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3F2" w:rsidRPr="00EB3306" w:rsidRDefault="000153F2" w:rsidP="000153F2">
      <w:pPr>
        <w:spacing w:line="360" w:lineRule="auto"/>
        <w:rPr>
          <w:rFonts w:ascii="Arial" w:hAnsi="Arial" w:cs="Arial"/>
          <w:sz w:val="20"/>
          <w:szCs w:val="20"/>
        </w:rPr>
      </w:pPr>
      <w:r w:rsidRPr="00EB3306">
        <w:rPr>
          <w:rFonts w:ascii="Arial" w:hAnsi="Arial" w:cs="Arial"/>
          <w:noProof/>
          <w:sz w:val="20"/>
          <w:szCs w:val="20"/>
          <w:lang w:eastAsia="nl-NL"/>
        </w:rPr>
        <w:drawing>
          <wp:anchor distT="0" distB="0" distL="114300" distR="114300" simplePos="0" relativeHeight="251659264" behindDoc="1" locked="0" layoutInCell="1" allowOverlap="1" wp14:anchorId="4A79D993" wp14:editId="3F9CC66D">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rPr>
          <w:rFonts w:ascii="Arial" w:hAnsi="Arial" w:cs="Arial"/>
          <w:sz w:val="20"/>
          <w:szCs w:val="20"/>
        </w:rPr>
      </w:pPr>
    </w:p>
    <w:p w:rsidR="000153F2" w:rsidRPr="00EB3306" w:rsidRDefault="000153F2" w:rsidP="000153F2">
      <w:pPr>
        <w:spacing w:line="360" w:lineRule="auto"/>
        <w:jc w:val="center"/>
        <w:rPr>
          <w:rFonts w:ascii="Arial" w:hAnsi="Arial" w:cs="Arial"/>
          <w:b/>
          <w:sz w:val="24"/>
          <w:szCs w:val="24"/>
          <w:u w:val="single"/>
        </w:rPr>
      </w:pPr>
      <w:r w:rsidRPr="00EB3306">
        <w:rPr>
          <w:rFonts w:ascii="Arial" w:hAnsi="Arial" w:cs="Arial"/>
          <w:b/>
          <w:sz w:val="24"/>
          <w:szCs w:val="24"/>
          <w:u w:val="single"/>
        </w:rPr>
        <w:t>Onderzoeksrapport</w:t>
      </w:r>
    </w:p>
    <w:p w:rsidR="000153F2" w:rsidRPr="00EB3306" w:rsidRDefault="000153F2" w:rsidP="000153F2">
      <w:pPr>
        <w:spacing w:line="360" w:lineRule="auto"/>
        <w:jc w:val="center"/>
        <w:rPr>
          <w:rFonts w:ascii="Arial" w:hAnsi="Arial" w:cs="Arial"/>
          <w:i/>
          <w:sz w:val="20"/>
          <w:szCs w:val="20"/>
        </w:rPr>
      </w:pPr>
    </w:p>
    <w:p w:rsidR="000153F2" w:rsidRPr="00EB3306" w:rsidRDefault="000153F2" w:rsidP="000153F2">
      <w:pPr>
        <w:spacing w:line="360" w:lineRule="auto"/>
        <w:jc w:val="center"/>
        <w:rPr>
          <w:rFonts w:ascii="Arial" w:hAnsi="Arial" w:cs="Arial"/>
          <w:i/>
        </w:rPr>
      </w:pPr>
      <w:r w:rsidRPr="00EB3306">
        <w:rPr>
          <w:rFonts w:ascii="Arial" w:hAnsi="Arial" w:cs="Arial"/>
          <w:i/>
        </w:rPr>
        <w:t>Een praktijkgericht onderzoek naar de toepassing van de causale verdeling en de billijkheidscorrectie in het voordeel van de niet-gemotoriseerde verkeersdeelnemers bij eigen schuld.</w:t>
      </w:r>
    </w:p>
    <w:p w:rsidR="000153F2" w:rsidRPr="00EB3306" w:rsidRDefault="000153F2" w:rsidP="000153F2">
      <w:pPr>
        <w:spacing w:line="360" w:lineRule="auto"/>
        <w:jc w:val="center"/>
        <w:rPr>
          <w:rFonts w:ascii="Arial" w:hAnsi="Arial" w:cs="Arial"/>
          <w:i/>
          <w:sz w:val="20"/>
          <w:szCs w:val="20"/>
        </w:rPr>
      </w:pPr>
    </w:p>
    <w:p w:rsidR="000153F2" w:rsidRPr="00EB3306" w:rsidRDefault="000153F2" w:rsidP="000153F2">
      <w:pPr>
        <w:spacing w:line="360" w:lineRule="auto"/>
        <w:jc w:val="center"/>
        <w:rPr>
          <w:rFonts w:ascii="Arial" w:hAnsi="Arial" w:cs="Arial"/>
          <w:i/>
          <w:sz w:val="20"/>
          <w:szCs w:val="20"/>
        </w:rPr>
      </w:pPr>
    </w:p>
    <w:p w:rsidR="000153F2" w:rsidRPr="00EB3306" w:rsidRDefault="000153F2" w:rsidP="000153F2">
      <w:pPr>
        <w:spacing w:after="0" w:line="360" w:lineRule="auto"/>
        <w:rPr>
          <w:rFonts w:ascii="Arial" w:eastAsia="Times New Roman" w:hAnsi="Arial" w:cs="Arial"/>
          <w:lang w:eastAsia="nl-NL"/>
        </w:rPr>
      </w:pPr>
    </w:p>
    <w:p w:rsidR="000153F2" w:rsidRPr="00EB3306" w:rsidRDefault="000153F2" w:rsidP="000153F2">
      <w:pPr>
        <w:spacing w:after="0" w:line="240" w:lineRule="auto"/>
        <w:rPr>
          <w:rFonts w:ascii="Arial" w:eastAsia="Times New Roman" w:hAnsi="Arial" w:cs="Arial"/>
          <w:i/>
          <w:lang w:eastAsia="nl-NL"/>
        </w:rPr>
      </w:pPr>
    </w:p>
    <w:p w:rsidR="000153F2" w:rsidRPr="00EB3306" w:rsidRDefault="000153F2" w:rsidP="000153F2">
      <w:pPr>
        <w:spacing w:after="0" w:line="240" w:lineRule="auto"/>
        <w:rPr>
          <w:rFonts w:ascii="Arial" w:eastAsia="Times New Roman" w:hAnsi="Arial" w:cs="Arial"/>
          <w:b/>
          <w:sz w:val="20"/>
          <w:szCs w:val="20"/>
          <w:lang w:eastAsia="nl-NL"/>
        </w:rPr>
      </w:pP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b/>
          <w:sz w:val="20"/>
          <w:szCs w:val="20"/>
          <w:lang w:eastAsia="nl-NL"/>
        </w:rPr>
      </w:pPr>
      <w:r w:rsidRPr="00EB3306">
        <w:rPr>
          <w:rFonts w:ascii="Arial" w:eastAsia="Times New Roman" w:hAnsi="Arial" w:cs="Arial"/>
          <w:b/>
          <w:sz w:val="20"/>
          <w:szCs w:val="20"/>
          <w:lang w:eastAsia="nl-NL"/>
        </w:rPr>
        <w:t>Hogeschool Leiden</w:t>
      </w:r>
      <w:r w:rsidRPr="00EB3306">
        <w:rPr>
          <w:rFonts w:ascii="Arial" w:eastAsia="Times New Roman" w:hAnsi="Arial" w:cs="Arial"/>
          <w:b/>
          <w:sz w:val="20"/>
          <w:szCs w:val="20"/>
          <w:lang w:eastAsia="nl-NL"/>
        </w:rPr>
        <w:tab/>
      </w:r>
      <w:r w:rsidRPr="00EB3306">
        <w:rPr>
          <w:rFonts w:ascii="Arial" w:eastAsia="Times New Roman" w:hAnsi="Arial" w:cs="Arial"/>
          <w:b/>
          <w:sz w:val="20"/>
          <w:szCs w:val="20"/>
          <w:lang w:eastAsia="nl-NL"/>
        </w:rPr>
        <w:tab/>
      </w:r>
      <w:r w:rsidRPr="00EB3306">
        <w:rPr>
          <w:rFonts w:ascii="Arial" w:eastAsia="Times New Roman" w:hAnsi="Arial" w:cs="Arial"/>
          <w:b/>
          <w:sz w:val="20"/>
          <w:szCs w:val="20"/>
          <w:lang w:eastAsia="nl-NL"/>
        </w:rPr>
        <w:tab/>
      </w:r>
      <w:r w:rsidRPr="00EB3306">
        <w:rPr>
          <w:rFonts w:ascii="Arial" w:eastAsia="Times New Roman" w:hAnsi="Arial" w:cs="Arial"/>
          <w:b/>
          <w:sz w:val="20"/>
          <w:szCs w:val="20"/>
          <w:lang w:eastAsia="nl-NL"/>
        </w:rPr>
        <w:tab/>
      </w:r>
      <w:r w:rsidRPr="00EB3306">
        <w:rPr>
          <w:rFonts w:ascii="Arial" w:eastAsia="Times New Roman" w:hAnsi="Arial" w:cs="Arial"/>
          <w:b/>
          <w:sz w:val="20"/>
          <w:szCs w:val="20"/>
          <w:lang w:eastAsia="nl-NL"/>
        </w:rPr>
        <w:tab/>
        <w:t>Opleiding HBO-Rechten</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Naam + studentnummer:</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t>Sara Ezbashi (s1072776)</w:t>
      </w:r>
      <w:r w:rsidRPr="00EB3306">
        <w:rPr>
          <w:rFonts w:ascii="Arial" w:eastAsia="Times New Roman" w:hAnsi="Arial" w:cs="Arial"/>
          <w:sz w:val="20"/>
          <w:szCs w:val="20"/>
          <w:lang w:eastAsia="nl-NL"/>
        </w:rPr>
        <w:tab/>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 xml:space="preserve">Naam onderzoeksdocent: </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t>dhr. B. den Boer</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Naam afstudeerbegeleidster:</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00206783">
        <w:rPr>
          <w:rFonts w:ascii="Arial" w:eastAsia="Times New Roman" w:hAnsi="Arial" w:cs="Arial"/>
          <w:sz w:val="20"/>
          <w:szCs w:val="20"/>
          <w:lang w:eastAsia="nl-NL"/>
        </w:rPr>
        <w:tab/>
      </w:r>
      <w:r w:rsidRPr="00EB3306">
        <w:rPr>
          <w:rFonts w:ascii="Arial" w:eastAsia="Times New Roman" w:hAnsi="Arial" w:cs="Arial"/>
          <w:sz w:val="20"/>
          <w:szCs w:val="20"/>
          <w:lang w:eastAsia="nl-NL"/>
        </w:rPr>
        <w:t>mw. Y. Koster</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ind w:left="2832" w:hanging="2832"/>
        <w:rPr>
          <w:rFonts w:ascii="Arial" w:eastAsia="Times New Roman" w:hAnsi="Arial" w:cs="Arial"/>
          <w:sz w:val="20"/>
          <w:szCs w:val="20"/>
          <w:lang w:eastAsia="nl-NL"/>
        </w:rPr>
      </w:pPr>
      <w:r w:rsidRPr="00EB3306">
        <w:rPr>
          <w:rFonts w:ascii="Arial" w:eastAsia="Times New Roman" w:hAnsi="Arial" w:cs="Arial"/>
          <w:sz w:val="20"/>
          <w:szCs w:val="20"/>
          <w:lang w:eastAsia="nl-NL"/>
        </w:rPr>
        <w:t>Afstudeer-organisatie:</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t xml:space="preserve">Randstad Letselschade en Advies </w:t>
      </w:r>
      <w:r w:rsidR="0009099C" w:rsidRPr="00EB3306">
        <w:rPr>
          <w:rFonts w:ascii="Arial" w:eastAsia="Times New Roman" w:hAnsi="Arial" w:cs="Arial"/>
          <w:sz w:val="20"/>
          <w:szCs w:val="20"/>
          <w:lang w:eastAsia="nl-NL"/>
        </w:rPr>
        <w:t>BV</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ind w:left="2832" w:hanging="2832"/>
        <w:rPr>
          <w:rFonts w:ascii="Arial" w:eastAsia="Times New Roman" w:hAnsi="Arial" w:cs="Arial"/>
          <w:sz w:val="20"/>
          <w:szCs w:val="20"/>
          <w:lang w:eastAsia="nl-NL"/>
        </w:rPr>
      </w:pPr>
      <w:r w:rsidRPr="00EB3306">
        <w:rPr>
          <w:rFonts w:ascii="Arial" w:eastAsia="Times New Roman" w:hAnsi="Arial" w:cs="Arial"/>
          <w:sz w:val="20"/>
          <w:szCs w:val="20"/>
          <w:lang w:eastAsia="nl-NL"/>
        </w:rPr>
        <w:t>Begeleider:</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t xml:space="preserve">dhr. A. Doruk </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 xml:space="preserve">Inleverdatum: </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00206783">
        <w:rPr>
          <w:rFonts w:ascii="Arial" w:eastAsia="Times New Roman" w:hAnsi="Arial" w:cs="Arial"/>
          <w:sz w:val="20"/>
          <w:szCs w:val="20"/>
          <w:lang w:eastAsia="nl-NL"/>
        </w:rPr>
        <w:tab/>
      </w:r>
      <w:r w:rsidRPr="00EB3306">
        <w:rPr>
          <w:rFonts w:ascii="Arial" w:eastAsia="Times New Roman" w:hAnsi="Arial" w:cs="Arial"/>
          <w:sz w:val="20"/>
          <w:szCs w:val="20"/>
          <w:lang w:eastAsia="nl-NL"/>
        </w:rPr>
        <w:t>21 juni 2016</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 xml:space="preserve">Reguliere kans/ herkansing: </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00206783">
        <w:rPr>
          <w:rFonts w:ascii="Arial" w:eastAsia="Times New Roman" w:hAnsi="Arial" w:cs="Arial"/>
          <w:sz w:val="20"/>
          <w:szCs w:val="20"/>
          <w:lang w:eastAsia="nl-NL"/>
        </w:rPr>
        <w:tab/>
      </w:r>
      <w:r w:rsidRPr="00EB3306">
        <w:rPr>
          <w:rFonts w:ascii="Arial" w:eastAsia="Times New Roman" w:hAnsi="Arial" w:cs="Arial"/>
          <w:sz w:val="20"/>
          <w:szCs w:val="20"/>
          <w:lang w:eastAsia="nl-NL"/>
        </w:rPr>
        <w:t>Herkansing</w:t>
      </w:r>
    </w:p>
    <w:p w:rsidR="000153F2" w:rsidRPr="00EB3306" w:rsidRDefault="000153F2" w:rsidP="000153F2">
      <w:pPr>
        <w:pBdr>
          <w:top w:val="single" w:sz="4" w:space="1" w:color="auto"/>
          <w:left w:val="single" w:sz="4" w:space="4" w:color="auto"/>
          <w:bottom w:val="single" w:sz="4" w:space="1" w:color="auto"/>
          <w:right w:val="single" w:sz="4" w:space="31" w:color="auto"/>
        </w:pBdr>
        <w:spacing w:after="0" w:line="360" w:lineRule="auto"/>
        <w:rPr>
          <w:rFonts w:ascii="Arial" w:eastAsia="Times New Roman" w:hAnsi="Arial" w:cs="Arial"/>
          <w:sz w:val="20"/>
          <w:szCs w:val="20"/>
          <w:lang w:eastAsia="nl-NL"/>
        </w:rPr>
      </w:pPr>
      <w:r w:rsidRPr="00EB3306">
        <w:rPr>
          <w:rFonts w:ascii="Arial" w:eastAsia="Times New Roman" w:hAnsi="Arial" w:cs="Arial"/>
          <w:sz w:val="20"/>
          <w:szCs w:val="20"/>
          <w:lang w:eastAsia="nl-NL"/>
        </w:rPr>
        <w:t>Collegejaar:</w:t>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r>
      <w:r w:rsidRPr="00EB3306">
        <w:rPr>
          <w:rFonts w:ascii="Arial" w:eastAsia="Times New Roman" w:hAnsi="Arial" w:cs="Arial"/>
          <w:sz w:val="20"/>
          <w:szCs w:val="20"/>
          <w:lang w:eastAsia="nl-NL"/>
        </w:rPr>
        <w:tab/>
        <w:t>2015-2016</w:t>
      </w:r>
    </w:p>
    <w:p w:rsidR="00206783" w:rsidRDefault="00206783" w:rsidP="00206783">
      <w:pPr>
        <w:pStyle w:val="Kop1"/>
        <w:rPr>
          <w:rFonts w:ascii="Arial" w:eastAsiaTheme="minorHAnsi" w:hAnsi="Arial" w:cs="Arial"/>
          <w:b w:val="0"/>
          <w:bCs w:val="0"/>
          <w:i/>
          <w:color w:val="auto"/>
          <w:sz w:val="20"/>
          <w:szCs w:val="20"/>
        </w:rPr>
      </w:pPr>
    </w:p>
    <w:p w:rsidR="00206783" w:rsidRDefault="00206783" w:rsidP="00206783">
      <w:pPr>
        <w:pStyle w:val="Kop1"/>
        <w:rPr>
          <w:rFonts w:ascii="Arial" w:eastAsiaTheme="minorHAnsi" w:hAnsi="Arial" w:cs="Arial"/>
          <w:b w:val="0"/>
          <w:bCs w:val="0"/>
          <w:i/>
          <w:color w:val="auto"/>
          <w:sz w:val="20"/>
          <w:szCs w:val="20"/>
        </w:rPr>
      </w:pPr>
    </w:p>
    <w:p w:rsidR="000153F2" w:rsidRPr="00EB3306" w:rsidRDefault="000153F2" w:rsidP="00206783">
      <w:pPr>
        <w:pStyle w:val="Geenafstand"/>
        <w:spacing w:line="360" w:lineRule="auto"/>
        <w:ind w:left="-567"/>
        <w:rPr>
          <w:rFonts w:ascii="Arial" w:hAnsi="Arial" w:cs="Arial"/>
          <w:sz w:val="20"/>
          <w:szCs w:val="20"/>
        </w:rPr>
      </w:pPr>
    </w:p>
    <w:p w:rsidR="006C1E04" w:rsidRPr="008707C1" w:rsidRDefault="006C1E04" w:rsidP="008707C1">
      <w:pPr>
        <w:pStyle w:val="Kop1"/>
        <w:ind w:left="-567"/>
        <w:rPr>
          <w:rFonts w:ascii="Arial" w:hAnsi="Arial" w:cs="Arial"/>
        </w:rPr>
      </w:pPr>
      <w:r w:rsidRPr="008707C1">
        <w:rPr>
          <w:rFonts w:ascii="Arial" w:hAnsi="Arial" w:cs="Arial"/>
        </w:rPr>
        <w:lastRenderedPageBreak/>
        <w:t xml:space="preserve">Colofon </w:t>
      </w:r>
    </w:p>
    <w:p w:rsidR="00206783" w:rsidRDefault="00206783" w:rsidP="00206783">
      <w:pPr>
        <w:pStyle w:val="Geenafstand"/>
        <w:spacing w:line="360" w:lineRule="auto"/>
        <w:ind w:left="-567"/>
        <w:rPr>
          <w:rFonts w:ascii="Arial" w:hAnsi="Arial" w:cs="Arial"/>
          <w:sz w:val="20"/>
          <w:szCs w:val="20"/>
        </w:rPr>
      </w:pP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Inleverdatum:</w:t>
      </w:r>
      <w:r w:rsidRPr="00EB3306">
        <w:rPr>
          <w:rFonts w:ascii="Arial" w:hAnsi="Arial" w:cs="Arial"/>
          <w:sz w:val="20"/>
          <w:szCs w:val="20"/>
        </w:rPr>
        <w:tab/>
      </w:r>
      <w:r w:rsidRPr="00EB3306">
        <w:rPr>
          <w:rFonts w:ascii="Arial" w:hAnsi="Arial" w:cs="Arial"/>
          <w:sz w:val="20"/>
          <w:szCs w:val="20"/>
        </w:rPr>
        <w:tab/>
      </w:r>
      <w:r w:rsidR="00EB3306">
        <w:rPr>
          <w:rFonts w:ascii="Arial" w:hAnsi="Arial" w:cs="Arial"/>
          <w:sz w:val="20"/>
          <w:szCs w:val="20"/>
        </w:rPr>
        <w:tab/>
      </w:r>
      <w:r w:rsidRPr="00EB3306">
        <w:rPr>
          <w:rFonts w:ascii="Arial" w:hAnsi="Arial" w:cs="Arial"/>
          <w:sz w:val="20"/>
          <w:szCs w:val="20"/>
        </w:rPr>
        <w:t>21 juni 2016</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Document:</w:t>
      </w:r>
      <w:r w:rsidRPr="00EB3306">
        <w:rPr>
          <w:rFonts w:ascii="Arial" w:hAnsi="Arial" w:cs="Arial"/>
          <w:sz w:val="20"/>
          <w:szCs w:val="20"/>
        </w:rPr>
        <w:tab/>
      </w:r>
      <w:r w:rsidRPr="00EB3306">
        <w:rPr>
          <w:rFonts w:ascii="Arial" w:hAnsi="Arial" w:cs="Arial"/>
          <w:sz w:val="20"/>
          <w:szCs w:val="20"/>
        </w:rPr>
        <w:tab/>
      </w:r>
      <w:r w:rsidR="007357EB">
        <w:rPr>
          <w:rFonts w:ascii="Arial" w:hAnsi="Arial" w:cs="Arial"/>
          <w:sz w:val="20"/>
          <w:szCs w:val="20"/>
        </w:rPr>
        <w:tab/>
      </w:r>
      <w:r w:rsidRPr="00EB3306">
        <w:rPr>
          <w:rFonts w:ascii="Arial" w:hAnsi="Arial" w:cs="Arial"/>
          <w:sz w:val="20"/>
          <w:szCs w:val="20"/>
        </w:rPr>
        <w:t>Onderzoeksrapport</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Titel:</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r>
      <w:r w:rsidR="00EB3306">
        <w:rPr>
          <w:rFonts w:ascii="Arial" w:hAnsi="Arial" w:cs="Arial"/>
          <w:sz w:val="20"/>
          <w:szCs w:val="20"/>
        </w:rPr>
        <w:t xml:space="preserve">          </w:t>
      </w:r>
      <w:r w:rsidR="007357EB">
        <w:rPr>
          <w:rFonts w:ascii="Arial" w:hAnsi="Arial" w:cs="Arial"/>
          <w:sz w:val="20"/>
          <w:szCs w:val="20"/>
        </w:rPr>
        <w:tab/>
      </w:r>
      <w:r w:rsidRPr="00EB3306">
        <w:rPr>
          <w:rFonts w:ascii="Arial" w:hAnsi="Arial" w:cs="Arial"/>
          <w:sz w:val="20"/>
          <w:szCs w:val="20"/>
        </w:rPr>
        <w:t>Een praktijkgericht onderzoek naar de toepassing van de causale</w:t>
      </w:r>
      <w:r w:rsidRPr="00EB3306">
        <w:rPr>
          <w:rFonts w:ascii="Arial" w:hAnsi="Arial" w:cs="Arial"/>
          <w:sz w:val="20"/>
          <w:szCs w:val="20"/>
        </w:rPr>
        <w:br/>
        <w:t xml:space="preserve">                                 </w:t>
      </w:r>
      <w:r w:rsidR="00EB3306">
        <w:rPr>
          <w:rFonts w:ascii="Arial" w:hAnsi="Arial" w:cs="Arial"/>
          <w:sz w:val="20"/>
          <w:szCs w:val="20"/>
        </w:rPr>
        <w:t xml:space="preserve">          </w:t>
      </w:r>
      <w:r w:rsidR="007357EB">
        <w:rPr>
          <w:rFonts w:ascii="Arial" w:hAnsi="Arial" w:cs="Arial"/>
          <w:sz w:val="20"/>
          <w:szCs w:val="20"/>
        </w:rPr>
        <w:t xml:space="preserve">  </w:t>
      </w:r>
      <w:r w:rsidR="007357EB">
        <w:rPr>
          <w:rFonts w:ascii="Arial" w:hAnsi="Arial" w:cs="Arial"/>
          <w:sz w:val="20"/>
          <w:szCs w:val="20"/>
        </w:rPr>
        <w:tab/>
      </w:r>
      <w:r w:rsidRPr="00EB3306">
        <w:rPr>
          <w:rFonts w:ascii="Arial" w:hAnsi="Arial" w:cs="Arial"/>
          <w:sz w:val="20"/>
          <w:szCs w:val="20"/>
        </w:rPr>
        <w:t>verdeling en de billijkheidscorrectie in het voordeel van de niet-</w:t>
      </w:r>
      <w:r w:rsidRPr="00EB3306">
        <w:rPr>
          <w:rFonts w:ascii="Arial" w:hAnsi="Arial" w:cs="Arial"/>
          <w:sz w:val="20"/>
          <w:szCs w:val="20"/>
        </w:rPr>
        <w:br/>
        <w:t xml:space="preserve">                                 </w:t>
      </w:r>
      <w:r w:rsidR="00EB3306">
        <w:rPr>
          <w:rFonts w:ascii="Arial" w:hAnsi="Arial" w:cs="Arial"/>
          <w:sz w:val="20"/>
          <w:szCs w:val="20"/>
        </w:rPr>
        <w:t xml:space="preserve">          </w:t>
      </w:r>
      <w:r w:rsidR="007357EB">
        <w:rPr>
          <w:rFonts w:ascii="Arial" w:hAnsi="Arial" w:cs="Arial"/>
          <w:sz w:val="20"/>
          <w:szCs w:val="20"/>
        </w:rPr>
        <w:t xml:space="preserve">  </w:t>
      </w:r>
      <w:r w:rsidR="007357EB">
        <w:rPr>
          <w:rFonts w:ascii="Arial" w:hAnsi="Arial" w:cs="Arial"/>
          <w:sz w:val="20"/>
          <w:szCs w:val="20"/>
        </w:rPr>
        <w:tab/>
      </w:r>
      <w:r w:rsidRPr="00EB3306">
        <w:rPr>
          <w:rFonts w:ascii="Arial" w:hAnsi="Arial" w:cs="Arial"/>
          <w:sz w:val="20"/>
          <w:szCs w:val="20"/>
        </w:rPr>
        <w:t xml:space="preserve">gemotoriseerde verkeersdeelnemers bij eigen schuld. </w:t>
      </w:r>
    </w:p>
    <w:p w:rsidR="000153F2" w:rsidRPr="00EB3306" w:rsidRDefault="000153F2" w:rsidP="00206783">
      <w:pPr>
        <w:pStyle w:val="Geenafstand"/>
        <w:spacing w:line="360" w:lineRule="auto"/>
        <w:ind w:left="-567"/>
        <w:rPr>
          <w:rFonts w:ascii="Arial" w:hAnsi="Arial" w:cs="Arial"/>
          <w:sz w:val="20"/>
          <w:szCs w:val="20"/>
        </w:rPr>
      </w:pP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Auteur:</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t>Sara Ezbashi</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Studentennummer:</w:t>
      </w:r>
      <w:r w:rsidRPr="00EB3306">
        <w:rPr>
          <w:rFonts w:ascii="Arial" w:hAnsi="Arial" w:cs="Arial"/>
          <w:sz w:val="20"/>
          <w:szCs w:val="20"/>
        </w:rPr>
        <w:tab/>
      </w:r>
      <w:r w:rsidRPr="00EB3306">
        <w:rPr>
          <w:rFonts w:ascii="Arial" w:hAnsi="Arial" w:cs="Arial"/>
          <w:sz w:val="20"/>
          <w:szCs w:val="20"/>
        </w:rPr>
        <w:tab/>
        <w:t>s1072776</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Opleiding:</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r>
      <w:r w:rsidR="00C757AD">
        <w:rPr>
          <w:rFonts w:ascii="Arial" w:hAnsi="Arial" w:cs="Arial"/>
          <w:sz w:val="20"/>
          <w:szCs w:val="20"/>
        </w:rPr>
        <w:t>HBO</w:t>
      </w:r>
      <w:r w:rsidRPr="00EB3306">
        <w:rPr>
          <w:rFonts w:ascii="Arial" w:hAnsi="Arial" w:cs="Arial"/>
          <w:sz w:val="20"/>
          <w:szCs w:val="20"/>
        </w:rPr>
        <w:t>-Rechten</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ab/>
      </w:r>
      <w:r w:rsidRPr="00EB3306">
        <w:rPr>
          <w:rFonts w:ascii="Arial" w:hAnsi="Arial" w:cs="Arial"/>
          <w:sz w:val="20"/>
          <w:szCs w:val="20"/>
        </w:rPr>
        <w:tab/>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Onderwijsinstelling:</w:t>
      </w:r>
      <w:r w:rsidRPr="00EB3306">
        <w:rPr>
          <w:rFonts w:ascii="Arial" w:hAnsi="Arial" w:cs="Arial"/>
          <w:sz w:val="20"/>
          <w:szCs w:val="20"/>
        </w:rPr>
        <w:tab/>
      </w:r>
      <w:r w:rsidR="00EB3306">
        <w:rPr>
          <w:rFonts w:ascii="Arial" w:hAnsi="Arial" w:cs="Arial"/>
          <w:sz w:val="20"/>
          <w:szCs w:val="20"/>
        </w:rPr>
        <w:tab/>
      </w:r>
      <w:r w:rsidRPr="00EB3306">
        <w:rPr>
          <w:rFonts w:ascii="Arial" w:hAnsi="Arial" w:cs="Arial"/>
          <w:sz w:val="20"/>
          <w:szCs w:val="20"/>
        </w:rPr>
        <w:t>Hogeschool Leiden</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Adres:</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t>Zernikedreef 11</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Postcode:</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t xml:space="preserve">2300 AJ  </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 xml:space="preserve">Plaats:   </w:t>
      </w:r>
      <w:r w:rsidRPr="00EB3306">
        <w:rPr>
          <w:rFonts w:ascii="Arial" w:hAnsi="Arial" w:cs="Arial"/>
          <w:sz w:val="20"/>
          <w:szCs w:val="20"/>
        </w:rPr>
        <w:tab/>
      </w:r>
      <w:r w:rsidRPr="00EB3306">
        <w:rPr>
          <w:rFonts w:ascii="Arial" w:hAnsi="Arial" w:cs="Arial"/>
          <w:sz w:val="20"/>
          <w:szCs w:val="20"/>
        </w:rPr>
        <w:tab/>
      </w:r>
      <w:r w:rsidRPr="00EB3306">
        <w:rPr>
          <w:rFonts w:ascii="Arial" w:hAnsi="Arial" w:cs="Arial"/>
          <w:sz w:val="20"/>
          <w:szCs w:val="20"/>
        </w:rPr>
        <w:tab/>
        <w:t>Leiden</w:t>
      </w:r>
    </w:p>
    <w:p w:rsidR="000153F2" w:rsidRPr="00EB3306" w:rsidRDefault="000153F2" w:rsidP="00206783">
      <w:pPr>
        <w:pStyle w:val="Geenafstand"/>
        <w:spacing w:line="360" w:lineRule="auto"/>
        <w:ind w:left="-567"/>
        <w:rPr>
          <w:rFonts w:ascii="Arial" w:hAnsi="Arial" w:cs="Arial"/>
          <w:sz w:val="20"/>
          <w:szCs w:val="20"/>
        </w:rPr>
      </w:pP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Onderzoeksdocent:</w:t>
      </w:r>
      <w:r w:rsidRPr="00EB3306">
        <w:rPr>
          <w:rFonts w:ascii="Arial" w:hAnsi="Arial" w:cs="Arial"/>
          <w:sz w:val="20"/>
          <w:szCs w:val="20"/>
        </w:rPr>
        <w:tab/>
      </w:r>
      <w:r w:rsidRPr="00EB3306">
        <w:rPr>
          <w:rFonts w:ascii="Arial" w:hAnsi="Arial" w:cs="Arial"/>
          <w:sz w:val="20"/>
          <w:szCs w:val="20"/>
        </w:rPr>
        <w:tab/>
        <w:t>Dhr. B. den Boer</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Afstudeerbegeleidster:</w:t>
      </w:r>
      <w:r w:rsidRPr="00EB3306">
        <w:rPr>
          <w:rFonts w:ascii="Arial" w:hAnsi="Arial" w:cs="Arial"/>
          <w:sz w:val="20"/>
          <w:szCs w:val="20"/>
        </w:rPr>
        <w:tab/>
        <w:t>Mevr. Y. Koster</w:t>
      </w:r>
    </w:p>
    <w:p w:rsidR="000153F2" w:rsidRPr="00EB3306" w:rsidRDefault="000153F2" w:rsidP="00206783">
      <w:pPr>
        <w:pStyle w:val="Geenafstand"/>
        <w:spacing w:line="360" w:lineRule="auto"/>
        <w:ind w:left="-567"/>
        <w:rPr>
          <w:rFonts w:ascii="Arial" w:hAnsi="Arial" w:cs="Arial"/>
          <w:sz w:val="20"/>
          <w:szCs w:val="20"/>
        </w:rPr>
      </w:pP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 xml:space="preserve">Opdrachtgevers:  </w:t>
      </w:r>
      <w:r w:rsidRPr="00EB3306">
        <w:rPr>
          <w:rFonts w:ascii="Arial" w:hAnsi="Arial" w:cs="Arial"/>
          <w:sz w:val="20"/>
          <w:szCs w:val="20"/>
        </w:rPr>
        <w:tab/>
      </w:r>
      <w:r w:rsidRPr="00EB3306">
        <w:rPr>
          <w:rFonts w:ascii="Arial" w:hAnsi="Arial" w:cs="Arial"/>
          <w:sz w:val="20"/>
          <w:szCs w:val="20"/>
        </w:rPr>
        <w:tab/>
        <w:t xml:space="preserve">Dhr. E. Emre en dhr. A. Doruk  </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 xml:space="preserve">Organisatie: </w:t>
      </w:r>
      <w:r w:rsidRPr="00EB3306">
        <w:rPr>
          <w:rFonts w:ascii="Arial" w:hAnsi="Arial" w:cs="Arial"/>
          <w:sz w:val="20"/>
          <w:szCs w:val="20"/>
        </w:rPr>
        <w:tab/>
      </w:r>
      <w:r w:rsidRPr="00EB3306">
        <w:rPr>
          <w:rFonts w:ascii="Arial" w:hAnsi="Arial" w:cs="Arial"/>
          <w:sz w:val="20"/>
          <w:szCs w:val="20"/>
        </w:rPr>
        <w:tab/>
      </w:r>
      <w:r w:rsidR="00EB3306">
        <w:rPr>
          <w:rFonts w:ascii="Arial" w:hAnsi="Arial" w:cs="Arial"/>
          <w:sz w:val="20"/>
          <w:szCs w:val="20"/>
        </w:rPr>
        <w:tab/>
      </w:r>
      <w:r w:rsidRPr="00EB3306">
        <w:rPr>
          <w:rFonts w:ascii="Arial" w:hAnsi="Arial" w:cs="Arial"/>
          <w:sz w:val="20"/>
          <w:szCs w:val="20"/>
        </w:rPr>
        <w:t>Randstad Letsels</w:t>
      </w:r>
      <w:r w:rsidR="0009099C" w:rsidRPr="00EB3306">
        <w:rPr>
          <w:rFonts w:ascii="Arial" w:hAnsi="Arial" w:cs="Arial"/>
          <w:sz w:val="20"/>
          <w:szCs w:val="20"/>
        </w:rPr>
        <w:t>chade en Advies BV</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 xml:space="preserve">Adres:  </w:t>
      </w:r>
      <w:r w:rsidR="0009099C" w:rsidRPr="00EB3306">
        <w:rPr>
          <w:rFonts w:ascii="Arial" w:hAnsi="Arial" w:cs="Arial"/>
          <w:sz w:val="20"/>
          <w:szCs w:val="20"/>
        </w:rPr>
        <w:tab/>
      </w:r>
      <w:r w:rsidR="0009099C" w:rsidRPr="00EB3306">
        <w:rPr>
          <w:rFonts w:ascii="Arial" w:hAnsi="Arial" w:cs="Arial"/>
          <w:sz w:val="20"/>
          <w:szCs w:val="20"/>
        </w:rPr>
        <w:tab/>
      </w:r>
      <w:r w:rsidR="0009099C" w:rsidRPr="00EB3306">
        <w:rPr>
          <w:rFonts w:ascii="Arial" w:hAnsi="Arial" w:cs="Arial"/>
          <w:sz w:val="20"/>
          <w:szCs w:val="20"/>
        </w:rPr>
        <w:tab/>
        <w:t>Tussen Meer 1-B</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Postcode</w:t>
      </w:r>
      <w:r w:rsidR="0009099C" w:rsidRPr="00EB3306">
        <w:rPr>
          <w:rFonts w:ascii="Arial" w:hAnsi="Arial" w:cs="Arial"/>
          <w:sz w:val="20"/>
          <w:szCs w:val="20"/>
        </w:rPr>
        <w:tab/>
      </w:r>
      <w:r w:rsidR="0009099C" w:rsidRPr="00EB3306">
        <w:rPr>
          <w:rFonts w:ascii="Arial" w:hAnsi="Arial" w:cs="Arial"/>
          <w:sz w:val="20"/>
          <w:szCs w:val="20"/>
        </w:rPr>
        <w:tab/>
      </w:r>
      <w:r w:rsidR="0009099C" w:rsidRPr="00EB3306">
        <w:rPr>
          <w:rFonts w:ascii="Arial" w:hAnsi="Arial" w:cs="Arial"/>
          <w:sz w:val="20"/>
          <w:szCs w:val="20"/>
        </w:rPr>
        <w:tab/>
        <w:t>1068 EX</w:t>
      </w:r>
    </w:p>
    <w:p w:rsidR="000153F2" w:rsidRPr="00EB3306" w:rsidRDefault="000153F2" w:rsidP="00206783">
      <w:pPr>
        <w:pStyle w:val="Geenafstand"/>
        <w:spacing w:line="360" w:lineRule="auto"/>
        <w:ind w:left="-567"/>
        <w:rPr>
          <w:rFonts w:ascii="Arial" w:hAnsi="Arial" w:cs="Arial"/>
          <w:sz w:val="20"/>
          <w:szCs w:val="20"/>
        </w:rPr>
      </w:pPr>
      <w:r w:rsidRPr="00EB3306">
        <w:rPr>
          <w:rFonts w:ascii="Arial" w:hAnsi="Arial" w:cs="Arial"/>
          <w:sz w:val="20"/>
          <w:szCs w:val="20"/>
        </w:rPr>
        <w:t xml:space="preserve">Plaats:  </w:t>
      </w:r>
      <w:r w:rsidR="0009099C" w:rsidRPr="00EB3306">
        <w:rPr>
          <w:rFonts w:ascii="Arial" w:hAnsi="Arial" w:cs="Arial"/>
          <w:sz w:val="20"/>
          <w:szCs w:val="20"/>
        </w:rPr>
        <w:tab/>
      </w:r>
      <w:r w:rsidR="0009099C" w:rsidRPr="00EB3306">
        <w:rPr>
          <w:rFonts w:ascii="Arial" w:hAnsi="Arial" w:cs="Arial"/>
          <w:sz w:val="20"/>
          <w:szCs w:val="20"/>
        </w:rPr>
        <w:tab/>
      </w:r>
      <w:r w:rsidR="0009099C" w:rsidRPr="00EB3306">
        <w:rPr>
          <w:rFonts w:ascii="Arial" w:hAnsi="Arial" w:cs="Arial"/>
          <w:sz w:val="20"/>
          <w:szCs w:val="20"/>
        </w:rPr>
        <w:tab/>
        <w:t>Amsterdam</w:t>
      </w:r>
    </w:p>
    <w:p w:rsidR="000153F2" w:rsidRPr="00EB3306" w:rsidRDefault="000153F2" w:rsidP="00206783">
      <w:pPr>
        <w:spacing w:line="360" w:lineRule="auto"/>
        <w:rPr>
          <w:rFonts w:ascii="Arial" w:hAnsi="Arial" w:cs="Arial"/>
          <w:b/>
          <w:sz w:val="20"/>
          <w:szCs w:val="20"/>
        </w:rPr>
      </w:pPr>
    </w:p>
    <w:p w:rsidR="000153F2" w:rsidRPr="00EB3306" w:rsidRDefault="000153F2" w:rsidP="00206783">
      <w:pPr>
        <w:spacing w:line="360" w:lineRule="auto"/>
        <w:jc w:val="both"/>
        <w:rPr>
          <w:rFonts w:ascii="Arial" w:hAnsi="Arial" w:cs="Arial"/>
          <w:b/>
          <w:sz w:val="20"/>
          <w:szCs w:val="20"/>
        </w:rPr>
      </w:pPr>
    </w:p>
    <w:p w:rsidR="000153F2" w:rsidRPr="00EB3306" w:rsidRDefault="000153F2" w:rsidP="00206783">
      <w:pPr>
        <w:spacing w:line="360" w:lineRule="auto"/>
        <w:jc w:val="both"/>
        <w:rPr>
          <w:rFonts w:ascii="Arial" w:hAnsi="Arial" w:cs="Arial"/>
          <w:b/>
          <w:sz w:val="20"/>
          <w:szCs w:val="20"/>
        </w:rPr>
      </w:pPr>
    </w:p>
    <w:p w:rsidR="000153F2" w:rsidRPr="00EB3306" w:rsidRDefault="000153F2" w:rsidP="00206783">
      <w:pPr>
        <w:spacing w:line="360" w:lineRule="auto"/>
        <w:jc w:val="both"/>
        <w:rPr>
          <w:rFonts w:ascii="Arial" w:hAnsi="Arial" w:cs="Arial"/>
          <w:b/>
          <w:sz w:val="20"/>
          <w:szCs w:val="20"/>
        </w:rPr>
      </w:pPr>
    </w:p>
    <w:p w:rsidR="000153F2" w:rsidRPr="00EB3306" w:rsidRDefault="000153F2" w:rsidP="000153F2">
      <w:pPr>
        <w:spacing w:line="360" w:lineRule="auto"/>
        <w:rPr>
          <w:rFonts w:ascii="Arial" w:hAnsi="Arial" w:cs="Arial"/>
          <w:b/>
          <w:sz w:val="20"/>
          <w:szCs w:val="20"/>
        </w:rPr>
      </w:pPr>
    </w:p>
    <w:p w:rsidR="000153F2" w:rsidRPr="00EB3306" w:rsidRDefault="000153F2" w:rsidP="000153F2">
      <w:pPr>
        <w:spacing w:line="360" w:lineRule="auto"/>
        <w:rPr>
          <w:rFonts w:ascii="Arial" w:hAnsi="Arial" w:cs="Arial"/>
          <w:b/>
          <w:sz w:val="20"/>
          <w:szCs w:val="20"/>
        </w:rPr>
      </w:pPr>
    </w:p>
    <w:p w:rsidR="000153F2" w:rsidRPr="00EB3306" w:rsidRDefault="000153F2" w:rsidP="000153F2">
      <w:pPr>
        <w:spacing w:line="360" w:lineRule="auto"/>
        <w:rPr>
          <w:rFonts w:ascii="Arial" w:hAnsi="Arial" w:cs="Arial"/>
          <w:b/>
          <w:sz w:val="20"/>
          <w:szCs w:val="20"/>
        </w:rPr>
      </w:pPr>
    </w:p>
    <w:p w:rsidR="0009099C" w:rsidRPr="00EB3306" w:rsidRDefault="0009099C" w:rsidP="000153F2">
      <w:pPr>
        <w:spacing w:line="360" w:lineRule="auto"/>
        <w:rPr>
          <w:rFonts w:ascii="Arial" w:hAnsi="Arial" w:cs="Arial"/>
          <w:b/>
          <w:sz w:val="20"/>
          <w:szCs w:val="20"/>
        </w:rPr>
      </w:pPr>
    </w:p>
    <w:p w:rsidR="000153F2" w:rsidRPr="003749D8" w:rsidRDefault="000153F2" w:rsidP="007357EB">
      <w:pPr>
        <w:pStyle w:val="Kop1"/>
        <w:rPr>
          <w:rFonts w:ascii="Arial" w:hAnsi="Arial" w:cs="Arial"/>
        </w:rPr>
      </w:pPr>
      <w:r w:rsidRPr="003749D8">
        <w:rPr>
          <w:rFonts w:ascii="Arial" w:hAnsi="Arial" w:cs="Arial"/>
        </w:rPr>
        <w:lastRenderedPageBreak/>
        <w:t xml:space="preserve">Voorwoord </w:t>
      </w:r>
    </w:p>
    <w:p w:rsidR="000153F2" w:rsidRPr="00EB3306" w:rsidRDefault="003749D8" w:rsidP="007357EB">
      <w:pPr>
        <w:spacing w:line="360" w:lineRule="auto"/>
        <w:jc w:val="both"/>
        <w:rPr>
          <w:rFonts w:ascii="Arial" w:hAnsi="Arial" w:cs="Arial"/>
          <w:sz w:val="20"/>
          <w:szCs w:val="20"/>
        </w:rPr>
      </w:pPr>
      <w:r>
        <w:rPr>
          <w:rFonts w:ascii="Arial" w:hAnsi="Arial" w:cs="Arial"/>
          <w:sz w:val="20"/>
          <w:szCs w:val="20"/>
        </w:rPr>
        <w:br/>
      </w:r>
      <w:r w:rsidR="000153F2" w:rsidRPr="00EB3306">
        <w:rPr>
          <w:rFonts w:ascii="Arial" w:hAnsi="Arial" w:cs="Arial"/>
          <w:sz w:val="20"/>
          <w:szCs w:val="20"/>
        </w:rPr>
        <w:t>Voor u</w:t>
      </w:r>
      <w:r w:rsidR="00A91948">
        <w:rPr>
          <w:rFonts w:ascii="Arial" w:hAnsi="Arial" w:cs="Arial"/>
          <w:sz w:val="20"/>
          <w:szCs w:val="20"/>
        </w:rPr>
        <w:t xml:space="preserve"> ligt het afstudeeronderzoek dat</w:t>
      </w:r>
      <w:r w:rsidR="000153F2" w:rsidRPr="00EB3306">
        <w:rPr>
          <w:rFonts w:ascii="Arial" w:hAnsi="Arial" w:cs="Arial"/>
          <w:sz w:val="20"/>
          <w:szCs w:val="20"/>
        </w:rPr>
        <w:t xml:space="preserve"> ik</w:t>
      </w:r>
      <w:r w:rsidR="00A91948">
        <w:rPr>
          <w:rFonts w:ascii="Arial" w:hAnsi="Arial" w:cs="Arial"/>
          <w:sz w:val="20"/>
          <w:szCs w:val="20"/>
        </w:rPr>
        <w:t xml:space="preserve"> heb geschreven</w:t>
      </w:r>
      <w:r w:rsidR="000153F2" w:rsidRPr="00EB3306">
        <w:rPr>
          <w:rFonts w:ascii="Arial" w:hAnsi="Arial" w:cs="Arial"/>
          <w:sz w:val="20"/>
          <w:szCs w:val="20"/>
        </w:rPr>
        <w:t xml:space="preserve"> in</w:t>
      </w:r>
      <w:r w:rsidR="00A91948">
        <w:rPr>
          <w:rFonts w:ascii="Arial" w:hAnsi="Arial" w:cs="Arial"/>
          <w:sz w:val="20"/>
          <w:szCs w:val="20"/>
        </w:rPr>
        <w:t xml:space="preserve"> het kader van mijn afstuderen v</w:t>
      </w:r>
      <w:r w:rsidR="000153F2" w:rsidRPr="00EB3306">
        <w:rPr>
          <w:rFonts w:ascii="Arial" w:hAnsi="Arial" w:cs="Arial"/>
          <w:sz w:val="20"/>
          <w:szCs w:val="20"/>
        </w:rPr>
        <w:t>an d</w:t>
      </w:r>
      <w:r w:rsidR="00A91948">
        <w:rPr>
          <w:rFonts w:ascii="Arial" w:hAnsi="Arial" w:cs="Arial"/>
          <w:sz w:val="20"/>
          <w:szCs w:val="20"/>
        </w:rPr>
        <w:t>e opleiding HBO-Rechten aan de Hogeschool Leiden</w:t>
      </w:r>
      <w:r w:rsidR="000153F2" w:rsidRPr="00EB3306">
        <w:rPr>
          <w:rFonts w:ascii="Arial" w:hAnsi="Arial" w:cs="Arial"/>
          <w:sz w:val="20"/>
          <w:szCs w:val="20"/>
        </w:rPr>
        <w:t xml:space="preserve">. </w:t>
      </w:r>
      <w:r w:rsidR="00A91948">
        <w:rPr>
          <w:rFonts w:ascii="Arial" w:hAnsi="Arial" w:cs="Arial"/>
          <w:sz w:val="20"/>
          <w:szCs w:val="20"/>
        </w:rPr>
        <w:t>Ik heb</w:t>
      </w:r>
      <w:r w:rsidR="000153F2" w:rsidRPr="00EB3306">
        <w:rPr>
          <w:rFonts w:ascii="Arial" w:hAnsi="Arial" w:cs="Arial"/>
          <w:sz w:val="20"/>
          <w:szCs w:val="20"/>
        </w:rPr>
        <w:t xml:space="preserve"> onderzoek gedaan naar de toepassing van de causale verdeling en de billijkheidscorrectie in het voordeel van de niet-gemotoriseerde verkeersdeelnemer bij eigen schuld. Het afstudeeronderzoek is in opdracht van Randstad Letselschade en Advies</w:t>
      </w:r>
      <w:r w:rsidR="008707C1">
        <w:rPr>
          <w:rFonts w:ascii="Arial" w:hAnsi="Arial" w:cs="Arial"/>
          <w:sz w:val="20"/>
          <w:szCs w:val="20"/>
        </w:rPr>
        <w:t xml:space="preserve"> BV</w:t>
      </w:r>
      <w:r w:rsidR="000153F2" w:rsidRPr="00EB3306">
        <w:rPr>
          <w:rFonts w:ascii="Arial" w:hAnsi="Arial" w:cs="Arial"/>
          <w:sz w:val="20"/>
          <w:szCs w:val="20"/>
        </w:rPr>
        <w:t xml:space="preserve"> uitgevoerd. </w:t>
      </w:r>
    </w:p>
    <w:p w:rsidR="000153F2" w:rsidRPr="00EB3306" w:rsidRDefault="000153F2" w:rsidP="007357EB">
      <w:pPr>
        <w:spacing w:line="360" w:lineRule="auto"/>
        <w:jc w:val="both"/>
        <w:rPr>
          <w:rFonts w:ascii="Arial" w:hAnsi="Arial" w:cs="Arial"/>
          <w:sz w:val="20"/>
          <w:szCs w:val="20"/>
        </w:rPr>
      </w:pPr>
      <w:r w:rsidRPr="00EB3306">
        <w:rPr>
          <w:rFonts w:ascii="Arial" w:hAnsi="Arial" w:cs="Arial"/>
          <w:sz w:val="20"/>
          <w:szCs w:val="20"/>
        </w:rPr>
        <w:t xml:space="preserve">In dit voorwoord wil ik een aantal mensen bedanken die mij gedurende het afstudeertraject hebben begeleid en ondersteund. </w:t>
      </w:r>
    </w:p>
    <w:p w:rsidR="000153F2" w:rsidRPr="00EB3306" w:rsidRDefault="000153F2" w:rsidP="007357EB">
      <w:pPr>
        <w:spacing w:line="360" w:lineRule="auto"/>
        <w:jc w:val="both"/>
        <w:rPr>
          <w:rFonts w:ascii="Arial" w:hAnsi="Arial" w:cs="Arial"/>
          <w:sz w:val="20"/>
          <w:szCs w:val="20"/>
        </w:rPr>
      </w:pPr>
      <w:r w:rsidRPr="00EB3306">
        <w:rPr>
          <w:rFonts w:ascii="Arial" w:hAnsi="Arial" w:cs="Arial"/>
          <w:sz w:val="20"/>
          <w:szCs w:val="20"/>
        </w:rPr>
        <w:t>Allereerst wil ik mijn opdrachtgevers, de heer Emre en d</w:t>
      </w:r>
      <w:r w:rsidR="00A91948">
        <w:rPr>
          <w:rFonts w:ascii="Arial" w:hAnsi="Arial" w:cs="Arial"/>
          <w:sz w:val="20"/>
          <w:szCs w:val="20"/>
        </w:rPr>
        <w:t>e heer Doruk bedanken voor de</w:t>
      </w:r>
      <w:r w:rsidRPr="00EB3306">
        <w:rPr>
          <w:rFonts w:ascii="Arial" w:hAnsi="Arial" w:cs="Arial"/>
          <w:sz w:val="20"/>
          <w:szCs w:val="20"/>
        </w:rPr>
        <w:t xml:space="preserve"> kans</w:t>
      </w:r>
      <w:r w:rsidR="00A91948">
        <w:rPr>
          <w:rFonts w:ascii="Arial" w:hAnsi="Arial" w:cs="Arial"/>
          <w:sz w:val="20"/>
          <w:szCs w:val="20"/>
        </w:rPr>
        <w:t xml:space="preserve"> die zij mij</w:t>
      </w:r>
      <w:r w:rsidR="008707C1">
        <w:rPr>
          <w:rFonts w:ascii="Arial" w:hAnsi="Arial" w:cs="Arial"/>
          <w:sz w:val="20"/>
          <w:szCs w:val="20"/>
        </w:rPr>
        <w:t xml:space="preserve"> hebben geboden om</w:t>
      </w:r>
      <w:r w:rsidRPr="00EB3306">
        <w:rPr>
          <w:rFonts w:ascii="Arial" w:hAnsi="Arial" w:cs="Arial"/>
          <w:sz w:val="20"/>
          <w:szCs w:val="20"/>
        </w:rPr>
        <w:t xml:space="preserve"> voor hun juridisch adviesbureau een</w:t>
      </w:r>
      <w:r w:rsidR="00A91948">
        <w:rPr>
          <w:rFonts w:ascii="Arial" w:hAnsi="Arial" w:cs="Arial"/>
          <w:sz w:val="20"/>
          <w:szCs w:val="20"/>
        </w:rPr>
        <w:t xml:space="preserve"> onderzoek uit te voeren. Van de </w:t>
      </w:r>
      <w:r w:rsidRPr="00EB3306">
        <w:rPr>
          <w:rFonts w:ascii="Arial" w:hAnsi="Arial" w:cs="Arial"/>
          <w:sz w:val="20"/>
          <w:szCs w:val="20"/>
        </w:rPr>
        <w:t xml:space="preserve"> hogeschool wil ik m</w:t>
      </w:r>
      <w:r w:rsidR="00A91948">
        <w:rPr>
          <w:rFonts w:ascii="Arial" w:hAnsi="Arial" w:cs="Arial"/>
          <w:sz w:val="20"/>
          <w:szCs w:val="20"/>
        </w:rPr>
        <w:t>ijn onderzoeksdocent,</w:t>
      </w:r>
      <w:r w:rsidRPr="00EB3306">
        <w:rPr>
          <w:rFonts w:ascii="Arial" w:hAnsi="Arial" w:cs="Arial"/>
          <w:sz w:val="20"/>
          <w:szCs w:val="20"/>
        </w:rPr>
        <w:t xml:space="preserve"> de heer den Boer</w:t>
      </w:r>
      <w:r w:rsidR="00A91948">
        <w:rPr>
          <w:rFonts w:ascii="Arial" w:hAnsi="Arial" w:cs="Arial"/>
          <w:sz w:val="20"/>
          <w:szCs w:val="20"/>
        </w:rPr>
        <w:t>,</w:t>
      </w:r>
      <w:r w:rsidRPr="00EB3306">
        <w:rPr>
          <w:rFonts w:ascii="Arial" w:hAnsi="Arial" w:cs="Arial"/>
          <w:sz w:val="20"/>
          <w:szCs w:val="20"/>
        </w:rPr>
        <w:t xml:space="preserve"> b</w:t>
      </w:r>
      <w:r w:rsidR="00A91948">
        <w:rPr>
          <w:rFonts w:ascii="Arial" w:hAnsi="Arial" w:cs="Arial"/>
          <w:sz w:val="20"/>
          <w:szCs w:val="20"/>
        </w:rPr>
        <w:t>edanken voor zijn ondersteuning</w:t>
      </w:r>
      <w:r w:rsidRPr="00EB3306">
        <w:rPr>
          <w:rFonts w:ascii="Arial" w:hAnsi="Arial" w:cs="Arial"/>
          <w:sz w:val="20"/>
          <w:szCs w:val="20"/>
        </w:rPr>
        <w:t xml:space="preserve"> in de periode van de afstudeeraanvraag tot aan het onderzoeksvoorstel. Hetzelfde geldt voor mijn afstudeerbegeleidster, mevrouw Koster</w:t>
      </w:r>
      <w:r w:rsidR="00A91948">
        <w:rPr>
          <w:rFonts w:ascii="Arial" w:hAnsi="Arial" w:cs="Arial"/>
          <w:sz w:val="20"/>
          <w:szCs w:val="20"/>
        </w:rPr>
        <w:t>, die mij tijdens</w:t>
      </w:r>
      <w:r w:rsidRPr="00EB3306">
        <w:rPr>
          <w:rFonts w:ascii="Arial" w:hAnsi="Arial" w:cs="Arial"/>
          <w:sz w:val="20"/>
          <w:szCs w:val="20"/>
        </w:rPr>
        <w:t xml:space="preserve"> het schrijven van het rapport heeft bijgestaan. Ten slotte wil ik mijn vrienden</w:t>
      </w:r>
      <w:r w:rsidR="00A91948">
        <w:rPr>
          <w:rFonts w:ascii="Arial" w:hAnsi="Arial" w:cs="Arial"/>
          <w:sz w:val="20"/>
          <w:szCs w:val="20"/>
        </w:rPr>
        <w:t xml:space="preserve"> en familie bedanken die mij</w:t>
      </w:r>
      <w:r w:rsidRPr="00EB3306">
        <w:rPr>
          <w:rFonts w:ascii="Arial" w:hAnsi="Arial" w:cs="Arial"/>
          <w:sz w:val="20"/>
          <w:szCs w:val="20"/>
        </w:rPr>
        <w:t xml:space="preserve"> vertrouwen hebben gegeven en</w:t>
      </w:r>
      <w:r w:rsidR="00A91948">
        <w:rPr>
          <w:rFonts w:ascii="Arial" w:hAnsi="Arial" w:cs="Arial"/>
          <w:sz w:val="20"/>
          <w:szCs w:val="20"/>
        </w:rPr>
        <w:t xml:space="preserve"> mij</w:t>
      </w:r>
      <w:r w:rsidRPr="00EB3306">
        <w:rPr>
          <w:rFonts w:ascii="Arial" w:hAnsi="Arial" w:cs="Arial"/>
          <w:sz w:val="20"/>
          <w:szCs w:val="20"/>
        </w:rPr>
        <w:t xml:space="preserve"> hebben gemotiveerd om het onderzoek te voltooien. </w:t>
      </w:r>
    </w:p>
    <w:p w:rsidR="000153F2" w:rsidRPr="00EB3306" w:rsidRDefault="000153F2" w:rsidP="007357EB">
      <w:pPr>
        <w:tabs>
          <w:tab w:val="left" w:pos="6233"/>
        </w:tabs>
        <w:spacing w:line="360" w:lineRule="auto"/>
        <w:jc w:val="both"/>
        <w:rPr>
          <w:rFonts w:ascii="Arial" w:hAnsi="Arial" w:cs="Arial"/>
          <w:sz w:val="20"/>
          <w:szCs w:val="20"/>
        </w:rPr>
      </w:pPr>
      <w:r w:rsidRPr="00EB3306">
        <w:rPr>
          <w:rFonts w:ascii="Arial" w:hAnsi="Arial" w:cs="Arial"/>
          <w:sz w:val="20"/>
          <w:szCs w:val="20"/>
        </w:rPr>
        <w:t>Rest mij niets anders dan u veel leesplezier te wensen.</w:t>
      </w:r>
      <w:r w:rsidR="0009099C" w:rsidRPr="00EB3306">
        <w:rPr>
          <w:rFonts w:ascii="Arial" w:hAnsi="Arial" w:cs="Arial"/>
          <w:sz w:val="20"/>
          <w:szCs w:val="20"/>
        </w:rPr>
        <w:tab/>
      </w:r>
    </w:p>
    <w:p w:rsidR="000153F2" w:rsidRPr="00EB3306" w:rsidRDefault="000153F2" w:rsidP="007357EB">
      <w:pPr>
        <w:spacing w:line="360" w:lineRule="auto"/>
        <w:jc w:val="both"/>
        <w:rPr>
          <w:rFonts w:ascii="Arial" w:hAnsi="Arial" w:cs="Arial"/>
          <w:sz w:val="20"/>
          <w:szCs w:val="20"/>
        </w:rPr>
      </w:pPr>
    </w:p>
    <w:p w:rsidR="000153F2" w:rsidRPr="00EB3306" w:rsidRDefault="000153F2" w:rsidP="000153F2">
      <w:pPr>
        <w:spacing w:line="360" w:lineRule="auto"/>
        <w:rPr>
          <w:rFonts w:ascii="Arial" w:hAnsi="Arial" w:cs="Arial"/>
          <w:sz w:val="20"/>
          <w:szCs w:val="20"/>
        </w:rPr>
      </w:pPr>
      <w:r w:rsidRPr="00EB3306">
        <w:rPr>
          <w:rFonts w:ascii="Arial" w:hAnsi="Arial" w:cs="Arial"/>
          <w:sz w:val="20"/>
          <w:szCs w:val="20"/>
        </w:rPr>
        <w:t>Sara Ezbashi</w:t>
      </w:r>
    </w:p>
    <w:p w:rsidR="000153F2" w:rsidRPr="00EB3306" w:rsidRDefault="000153F2" w:rsidP="000153F2">
      <w:pPr>
        <w:spacing w:line="360" w:lineRule="auto"/>
        <w:rPr>
          <w:rFonts w:ascii="Arial" w:hAnsi="Arial" w:cs="Arial"/>
          <w:sz w:val="20"/>
          <w:szCs w:val="20"/>
        </w:rPr>
      </w:pPr>
      <w:r w:rsidRPr="00EB3306">
        <w:rPr>
          <w:rFonts w:ascii="Arial" w:hAnsi="Arial" w:cs="Arial"/>
          <w:sz w:val="20"/>
          <w:szCs w:val="20"/>
        </w:rPr>
        <w:t>Alphen aan den Rijn, juni 2016</w:t>
      </w:r>
    </w:p>
    <w:p w:rsidR="000153F2" w:rsidRPr="00EB3306" w:rsidRDefault="000153F2" w:rsidP="000153F2">
      <w:pPr>
        <w:spacing w:line="360" w:lineRule="auto"/>
        <w:rPr>
          <w:rFonts w:ascii="Arial" w:hAnsi="Arial" w:cs="Arial"/>
          <w:b/>
          <w:sz w:val="20"/>
          <w:szCs w:val="20"/>
        </w:rPr>
      </w:pPr>
    </w:p>
    <w:p w:rsidR="000153F2" w:rsidRPr="00EB3306" w:rsidRDefault="000153F2" w:rsidP="000153F2">
      <w:pPr>
        <w:spacing w:line="360" w:lineRule="auto"/>
        <w:rPr>
          <w:rFonts w:ascii="Arial" w:hAnsi="Arial" w:cs="Arial"/>
          <w:b/>
          <w:sz w:val="20"/>
          <w:szCs w:val="20"/>
        </w:rPr>
      </w:pPr>
    </w:p>
    <w:p w:rsidR="000153F2" w:rsidRPr="00EB3306" w:rsidRDefault="000153F2">
      <w:pPr>
        <w:rPr>
          <w:rFonts w:ascii="Arial" w:hAnsi="Arial" w:cs="Arial"/>
        </w:rPr>
      </w:pPr>
    </w:p>
    <w:p w:rsidR="0009099C" w:rsidRPr="00EB3306" w:rsidRDefault="0009099C">
      <w:pPr>
        <w:rPr>
          <w:rFonts w:ascii="Arial" w:hAnsi="Arial" w:cs="Arial"/>
          <w:sz w:val="20"/>
          <w:szCs w:val="20"/>
        </w:rPr>
      </w:pPr>
    </w:p>
    <w:p w:rsidR="0009099C" w:rsidRPr="00EB3306" w:rsidRDefault="0009099C">
      <w:pPr>
        <w:rPr>
          <w:rFonts w:ascii="Arial" w:hAnsi="Arial" w:cs="Arial"/>
        </w:rPr>
      </w:pPr>
    </w:p>
    <w:p w:rsidR="0009099C" w:rsidRPr="00EB3306" w:rsidRDefault="0009099C">
      <w:pPr>
        <w:rPr>
          <w:rFonts w:ascii="Arial" w:hAnsi="Arial" w:cs="Arial"/>
        </w:rPr>
      </w:pPr>
    </w:p>
    <w:p w:rsidR="0009099C" w:rsidRPr="00EB3306" w:rsidRDefault="0009099C">
      <w:pPr>
        <w:rPr>
          <w:rFonts w:ascii="Arial" w:hAnsi="Arial" w:cs="Arial"/>
        </w:rPr>
      </w:pPr>
    </w:p>
    <w:p w:rsidR="0009099C" w:rsidRPr="00EB3306" w:rsidRDefault="0009099C">
      <w:pPr>
        <w:rPr>
          <w:rFonts w:ascii="Arial" w:hAnsi="Arial" w:cs="Arial"/>
        </w:rPr>
      </w:pPr>
    </w:p>
    <w:p w:rsidR="0009099C" w:rsidRPr="00EB3306" w:rsidRDefault="0009099C">
      <w:pPr>
        <w:rPr>
          <w:rFonts w:ascii="Arial" w:hAnsi="Arial" w:cs="Arial"/>
        </w:rPr>
      </w:pPr>
    </w:p>
    <w:p w:rsidR="0009099C" w:rsidRPr="00EB3306" w:rsidRDefault="0009099C">
      <w:pPr>
        <w:rPr>
          <w:rFonts w:ascii="Arial" w:hAnsi="Arial" w:cs="Arial"/>
        </w:rPr>
      </w:pPr>
    </w:p>
    <w:p w:rsidR="0009099C" w:rsidRPr="003749D8" w:rsidRDefault="0009099C" w:rsidP="007357EB">
      <w:pPr>
        <w:pStyle w:val="Kop1"/>
        <w:rPr>
          <w:rFonts w:ascii="Arial" w:hAnsi="Arial" w:cs="Arial"/>
        </w:rPr>
      </w:pPr>
      <w:r w:rsidRPr="003749D8">
        <w:rPr>
          <w:rFonts w:ascii="Arial" w:hAnsi="Arial" w:cs="Arial"/>
        </w:rPr>
        <w:lastRenderedPageBreak/>
        <w:t>Afkortingenlijst</w:t>
      </w:r>
    </w:p>
    <w:p w:rsidR="0009099C" w:rsidRPr="00EB3306" w:rsidRDefault="007357EB" w:rsidP="007357EB">
      <w:pPr>
        <w:spacing w:line="360" w:lineRule="auto"/>
        <w:jc w:val="both"/>
        <w:rPr>
          <w:rFonts w:ascii="Arial" w:hAnsi="Arial" w:cs="Arial"/>
          <w:sz w:val="20"/>
          <w:szCs w:val="20"/>
        </w:rPr>
      </w:pPr>
      <w:r>
        <w:rPr>
          <w:rFonts w:ascii="Arial" w:hAnsi="Arial" w:cs="Arial"/>
          <w:sz w:val="20"/>
          <w:szCs w:val="20"/>
        </w:rPr>
        <w:br/>
      </w:r>
      <w:r w:rsidR="0009099C" w:rsidRPr="00EB3306">
        <w:rPr>
          <w:rFonts w:ascii="Arial" w:hAnsi="Arial" w:cs="Arial"/>
          <w:sz w:val="20"/>
          <w:szCs w:val="20"/>
        </w:rPr>
        <w:t>Artikel – art.</w:t>
      </w:r>
    </w:p>
    <w:p w:rsidR="0009099C" w:rsidRPr="00EB3306" w:rsidRDefault="0009099C" w:rsidP="007357EB">
      <w:pPr>
        <w:spacing w:line="360" w:lineRule="auto"/>
        <w:jc w:val="both"/>
        <w:rPr>
          <w:rFonts w:ascii="Arial" w:hAnsi="Arial" w:cs="Arial"/>
          <w:sz w:val="20"/>
          <w:szCs w:val="20"/>
        </w:rPr>
      </w:pPr>
      <w:r w:rsidRPr="00EB3306">
        <w:rPr>
          <w:rFonts w:ascii="Arial" w:hAnsi="Arial" w:cs="Arial"/>
          <w:sz w:val="20"/>
          <w:szCs w:val="20"/>
        </w:rPr>
        <w:t>Burgerlijk Wetboek – BW</w:t>
      </w:r>
    </w:p>
    <w:p w:rsidR="0009099C" w:rsidRPr="00EB3306" w:rsidRDefault="0009099C" w:rsidP="007357EB">
      <w:pPr>
        <w:spacing w:line="360" w:lineRule="auto"/>
        <w:jc w:val="both"/>
        <w:rPr>
          <w:rFonts w:ascii="Arial" w:hAnsi="Arial" w:cs="Arial"/>
          <w:sz w:val="20"/>
          <w:szCs w:val="20"/>
        </w:rPr>
      </w:pPr>
      <w:r w:rsidRPr="00EB3306">
        <w:rPr>
          <w:rFonts w:ascii="Arial" w:hAnsi="Arial" w:cs="Arial"/>
          <w:sz w:val="20"/>
          <w:szCs w:val="20"/>
        </w:rPr>
        <w:t>Wegenverkeerswet - Wvw</w:t>
      </w:r>
    </w:p>
    <w:p w:rsidR="0009099C" w:rsidRPr="00EB3306" w:rsidRDefault="0009099C" w:rsidP="007357EB">
      <w:pPr>
        <w:spacing w:line="360" w:lineRule="auto"/>
        <w:jc w:val="both"/>
        <w:rPr>
          <w:rFonts w:ascii="Arial" w:hAnsi="Arial" w:cs="Arial"/>
          <w:b/>
          <w:sz w:val="20"/>
          <w:szCs w:val="20"/>
        </w:rPr>
      </w:pPr>
    </w:p>
    <w:p w:rsidR="0009099C" w:rsidRPr="00EB3306" w:rsidRDefault="0009099C" w:rsidP="007357EB">
      <w:pPr>
        <w:jc w:val="both"/>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09099C" w:rsidRPr="00EB3306" w:rsidRDefault="0009099C">
      <w:pPr>
        <w:rPr>
          <w:rFonts w:ascii="Arial" w:hAnsi="Arial" w:cs="Arial"/>
          <w:sz w:val="20"/>
          <w:szCs w:val="20"/>
        </w:rPr>
      </w:pPr>
    </w:p>
    <w:p w:rsidR="00EB3306" w:rsidRPr="00EB3306" w:rsidRDefault="00EB3306">
      <w:pPr>
        <w:rPr>
          <w:rFonts w:ascii="Arial" w:hAnsi="Arial" w:cs="Arial"/>
          <w:sz w:val="20"/>
          <w:szCs w:val="20"/>
        </w:rPr>
      </w:pPr>
    </w:p>
    <w:p w:rsidR="00EB3306" w:rsidRDefault="00EB3306">
      <w:pPr>
        <w:rPr>
          <w:rFonts w:ascii="Arial" w:hAnsi="Arial" w:cs="Arial"/>
          <w:b/>
          <w:sz w:val="20"/>
          <w:szCs w:val="20"/>
        </w:rPr>
      </w:pPr>
    </w:p>
    <w:p w:rsidR="0009099C" w:rsidRPr="003749D8" w:rsidRDefault="00EB3306" w:rsidP="007357EB">
      <w:pPr>
        <w:pStyle w:val="Kop1"/>
        <w:rPr>
          <w:rFonts w:ascii="Arial" w:hAnsi="Arial" w:cs="Arial"/>
        </w:rPr>
      </w:pPr>
      <w:r w:rsidRPr="003749D8">
        <w:rPr>
          <w:rFonts w:ascii="Arial" w:hAnsi="Arial" w:cs="Arial"/>
        </w:rPr>
        <w:lastRenderedPageBreak/>
        <w:t xml:space="preserve">Samenvatting </w:t>
      </w:r>
    </w:p>
    <w:p w:rsidR="00EB3306" w:rsidRPr="00EB3306" w:rsidRDefault="003749D8" w:rsidP="00EB3306">
      <w:pPr>
        <w:spacing w:line="360" w:lineRule="auto"/>
        <w:rPr>
          <w:rFonts w:ascii="Arial" w:hAnsi="Arial" w:cs="Arial"/>
          <w:sz w:val="20"/>
          <w:szCs w:val="20"/>
        </w:rPr>
      </w:pPr>
      <w:r>
        <w:rPr>
          <w:rFonts w:ascii="Arial" w:hAnsi="Arial" w:cs="Arial"/>
          <w:sz w:val="20"/>
          <w:szCs w:val="20"/>
        </w:rPr>
        <w:br/>
      </w:r>
      <w:r w:rsidR="00EB3306" w:rsidRPr="00EB3306">
        <w:rPr>
          <w:rFonts w:ascii="Arial" w:hAnsi="Arial" w:cs="Arial"/>
          <w:sz w:val="20"/>
          <w:szCs w:val="20"/>
        </w:rPr>
        <w:t>Dit onderzoek is</w:t>
      </w:r>
      <w:r w:rsidR="009B08AF">
        <w:rPr>
          <w:rFonts w:ascii="Arial" w:hAnsi="Arial" w:cs="Arial"/>
          <w:sz w:val="20"/>
          <w:szCs w:val="20"/>
        </w:rPr>
        <w:t xml:space="preserve"> uitgevoerd</w:t>
      </w:r>
      <w:r w:rsidR="00EB3306" w:rsidRPr="00EB3306">
        <w:rPr>
          <w:rFonts w:ascii="Arial" w:hAnsi="Arial" w:cs="Arial"/>
          <w:sz w:val="20"/>
          <w:szCs w:val="20"/>
        </w:rPr>
        <w:t xml:space="preserve"> in opdracht van Randstad Le</w:t>
      </w:r>
      <w:r w:rsidR="009B08AF">
        <w:rPr>
          <w:rFonts w:ascii="Arial" w:hAnsi="Arial" w:cs="Arial"/>
          <w:sz w:val="20"/>
          <w:szCs w:val="20"/>
        </w:rPr>
        <w:t>tselschade en Advies BV</w:t>
      </w:r>
      <w:r w:rsidR="00EB3306" w:rsidRPr="00EB3306">
        <w:rPr>
          <w:rFonts w:ascii="Arial" w:hAnsi="Arial" w:cs="Arial"/>
          <w:sz w:val="20"/>
          <w:szCs w:val="20"/>
        </w:rPr>
        <w:t xml:space="preserve"> (hierna: Randstad). Randstad heeft deze opdracht verstrekt naar aanleiding van de schadevergoedingen die zijn gevorderd </w:t>
      </w:r>
      <w:r w:rsidR="009B08AF">
        <w:rPr>
          <w:rFonts w:ascii="Arial" w:hAnsi="Arial" w:cs="Arial"/>
          <w:sz w:val="20"/>
          <w:szCs w:val="20"/>
        </w:rPr>
        <w:t xml:space="preserve">vanwege een verkeersongeval waar </w:t>
      </w:r>
      <w:r w:rsidR="00EB3306" w:rsidRPr="00EB3306">
        <w:rPr>
          <w:rFonts w:ascii="Arial" w:hAnsi="Arial" w:cs="Arial"/>
          <w:sz w:val="20"/>
          <w:szCs w:val="20"/>
        </w:rPr>
        <w:t>cliënten</w:t>
      </w:r>
      <w:r w:rsidR="009B08AF">
        <w:rPr>
          <w:rFonts w:ascii="Arial" w:hAnsi="Arial" w:cs="Arial"/>
          <w:sz w:val="20"/>
          <w:szCs w:val="20"/>
        </w:rPr>
        <w:t xml:space="preserve"> van Randstad bij betrokken waren. Dit soort</w:t>
      </w:r>
      <w:r w:rsidR="00EB3306" w:rsidRPr="00EB3306">
        <w:rPr>
          <w:rFonts w:ascii="Arial" w:hAnsi="Arial" w:cs="Arial"/>
          <w:sz w:val="20"/>
          <w:szCs w:val="20"/>
        </w:rPr>
        <w:t xml:space="preserve"> zaken betreffen verkeersongevallen die tussen een gemotoriseerde</w:t>
      </w:r>
      <w:r w:rsidR="009B08AF">
        <w:rPr>
          <w:rFonts w:ascii="Arial" w:hAnsi="Arial" w:cs="Arial"/>
          <w:sz w:val="20"/>
          <w:szCs w:val="20"/>
        </w:rPr>
        <w:t xml:space="preserve"> </w:t>
      </w:r>
      <w:r w:rsidR="00EB3306" w:rsidRPr="00EB3306">
        <w:rPr>
          <w:rFonts w:ascii="Arial" w:hAnsi="Arial" w:cs="Arial"/>
          <w:sz w:val="20"/>
          <w:szCs w:val="20"/>
        </w:rPr>
        <w:t>- en een niet-gemotoriseerde verkeersdeelnemer hebben plaatsgevonden. Randstad behartigt in deze situatie voornamelijk de belangen van de niet-gemot</w:t>
      </w:r>
      <w:r w:rsidR="009B08AF">
        <w:rPr>
          <w:rFonts w:ascii="Arial" w:hAnsi="Arial" w:cs="Arial"/>
          <w:sz w:val="20"/>
          <w:szCs w:val="20"/>
        </w:rPr>
        <w:t xml:space="preserve">oriseerde verkeersdeelnemers van veertien jaar of ouder. </w:t>
      </w:r>
      <w:r w:rsidR="00EB3306" w:rsidRPr="00EB3306">
        <w:rPr>
          <w:rFonts w:ascii="Arial" w:hAnsi="Arial" w:cs="Arial"/>
          <w:sz w:val="20"/>
          <w:szCs w:val="20"/>
        </w:rPr>
        <w:t>Wanneer Randstad de verzekeraar van de t</w:t>
      </w:r>
      <w:r w:rsidR="009B08AF">
        <w:rPr>
          <w:rFonts w:ascii="Arial" w:hAnsi="Arial" w:cs="Arial"/>
          <w:sz w:val="20"/>
          <w:szCs w:val="20"/>
        </w:rPr>
        <w:t xml:space="preserve">egenpartij aanschrijft, blijkt </w:t>
      </w:r>
      <w:r w:rsidR="00EB3306" w:rsidRPr="00EB3306">
        <w:rPr>
          <w:rFonts w:ascii="Arial" w:hAnsi="Arial" w:cs="Arial"/>
          <w:sz w:val="20"/>
          <w:szCs w:val="20"/>
        </w:rPr>
        <w:t>in de praktijk dat de verzekeraar van de tegenpartij de volledige aansprakelijk</w:t>
      </w:r>
      <w:r w:rsidR="009B08AF">
        <w:rPr>
          <w:rFonts w:ascii="Arial" w:hAnsi="Arial" w:cs="Arial"/>
          <w:sz w:val="20"/>
          <w:szCs w:val="20"/>
        </w:rPr>
        <w:t>heid van haar cliënt niet erkent</w:t>
      </w:r>
      <w:r w:rsidR="00EB3306" w:rsidRPr="00EB3306">
        <w:rPr>
          <w:rFonts w:ascii="Arial" w:hAnsi="Arial" w:cs="Arial"/>
          <w:sz w:val="20"/>
          <w:szCs w:val="20"/>
        </w:rPr>
        <w:t>, omdat zij van mening zijn dat er sprake is van eigen schuld</w:t>
      </w:r>
      <w:r w:rsidR="009B08AF">
        <w:rPr>
          <w:rFonts w:ascii="Arial" w:hAnsi="Arial" w:cs="Arial"/>
          <w:sz w:val="20"/>
          <w:szCs w:val="20"/>
        </w:rPr>
        <w:t xml:space="preserve"> van de cliënt van Randstad</w:t>
      </w:r>
      <w:r w:rsidR="00EF3AF7">
        <w:rPr>
          <w:rFonts w:ascii="Arial" w:hAnsi="Arial" w:cs="Arial"/>
          <w:sz w:val="20"/>
          <w:szCs w:val="20"/>
        </w:rPr>
        <w:t xml:space="preserve"> </w:t>
      </w:r>
      <w:r w:rsidR="00EB3306" w:rsidRPr="00EB3306">
        <w:rPr>
          <w:rFonts w:ascii="Arial" w:hAnsi="Arial" w:cs="Arial"/>
          <w:sz w:val="20"/>
          <w:szCs w:val="20"/>
        </w:rPr>
        <w:t>op</w:t>
      </w:r>
      <w:r w:rsidR="009B08AF">
        <w:rPr>
          <w:rFonts w:ascii="Arial" w:hAnsi="Arial" w:cs="Arial"/>
          <w:sz w:val="20"/>
          <w:szCs w:val="20"/>
        </w:rPr>
        <w:t xml:space="preserve"> grond van art. 6:101 BW. In zo’n</w:t>
      </w:r>
      <w:r w:rsidR="00EB3306" w:rsidRPr="00EB3306">
        <w:rPr>
          <w:rFonts w:ascii="Arial" w:hAnsi="Arial" w:cs="Arial"/>
          <w:sz w:val="20"/>
          <w:szCs w:val="20"/>
        </w:rPr>
        <w:t xml:space="preserve"> geval vergoed</w:t>
      </w:r>
      <w:r w:rsidR="009B08AF">
        <w:rPr>
          <w:rFonts w:ascii="Arial" w:hAnsi="Arial" w:cs="Arial"/>
          <w:sz w:val="20"/>
          <w:szCs w:val="20"/>
        </w:rPr>
        <w:t>t</w:t>
      </w:r>
      <w:r w:rsidR="00EB3306" w:rsidRPr="00EB3306">
        <w:rPr>
          <w:rFonts w:ascii="Arial" w:hAnsi="Arial" w:cs="Arial"/>
          <w:sz w:val="20"/>
          <w:szCs w:val="20"/>
        </w:rPr>
        <w:t xml:space="preserve"> de verzekeraar van de tegenpartij de schade van de cliënt van Randstad niet meer dan 50%</w:t>
      </w:r>
      <w:r w:rsidR="00A91C7C">
        <w:rPr>
          <w:rFonts w:ascii="Arial" w:hAnsi="Arial" w:cs="Arial"/>
          <w:sz w:val="20"/>
          <w:szCs w:val="20"/>
        </w:rPr>
        <w:t>, alhoewel d</w:t>
      </w:r>
      <w:r w:rsidR="00EB3306" w:rsidRPr="00EB3306">
        <w:rPr>
          <w:rFonts w:ascii="Arial" w:hAnsi="Arial" w:cs="Arial"/>
          <w:sz w:val="20"/>
          <w:szCs w:val="20"/>
        </w:rPr>
        <w:t>e verzekeraa</w:t>
      </w:r>
      <w:r w:rsidR="00A91C7C">
        <w:rPr>
          <w:rFonts w:ascii="Arial" w:hAnsi="Arial" w:cs="Arial"/>
          <w:sz w:val="20"/>
          <w:szCs w:val="20"/>
        </w:rPr>
        <w:t>r van de tegenpartij uit hoofde</w:t>
      </w:r>
      <w:r w:rsidR="009B08AF">
        <w:rPr>
          <w:rFonts w:ascii="Arial" w:hAnsi="Arial" w:cs="Arial"/>
          <w:sz w:val="20"/>
          <w:szCs w:val="20"/>
        </w:rPr>
        <w:t xml:space="preserve"> van art. 185 Wvw gehouden</w:t>
      </w:r>
      <w:r w:rsidR="00A91C7C">
        <w:rPr>
          <w:rFonts w:ascii="Arial" w:hAnsi="Arial" w:cs="Arial"/>
          <w:sz w:val="20"/>
          <w:szCs w:val="20"/>
        </w:rPr>
        <w:t xml:space="preserve"> is 50% van de totale </w:t>
      </w:r>
      <w:r w:rsidR="00EB3306" w:rsidRPr="00EB3306">
        <w:rPr>
          <w:rFonts w:ascii="Arial" w:hAnsi="Arial" w:cs="Arial"/>
          <w:sz w:val="20"/>
          <w:szCs w:val="20"/>
        </w:rPr>
        <w:t xml:space="preserve">schade te vergoeden. </w:t>
      </w:r>
      <w:r w:rsidR="00EB3306" w:rsidRPr="00EB3306">
        <w:rPr>
          <w:rFonts w:ascii="Arial" w:hAnsi="Arial" w:cs="Arial"/>
          <w:sz w:val="20"/>
          <w:szCs w:val="20"/>
        </w:rPr>
        <w:br/>
        <w:t>Tussen Randstad en de verzeke</w:t>
      </w:r>
      <w:r w:rsidR="009B08AF">
        <w:rPr>
          <w:rFonts w:ascii="Arial" w:hAnsi="Arial" w:cs="Arial"/>
          <w:sz w:val="20"/>
          <w:szCs w:val="20"/>
        </w:rPr>
        <w:t>raar van de tegenpartij ontstaan</w:t>
      </w:r>
      <w:r w:rsidR="00EB3306" w:rsidRPr="00EB3306">
        <w:rPr>
          <w:rFonts w:ascii="Arial" w:hAnsi="Arial" w:cs="Arial"/>
          <w:sz w:val="20"/>
          <w:szCs w:val="20"/>
        </w:rPr>
        <w:t xml:space="preserve"> discussie</w:t>
      </w:r>
      <w:r w:rsidR="009B08AF">
        <w:rPr>
          <w:rFonts w:ascii="Arial" w:hAnsi="Arial" w:cs="Arial"/>
          <w:sz w:val="20"/>
          <w:szCs w:val="20"/>
        </w:rPr>
        <w:t>s</w:t>
      </w:r>
      <w:r w:rsidR="007E6062">
        <w:rPr>
          <w:rFonts w:ascii="Arial" w:hAnsi="Arial" w:cs="Arial"/>
          <w:sz w:val="20"/>
          <w:szCs w:val="20"/>
        </w:rPr>
        <w:t xml:space="preserve">, </w:t>
      </w:r>
      <w:r w:rsidR="00EB3306" w:rsidRPr="00EB3306">
        <w:rPr>
          <w:rFonts w:ascii="Arial" w:hAnsi="Arial" w:cs="Arial"/>
          <w:sz w:val="20"/>
          <w:szCs w:val="20"/>
        </w:rPr>
        <w:t>omdat art.</w:t>
      </w:r>
      <w:r w:rsidR="009B08AF">
        <w:rPr>
          <w:rFonts w:ascii="Arial" w:hAnsi="Arial" w:cs="Arial"/>
          <w:sz w:val="20"/>
          <w:szCs w:val="20"/>
        </w:rPr>
        <w:t xml:space="preserve"> 6:101 BW ruimte geeft voor</w:t>
      </w:r>
      <w:r w:rsidR="00EB3306" w:rsidRPr="00EB3306">
        <w:rPr>
          <w:rFonts w:ascii="Arial" w:hAnsi="Arial" w:cs="Arial"/>
          <w:sz w:val="20"/>
          <w:szCs w:val="20"/>
        </w:rPr>
        <w:t xml:space="preserve"> schuldverdeling tussen de betrokken partijen. De</w:t>
      </w:r>
      <w:r w:rsidR="009B08AF">
        <w:rPr>
          <w:rFonts w:ascii="Arial" w:hAnsi="Arial" w:cs="Arial"/>
          <w:sz w:val="20"/>
          <w:szCs w:val="20"/>
        </w:rPr>
        <w:t>ze</w:t>
      </w:r>
      <w:r w:rsidR="00EB3306" w:rsidRPr="00EB3306">
        <w:rPr>
          <w:rFonts w:ascii="Arial" w:hAnsi="Arial" w:cs="Arial"/>
          <w:sz w:val="20"/>
          <w:szCs w:val="20"/>
        </w:rPr>
        <w:t xml:space="preserve"> discussie</w:t>
      </w:r>
      <w:r w:rsidR="009B08AF">
        <w:rPr>
          <w:rFonts w:ascii="Arial" w:hAnsi="Arial" w:cs="Arial"/>
          <w:sz w:val="20"/>
          <w:szCs w:val="20"/>
        </w:rPr>
        <w:t>s gaan vaak over de</w:t>
      </w:r>
      <w:r w:rsidR="00EB3306" w:rsidRPr="00EB3306">
        <w:rPr>
          <w:rFonts w:ascii="Arial" w:hAnsi="Arial" w:cs="Arial"/>
          <w:sz w:val="20"/>
          <w:szCs w:val="20"/>
        </w:rPr>
        <w:t xml:space="preserve"> feiten en omstandigheden die tot </w:t>
      </w:r>
      <w:r w:rsidR="009B08AF">
        <w:rPr>
          <w:rFonts w:ascii="Arial" w:hAnsi="Arial" w:cs="Arial"/>
          <w:sz w:val="20"/>
          <w:szCs w:val="20"/>
        </w:rPr>
        <w:t>toerekening va</w:t>
      </w:r>
      <w:r w:rsidR="007E6062">
        <w:rPr>
          <w:rFonts w:ascii="Arial" w:hAnsi="Arial" w:cs="Arial"/>
          <w:sz w:val="20"/>
          <w:szCs w:val="20"/>
        </w:rPr>
        <w:t>n de eigen schuld</w:t>
      </w:r>
      <w:r w:rsidR="00EB3306" w:rsidRPr="00EB3306">
        <w:rPr>
          <w:rFonts w:ascii="Arial" w:hAnsi="Arial" w:cs="Arial"/>
          <w:sz w:val="20"/>
          <w:szCs w:val="20"/>
        </w:rPr>
        <w:t xml:space="preserve"> van de cliënt van Randstad</w:t>
      </w:r>
      <w:r w:rsidR="007E6062">
        <w:rPr>
          <w:rFonts w:ascii="Arial" w:hAnsi="Arial" w:cs="Arial"/>
          <w:sz w:val="20"/>
          <w:szCs w:val="20"/>
        </w:rPr>
        <w:t xml:space="preserve"> leiden. Tevens wordt er ge</w:t>
      </w:r>
      <w:r w:rsidR="00EB3306" w:rsidRPr="00EB3306">
        <w:rPr>
          <w:rFonts w:ascii="Arial" w:hAnsi="Arial" w:cs="Arial"/>
          <w:sz w:val="20"/>
          <w:szCs w:val="20"/>
        </w:rPr>
        <w:t>discussie</w:t>
      </w:r>
      <w:r w:rsidR="007E6062">
        <w:rPr>
          <w:rFonts w:ascii="Arial" w:hAnsi="Arial" w:cs="Arial"/>
          <w:sz w:val="20"/>
          <w:szCs w:val="20"/>
        </w:rPr>
        <w:t xml:space="preserve">erd </w:t>
      </w:r>
      <w:r w:rsidR="00EB3306" w:rsidRPr="00EB3306">
        <w:rPr>
          <w:rFonts w:ascii="Arial" w:hAnsi="Arial" w:cs="Arial"/>
          <w:sz w:val="20"/>
          <w:szCs w:val="20"/>
        </w:rPr>
        <w:t>over de hoogte van de schadevergoeding die de verzeke</w:t>
      </w:r>
      <w:r w:rsidR="007E6062">
        <w:rPr>
          <w:rFonts w:ascii="Arial" w:hAnsi="Arial" w:cs="Arial"/>
          <w:sz w:val="20"/>
          <w:szCs w:val="20"/>
        </w:rPr>
        <w:t>raar van de tegenpartij moet</w:t>
      </w:r>
      <w:r w:rsidR="00EB3306" w:rsidRPr="00EB3306">
        <w:rPr>
          <w:rFonts w:ascii="Arial" w:hAnsi="Arial" w:cs="Arial"/>
          <w:sz w:val="20"/>
          <w:szCs w:val="20"/>
        </w:rPr>
        <w:t xml:space="preserve"> vergoeden. Indien er sprake is </w:t>
      </w:r>
      <w:r w:rsidR="007E6062">
        <w:rPr>
          <w:rFonts w:ascii="Arial" w:hAnsi="Arial" w:cs="Arial"/>
          <w:sz w:val="20"/>
          <w:szCs w:val="20"/>
        </w:rPr>
        <w:t xml:space="preserve">van eigen schuld </w:t>
      </w:r>
      <w:r w:rsidR="00EB3306" w:rsidRPr="00EB3306">
        <w:rPr>
          <w:rFonts w:ascii="Arial" w:hAnsi="Arial" w:cs="Arial"/>
          <w:sz w:val="20"/>
          <w:szCs w:val="20"/>
        </w:rPr>
        <w:t>van d</w:t>
      </w:r>
      <w:r w:rsidR="007E6062">
        <w:rPr>
          <w:rFonts w:ascii="Arial" w:hAnsi="Arial" w:cs="Arial"/>
          <w:sz w:val="20"/>
          <w:szCs w:val="20"/>
        </w:rPr>
        <w:t xml:space="preserve">e cliënt van Randstad, wordt </w:t>
      </w:r>
      <w:r w:rsidR="00EB3306" w:rsidRPr="00EB3306">
        <w:rPr>
          <w:rFonts w:ascii="Arial" w:hAnsi="Arial" w:cs="Arial"/>
          <w:sz w:val="20"/>
          <w:szCs w:val="20"/>
        </w:rPr>
        <w:t xml:space="preserve"> een percentage van de vergoeding in mindering gebracht op de totale schadevergoeding</w:t>
      </w:r>
      <w:r w:rsidR="00EB3306" w:rsidRPr="007E6062">
        <w:rPr>
          <w:rFonts w:ascii="Arial" w:hAnsi="Arial" w:cs="Arial"/>
          <w:color w:val="FF0000"/>
          <w:sz w:val="20"/>
          <w:szCs w:val="20"/>
        </w:rPr>
        <w:t xml:space="preserve">. </w:t>
      </w:r>
      <w:r w:rsidR="00EB3306" w:rsidRPr="00A91C7C">
        <w:rPr>
          <w:rFonts w:ascii="Arial" w:hAnsi="Arial" w:cs="Arial"/>
          <w:sz w:val="20"/>
          <w:szCs w:val="20"/>
        </w:rPr>
        <w:t xml:space="preserve">Als gevolg hiervan wordt er geen overeenstemming bereikt en ontstaan er discussies over het percentage van de schadevergoeding. Randstad kan niet succesvol onderhandelen met de verzekeraar van de </w:t>
      </w:r>
      <w:r w:rsidR="00EB3306" w:rsidRPr="00EB3306">
        <w:rPr>
          <w:rFonts w:ascii="Arial" w:hAnsi="Arial" w:cs="Arial"/>
          <w:sz w:val="20"/>
          <w:szCs w:val="20"/>
        </w:rPr>
        <w:t>tegenpartij over het schadevergoedingspercentage waar haar c</w:t>
      </w:r>
      <w:r w:rsidR="007E6062">
        <w:rPr>
          <w:rFonts w:ascii="Arial" w:hAnsi="Arial" w:cs="Arial"/>
          <w:sz w:val="20"/>
          <w:szCs w:val="20"/>
        </w:rPr>
        <w:t>liënt recht op heeft, waardoor</w:t>
      </w:r>
      <w:r w:rsidR="00EB3306" w:rsidRPr="00EB3306">
        <w:rPr>
          <w:rFonts w:ascii="Arial" w:hAnsi="Arial" w:cs="Arial"/>
          <w:sz w:val="20"/>
          <w:szCs w:val="20"/>
        </w:rPr>
        <w:t xml:space="preserve"> zij niet de maximaal haalbare schadevergoeding</w:t>
      </w:r>
      <w:r w:rsidR="007E6062">
        <w:rPr>
          <w:rFonts w:ascii="Arial" w:hAnsi="Arial" w:cs="Arial"/>
          <w:sz w:val="20"/>
          <w:szCs w:val="20"/>
        </w:rPr>
        <w:t xml:space="preserve"> kunnen</w:t>
      </w:r>
      <w:r w:rsidR="00EB3306" w:rsidRPr="00EB3306">
        <w:rPr>
          <w:rFonts w:ascii="Arial" w:hAnsi="Arial" w:cs="Arial"/>
          <w:sz w:val="20"/>
          <w:szCs w:val="20"/>
        </w:rPr>
        <w:t xml:space="preserve"> eisen. Aangezie</w:t>
      </w:r>
      <w:r w:rsidR="007E6062">
        <w:rPr>
          <w:rFonts w:ascii="Arial" w:hAnsi="Arial" w:cs="Arial"/>
          <w:sz w:val="20"/>
          <w:szCs w:val="20"/>
        </w:rPr>
        <w:t>n er geen vaste regels bestaan over</w:t>
      </w:r>
      <w:r w:rsidR="00EB3306" w:rsidRPr="00EB3306">
        <w:rPr>
          <w:rFonts w:ascii="Arial" w:hAnsi="Arial" w:cs="Arial"/>
          <w:sz w:val="20"/>
          <w:szCs w:val="20"/>
        </w:rPr>
        <w:t xml:space="preserve"> de vaststelling van het schadevergoedingspercentage ( causaliteitsverdeling en de billijkheidscorrectie) en het percentage afhankelijk is van de feiten en omstandigheden, heeft Randstad een jurisprudentieonderzoek laten uitvoeren. Naar aanleiding van het praktijkprobleem van Randstad is in dit onderzoek de volgende centrale vraag beantwoord:</w:t>
      </w:r>
    </w:p>
    <w:p w:rsidR="00EB3306" w:rsidRPr="00EB3306" w:rsidRDefault="00EB3306" w:rsidP="00EB3306">
      <w:pPr>
        <w:spacing w:line="360" w:lineRule="auto"/>
        <w:rPr>
          <w:rFonts w:ascii="Arial" w:hAnsi="Arial" w:cs="Arial"/>
          <w:i/>
          <w:sz w:val="20"/>
          <w:szCs w:val="20"/>
        </w:rPr>
      </w:pPr>
      <w:r w:rsidRPr="00EB3306">
        <w:rPr>
          <w:rFonts w:ascii="Arial" w:hAnsi="Arial" w:cs="Arial"/>
          <w:i/>
          <w:sz w:val="20"/>
          <w:szCs w:val="20"/>
        </w:rPr>
        <w:t>Welk advies kan Randstad Letselschade en Advies cliënten geven met betrekking tot de causaliteitsverdeling en billijkheidscorrectie die ten voordele van de niet-gemotoriseerde verkeersdeelnemers bij eigen schuld bij verkeersongevallen wordt toegepast blijkens jurisprudentie?</w:t>
      </w:r>
    </w:p>
    <w:p w:rsidR="00EB3306" w:rsidRPr="00EB3306" w:rsidRDefault="007E6062" w:rsidP="00EB3306">
      <w:pPr>
        <w:spacing w:line="360" w:lineRule="auto"/>
        <w:rPr>
          <w:rFonts w:ascii="Arial" w:hAnsi="Arial" w:cs="Arial"/>
          <w:sz w:val="20"/>
          <w:szCs w:val="20"/>
        </w:rPr>
      </w:pPr>
      <w:r>
        <w:rPr>
          <w:rFonts w:ascii="Arial" w:hAnsi="Arial" w:cs="Arial"/>
          <w:sz w:val="20"/>
          <w:szCs w:val="20"/>
        </w:rPr>
        <w:t xml:space="preserve">Dit onderzoek geeft </w:t>
      </w:r>
      <w:r w:rsidR="00EB3306" w:rsidRPr="00EB3306">
        <w:rPr>
          <w:rFonts w:ascii="Arial" w:hAnsi="Arial" w:cs="Arial"/>
          <w:sz w:val="20"/>
          <w:szCs w:val="20"/>
        </w:rPr>
        <w:t>Randsta</w:t>
      </w:r>
      <w:r>
        <w:rPr>
          <w:rFonts w:ascii="Arial" w:hAnsi="Arial" w:cs="Arial"/>
          <w:sz w:val="20"/>
          <w:szCs w:val="20"/>
        </w:rPr>
        <w:t xml:space="preserve">d inzicht in </w:t>
      </w:r>
      <w:r w:rsidR="00EB3306" w:rsidRPr="00EB3306">
        <w:rPr>
          <w:rFonts w:ascii="Arial" w:hAnsi="Arial" w:cs="Arial"/>
          <w:sz w:val="20"/>
          <w:szCs w:val="20"/>
        </w:rPr>
        <w:t xml:space="preserve">de causaliteitsverdeling en de billijkheidscorrectie die de rechter in het voordeel van de niet-gemotoriseerde verkeersdeelnemers toepast bij toerekening van de eigen schuld in de zin van artikel 6:101 BW. </w:t>
      </w:r>
      <w:r w:rsidR="00EB3306" w:rsidRPr="00EB3306">
        <w:rPr>
          <w:rFonts w:ascii="Arial" w:hAnsi="Arial" w:cs="Arial"/>
          <w:sz w:val="20"/>
          <w:szCs w:val="20"/>
        </w:rPr>
        <w:br/>
        <w:t>Voor dit onderzoek zijn 35 uitspraken geanalyseerd die zijn verdeeld over drie categorieën. Er</w:t>
      </w:r>
      <w:r w:rsidR="00EF3AF7">
        <w:rPr>
          <w:rFonts w:ascii="Arial" w:hAnsi="Arial" w:cs="Arial"/>
          <w:sz w:val="20"/>
          <w:szCs w:val="20"/>
        </w:rPr>
        <w:t xml:space="preserve"> zijn twintig</w:t>
      </w:r>
      <w:r w:rsidR="00EB3306" w:rsidRPr="00EB3306">
        <w:rPr>
          <w:rFonts w:ascii="Arial" w:hAnsi="Arial" w:cs="Arial"/>
          <w:sz w:val="20"/>
          <w:szCs w:val="20"/>
        </w:rPr>
        <w:t xml:space="preserve"> uitspraken geanalyseerd waar de rechter een schadevergoeding van meer dan </w:t>
      </w:r>
      <w:r w:rsidR="00EF3AF7">
        <w:rPr>
          <w:rFonts w:ascii="Arial" w:hAnsi="Arial" w:cs="Arial"/>
          <w:sz w:val="20"/>
          <w:szCs w:val="20"/>
        </w:rPr>
        <w:t xml:space="preserve">50% heeft toegekend. Er zijn tien </w:t>
      </w:r>
      <w:r w:rsidR="00EB3306" w:rsidRPr="00EB3306">
        <w:rPr>
          <w:rFonts w:ascii="Arial" w:hAnsi="Arial" w:cs="Arial"/>
          <w:sz w:val="20"/>
          <w:szCs w:val="20"/>
        </w:rPr>
        <w:t>uitspraken geanalyseerd waar de rechter een schadevergoeding va</w:t>
      </w:r>
      <w:r w:rsidR="00EF3AF7">
        <w:rPr>
          <w:rFonts w:ascii="Arial" w:hAnsi="Arial" w:cs="Arial"/>
          <w:sz w:val="20"/>
          <w:szCs w:val="20"/>
        </w:rPr>
        <w:t xml:space="preserve">n maximaal 50% heeft toegekend en er zijn vijf </w:t>
      </w:r>
      <w:r w:rsidR="00EB3306" w:rsidRPr="00EB3306">
        <w:rPr>
          <w:rFonts w:ascii="Arial" w:hAnsi="Arial" w:cs="Arial"/>
          <w:sz w:val="20"/>
          <w:szCs w:val="20"/>
        </w:rPr>
        <w:t>uitspraken geanalyseerd waar de rechter een vergoeding van m</w:t>
      </w:r>
      <w:r w:rsidR="00EF3AF7">
        <w:rPr>
          <w:rFonts w:ascii="Arial" w:hAnsi="Arial" w:cs="Arial"/>
          <w:sz w:val="20"/>
          <w:szCs w:val="20"/>
        </w:rPr>
        <w:t xml:space="preserve">inder dan 50% heeft toegekend. </w:t>
      </w:r>
      <w:r w:rsidR="00EB3306" w:rsidRPr="00EB3306">
        <w:rPr>
          <w:rFonts w:ascii="Arial" w:hAnsi="Arial" w:cs="Arial"/>
          <w:sz w:val="20"/>
          <w:szCs w:val="20"/>
        </w:rPr>
        <w:t xml:space="preserve">De toekenningen van de schadevergoedingen zijn in de </w:t>
      </w:r>
      <w:r w:rsidR="00EF3AF7">
        <w:rPr>
          <w:rFonts w:ascii="Arial" w:hAnsi="Arial" w:cs="Arial"/>
          <w:sz w:val="20"/>
          <w:szCs w:val="20"/>
        </w:rPr>
        <w:lastRenderedPageBreak/>
        <w:t>categorieën</w:t>
      </w:r>
      <w:r w:rsidR="00EB3306" w:rsidRPr="00EB3306">
        <w:rPr>
          <w:rFonts w:ascii="Arial" w:hAnsi="Arial" w:cs="Arial"/>
          <w:sz w:val="20"/>
          <w:szCs w:val="20"/>
        </w:rPr>
        <w:t xml:space="preserve"> in het voordeel, nadeel en op basis van de 50%-regeling aan de niet-gemotoriseerde verkeersde</w:t>
      </w:r>
      <w:r w:rsidR="00EF3AF7">
        <w:rPr>
          <w:rFonts w:ascii="Arial" w:hAnsi="Arial" w:cs="Arial"/>
          <w:sz w:val="20"/>
          <w:szCs w:val="20"/>
        </w:rPr>
        <w:t>elnemer bij eigen schuld vergoed</w:t>
      </w:r>
      <w:r w:rsidR="00EB3306" w:rsidRPr="00EB3306">
        <w:rPr>
          <w:rFonts w:ascii="Arial" w:hAnsi="Arial" w:cs="Arial"/>
          <w:sz w:val="20"/>
          <w:szCs w:val="20"/>
        </w:rPr>
        <w:t>. In de uitspraken is gekeken naar factoren die hebben geleid tot de causale verdeling en een billijkheidscorrectie bij eigen schuld van de niet-gemotoriseerde verkeersdeelnemer.</w:t>
      </w:r>
    </w:p>
    <w:p w:rsidR="00EB3306" w:rsidRPr="00EB3306" w:rsidRDefault="00EB3306" w:rsidP="00EB3306">
      <w:pPr>
        <w:spacing w:line="360" w:lineRule="auto"/>
        <w:rPr>
          <w:rFonts w:ascii="Arial" w:hAnsi="Arial" w:cs="Arial"/>
          <w:sz w:val="20"/>
          <w:szCs w:val="20"/>
        </w:rPr>
      </w:pPr>
      <w:r w:rsidRPr="00EB3306">
        <w:rPr>
          <w:rFonts w:ascii="Arial" w:hAnsi="Arial" w:cs="Arial"/>
          <w:sz w:val="20"/>
          <w:szCs w:val="20"/>
        </w:rPr>
        <w:t xml:space="preserve">Uit de geanalyseerde uitspraken is gebleken dat de causale verdeling en billijkheidscorrectie in het voordeel van de niet-gemotoriseerde verkeersdeelnemer worden toegepast wanneer de hoofdfactor </w:t>
      </w:r>
      <w:r w:rsidR="00EF3AF7">
        <w:rPr>
          <w:rFonts w:ascii="Arial" w:hAnsi="Arial" w:cs="Arial"/>
          <w:sz w:val="20"/>
          <w:szCs w:val="20"/>
        </w:rPr>
        <w:t>‘</w:t>
      </w:r>
      <w:r w:rsidRPr="00EB3306">
        <w:rPr>
          <w:rFonts w:ascii="Arial" w:hAnsi="Arial" w:cs="Arial"/>
          <w:sz w:val="20"/>
          <w:szCs w:val="20"/>
        </w:rPr>
        <w:t>verwijtbaarheid</w:t>
      </w:r>
      <w:r w:rsidR="00EF3AF7">
        <w:rPr>
          <w:rFonts w:ascii="Arial" w:hAnsi="Arial" w:cs="Arial"/>
          <w:sz w:val="20"/>
          <w:szCs w:val="20"/>
        </w:rPr>
        <w:t>’ bij</w:t>
      </w:r>
      <w:r w:rsidR="00A91C7C">
        <w:rPr>
          <w:rFonts w:ascii="Arial" w:hAnsi="Arial" w:cs="Arial"/>
          <w:sz w:val="20"/>
          <w:szCs w:val="20"/>
        </w:rPr>
        <w:t xml:space="preserve"> de causale verdeling en</w:t>
      </w:r>
      <w:r w:rsidRPr="00EB3306">
        <w:rPr>
          <w:rFonts w:ascii="Arial" w:hAnsi="Arial" w:cs="Arial"/>
          <w:sz w:val="20"/>
          <w:szCs w:val="20"/>
        </w:rPr>
        <w:t xml:space="preserve"> de bi</w:t>
      </w:r>
      <w:r w:rsidR="00A91C7C">
        <w:rPr>
          <w:rFonts w:ascii="Arial" w:hAnsi="Arial" w:cs="Arial"/>
          <w:sz w:val="20"/>
          <w:szCs w:val="20"/>
        </w:rPr>
        <w:t>llijkheidscorrectie</w:t>
      </w:r>
      <w:r w:rsidRPr="00EB3306">
        <w:rPr>
          <w:rFonts w:ascii="Arial" w:hAnsi="Arial" w:cs="Arial"/>
          <w:sz w:val="20"/>
          <w:szCs w:val="20"/>
        </w:rPr>
        <w:t xml:space="preserve"> van de niet-gemotoriseerde verkeersdeelnemer kleiner is dan</w:t>
      </w:r>
      <w:r w:rsidR="00A91C7C">
        <w:rPr>
          <w:rFonts w:ascii="Arial" w:hAnsi="Arial" w:cs="Arial"/>
          <w:sz w:val="20"/>
          <w:szCs w:val="20"/>
        </w:rPr>
        <w:t xml:space="preserve"> bij</w:t>
      </w:r>
      <w:r w:rsidRPr="00EB3306">
        <w:rPr>
          <w:rFonts w:ascii="Arial" w:hAnsi="Arial" w:cs="Arial"/>
          <w:sz w:val="20"/>
          <w:szCs w:val="20"/>
        </w:rPr>
        <w:t xml:space="preserve"> de gem</w:t>
      </w:r>
      <w:r w:rsidR="00A91C7C">
        <w:rPr>
          <w:rFonts w:ascii="Arial" w:hAnsi="Arial" w:cs="Arial"/>
          <w:sz w:val="20"/>
          <w:szCs w:val="20"/>
        </w:rPr>
        <w:t xml:space="preserve">otoriseerde verkeersdeelnemer. </w:t>
      </w:r>
      <w:r w:rsidRPr="00EB3306">
        <w:rPr>
          <w:rFonts w:ascii="Arial" w:hAnsi="Arial" w:cs="Arial"/>
          <w:sz w:val="20"/>
          <w:szCs w:val="20"/>
        </w:rPr>
        <w:t xml:space="preserve">Bij de causale verdeling moeten </w:t>
      </w:r>
      <w:r w:rsidR="0085337F">
        <w:rPr>
          <w:rFonts w:ascii="Arial" w:hAnsi="Arial" w:cs="Arial"/>
          <w:sz w:val="20"/>
          <w:szCs w:val="20"/>
        </w:rPr>
        <w:t>bijkomende factoren als zicht, l</w:t>
      </w:r>
      <w:r w:rsidRPr="00EB3306">
        <w:rPr>
          <w:rFonts w:ascii="Arial" w:hAnsi="Arial" w:cs="Arial"/>
          <w:sz w:val="20"/>
          <w:szCs w:val="20"/>
        </w:rPr>
        <w:t>icht, afstand, snelheid of voorrang niet toe t</w:t>
      </w:r>
      <w:r w:rsidR="00A91C7C">
        <w:rPr>
          <w:rFonts w:ascii="Arial" w:hAnsi="Arial" w:cs="Arial"/>
          <w:sz w:val="20"/>
          <w:szCs w:val="20"/>
        </w:rPr>
        <w:t xml:space="preserve">e rekenen zijn aan </w:t>
      </w:r>
      <w:r w:rsidRPr="00EB3306">
        <w:rPr>
          <w:rFonts w:ascii="Arial" w:hAnsi="Arial" w:cs="Arial"/>
          <w:sz w:val="20"/>
          <w:szCs w:val="20"/>
        </w:rPr>
        <w:t>de niet-gemotoriseerde verkeersdeelnemer. Bij de billijkheidscorrec</w:t>
      </w:r>
      <w:r w:rsidR="00A91C7C">
        <w:rPr>
          <w:rFonts w:ascii="Arial" w:hAnsi="Arial" w:cs="Arial"/>
          <w:sz w:val="20"/>
          <w:szCs w:val="20"/>
        </w:rPr>
        <w:t>tie nemen rechters</w:t>
      </w:r>
      <w:r w:rsidRPr="00EB3306">
        <w:rPr>
          <w:rFonts w:ascii="Arial" w:hAnsi="Arial" w:cs="Arial"/>
          <w:sz w:val="20"/>
          <w:szCs w:val="20"/>
        </w:rPr>
        <w:t xml:space="preserve"> factoren als leeftijd van de niet-gemotoriseerde verkeersdeelnemer </w:t>
      </w:r>
      <w:r w:rsidR="00A91C7C">
        <w:rPr>
          <w:rFonts w:ascii="Arial" w:hAnsi="Arial" w:cs="Arial"/>
          <w:sz w:val="20"/>
          <w:szCs w:val="20"/>
        </w:rPr>
        <w:t>en de ernst van het letsel</w:t>
      </w:r>
      <w:r w:rsidR="0085337F">
        <w:rPr>
          <w:rFonts w:ascii="Arial" w:hAnsi="Arial" w:cs="Arial"/>
          <w:sz w:val="20"/>
          <w:szCs w:val="20"/>
        </w:rPr>
        <w:t xml:space="preserve"> van deze verkeersdeelnemer</w:t>
      </w:r>
      <w:r w:rsidR="00A91C7C">
        <w:rPr>
          <w:rFonts w:ascii="Arial" w:hAnsi="Arial" w:cs="Arial"/>
          <w:sz w:val="20"/>
          <w:szCs w:val="20"/>
        </w:rPr>
        <w:t xml:space="preserve"> </w:t>
      </w:r>
      <w:r w:rsidRPr="00EB3306">
        <w:rPr>
          <w:rFonts w:ascii="Arial" w:hAnsi="Arial" w:cs="Arial"/>
          <w:sz w:val="20"/>
          <w:szCs w:val="20"/>
        </w:rPr>
        <w:t>in acht. Dit geldt ook voor de draagplicht van de gemotoriseerde verkeersdeelnemer. Hiermee wordt bedoeld of de tegenpartij een verzekering heeft. Ui</w:t>
      </w:r>
      <w:r w:rsidR="00333B66">
        <w:rPr>
          <w:rFonts w:ascii="Arial" w:hAnsi="Arial" w:cs="Arial"/>
          <w:sz w:val="20"/>
          <w:szCs w:val="20"/>
        </w:rPr>
        <w:t xml:space="preserve">t de jurisprudentie is </w:t>
      </w:r>
      <w:r w:rsidRPr="00EB3306">
        <w:rPr>
          <w:rFonts w:ascii="Arial" w:hAnsi="Arial" w:cs="Arial"/>
          <w:sz w:val="20"/>
          <w:szCs w:val="20"/>
        </w:rPr>
        <w:t xml:space="preserve">gebleken dat er meer dan 50% wordt toegekend aan de niet-gemotoriseerde verkeersdeelnemer als blijkt dat de gemotoriseerde verkeersdeelnemer verzekerd is tegen de aansprakelijkheid.  </w:t>
      </w:r>
    </w:p>
    <w:p w:rsidR="00EB3306" w:rsidRPr="00EB3306" w:rsidRDefault="00EB3306" w:rsidP="00EB3306">
      <w:pPr>
        <w:spacing w:line="360" w:lineRule="auto"/>
        <w:rPr>
          <w:rFonts w:ascii="Arial" w:hAnsi="Arial" w:cs="Arial"/>
          <w:sz w:val="20"/>
          <w:szCs w:val="20"/>
        </w:rPr>
      </w:pPr>
      <w:r w:rsidRPr="00EB3306">
        <w:rPr>
          <w:rFonts w:ascii="Arial" w:hAnsi="Arial" w:cs="Arial"/>
          <w:sz w:val="20"/>
          <w:szCs w:val="20"/>
        </w:rPr>
        <w:t>Op basis van de resultaten van dit praktijkgericht</w:t>
      </w:r>
      <w:r w:rsidR="0090425A">
        <w:rPr>
          <w:rFonts w:ascii="Arial" w:hAnsi="Arial" w:cs="Arial"/>
          <w:sz w:val="20"/>
          <w:szCs w:val="20"/>
        </w:rPr>
        <w:t>e</w:t>
      </w:r>
      <w:r w:rsidRPr="00EB3306">
        <w:rPr>
          <w:rFonts w:ascii="Arial" w:hAnsi="Arial" w:cs="Arial"/>
          <w:sz w:val="20"/>
          <w:szCs w:val="20"/>
        </w:rPr>
        <w:t xml:space="preserve"> onderzoek zijn een aantal aa</w:t>
      </w:r>
      <w:r w:rsidR="0090425A">
        <w:rPr>
          <w:rFonts w:ascii="Arial" w:hAnsi="Arial" w:cs="Arial"/>
          <w:sz w:val="20"/>
          <w:szCs w:val="20"/>
        </w:rPr>
        <w:t xml:space="preserve">nbevelingen gedaan. Randstad wordt </w:t>
      </w:r>
      <w:r w:rsidRPr="00EB3306">
        <w:rPr>
          <w:rFonts w:ascii="Arial" w:hAnsi="Arial" w:cs="Arial"/>
          <w:sz w:val="20"/>
          <w:szCs w:val="20"/>
        </w:rPr>
        <w:t>aanbevolen de toedracht van de zaak goed te bestuderen en op basis hiervan te bepalen in welke mate haar cliënt heeft bijgedragen aan het ontstaan van het verkeersongeval. In de toedracht van de zaak kunnen zij de aanwezigheid van de factoren die zowel bij de causale verdeling als bij de billijkheidscorrectie in dit onderzoek naar voren zijn gekomen, beoordelen. Daarnaast is geadviseerd de overzichten van dit onderzoek, die bestaan uit samenvattingen van de geanalyseerde uitspraken en de daar bijhorende tabellen</w:t>
      </w:r>
      <w:r w:rsidR="0090425A">
        <w:rPr>
          <w:rFonts w:ascii="Arial" w:hAnsi="Arial" w:cs="Arial"/>
          <w:sz w:val="20"/>
          <w:szCs w:val="20"/>
        </w:rPr>
        <w:t>,</w:t>
      </w:r>
      <w:r w:rsidRPr="00EB3306">
        <w:rPr>
          <w:rFonts w:ascii="Arial" w:hAnsi="Arial" w:cs="Arial"/>
          <w:sz w:val="20"/>
          <w:szCs w:val="20"/>
        </w:rPr>
        <w:t xml:space="preserve"> te gebruiken als leidraad om de reeds aangemelde zaken </w:t>
      </w:r>
      <w:r w:rsidR="0090425A">
        <w:rPr>
          <w:rFonts w:ascii="Arial" w:hAnsi="Arial" w:cs="Arial"/>
          <w:sz w:val="20"/>
          <w:szCs w:val="20"/>
        </w:rPr>
        <w:t xml:space="preserve">en nieuwe zaken mee </w:t>
      </w:r>
      <w:r w:rsidRPr="00EB3306">
        <w:rPr>
          <w:rFonts w:ascii="Arial" w:hAnsi="Arial" w:cs="Arial"/>
          <w:sz w:val="20"/>
          <w:szCs w:val="20"/>
        </w:rPr>
        <w:t>te vergelijken. Aange</w:t>
      </w:r>
      <w:r w:rsidR="0090425A">
        <w:rPr>
          <w:rFonts w:ascii="Arial" w:hAnsi="Arial" w:cs="Arial"/>
          <w:sz w:val="20"/>
          <w:szCs w:val="20"/>
        </w:rPr>
        <w:t>zien Randstad een intercultureel</w:t>
      </w:r>
      <w:r w:rsidRPr="00EB3306">
        <w:rPr>
          <w:rFonts w:ascii="Arial" w:hAnsi="Arial" w:cs="Arial"/>
          <w:sz w:val="20"/>
          <w:szCs w:val="20"/>
        </w:rPr>
        <w:t xml:space="preserve"> juridisch adviesbureau is, wordt</w:t>
      </w:r>
      <w:r w:rsidR="0090425A">
        <w:rPr>
          <w:rFonts w:ascii="Arial" w:hAnsi="Arial" w:cs="Arial"/>
          <w:sz w:val="20"/>
          <w:szCs w:val="20"/>
        </w:rPr>
        <w:t xml:space="preserve"> tot slot nog aanbevolen om </w:t>
      </w:r>
      <w:r w:rsidRPr="00EB3306">
        <w:rPr>
          <w:rFonts w:ascii="Arial" w:hAnsi="Arial" w:cs="Arial"/>
          <w:sz w:val="20"/>
          <w:szCs w:val="20"/>
        </w:rPr>
        <w:t>cliënten met</w:t>
      </w:r>
      <w:r w:rsidR="0090425A">
        <w:rPr>
          <w:rFonts w:ascii="Arial" w:hAnsi="Arial" w:cs="Arial"/>
          <w:sz w:val="20"/>
          <w:szCs w:val="20"/>
        </w:rPr>
        <w:t xml:space="preserve"> een niet-westerse achtergrond, </w:t>
      </w:r>
      <w:r w:rsidRPr="00EB3306">
        <w:rPr>
          <w:rFonts w:ascii="Arial" w:hAnsi="Arial" w:cs="Arial"/>
          <w:sz w:val="20"/>
          <w:szCs w:val="20"/>
        </w:rPr>
        <w:t xml:space="preserve">te voorzien van </w:t>
      </w:r>
      <w:r w:rsidR="0090425A">
        <w:rPr>
          <w:rFonts w:ascii="Arial" w:hAnsi="Arial" w:cs="Arial"/>
          <w:sz w:val="20"/>
          <w:szCs w:val="20"/>
        </w:rPr>
        <w:t xml:space="preserve">extra </w:t>
      </w:r>
      <w:r w:rsidRPr="00EB3306">
        <w:rPr>
          <w:rFonts w:ascii="Arial" w:hAnsi="Arial" w:cs="Arial"/>
          <w:sz w:val="20"/>
          <w:szCs w:val="20"/>
        </w:rPr>
        <w:t xml:space="preserve">juridische informatie omtrent verkeersongevallen. </w:t>
      </w:r>
    </w:p>
    <w:p w:rsidR="00EB3306" w:rsidRPr="00EB3306" w:rsidRDefault="00EB3306" w:rsidP="00EB3306">
      <w:pPr>
        <w:spacing w:line="360" w:lineRule="auto"/>
        <w:rPr>
          <w:rFonts w:ascii="Arial" w:hAnsi="Arial" w:cs="Arial"/>
          <w:sz w:val="20"/>
          <w:szCs w:val="20"/>
        </w:rPr>
      </w:pPr>
    </w:p>
    <w:p w:rsidR="00EB3306" w:rsidRPr="00EB3306" w:rsidRDefault="00EB3306">
      <w:pPr>
        <w:rPr>
          <w:rFonts w:ascii="Arial" w:hAnsi="Arial" w:cs="Arial"/>
          <w:b/>
          <w:sz w:val="20"/>
          <w:szCs w:val="20"/>
        </w:rPr>
      </w:pPr>
    </w:p>
    <w:p w:rsidR="0009099C" w:rsidRDefault="0009099C">
      <w:pPr>
        <w:rPr>
          <w:rFonts w:ascii="Arial" w:hAnsi="Arial" w:cs="Arial"/>
          <w:sz w:val="20"/>
          <w:szCs w:val="20"/>
        </w:rPr>
      </w:pPr>
    </w:p>
    <w:p w:rsidR="00EB3306" w:rsidRDefault="00EB3306">
      <w:pPr>
        <w:rPr>
          <w:rFonts w:ascii="Arial" w:hAnsi="Arial" w:cs="Arial"/>
          <w:sz w:val="20"/>
          <w:szCs w:val="20"/>
        </w:rPr>
      </w:pPr>
    </w:p>
    <w:p w:rsidR="00EB3306" w:rsidRDefault="00EB3306">
      <w:pPr>
        <w:rPr>
          <w:rFonts w:ascii="Arial" w:hAnsi="Arial" w:cs="Arial"/>
          <w:sz w:val="20"/>
          <w:szCs w:val="20"/>
        </w:rPr>
      </w:pPr>
    </w:p>
    <w:p w:rsidR="00EB3306" w:rsidRDefault="00EB3306">
      <w:pPr>
        <w:rPr>
          <w:rFonts w:ascii="Arial" w:hAnsi="Arial" w:cs="Arial"/>
          <w:sz w:val="20"/>
          <w:szCs w:val="20"/>
        </w:rPr>
      </w:pPr>
    </w:p>
    <w:p w:rsidR="00EB3306" w:rsidRDefault="00EB3306">
      <w:pPr>
        <w:rPr>
          <w:rFonts w:ascii="Arial" w:hAnsi="Arial" w:cs="Arial"/>
          <w:sz w:val="20"/>
          <w:szCs w:val="20"/>
        </w:rPr>
      </w:pPr>
    </w:p>
    <w:p w:rsidR="00E01919" w:rsidRDefault="00E01919" w:rsidP="00E01919"/>
    <w:p w:rsidR="00E01919" w:rsidRDefault="00E01919" w:rsidP="00E01919"/>
    <w:p w:rsidR="004A336A" w:rsidRDefault="008707C1" w:rsidP="00350FBC">
      <w:pPr>
        <w:spacing w:line="360" w:lineRule="auto"/>
        <w:rPr>
          <w:rFonts w:ascii="Arial" w:hAnsi="Arial" w:cs="Arial"/>
          <w:b/>
          <w:bCs/>
          <w:sz w:val="20"/>
          <w:szCs w:val="20"/>
        </w:rPr>
      </w:pPr>
      <w:r w:rsidRPr="008A5080">
        <w:rPr>
          <w:rStyle w:val="Kop1Char"/>
          <w:rFonts w:ascii="Arial" w:hAnsi="Arial" w:cs="Arial"/>
        </w:rPr>
        <w:lastRenderedPageBreak/>
        <w:t>Inhoudsopgave</w:t>
      </w:r>
      <w:r w:rsidRPr="00E01919">
        <w:rPr>
          <w:rFonts w:ascii="Arial" w:hAnsi="Arial" w:cs="Arial"/>
          <w:b/>
          <w:bCs/>
          <w:sz w:val="20"/>
          <w:szCs w:val="20"/>
        </w:rPr>
        <w:br/>
      </w:r>
      <w:r w:rsidRPr="00E01919">
        <w:rPr>
          <w:rFonts w:ascii="Arial" w:hAnsi="Arial" w:cs="Arial"/>
          <w:b/>
          <w:bCs/>
          <w:sz w:val="20"/>
          <w:szCs w:val="20"/>
        </w:rPr>
        <w:br/>
      </w:r>
      <w:r w:rsidR="00E01919" w:rsidRPr="00E01919">
        <w:rPr>
          <w:rFonts w:ascii="Arial" w:hAnsi="Arial" w:cs="Arial"/>
          <w:b/>
          <w:bCs/>
          <w:sz w:val="20"/>
          <w:szCs w:val="20"/>
        </w:rPr>
        <w:t>Voorwoord</w:t>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sidRPr="00D5184D">
        <w:rPr>
          <w:rFonts w:ascii="Arial" w:hAnsi="Arial" w:cs="Arial"/>
          <w:bCs/>
          <w:sz w:val="20"/>
          <w:szCs w:val="20"/>
        </w:rPr>
        <w:t>3</w:t>
      </w:r>
    </w:p>
    <w:p w:rsidR="00E01919" w:rsidRPr="00E01919" w:rsidRDefault="004A336A" w:rsidP="00350FBC">
      <w:pPr>
        <w:spacing w:line="360" w:lineRule="auto"/>
        <w:rPr>
          <w:rFonts w:ascii="Arial" w:hAnsi="Arial" w:cs="Arial"/>
          <w:b/>
          <w:bCs/>
          <w:sz w:val="20"/>
          <w:szCs w:val="20"/>
        </w:rPr>
      </w:pPr>
      <w:r>
        <w:rPr>
          <w:rFonts w:ascii="Arial" w:hAnsi="Arial" w:cs="Arial"/>
          <w:b/>
          <w:bCs/>
          <w:sz w:val="20"/>
          <w:szCs w:val="20"/>
        </w:rPr>
        <w:t>Afkortingenlijst</w:t>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Pr="00D5184D">
        <w:rPr>
          <w:rFonts w:ascii="Arial" w:hAnsi="Arial" w:cs="Arial"/>
          <w:bCs/>
          <w:sz w:val="20"/>
          <w:szCs w:val="20"/>
        </w:rPr>
        <w:t>4</w:t>
      </w:r>
    </w:p>
    <w:p w:rsidR="00E01919" w:rsidRPr="00D5184D" w:rsidRDefault="00E01919" w:rsidP="00350FBC">
      <w:pPr>
        <w:spacing w:line="360" w:lineRule="auto"/>
        <w:rPr>
          <w:rFonts w:ascii="Arial" w:hAnsi="Arial" w:cs="Arial"/>
          <w:bCs/>
          <w:sz w:val="20"/>
          <w:szCs w:val="20"/>
        </w:rPr>
      </w:pPr>
      <w:r w:rsidRPr="00E01919">
        <w:rPr>
          <w:rFonts w:ascii="Arial" w:hAnsi="Arial" w:cs="Arial"/>
          <w:b/>
          <w:bCs/>
          <w:sz w:val="20"/>
          <w:szCs w:val="20"/>
        </w:rPr>
        <w:t>Samenvatting</w:t>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sidRPr="00D5184D">
        <w:rPr>
          <w:rFonts w:ascii="Arial" w:hAnsi="Arial" w:cs="Arial"/>
          <w:bCs/>
          <w:sz w:val="20"/>
          <w:szCs w:val="20"/>
        </w:rPr>
        <w:t>5</w:t>
      </w:r>
    </w:p>
    <w:p w:rsidR="00E01919" w:rsidRPr="00E01919" w:rsidRDefault="00E01919" w:rsidP="00350FBC">
      <w:pPr>
        <w:spacing w:line="360" w:lineRule="auto"/>
        <w:rPr>
          <w:rFonts w:ascii="Arial" w:hAnsi="Arial" w:cs="Arial"/>
          <w:b/>
          <w:bCs/>
          <w:sz w:val="20"/>
          <w:szCs w:val="20"/>
        </w:rPr>
      </w:pPr>
      <w:r w:rsidRPr="00E01919">
        <w:rPr>
          <w:rFonts w:ascii="Arial" w:hAnsi="Arial" w:cs="Arial"/>
          <w:b/>
          <w:bCs/>
          <w:sz w:val="20"/>
          <w:szCs w:val="20"/>
        </w:rPr>
        <w:t>Hoofdstuk 1. Inleiding</w:t>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sidRPr="00D5184D">
        <w:rPr>
          <w:rFonts w:ascii="Arial" w:hAnsi="Arial" w:cs="Arial"/>
          <w:bCs/>
          <w:sz w:val="20"/>
          <w:szCs w:val="20"/>
        </w:rPr>
        <w:t>9</w:t>
      </w:r>
    </w:p>
    <w:p w:rsidR="00E01919" w:rsidRDefault="00E01919" w:rsidP="00350FBC">
      <w:pPr>
        <w:spacing w:line="360" w:lineRule="auto"/>
        <w:rPr>
          <w:rFonts w:ascii="Arial" w:hAnsi="Arial" w:cs="Arial"/>
          <w:bCs/>
          <w:sz w:val="20"/>
          <w:szCs w:val="20"/>
        </w:rPr>
      </w:pPr>
      <w:r w:rsidRPr="00E01919">
        <w:rPr>
          <w:rFonts w:ascii="Arial" w:hAnsi="Arial" w:cs="Arial"/>
          <w:bCs/>
          <w:sz w:val="20"/>
          <w:szCs w:val="20"/>
        </w:rPr>
        <w:t xml:space="preserve">1.1 Opdrachtgever </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9</w:t>
      </w:r>
      <w:r w:rsidRPr="00E01919">
        <w:rPr>
          <w:rFonts w:ascii="Arial" w:hAnsi="Arial" w:cs="Arial"/>
          <w:bCs/>
          <w:sz w:val="20"/>
          <w:szCs w:val="20"/>
        </w:rPr>
        <w:br/>
        <w:t>1.2 A</w:t>
      </w:r>
      <w:r>
        <w:rPr>
          <w:rFonts w:ascii="Arial" w:hAnsi="Arial" w:cs="Arial"/>
          <w:bCs/>
          <w:sz w:val="20"/>
          <w:szCs w:val="20"/>
        </w:rPr>
        <w:t>anleiding en probleemanalyse</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9</w:t>
      </w:r>
      <w:r>
        <w:rPr>
          <w:rFonts w:ascii="Arial" w:hAnsi="Arial" w:cs="Arial"/>
          <w:bCs/>
          <w:sz w:val="20"/>
          <w:szCs w:val="20"/>
        </w:rPr>
        <w:br/>
        <w:t>1.3 Doelstelling</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10</w:t>
      </w:r>
      <w:r>
        <w:rPr>
          <w:rFonts w:ascii="Arial" w:hAnsi="Arial" w:cs="Arial"/>
          <w:bCs/>
          <w:sz w:val="20"/>
          <w:szCs w:val="20"/>
        </w:rPr>
        <w:br/>
        <w:t>1.4 Centrale vraag en deelvragen</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10</w:t>
      </w:r>
      <w:r>
        <w:rPr>
          <w:rFonts w:ascii="Arial" w:hAnsi="Arial" w:cs="Arial"/>
          <w:bCs/>
          <w:sz w:val="20"/>
          <w:szCs w:val="20"/>
        </w:rPr>
        <w:br/>
        <w:t>1.5 Operationaliseren van begrippen</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11</w:t>
      </w:r>
      <w:r>
        <w:rPr>
          <w:rFonts w:ascii="Arial" w:hAnsi="Arial" w:cs="Arial"/>
          <w:bCs/>
          <w:sz w:val="20"/>
          <w:szCs w:val="20"/>
        </w:rPr>
        <w:br/>
        <w:t>1.6 Onderzoeksmethoden</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11</w:t>
      </w:r>
    </w:p>
    <w:p w:rsidR="008A5080" w:rsidRPr="008A5080" w:rsidRDefault="00E01919" w:rsidP="00350FBC">
      <w:pPr>
        <w:spacing w:line="360" w:lineRule="auto"/>
        <w:rPr>
          <w:rFonts w:ascii="Arial" w:hAnsi="Arial" w:cs="Arial"/>
          <w:b/>
          <w:bCs/>
          <w:sz w:val="20"/>
          <w:szCs w:val="20"/>
        </w:rPr>
      </w:pPr>
      <w:r w:rsidRPr="00E01919">
        <w:rPr>
          <w:rFonts w:ascii="Arial" w:hAnsi="Arial" w:cs="Arial"/>
          <w:b/>
          <w:bCs/>
          <w:sz w:val="20"/>
          <w:szCs w:val="20"/>
        </w:rPr>
        <w:t>Hoofdstuk 2. Juridisch kader: de aansprakelijkheid in verkeerszaken</w:t>
      </w:r>
      <w:r w:rsidR="004A336A">
        <w:rPr>
          <w:rFonts w:ascii="Arial" w:hAnsi="Arial" w:cs="Arial"/>
          <w:b/>
          <w:bCs/>
          <w:sz w:val="20"/>
          <w:szCs w:val="20"/>
        </w:rPr>
        <w:tab/>
      </w:r>
      <w:r w:rsidR="004A336A">
        <w:rPr>
          <w:rFonts w:ascii="Arial" w:hAnsi="Arial" w:cs="Arial"/>
          <w:b/>
          <w:bCs/>
          <w:sz w:val="20"/>
          <w:szCs w:val="20"/>
        </w:rPr>
        <w:tab/>
      </w:r>
      <w:r w:rsidR="004A336A">
        <w:rPr>
          <w:rFonts w:ascii="Arial" w:hAnsi="Arial" w:cs="Arial"/>
          <w:b/>
          <w:bCs/>
          <w:sz w:val="20"/>
          <w:szCs w:val="20"/>
        </w:rPr>
        <w:tab/>
      </w:r>
      <w:r w:rsidR="004A336A" w:rsidRPr="00D5184D">
        <w:rPr>
          <w:rFonts w:ascii="Arial" w:hAnsi="Arial" w:cs="Arial"/>
          <w:bCs/>
          <w:sz w:val="20"/>
          <w:szCs w:val="20"/>
        </w:rPr>
        <w:t>15</w:t>
      </w:r>
      <w:r>
        <w:rPr>
          <w:rFonts w:ascii="Arial" w:hAnsi="Arial" w:cs="Arial"/>
          <w:bCs/>
          <w:sz w:val="20"/>
          <w:szCs w:val="20"/>
        </w:rPr>
        <w:br/>
      </w:r>
      <w:r>
        <w:rPr>
          <w:rFonts w:ascii="Arial" w:hAnsi="Arial" w:cs="Arial"/>
          <w:bCs/>
          <w:sz w:val="20"/>
          <w:szCs w:val="20"/>
        </w:rPr>
        <w:br/>
        <w:t>2.1 Inleiding</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15</w:t>
      </w:r>
      <w:r>
        <w:rPr>
          <w:rFonts w:ascii="Arial" w:hAnsi="Arial" w:cs="Arial"/>
          <w:bCs/>
          <w:sz w:val="20"/>
          <w:szCs w:val="20"/>
        </w:rPr>
        <w:br/>
        <w:t>2.2 De aansprakelijkheidsstelsel</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15</w:t>
      </w:r>
      <w:r>
        <w:rPr>
          <w:rFonts w:ascii="Arial" w:hAnsi="Arial" w:cs="Arial"/>
          <w:bCs/>
          <w:sz w:val="20"/>
          <w:szCs w:val="20"/>
        </w:rPr>
        <w:br/>
        <w:t>2.2.1 De aansprakelijkheid</w:t>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r>
      <w:r w:rsidR="004A336A">
        <w:rPr>
          <w:rFonts w:ascii="Arial" w:hAnsi="Arial" w:cs="Arial"/>
          <w:bCs/>
          <w:sz w:val="20"/>
          <w:szCs w:val="20"/>
        </w:rPr>
        <w:tab/>
        <w:t>15</w:t>
      </w:r>
      <w:r>
        <w:rPr>
          <w:rFonts w:ascii="Arial" w:hAnsi="Arial" w:cs="Arial"/>
          <w:bCs/>
          <w:sz w:val="20"/>
          <w:szCs w:val="20"/>
        </w:rPr>
        <w:br/>
        <w:t xml:space="preserve">2.2.2 Het </w:t>
      </w:r>
      <w:r w:rsidR="008A5080">
        <w:rPr>
          <w:rFonts w:ascii="Arial" w:hAnsi="Arial" w:cs="Arial"/>
          <w:bCs/>
          <w:sz w:val="20"/>
          <w:szCs w:val="20"/>
        </w:rPr>
        <w:t xml:space="preserve">BW </w:t>
      </w:r>
      <w:r>
        <w:rPr>
          <w:rFonts w:ascii="Arial" w:hAnsi="Arial" w:cs="Arial"/>
          <w:bCs/>
          <w:sz w:val="20"/>
          <w:szCs w:val="20"/>
        </w:rPr>
        <w:t xml:space="preserve">en </w:t>
      </w:r>
      <w:r w:rsidR="008A5080">
        <w:rPr>
          <w:rFonts w:ascii="Arial" w:hAnsi="Arial" w:cs="Arial"/>
          <w:bCs/>
          <w:sz w:val="20"/>
          <w:szCs w:val="20"/>
        </w:rPr>
        <w:t>de Wvw</w:t>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r>
      <w:r w:rsidR="004D1C91">
        <w:rPr>
          <w:rFonts w:ascii="Arial" w:hAnsi="Arial" w:cs="Arial"/>
          <w:bCs/>
          <w:sz w:val="20"/>
          <w:szCs w:val="20"/>
        </w:rPr>
        <w:tab/>
        <w:t>16</w:t>
      </w:r>
      <w:r>
        <w:rPr>
          <w:rFonts w:ascii="Arial" w:hAnsi="Arial" w:cs="Arial"/>
          <w:bCs/>
          <w:sz w:val="20"/>
          <w:szCs w:val="20"/>
        </w:rPr>
        <w:br/>
        <w:t xml:space="preserve">2.2.3 De aansprakelijkheid op grond van het </w:t>
      </w:r>
      <w:r w:rsidR="008A5080">
        <w:rPr>
          <w:rFonts w:ascii="Arial" w:hAnsi="Arial" w:cs="Arial"/>
          <w:bCs/>
          <w:sz w:val="20"/>
          <w:szCs w:val="20"/>
        </w:rPr>
        <w:t>BW</w:t>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t>16</w:t>
      </w:r>
      <w:r>
        <w:rPr>
          <w:rFonts w:ascii="Arial" w:hAnsi="Arial" w:cs="Arial"/>
          <w:bCs/>
          <w:sz w:val="20"/>
          <w:szCs w:val="20"/>
        </w:rPr>
        <w:br/>
        <w:t>2.2.4 De aa</w:t>
      </w:r>
      <w:r w:rsidR="008A5080">
        <w:rPr>
          <w:rFonts w:ascii="Arial" w:hAnsi="Arial" w:cs="Arial"/>
          <w:bCs/>
          <w:sz w:val="20"/>
          <w:szCs w:val="20"/>
        </w:rPr>
        <w:t>nsprakelijkheid op grond van de Wvw</w:t>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t>18</w:t>
      </w:r>
      <w:r>
        <w:rPr>
          <w:rFonts w:ascii="Arial" w:hAnsi="Arial" w:cs="Arial"/>
          <w:bCs/>
          <w:sz w:val="20"/>
          <w:szCs w:val="20"/>
        </w:rPr>
        <w:br/>
      </w:r>
      <w:r w:rsidR="008A5080">
        <w:rPr>
          <w:rFonts w:ascii="Arial" w:hAnsi="Arial" w:cs="Arial"/>
          <w:bCs/>
          <w:sz w:val="20"/>
          <w:szCs w:val="20"/>
        </w:rPr>
        <w:t>2.2.5 Ontwikkelingen van art. 185 Wvw</w:t>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t>18</w:t>
      </w:r>
      <w:r w:rsidR="008A5080">
        <w:rPr>
          <w:rFonts w:ascii="Arial" w:hAnsi="Arial" w:cs="Arial"/>
          <w:bCs/>
          <w:sz w:val="20"/>
          <w:szCs w:val="20"/>
        </w:rPr>
        <w:br/>
        <w:t>2.2.6 Toepassing van art. 185 Wvw</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19</w:t>
      </w:r>
    </w:p>
    <w:p w:rsidR="007166D3" w:rsidRDefault="008A5080" w:rsidP="00350FBC">
      <w:pPr>
        <w:spacing w:line="360" w:lineRule="auto"/>
        <w:rPr>
          <w:rFonts w:ascii="Arial" w:hAnsi="Arial" w:cs="Arial"/>
          <w:bCs/>
          <w:sz w:val="20"/>
          <w:szCs w:val="20"/>
        </w:rPr>
      </w:pPr>
      <w:r w:rsidRPr="008A5080">
        <w:rPr>
          <w:rFonts w:ascii="Arial" w:hAnsi="Arial" w:cs="Arial"/>
          <w:b/>
          <w:bCs/>
          <w:sz w:val="20"/>
          <w:szCs w:val="20"/>
        </w:rPr>
        <w:t>Hoofdstuk 3. Juridisch kader: het leerstuk van art. 6:101 BW</w:t>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D1286A">
        <w:rPr>
          <w:rFonts w:ascii="Arial" w:hAnsi="Arial" w:cs="Arial"/>
          <w:bCs/>
          <w:sz w:val="20"/>
          <w:szCs w:val="20"/>
        </w:rPr>
        <w:t>21</w:t>
      </w:r>
      <w:r w:rsidRPr="008A5080">
        <w:rPr>
          <w:rFonts w:ascii="Arial" w:hAnsi="Arial" w:cs="Arial"/>
          <w:b/>
          <w:bCs/>
          <w:sz w:val="20"/>
          <w:szCs w:val="20"/>
        </w:rPr>
        <w:br/>
      </w:r>
      <w:r>
        <w:rPr>
          <w:rFonts w:ascii="Arial" w:hAnsi="Arial" w:cs="Arial"/>
          <w:b/>
          <w:bCs/>
          <w:sz w:val="20"/>
          <w:szCs w:val="20"/>
        </w:rPr>
        <w:br/>
      </w:r>
      <w:r>
        <w:rPr>
          <w:rFonts w:ascii="Arial" w:hAnsi="Arial" w:cs="Arial"/>
          <w:bCs/>
          <w:sz w:val="20"/>
          <w:szCs w:val="20"/>
        </w:rPr>
        <w:t>3.1 Rechtsgrond eigen schuld</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21</w:t>
      </w:r>
      <w:r>
        <w:rPr>
          <w:rFonts w:ascii="Arial" w:hAnsi="Arial" w:cs="Arial"/>
          <w:bCs/>
          <w:sz w:val="20"/>
          <w:szCs w:val="20"/>
        </w:rPr>
        <w:br/>
        <w:t>3.2 Rechtsgevolgen eigen schuld</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22</w:t>
      </w:r>
      <w:r>
        <w:rPr>
          <w:rFonts w:ascii="Arial" w:hAnsi="Arial" w:cs="Arial"/>
          <w:bCs/>
          <w:sz w:val="20"/>
          <w:szCs w:val="20"/>
        </w:rPr>
        <w:br/>
        <w:t>3.2.1 Benadeelde krijgt geen schadevergoeding</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22</w:t>
      </w:r>
      <w:r>
        <w:rPr>
          <w:rFonts w:ascii="Arial" w:hAnsi="Arial" w:cs="Arial"/>
          <w:bCs/>
          <w:sz w:val="20"/>
          <w:szCs w:val="20"/>
        </w:rPr>
        <w:br/>
        <w:t>3.2.2 Benadeelde ontvangt gehele schadevergoeding</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23</w:t>
      </w:r>
      <w:r>
        <w:rPr>
          <w:rFonts w:ascii="Arial" w:hAnsi="Arial" w:cs="Arial"/>
          <w:bCs/>
          <w:sz w:val="20"/>
          <w:szCs w:val="20"/>
        </w:rPr>
        <w:br/>
        <w:t>3.3 De causale verdeling: eerste maatstaf eigen schuld</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23</w:t>
      </w:r>
      <w:r>
        <w:rPr>
          <w:rFonts w:ascii="Arial" w:hAnsi="Arial" w:cs="Arial"/>
          <w:bCs/>
          <w:sz w:val="20"/>
          <w:szCs w:val="20"/>
        </w:rPr>
        <w:br/>
        <w:t>3.4 De billijkheidscorrectie</w:t>
      </w:r>
      <w:r w:rsidR="00350FBC">
        <w:rPr>
          <w:rFonts w:ascii="Arial" w:hAnsi="Arial" w:cs="Arial"/>
          <w:bCs/>
          <w:sz w:val="20"/>
          <w:szCs w:val="20"/>
        </w:rPr>
        <w:t>: tweede maatstaf eigen schuld</w:t>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r>
      <w:r w:rsidR="00512C9E">
        <w:rPr>
          <w:rFonts w:ascii="Arial" w:hAnsi="Arial" w:cs="Arial"/>
          <w:bCs/>
          <w:sz w:val="20"/>
          <w:szCs w:val="20"/>
        </w:rPr>
        <w:tab/>
        <w:t>23</w:t>
      </w:r>
      <w:r w:rsidR="00350FBC">
        <w:rPr>
          <w:rFonts w:ascii="Arial" w:hAnsi="Arial" w:cs="Arial"/>
          <w:bCs/>
          <w:sz w:val="20"/>
          <w:szCs w:val="20"/>
        </w:rPr>
        <w:br/>
      </w:r>
      <w:r w:rsidR="00350FBC">
        <w:rPr>
          <w:rFonts w:ascii="Arial" w:hAnsi="Arial" w:cs="Arial"/>
          <w:bCs/>
          <w:sz w:val="20"/>
          <w:szCs w:val="20"/>
        </w:rPr>
        <w:br/>
      </w:r>
      <w:r w:rsidRPr="008A5080">
        <w:rPr>
          <w:rFonts w:ascii="Arial" w:hAnsi="Arial" w:cs="Arial"/>
          <w:b/>
          <w:bCs/>
          <w:sz w:val="20"/>
          <w:szCs w:val="20"/>
        </w:rPr>
        <w:t>Hoofdstuk 4. Juridisch kader: de gestandaardiseerde regelingen</w:t>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6A421C">
        <w:rPr>
          <w:rFonts w:ascii="Arial" w:hAnsi="Arial" w:cs="Arial"/>
          <w:bCs/>
          <w:sz w:val="20"/>
          <w:szCs w:val="20"/>
        </w:rPr>
        <w:t>24</w:t>
      </w:r>
      <w:r>
        <w:rPr>
          <w:rFonts w:ascii="Arial" w:hAnsi="Arial" w:cs="Arial"/>
          <w:bCs/>
          <w:sz w:val="20"/>
          <w:szCs w:val="20"/>
        </w:rPr>
        <w:br/>
      </w:r>
      <w:r w:rsidR="00E01919" w:rsidRPr="008A5080">
        <w:rPr>
          <w:rFonts w:ascii="Arial" w:hAnsi="Arial" w:cs="Arial"/>
          <w:b/>
          <w:bCs/>
          <w:sz w:val="20"/>
          <w:szCs w:val="20"/>
        </w:rPr>
        <w:br/>
      </w:r>
      <w:r>
        <w:rPr>
          <w:rFonts w:ascii="Arial" w:hAnsi="Arial" w:cs="Arial"/>
          <w:bCs/>
          <w:sz w:val="20"/>
          <w:szCs w:val="20"/>
        </w:rPr>
        <w:t xml:space="preserve">4.1 </w:t>
      </w:r>
      <w:r w:rsidR="00350FBC">
        <w:rPr>
          <w:rFonts w:ascii="Arial" w:hAnsi="Arial" w:cs="Arial"/>
          <w:bCs/>
          <w:sz w:val="20"/>
          <w:szCs w:val="20"/>
        </w:rPr>
        <w:t>De 100%-regeling voor ongemotoriseerde verkeersdeelnemers tot veertien jaar oud</w:t>
      </w:r>
      <w:r w:rsidR="006A421C">
        <w:rPr>
          <w:rFonts w:ascii="Arial" w:hAnsi="Arial" w:cs="Arial"/>
          <w:bCs/>
          <w:sz w:val="20"/>
          <w:szCs w:val="20"/>
        </w:rPr>
        <w:tab/>
      </w:r>
      <w:r w:rsidR="006A421C">
        <w:rPr>
          <w:rFonts w:ascii="Arial" w:hAnsi="Arial" w:cs="Arial"/>
          <w:bCs/>
          <w:sz w:val="20"/>
          <w:szCs w:val="20"/>
        </w:rPr>
        <w:tab/>
        <w:t>24</w:t>
      </w:r>
      <w:r w:rsidR="00350FBC">
        <w:rPr>
          <w:rFonts w:ascii="Arial" w:hAnsi="Arial" w:cs="Arial"/>
          <w:bCs/>
          <w:sz w:val="20"/>
          <w:szCs w:val="20"/>
        </w:rPr>
        <w:br/>
        <w:t>4.2 Overmacht</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25</w:t>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7166D3">
        <w:rPr>
          <w:rFonts w:ascii="Arial" w:hAnsi="Arial" w:cs="Arial"/>
          <w:bCs/>
          <w:sz w:val="20"/>
          <w:szCs w:val="20"/>
        </w:rPr>
        <w:tab/>
      </w:r>
      <w:r w:rsidR="00350FBC">
        <w:rPr>
          <w:rFonts w:ascii="Arial" w:hAnsi="Arial" w:cs="Arial"/>
          <w:bCs/>
          <w:sz w:val="20"/>
          <w:szCs w:val="20"/>
        </w:rPr>
        <w:br/>
      </w:r>
      <w:r w:rsidR="00350FBC">
        <w:rPr>
          <w:rFonts w:ascii="Arial" w:hAnsi="Arial" w:cs="Arial"/>
          <w:bCs/>
          <w:sz w:val="20"/>
          <w:szCs w:val="20"/>
        </w:rPr>
        <w:lastRenderedPageBreak/>
        <w:t>4.3 De 50%-regeling voor ongemotoriseerde van veertien jaar en ouder</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25</w:t>
      </w:r>
      <w:r w:rsidR="00350FBC">
        <w:rPr>
          <w:rFonts w:ascii="Arial" w:hAnsi="Arial" w:cs="Arial"/>
          <w:bCs/>
          <w:sz w:val="20"/>
          <w:szCs w:val="20"/>
        </w:rPr>
        <w:br/>
        <w:t xml:space="preserve">4.4 Conclusie </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27</w:t>
      </w:r>
    </w:p>
    <w:p w:rsidR="00350FBC" w:rsidRPr="00D5184D" w:rsidRDefault="00350FBC" w:rsidP="00350FBC">
      <w:pPr>
        <w:spacing w:line="360" w:lineRule="auto"/>
        <w:rPr>
          <w:rFonts w:ascii="Arial" w:hAnsi="Arial" w:cs="Arial"/>
          <w:bCs/>
          <w:sz w:val="20"/>
          <w:szCs w:val="20"/>
        </w:rPr>
      </w:pPr>
      <w:r w:rsidRPr="00350FBC">
        <w:rPr>
          <w:rFonts w:ascii="Arial" w:hAnsi="Arial" w:cs="Arial"/>
          <w:b/>
          <w:bCs/>
          <w:sz w:val="20"/>
          <w:szCs w:val="20"/>
        </w:rPr>
        <w:t>Hoofdstuk 5. Resultaten</w:t>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7166D3">
        <w:rPr>
          <w:rFonts w:ascii="Arial" w:hAnsi="Arial" w:cs="Arial"/>
          <w:b/>
          <w:bCs/>
          <w:sz w:val="20"/>
          <w:szCs w:val="20"/>
        </w:rPr>
        <w:tab/>
      </w:r>
      <w:r w:rsidR="006A421C">
        <w:rPr>
          <w:rFonts w:ascii="Arial" w:hAnsi="Arial" w:cs="Arial"/>
          <w:bCs/>
          <w:sz w:val="20"/>
          <w:szCs w:val="20"/>
        </w:rPr>
        <w:t>28</w:t>
      </w:r>
    </w:p>
    <w:p w:rsidR="00350FBC" w:rsidRDefault="00350FBC" w:rsidP="00350FBC">
      <w:pPr>
        <w:spacing w:line="360" w:lineRule="auto"/>
        <w:rPr>
          <w:rFonts w:ascii="Arial" w:hAnsi="Arial" w:cs="Arial"/>
          <w:bCs/>
          <w:sz w:val="20"/>
          <w:szCs w:val="20"/>
        </w:rPr>
      </w:pPr>
      <w:r>
        <w:rPr>
          <w:rFonts w:ascii="Arial" w:hAnsi="Arial" w:cs="Arial"/>
          <w:bCs/>
          <w:sz w:val="20"/>
          <w:szCs w:val="20"/>
        </w:rPr>
        <w:t>5.1 Inleiding</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28</w:t>
      </w:r>
      <w:r>
        <w:rPr>
          <w:rFonts w:ascii="Arial" w:hAnsi="Arial" w:cs="Arial"/>
          <w:bCs/>
          <w:sz w:val="20"/>
          <w:szCs w:val="20"/>
        </w:rPr>
        <w:br/>
        <w:t>5.2 Werkwijze</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28</w:t>
      </w:r>
      <w:r>
        <w:rPr>
          <w:rFonts w:ascii="Arial" w:hAnsi="Arial" w:cs="Arial"/>
          <w:bCs/>
          <w:sz w:val="20"/>
          <w:szCs w:val="20"/>
        </w:rPr>
        <w:br/>
        <w:t>5.3 Resultaten van de jurisprudentieanalyse</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30</w:t>
      </w:r>
    </w:p>
    <w:p w:rsidR="00350FBC" w:rsidRPr="00350FBC" w:rsidRDefault="00350FBC" w:rsidP="00350FBC">
      <w:pPr>
        <w:spacing w:line="360" w:lineRule="auto"/>
        <w:rPr>
          <w:rFonts w:ascii="Arial" w:hAnsi="Arial" w:cs="Arial"/>
          <w:b/>
          <w:bCs/>
          <w:sz w:val="20"/>
          <w:szCs w:val="20"/>
        </w:rPr>
      </w:pPr>
      <w:r w:rsidRPr="00350FBC">
        <w:rPr>
          <w:rFonts w:ascii="Arial" w:hAnsi="Arial" w:cs="Arial"/>
          <w:b/>
          <w:bCs/>
          <w:sz w:val="20"/>
          <w:szCs w:val="20"/>
        </w:rPr>
        <w:t>Hoofdstuk 6. Conclusie</w:t>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6A421C">
        <w:rPr>
          <w:rFonts w:ascii="Arial" w:hAnsi="Arial" w:cs="Arial"/>
          <w:bCs/>
          <w:sz w:val="20"/>
          <w:szCs w:val="20"/>
        </w:rPr>
        <w:t>41</w:t>
      </w:r>
    </w:p>
    <w:p w:rsidR="00350FBC" w:rsidRPr="00350FBC" w:rsidRDefault="00350FBC" w:rsidP="00350FBC">
      <w:pPr>
        <w:spacing w:line="360" w:lineRule="auto"/>
        <w:rPr>
          <w:rFonts w:ascii="Arial" w:hAnsi="Arial" w:cs="Arial"/>
          <w:b/>
          <w:bCs/>
          <w:sz w:val="20"/>
          <w:szCs w:val="20"/>
        </w:rPr>
      </w:pPr>
      <w:r w:rsidRPr="00350FBC">
        <w:rPr>
          <w:rFonts w:ascii="Arial" w:hAnsi="Arial" w:cs="Arial"/>
          <w:b/>
          <w:bCs/>
          <w:sz w:val="20"/>
          <w:szCs w:val="20"/>
        </w:rPr>
        <w:t>Hoofdstuk 7. Aanbevelingen</w:t>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6A421C">
        <w:rPr>
          <w:rFonts w:ascii="Arial" w:hAnsi="Arial" w:cs="Arial"/>
          <w:bCs/>
          <w:sz w:val="20"/>
          <w:szCs w:val="20"/>
        </w:rPr>
        <w:t>44</w:t>
      </w:r>
    </w:p>
    <w:p w:rsidR="00350FBC" w:rsidRPr="00350FBC" w:rsidRDefault="00350FBC" w:rsidP="00350FBC">
      <w:pPr>
        <w:spacing w:line="360" w:lineRule="auto"/>
        <w:rPr>
          <w:rFonts w:ascii="Arial" w:hAnsi="Arial" w:cs="Arial"/>
          <w:b/>
          <w:bCs/>
          <w:sz w:val="20"/>
          <w:szCs w:val="20"/>
        </w:rPr>
      </w:pPr>
      <w:r w:rsidRPr="00350FBC">
        <w:rPr>
          <w:rFonts w:ascii="Arial" w:hAnsi="Arial" w:cs="Arial"/>
          <w:b/>
          <w:bCs/>
          <w:sz w:val="20"/>
          <w:szCs w:val="20"/>
        </w:rPr>
        <w:t>Hoofdstuk 8. Literatuurlijst</w:t>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D5184D">
        <w:rPr>
          <w:rFonts w:ascii="Arial" w:hAnsi="Arial" w:cs="Arial"/>
          <w:b/>
          <w:bCs/>
          <w:sz w:val="20"/>
          <w:szCs w:val="20"/>
        </w:rPr>
        <w:tab/>
      </w:r>
      <w:r w:rsidR="006A421C">
        <w:rPr>
          <w:rFonts w:ascii="Arial" w:hAnsi="Arial" w:cs="Arial"/>
          <w:bCs/>
          <w:sz w:val="20"/>
          <w:szCs w:val="20"/>
        </w:rPr>
        <w:t>45</w:t>
      </w:r>
    </w:p>
    <w:p w:rsidR="001444BB" w:rsidRDefault="00350FBC" w:rsidP="00350FBC">
      <w:pPr>
        <w:spacing w:line="360" w:lineRule="auto"/>
        <w:rPr>
          <w:rFonts w:ascii="Arial" w:hAnsi="Arial" w:cs="Arial"/>
          <w:b/>
          <w:bCs/>
          <w:sz w:val="20"/>
          <w:szCs w:val="20"/>
        </w:rPr>
      </w:pPr>
      <w:r w:rsidRPr="00350FBC">
        <w:rPr>
          <w:rFonts w:ascii="Arial" w:hAnsi="Arial" w:cs="Arial"/>
          <w:b/>
          <w:bCs/>
          <w:sz w:val="20"/>
          <w:szCs w:val="20"/>
        </w:rPr>
        <w:t>Hoofdstuk 9. Bijlagen</w:t>
      </w:r>
      <w:r w:rsidR="00D5184D">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1444BB">
        <w:rPr>
          <w:rFonts w:ascii="Arial" w:hAnsi="Arial" w:cs="Arial"/>
          <w:b/>
          <w:bCs/>
          <w:sz w:val="20"/>
          <w:szCs w:val="20"/>
        </w:rPr>
        <w:tab/>
      </w:r>
      <w:r w:rsidR="006A421C">
        <w:rPr>
          <w:rFonts w:ascii="Arial" w:hAnsi="Arial" w:cs="Arial"/>
          <w:bCs/>
          <w:sz w:val="20"/>
          <w:szCs w:val="20"/>
        </w:rPr>
        <w:t>47</w:t>
      </w:r>
    </w:p>
    <w:p w:rsidR="001444BB" w:rsidRPr="001444BB" w:rsidRDefault="001444BB" w:rsidP="00350FBC">
      <w:pPr>
        <w:spacing w:line="360" w:lineRule="auto"/>
        <w:rPr>
          <w:rFonts w:ascii="Arial" w:hAnsi="Arial" w:cs="Arial"/>
          <w:bCs/>
          <w:sz w:val="20"/>
          <w:szCs w:val="20"/>
        </w:rPr>
      </w:pPr>
      <w:r w:rsidRPr="001444BB">
        <w:rPr>
          <w:rFonts w:ascii="Arial" w:hAnsi="Arial" w:cs="Arial"/>
          <w:bCs/>
          <w:sz w:val="20"/>
          <w:szCs w:val="20"/>
        </w:rPr>
        <w:t>Bijlage I</w:t>
      </w:r>
      <w:r>
        <w:rPr>
          <w:rFonts w:ascii="Arial" w:hAnsi="Arial" w:cs="Arial"/>
          <w:bCs/>
          <w:sz w:val="20"/>
          <w:szCs w:val="20"/>
        </w:rPr>
        <w:tab/>
      </w:r>
      <w:r>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Pr="001444BB">
        <w:rPr>
          <w:rFonts w:ascii="Arial" w:hAnsi="Arial" w:cs="Arial"/>
          <w:bCs/>
          <w:sz w:val="20"/>
          <w:szCs w:val="20"/>
        </w:rPr>
        <w:tab/>
      </w:r>
      <w:r w:rsidR="006A421C">
        <w:rPr>
          <w:rFonts w:ascii="Arial" w:hAnsi="Arial" w:cs="Arial"/>
          <w:bCs/>
          <w:sz w:val="20"/>
          <w:szCs w:val="20"/>
        </w:rPr>
        <w:t>47</w:t>
      </w:r>
    </w:p>
    <w:p w:rsidR="00350FBC" w:rsidRPr="001444BB" w:rsidRDefault="001444BB" w:rsidP="00350FBC">
      <w:pPr>
        <w:spacing w:line="360" w:lineRule="auto"/>
        <w:rPr>
          <w:rFonts w:ascii="Arial" w:hAnsi="Arial" w:cs="Arial"/>
          <w:bCs/>
          <w:sz w:val="20"/>
          <w:szCs w:val="20"/>
        </w:rPr>
      </w:pPr>
      <w:r w:rsidRPr="001444BB">
        <w:rPr>
          <w:rFonts w:ascii="Arial" w:hAnsi="Arial" w:cs="Arial"/>
          <w:bCs/>
          <w:sz w:val="20"/>
          <w:szCs w:val="20"/>
        </w:rPr>
        <w:t>Bijlage II</w:t>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D5184D" w:rsidRPr="001444BB">
        <w:rPr>
          <w:rFonts w:ascii="Arial" w:hAnsi="Arial" w:cs="Arial"/>
          <w:bCs/>
          <w:sz w:val="20"/>
          <w:szCs w:val="20"/>
        </w:rPr>
        <w:tab/>
      </w:r>
      <w:r w:rsidR="006A421C">
        <w:rPr>
          <w:rFonts w:ascii="Arial" w:hAnsi="Arial" w:cs="Arial"/>
          <w:bCs/>
          <w:sz w:val="20"/>
          <w:szCs w:val="20"/>
        </w:rPr>
        <w:t xml:space="preserve">                         78</w:t>
      </w:r>
    </w:p>
    <w:p w:rsidR="00350FBC" w:rsidRPr="001444BB" w:rsidRDefault="001444BB" w:rsidP="00E01919">
      <w:pPr>
        <w:rPr>
          <w:rFonts w:ascii="Arial" w:hAnsi="Arial" w:cs="Arial"/>
          <w:bCs/>
          <w:sz w:val="20"/>
          <w:szCs w:val="20"/>
        </w:rPr>
      </w:pPr>
      <w:r w:rsidRPr="001444BB">
        <w:rPr>
          <w:rFonts w:ascii="Arial" w:hAnsi="Arial" w:cs="Arial"/>
          <w:bCs/>
          <w:sz w:val="20"/>
          <w:szCs w:val="20"/>
        </w:rPr>
        <w:t>Bijlage III</w:t>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r>
      <w:r w:rsidR="006A421C">
        <w:rPr>
          <w:rFonts w:ascii="Arial" w:hAnsi="Arial" w:cs="Arial"/>
          <w:bCs/>
          <w:sz w:val="20"/>
          <w:szCs w:val="20"/>
        </w:rPr>
        <w:tab/>
        <w:t>95</w:t>
      </w:r>
    </w:p>
    <w:p w:rsidR="001444BB" w:rsidRPr="00BE4808" w:rsidRDefault="00814695" w:rsidP="00E01919">
      <w:pPr>
        <w:rPr>
          <w:rFonts w:ascii="Arial" w:hAnsi="Arial" w:cs="Arial"/>
          <w:b/>
          <w:bCs/>
          <w:sz w:val="20"/>
          <w:szCs w:val="20"/>
        </w:rPr>
      </w:pPr>
      <w:r w:rsidRPr="00BE4808">
        <w:rPr>
          <w:rFonts w:ascii="Arial" w:hAnsi="Arial" w:cs="Arial"/>
          <w:b/>
          <w:bCs/>
          <w:sz w:val="20"/>
          <w:szCs w:val="20"/>
        </w:rPr>
        <w:t>Bijlage IV t/m IX</w:t>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6A421C" w:rsidRPr="00BE4808">
        <w:rPr>
          <w:rFonts w:ascii="Arial" w:hAnsi="Arial" w:cs="Arial"/>
          <w:b/>
          <w:bCs/>
          <w:sz w:val="20"/>
          <w:szCs w:val="20"/>
        </w:rPr>
        <w:tab/>
      </w:r>
      <w:r w:rsidR="00BE4808" w:rsidRPr="00BE4808">
        <w:rPr>
          <w:rFonts w:ascii="Arial" w:hAnsi="Arial" w:cs="Arial"/>
          <w:b/>
          <w:bCs/>
          <w:sz w:val="20"/>
          <w:szCs w:val="20"/>
        </w:rPr>
        <w:tab/>
        <w:t>101</w:t>
      </w:r>
    </w:p>
    <w:p w:rsidR="00350FBC" w:rsidRDefault="00BE4808" w:rsidP="00E01919">
      <w:pPr>
        <w:rPr>
          <w:rFonts w:ascii="Arial" w:hAnsi="Arial" w:cs="Arial"/>
          <w:bCs/>
          <w:sz w:val="20"/>
          <w:szCs w:val="20"/>
        </w:rPr>
      </w:pPr>
      <w:r>
        <w:rPr>
          <w:rFonts w:ascii="Arial" w:hAnsi="Arial" w:cs="Arial"/>
          <w:bCs/>
          <w:sz w:val="20"/>
          <w:szCs w:val="20"/>
        </w:rPr>
        <w:t>Bijlage IV</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102</w:t>
      </w:r>
    </w:p>
    <w:p w:rsidR="00350FBC" w:rsidRDefault="00BE4808" w:rsidP="00E01919">
      <w:pPr>
        <w:rPr>
          <w:rFonts w:ascii="Arial" w:hAnsi="Arial" w:cs="Arial"/>
          <w:bCs/>
          <w:sz w:val="20"/>
          <w:szCs w:val="20"/>
        </w:rPr>
      </w:pPr>
      <w:r>
        <w:rPr>
          <w:rFonts w:ascii="Arial" w:hAnsi="Arial" w:cs="Arial"/>
          <w:bCs/>
          <w:sz w:val="20"/>
          <w:szCs w:val="20"/>
        </w:rPr>
        <w:t>Bijlage V</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104</w:t>
      </w:r>
    </w:p>
    <w:p w:rsidR="00BE4808" w:rsidRDefault="00BE4808" w:rsidP="00E01919">
      <w:pPr>
        <w:rPr>
          <w:rFonts w:ascii="Arial" w:hAnsi="Arial" w:cs="Arial"/>
          <w:bCs/>
          <w:sz w:val="20"/>
          <w:szCs w:val="20"/>
        </w:rPr>
      </w:pPr>
      <w:r>
        <w:rPr>
          <w:rFonts w:ascii="Arial" w:hAnsi="Arial" w:cs="Arial"/>
          <w:bCs/>
          <w:sz w:val="20"/>
          <w:szCs w:val="20"/>
        </w:rPr>
        <w:t>Bijlage VI</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106</w:t>
      </w:r>
    </w:p>
    <w:p w:rsidR="00BE4808" w:rsidRDefault="00BE4808" w:rsidP="00BE4808">
      <w:pPr>
        <w:rPr>
          <w:rFonts w:ascii="Arial" w:hAnsi="Arial" w:cs="Arial"/>
          <w:bCs/>
          <w:sz w:val="20"/>
          <w:szCs w:val="20"/>
        </w:rPr>
      </w:pPr>
      <w:r>
        <w:rPr>
          <w:rFonts w:ascii="Arial" w:hAnsi="Arial" w:cs="Arial"/>
          <w:bCs/>
          <w:sz w:val="20"/>
          <w:szCs w:val="20"/>
        </w:rPr>
        <w:t xml:space="preserve">Bijlage </w:t>
      </w:r>
      <w:r>
        <w:rPr>
          <w:rFonts w:ascii="Arial" w:hAnsi="Arial" w:cs="Arial"/>
          <w:bCs/>
          <w:sz w:val="20"/>
          <w:szCs w:val="20"/>
        </w:rPr>
        <w:tab/>
        <w:t>VII</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107</w:t>
      </w:r>
    </w:p>
    <w:p w:rsidR="00BE4808" w:rsidRDefault="00BE4808" w:rsidP="00BE4808">
      <w:pPr>
        <w:rPr>
          <w:rFonts w:ascii="Arial" w:hAnsi="Arial" w:cs="Arial"/>
          <w:bCs/>
          <w:sz w:val="20"/>
          <w:szCs w:val="20"/>
        </w:rPr>
      </w:pPr>
      <w:r>
        <w:rPr>
          <w:rFonts w:ascii="Arial" w:hAnsi="Arial" w:cs="Arial"/>
          <w:bCs/>
          <w:sz w:val="20"/>
          <w:szCs w:val="20"/>
        </w:rPr>
        <w:t>Bijlage VIII</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108</w:t>
      </w:r>
    </w:p>
    <w:p w:rsidR="00350FBC" w:rsidRDefault="00BE4808" w:rsidP="00BE4808">
      <w:pPr>
        <w:rPr>
          <w:rFonts w:ascii="Arial" w:hAnsi="Arial" w:cs="Arial"/>
          <w:bCs/>
          <w:sz w:val="20"/>
          <w:szCs w:val="20"/>
        </w:rPr>
      </w:pPr>
      <w:r>
        <w:rPr>
          <w:rFonts w:ascii="Arial" w:hAnsi="Arial" w:cs="Arial"/>
          <w:bCs/>
          <w:sz w:val="20"/>
          <w:szCs w:val="20"/>
        </w:rPr>
        <w:t>Bijlage IX</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t>109</w:t>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p>
    <w:p w:rsidR="00E01919" w:rsidRPr="008A5080" w:rsidRDefault="008A5080" w:rsidP="00E01919">
      <w:pPr>
        <w:rPr>
          <w:rFonts w:ascii="Arial" w:hAnsi="Arial" w:cs="Arial"/>
          <w:bCs/>
          <w:sz w:val="20"/>
          <w:szCs w:val="20"/>
        </w:rPr>
      </w:pPr>
      <w:r>
        <w:rPr>
          <w:rFonts w:ascii="Arial" w:hAnsi="Arial" w:cs="Arial"/>
          <w:bCs/>
          <w:sz w:val="20"/>
          <w:szCs w:val="20"/>
        </w:rPr>
        <w:t xml:space="preserve"> </w:t>
      </w:r>
    </w:p>
    <w:p w:rsidR="00EB3306" w:rsidRPr="00E01919" w:rsidRDefault="008707C1" w:rsidP="00E01919">
      <w:pPr>
        <w:rPr>
          <w:sz w:val="20"/>
          <w:szCs w:val="20"/>
        </w:rPr>
      </w:pPr>
      <w:r w:rsidRPr="00E01919">
        <w:rPr>
          <w:bCs/>
          <w:sz w:val="20"/>
          <w:szCs w:val="20"/>
        </w:rPr>
        <w:br/>
      </w:r>
    </w:p>
    <w:p w:rsidR="00EB3306" w:rsidRDefault="00EB3306">
      <w:pPr>
        <w:rPr>
          <w:rFonts w:ascii="Arial" w:hAnsi="Arial" w:cs="Arial"/>
          <w:sz w:val="20"/>
          <w:szCs w:val="20"/>
        </w:rPr>
      </w:pPr>
    </w:p>
    <w:p w:rsidR="004B2CE1" w:rsidRDefault="004B2CE1" w:rsidP="004B2CE1">
      <w:pPr>
        <w:rPr>
          <w:rFonts w:ascii="Arial" w:hAnsi="Arial" w:cs="Arial"/>
          <w:sz w:val="20"/>
          <w:szCs w:val="20"/>
        </w:rPr>
      </w:pPr>
    </w:p>
    <w:p w:rsidR="00BE4808" w:rsidRPr="00BE4808" w:rsidRDefault="00BE4808" w:rsidP="004B2CE1">
      <w:pPr>
        <w:rPr>
          <w:rFonts w:ascii="Arial" w:hAnsi="Arial" w:cs="Arial"/>
          <w:sz w:val="20"/>
          <w:szCs w:val="20"/>
        </w:rPr>
      </w:pPr>
    </w:p>
    <w:p w:rsidR="00350FBC" w:rsidRPr="004B2CE1" w:rsidRDefault="00350FBC" w:rsidP="004B2CE1">
      <w:pPr>
        <w:pStyle w:val="Kop1"/>
        <w:rPr>
          <w:rFonts w:ascii="Arial" w:hAnsi="Arial" w:cs="Arial"/>
        </w:rPr>
      </w:pPr>
      <w:r w:rsidRPr="004B2CE1">
        <w:rPr>
          <w:rFonts w:ascii="Arial" w:hAnsi="Arial" w:cs="Arial"/>
        </w:rPr>
        <w:lastRenderedPageBreak/>
        <w:t>Hoofdstuk 1. Inleiding</w:t>
      </w:r>
    </w:p>
    <w:p w:rsidR="00350FBC" w:rsidRPr="00350FBC" w:rsidRDefault="00C544E9" w:rsidP="00C544E9">
      <w:pPr>
        <w:spacing w:line="360" w:lineRule="auto"/>
        <w:rPr>
          <w:rStyle w:val="Kop2Char"/>
          <w:rFonts w:ascii="Arial" w:eastAsiaTheme="minorHAnsi" w:hAnsi="Arial" w:cs="Arial"/>
          <w:b w:val="0"/>
          <w:bCs w:val="0"/>
          <w:color w:val="auto"/>
          <w:sz w:val="20"/>
          <w:szCs w:val="20"/>
        </w:rPr>
      </w:pPr>
      <w:r>
        <w:rPr>
          <w:rFonts w:ascii="Arial" w:hAnsi="Arial" w:cs="Arial"/>
          <w:sz w:val="20"/>
          <w:szCs w:val="20"/>
        </w:rPr>
        <w:br/>
      </w:r>
      <w:r w:rsidR="00EB37FE" w:rsidRPr="00350FBC">
        <w:rPr>
          <w:rFonts w:ascii="Arial" w:hAnsi="Arial" w:cs="Arial"/>
          <w:sz w:val="20"/>
          <w:szCs w:val="20"/>
        </w:rPr>
        <w:t xml:space="preserve">In dit hoofdstuk worden de opdrachtgever, </w:t>
      </w:r>
      <w:r w:rsidR="00EB3306" w:rsidRPr="00350FBC">
        <w:rPr>
          <w:rFonts w:ascii="Arial" w:hAnsi="Arial" w:cs="Arial"/>
          <w:sz w:val="20"/>
          <w:szCs w:val="20"/>
        </w:rPr>
        <w:t>aanleiding en probleembeschrijving van het onderzoek</w:t>
      </w:r>
      <w:r w:rsidR="00EB37FE" w:rsidRPr="00350FBC">
        <w:rPr>
          <w:rFonts w:ascii="Arial" w:hAnsi="Arial" w:cs="Arial"/>
          <w:sz w:val="20"/>
          <w:szCs w:val="20"/>
        </w:rPr>
        <w:t xml:space="preserve"> beschreven</w:t>
      </w:r>
      <w:r w:rsidR="00EB3306" w:rsidRPr="00350FBC">
        <w:rPr>
          <w:rFonts w:ascii="Arial" w:hAnsi="Arial" w:cs="Arial"/>
          <w:sz w:val="20"/>
          <w:szCs w:val="20"/>
        </w:rPr>
        <w:t>. Daarnaast worden de doelstelling,  centrale vraag en de deel</w:t>
      </w:r>
      <w:r w:rsidR="00EB37FE" w:rsidRPr="00350FBC">
        <w:rPr>
          <w:rFonts w:ascii="Arial" w:hAnsi="Arial" w:cs="Arial"/>
          <w:sz w:val="20"/>
          <w:szCs w:val="20"/>
        </w:rPr>
        <w:t>vragen beschreven. Ook wordt er gekeken naar</w:t>
      </w:r>
      <w:r w:rsidR="00EB3306" w:rsidRPr="00350FBC">
        <w:rPr>
          <w:rFonts w:ascii="Arial" w:hAnsi="Arial" w:cs="Arial"/>
          <w:sz w:val="20"/>
          <w:szCs w:val="20"/>
        </w:rPr>
        <w:t xml:space="preserve"> de geoperationaliseerde begrippen binnen dit onderzoek en de toegepaste onderzoeksmethoden.</w:t>
      </w:r>
    </w:p>
    <w:p w:rsidR="00EB3306" w:rsidRPr="007E2B95" w:rsidRDefault="00EB3306" w:rsidP="00C84A3D">
      <w:pPr>
        <w:spacing w:line="360" w:lineRule="auto"/>
        <w:rPr>
          <w:rFonts w:ascii="Arial" w:hAnsi="Arial" w:cs="Arial"/>
          <w:b/>
          <w:sz w:val="20"/>
          <w:szCs w:val="20"/>
        </w:rPr>
      </w:pPr>
      <w:r w:rsidRPr="00636497">
        <w:rPr>
          <w:rStyle w:val="Kop2Char"/>
          <w:rFonts w:ascii="Arial" w:hAnsi="Arial" w:cs="Arial"/>
          <w:color w:val="auto"/>
          <w:sz w:val="20"/>
          <w:szCs w:val="20"/>
        </w:rPr>
        <w:t>1.1 Opdrachtgever</w:t>
      </w:r>
      <w:r>
        <w:rPr>
          <w:rFonts w:ascii="Arial" w:hAnsi="Arial" w:cs="Arial"/>
          <w:b/>
          <w:sz w:val="20"/>
          <w:szCs w:val="20"/>
        </w:rPr>
        <w:br/>
      </w:r>
      <w:r w:rsidR="00EB37FE">
        <w:rPr>
          <w:rFonts w:ascii="Arial" w:hAnsi="Arial" w:cs="Arial"/>
          <w:sz w:val="20"/>
          <w:szCs w:val="20"/>
        </w:rPr>
        <w:t>Dit afstudeeronderzoek is</w:t>
      </w:r>
      <w:r w:rsidRPr="00D80C87">
        <w:rPr>
          <w:rFonts w:ascii="Arial" w:hAnsi="Arial" w:cs="Arial"/>
          <w:sz w:val="20"/>
          <w:szCs w:val="20"/>
        </w:rPr>
        <w:t xml:space="preserve"> in opdracht van R</w:t>
      </w:r>
      <w:r>
        <w:rPr>
          <w:rFonts w:ascii="Arial" w:hAnsi="Arial" w:cs="Arial"/>
          <w:sz w:val="20"/>
          <w:szCs w:val="20"/>
        </w:rPr>
        <w:t>andstad</w:t>
      </w:r>
      <w:r w:rsidRPr="00D80C87">
        <w:rPr>
          <w:rFonts w:ascii="Arial" w:hAnsi="Arial" w:cs="Arial"/>
          <w:sz w:val="20"/>
          <w:szCs w:val="20"/>
        </w:rPr>
        <w:t xml:space="preserve"> uitgevoerd. Randstad is een i</w:t>
      </w:r>
      <w:r w:rsidR="00EB37FE">
        <w:rPr>
          <w:rFonts w:ascii="Arial" w:hAnsi="Arial" w:cs="Arial"/>
          <w:sz w:val="20"/>
          <w:szCs w:val="20"/>
        </w:rPr>
        <w:t xml:space="preserve">ntercultureel, dynamisch en </w:t>
      </w:r>
      <w:r w:rsidRPr="00D80C87">
        <w:rPr>
          <w:rFonts w:ascii="Arial" w:hAnsi="Arial" w:cs="Arial"/>
          <w:sz w:val="20"/>
          <w:szCs w:val="20"/>
        </w:rPr>
        <w:t>sociaal</w:t>
      </w:r>
      <w:r w:rsidR="00EB37FE">
        <w:rPr>
          <w:rFonts w:ascii="Arial" w:hAnsi="Arial" w:cs="Arial"/>
          <w:sz w:val="20"/>
          <w:szCs w:val="20"/>
        </w:rPr>
        <w:t>-</w:t>
      </w:r>
      <w:r w:rsidRPr="00D80C87">
        <w:rPr>
          <w:rFonts w:ascii="Arial" w:hAnsi="Arial" w:cs="Arial"/>
          <w:sz w:val="20"/>
          <w:szCs w:val="20"/>
        </w:rPr>
        <w:t xml:space="preserve">bewogen adviesbureau op het gebied van letselschade en aansprakelijkheidsrecht. Als deskundig en ervaren adviesbureau behandelt Randstad vele letselschadezaken. Randstad richt zich specifiek op het begeleiden van mensen met een niet-westerse achtergrond. </w:t>
      </w:r>
    </w:p>
    <w:p w:rsidR="00EB3306" w:rsidRPr="00636497" w:rsidRDefault="00D60E13" w:rsidP="00C84A3D">
      <w:pPr>
        <w:pStyle w:val="Kop2"/>
        <w:spacing w:line="360" w:lineRule="auto"/>
        <w:rPr>
          <w:rFonts w:ascii="Arial" w:hAnsi="Arial" w:cs="Arial"/>
          <w:color w:val="auto"/>
          <w:sz w:val="20"/>
          <w:szCs w:val="20"/>
        </w:rPr>
      </w:pPr>
      <w:r w:rsidRPr="00636497">
        <w:rPr>
          <w:rFonts w:ascii="Arial" w:hAnsi="Arial" w:cs="Arial"/>
          <w:color w:val="auto"/>
          <w:sz w:val="20"/>
          <w:szCs w:val="20"/>
        </w:rPr>
        <w:t xml:space="preserve">1.2 </w:t>
      </w:r>
      <w:r w:rsidR="00EB3306" w:rsidRPr="00636497">
        <w:rPr>
          <w:rFonts w:ascii="Arial" w:hAnsi="Arial" w:cs="Arial"/>
          <w:color w:val="auto"/>
          <w:sz w:val="20"/>
          <w:szCs w:val="20"/>
        </w:rPr>
        <w:t>Aanleiding en probleemanalyse</w:t>
      </w:r>
    </w:p>
    <w:p w:rsidR="00EB3306" w:rsidRPr="00D80C87" w:rsidRDefault="00EB3306" w:rsidP="00C84A3D">
      <w:pPr>
        <w:spacing w:line="360" w:lineRule="auto"/>
        <w:rPr>
          <w:rFonts w:ascii="Arial" w:hAnsi="Arial" w:cs="Arial"/>
          <w:sz w:val="20"/>
          <w:szCs w:val="20"/>
        </w:rPr>
      </w:pPr>
      <w:r w:rsidRPr="00D80C87">
        <w:rPr>
          <w:rFonts w:ascii="Arial" w:hAnsi="Arial" w:cs="Arial"/>
          <w:sz w:val="20"/>
          <w:szCs w:val="20"/>
        </w:rPr>
        <w:t>Randstad behandelt in de praktijk uiteenlopende letselschadezaken waarbij cliënten letsel hebben opgelopen als gevolg van een ongeval. Eén van de letselschadezaken waarmee juristen te maken hebben, zijn verkeersongevallen. De juristen behandelen mome</w:t>
      </w:r>
      <w:r w:rsidR="00861705">
        <w:rPr>
          <w:rFonts w:ascii="Arial" w:hAnsi="Arial" w:cs="Arial"/>
          <w:sz w:val="20"/>
          <w:szCs w:val="20"/>
        </w:rPr>
        <w:t>nteel een zaak waarin sprake was</w:t>
      </w:r>
      <w:r w:rsidRPr="00D80C87">
        <w:rPr>
          <w:rFonts w:ascii="Arial" w:hAnsi="Arial" w:cs="Arial"/>
          <w:sz w:val="20"/>
          <w:szCs w:val="20"/>
        </w:rPr>
        <w:t xml:space="preserve"> van een verkeersongeval tussen</w:t>
      </w:r>
      <w:r w:rsidR="00861705">
        <w:rPr>
          <w:rFonts w:ascii="Arial" w:hAnsi="Arial" w:cs="Arial"/>
          <w:sz w:val="20"/>
          <w:szCs w:val="20"/>
        </w:rPr>
        <w:t xml:space="preserve"> een</w:t>
      </w:r>
      <w:r w:rsidRPr="00D80C87">
        <w:rPr>
          <w:rFonts w:ascii="Arial" w:hAnsi="Arial" w:cs="Arial"/>
          <w:sz w:val="20"/>
          <w:szCs w:val="20"/>
        </w:rPr>
        <w:t xml:space="preserve"> gemotoriseerde</w:t>
      </w:r>
      <w:r w:rsidR="00861705">
        <w:rPr>
          <w:rFonts w:ascii="Arial" w:hAnsi="Arial" w:cs="Arial"/>
          <w:sz w:val="20"/>
          <w:szCs w:val="20"/>
        </w:rPr>
        <w:t xml:space="preserve"> partij</w:t>
      </w:r>
      <w:r w:rsidRPr="00D80C87">
        <w:rPr>
          <w:rFonts w:ascii="Arial" w:hAnsi="Arial" w:cs="Arial"/>
          <w:sz w:val="20"/>
          <w:szCs w:val="20"/>
        </w:rPr>
        <w:t xml:space="preserve"> (auto), hierna te noemen </w:t>
      </w:r>
      <w:r w:rsidR="00861705">
        <w:rPr>
          <w:rFonts w:ascii="Arial" w:hAnsi="Arial" w:cs="Arial"/>
          <w:sz w:val="20"/>
          <w:szCs w:val="20"/>
        </w:rPr>
        <w:t>‘</w:t>
      </w:r>
      <w:r w:rsidRPr="00D80C87">
        <w:rPr>
          <w:rFonts w:ascii="Arial" w:hAnsi="Arial" w:cs="Arial"/>
          <w:sz w:val="20"/>
          <w:szCs w:val="20"/>
        </w:rPr>
        <w:t>tegenpartij</w:t>
      </w:r>
      <w:r w:rsidR="00861705">
        <w:rPr>
          <w:rFonts w:ascii="Arial" w:hAnsi="Arial" w:cs="Arial"/>
          <w:sz w:val="20"/>
          <w:szCs w:val="20"/>
        </w:rPr>
        <w:t>’</w:t>
      </w:r>
      <w:r w:rsidRPr="00D80C87">
        <w:rPr>
          <w:rFonts w:ascii="Arial" w:hAnsi="Arial" w:cs="Arial"/>
          <w:sz w:val="20"/>
          <w:szCs w:val="20"/>
        </w:rPr>
        <w:t>, en</w:t>
      </w:r>
      <w:r w:rsidR="00861705">
        <w:rPr>
          <w:rFonts w:ascii="Arial" w:hAnsi="Arial" w:cs="Arial"/>
          <w:sz w:val="20"/>
          <w:szCs w:val="20"/>
        </w:rPr>
        <w:t xml:space="preserve"> een</w:t>
      </w:r>
      <w:r w:rsidRPr="00D80C87">
        <w:rPr>
          <w:rFonts w:ascii="Arial" w:hAnsi="Arial" w:cs="Arial"/>
          <w:sz w:val="20"/>
          <w:szCs w:val="20"/>
        </w:rPr>
        <w:t xml:space="preserve"> niet-gemotoriseerde</w:t>
      </w:r>
      <w:r w:rsidR="00861705">
        <w:rPr>
          <w:rFonts w:ascii="Arial" w:hAnsi="Arial" w:cs="Arial"/>
          <w:sz w:val="20"/>
          <w:szCs w:val="20"/>
        </w:rPr>
        <w:t xml:space="preserve"> partij</w:t>
      </w:r>
      <w:r w:rsidRPr="00D80C87">
        <w:rPr>
          <w:rFonts w:ascii="Arial" w:hAnsi="Arial" w:cs="Arial"/>
          <w:sz w:val="20"/>
          <w:szCs w:val="20"/>
        </w:rPr>
        <w:t xml:space="preserve"> (fietser), hierna te noemen </w:t>
      </w:r>
      <w:r w:rsidR="00861705">
        <w:rPr>
          <w:rFonts w:ascii="Arial" w:hAnsi="Arial" w:cs="Arial"/>
          <w:sz w:val="20"/>
          <w:szCs w:val="20"/>
        </w:rPr>
        <w:t>‘</w:t>
      </w:r>
      <w:r w:rsidRPr="00D80C87">
        <w:rPr>
          <w:rFonts w:ascii="Arial" w:hAnsi="Arial" w:cs="Arial"/>
          <w:sz w:val="20"/>
          <w:szCs w:val="20"/>
        </w:rPr>
        <w:t>cliënt</w:t>
      </w:r>
      <w:r w:rsidR="00861705">
        <w:rPr>
          <w:rFonts w:ascii="Arial" w:hAnsi="Arial" w:cs="Arial"/>
          <w:sz w:val="20"/>
          <w:szCs w:val="20"/>
        </w:rPr>
        <w:t>’</w:t>
      </w:r>
      <w:r w:rsidRPr="00D80C87">
        <w:rPr>
          <w:rFonts w:ascii="Arial" w:hAnsi="Arial" w:cs="Arial"/>
          <w:sz w:val="20"/>
          <w:szCs w:val="20"/>
        </w:rPr>
        <w:t>. Als gevolg van dit ongeval heeft</w:t>
      </w:r>
      <w:r w:rsidR="00861705">
        <w:rPr>
          <w:rFonts w:ascii="Arial" w:hAnsi="Arial" w:cs="Arial"/>
          <w:sz w:val="20"/>
          <w:szCs w:val="20"/>
        </w:rPr>
        <w:t xml:space="preserve"> de cliënt materiële en </w:t>
      </w:r>
      <w:r w:rsidRPr="00D80C87">
        <w:rPr>
          <w:rFonts w:ascii="Arial" w:hAnsi="Arial" w:cs="Arial"/>
          <w:sz w:val="20"/>
          <w:szCs w:val="20"/>
        </w:rPr>
        <w:t>immateriële schade opgelopen. Ter opheldering wordt hieronder de toed</w:t>
      </w:r>
      <w:r w:rsidR="00A80E6A">
        <w:rPr>
          <w:rFonts w:ascii="Arial" w:hAnsi="Arial" w:cs="Arial"/>
          <w:sz w:val="20"/>
          <w:szCs w:val="20"/>
        </w:rPr>
        <w:t>racht van het verkeersongeval be</w:t>
      </w:r>
      <w:r w:rsidRPr="00D80C87">
        <w:rPr>
          <w:rFonts w:ascii="Arial" w:hAnsi="Arial" w:cs="Arial"/>
          <w:sz w:val="20"/>
          <w:szCs w:val="20"/>
        </w:rPr>
        <w:t>schreven:</w:t>
      </w:r>
    </w:p>
    <w:p w:rsidR="00EB3306" w:rsidRPr="00D80C87" w:rsidRDefault="00EB3306" w:rsidP="00EB3306">
      <w:pPr>
        <w:spacing w:line="360" w:lineRule="auto"/>
        <w:rPr>
          <w:rFonts w:ascii="Arial" w:hAnsi="Arial" w:cs="Arial"/>
          <w:i/>
          <w:sz w:val="20"/>
          <w:szCs w:val="20"/>
        </w:rPr>
      </w:pPr>
      <w:r w:rsidRPr="00D80C87">
        <w:rPr>
          <w:rFonts w:ascii="Arial" w:hAnsi="Arial" w:cs="Arial"/>
          <w:i/>
          <w:sz w:val="20"/>
          <w:szCs w:val="20"/>
        </w:rPr>
        <w:t>Cliënt wilde op de openbare weg met de bocht mee naar links</w:t>
      </w:r>
      <w:r w:rsidR="00A80E6A">
        <w:rPr>
          <w:rFonts w:ascii="Arial" w:hAnsi="Arial" w:cs="Arial"/>
          <w:i/>
          <w:sz w:val="20"/>
          <w:szCs w:val="20"/>
        </w:rPr>
        <w:t xml:space="preserve"> rijden,</w:t>
      </w:r>
      <w:r w:rsidRPr="00D80C87">
        <w:rPr>
          <w:rFonts w:ascii="Arial" w:hAnsi="Arial" w:cs="Arial"/>
          <w:i/>
          <w:sz w:val="20"/>
          <w:szCs w:val="20"/>
        </w:rPr>
        <w:t xml:space="preserve"> waarbij hij een verkeersdrempel passeerde. Op hetzelfde moment</w:t>
      </w:r>
      <w:r w:rsidR="00A80E6A">
        <w:rPr>
          <w:rFonts w:ascii="Arial" w:hAnsi="Arial" w:cs="Arial"/>
          <w:i/>
          <w:sz w:val="20"/>
          <w:szCs w:val="20"/>
        </w:rPr>
        <w:t xml:space="preserve"> maakte de tegenpartij, die uit </w:t>
      </w:r>
      <w:r w:rsidRPr="00D80C87">
        <w:rPr>
          <w:rFonts w:ascii="Arial" w:hAnsi="Arial" w:cs="Arial"/>
          <w:i/>
          <w:sz w:val="20"/>
          <w:szCs w:val="20"/>
        </w:rPr>
        <w:t>de tegengestelde r</w:t>
      </w:r>
      <w:r w:rsidR="00A80E6A">
        <w:rPr>
          <w:rFonts w:ascii="Arial" w:hAnsi="Arial" w:cs="Arial"/>
          <w:i/>
          <w:sz w:val="20"/>
          <w:szCs w:val="20"/>
        </w:rPr>
        <w:t xml:space="preserve">ichting </w:t>
      </w:r>
      <w:r w:rsidRPr="00D80C87">
        <w:rPr>
          <w:rFonts w:ascii="Arial" w:hAnsi="Arial" w:cs="Arial"/>
          <w:i/>
          <w:sz w:val="20"/>
          <w:szCs w:val="20"/>
        </w:rPr>
        <w:t>kwam, een bocht naar rechts. Deze handeling heeft geleid tot een botsing tussen cliënt en tegenpartij, waarbij cliënt zowel materiële als immateriële schade heeft opgelopen.</w:t>
      </w:r>
    </w:p>
    <w:p w:rsidR="00EB3306" w:rsidRPr="00D80C87" w:rsidRDefault="00A80E6A" w:rsidP="00EB3306">
      <w:pPr>
        <w:spacing w:line="360" w:lineRule="auto"/>
        <w:rPr>
          <w:rFonts w:ascii="Arial" w:hAnsi="Arial" w:cs="Arial"/>
          <w:sz w:val="20"/>
          <w:szCs w:val="20"/>
        </w:rPr>
      </w:pPr>
      <w:r>
        <w:rPr>
          <w:rFonts w:ascii="Arial" w:hAnsi="Arial" w:cs="Arial"/>
          <w:sz w:val="20"/>
          <w:szCs w:val="20"/>
        </w:rPr>
        <w:t xml:space="preserve">In deze casus </w:t>
      </w:r>
      <w:r w:rsidR="00EB3306" w:rsidRPr="00D80C87">
        <w:rPr>
          <w:rFonts w:ascii="Arial" w:hAnsi="Arial" w:cs="Arial"/>
          <w:sz w:val="20"/>
          <w:szCs w:val="20"/>
        </w:rPr>
        <w:t>heeft de verzekeraar van de tegenpartij aangegeven dat zij de aansprakelijkheid aan de zijde van ha</w:t>
      </w:r>
      <w:r>
        <w:rPr>
          <w:rFonts w:ascii="Arial" w:hAnsi="Arial" w:cs="Arial"/>
          <w:sz w:val="20"/>
          <w:szCs w:val="20"/>
        </w:rPr>
        <w:t>ar verzekerde niet erkennen. De</w:t>
      </w:r>
      <w:r w:rsidR="00EB3306" w:rsidRPr="00D80C87">
        <w:rPr>
          <w:rFonts w:ascii="Arial" w:hAnsi="Arial" w:cs="Arial"/>
          <w:sz w:val="20"/>
          <w:szCs w:val="20"/>
        </w:rPr>
        <w:t xml:space="preserve"> verzekeraar van de tegenpartij</w:t>
      </w:r>
      <w:r w:rsidR="009F4F40">
        <w:rPr>
          <w:rFonts w:ascii="Arial" w:hAnsi="Arial" w:cs="Arial"/>
          <w:sz w:val="20"/>
          <w:szCs w:val="20"/>
        </w:rPr>
        <w:t xml:space="preserve"> is</w:t>
      </w:r>
      <w:r w:rsidR="00EB3306" w:rsidRPr="00D80C87">
        <w:rPr>
          <w:rFonts w:ascii="Arial" w:hAnsi="Arial" w:cs="Arial"/>
          <w:sz w:val="20"/>
          <w:szCs w:val="20"/>
        </w:rPr>
        <w:t xml:space="preserve"> van </w:t>
      </w:r>
      <w:r w:rsidR="009F4F40">
        <w:rPr>
          <w:rFonts w:ascii="Arial" w:hAnsi="Arial" w:cs="Arial"/>
          <w:sz w:val="20"/>
          <w:szCs w:val="20"/>
        </w:rPr>
        <w:t xml:space="preserve">mening </w:t>
      </w:r>
      <w:r w:rsidR="00EB3306" w:rsidRPr="00D80C87">
        <w:rPr>
          <w:rFonts w:ascii="Arial" w:hAnsi="Arial" w:cs="Arial"/>
          <w:sz w:val="20"/>
          <w:szCs w:val="20"/>
        </w:rPr>
        <w:t>dat de schade door toedoen van de cl</w:t>
      </w:r>
      <w:r w:rsidR="009F4F40">
        <w:rPr>
          <w:rFonts w:ascii="Arial" w:hAnsi="Arial" w:cs="Arial"/>
          <w:sz w:val="20"/>
          <w:szCs w:val="20"/>
        </w:rPr>
        <w:t>iënt (benadeelde) is ontstaan e</w:t>
      </w:r>
      <w:r w:rsidR="00EB3306" w:rsidRPr="00D80C87">
        <w:rPr>
          <w:rFonts w:ascii="Arial" w:hAnsi="Arial" w:cs="Arial"/>
          <w:sz w:val="20"/>
          <w:szCs w:val="20"/>
        </w:rPr>
        <w:t>n dat de</w:t>
      </w:r>
      <w:r w:rsidR="009F4F40">
        <w:rPr>
          <w:rFonts w:ascii="Arial" w:hAnsi="Arial" w:cs="Arial"/>
          <w:sz w:val="20"/>
          <w:szCs w:val="20"/>
        </w:rPr>
        <w:t>ze</w:t>
      </w:r>
      <w:r w:rsidR="00EB3306" w:rsidRPr="00D80C87">
        <w:rPr>
          <w:rFonts w:ascii="Arial" w:hAnsi="Arial" w:cs="Arial"/>
          <w:sz w:val="20"/>
          <w:szCs w:val="20"/>
        </w:rPr>
        <w:t xml:space="preserve"> cliënt derhalve op grond van eigen schuld mede aansprakelijk is vo</w:t>
      </w:r>
      <w:r w:rsidR="009F4F40">
        <w:rPr>
          <w:rFonts w:ascii="Arial" w:hAnsi="Arial" w:cs="Arial"/>
          <w:sz w:val="20"/>
          <w:szCs w:val="20"/>
        </w:rPr>
        <w:t>or de geleden schade. De</w:t>
      </w:r>
      <w:r w:rsidR="00EB3306" w:rsidRPr="00D80C87">
        <w:rPr>
          <w:rFonts w:ascii="Arial" w:hAnsi="Arial" w:cs="Arial"/>
          <w:sz w:val="20"/>
          <w:szCs w:val="20"/>
        </w:rPr>
        <w:t xml:space="preserve"> cliënt</w:t>
      </w:r>
      <w:r w:rsidR="009F4F40">
        <w:rPr>
          <w:rFonts w:ascii="Arial" w:hAnsi="Arial" w:cs="Arial"/>
          <w:sz w:val="20"/>
          <w:szCs w:val="20"/>
        </w:rPr>
        <w:t xml:space="preserve"> wordt</w:t>
      </w:r>
      <w:r w:rsidR="00EB3306" w:rsidRPr="00D80C87">
        <w:rPr>
          <w:rFonts w:ascii="Arial" w:hAnsi="Arial" w:cs="Arial"/>
          <w:sz w:val="20"/>
          <w:szCs w:val="20"/>
        </w:rPr>
        <w:t xml:space="preserve"> als</w:t>
      </w:r>
      <w:r w:rsidR="009F4F40">
        <w:rPr>
          <w:rFonts w:ascii="Arial" w:hAnsi="Arial" w:cs="Arial"/>
          <w:sz w:val="20"/>
          <w:szCs w:val="20"/>
        </w:rPr>
        <w:t xml:space="preserve"> zwakke verkeersdeelnemer </w:t>
      </w:r>
      <w:r w:rsidR="00EB3306" w:rsidRPr="00D80C87">
        <w:rPr>
          <w:rFonts w:ascii="Arial" w:hAnsi="Arial" w:cs="Arial"/>
          <w:sz w:val="20"/>
          <w:szCs w:val="20"/>
        </w:rPr>
        <w:t>door de wet beschermd. Op grond van artikel 185</w:t>
      </w:r>
      <w:r w:rsidR="009F4F40">
        <w:rPr>
          <w:rFonts w:ascii="Arial" w:hAnsi="Arial" w:cs="Arial"/>
          <w:sz w:val="20"/>
          <w:szCs w:val="20"/>
        </w:rPr>
        <w:t xml:space="preserve"> Wvw </w:t>
      </w:r>
      <w:r w:rsidR="00EB3306" w:rsidRPr="00D80C87">
        <w:rPr>
          <w:rFonts w:ascii="Arial" w:hAnsi="Arial" w:cs="Arial"/>
          <w:sz w:val="20"/>
          <w:szCs w:val="20"/>
        </w:rPr>
        <w:t>geniet de cliënt bijzondere bescherming en heeft de cliënt</w:t>
      </w:r>
      <w:r w:rsidR="009F4F40">
        <w:rPr>
          <w:rFonts w:ascii="Arial" w:hAnsi="Arial" w:cs="Arial"/>
          <w:sz w:val="20"/>
          <w:szCs w:val="20"/>
        </w:rPr>
        <w:t xml:space="preserve"> </w:t>
      </w:r>
      <w:r w:rsidR="00EB3306" w:rsidRPr="00D80C87">
        <w:rPr>
          <w:rFonts w:ascii="Arial" w:hAnsi="Arial" w:cs="Arial"/>
          <w:sz w:val="20"/>
          <w:szCs w:val="20"/>
        </w:rPr>
        <w:t>recht op schadevergoeding. Deze vergoeding is op grond van jurisprudentie in beginsel ten minste 50% van de totale schade die de niet-gemotoriseerde verkeersdeelnemer heeft geleden.</w:t>
      </w:r>
      <w:r w:rsidR="00EB3306" w:rsidRPr="00D80C87">
        <w:rPr>
          <w:rStyle w:val="Voetnootmarkering"/>
          <w:rFonts w:ascii="Arial" w:hAnsi="Arial" w:cs="Arial"/>
          <w:sz w:val="20"/>
          <w:szCs w:val="20"/>
        </w:rPr>
        <w:footnoteReference w:id="1"/>
      </w:r>
      <w:r w:rsidR="00EB3306">
        <w:rPr>
          <w:rFonts w:ascii="Arial" w:hAnsi="Arial" w:cs="Arial"/>
          <w:sz w:val="20"/>
          <w:szCs w:val="20"/>
        </w:rPr>
        <w:t xml:space="preserve"> </w:t>
      </w:r>
      <w:r w:rsidR="009F4F40">
        <w:rPr>
          <w:rFonts w:ascii="Arial" w:hAnsi="Arial" w:cs="Arial"/>
          <w:sz w:val="20"/>
          <w:szCs w:val="20"/>
        </w:rPr>
        <w:t>In deze casus</w:t>
      </w:r>
      <w:r w:rsidR="00EB3306" w:rsidRPr="00D80C87">
        <w:rPr>
          <w:rFonts w:ascii="Arial" w:hAnsi="Arial" w:cs="Arial"/>
          <w:sz w:val="20"/>
          <w:szCs w:val="20"/>
        </w:rPr>
        <w:t xml:space="preserve"> staan de eigen schuld van de cliënt en het maximale vergoedingspercentage echter nog ter discussie.</w:t>
      </w:r>
    </w:p>
    <w:p w:rsidR="00EB3306" w:rsidRDefault="009F4F40" w:rsidP="00EB3306">
      <w:pPr>
        <w:spacing w:line="360" w:lineRule="auto"/>
        <w:rPr>
          <w:rFonts w:ascii="Arial" w:hAnsi="Arial" w:cs="Arial"/>
          <w:sz w:val="20"/>
          <w:szCs w:val="20"/>
        </w:rPr>
      </w:pPr>
      <w:r>
        <w:rPr>
          <w:rFonts w:ascii="Arial" w:hAnsi="Arial" w:cs="Arial"/>
          <w:sz w:val="20"/>
          <w:szCs w:val="20"/>
        </w:rPr>
        <w:t xml:space="preserve">De cliënten van </w:t>
      </w:r>
      <w:r w:rsidR="00EB3306" w:rsidRPr="00D80C87">
        <w:rPr>
          <w:rFonts w:ascii="Arial" w:hAnsi="Arial" w:cs="Arial"/>
          <w:sz w:val="20"/>
          <w:szCs w:val="20"/>
        </w:rPr>
        <w:t>Randst</w:t>
      </w:r>
      <w:r>
        <w:rPr>
          <w:rFonts w:ascii="Arial" w:hAnsi="Arial" w:cs="Arial"/>
          <w:sz w:val="20"/>
          <w:szCs w:val="20"/>
        </w:rPr>
        <w:t>ad zijn voornamelijk</w:t>
      </w:r>
      <w:r w:rsidR="00EB3306" w:rsidRPr="00D80C87">
        <w:rPr>
          <w:rFonts w:ascii="Arial" w:hAnsi="Arial" w:cs="Arial"/>
          <w:sz w:val="20"/>
          <w:szCs w:val="20"/>
        </w:rPr>
        <w:t xml:space="preserve"> niet-gemotori</w:t>
      </w:r>
      <w:r>
        <w:rPr>
          <w:rFonts w:ascii="Arial" w:hAnsi="Arial" w:cs="Arial"/>
          <w:sz w:val="20"/>
          <w:szCs w:val="20"/>
        </w:rPr>
        <w:t>seerde verkeersdeelnemers van veertien</w:t>
      </w:r>
      <w:r w:rsidR="00EB3306" w:rsidRPr="00D80C87">
        <w:rPr>
          <w:rFonts w:ascii="Arial" w:hAnsi="Arial" w:cs="Arial"/>
          <w:sz w:val="20"/>
          <w:szCs w:val="20"/>
        </w:rPr>
        <w:t xml:space="preserve"> jaar of ouder die onder de 50%- regeling valle</w:t>
      </w:r>
      <w:r>
        <w:rPr>
          <w:rFonts w:ascii="Arial" w:hAnsi="Arial" w:cs="Arial"/>
          <w:sz w:val="20"/>
          <w:szCs w:val="20"/>
        </w:rPr>
        <w:t>n. Deze</w:t>
      </w:r>
      <w:r w:rsidR="00EB3306" w:rsidRPr="00D80C87">
        <w:rPr>
          <w:rFonts w:ascii="Arial" w:hAnsi="Arial" w:cs="Arial"/>
          <w:sz w:val="20"/>
          <w:szCs w:val="20"/>
        </w:rPr>
        <w:t xml:space="preserve"> cliënten hebben geen of weinig kennis van het aansprakelijkheids- en verkeersrecht en wenden zich tot Ran</w:t>
      </w:r>
      <w:r>
        <w:rPr>
          <w:rFonts w:ascii="Arial" w:hAnsi="Arial" w:cs="Arial"/>
          <w:sz w:val="20"/>
          <w:szCs w:val="20"/>
        </w:rPr>
        <w:t xml:space="preserve">dstad voor bijstand wanneer er een </w:t>
      </w:r>
      <w:r>
        <w:rPr>
          <w:rFonts w:ascii="Arial" w:hAnsi="Arial" w:cs="Arial"/>
          <w:sz w:val="20"/>
          <w:szCs w:val="20"/>
        </w:rPr>
        <w:lastRenderedPageBreak/>
        <w:t>ongeval heeft plaatsgevonden</w:t>
      </w:r>
      <w:r w:rsidR="00EB3306" w:rsidRPr="00D80C87">
        <w:rPr>
          <w:rFonts w:ascii="Arial" w:hAnsi="Arial" w:cs="Arial"/>
          <w:sz w:val="20"/>
          <w:szCs w:val="20"/>
        </w:rPr>
        <w:t>.</w:t>
      </w:r>
      <w:r>
        <w:rPr>
          <w:rFonts w:ascii="Arial" w:hAnsi="Arial" w:cs="Arial"/>
          <w:sz w:val="20"/>
          <w:szCs w:val="20"/>
        </w:rPr>
        <w:t xml:space="preserve"> Uit de praktijk is gebleken dat </w:t>
      </w:r>
      <w:r w:rsidR="00EB3306" w:rsidRPr="00D80C87">
        <w:rPr>
          <w:rFonts w:ascii="Arial" w:hAnsi="Arial" w:cs="Arial"/>
          <w:sz w:val="20"/>
          <w:szCs w:val="20"/>
        </w:rPr>
        <w:t xml:space="preserve">de </w:t>
      </w:r>
      <w:r w:rsidR="00EB3306">
        <w:rPr>
          <w:rFonts w:ascii="Arial" w:hAnsi="Arial" w:cs="Arial"/>
          <w:sz w:val="20"/>
          <w:szCs w:val="20"/>
        </w:rPr>
        <w:t xml:space="preserve">aansprakelijkheid </w:t>
      </w:r>
      <w:r w:rsidR="00EB3306" w:rsidRPr="00D80C87">
        <w:rPr>
          <w:rFonts w:ascii="Arial" w:hAnsi="Arial" w:cs="Arial"/>
          <w:sz w:val="20"/>
          <w:szCs w:val="20"/>
        </w:rPr>
        <w:t>door de tegenpartij niet of niet volledig wordt erkend als er sprake is van eige</w:t>
      </w:r>
      <w:r>
        <w:rPr>
          <w:rFonts w:ascii="Arial" w:hAnsi="Arial" w:cs="Arial"/>
          <w:sz w:val="20"/>
          <w:szCs w:val="20"/>
        </w:rPr>
        <w:t xml:space="preserve">n schuld. Randstad voert </w:t>
      </w:r>
      <w:r w:rsidR="00EB3306" w:rsidRPr="00D80C87">
        <w:rPr>
          <w:rFonts w:ascii="Arial" w:hAnsi="Arial" w:cs="Arial"/>
          <w:sz w:val="20"/>
          <w:szCs w:val="20"/>
        </w:rPr>
        <w:t>met regelmaat</w:t>
      </w:r>
      <w:r>
        <w:rPr>
          <w:rFonts w:ascii="Arial" w:hAnsi="Arial" w:cs="Arial"/>
          <w:sz w:val="20"/>
          <w:szCs w:val="20"/>
        </w:rPr>
        <w:t xml:space="preserve"> discussies</w:t>
      </w:r>
      <w:r w:rsidR="00EB3306" w:rsidRPr="00D80C87">
        <w:rPr>
          <w:rFonts w:ascii="Arial" w:hAnsi="Arial" w:cs="Arial"/>
          <w:sz w:val="20"/>
          <w:szCs w:val="20"/>
        </w:rPr>
        <w:t xml:space="preserve"> over de schade van de cliënt die door de verzekeraar van de tegenpartij niet wordt vergoed voor meer dan 50%, omdat de verzekeraar van de tegenpartij van mening is dat</w:t>
      </w:r>
      <w:r>
        <w:rPr>
          <w:rFonts w:ascii="Arial" w:hAnsi="Arial" w:cs="Arial"/>
          <w:sz w:val="20"/>
          <w:szCs w:val="20"/>
        </w:rPr>
        <w:t xml:space="preserve"> de</w:t>
      </w:r>
      <w:r w:rsidR="00EB3306" w:rsidRPr="00D80C87">
        <w:rPr>
          <w:rFonts w:ascii="Arial" w:hAnsi="Arial" w:cs="Arial"/>
          <w:sz w:val="20"/>
          <w:szCs w:val="20"/>
        </w:rPr>
        <w:t xml:space="preserve"> cliënt eigen schuld heeft</w:t>
      </w:r>
      <w:r>
        <w:rPr>
          <w:rFonts w:ascii="Arial" w:hAnsi="Arial" w:cs="Arial"/>
          <w:sz w:val="20"/>
          <w:szCs w:val="20"/>
        </w:rPr>
        <w:t xml:space="preserve"> in de zin van artikel 6:101 BW. D</w:t>
      </w:r>
      <w:r w:rsidR="00EB3306" w:rsidRPr="00D80C87">
        <w:rPr>
          <w:rFonts w:ascii="Arial" w:hAnsi="Arial" w:cs="Arial"/>
          <w:sz w:val="20"/>
          <w:szCs w:val="20"/>
        </w:rPr>
        <w:t>erhalve</w:t>
      </w:r>
      <w:r>
        <w:rPr>
          <w:rFonts w:ascii="Arial" w:hAnsi="Arial" w:cs="Arial"/>
          <w:sz w:val="20"/>
          <w:szCs w:val="20"/>
        </w:rPr>
        <w:t xml:space="preserve"> komt de cliënt niet voor een volledige of</w:t>
      </w:r>
      <w:r w:rsidR="00EB3306" w:rsidRPr="00D80C87">
        <w:rPr>
          <w:rFonts w:ascii="Arial" w:hAnsi="Arial" w:cs="Arial"/>
          <w:sz w:val="20"/>
          <w:szCs w:val="20"/>
        </w:rPr>
        <w:t xml:space="preserve"> maximaal haalbare schade</w:t>
      </w:r>
      <w:r w:rsidR="008E04BC">
        <w:rPr>
          <w:rFonts w:ascii="Arial" w:hAnsi="Arial" w:cs="Arial"/>
          <w:sz w:val="20"/>
          <w:szCs w:val="20"/>
        </w:rPr>
        <w:t>vergoeding in aanmerking</w:t>
      </w:r>
      <w:r w:rsidR="00EB3306">
        <w:rPr>
          <w:rFonts w:ascii="Arial" w:hAnsi="Arial" w:cs="Arial"/>
          <w:sz w:val="20"/>
          <w:szCs w:val="20"/>
        </w:rPr>
        <w:t xml:space="preserve">. </w:t>
      </w:r>
      <w:r w:rsidR="00EB3306" w:rsidRPr="00D80C87">
        <w:rPr>
          <w:rFonts w:ascii="Arial" w:hAnsi="Arial" w:cs="Arial"/>
          <w:sz w:val="20"/>
          <w:szCs w:val="20"/>
        </w:rPr>
        <w:t>Doordat artikel 6:101 BW ruimte geeft voor discussie over de schuldverdeling tussen de betrokken partijen</w:t>
      </w:r>
      <w:r w:rsidR="008E04BC">
        <w:rPr>
          <w:rFonts w:ascii="Arial" w:hAnsi="Arial" w:cs="Arial"/>
          <w:sz w:val="20"/>
          <w:szCs w:val="20"/>
        </w:rPr>
        <w:t>,</w:t>
      </w:r>
      <w:r w:rsidR="00EB3306" w:rsidRPr="00D80C87">
        <w:rPr>
          <w:rFonts w:ascii="Arial" w:hAnsi="Arial" w:cs="Arial"/>
          <w:sz w:val="20"/>
          <w:szCs w:val="20"/>
        </w:rPr>
        <w:t xml:space="preserve"> ontstaat tussen Rand</w:t>
      </w:r>
      <w:r w:rsidR="00EB3306">
        <w:rPr>
          <w:rFonts w:ascii="Arial" w:hAnsi="Arial" w:cs="Arial"/>
          <w:sz w:val="20"/>
          <w:szCs w:val="20"/>
        </w:rPr>
        <w:t xml:space="preserve">stad en de </w:t>
      </w:r>
      <w:r w:rsidR="00EB3306" w:rsidRPr="00D80C87">
        <w:rPr>
          <w:rFonts w:ascii="Arial" w:hAnsi="Arial" w:cs="Arial"/>
          <w:sz w:val="20"/>
          <w:szCs w:val="20"/>
        </w:rPr>
        <w:t>verzekeraar</w:t>
      </w:r>
      <w:r w:rsidR="00EB3306">
        <w:rPr>
          <w:rFonts w:ascii="Arial" w:hAnsi="Arial" w:cs="Arial"/>
          <w:sz w:val="20"/>
          <w:szCs w:val="20"/>
        </w:rPr>
        <w:t xml:space="preserve"> van de tegenpartij</w:t>
      </w:r>
      <w:r w:rsidR="00EB3306" w:rsidRPr="00D80C87">
        <w:rPr>
          <w:rFonts w:ascii="Arial" w:hAnsi="Arial" w:cs="Arial"/>
          <w:sz w:val="20"/>
          <w:szCs w:val="20"/>
        </w:rPr>
        <w:t xml:space="preserve"> onenigheid. Deze onenigheid gaat over de feiten en omstandigheden die tot toerekening van de e</w:t>
      </w:r>
      <w:r w:rsidR="008E04BC">
        <w:rPr>
          <w:rFonts w:ascii="Arial" w:hAnsi="Arial" w:cs="Arial"/>
          <w:sz w:val="20"/>
          <w:szCs w:val="20"/>
        </w:rPr>
        <w:t xml:space="preserve">igen schuld  van de </w:t>
      </w:r>
      <w:r w:rsidR="00EB3306" w:rsidRPr="00D80C87">
        <w:rPr>
          <w:rFonts w:ascii="Arial" w:hAnsi="Arial" w:cs="Arial"/>
          <w:sz w:val="20"/>
          <w:szCs w:val="20"/>
        </w:rPr>
        <w:t>cliënten</w:t>
      </w:r>
      <w:r w:rsidR="008E04BC">
        <w:rPr>
          <w:rFonts w:ascii="Arial" w:hAnsi="Arial" w:cs="Arial"/>
          <w:sz w:val="20"/>
          <w:szCs w:val="20"/>
        </w:rPr>
        <w:t xml:space="preserve"> van Randstad leiden</w:t>
      </w:r>
      <w:r w:rsidR="00EB3306" w:rsidRPr="00D80C87">
        <w:rPr>
          <w:rFonts w:ascii="Arial" w:hAnsi="Arial" w:cs="Arial"/>
          <w:sz w:val="20"/>
          <w:szCs w:val="20"/>
        </w:rPr>
        <w:t>. Tevens gaat deze onenigheid over de hoogte van de schadevergoeding die de verzeker</w:t>
      </w:r>
      <w:r w:rsidR="008E04BC">
        <w:rPr>
          <w:rFonts w:ascii="Arial" w:hAnsi="Arial" w:cs="Arial"/>
          <w:sz w:val="20"/>
          <w:szCs w:val="20"/>
        </w:rPr>
        <w:t xml:space="preserve">aar van de tegenpartij moet </w:t>
      </w:r>
      <w:r w:rsidR="00EB3306" w:rsidRPr="00D80C87">
        <w:rPr>
          <w:rFonts w:ascii="Arial" w:hAnsi="Arial" w:cs="Arial"/>
          <w:sz w:val="20"/>
          <w:szCs w:val="20"/>
        </w:rPr>
        <w:t xml:space="preserve">vergoeden. </w:t>
      </w:r>
    </w:p>
    <w:p w:rsidR="00EB3306" w:rsidRPr="00D80C87" w:rsidRDefault="00EB3306" w:rsidP="00EB3306">
      <w:pPr>
        <w:spacing w:line="360" w:lineRule="auto"/>
        <w:rPr>
          <w:rFonts w:ascii="Arial" w:hAnsi="Arial" w:cs="Arial"/>
          <w:sz w:val="20"/>
          <w:szCs w:val="20"/>
        </w:rPr>
      </w:pPr>
      <w:r>
        <w:rPr>
          <w:rFonts w:ascii="Arial" w:hAnsi="Arial" w:cs="Arial"/>
          <w:sz w:val="20"/>
          <w:szCs w:val="20"/>
        </w:rPr>
        <w:t>Indien</w:t>
      </w:r>
      <w:r w:rsidRPr="00D80C87">
        <w:rPr>
          <w:rFonts w:ascii="Arial" w:hAnsi="Arial" w:cs="Arial"/>
          <w:sz w:val="20"/>
          <w:szCs w:val="20"/>
        </w:rPr>
        <w:t xml:space="preserve"> er sprake </w:t>
      </w:r>
      <w:r w:rsidR="008E04BC">
        <w:rPr>
          <w:rFonts w:ascii="Arial" w:hAnsi="Arial" w:cs="Arial"/>
          <w:sz w:val="20"/>
          <w:szCs w:val="20"/>
        </w:rPr>
        <w:t>is van eigen schuld</w:t>
      </w:r>
      <w:r w:rsidRPr="00D80C87">
        <w:rPr>
          <w:rFonts w:ascii="Arial" w:hAnsi="Arial" w:cs="Arial"/>
          <w:sz w:val="20"/>
          <w:szCs w:val="20"/>
        </w:rPr>
        <w:t xml:space="preserve"> van de cliënt van Randstad</w:t>
      </w:r>
      <w:r>
        <w:rPr>
          <w:rFonts w:ascii="Arial" w:hAnsi="Arial" w:cs="Arial"/>
          <w:sz w:val="20"/>
          <w:szCs w:val="20"/>
        </w:rPr>
        <w:t>,</w:t>
      </w:r>
      <w:r w:rsidRPr="00D80C87">
        <w:rPr>
          <w:rFonts w:ascii="Arial" w:hAnsi="Arial" w:cs="Arial"/>
          <w:sz w:val="20"/>
          <w:szCs w:val="20"/>
        </w:rPr>
        <w:t xml:space="preserve"> wordt door de verzekeraar van de tegenpartij een percentage van de schadevergoeding in mindering gebracht op de totale vergoeding</w:t>
      </w:r>
      <w:r>
        <w:rPr>
          <w:rFonts w:ascii="Arial" w:hAnsi="Arial" w:cs="Arial"/>
          <w:sz w:val="20"/>
          <w:szCs w:val="20"/>
        </w:rPr>
        <w:t xml:space="preserve"> en moet daarover overeenstemming worden bereikt met de ve</w:t>
      </w:r>
      <w:r w:rsidR="008E04BC">
        <w:rPr>
          <w:rFonts w:ascii="Arial" w:hAnsi="Arial" w:cs="Arial"/>
          <w:sz w:val="20"/>
          <w:szCs w:val="20"/>
        </w:rPr>
        <w:t xml:space="preserve">rzekeraar van de tegenpartij. </w:t>
      </w:r>
      <w:r w:rsidRPr="00D80C87">
        <w:rPr>
          <w:rFonts w:ascii="Arial" w:hAnsi="Arial" w:cs="Arial"/>
          <w:sz w:val="20"/>
          <w:szCs w:val="20"/>
        </w:rPr>
        <w:t>Rand</w:t>
      </w:r>
      <w:r w:rsidR="008E04BC">
        <w:rPr>
          <w:rFonts w:ascii="Arial" w:hAnsi="Arial" w:cs="Arial"/>
          <w:sz w:val="20"/>
          <w:szCs w:val="20"/>
        </w:rPr>
        <w:t xml:space="preserve">stad kan </w:t>
      </w:r>
      <w:r w:rsidRPr="00D80C87">
        <w:rPr>
          <w:rFonts w:ascii="Arial" w:hAnsi="Arial" w:cs="Arial"/>
          <w:sz w:val="20"/>
          <w:szCs w:val="20"/>
        </w:rPr>
        <w:t>niet de maximaal haalbare s</w:t>
      </w:r>
      <w:r w:rsidR="008E04BC">
        <w:rPr>
          <w:rFonts w:ascii="Arial" w:hAnsi="Arial" w:cs="Arial"/>
          <w:sz w:val="20"/>
          <w:szCs w:val="20"/>
        </w:rPr>
        <w:t>chadevergoeding eisen, omdat er geen vaste regels bestaan over</w:t>
      </w:r>
      <w:r>
        <w:rPr>
          <w:rFonts w:ascii="Arial" w:hAnsi="Arial" w:cs="Arial"/>
          <w:sz w:val="20"/>
          <w:szCs w:val="20"/>
        </w:rPr>
        <w:t xml:space="preserve"> de vaststelling van het </w:t>
      </w:r>
      <w:r w:rsidR="008E04BC">
        <w:rPr>
          <w:rFonts w:ascii="Arial" w:hAnsi="Arial" w:cs="Arial"/>
          <w:sz w:val="20"/>
          <w:szCs w:val="20"/>
        </w:rPr>
        <w:t xml:space="preserve">schadevergoedingspercentage (causaliteitsverdeling en </w:t>
      </w:r>
      <w:r w:rsidRPr="00D80C87">
        <w:rPr>
          <w:rFonts w:ascii="Arial" w:hAnsi="Arial" w:cs="Arial"/>
          <w:sz w:val="20"/>
          <w:szCs w:val="20"/>
        </w:rPr>
        <w:t>billijkheidscorrectie) en</w:t>
      </w:r>
      <w:r w:rsidR="008E04BC">
        <w:rPr>
          <w:rFonts w:ascii="Arial" w:hAnsi="Arial" w:cs="Arial"/>
          <w:sz w:val="20"/>
          <w:szCs w:val="20"/>
        </w:rPr>
        <w:t xml:space="preserve"> omdat</w:t>
      </w:r>
      <w:r w:rsidRPr="00D80C87">
        <w:rPr>
          <w:rFonts w:ascii="Arial" w:hAnsi="Arial" w:cs="Arial"/>
          <w:sz w:val="20"/>
          <w:szCs w:val="20"/>
        </w:rPr>
        <w:t xml:space="preserve"> het percentage afhankelijk is van de feiten en omstandigheden. Daarom wil Randst</w:t>
      </w:r>
      <w:r w:rsidR="008E04BC">
        <w:rPr>
          <w:rFonts w:ascii="Arial" w:hAnsi="Arial" w:cs="Arial"/>
          <w:sz w:val="20"/>
          <w:szCs w:val="20"/>
        </w:rPr>
        <w:t>ad</w:t>
      </w:r>
      <w:r w:rsidRPr="00D80C87">
        <w:rPr>
          <w:rFonts w:ascii="Arial" w:hAnsi="Arial" w:cs="Arial"/>
          <w:sz w:val="20"/>
          <w:szCs w:val="20"/>
        </w:rPr>
        <w:t xml:space="preserve"> weten wanneer de rechter ondank</w:t>
      </w:r>
      <w:r w:rsidR="008E04BC">
        <w:rPr>
          <w:rFonts w:ascii="Arial" w:hAnsi="Arial" w:cs="Arial"/>
          <w:sz w:val="20"/>
          <w:szCs w:val="20"/>
        </w:rPr>
        <w:t>s de eigen schuld van de niet-</w:t>
      </w:r>
      <w:r w:rsidRPr="00D80C87">
        <w:rPr>
          <w:rFonts w:ascii="Arial" w:hAnsi="Arial" w:cs="Arial"/>
          <w:sz w:val="20"/>
          <w:szCs w:val="20"/>
        </w:rPr>
        <w:t>gemotoriseerde verkeersdeelnemer, de</w:t>
      </w:r>
      <w:r>
        <w:rPr>
          <w:rFonts w:ascii="Arial" w:hAnsi="Arial" w:cs="Arial"/>
          <w:sz w:val="20"/>
          <w:szCs w:val="20"/>
        </w:rPr>
        <w:t xml:space="preserve"> causale verdeling en de</w:t>
      </w:r>
      <w:r w:rsidRPr="00D80C87">
        <w:rPr>
          <w:rFonts w:ascii="Arial" w:hAnsi="Arial" w:cs="Arial"/>
          <w:sz w:val="20"/>
          <w:szCs w:val="20"/>
        </w:rPr>
        <w:t xml:space="preserve"> billijkheidscorrectie in het voordeel van de niet-gemotoriseerde verkeersdeelnemer toepast.</w:t>
      </w:r>
    </w:p>
    <w:p w:rsidR="00EB3306" w:rsidRPr="00D80C87" w:rsidRDefault="00EB3306" w:rsidP="00EB3306">
      <w:pPr>
        <w:spacing w:line="360" w:lineRule="auto"/>
        <w:rPr>
          <w:rFonts w:ascii="Arial" w:hAnsi="Arial" w:cs="Arial"/>
          <w:sz w:val="20"/>
          <w:szCs w:val="20"/>
        </w:rPr>
      </w:pPr>
      <w:r w:rsidRPr="00D80C87">
        <w:rPr>
          <w:rFonts w:ascii="Arial" w:hAnsi="Arial" w:cs="Arial"/>
          <w:sz w:val="20"/>
          <w:szCs w:val="20"/>
        </w:rPr>
        <w:t>Randstad heeft de opdracht gegeven om middels jurisprudentie een onderzoek te verrichten naar de feiten en omstandigh</w:t>
      </w:r>
      <w:r w:rsidR="008E04BC">
        <w:rPr>
          <w:rFonts w:ascii="Arial" w:hAnsi="Arial" w:cs="Arial"/>
          <w:sz w:val="20"/>
          <w:szCs w:val="20"/>
        </w:rPr>
        <w:t xml:space="preserve">eden die hebben bijgedragen aan de eigen schuld </w:t>
      </w:r>
      <w:r w:rsidRPr="00D80C87">
        <w:rPr>
          <w:rFonts w:ascii="Arial" w:hAnsi="Arial" w:cs="Arial"/>
          <w:sz w:val="20"/>
          <w:szCs w:val="20"/>
        </w:rPr>
        <w:t xml:space="preserve">van de benadeelde en waarbij de rechter </w:t>
      </w:r>
      <w:r w:rsidR="008E04BC">
        <w:rPr>
          <w:rFonts w:ascii="Arial" w:hAnsi="Arial" w:cs="Arial"/>
          <w:sz w:val="20"/>
          <w:szCs w:val="20"/>
        </w:rPr>
        <w:t>(</w:t>
      </w:r>
      <w:r w:rsidRPr="00D80C87">
        <w:rPr>
          <w:rFonts w:ascii="Arial" w:hAnsi="Arial" w:cs="Arial"/>
          <w:sz w:val="20"/>
          <w:szCs w:val="20"/>
        </w:rPr>
        <w:t>op basis van deze feiten en omstandigheden</w:t>
      </w:r>
      <w:r w:rsidR="008E04BC">
        <w:rPr>
          <w:rFonts w:ascii="Arial" w:hAnsi="Arial" w:cs="Arial"/>
          <w:sz w:val="20"/>
          <w:szCs w:val="20"/>
        </w:rPr>
        <w:t>)</w:t>
      </w:r>
      <w:r w:rsidRPr="00D80C87">
        <w:rPr>
          <w:rFonts w:ascii="Arial" w:hAnsi="Arial" w:cs="Arial"/>
          <w:sz w:val="20"/>
          <w:szCs w:val="20"/>
        </w:rPr>
        <w:t xml:space="preserve"> de benadeelde, ondanks </w:t>
      </w:r>
      <w:r w:rsidR="008E04BC">
        <w:rPr>
          <w:rFonts w:ascii="Arial" w:hAnsi="Arial" w:cs="Arial"/>
          <w:sz w:val="20"/>
          <w:szCs w:val="20"/>
        </w:rPr>
        <w:t xml:space="preserve">eigen schuld, een volledige of </w:t>
      </w:r>
      <w:r w:rsidRPr="00D80C87">
        <w:rPr>
          <w:rFonts w:ascii="Arial" w:hAnsi="Arial" w:cs="Arial"/>
          <w:sz w:val="20"/>
          <w:szCs w:val="20"/>
        </w:rPr>
        <w:t>maximaal haalbare schadevergoeding</w:t>
      </w:r>
      <w:r w:rsidR="008E04BC">
        <w:rPr>
          <w:rFonts w:ascii="Arial" w:hAnsi="Arial" w:cs="Arial"/>
          <w:sz w:val="20"/>
          <w:szCs w:val="20"/>
        </w:rPr>
        <w:t xml:space="preserve"> heeft</w:t>
      </w:r>
      <w:r w:rsidRPr="00D80C87">
        <w:rPr>
          <w:rFonts w:ascii="Arial" w:hAnsi="Arial" w:cs="Arial"/>
          <w:sz w:val="20"/>
          <w:szCs w:val="20"/>
        </w:rPr>
        <w:t xml:space="preserve"> toe</w:t>
      </w:r>
      <w:r w:rsidR="008E04BC">
        <w:rPr>
          <w:rFonts w:ascii="Arial" w:hAnsi="Arial" w:cs="Arial"/>
          <w:sz w:val="20"/>
          <w:szCs w:val="20"/>
        </w:rPr>
        <w:t xml:space="preserve">gekend. Met behulp van </w:t>
      </w:r>
      <w:r w:rsidRPr="00D80C87">
        <w:rPr>
          <w:rFonts w:ascii="Arial" w:hAnsi="Arial" w:cs="Arial"/>
          <w:sz w:val="20"/>
          <w:szCs w:val="20"/>
        </w:rPr>
        <w:t>een overzicht waarin feiten en omstandigheden zijn o</w:t>
      </w:r>
      <w:r>
        <w:rPr>
          <w:rFonts w:ascii="Arial" w:hAnsi="Arial" w:cs="Arial"/>
          <w:sz w:val="20"/>
          <w:szCs w:val="20"/>
        </w:rPr>
        <w:t>pgenomen, kan Randstad cliënten</w:t>
      </w:r>
      <w:r w:rsidRPr="00D80C87">
        <w:rPr>
          <w:rFonts w:ascii="Arial" w:hAnsi="Arial" w:cs="Arial"/>
          <w:sz w:val="20"/>
          <w:szCs w:val="20"/>
        </w:rPr>
        <w:t xml:space="preserve"> beter adviseren over de haalbaarheid van de maximale schadevergoeding en de zaken inzichtelijk maken.</w:t>
      </w:r>
      <w:r w:rsidR="003B54FE">
        <w:rPr>
          <w:rFonts w:ascii="Arial" w:hAnsi="Arial" w:cs="Arial"/>
          <w:sz w:val="20"/>
          <w:szCs w:val="20"/>
        </w:rPr>
        <w:t xml:space="preserve"> Ook kunnen met behulp van dit </w:t>
      </w:r>
      <w:r w:rsidRPr="00D80C87">
        <w:rPr>
          <w:rFonts w:ascii="Arial" w:hAnsi="Arial" w:cs="Arial"/>
          <w:sz w:val="20"/>
          <w:szCs w:val="20"/>
        </w:rPr>
        <w:t>overzi</w:t>
      </w:r>
      <w:r w:rsidR="003B54FE">
        <w:rPr>
          <w:rFonts w:ascii="Arial" w:hAnsi="Arial" w:cs="Arial"/>
          <w:sz w:val="20"/>
          <w:szCs w:val="20"/>
        </w:rPr>
        <w:t xml:space="preserve">cht discussies met verzekeraars </w:t>
      </w:r>
      <w:r w:rsidRPr="00D80C87">
        <w:rPr>
          <w:rFonts w:ascii="Arial" w:hAnsi="Arial" w:cs="Arial"/>
          <w:sz w:val="20"/>
          <w:szCs w:val="20"/>
        </w:rPr>
        <w:t>voorkomen</w:t>
      </w:r>
      <w:r w:rsidR="003B54FE">
        <w:rPr>
          <w:rFonts w:ascii="Arial" w:hAnsi="Arial" w:cs="Arial"/>
          <w:sz w:val="20"/>
          <w:szCs w:val="20"/>
        </w:rPr>
        <w:t xml:space="preserve"> worden</w:t>
      </w:r>
      <w:r w:rsidRPr="00D80C87">
        <w:rPr>
          <w:rFonts w:ascii="Arial" w:hAnsi="Arial" w:cs="Arial"/>
          <w:sz w:val="20"/>
          <w:szCs w:val="20"/>
        </w:rPr>
        <w:t>.</w:t>
      </w:r>
    </w:p>
    <w:p w:rsidR="003B54FE" w:rsidRDefault="00EB3306" w:rsidP="00EB3306">
      <w:pPr>
        <w:spacing w:line="360" w:lineRule="auto"/>
        <w:rPr>
          <w:rFonts w:ascii="Arial" w:hAnsi="Arial" w:cs="Arial"/>
          <w:sz w:val="20"/>
          <w:szCs w:val="20"/>
        </w:rPr>
      </w:pPr>
      <w:r w:rsidRPr="00636497">
        <w:rPr>
          <w:rStyle w:val="Kop2Char"/>
          <w:rFonts w:ascii="Arial" w:hAnsi="Arial" w:cs="Arial"/>
          <w:color w:val="auto"/>
          <w:sz w:val="20"/>
          <w:szCs w:val="20"/>
        </w:rPr>
        <w:t>1.3 Doelstelling</w:t>
      </w:r>
      <w:r>
        <w:rPr>
          <w:rFonts w:ascii="Arial" w:hAnsi="Arial" w:cs="Arial"/>
          <w:b/>
          <w:sz w:val="20"/>
          <w:szCs w:val="20"/>
        </w:rPr>
        <w:br/>
      </w:r>
      <w:r>
        <w:rPr>
          <w:rFonts w:ascii="Arial" w:hAnsi="Arial" w:cs="Arial"/>
          <w:sz w:val="20"/>
          <w:szCs w:val="20"/>
        </w:rPr>
        <w:t xml:space="preserve">De doelstelling van dit onderzoek is om Randstad inzicht te verschaffen </w:t>
      </w:r>
      <w:r w:rsidR="003B54FE">
        <w:rPr>
          <w:rFonts w:ascii="Arial" w:hAnsi="Arial" w:cs="Arial"/>
          <w:sz w:val="20"/>
          <w:szCs w:val="20"/>
        </w:rPr>
        <w:t xml:space="preserve">in </w:t>
      </w:r>
      <w:r w:rsidRPr="009111C0">
        <w:rPr>
          <w:rFonts w:ascii="Arial" w:hAnsi="Arial" w:cs="Arial"/>
          <w:sz w:val="20"/>
          <w:szCs w:val="20"/>
        </w:rPr>
        <w:t>de causaliteitsverdeling en de billijkheidscorrectie die de</w:t>
      </w:r>
      <w:r w:rsidR="003B54FE">
        <w:rPr>
          <w:rFonts w:ascii="Arial" w:hAnsi="Arial" w:cs="Arial"/>
          <w:sz w:val="20"/>
          <w:szCs w:val="20"/>
        </w:rPr>
        <w:t xml:space="preserve"> rechter in het voordeel van </w:t>
      </w:r>
      <w:r w:rsidRPr="009111C0">
        <w:rPr>
          <w:rFonts w:ascii="Arial" w:hAnsi="Arial" w:cs="Arial"/>
          <w:sz w:val="20"/>
          <w:szCs w:val="20"/>
        </w:rPr>
        <w:t>niet-gemotoriseerde verkeersdeelnemers toepast</w:t>
      </w:r>
      <w:r w:rsidR="003B54FE">
        <w:rPr>
          <w:rFonts w:ascii="Arial" w:hAnsi="Arial" w:cs="Arial"/>
          <w:sz w:val="20"/>
          <w:szCs w:val="20"/>
        </w:rPr>
        <w:t>,</w:t>
      </w:r>
      <w:r w:rsidRPr="009111C0">
        <w:rPr>
          <w:rFonts w:ascii="Arial" w:hAnsi="Arial" w:cs="Arial"/>
          <w:sz w:val="20"/>
          <w:szCs w:val="20"/>
        </w:rPr>
        <w:t xml:space="preserve"> bij toerekening van de eigen schuld in de zin van </w:t>
      </w:r>
      <w:r>
        <w:rPr>
          <w:rFonts w:ascii="Arial" w:hAnsi="Arial" w:cs="Arial"/>
          <w:sz w:val="20"/>
          <w:szCs w:val="20"/>
        </w:rPr>
        <w:t>art.</w:t>
      </w:r>
      <w:r w:rsidRPr="009111C0">
        <w:rPr>
          <w:rFonts w:ascii="Arial" w:hAnsi="Arial" w:cs="Arial"/>
          <w:sz w:val="20"/>
          <w:szCs w:val="20"/>
        </w:rPr>
        <w:t xml:space="preserve"> 6:101 van het </w:t>
      </w:r>
      <w:r>
        <w:rPr>
          <w:rFonts w:ascii="Arial" w:hAnsi="Arial" w:cs="Arial"/>
          <w:sz w:val="20"/>
          <w:szCs w:val="20"/>
        </w:rPr>
        <w:t>BW</w:t>
      </w:r>
      <w:r w:rsidRPr="009111C0">
        <w:rPr>
          <w:rFonts w:ascii="Arial" w:hAnsi="Arial" w:cs="Arial"/>
          <w:sz w:val="20"/>
          <w:szCs w:val="20"/>
        </w:rPr>
        <w:t>.</w:t>
      </w:r>
      <w:r>
        <w:rPr>
          <w:rFonts w:ascii="Arial" w:hAnsi="Arial" w:cs="Arial"/>
          <w:sz w:val="20"/>
          <w:szCs w:val="20"/>
        </w:rPr>
        <w:t xml:space="preserve"> Dit inzicht </w:t>
      </w:r>
      <w:r w:rsidRPr="009111C0">
        <w:rPr>
          <w:rFonts w:ascii="Arial" w:hAnsi="Arial" w:cs="Arial"/>
          <w:sz w:val="20"/>
          <w:szCs w:val="20"/>
        </w:rPr>
        <w:t>wordt gegeven aan de hand van een overzicht</w:t>
      </w:r>
      <w:r>
        <w:rPr>
          <w:rFonts w:ascii="Arial" w:hAnsi="Arial" w:cs="Arial"/>
          <w:sz w:val="20"/>
          <w:szCs w:val="20"/>
        </w:rPr>
        <w:t xml:space="preserve"> </w:t>
      </w:r>
      <w:r w:rsidRPr="009111C0">
        <w:rPr>
          <w:rFonts w:ascii="Arial" w:hAnsi="Arial" w:cs="Arial"/>
          <w:sz w:val="20"/>
          <w:szCs w:val="20"/>
        </w:rPr>
        <w:t>waarin relevante feiten en omstandigheden zijn opgenomen die hebben bijgedragen tot toeke</w:t>
      </w:r>
      <w:r w:rsidR="003B54FE">
        <w:rPr>
          <w:rFonts w:ascii="Arial" w:hAnsi="Arial" w:cs="Arial"/>
          <w:sz w:val="20"/>
          <w:szCs w:val="20"/>
        </w:rPr>
        <w:t xml:space="preserve">nning van een volledige of </w:t>
      </w:r>
      <w:r w:rsidRPr="009111C0">
        <w:rPr>
          <w:rFonts w:ascii="Arial" w:hAnsi="Arial" w:cs="Arial"/>
          <w:sz w:val="20"/>
          <w:szCs w:val="20"/>
        </w:rPr>
        <w:t>een maximaal haalbare schadevergoeding</w:t>
      </w:r>
      <w:r>
        <w:rPr>
          <w:rFonts w:ascii="Arial" w:hAnsi="Arial" w:cs="Arial"/>
          <w:sz w:val="20"/>
          <w:szCs w:val="20"/>
        </w:rPr>
        <w:t>,</w:t>
      </w:r>
      <w:r w:rsidRPr="009111C0">
        <w:rPr>
          <w:rFonts w:ascii="Arial" w:hAnsi="Arial" w:cs="Arial"/>
          <w:sz w:val="20"/>
          <w:szCs w:val="20"/>
        </w:rPr>
        <w:t xml:space="preserve"> on</w:t>
      </w:r>
      <w:r w:rsidR="003B54FE">
        <w:rPr>
          <w:rFonts w:ascii="Arial" w:hAnsi="Arial" w:cs="Arial"/>
          <w:sz w:val="20"/>
          <w:szCs w:val="20"/>
        </w:rPr>
        <w:t xml:space="preserve">danks eigen schuld </w:t>
      </w:r>
      <w:r w:rsidRPr="009111C0">
        <w:rPr>
          <w:rFonts w:ascii="Arial" w:hAnsi="Arial" w:cs="Arial"/>
          <w:sz w:val="20"/>
          <w:szCs w:val="20"/>
        </w:rPr>
        <w:t>van de niet-gem</w:t>
      </w:r>
      <w:r>
        <w:rPr>
          <w:rFonts w:ascii="Arial" w:hAnsi="Arial" w:cs="Arial"/>
          <w:sz w:val="20"/>
          <w:szCs w:val="20"/>
        </w:rPr>
        <w:t xml:space="preserve">otoriseerde verkeerdeelnemers. </w:t>
      </w:r>
    </w:p>
    <w:p w:rsidR="00EB3306" w:rsidRPr="00554FC6" w:rsidRDefault="00EB3306" w:rsidP="00EB3306">
      <w:pPr>
        <w:spacing w:line="360" w:lineRule="auto"/>
        <w:rPr>
          <w:rFonts w:ascii="Arial" w:hAnsi="Arial" w:cs="Arial"/>
          <w:b/>
          <w:i/>
          <w:sz w:val="20"/>
          <w:szCs w:val="20"/>
        </w:rPr>
      </w:pPr>
      <w:r w:rsidRPr="00636497">
        <w:rPr>
          <w:rStyle w:val="Kop2Char"/>
          <w:rFonts w:ascii="Arial" w:hAnsi="Arial" w:cs="Arial"/>
          <w:color w:val="auto"/>
          <w:sz w:val="20"/>
          <w:szCs w:val="20"/>
        </w:rPr>
        <w:t>1.4 Centrale vraag en deelvragen</w:t>
      </w:r>
      <w:r>
        <w:rPr>
          <w:rFonts w:ascii="Arial" w:hAnsi="Arial" w:cs="Arial"/>
          <w:b/>
          <w:sz w:val="20"/>
          <w:szCs w:val="20"/>
        </w:rPr>
        <w:br/>
      </w:r>
      <w:r>
        <w:rPr>
          <w:rFonts w:ascii="Arial" w:hAnsi="Arial" w:cs="Arial"/>
          <w:sz w:val="20"/>
          <w:szCs w:val="20"/>
        </w:rPr>
        <w:t>Naar aanleiding van de probleemanalyse is de volgende centrale vraag geformuleerd:</w:t>
      </w:r>
      <w:r>
        <w:rPr>
          <w:rFonts w:ascii="Arial" w:hAnsi="Arial" w:cs="Arial"/>
          <w:b/>
          <w:sz w:val="20"/>
          <w:szCs w:val="20"/>
        </w:rPr>
        <w:br/>
      </w:r>
      <w:r>
        <w:rPr>
          <w:rFonts w:ascii="Arial" w:hAnsi="Arial" w:cs="Arial"/>
          <w:b/>
          <w:i/>
          <w:sz w:val="20"/>
          <w:szCs w:val="20"/>
        </w:rPr>
        <w:br/>
      </w:r>
      <w:r w:rsidRPr="00554FC6">
        <w:rPr>
          <w:rFonts w:ascii="Arial" w:hAnsi="Arial" w:cs="Arial"/>
          <w:i/>
          <w:sz w:val="20"/>
          <w:szCs w:val="20"/>
        </w:rPr>
        <w:t xml:space="preserve">‘’Welk advies kan Randstad Letselschade en Advies cliënten geven met betrekking tot de </w:t>
      </w:r>
      <w:r w:rsidRPr="00554FC6">
        <w:rPr>
          <w:rFonts w:ascii="Arial" w:hAnsi="Arial" w:cs="Arial"/>
          <w:i/>
          <w:sz w:val="20"/>
          <w:szCs w:val="20"/>
        </w:rPr>
        <w:lastRenderedPageBreak/>
        <w:t>causaliteitsverdeling en billijkheidscorrectie die ten voordele van de niet-gemotoriseerde verkeersdeelnemers bij eigen schuld bij verkeersongevallen wordt toegepast blijkens jurisprudentie’’?</w:t>
      </w:r>
    </w:p>
    <w:p w:rsidR="00EB3306" w:rsidRPr="00057205" w:rsidRDefault="00EB3306" w:rsidP="00EB3306">
      <w:pPr>
        <w:spacing w:line="360" w:lineRule="auto"/>
        <w:rPr>
          <w:rFonts w:ascii="Arial" w:hAnsi="Arial" w:cs="Arial"/>
          <w:b/>
          <w:sz w:val="20"/>
          <w:szCs w:val="20"/>
        </w:rPr>
      </w:pPr>
      <w:r>
        <w:rPr>
          <w:rFonts w:ascii="Arial" w:hAnsi="Arial" w:cs="Arial"/>
          <w:sz w:val="20"/>
          <w:szCs w:val="20"/>
        </w:rPr>
        <w:t>Om de</w:t>
      </w:r>
      <w:r w:rsidR="003B54FE">
        <w:rPr>
          <w:rFonts w:ascii="Arial" w:hAnsi="Arial" w:cs="Arial"/>
          <w:sz w:val="20"/>
          <w:szCs w:val="20"/>
        </w:rPr>
        <w:t xml:space="preserve"> centrale vraag te beantwoorden, </w:t>
      </w:r>
      <w:r>
        <w:rPr>
          <w:rFonts w:ascii="Arial" w:hAnsi="Arial" w:cs="Arial"/>
          <w:sz w:val="20"/>
          <w:szCs w:val="20"/>
        </w:rPr>
        <w:t xml:space="preserve">zijn </w:t>
      </w:r>
      <w:r w:rsidR="003B54FE">
        <w:rPr>
          <w:rFonts w:ascii="Arial" w:hAnsi="Arial" w:cs="Arial"/>
          <w:sz w:val="20"/>
          <w:szCs w:val="20"/>
        </w:rPr>
        <w:t>een aantal deelvragen opgesteld</w:t>
      </w:r>
      <w:r>
        <w:rPr>
          <w:rFonts w:ascii="Arial" w:hAnsi="Arial" w:cs="Arial"/>
          <w:sz w:val="20"/>
          <w:szCs w:val="20"/>
        </w:rPr>
        <w:t>. Deze deelvragen zijn</w:t>
      </w:r>
      <w:r w:rsidR="003B54FE">
        <w:rPr>
          <w:rFonts w:ascii="Arial" w:hAnsi="Arial" w:cs="Arial"/>
          <w:sz w:val="20"/>
          <w:szCs w:val="20"/>
        </w:rPr>
        <w:t xml:space="preserve"> opgesplitst in een theoretisch</w:t>
      </w:r>
      <w:r>
        <w:rPr>
          <w:rFonts w:ascii="Arial" w:hAnsi="Arial" w:cs="Arial"/>
          <w:sz w:val="20"/>
          <w:szCs w:val="20"/>
        </w:rPr>
        <w:t xml:space="preserve"> gedeelte en een praktijkgedeelte. </w:t>
      </w:r>
    </w:p>
    <w:p w:rsidR="00EB3306" w:rsidRPr="007E2B95" w:rsidRDefault="00EB3306" w:rsidP="00EB3306">
      <w:pPr>
        <w:spacing w:line="360" w:lineRule="auto"/>
        <w:rPr>
          <w:rFonts w:ascii="Arial" w:hAnsi="Arial" w:cs="Arial"/>
          <w:b/>
          <w:sz w:val="20"/>
          <w:szCs w:val="20"/>
        </w:rPr>
      </w:pPr>
      <w:r w:rsidRPr="009111C0">
        <w:rPr>
          <w:rFonts w:ascii="Arial" w:hAnsi="Arial" w:cs="Arial"/>
          <w:sz w:val="20"/>
          <w:szCs w:val="20"/>
          <w:u w:val="single"/>
        </w:rPr>
        <w:t>Theoretische gedeelte</w:t>
      </w:r>
    </w:p>
    <w:p w:rsidR="00EB3306" w:rsidRPr="009111C0" w:rsidRDefault="00EB3306" w:rsidP="00EB3306">
      <w:pPr>
        <w:numPr>
          <w:ilvl w:val="0"/>
          <w:numId w:val="1"/>
        </w:numPr>
        <w:spacing w:after="0" w:line="360" w:lineRule="auto"/>
        <w:contextualSpacing/>
        <w:rPr>
          <w:rFonts w:ascii="Arial" w:eastAsiaTheme="minorEastAsia" w:hAnsi="Arial" w:cs="Arial"/>
          <w:i/>
          <w:sz w:val="20"/>
          <w:szCs w:val="20"/>
          <w:lang w:eastAsia="nl-NL"/>
        </w:rPr>
      </w:pPr>
      <w:r w:rsidRPr="009111C0">
        <w:rPr>
          <w:rFonts w:ascii="Arial" w:eastAsiaTheme="minorEastAsia" w:hAnsi="Arial" w:cs="Arial"/>
          <w:i/>
          <w:sz w:val="20"/>
          <w:szCs w:val="20"/>
          <w:lang w:eastAsia="nl-NL"/>
        </w:rPr>
        <w:t>Op welke manier is het aansprakelijkheidsstelsel bij verkeerszaken geregeld?</w:t>
      </w:r>
    </w:p>
    <w:p w:rsidR="00EB3306" w:rsidRPr="009111C0" w:rsidRDefault="00F46B24" w:rsidP="00EB3306">
      <w:pPr>
        <w:numPr>
          <w:ilvl w:val="0"/>
          <w:numId w:val="1"/>
        </w:numPr>
        <w:spacing w:after="0" w:line="360" w:lineRule="auto"/>
        <w:contextualSpacing/>
        <w:rPr>
          <w:rFonts w:ascii="Arial" w:eastAsiaTheme="minorEastAsia" w:hAnsi="Arial" w:cs="Arial"/>
          <w:i/>
          <w:sz w:val="20"/>
          <w:szCs w:val="20"/>
          <w:lang w:eastAsia="nl-NL"/>
        </w:rPr>
      </w:pPr>
      <w:r>
        <w:rPr>
          <w:rFonts w:ascii="Arial" w:eastAsiaTheme="minorEastAsia" w:hAnsi="Arial" w:cs="Arial"/>
          <w:i/>
          <w:sz w:val="20"/>
          <w:szCs w:val="20"/>
          <w:lang w:eastAsia="nl-NL"/>
        </w:rPr>
        <w:t>Wat zijn</w:t>
      </w:r>
      <w:r w:rsidR="00EB3306" w:rsidRPr="009111C0">
        <w:rPr>
          <w:rFonts w:ascii="Arial" w:eastAsiaTheme="minorEastAsia" w:hAnsi="Arial" w:cs="Arial"/>
          <w:i/>
          <w:sz w:val="20"/>
          <w:szCs w:val="20"/>
          <w:lang w:eastAsia="nl-NL"/>
        </w:rPr>
        <w:t xml:space="preserve"> de eigen schuld, causale verdeling en de billijkheidscorrectie volgens artikel 6:101 van het</w:t>
      </w:r>
      <w:r w:rsidR="00EB3306">
        <w:rPr>
          <w:rFonts w:ascii="Arial" w:eastAsiaTheme="minorEastAsia" w:hAnsi="Arial" w:cs="Arial"/>
          <w:i/>
          <w:sz w:val="20"/>
          <w:szCs w:val="20"/>
          <w:lang w:eastAsia="nl-NL"/>
        </w:rPr>
        <w:t xml:space="preserve"> BW</w:t>
      </w:r>
      <w:r w:rsidR="003B54FE">
        <w:rPr>
          <w:rFonts w:ascii="Arial" w:eastAsiaTheme="minorEastAsia" w:hAnsi="Arial" w:cs="Arial"/>
          <w:i/>
          <w:sz w:val="20"/>
          <w:szCs w:val="20"/>
          <w:lang w:eastAsia="nl-NL"/>
        </w:rPr>
        <w:t>?</w:t>
      </w:r>
    </w:p>
    <w:p w:rsidR="00EB3306" w:rsidRPr="009111C0" w:rsidRDefault="00EB3306" w:rsidP="00EB3306">
      <w:pPr>
        <w:numPr>
          <w:ilvl w:val="0"/>
          <w:numId w:val="1"/>
        </w:numPr>
        <w:spacing w:after="0" w:line="360" w:lineRule="auto"/>
        <w:contextualSpacing/>
        <w:rPr>
          <w:rFonts w:ascii="Arial" w:eastAsiaTheme="minorEastAsia" w:hAnsi="Arial" w:cs="Arial"/>
          <w:i/>
          <w:sz w:val="20"/>
          <w:szCs w:val="20"/>
          <w:lang w:eastAsia="nl-NL"/>
        </w:rPr>
      </w:pPr>
      <w:r w:rsidRPr="009111C0">
        <w:rPr>
          <w:rFonts w:ascii="Arial" w:eastAsiaTheme="minorEastAsia" w:hAnsi="Arial" w:cs="Arial"/>
          <w:i/>
          <w:sz w:val="20"/>
          <w:szCs w:val="20"/>
          <w:lang w:eastAsia="nl-NL"/>
        </w:rPr>
        <w:t>Wat houden de 100%- en 50%-</w:t>
      </w:r>
      <w:r>
        <w:rPr>
          <w:rFonts w:ascii="Arial" w:eastAsiaTheme="minorEastAsia" w:hAnsi="Arial" w:cs="Arial"/>
          <w:i/>
          <w:sz w:val="20"/>
          <w:szCs w:val="20"/>
          <w:lang w:eastAsia="nl-NL"/>
        </w:rPr>
        <w:t xml:space="preserve"> regeling</w:t>
      </w:r>
      <w:r w:rsidR="00F46B24">
        <w:rPr>
          <w:rFonts w:ascii="Arial" w:eastAsiaTheme="minorEastAsia" w:hAnsi="Arial" w:cs="Arial"/>
          <w:i/>
          <w:sz w:val="20"/>
          <w:szCs w:val="20"/>
          <w:lang w:eastAsia="nl-NL"/>
        </w:rPr>
        <w:t xml:space="preserve"> in</w:t>
      </w:r>
      <w:r>
        <w:rPr>
          <w:rFonts w:ascii="Arial" w:eastAsiaTheme="minorEastAsia" w:hAnsi="Arial" w:cs="Arial"/>
          <w:i/>
          <w:sz w:val="20"/>
          <w:szCs w:val="20"/>
          <w:lang w:eastAsia="nl-NL"/>
        </w:rPr>
        <w:t xml:space="preserve"> volgens de </w:t>
      </w:r>
      <w:r w:rsidR="00F46B24">
        <w:rPr>
          <w:rFonts w:ascii="Arial" w:eastAsiaTheme="minorEastAsia" w:hAnsi="Arial" w:cs="Arial"/>
          <w:i/>
          <w:sz w:val="20"/>
          <w:szCs w:val="20"/>
          <w:lang w:eastAsia="nl-NL"/>
        </w:rPr>
        <w:t>jurisprudentie</w:t>
      </w:r>
      <w:r w:rsidRPr="009111C0">
        <w:rPr>
          <w:rFonts w:ascii="Arial" w:eastAsiaTheme="minorEastAsia" w:hAnsi="Arial" w:cs="Arial"/>
          <w:i/>
          <w:sz w:val="20"/>
          <w:szCs w:val="20"/>
          <w:lang w:eastAsia="nl-NL"/>
        </w:rPr>
        <w:t>?</w:t>
      </w:r>
      <w:r>
        <w:rPr>
          <w:rFonts w:ascii="Arial" w:eastAsiaTheme="minorEastAsia" w:hAnsi="Arial" w:cs="Arial"/>
          <w:i/>
          <w:sz w:val="20"/>
          <w:szCs w:val="20"/>
          <w:lang w:eastAsia="nl-NL"/>
        </w:rPr>
        <w:t xml:space="preserve"> </w:t>
      </w:r>
    </w:p>
    <w:p w:rsidR="00EB3306" w:rsidRPr="009111C0" w:rsidRDefault="00EB3306" w:rsidP="00EB3306">
      <w:pPr>
        <w:spacing w:after="0" w:line="360" w:lineRule="auto"/>
        <w:contextualSpacing/>
        <w:rPr>
          <w:rFonts w:ascii="Arial" w:eastAsiaTheme="minorEastAsia" w:hAnsi="Arial" w:cs="Arial"/>
          <w:sz w:val="20"/>
          <w:szCs w:val="20"/>
          <w:lang w:eastAsia="nl-NL"/>
        </w:rPr>
      </w:pPr>
    </w:p>
    <w:p w:rsidR="00EB3306" w:rsidRPr="009111C0" w:rsidRDefault="004A336A" w:rsidP="00EB3306">
      <w:pPr>
        <w:spacing w:after="0" w:line="360" w:lineRule="auto"/>
        <w:contextualSpacing/>
        <w:rPr>
          <w:rFonts w:ascii="Arial" w:eastAsiaTheme="minorEastAsia" w:hAnsi="Arial" w:cs="Arial"/>
          <w:sz w:val="20"/>
          <w:szCs w:val="20"/>
          <w:u w:val="single"/>
          <w:lang w:eastAsia="nl-NL"/>
        </w:rPr>
      </w:pPr>
      <w:r>
        <w:rPr>
          <w:rFonts w:ascii="Arial" w:eastAsiaTheme="minorEastAsia" w:hAnsi="Arial" w:cs="Arial"/>
          <w:sz w:val="20"/>
          <w:szCs w:val="20"/>
          <w:u w:val="single"/>
          <w:lang w:eastAsia="nl-NL"/>
        </w:rPr>
        <w:t>Praktijk gedeelte</w:t>
      </w:r>
      <w:r>
        <w:rPr>
          <w:rFonts w:ascii="Arial" w:eastAsiaTheme="minorEastAsia" w:hAnsi="Arial" w:cs="Arial"/>
          <w:sz w:val="20"/>
          <w:szCs w:val="20"/>
          <w:u w:val="single"/>
          <w:lang w:eastAsia="nl-NL"/>
        </w:rPr>
        <w:br/>
      </w:r>
    </w:p>
    <w:p w:rsidR="00EB3306" w:rsidRPr="009111C0" w:rsidRDefault="00EB3306" w:rsidP="00EB3306">
      <w:pPr>
        <w:pStyle w:val="Lijstalinea"/>
        <w:numPr>
          <w:ilvl w:val="0"/>
          <w:numId w:val="1"/>
        </w:numPr>
        <w:spacing w:line="360" w:lineRule="auto"/>
        <w:rPr>
          <w:rFonts w:ascii="Arial" w:hAnsi="Arial" w:cs="Arial"/>
          <w:i/>
          <w:sz w:val="20"/>
          <w:szCs w:val="20"/>
          <w:u w:val="single"/>
        </w:rPr>
      </w:pPr>
      <w:r w:rsidRPr="009111C0">
        <w:rPr>
          <w:rFonts w:ascii="Arial" w:hAnsi="Arial" w:cs="Arial"/>
          <w:i/>
          <w:sz w:val="20"/>
          <w:szCs w:val="20"/>
        </w:rPr>
        <w:t>Wat overwegen rechters over de causaliteitsverdeling bij verkeersongevallen?</w:t>
      </w:r>
    </w:p>
    <w:p w:rsidR="00EB3306" w:rsidRPr="009111C0" w:rsidRDefault="00EB3306" w:rsidP="00EB3306">
      <w:pPr>
        <w:pStyle w:val="Lijstalinea"/>
        <w:numPr>
          <w:ilvl w:val="0"/>
          <w:numId w:val="1"/>
        </w:numPr>
        <w:spacing w:line="360" w:lineRule="auto"/>
        <w:rPr>
          <w:rFonts w:ascii="Arial" w:hAnsi="Arial" w:cs="Arial"/>
          <w:i/>
          <w:sz w:val="20"/>
          <w:szCs w:val="20"/>
          <w:u w:val="single"/>
        </w:rPr>
      </w:pPr>
      <w:r w:rsidRPr="009111C0">
        <w:rPr>
          <w:rFonts w:ascii="Arial" w:hAnsi="Arial" w:cs="Arial"/>
          <w:i/>
          <w:sz w:val="20"/>
          <w:szCs w:val="20"/>
        </w:rPr>
        <w:t>Wat overwegen rechters over de billijkheidscorrectie bij verkeersongevallen?</w:t>
      </w:r>
    </w:p>
    <w:p w:rsidR="00EB3306" w:rsidRPr="00034933" w:rsidRDefault="00EB3306" w:rsidP="00EB3306">
      <w:pPr>
        <w:spacing w:line="360" w:lineRule="auto"/>
        <w:rPr>
          <w:rFonts w:ascii="Arial" w:hAnsi="Arial" w:cs="Arial"/>
          <w:sz w:val="20"/>
          <w:szCs w:val="20"/>
        </w:rPr>
      </w:pPr>
      <w:r w:rsidRPr="00636497">
        <w:rPr>
          <w:rFonts w:ascii="Arial" w:hAnsi="Arial" w:cs="Arial"/>
          <w:b/>
          <w:i/>
          <w:sz w:val="20"/>
          <w:szCs w:val="20"/>
        </w:rPr>
        <w:br/>
      </w:r>
      <w:r w:rsidRPr="00636497">
        <w:rPr>
          <w:rStyle w:val="Kop2Char"/>
          <w:rFonts w:ascii="Arial" w:hAnsi="Arial" w:cs="Arial"/>
          <w:color w:val="auto"/>
          <w:sz w:val="20"/>
          <w:szCs w:val="20"/>
        </w:rPr>
        <w:t>1.5 Operationaliseren van begrippen</w:t>
      </w:r>
      <w:r>
        <w:rPr>
          <w:rFonts w:ascii="Arial" w:hAnsi="Arial" w:cs="Arial"/>
          <w:b/>
          <w:sz w:val="20"/>
          <w:szCs w:val="20"/>
        </w:rPr>
        <w:br/>
      </w:r>
      <w:r>
        <w:rPr>
          <w:rFonts w:ascii="Arial" w:hAnsi="Arial" w:cs="Arial"/>
          <w:sz w:val="20"/>
          <w:szCs w:val="20"/>
        </w:rPr>
        <w:t>Een aantal begrippen die in dit onderzoek voor</w:t>
      </w:r>
      <w:r w:rsidR="003B54FE">
        <w:rPr>
          <w:rFonts w:ascii="Arial" w:hAnsi="Arial" w:cs="Arial"/>
          <w:sz w:val="20"/>
          <w:szCs w:val="20"/>
        </w:rPr>
        <w:t xml:space="preserve">komen, kunnen op verschillende manieren </w:t>
      </w:r>
      <w:r>
        <w:rPr>
          <w:rFonts w:ascii="Arial" w:hAnsi="Arial" w:cs="Arial"/>
          <w:sz w:val="20"/>
          <w:szCs w:val="20"/>
        </w:rPr>
        <w:t>worden geïnterpreteerd.</w:t>
      </w:r>
      <w:r w:rsidR="003B54FE">
        <w:rPr>
          <w:rFonts w:ascii="Arial" w:hAnsi="Arial" w:cs="Arial"/>
          <w:sz w:val="20"/>
          <w:szCs w:val="20"/>
        </w:rPr>
        <w:t xml:space="preserve"> Deze begrippen zijn in deze paragraaf</w:t>
      </w:r>
      <w:r>
        <w:rPr>
          <w:rFonts w:ascii="Arial" w:hAnsi="Arial" w:cs="Arial"/>
          <w:sz w:val="20"/>
          <w:szCs w:val="20"/>
        </w:rPr>
        <w:t xml:space="preserve"> geoperationaliseerd. </w:t>
      </w:r>
    </w:p>
    <w:p w:rsidR="00EB3306" w:rsidRPr="00034933" w:rsidRDefault="00EB3306" w:rsidP="00EB3306">
      <w:pPr>
        <w:rPr>
          <w:rFonts w:ascii="Arial" w:hAnsi="Arial" w:cs="Arial"/>
          <w:sz w:val="20"/>
          <w:szCs w:val="20"/>
        </w:rPr>
      </w:pPr>
      <w:r w:rsidRPr="00034933">
        <w:rPr>
          <w:rFonts w:ascii="Arial" w:hAnsi="Arial" w:cs="Arial"/>
          <w:sz w:val="20"/>
          <w:szCs w:val="20"/>
          <w:u w:val="single"/>
        </w:rPr>
        <w:t>Benadeelde</w:t>
      </w:r>
      <w:r w:rsidRPr="00034933">
        <w:rPr>
          <w:rFonts w:ascii="Arial" w:hAnsi="Arial" w:cs="Arial"/>
          <w:sz w:val="20"/>
          <w:szCs w:val="20"/>
        </w:rPr>
        <w:t xml:space="preserve"> – de niet-gemotoriseerde verkeersdeelnemer, tevens de zwakke verkeersdeelnemer bij verkeersongevallen.</w:t>
      </w:r>
    </w:p>
    <w:p w:rsidR="00EB3306" w:rsidRDefault="005E3294" w:rsidP="00EB3306">
      <w:pPr>
        <w:rPr>
          <w:rFonts w:ascii="Arial" w:hAnsi="Arial" w:cs="Arial"/>
          <w:sz w:val="20"/>
          <w:szCs w:val="20"/>
        </w:rPr>
      </w:pPr>
      <w:r>
        <w:rPr>
          <w:rFonts w:ascii="Arial" w:hAnsi="Arial" w:cs="Arial"/>
          <w:sz w:val="20"/>
          <w:szCs w:val="20"/>
          <w:u w:val="single"/>
        </w:rPr>
        <w:t xml:space="preserve">Billijkheidscorrectie </w:t>
      </w:r>
      <w:r>
        <w:rPr>
          <w:rFonts w:ascii="Arial" w:hAnsi="Arial" w:cs="Arial"/>
          <w:sz w:val="20"/>
          <w:szCs w:val="20"/>
        </w:rPr>
        <w:t xml:space="preserve">- </w:t>
      </w:r>
      <w:r w:rsidR="00EB3306" w:rsidRPr="00034933">
        <w:rPr>
          <w:rFonts w:ascii="Arial" w:hAnsi="Arial" w:cs="Arial"/>
          <w:sz w:val="20"/>
          <w:szCs w:val="20"/>
        </w:rPr>
        <w:t>een correctie die door de rechter naar billijkheid wordt toegepast als gevolg van een ongeval</w:t>
      </w:r>
      <w:r w:rsidR="003B54FE">
        <w:rPr>
          <w:rFonts w:ascii="Arial" w:hAnsi="Arial" w:cs="Arial"/>
          <w:sz w:val="20"/>
          <w:szCs w:val="20"/>
        </w:rPr>
        <w:t>. Deze wordt</w:t>
      </w:r>
      <w:r>
        <w:rPr>
          <w:rFonts w:ascii="Arial" w:hAnsi="Arial" w:cs="Arial"/>
          <w:sz w:val="20"/>
          <w:szCs w:val="20"/>
        </w:rPr>
        <w:t xml:space="preserve"> meestal na de causale verdeling toegepast</w:t>
      </w:r>
      <w:r w:rsidR="00EB3306" w:rsidRPr="00034933">
        <w:rPr>
          <w:rFonts w:ascii="Arial" w:hAnsi="Arial" w:cs="Arial"/>
          <w:sz w:val="20"/>
          <w:szCs w:val="20"/>
        </w:rPr>
        <w:t>.</w:t>
      </w:r>
    </w:p>
    <w:p w:rsidR="005E3294" w:rsidRPr="005E3294" w:rsidRDefault="005E3294" w:rsidP="00EB3306">
      <w:pPr>
        <w:rPr>
          <w:rFonts w:ascii="Arial" w:hAnsi="Arial" w:cs="Arial"/>
          <w:sz w:val="20"/>
          <w:szCs w:val="20"/>
        </w:rPr>
      </w:pPr>
      <w:r w:rsidRPr="005E3294">
        <w:rPr>
          <w:rFonts w:ascii="Arial" w:hAnsi="Arial" w:cs="Arial"/>
          <w:sz w:val="20"/>
          <w:szCs w:val="20"/>
          <w:u w:val="single"/>
        </w:rPr>
        <w:t>Causale verdeling</w:t>
      </w:r>
      <w:r>
        <w:rPr>
          <w:rFonts w:ascii="Arial" w:hAnsi="Arial" w:cs="Arial"/>
          <w:sz w:val="20"/>
          <w:szCs w:val="20"/>
        </w:rPr>
        <w:t xml:space="preserve"> – deze verdeling wordt door de rechter gemaakt op basis van de over en weer gemaakte fouten van betrokken partijen bij een verkeersongeval. </w:t>
      </w:r>
    </w:p>
    <w:p w:rsidR="00EB3306" w:rsidRPr="00034933" w:rsidRDefault="00EB3306" w:rsidP="00EB3306">
      <w:pPr>
        <w:rPr>
          <w:rFonts w:ascii="Arial" w:hAnsi="Arial" w:cs="Arial"/>
          <w:sz w:val="20"/>
          <w:szCs w:val="20"/>
        </w:rPr>
      </w:pPr>
      <w:r w:rsidRPr="00034933">
        <w:rPr>
          <w:rFonts w:ascii="Arial" w:hAnsi="Arial" w:cs="Arial"/>
          <w:sz w:val="20"/>
          <w:szCs w:val="20"/>
          <w:u w:val="single"/>
        </w:rPr>
        <w:t xml:space="preserve">Cliënten </w:t>
      </w:r>
      <w:r w:rsidRPr="00034933">
        <w:rPr>
          <w:rFonts w:ascii="Arial" w:hAnsi="Arial" w:cs="Arial"/>
          <w:sz w:val="20"/>
          <w:szCs w:val="20"/>
        </w:rPr>
        <w:t xml:space="preserve">– </w:t>
      </w:r>
      <w:r w:rsidR="003B54FE">
        <w:rPr>
          <w:rFonts w:ascii="Arial" w:hAnsi="Arial" w:cs="Arial"/>
          <w:sz w:val="20"/>
          <w:szCs w:val="20"/>
        </w:rPr>
        <w:t xml:space="preserve">de </w:t>
      </w:r>
      <w:r w:rsidRPr="00034933">
        <w:rPr>
          <w:rFonts w:ascii="Arial" w:hAnsi="Arial" w:cs="Arial"/>
          <w:sz w:val="20"/>
          <w:szCs w:val="20"/>
        </w:rPr>
        <w:t>cliënten van Rand</w:t>
      </w:r>
      <w:r w:rsidR="003B54FE">
        <w:rPr>
          <w:rFonts w:ascii="Arial" w:hAnsi="Arial" w:cs="Arial"/>
          <w:sz w:val="20"/>
          <w:szCs w:val="20"/>
        </w:rPr>
        <w:t>stad die</w:t>
      </w:r>
      <w:r w:rsidRPr="00034933">
        <w:rPr>
          <w:rFonts w:ascii="Arial" w:hAnsi="Arial" w:cs="Arial"/>
          <w:sz w:val="20"/>
          <w:szCs w:val="20"/>
        </w:rPr>
        <w:t xml:space="preserve"> niet-gemotoriseerde verkeersdeelnemer</w:t>
      </w:r>
      <w:r w:rsidR="003B54FE">
        <w:rPr>
          <w:rFonts w:ascii="Arial" w:hAnsi="Arial" w:cs="Arial"/>
          <w:sz w:val="20"/>
          <w:szCs w:val="20"/>
        </w:rPr>
        <w:t>s zijn en</w:t>
      </w:r>
      <w:r w:rsidRPr="00034933">
        <w:rPr>
          <w:rFonts w:ascii="Arial" w:hAnsi="Arial" w:cs="Arial"/>
          <w:sz w:val="20"/>
          <w:szCs w:val="20"/>
        </w:rPr>
        <w:t xml:space="preserve"> als gevolg van een ongeval letsel hebben opgelopen.</w:t>
      </w:r>
    </w:p>
    <w:p w:rsidR="00EB3306" w:rsidRPr="00034933" w:rsidRDefault="00EB3306" w:rsidP="00EB3306">
      <w:pPr>
        <w:rPr>
          <w:rFonts w:ascii="Arial" w:hAnsi="Arial" w:cs="Arial"/>
          <w:sz w:val="20"/>
          <w:szCs w:val="20"/>
          <w:u w:val="single"/>
        </w:rPr>
      </w:pPr>
      <w:r w:rsidRPr="00034933">
        <w:rPr>
          <w:rFonts w:ascii="Arial" w:hAnsi="Arial" w:cs="Arial"/>
          <w:sz w:val="20"/>
          <w:szCs w:val="20"/>
          <w:u w:val="single"/>
        </w:rPr>
        <w:t xml:space="preserve">Eigen schuld </w:t>
      </w:r>
      <w:r w:rsidRPr="00034933">
        <w:rPr>
          <w:rFonts w:ascii="Arial" w:hAnsi="Arial" w:cs="Arial"/>
          <w:sz w:val="20"/>
          <w:szCs w:val="20"/>
        </w:rPr>
        <w:t xml:space="preserve">– wanneer een benadeelde partij heeft bijgedragen aan de ontstane schade. </w:t>
      </w:r>
    </w:p>
    <w:p w:rsidR="00EB3306" w:rsidRPr="00034933" w:rsidRDefault="003B54FE" w:rsidP="00EB3306">
      <w:pPr>
        <w:rPr>
          <w:rFonts w:ascii="Arial" w:hAnsi="Arial" w:cs="Arial"/>
          <w:sz w:val="20"/>
          <w:szCs w:val="20"/>
        </w:rPr>
      </w:pPr>
      <w:r>
        <w:rPr>
          <w:rFonts w:ascii="Arial" w:hAnsi="Arial" w:cs="Arial"/>
          <w:sz w:val="20"/>
          <w:szCs w:val="20"/>
          <w:u w:val="single"/>
        </w:rPr>
        <w:t>Volledige, maxima</w:t>
      </w:r>
      <w:r w:rsidR="00EB3306" w:rsidRPr="00034933">
        <w:rPr>
          <w:rFonts w:ascii="Arial" w:hAnsi="Arial" w:cs="Arial"/>
          <w:sz w:val="20"/>
          <w:szCs w:val="20"/>
          <w:u w:val="single"/>
        </w:rPr>
        <w:t>l</w:t>
      </w:r>
      <w:r>
        <w:rPr>
          <w:rFonts w:ascii="Arial" w:hAnsi="Arial" w:cs="Arial"/>
          <w:sz w:val="20"/>
          <w:szCs w:val="20"/>
          <w:u w:val="single"/>
        </w:rPr>
        <w:t>e</w:t>
      </w:r>
      <w:r w:rsidR="005E3294">
        <w:rPr>
          <w:rFonts w:ascii="Arial" w:hAnsi="Arial" w:cs="Arial"/>
          <w:sz w:val="20"/>
          <w:szCs w:val="20"/>
          <w:u w:val="single"/>
        </w:rPr>
        <w:t xml:space="preserve"> of</w:t>
      </w:r>
      <w:r w:rsidR="00EB3306" w:rsidRPr="00034933">
        <w:rPr>
          <w:rFonts w:ascii="Arial" w:hAnsi="Arial" w:cs="Arial"/>
          <w:sz w:val="20"/>
          <w:szCs w:val="20"/>
          <w:u w:val="single"/>
        </w:rPr>
        <w:t xml:space="preserve"> hoge schadevergoeding</w:t>
      </w:r>
      <w:r w:rsidR="00EB3306" w:rsidRPr="00034933">
        <w:rPr>
          <w:rFonts w:ascii="Arial" w:hAnsi="Arial" w:cs="Arial"/>
          <w:sz w:val="20"/>
          <w:szCs w:val="20"/>
        </w:rPr>
        <w:t xml:space="preserve"> - een schadevergoeding </w:t>
      </w:r>
      <w:r w:rsidR="00CA0D7C">
        <w:rPr>
          <w:rFonts w:ascii="Arial" w:hAnsi="Arial" w:cs="Arial"/>
          <w:sz w:val="20"/>
          <w:szCs w:val="20"/>
        </w:rPr>
        <w:t>die 100% is</w:t>
      </w:r>
      <w:r w:rsidR="005E3294">
        <w:rPr>
          <w:rFonts w:ascii="Arial" w:hAnsi="Arial" w:cs="Arial"/>
          <w:sz w:val="20"/>
          <w:szCs w:val="20"/>
        </w:rPr>
        <w:t>,</w:t>
      </w:r>
      <w:r w:rsidR="00CA0D7C">
        <w:rPr>
          <w:rFonts w:ascii="Arial" w:hAnsi="Arial" w:cs="Arial"/>
          <w:sz w:val="20"/>
          <w:szCs w:val="20"/>
        </w:rPr>
        <w:t xml:space="preserve"> of hoger is dan 50% van de geleden schade. </w:t>
      </w:r>
    </w:p>
    <w:p w:rsidR="00EB3306" w:rsidRDefault="005E3294" w:rsidP="00EB3306">
      <w:pPr>
        <w:rPr>
          <w:rFonts w:ascii="Arial" w:hAnsi="Arial" w:cs="Arial"/>
          <w:sz w:val="20"/>
          <w:szCs w:val="20"/>
        </w:rPr>
      </w:pPr>
      <w:r>
        <w:rPr>
          <w:rFonts w:ascii="Arial" w:hAnsi="Arial" w:cs="Arial"/>
          <w:sz w:val="20"/>
          <w:szCs w:val="20"/>
          <w:u w:val="single"/>
        </w:rPr>
        <w:t>Verkeersongeval</w:t>
      </w:r>
      <w:r w:rsidR="00EB3306" w:rsidRPr="00034933">
        <w:rPr>
          <w:rFonts w:ascii="Arial" w:hAnsi="Arial" w:cs="Arial"/>
          <w:sz w:val="20"/>
          <w:szCs w:val="20"/>
          <w:u w:val="single"/>
        </w:rPr>
        <w:t xml:space="preserve"> </w:t>
      </w:r>
      <w:r w:rsidR="00EB3306" w:rsidRPr="00034933">
        <w:rPr>
          <w:rFonts w:ascii="Arial" w:hAnsi="Arial" w:cs="Arial"/>
          <w:sz w:val="20"/>
          <w:szCs w:val="20"/>
        </w:rPr>
        <w:t>– situaties waarin sprake is van een ong</w:t>
      </w:r>
      <w:r>
        <w:rPr>
          <w:rFonts w:ascii="Arial" w:hAnsi="Arial" w:cs="Arial"/>
          <w:sz w:val="20"/>
          <w:szCs w:val="20"/>
        </w:rPr>
        <w:t xml:space="preserve">eval in het verkeer tussen een gemotoriseerde- </w:t>
      </w:r>
      <w:r w:rsidR="00EB3306" w:rsidRPr="00034933">
        <w:rPr>
          <w:rFonts w:ascii="Arial" w:hAnsi="Arial" w:cs="Arial"/>
          <w:sz w:val="20"/>
          <w:szCs w:val="20"/>
        </w:rPr>
        <w:t>en een niet-g</w:t>
      </w:r>
      <w:r>
        <w:rPr>
          <w:rFonts w:ascii="Arial" w:hAnsi="Arial" w:cs="Arial"/>
          <w:sz w:val="20"/>
          <w:szCs w:val="20"/>
        </w:rPr>
        <w:t>emotoriseerde verkeersdeelnemer.</w:t>
      </w:r>
      <w:r w:rsidR="00EB3306" w:rsidRPr="00034933">
        <w:rPr>
          <w:rFonts w:ascii="Arial" w:hAnsi="Arial" w:cs="Arial"/>
          <w:sz w:val="20"/>
          <w:szCs w:val="20"/>
        </w:rPr>
        <w:t xml:space="preserve"> </w:t>
      </w:r>
    </w:p>
    <w:p w:rsidR="00EB3306" w:rsidRPr="00636497" w:rsidRDefault="00D60E13" w:rsidP="003749D8">
      <w:pPr>
        <w:pStyle w:val="Kop2"/>
        <w:spacing w:line="360" w:lineRule="auto"/>
        <w:rPr>
          <w:rFonts w:ascii="Arial" w:hAnsi="Arial" w:cs="Arial"/>
          <w:color w:val="auto"/>
          <w:sz w:val="20"/>
          <w:szCs w:val="20"/>
        </w:rPr>
      </w:pPr>
      <w:r w:rsidRPr="00636497">
        <w:rPr>
          <w:rFonts w:ascii="Arial" w:hAnsi="Arial" w:cs="Arial"/>
          <w:color w:val="auto"/>
          <w:sz w:val="20"/>
          <w:szCs w:val="20"/>
        </w:rPr>
        <w:t xml:space="preserve">1.6 </w:t>
      </w:r>
      <w:r w:rsidR="00EB3306" w:rsidRPr="00636497">
        <w:rPr>
          <w:rFonts w:ascii="Arial" w:hAnsi="Arial" w:cs="Arial"/>
          <w:color w:val="auto"/>
          <w:sz w:val="20"/>
          <w:szCs w:val="20"/>
        </w:rPr>
        <w:t>Onderzoeksmethode- verantwoording per deelvraag</w:t>
      </w:r>
    </w:p>
    <w:p w:rsidR="00EB3306" w:rsidRDefault="00EB3306" w:rsidP="00EB3306">
      <w:pPr>
        <w:spacing w:line="360" w:lineRule="auto"/>
        <w:rPr>
          <w:rFonts w:ascii="Arial" w:hAnsi="Arial" w:cs="Arial"/>
          <w:sz w:val="20"/>
          <w:szCs w:val="20"/>
        </w:rPr>
      </w:pPr>
      <w:r>
        <w:rPr>
          <w:rFonts w:ascii="Arial" w:hAnsi="Arial" w:cs="Arial"/>
          <w:sz w:val="20"/>
          <w:szCs w:val="20"/>
        </w:rPr>
        <w:t xml:space="preserve">In dit onderzoek worden twee </w:t>
      </w:r>
      <w:r w:rsidR="001310E3">
        <w:rPr>
          <w:rFonts w:ascii="Arial" w:hAnsi="Arial" w:cs="Arial"/>
          <w:sz w:val="20"/>
          <w:szCs w:val="20"/>
        </w:rPr>
        <w:t xml:space="preserve">onderzoeksmethoden </w:t>
      </w:r>
      <w:r>
        <w:rPr>
          <w:rFonts w:ascii="Arial" w:hAnsi="Arial" w:cs="Arial"/>
          <w:sz w:val="20"/>
          <w:szCs w:val="20"/>
        </w:rPr>
        <w:t xml:space="preserve">gehanteerd om de deelvragen te beantwoorden. </w:t>
      </w:r>
      <w:r w:rsidR="001310E3">
        <w:rPr>
          <w:rFonts w:ascii="Arial" w:hAnsi="Arial" w:cs="Arial"/>
          <w:sz w:val="20"/>
          <w:szCs w:val="20"/>
        </w:rPr>
        <w:t xml:space="preserve">In deze paragraaf worden deze </w:t>
      </w:r>
      <w:r>
        <w:rPr>
          <w:rFonts w:ascii="Arial" w:hAnsi="Arial" w:cs="Arial"/>
          <w:sz w:val="20"/>
          <w:szCs w:val="20"/>
        </w:rPr>
        <w:t>toegelicht.</w:t>
      </w:r>
      <w:r w:rsidR="002F4603">
        <w:rPr>
          <w:rFonts w:ascii="Arial" w:hAnsi="Arial" w:cs="Arial"/>
          <w:sz w:val="20"/>
          <w:szCs w:val="20"/>
        </w:rPr>
        <w:t xml:space="preserve"> Ook worden de betrouwbaarheid en kwaliteit van de bronnen </w:t>
      </w:r>
      <w:r>
        <w:rPr>
          <w:rFonts w:ascii="Arial" w:hAnsi="Arial" w:cs="Arial"/>
          <w:sz w:val="20"/>
          <w:szCs w:val="20"/>
        </w:rPr>
        <w:t>uitgelegd. Het theoretische gedeelte van de deelvragen is</w:t>
      </w:r>
      <w:r w:rsidR="002F4603">
        <w:rPr>
          <w:rFonts w:ascii="Arial" w:hAnsi="Arial" w:cs="Arial"/>
          <w:sz w:val="20"/>
          <w:szCs w:val="20"/>
        </w:rPr>
        <w:t xml:space="preserve"> beantwoord met behulp</w:t>
      </w:r>
      <w:r>
        <w:rPr>
          <w:rFonts w:ascii="Arial" w:hAnsi="Arial" w:cs="Arial"/>
          <w:sz w:val="20"/>
          <w:szCs w:val="20"/>
        </w:rPr>
        <w:t xml:space="preserve"> van wetsanalyse, jurispr</w:t>
      </w:r>
      <w:r w:rsidR="002F4603">
        <w:rPr>
          <w:rFonts w:ascii="Arial" w:hAnsi="Arial" w:cs="Arial"/>
          <w:sz w:val="20"/>
          <w:szCs w:val="20"/>
        </w:rPr>
        <w:t>udentie en literatuur. Het praktijk</w:t>
      </w:r>
      <w:r>
        <w:rPr>
          <w:rFonts w:ascii="Arial" w:hAnsi="Arial" w:cs="Arial"/>
          <w:sz w:val="20"/>
          <w:szCs w:val="20"/>
        </w:rPr>
        <w:t>gedeelte is</w:t>
      </w:r>
      <w:r w:rsidR="002F4603">
        <w:rPr>
          <w:rFonts w:ascii="Arial" w:hAnsi="Arial" w:cs="Arial"/>
          <w:sz w:val="20"/>
          <w:szCs w:val="20"/>
        </w:rPr>
        <w:t xml:space="preserve"> beantwoord met behulp </w:t>
      </w:r>
      <w:r>
        <w:rPr>
          <w:rFonts w:ascii="Arial" w:hAnsi="Arial" w:cs="Arial"/>
          <w:sz w:val="20"/>
          <w:szCs w:val="20"/>
        </w:rPr>
        <w:t>van ju</w:t>
      </w:r>
      <w:r w:rsidR="002F4603">
        <w:rPr>
          <w:rFonts w:ascii="Arial" w:hAnsi="Arial" w:cs="Arial"/>
          <w:sz w:val="20"/>
          <w:szCs w:val="20"/>
        </w:rPr>
        <w:t>risprudentieonderzoek</w:t>
      </w:r>
      <w:r>
        <w:rPr>
          <w:rFonts w:ascii="Arial" w:hAnsi="Arial" w:cs="Arial"/>
          <w:sz w:val="20"/>
          <w:szCs w:val="20"/>
        </w:rPr>
        <w:t xml:space="preserve">. </w:t>
      </w:r>
    </w:p>
    <w:p w:rsidR="00805A1D" w:rsidRDefault="002F4603" w:rsidP="00EB3306">
      <w:pPr>
        <w:spacing w:line="360" w:lineRule="auto"/>
        <w:rPr>
          <w:rFonts w:ascii="Arial" w:hAnsi="Arial" w:cs="Arial"/>
          <w:sz w:val="20"/>
          <w:szCs w:val="20"/>
        </w:rPr>
      </w:pPr>
      <w:r>
        <w:rPr>
          <w:rFonts w:ascii="Arial" w:hAnsi="Arial" w:cs="Arial"/>
          <w:sz w:val="20"/>
          <w:szCs w:val="20"/>
        </w:rPr>
        <w:lastRenderedPageBreak/>
        <w:t>I</w:t>
      </w:r>
      <w:r w:rsidR="00EB3306">
        <w:rPr>
          <w:rFonts w:ascii="Arial" w:hAnsi="Arial" w:cs="Arial"/>
          <w:sz w:val="20"/>
          <w:szCs w:val="20"/>
        </w:rPr>
        <w:t>n samenspraak met de opdrachtgever</w:t>
      </w:r>
      <w:r>
        <w:rPr>
          <w:rFonts w:ascii="Arial" w:hAnsi="Arial" w:cs="Arial"/>
          <w:sz w:val="20"/>
          <w:szCs w:val="20"/>
        </w:rPr>
        <w:t xml:space="preserve"> zijn</w:t>
      </w:r>
      <w:r w:rsidR="00EB3306">
        <w:rPr>
          <w:rFonts w:ascii="Arial" w:hAnsi="Arial" w:cs="Arial"/>
          <w:sz w:val="20"/>
          <w:szCs w:val="20"/>
        </w:rPr>
        <w:t xml:space="preserve"> twee kleine punten aangevuld en ge</w:t>
      </w:r>
      <w:r>
        <w:rPr>
          <w:rFonts w:ascii="Arial" w:hAnsi="Arial" w:cs="Arial"/>
          <w:sz w:val="20"/>
          <w:szCs w:val="20"/>
        </w:rPr>
        <w:t>wijzigd. Het eerste punt betrof</w:t>
      </w:r>
      <w:r w:rsidR="00EB3306">
        <w:rPr>
          <w:rFonts w:ascii="Arial" w:hAnsi="Arial" w:cs="Arial"/>
          <w:sz w:val="20"/>
          <w:szCs w:val="20"/>
        </w:rPr>
        <w:t xml:space="preserve"> een aanvulling</w:t>
      </w:r>
      <w:r>
        <w:rPr>
          <w:rFonts w:ascii="Arial" w:hAnsi="Arial" w:cs="Arial"/>
          <w:sz w:val="20"/>
          <w:szCs w:val="20"/>
        </w:rPr>
        <w:t xml:space="preserve"> op</w:t>
      </w:r>
      <w:r w:rsidR="00EB3306">
        <w:rPr>
          <w:rFonts w:ascii="Arial" w:hAnsi="Arial" w:cs="Arial"/>
          <w:sz w:val="20"/>
          <w:szCs w:val="20"/>
        </w:rPr>
        <w:t xml:space="preserve"> en wijziging in de probleemanalyse. In het onderzoeksvoorstel is aangegeven dat wanneer er sprake is van eigen schuld</w:t>
      </w:r>
      <w:r>
        <w:rPr>
          <w:rFonts w:ascii="Arial" w:hAnsi="Arial" w:cs="Arial"/>
          <w:sz w:val="20"/>
          <w:szCs w:val="20"/>
        </w:rPr>
        <w:t>,</w:t>
      </w:r>
      <w:r w:rsidR="00EB3306">
        <w:rPr>
          <w:rFonts w:ascii="Arial" w:hAnsi="Arial" w:cs="Arial"/>
          <w:sz w:val="20"/>
          <w:szCs w:val="20"/>
        </w:rPr>
        <w:t xml:space="preserve"> </w:t>
      </w:r>
      <w:r>
        <w:rPr>
          <w:rFonts w:ascii="Arial" w:hAnsi="Arial" w:cs="Arial"/>
          <w:sz w:val="20"/>
          <w:szCs w:val="20"/>
        </w:rPr>
        <w:t>de opdrachtgever niet weet welk percentage schadevergoeding zij</w:t>
      </w:r>
      <w:r w:rsidR="00EB3306">
        <w:rPr>
          <w:rFonts w:ascii="Arial" w:hAnsi="Arial" w:cs="Arial"/>
          <w:sz w:val="20"/>
          <w:szCs w:val="20"/>
        </w:rPr>
        <w:t xml:space="preserve"> </w:t>
      </w:r>
      <w:r>
        <w:rPr>
          <w:rFonts w:ascii="Arial" w:hAnsi="Arial" w:cs="Arial"/>
          <w:sz w:val="20"/>
          <w:szCs w:val="20"/>
        </w:rPr>
        <w:t xml:space="preserve">moeten claimen waardoor discussies ontstaan. Dit is echter veranderd naar dat bij eigen schuld een percentage in </w:t>
      </w:r>
      <w:r w:rsidR="00EB3306">
        <w:rPr>
          <w:rFonts w:ascii="Arial" w:hAnsi="Arial" w:cs="Arial"/>
          <w:sz w:val="20"/>
          <w:szCs w:val="20"/>
        </w:rPr>
        <w:t>mindering wordt gebracht op de totale schadevergoeding</w:t>
      </w:r>
      <w:r>
        <w:rPr>
          <w:rFonts w:ascii="Arial" w:hAnsi="Arial" w:cs="Arial"/>
          <w:sz w:val="20"/>
          <w:szCs w:val="20"/>
        </w:rPr>
        <w:t xml:space="preserve">, waardoor </w:t>
      </w:r>
      <w:r w:rsidR="00EB3306">
        <w:rPr>
          <w:rFonts w:ascii="Arial" w:hAnsi="Arial" w:cs="Arial"/>
          <w:sz w:val="20"/>
          <w:szCs w:val="20"/>
        </w:rPr>
        <w:t>discussies on</w:t>
      </w:r>
      <w:r>
        <w:rPr>
          <w:rFonts w:ascii="Arial" w:hAnsi="Arial" w:cs="Arial"/>
          <w:sz w:val="20"/>
          <w:szCs w:val="20"/>
        </w:rPr>
        <w:t xml:space="preserve">tstaan. </w:t>
      </w:r>
      <w:r>
        <w:rPr>
          <w:rFonts w:ascii="Arial" w:hAnsi="Arial" w:cs="Arial"/>
          <w:sz w:val="20"/>
          <w:szCs w:val="20"/>
        </w:rPr>
        <w:br/>
        <w:t xml:space="preserve">Het tweede punt betrof </w:t>
      </w:r>
      <w:r w:rsidR="00EB3306">
        <w:rPr>
          <w:rFonts w:ascii="Arial" w:hAnsi="Arial" w:cs="Arial"/>
          <w:sz w:val="20"/>
          <w:szCs w:val="20"/>
        </w:rPr>
        <w:t>een wijziging in het aantal uitspraken in de</w:t>
      </w:r>
      <w:r>
        <w:rPr>
          <w:rFonts w:ascii="Arial" w:hAnsi="Arial" w:cs="Arial"/>
          <w:sz w:val="20"/>
          <w:szCs w:val="20"/>
        </w:rPr>
        <w:t xml:space="preserve"> geanalyseerde</w:t>
      </w:r>
      <w:r w:rsidR="00EB3306">
        <w:rPr>
          <w:rFonts w:ascii="Arial" w:hAnsi="Arial" w:cs="Arial"/>
          <w:sz w:val="20"/>
          <w:szCs w:val="20"/>
        </w:rPr>
        <w:t xml:space="preserve"> categorieën. In het onderzoeksvoorstel is aangegev</w:t>
      </w:r>
      <w:r>
        <w:rPr>
          <w:rFonts w:ascii="Arial" w:hAnsi="Arial" w:cs="Arial"/>
          <w:sz w:val="20"/>
          <w:szCs w:val="20"/>
        </w:rPr>
        <w:t xml:space="preserve">en dat in de eerste categorie vijftien </w:t>
      </w:r>
      <w:r w:rsidR="00EB3306">
        <w:rPr>
          <w:rFonts w:ascii="Arial" w:hAnsi="Arial" w:cs="Arial"/>
          <w:sz w:val="20"/>
          <w:szCs w:val="20"/>
        </w:rPr>
        <w:t>uitspr</w:t>
      </w:r>
      <w:r>
        <w:rPr>
          <w:rFonts w:ascii="Arial" w:hAnsi="Arial" w:cs="Arial"/>
          <w:sz w:val="20"/>
          <w:szCs w:val="20"/>
        </w:rPr>
        <w:t>aken geanalyseerd werden en in de derde categorie tien</w:t>
      </w:r>
      <w:r w:rsidR="00EB3306">
        <w:rPr>
          <w:rFonts w:ascii="Arial" w:hAnsi="Arial" w:cs="Arial"/>
          <w:sz w:val="20"/>
          <w:szCs w:val="20"/>
        </w:rPr>
        <w:t>. Dit is veranderd naar</w:t>
      </w:r>
      <w:r>
        <w:rPr>
          <w:rFonts w:ascii="Arial" w:hAnsi="Arial" w:cs="Arial"/>
          <w:sz w:val="20"/>
          <w:szCs w:val="20"/>
        </w:rPr>
        <w:t xml:space="preserve"> respectievelijk twintig en vijf </w:t>
      </w:r>
      <w:r w:rsidR="00EB3306">
        <w:rPr>
          <w:rFonts w:ascii="Arial" w:hAnsi="Arial" w:cs="Arial"/>
          <w:sz w:val="20"/>
          <w:szCs w:val="20"/>
        </w:rPr>
        <w:t>uitspraken. Met de opdrachtgever is besloten om in de eerste categori</w:t>
      </w:r>
      <w:r>
        <w:rPr>
          <w:rFonts w:ascii="Arial" w:hAnsi="Arial" w:cs="Arial"/>
          <w:sz w:val="20"/>
          <w:szCs w:val="20"/>
        </w:rPr>
        <w:t>e meer uitspraken te analyseren, aangezien dat beter aansluit op het</w:t>
      </w:r>
      <w:r w:rsidR="00EB3306">
        <w:rPr>
          <w:rFonts w:ascii="Arial" w:hAnsi="Arial" w:cs="Arial"/>
          <w:sz w:val="20"/>
          <w:szCs w:val="20"/>
        </w:rPr>
        <w:t xml:space="preserve"> doel van dit onderzoek</w:t>
      </w:r>
      <w:r>
        <w:rPr>
          <w:rFonts w:ascii="Arial" w:hAnsi="Arial" w:cs="Arial"/>
          <w:sz w:val="20"/>
          <w:szCs w:val="20"/>
        </w:rPr>
        <w:t>.</w:t>
      </w:r>
      <w:r w:rsidR="00EB3306">
        <w:rPr>
          <w:rFonts w:ascii="Arial" w:hAnsi="Arial" w:cs="Arial"/>
          <w:sz w:val="20"/>
          <w:szCs w:val="20"/>
        </w:rPr>
        <w:t xml:space="preserve"> </w:t>
      </w:r>
      <w:r w:rsidR="00805A1D">
        <w:rPr>
          <w:rFonts w:ascii="Arial" w:hAnsi="Arial" w:cs="Arial"/>
          <w:sz w:val="20"/>
          <w:szCs w:val="20"/>
        </w:rPr>
        <w:br/>
        <w:t xml:space="preserve">De laatste aanvulling is deelvraag drie die in het rapport is opgenomen. Het opnemen van deze deelvraag heeft te maken met de overzichtelijkheid van het juridisch kader.  </w:t>
      </w:r>
    </w:p>
    <w:p w:rsidR="00EB3306" w:rsidRDefault="00EB3306" w:rsidP="00EB3306">
      <w:pPr>
        <w:spacing w:line="360" w:lineRule="auto"/>
        <w:rPr>
          <w:rFonts w:ascii="Arial" w:hAnsi="Arial" w:cs="Arial"/>
          <w:sz w:val="20"/>
          <w:szCs w:val="20"/>
        </w:rPr>
      </w:pPr>
      <w:r w:rsidRPr="00D322F0">
        <w:rPr>
          <w:rFonts w:ascii="Arial" w:hAnsi="Arial" w:cs="Arial"/>
          <w:i/>
          <w:sz w:val="20"/>
          <w:szCs w:val="20"/>
        </w:rPr>
        <w:t>Literatuuronderzoek</w:t>
      </w:r>
      <w:r>
        <w:rPr>
          <w:rFonts w:ascii="Arial" w:hAnsi="Arial" w:cs="Arial"/>
          <w:sz w:val="20"/>
          <w:szCs w:val="20"/>
        </w:rPr>
        <w:t xml:space="preserve">. </w:t>
      </w:r>
      <w:r>
        <w:rPr>
          <w:rFonts w:ascii="Arial" w:hAnsi="Arial" w:cs="Arial"/>
          <w:sz w:val="20"/>
          <w:szCs w:val="20"/>
        </w:rPr>
        <w:br/>
        <w:t xml:space="preserve">De eerste deelvraag is beantwoord door gebruik te maken van literatuur, kamerstukken en relevante wetsartikelen. Verder is ook </w:t>
      </w:r>
      <w:r w:rsidR="002F4603">
        <w:rPr>
          <w:rFonts w:ascii="Arial" w:hAnsi="Arial" w:cs="Arial"/>
          <w:sz w:val="20"/>
          <w:szCs w:val="20"/>
        </w:rPr>
        <w:t>gebruik gemaakt van de</w:t>
      </w:r>
      <w:r>
        <w:rPr>
          <w:rFonts w:ascii="Arial" w:hAnsi="Arial" w:cs="Arial"/>
          <w:sz w:val="20"/>
          <w:szCs w:val="20"/>
        </w:rPr>
        <w:t xml:space="preserve"> j</w:t>
      </w:r>
      <w:r w:rsidR="002F4603">
        <w:rPr>
          <w:rFonts w:ascii="Arial" w:hAnsi="Arial" w:cs="Arial"/>
          <w:sz w:val="20"/>
          <w:szCs w:val="20"/>
        </w:rPr>
        <w:t>urisprudentie die over dit onderwerp</w:t>
      </w:r>
      <w:r w:rsidR="00ED2BA8">
        <w:rPr>
          <w:rFonts w:ascii="Arial" w:hAnsi="Arial" w:cs="Arial"/>
          <w:sz w:val="20"/>
          <w:szCs w:val="20"/>
        </w:rPr>
        <w:t xml:space="preserve"> gaat</w:t>
      </w:r>
      <w:r>
        <w:rPr>
          <w:rFonts w:ascii="Arial" w:hAnsi="Arial" w:cs="Arial"/>
          <w:sz w:val="20"/>
          <w:szCs w:val="20"/>
        </w:rPr>
        <w:t>. Bij de twee</w:t>
      </w:r>
      <w:r w:rsidR="00ED2BA8">
        <w:rPr>
          <w:rFonts w:ascii="Arial" w:hAnsi="Arial" w:cs="Arial"/>
          <w:sz w:val="20"/>
          <w:szCs w:val="20"/>
        </w:rPr>
        <w:t>de en derde deelvraag is ook</w:t>
      </w:r>
      <w:r>
        <w:rPr>
          <w:rFonts w:ascii="Arial" w:hAnsi="Arial" w:cs="Arial"/>
          <w:sz w:val="20"/>
          <w:szCs w:val="20"/>
        </w:rPr>
        <w:t xml:space="preserve"> gebruik gemaakt van literatuur en jurisprudentie. Tevens is bij alle deelvragen een </w:t>
      </w:r>
      <w:r w:rsidR="00ED2BA8">
        <w:rPr>
          <w:rFonts w:ascii="Arial" w:hAnsi="Arial" w:cs="Arial"/>
          <w:sz w:val="20"/>
          <w:szCs w:val="20"/>
        </w:rPr>
        <w:t>vaktijdschrift</w:t>
      </w:r>
      <w:r>
        <w:rPr>
          <w:rFonts w:ascii="Arial" w:hAnsi="Arial" w:cs="Arial"/>
          <w:sz w:val="20"/>
          <w:szCs w:val="20"/>
        </w:rPr>
        <w:t xml:space="preserve"> gebruikt die door het Verbond</w:t>
      </w:r>
      <w:r w:rsidR="00ED2BA8">
        <w:rPr>
          <w:rFonts w:ascii="Arial" w:hAnsi="Arial" w:cs="Arial"/>
          <w:sz w:val="20"/>
          <w:szCs w:val="20"/>
        </w:rPr>
        <w:t xml:space="preserve"> van Verzekeraars is geschreven</w:t>
      </w:r>
      <w:r>
        <w:rPr>
          <w:rFonts w:ascii="Arial" w:hAnsi="Arial" w:cs="Arial"/>
          <w:sz w:val="20"/>
          <w:szCs w:val="20"/>
        </w:rPr>
        <w:t xml:space="preserve">. Er is gekozen voor deze </w:t>
      </w:r>
      <w:r w:rsidR="00ED2BA8">
        <w:rPr>
          <w:rFonts w:ascii="Arial" w:hAnsi="Arial" w:cs="Arial"/>
          <w:sz w:val="20"/>
          <w:szCs w:val="20"/>
        </w:rPr>
        <w:t xml:space="preserve">onderzoeksmethoden </w:t>
      </w:r>
      <w:r>
        <w:rPr>
          <w:rFonts w:ascii="Arial" w:hAnsi="Arial" w:cs="Arial"/>
          <w:sz w:val="20"/>
          <w:szCs w:val="20"/>
        </w:rPr>
        <w:t>om de wet- en regelgeving omtrent dit onderwerp helder in kaart te</w:t>
      </w:r>
      <w:r w:rsidR="00ED2BA8">
        <w:rPr>
          <w:rFonts w:ascii="Arial" w:hAnsi="Arial" w:cs="Arial"/>
          <w:sz w:val="20"/>
          <w:szCs w:val="20"/>
        </w:rPr>
        <w:t xml:space="preserve"> kunnen</w:t>
      </w:r>
      <w:r>
        <w:rPr>
          <w:rFonts w:ascii="Arial" w:hAnsi="Arial" w:cs="Arial"/>
          <w:sz w:val="20"/>
          <w:szCs w:val="20"/>
        </w:rPr>
        <w:t xml:space="preserve"> brengen. </w:t>
      </w:r>
    </w:p>
    <w:p w:rsidR="00EB3306" w:rsidRPr="00D322F0" w:rsidRDefault="00EB3306" w:rsidP="00EB3306">
      <w:pPr>
        <w:spacing w:line="360" w:lineRule="auto"/>
        <w:rPr>
          <w:rFonts w:ascii="Arial" w:hAnsi="Arial" w:cs="Arial"/>
          <w:sz w:val="20"/>
          <w:szCs w:val="20"/>
        </w:rPr>
      </w:pPr>
      <w:r>
        <w:rPr>
          <w:rFonts w:ascii="Arial" w:hAnsi="Arial" w:cs="Arial"/>
          <w:sz w:val="20"/>
          <w:szCs w:val="20"/>
        </w:rPr>
        <w:t>Doordat er verschillende literatuur is gebruikt, is de betr</w:t>
      </w:r>
      <w:r w:rsidR="00ED2BA8">
        <w:rPr>
          <w:rFonts w:ascii="Arial" w:hAnsi="Arial" w:cs="Arial"/>
          <w:sz w:val="20"/>
          <w:szCs w:val="20"/>
        </w:rPr>
        <w:t xml:space="preserve">ouwbaarheid van de bronnen </w:t>
      </w:r>
      <w:r>
        <w:rPr>
          <w:rFonts w:ascii="Arial" w:hAnsi="Arial" w:cs="Arial"/>
          <w:sz w:val="20"/>
          <w:szCs w:val="20"/>
        </w:rPr>
        <w:t>gewaarborgd. De betrouwbaarheid van</w:t>
      </w:r>
      <w:r w:rsidR="00ED2BA8">
        <w:rPr>
          <w:rFonts w:ascii="Arial" w:hAnsi="Arial" w:cs="Arial"/>
          <w:sz w:val="20"/>
          <w:szCs w:val="20"/>
        </w:rPr>
        <w:t xml:space="preserve"> de</w:t>
      </w:r>
      <w:r>
        <w:rPr>
          <w:rFonts w:ascii="Arial" w:hAnsi="Arial" w:cs="Arial"/>
          <w:sz w:val="20"/>
          <w:szCs w:val="20"/>
        </w:rPr>
        <w:t xml:space="preserve"> jurisprudentie, kamerstukken en wetsartikelen spreken voor zich. Aangezien gebruik is gemaakt van verschillende bronnen en deze bronnen betrouwba</w:t>
      </w:r>
      <w:r w:rsidR="00ED2BA8">
        <w:rPr>
          <w:rFonts w:ascii="Arial" w:hAnsi="Arial" w:cs="Arial"/>
          <w:sz w:val="20"/>
          <w:szCs w:val="20"/>
        </w:rPr>
        <w:t>ar zijn, is de kwaliteit van het theoretische gedeelte</w:t>
      </w:r>
      <w:r>
        <w:rPr>
          <w:rFonts w:ascii="Arial" w:hAnsi="Arial" w:cs="Arial"/>
          <w:sz w:val="20"/>
          <w:szCs w:val="20"/>
        </w:rPr>
        <w:t xml:space="preserve"> ook gewaarborgd. Tevens zijn alle bronnen voorzien van voetnoten.  </w:t>
      </w:r>
    </w:p>
    <w:p w:rsidR="00ED2BA8" w:rsidRDefault="00EB3306" w:rsidP="00EB3306">
      <w:pPr>
        <w:spacing w:line="360" w:lineRule="auto"/>
        <w:rPr>
          <w:rFonts w:ascii="Arial" w:hAnsi="Arial" w:cs="Arial"/>
          <w:sz w:val="20"/>
          <w:szCs w:val="20"/>
        </w:rPr>
      </w:pPr>
      <w:r w:rsidRPr="00DC3CE4">
        <w:rPr>
          <w:rFonts w:ascii="Arial" w:hAnsi="Arial" w:cs="Arial"/>
          <w:i/>
          <w:sz w:val="20"/>
          <w:szCs w:val="20"/>
        </w:rPr>
        <w:t>Jurisprudentieonderzoek</w:t>
      </w:r>
      <w:r>
        <w:rPr>
          <w:rFonts w:ascii="Arial" w:hAnsi="Arial" w:cs="Arial"/>
          <w:i/>
          <w:sz w:val="20"/>
          <w:szCs w:val="20"/>
        </w:rPr>
        <w:br/>
      </w:r>
      <w:r w:rsidR="00ED2BA8">
        <w:rPr>
          <w:rFonts w:ascii="Arial" w:hAnsi="Arial" w:cs="Arial"/>
          <w:sz w:val="20"/>
          <w:szCs w:val="20"/>
        </w:rPr>
        <w:t>De vierde en vijfde deelvraag</w:t>
      </w:r>
      <w:r>
        <w:rPr>
          <w:rFonts w:ascii="Arial" w:hAnsi="Arial" w:cs="Arial"/>
          <w:sz w:val="20"/>
          <w:szCs w:val="20"/>
        </w:rPr>
        <w:t xml:space="preserve"> zijn beantwoord aan de hand van een jurisprudentieanalyse. In dit onderzoek zijn 35 uitspraken geanalyseerd die verdeeld zijn over drie categorieën. </w:t>
      </w:r>
      <w:r w:rsidRPr="00D322F0">
        <w:rPr>
          <w:rFonts w:ascii="Arial" w:hAnsi="Arial" w:cs="Arial"/>
          <w:sz w:val="20"/>
          <w:szCs w:val="20"/>
        </w:rPr>
        <w:t xml:space="preserve">Bij het analyseren van </w:t>
      </w:r>
      <w:r>
        <w:rPr>
          <w:rFonts w:ascii="Arial" w:hAnsi="Arial" w:cs="Arial"/>
          <w:sz w:val="20"/>
          <w:szCs w:val="20"/>
        </w:rPr>
        <w:t xml:space="preserve">deze uitspraken is </w:t>
      </w:r>
      <w:r w:rsidRPr="00D322F0">
        <w:rPr>
          <w:rFonts w:ascii="Arial" w:hAnsi="Arial" w:cs="Arial"/>
          <w:sz w:val="20"/>
          <w:szCs w:val="20"/>
        </w:rPr>
        <w:t>gekeken welke feiten en omstandigheden hebben geleid tot toerekening van eigen schuld en op welke manier de rechter de causale verdeling en de billijkheidscorrectie heeft t</w:t>
      </w:r>
      <w:r w:rsidR="00ED2BA8">
        <w:rPr>
          <w:rFonts w:ascii="Arial" w:hAnsi="Arial" w:cs="Arial"/>
          <w:sz w:val="20"/>
          <w:szCs w:val="20"/>
        </w:rPr>
        <w:t xml:space="preserve">oegepast bij eigen schuld </w:t>
      </w:r>
      <w:r w:rsidRPr="00D322F0">
        <w:rPr>
          <w:rFonts w:ascii="Arial" w:hAnsi="Arial" w:cs="Arial"/>
          <w:sz w:val="20"/>
          <w:szCs w:val="20"/>
        </w:rPr>
        <w:t>van niet-gemotoriseerde verkeers</w:t>
      </w:r>
      <w:r w:rsidR="00ED2BA8">
        <w:rPr>
          <w:rFonts w:ascii="Arial" w:hAnsi="Arial" w:cs="Arial"/>
          <w:sz w:val="20"/>
          <w:szCs w:val="20"/>
        </w:rPr>
        <w:t xml:space="preserve">deelnemer. </w:t>
      </w:r>
    </w:p>
    <w:p w:rsidR="00EB3306" w:rsidRPr="00D322F0" w:rsidRDefault="00EB3306" w:rsidP="00EB3306">
      <w:pPr>
        <w:spacing w:line="360" w:lineRule="auto"/>
        <w:rPr>
          <w:rFonts w:ascii="Arial" w:hAnsi="Arial" w:cs="Arial"/>
          <w:sz w:val="20"/>
          <w:szCs w:val="20"/>
        </w:rPr>
      </w:pPr>
      <w:r w:rsidRPr="00D322F0">
        <w:rPr>
          <w:rFonts w:ascii="Arial" w:hAnsi="Arial" w:cs="Arial"/>
          <w:sz w:val="20"/>
          <w:szCs w:val="20"/>
        </w:rPr>
        <w:t>Om een duidelijk overzicht te kunnen geven van de geanalyseerde uitspraken, zijn de uitspraken als volgt gecategoriseerd:</w:t>
      </w:r>
    </w:p>
    <w:p w:rsidR="00EB3306" w:rsidRPr="005F2DC4" w:rsidRDefault="00EB3306" w:rsidP="00EB3306">
      <w:pPr>
        <w:pStyle w:val="Lijstalinea"/>
        <w:numPr>
          <w:ilvl w:val="0"/>
          <w:numId w:val="4"/>
        </w:numPr>
        <w:spacing w:line="360" w:lineRule="auto"/>
        <w:rPr>
          <w:rFonts w:ascii="Arial" w:hAnsi="Arial" w:cs="Arial"/>
          <w:sz w:val="20"/>
          <w:szCs w:val="20"/>
        </w:rPr>
      </w:pPr>
      <w:r w:rsidRPr="003A52D5">
        <w:rPr>
          <w:rFonts w:ascii="Arial" w:hAnsi="Arial" w:cs="Arial"/>
          <w:sz w:val="20"/>
          <w:szCs w:val="20"/>
        </w:rPr>
        <w:t xml:space="preserve">Vergoedingen waarbij </w:t>
      </w:r>
      <w:r w:rsidRPr="00C342DC">
        <w:rPr>
          <w:rFonts w:ascii="Arial" w:hAnsi="Arial" w:cs="Arial"/>
          <w:b/>
          <w:sz w:val="20"/>
          <w:szCs w:val="20"/>
        </w:rPr>
        <w:t>meer dan 50%</w:t>
      </w:r>
      <w:r w:rsidRPr="003A52D5">
        <w:rPr>
          <w:rFonts w:ascii="Arial" w:hAnsi="Arial" w:cs="Arial"/>
          <w:sz w:val="20"/>
          <w:szCs w:val="20"/>
        </w:rPr>
        <w:t xml:space="preserve"> aan de niet-gemotoriseerde verkeersde</w:t>
      </w:r>
      <w:r w:rsidR="00ED2BA8">
        <w:rPr>
          <w:rFonts w:ascii="Arial" w:hAnsi="Arial" w:cs="Arial"/>
          <w:sz w:val="20"/>
          <w:szCs w:val="20"/>
        </w:rPr>
        <w:t>elnemer is</w:t>
      </w:r>
      <w:r>
        <w:rPr>
          <w:rFonts w:ascii="Arial" w:hAnsi="Arial" w:cs="Arial"/>
          <w:sz w:val="20"/>
          <w:szCs w:val="20"/>
        </w:rPr>
        <w:t xml:space="preserve"> </w:t>
      </w:r>
      <w:r w:rsidRPr="003A52D5">
        <w:rPr>
          <w:rFonts w:ascii="Arial" w:hAnsi="Arial" w:cs="Arial"/>
          <w:sz w:val="20"/>
          <w:szCs w:val="20"/>
        </w:rPr>
        <w:t>toegekend. Dit zijn de uitspraken waarbij de rechter</w:t>
      </w:r>
      <w:r>
        <w:rPr>
          <w:rFonts w:ascii="Arial" w:hAnsi="Arial" w:cs="Arial"/>
          <w:sz w:val="20"/>
          <w:szCs w:val="20"/>
        </w:rPr>
        <w:t xml:space="preserve"> aan de niet-gemotoriseerde  verkeersdeelnemer</w:t>
      </w:r>
      <w:r w:rsidR="00ED2BA8">
        <w:rPr>
          <w:rFonts w:ascii="Arial" w:hAnsi="Arial" w:cs="Arial"/>
          <w:sz w:val="20"/>
          <w:szCs w:val="20"/>
        </w:rPr>
        <w:t>s</w:t>
      </w:r>
      <w:r>
        <w:rPr>
          <w:rFonts w:ascii="Arial" w:hAnsi="Arial" w:cs="Arial"/>
          <w:sz w:val="20"/>
          <w:szCs w:val="20"/>
        </w:rPr>
        <w:t xml:space="preserve"> op basis van</w:t>
      </w:r>
      <w:r w:rsidRPr="003A52D5">
        <w:rPr>
          <w:rFonts w:ascii="Arial" w:hAnsi="Arial" w:cs="Arial"/>
          <w:sz w:val="20"/>
          <w:szCs w:val="20"/>
        </w:rPr>
        <w:t xml:space="preserve"> de causale verdeling en de billijkheidscorrectie</w:t>
      </w:r>
      <w:r>
        <w:rPr>
          <w:rFonts w:ascii="Arial" w:hAnsi="Arial" w:cs="Arial"/>
          <w:sz w:val="20"/>
          <w:szCs w:val="20"/>
        </w:rPr>
        <w:t xml:space="preserve">, een vergoeding van meer dan 50% heeft toegekend. </w:t>
      </w:r>
      <w:r w:rsidRPr="003A52D5">
        <w:rPr>
          <w:rFonts w:ascii="Arial" w:hAnsi="Arial" w:cs="Arial"/>
          <w:sz w:val="20"/>
          <w:szCs w:val="20"/>
        </w:rPr>
        <w:t>In d</w:t>
      </w:r>
      <w:r w:rsidR="00ED2BA8">
        <w:rPr>
          <w:rFonts w:ascii="Arial" w:hAnsi="Arial" w:cs="Arial"/>
          <w:sz w:val="20"/>
          <w:szCs w:val="20"/>
        </w:rPr>
        <w:t>eze categorie is gekeken naar twintig</w:t>
      </w:r>
      <w:r w:rsidRPr="003A52D5">
        <w:rPr>
          <w:rFonts w:ascii="Arial" w:hAnsi="Arial" w:cs="Arial"/>
          <w:sz w:val="20"/>
          <w:szCs w:val="20"/>
        </w:rPr>
        <w:t xml:space="preserve"> uitspraken. E</w:t>
      </w:r>
      <w:r w:rsidR="00ED2BA8">
        <w:rPr>
          <w:rFonts w:ascii="Arial" w:hAnsi="Arial" w:cs="Arial"/>
          <w:sz w:val="20"/>
          <w:szCs w:val="20"/>
        </w:rPr>
        <w:t xml:space="preserve">r is voor dit aantal gekozen, </w:t>
      </w:r>
      <w:r w:rsidRPr="003A52D5">
        <w:rPr>
          <w:rFonts w:ascii="Arial" w:hAnsi="Arial" w:cs="Arial"/>
          <w:sz w:val="20"/>
          <w:szCs w:val="20"/>
        </w:rPr>
        <w:t>omdat</w:t>
      </w:r>
      <w:r>
        <w:rPr>
          <w:rFonts w:ascii="Arial" w:hAnsi="Arial" w:cs="Arial"/>
          <w:sz w:val="20"/>
          <w:szCs w:val="20"/>
        </w:rPr>
        <w:t xml:space="preserve"> de doelstelling van de opdrachtgever binnen </w:t>
      </w:r>
      <w:r>
        <w:rPr>
          <w:rFonts w:ascii="Arial" w:hAnsi="Arial" w:cs="Arial"/>
          <w:sz w:val="20"/>
          <w:szCs w:val="20"/>
        </w:rPr>
        <w:lastRenderedPageBreak/>
        <w:t>dit onderzoek de haalbaarheid v</w:t>
      </w:r>
      <w:r w:rsidR="00ED2BA8">
        <w:rPr>
          <w:rFonts w:ascii="Arial" w:hAnsi="Arial" w:cs="Arial"/>
          <w:sz w:val="20"/>
          <w:szCs w:val="20"/>
        </w:rPr>
        <w:t>an een volledige of</w:t>
      </w:r>
      <w:r>
        <w:rPr>
          <w:rFonts w:ascii="Arial" w:hAnsi="Arial" w:cs="Arial"/>
          <w:sz w:val="20"/>
          <w:szCs w:val="20"/>
        </w:rPr>
        <w:t xml:space="preserve"> maximaal haalbare schadevergoedi</w:t>
      </w:r>
      <w:r w:rsidR="00ED2BA8">
        <w:rPr>
          <w:rFonts w:ascii="Arial" w:hAnsi="Arial" w:cs="Arial"/>
          <w:sz w:val="20"/>
          <w:szCs w:val="20"/>
        </w:rPr>
        <w:t xml:space="preserve">ng is. Daarom is het van belang </w:t>
      </w:r>
      <w:r>
        <w:rPr>
          <w:rFonts w:ascii="Arial" w:hAnsi="Arial" w:cs="Arial"/>
          <w:sz w:val="20"/>
          <w:szCs w:val="20"/>
        </w:rPr>
        <w:t>om te kijken naar vergoedinge</w:t>
      </w:r>
      <w:r w:rsidR="00ED2BA8">
        <w:rPr>
          <w:rFonts w:ascii="Arial" w:hAnsi="Arial" w:cs="Arial"/>
          <w:sz w:val="20"/>
          <w:szCs w:val="20"/>
        </w:rPr>
        <w:t>n die hoger zijn dan 50%.</w:t>
      </w:r>
    </w:p>
    <w:p w:rsidR="00EB3306" w:rsidRDefault="00EB3306" w:rsidP="00EB3306">
      <w:pPr>
        <w:pStyle w:val="Lijstalinea"/>
        <w:numPr>
          <w:ilvl w:val="0"/>
          <w:numId w:val="4"/>
        </w:numPr>
        <w:spacing w:line="360" w:lineRule="auto"/>
        <w:rPr>
          <w:rFonts w:ascii="Arial" w:hAnsi="Arial" w:cs="Arial"/>
          <w:sz w:val="20"/>
          <w:szCs w:val="20"/>
        </w:rPr>
      </w:pPr>
      <w:r>
        <w:rPr>
          <w:rFonts w:ascii="Arial" w:hAnsi="Arial" w:cs="Arial"/>
          <w:sz w:val="20"/>
          <w:szCs w:val="20"/>
        </w:rPr>
        <w:t xml:space="preserve">Vergoedingen waarbij </w:t>
      </w:r>
      <w:r w:rsidRPr="00C342DC">
        <w:rPr>
          <w:rFonts w:ascii="Arial" w:hAnsi="Arial" w:cs="Arial"/>
          <w:b/>
          <w:sz w:val="20"/>
          <w:szCs w:val="20"/>
        </w:rPr>
        <w:t>maximaal 50%</w:t>
      </w:r>
      <w:r>
        <w:rPr>
          <w:rFonts w:ascii="Arial" w:hAnsi="Arial" w:cs="Arial"/>
          <w:sz w:val="20"/>
          <w:szCs w:val="20"/>
        </w:rPr>
        <w:t xml:space="preserve"> aan</w:t>
      </w:r>
      <w:r w:rsidRPr="00D322F0">
        <w:rPr>
          <w:rFonts w:ascii="Arial" w:hAnsi="Arial" w:cs="Arial"/>
          <w:sz w:val="20"/>
          <w:szCs w:val="20"/>
        </w:rPr>
        <w:t xml:space="preserve"> de niet-gemotoriseerde v</w:t>
      </w:r>
      <w:r>
        <w:rPr>
          <w:rFonts w:ascii="Arial" w:hAnsi="Arial" w:cs="Arial"/>
          <w:sz w:val="20"/>
          <w:szCs w:val="20"/>
        </w:rPr>
        <w:t>erkeersdeelnemer is toegekend</w:t>
      </w:r>
      <w:r w:rsidRPr="00D322F0">
        <w:rPr>
          <w:rFonts w:ascii="Arial" w:hAnsi="Arial" w:cs="Arial"/>
          <w:sz w:val="20"/>
          <w:szCs w:val="20"/>
        </w:rPr>
        <w:t>.</w:t>
      </w:r>
      <w:r>
        <w:rPr>
          <w:rFonts w:ascii="Arial" w:hAnsi="Arial" w:cs="Arial"/>
          <w:sz w:val="20"/>
          <w:szCs w:val="20"/>
        </w:rPr>
        <w:t xml:space="preserve"> In deze uitspraken is de rechter na het toepassen van de causale verdeling en de billijkheidscorrectie tot een</w:t>
      </w:r>
      <w:r w:rsidR="00ED2BA8">
        <w:rPr>
          <w:rFonts w:ascii="Arial" w:hAnsi="Arial" w:cs="Arial"/>
          <w:sz w:val="20"/>
          <w:szCs w:val="20"/>
        </w:rPr>
        <w:t xml:space="preserve"> vergoeding van maximaal 50% gekomen. </w:t>
      </w:r>
      <w:r w:rsidR="00F40573">
        <w:rPr>
          <w:rFonts w:ascii="Arial" w:hAnsi="Arial" w:cs="Arial"/>
          <w:sz w:val="20"/>
          <w:szCs w:val="20"/>
        </w:rPr>
        <w:t xml:space="preserve">Het doel van deze categorie </w:t>
      </w:r>
      <w:r>
        <w:rPr>
          <w:rFonts w:ascii="Arial" w:hAnsi="Arial" w:cs="Arial"/>
          <w:sz w:val="20"/>
          <w:szCs w:val="20"/>
        </w:rPr>
        <w:t>is om de</w:t>
      </w:r>
      <w:r w:rsidR="00F40573">
        <w:rPr>
          <w:rFonts w:ascii="Arial" w:hAnsi="Arial" w:cs="Arial"/>
          <w:sz w:val="20"/>
          <w:szCs w:val="20"/>
        </w:rPr>
        <w:t>ze</w:t>
      </w:r>
      <w:r>
        <w:rPr>
          <w:rFonts w:ascii="Arial" w:hAnsi="Arial" w:cs="Arial"/>
          <w:sz w:val="20"/>
          <w:szCs w:val="20"/>
        </w:rPr>
        <w:t xml:space="preserve"> uitspraken te vergelijken met de uitspraken van de eerste categorie. </w:t>
      </w:r>
    </w:p>
    <w:p w:rsidR="00EB3306" w:rsidRPr="00C342DC" w:rsidRDefault="00EB3306" w:rsidP="00EB3306">
      <w:pPr>
        <w:pStyle w:val="Lijstalinea"/>
        <w:numPr>
          <w:ilvl w:val="0"/>
          <w:numId w:val="4"/>
        </w:numPr>
        <w:spacing w:line="360" w:lineRule="auto"/>
        <w:rPr>
          <w:rFonts w:ascii="Arial" w:hAnsi="Arial" w:cs="Arial"/>
          <w:sz w:val="20"/>
          <w:szCs w:val="20"/>
        </w:rPr>
      </w:pPr>
      <w:r w:rsidRPr="00C342DC">
        <w:rPr>
          <w:rFonts w:ascii="Arial" w:hAnsi="Arial" w:cs="Arial"/>
          <w:sz w:val="20"/>
          <w:szCs w:val="20"/>
        </w:rPr>
        <w:t xml:space="preserve">Vergoedingen waarbij </w:t>
      </w:r>
      <w:r w:rsidRPr="00C342DC">
        <w:rPr>
          <w:rFonts w:ascii="Arial" w:hAnsi="Arial" w:cs="Arial"/>
          <w:b/>
          <w:sz w:val="20"/>
          <w:szCs w:val="20"/>
        </w:rPr>
        <w:t>minder dan 50%</w:t>
      </w:r>
      <w:r w:rsidRPr="00C342DC">
        <w:rPr>
          <w:rFonts w:ascii="Arial" w:hAnsi="Arial" w:cs="Arial"/>
          <w:sz w:val="20"/>
          <w:szCs w:val="20"/>
        </w:rPr>
        <w:t xml:space="preserve"> is toegekend. Dit zijn de uitspraken waarbij de rechter op basis van de causale verdeling en de billijkheidscorrectie een lag</w:t>
      </w:r>
      <w:r w:rsidR="00F40573">
        <w:rPr>
          <w:rFonts w:ascii="Arial" w:hAnsi="Arial" w:cs="Arial"/>
          <w:sz w:val="20"/>
          <w:szCs w:val="20"/>
        </w:rPr>
        <w:t>e schadevergoeding aan de niet-</w:t>
      </w:r>
      <w:r w:rsidRPr="00C342DC">
        <w:rPr>
          <w:rFonts w:ascii="Arial" w:hAnsi="Arial" w:cs="Arial"/>
          <w:sz w:val="20"/>
          <w:szCs w:val="20"/>
        </w:rPr>
        <w:t>gemotoriseerde verkeersdeelnemer</w:t>
      </w:r>
      <w:r w:rsidR="00F40573">
        <w:rPr>
          <w:rFonts w:ascii="Arial" w:hAnsi="Arial" w:cs="Arial"/>
          <w:sz w:val="20"/>
          <w:szCs w:val="20"/>
        </w:rPr>
        <w:t>s</w:t>
      </w:r>
      <w:r w:rsidRPr="00C342DC">
        <w:rPr>
          <w:rFonts w:ascii="Arial" w:hAnsi="Arial" w:cs="Arial"/>
          <w:sz w:val="20"/>
          <w:szCs w:val="20"/>
        </w:rPr>
        <w:t xml:space="preserve"> heeft toegekend. In</w:t>
      </w:r>
      <w:r w:rsidR="00F40573">
        <w:rPr>
          <w:rFonts w:ascii="Arial" w:hAnsi="Arial" w:cs="Arial"/>
          <w:sz w:val="20"/>
          <w:szCs w:val="20"/>
        </w:rPr>
        <w:t xml:space="preserve"> deze categorie is gekozen voor vijf uitspraken, </w:t>
      </w:r>
      <w:r w:rsidRPr="00C342DC">
        <w:rPr>
          <w:rFonts w:ascii="Arial" w:hAnsi="Arial" w:cs="Arial"/>
          <w:sz w:val="20"/>
          <w:szCs w:val="20"/>
        </w:rPr>
        <w:t>met als doel deze uitspraken te vergelijken met uitspraken van de eerste en tweede categorie. Voor de opdrachtgever is deze categorie niet zozeer van belang, maar voor dit onderzoek is het relevant om ook te kijken naar de categorie waarbij de niet-gemotoriseerde verkeersdeelnemer</w:t>
      </w:r>
      <w:r w:rsidR="00F40573">
        <w:rPr>
          <w:rFonts w:ascii="Arial" w:hAnsi="Arial" w:cs="Arial"/>
          <w:sz w:val="20"/>
          <w:szCs w:val="20"/>
        </w:rPr>
        <w:t>s</w:t>
      </w:r>
      <w:r w:rsidRPr="00C342DC">
        <w:rPr>
          <w:rFonts w:ascii="Arial" w:hAnsi="Arial" w:cs="Arial"/>
          <w:sz w:val="20"/>
          <w:szCs w:val="20"/>
        </w:rPr>
        <w:t xml:space="preserve"> ee</w:t>
      </w:r>
      <w:r w:rsidR="00F40573">
        <w:rPr>
          <w:rFonts w:ascii="Arial" w:hAnsi="Arial" w:cs="Arial"/>
          <w:sz w:val="20"/>
          <w:szCs w:val="20"/>
        </w:rPr>
        <w:t>n lage schadevergoeding ontvangen</w:t>
      </w:r>
      <w:r w:rsidRPr="00C342DC">
        <w:rPr>
          <w:rFonts w:ascii="Arial" w:hAnsi="Arial" w:cs="Arial"/>
          <w:sz w:val="20"/>
          <w:szCs w:val="20"/>
        </w:rPr>
        <w:t xml:space="preserve">.  </w:t>
      </w:r>
    </w:p>
    <w:p w:rsidR="00EB3306" w:rsidRDefault="00EB3306" w:rsidP="00EB3306">
      <w:pPr>
        <w:spacing w:line="360" w:lineRule="auto"/>
        <w:rPr>
          <w:rFonts w:ascii="Arial" w:hAnsi="Arial" w:cs="Arial"/>
          <w:sz w:val="20"/>
          <w:szCs w:val="20"/>
        </w:rPr>
      </w:pPr>
      <w:r>
        <w:rPr>
          <w:rFonts w:ascii="Arial" w:hAnsi="Arial" w:cs="Arial"/>
          <w:sz w:val="20"/>
          <w:szCs w:val="20"/>
        </w:rPr>
        <w:br/>
      </w:r>
      <w:r w:rsidR="00F40573">
        <w:rPr>
          <w:rFonts w:ascii="Arial" w:hAnsi="Arial" w:cs="Arial"/>
          <w:sz w:val="20"/>
          <w:szCs w:val="20"/>
        </w:rPr>
        <w:t>E</w:t>
      </w:r>
      <w:r w:rsidRPr="00D322F0">
        <w:rPr>
          <w:rFonts w:ascii="Arial" w:hAnsi="Arial" w:cs="Arial"/>
          <w:sz w:val="20"/>
          <w:szCs w:val="20"/>
        </w:rPr>
        <w:t xml:space="preserve"> is geprobeerd om zoveel mogelijk recente uitspraken te raadplegen. </w:t>
      </w:r>
      <w:r>
        <w:rPr>
          <w:rFonts w:ascii="Arial" w:hAnsi="Arial" w:cs="Arial"/>
          <w:sz w:val="20"/>
          <w:szCs w:val="20"/>
        </w:rPr>
        <w:t>E</w:t>
      </w:r>
      <w:r w:rsidR="00F40573">
        <w:rPr>
          <w:rFonts w:ascii="Arial" w:hAnsi="Arial" w:cs="Arial"/>
          <w:sz w:val="20"/>
          <w:szCs w:val="20"/>
        </w:rPr>
        <w:t xml:space="preserve">chter </w:t>
      </w:r>
      <w:r>
        <w:rPr>
          <w:rFonts w:ascii="Arial" w:hAnsi="Arial" w:cs="Arial"/>
          <w:sz w:val="20"/>
          <w:szCs w:val="20"/>
        </w:rPr>
        <w:t>is tijdens de jurisprudentieanalyse</w:t>
      </w:r>
      <w:r w:rsidR="00F40573">
        <w:rPr>
          <w:rFonts w:ascii="Arial" w:hAnsi="Arial" w:cs="Arial"/>
          <w:sz w:val="20"/>
          <w:szCs w:val="20"/>
        </w:rPr>
        <w:t xml:space="preserve"> gebleken</w:t>
      </w:r>
      <w:r>
        <w:rPr>
          <w:rFonts w:ascii="Arial" w:hAnsi="Arial" w:cs="Arial"/>
          <w:sz w:val="20"/>
          <w:szCs w:val="20"/>
        </w:rPr>
        <w:t xml:space="preserve"> dat het niet van belang is wanneer ee</w:t>
      </w:r>
      <w:r w:rsidR="00F40573">
        <w:rPr>
          <w:rFonts w:ascii="Arial" w:hAnsi="Arial" w:cs="Arial"/>
          <w:sz w:val="20"/>
          <w:szCs w:val="20"/>
        </w:rPr>
        <w:t>n uitspraak is</w:t>
      </w:r>
      <w:r>
        <w:rPr>
          <w:rFonts w:ascii="Arial" w:hAnsi="Arial" w:cs="Arial"/>
          <w:sz w:val="20"/>
          <w:szCs w:val="20"/>
        </w:rPr>
        <w:t>. Zo zijn er zaken waarbij het verkeersongeval h</w:t>
      </w:r>
      <w:r w:rsidR="00F40573">
        <w:rPr>
          <w:rFonts w:ascii="Arial" w:hAnsi="Arial" w:cs="Arial"/>
          <w:sz w:val="20"/>
          <w:szCs w:val="20"/>
        </w:rPr>
        <w:t>eeft plaatsgevonden in 2000 en de zaak vijf</w:t>
      </w:r>
      <w:r>
        <w:rPr>
          <w:rFonts w:ascii="Arial" w:hAnsi="Arial" w:cs="Arial"/>
          <w:sz w:val="20"/>
          <w:szCs w:val="20"/>
        </w:rPr>
        <w:t xml:space="preserve"> jaar later in behandeling is genomen. In de</w:t>
      </w:r>
      <w:r w:rsidR="00707858">
        <w:rPr>
          <w:rFonts w:ascii="Arial" w:hAnsi="Arial" w:cs="Arial"/>
          <w:sz w:val="20"/>
          <w:szCs w:val="20"/>
        </w:rPr>
        <w:t>ze zaken is</w:t>
      </w:r>
      <w:r>
        <w:rPr>
          <w:rFonts w:ascii="Arial" w:hAnsi="Arial" w:cs="Arial"/>
          <w:sz w:val="20"/>
          <w:szCs w:val="20"/>
        </w:rPr>
        <w:t xml:space="preserve"> dezelfd</w:t>
      </w:r>
      <w:r w:rsidR="00F40573">
        <w:rPr>
          <w:rFonts w:ascii="Arial" w:hAnsi="Arial" w:cs="Arial"/>
          <w:sz w:val="20"/>
          <w:szCs w:val="20"/>
        </w:rPr>
        <w:t xml:space="preserve">e wetgeving geraadpleegd en zijn </w:t>
      </w:r>
      <w:r>
        <w:rPr>
          <w:rFonts w:ascii="Arial" w:hAnsi="Arial" w:cs="Arial"/>
          <w:sz w:val="20"/>
          <w:szCs w:val="20"/>
        </w:rPr>
        <w:t>dezelfde stappen genomen om een schadevergoeding toe te kennen. De uitspraken dateren u</w:t>
      </w:r>
      <w:r w:rsidR="00F40573">
        <w:rPr>
          <w:rFonts w:ascii="Arial" w:hAnsi="Arial" w:cs="Arial"/>
          <w:sz w:val="20"/>
          <w:szCs w:val="20"/>
        </w:rPr>
        <w:t>it de jaren 2001 tot 2016. In vijftien</w:t>
      </w:r>
      <w:r>
        <w:rPr>
          <w:rFonts w:ascii="Arial" w:hAnsi="Arial" w:cs="Arial"/>
          <w:sz w:val="20"/>
          <w:szCs w:val="20"/>
        </w:rPr>
        <w:t xml:space="preserve"> jaar heeft er geen wetswijziging plaatsgevonden. Ook dit is een punt van verschil ten opzichte van het onderzoeksvoorstel</w:t>
      </w:r>
      <w:r w:rsidR="00F40573">
        <w:rPr>
          <w:rFonts w:ascii="Arial" w:hAnsi="Arial" w:cs="Arial"/>
          <w:sz w:val="20"/>
          <w:szCs w:val="20"/>
        </w:rPr>
        <w:t xml:space="preserve">. Daarin stond </w:t>
      </w:r>
      <w:r>
        <w:rPr>
          <w:rFonts w:ascii="Arial" w:hAnsi="Arial" w:cs="Arial"/>
          <w:sz w:val="20"/>
          <w:szCs w:val="20"/>
        </w:rPr>
        <w:t>aangegeven dat de uitspraken dateren uit de jaren 2012 tot 2015. De 100%-regeling is in de jurisprudentieanalyse buiten beschouwing gelaten, omdat Randstad voornamelijk te</w:t>
      </w:r>
      <w:r w:rsidR="00F40573">
        <w:rPr>
          <w:rFonts w:ascii="Arial" w:hAnsi="Arial" w:cs="Arial"/>
          <w:sz w:val="20"/>
          <w:szCs w:val="20"/>
        </w:rPr>
        <w:t xml:space="preserve"> maken heeft met cliënten die veertien </w:t>
      </w:r>
      <w:r>
        <w:rPr>
          <w:rFonts w:ascii="Arial" w:hAnsi="Arial" w:cs="Arial"/>
          <w:sz w:val="20"/>
          <w:szCs w:val="20"/>
        </w:rPr>
        <w:t>jaar en ouder zijn. De 100%-regeling is</w:t>
      </w:r>
      <w:r w:rsidR="00F40573">
        <w:rPr>
          <w:rFonts w:ascii="Arial" w:hAnsi="Arial" w:cs="Arial"/>
          <w:sz w:val="20"/>
          <w:szCs w:val="20"/>
        </w:rPr>
        <w:t xml:space="preserve"> slechts van toepassing op kinderen tot veertien jaar oud. </w:t>
      </w:r>
    </w:p>
    <w:p w:rsidR="00EB3306" w:rsidRPr="00D322F0" w:rsidRDefault="00EB3306" w:rsidP="00EB3306">
      <w:pPr>
        <w:spacing w:line="360" w:lineRule="auto"/>
        <w:rPr>
          <w:rFonts w:ascii="Arial" w:hAnsi="Arial" w:cs="Arial"/>
          <w:sz w:val="20"/>
          <w:szCs w:val="20"/>
        </w:rPr>
      </w:pPr>
      <w:r w:rsidRPr="00D322F0">
        <w:rPr>
          <w:rFonts w:ascii="Arial" w:hAnsi="Arial" w:cs="Arial"/>
          <w:sz w:val="20"/>
          <w:szCs w:val="20"/>
        </w:rPr>
        <w:t>Er is gekozen voor deze categorieën om een duidelijk inzicht te kunnen geven over hoe rechters bij verkeersongevallen de causale verdeling en de billijkheidscorrectie bij eigen schuld van de niet-gemotoriseerde verkeersdeelnemers toepassen. De</w:t>
      </w:r>
      <w:r w:rsidR="00F40573">
        <w:rPr>
          <w:rFonts w:ascii="Arial" w:hAnsi="Arial" w:cs="Arial"/>
          <w:sz w:val="20"/>
          <w:szCs w:val="20"/>
        </w:rPr>
        <w:t xml:space="preserve"> geanalyseerde uitspraken kunnen</w:t>
      </w:r>
      <w:r w:rsidRPr="00D322F0">
        <w:rPr>
          <w:rFonts w:ascii="Arial" w:hAnsi="Arial" w:cs="Arial"/>
          <w:sz w:val="20"/>
          <w:szCs w:val="20"/>
        </w:rPr>
        <w:t xml:space="preserve"> uiteindelijk met elkaar vergeleken worden om Rand</w:t>
      </w:r>
      <w:r w:rsidR="00F40573">
        <w:rPr>
          <w:rFonts w:ascii="Arial" w:hAnsi="Arial" w:cs="Arial"/>
          <w:sz w:val="20"/>
          <w:szCs w:val="20"/>
        </w:rPr>
        <w:t xml:space="preserve">stad een overzicht te geven van </w:t>
      </w:r>
      <w:r w:rsidRPr="00D322F0">
        <w:rPr>
          <w:rFonts w:ascii="Arial" w:hAnsi="Arial" w:cs="Arial"/>
          <w:sz w:val="20"/>
          <w:szCs w:val="20"/>
        </w:rPr>
        <w:t>de haalbaar</w:t>
      </w:r>
      <w:r w:rsidR="00924E2C">
        <w:rPr>
          <w:rFonts w:ascii="Arial" w:hAnsi="Arial" w:cs="Arial"/>
          <w:sz w:val="20"/>
          <w:szCs w:val="20"/>
        </w:rPr>
        <w:t xml:space="preserve">heid en </w:t>
      </w:r>
      <w:r w:rsidRPr="00D322F0">
        <w:rPr>
          <w:rFonts w:ascii="Arial" w:hAnsi="Arial" w:cs="Arial"/>
          <w:sz w:val="20"/>
          <w:szCs w:val="20"/>
        </w:rPr>
        <w:t xml:space="preserve">de niet haalbaarheid van de maximale schadevergoeding. </w:t>
      </w:r>
    </w:p>
    <w:p w:rsidR="00EB3306" w:rsidRDefault="00EB3306" w:rsidP="00EB3306">
      <w:pPr>
        <w:spacing w:line="360" w:lineRule="auto"/>
        <w:rPr>
          <w:rFonts w:ascii="Arial" w:hAnsi="Arial" w:cs="Arial"/>
          <w:sz w:val="20"/>
          <w:szCs w:val="20"/>
        </w:rPr>
      </w:pPr>
      <w:r w:rsidRPr="00D322F0">
        <w:rPr>
          <w:rFonts w:ascii="Arial" w:hAnsi="Arial" w:cs="Arial"/>
          <w:sz w:val="20"/>
          <w:szCs w:val="20"/>
        </w:rPr>
        <w:t>Bij het analyse</w:t>
      </w:r>
      <w:r w:rsidR="00924E2C">
        <w:rPr>
          <w:rFonts w:ascii="Arial" w:hAnsi="Arial" w:cs="Arial"/>
          <w:sz w:val="20"/>
          <w:szCs w:val="20"/>
        </w:rPr>
        <w:t xml:space="preserve">ren van de jurisprudentie is </w:t>
      </w:r>
      <w:r w:rsidRPr="00D322F0">
        <w:rPr>
          <w:rFonts w:ascii="Arial" w:hAnsi="Arial" w:cs="Arial"/>
          <w:sz w:val="20"/>
          <w:szCs w:val="20"/>
        </w:rPr>
        <w:t>bij de</w:t>
      </w:r>
      <w:r>
        <w:rPr>
          <w:rFonts w:ascii="Arial" w:hAnsi="Arial" w:cs="Arial"/>
          <w:sz w:val="20"/>
          <w:szCs w:val="20"/>
        </w:rPr>
        <w:t xml:space="preserve"> causale verdeling gekeken naar de</w:t>
      </w:r>
      <w:r w:rsidR="00924E2C">
        <w:rPr>
          <w:rFonts w:ascii="Arial" w:hAnsi="Arial" w:cs="Arial"/>
          <w:sz w:val="20"/>
          <w:szCs w:val="20"/>
        </w:rPr>
        <w:t xml:space="preserve"> volgende</w:t>
      </w:r>
      <w:r>
        <w:rPr>
          <w:rFonts w:ascii="Arial" w:hAnsi="Arial" w:cs="Arial"/>
          <w:sz w:val="20"/>
          <w:szCs w:val="20"/>
        </w:rPr>
        <w:t xml:space="preserve"> hoofdfactor</w:t>
      </w:r>
      <w:r w:rsidR="00924E2C">
        <w:rPr>
          <w:rFonts w:ascii="Arial" w:hAnsi="Arial" w:cs="Arial"/>
          <w:sz w:val="20"/>
          <w:szCs w:val="20"/>
        </w:rPr>
        <w:t>en</w:t>
      </w:r>
      <w:r>
        <w:rPr>
          <w:rFonts w:ascii="Arial" w:hAnsi="Arial" w:cs="Arial"/>
          <w:sz w:val="20"/>
          <w:szCs w:val="20"/>
        </w:rPr>
        <w:t>:</w:t>
      </w:r>
    </w:p>
    <w:p w:rsidR="00EB3306" w:rsidRPr="009B253C"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t>Verwijten aan de kant van de gemotoriseerde verkeersdeelnemer.</w:t>
      </w:r>
    </w:p>
    <w:p w:rsidR="00EB3306" w:rsidRDefault="00EB3306" w:rsidP="00EB3306">
      <w:pPr>
        <w:pStyle w:val="Lijstalinea"/>
        <w:numPr>
          <w:ilvl w:val="0"/>
          <w:numId w:val="5"/>
        </w:numPr>
        <w:spacing w:line="360" w:lineRule="auto"/>
        <w:rPr>
          <w:rFonts w:ascii="Arial" w:hAnsi="Arial" w:cs="Arial"/>
          <w:sz w:val="20"/>
          <w:szCs w:val="20"/>
        </w:rPr>
      </w:pPr>
      <w:r w:rsidRPr="00D322F0">
        <w:rPr>
          <w:rFonts w:ascii="Arial" w:hAnsi="Arial" w:cs="Arial"/>
          <w:sz w:val="20"/>
          <w:szCs w:val="20"/>
        </w:rPr>
        <w:t>Verwijten aan de kant van de niet- gemotoriseerde verkeersdeelnemer.</w:t>
      </w:r>
    </w:p>
    <w:p w:rsidR="00EB3306" w:rsidRPr="00302E0B" w:rsidRDefault="00EB3306" w:rsidP="00EB3306">
      <w:pPr>
        <w:pStyle w:val="Lijstalinea"/>
        <w:spacing w:line="360" w:lineRule="auto"/>
        <w:rPr>
          <w:rFonts w:ascii="Arial" w:hAnsi="Arial" w:cs="Arial"/>
          <w:sz w:val="20"/>
          <w:szCs w:val="20"/>
        </w:rPr>
      </w:pPr>
    </w:p>
    <w:p w:rsidR="00EB3306" w:rsidRDefault="00924E2C" w:rsidP="00EB3306">
      <w:pPr>
        <w:spacing w:line="360" w:lineRule="auto"/>
        <w:rPr>
          <w:rFonts w:ascii="Arial" w:hAnsi="Arial" w:cs="Arial"/>
          <w:sz w:val="20"/>
          <w:szCs w:val="20"/>
        </w:rPr>
      </w:pPr>
      <w:r>
        <w:rPr>
          <w:rFonts w:ascii="Arial" w:hAnsi="Arial" w:cs="Arial"/>
          <w:sz w:val="20"/>
          <w:szCs w:val="20"/>
        </w:rPr>
        <w:t>Daarnaast is gekeken naar de volgende bijkomende factoren</w:t>
      </w:r>
      <w:r w:rsidR="00EB3306">
        <w:rPr>
          <w:rFonts w:ascii="Arial" w:hAnsi="Arial" w:cs="Arial"/>
          <w:sz w:val="20"/>
          <w:szCs w:val="20"/>
        </w:rPr>
        <w:t>:</w:t>
      </w:r>
    </w:p>
    <w:p w:rsidR="00EB3306"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t>Geestelijke en medische toestand.</w:t>
      </w:r>
    </w:p>
    <w:p w:rsidR="00EB3306"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t>Weersomstandigheden.</w:t>
      </w:r>
    </w:p>
    <w:p w:rsidR="00EB3306"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t>Zicht en licht.</w:t>
      </w:r>
    </w:p>
    <w:p w:rsidR="00EB3306"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lastRenderedPageBreak/>
        <w:t>Wel of geen voorrang.</w:t>
      </w:r>
    </w:p>
    <w:p w:rsidR="00EB3306" w:rsidRDefault="00EB3306" w:rsidP="00EB3306">
      <w:pPr>
        <w:pStyle w:val="Lijstalinea"/>
        <w:numPr>
          <w:ilvl w:val="0"/>
          <w:numId w:val="5"/>
        </w:numPr>
        <w:spacing w:line="360" w:lineRule="auto"/>
        <w:rPr>
          <w:rFonts w:ascii="Arial" w:hAnsi="Arial" w:cs="Arial"/>
          <w:sz w:val="20"/>
          <w:szCs w:val="20"/>
        </w:rPr>
      </w:pPr>
      <w:r>
        <w:rPr>
          <w:rFonts w:ascii="Arial" w:hAnsi="Arial" w:cs="Arial"/>
          <w:sz w:val="20"/>
          <w:szCs w:val="20"/>
        </w:rPr>
        <w:t>Snelheid.</w:t>
      </w:r>
    </w:p>
    <w:p w:rsidR="00EB3306" w:rsidRPr="009B253C" w:rsidRDefault="00EB3306" w:rsidP="00EB3306">
      <w:pPr>
        <w:pStyle w:val="Lijstalinea"/>
        <w:numPr>
          <w:ilvl w:val="0"/>
          <w:numId w:val="5"/>
        </w:numPr>
        <w:spacing w:line="360" w:lineRule="auto"/>
        <w:rPr>
          <w:rFonts w:ascii="Arial" w:hAnsi="Arial" w:cs="Arial"/>
          <w:sz w:val="20"/>
          <w:szCs w:val="20"/>
        </w:rPr>
      </w:pPr>
      <w:r w:rsidRPr="009B253C">
        <w:rPr>
          <w:rFonts w:ascii="Arial" w:hAnsi="Arial" w:cs="Arial"/>
          <w:sz w:val="20"/>
          <w:szCs w:val="20"/>
        </w:rPr>
        <w:t>Overige factoren</w:t>
      </w:r>
      <w:r>
        <w:rPr>
          <w:rFonts w:ascii="Arial" w:hAnsi="Arial" w:cs="Arial"/>
          <w:sz w:val="20"/>
          <w:szCs w:val="20"/>
        </w:rPr>
        <w:t>, zoals bijvoorbeeld afstand</w:t>
      </w:r>
      <w:r w:rsidRPr="009B253C">
        <w:rPr>
          <w:rFonts w:ascii="Arial" w:hAnsi="Arial" w:cs="Arial"/>
          <w:sz w:val="20"/>
          <w:szCs w:val="20"/>
        </w:rPr>
        <w:t>.</w:t>
      </w:r>
    </w:p>
    <w:p w:rsidR="00EB3306" w:rsidRPr="00D322F0" w:rsidRDefault="00EB3306" w:rsidP="00EB3306">
      <w:pPr>
        <w:spacing w:line="360" w:lineRule="auto"/>
        <w:rPr>
          <w:rFonts w:ascii="Arial" w:hAnsi="Arial" w:cs="Arial"/>
          <w:sz w:val="20"/>
          <w:szCs w:val="20"/>
        </w:rPr>
      </w:pPr>
      <w:r>
        <w:rPr>
          <w:rFonts w:ascii="Arial" w:hAnsi="Arial" w:cs="Arial"/>
          <w:sz w:val="20"/>
          <w:szCs w:val="20"/>
        </w:rPr>
        <w:br/>
      </w:r>
      <w:r w:rsidRPr="00D322F0">
        <w:rPr>
          <w:rFonts w:ascii="Arial" w:hAnsi="Arial" w:cs="Arial"/>
          <w:sz w:val="20"/>
          <w:szCs w:val="20"/>
        </w:rPr>
        <w:t>Bij het analyseren van de jurisprudentie wordt bij de billijkheidscorrectie gekeken naar de volgende factoren:</w:t>
      </w:r>
    </w:p>
    <w:p w:rsidR="00EB3306" w:rsidRPr="00D322F0" w:rsidRDefault="00EB3306" w:rsidP="00EB3306">
      <w:pPr>
        <w:pStyle w:val="Lijstalinea"/>
        <w:numPr>
          <w:ilvl w:val="0"/>
          <w:numId w:val="5"/>
        </w:numPr>
        <w:spacing w:line="360" w:lineRule="auto"/>
        <w:rPr>
          <w:rFonts w:ascii="Arial" w:hAnsi="Arial" w:cs="Arial"/>
          <w:sz w:val="20"/>
          <w:szCs w:val="20"/>
        </w:rPr>
      </w:pPr>
      <w:r w:rsidRPr="00D322F0">
        <w:rPr>
          <w:rFonts w:ascii="Arial" w:hAnsi="Arial" w:cs="Arial"/>
          <w:sz w:val="20"/>
          <w:szCs w:val="20"/>
        </w:rPr>
        <w:t xml:space="preserve">Betriebsgefahr: het gevaar dat een gemotoriseerde, vanwege de massa en de snelheid, in het verkeer met zich </w:t>
      </w:r>
      <w:r w:rsidR="00924E2C">
        <w:rPr>
          <w:rFonts w:ascii="Arial" w:hAnsi="Arial" w:cs="Arial"/>
          <w:sz w:val="20"/>
          <w:szCs w:val="20"/>
        </w:rPr>
        <w:t xml:space="preserve">meebrengt (vooral) </w:t>
      </w:r>
      <w:r w:rsidRPr="00D322F0">
        <w:rPr>
          <w:rFonts w:ascii="Arial" w:hAnsi="Arial" w:cs="Arial"/>
          <w:sz w:val="20"/>
          <w:szCs w:val="20"/>
        </w:rPr>
        <w:t xml:space="preserve">ten opzichte van een niet-gemotoriseerde. </w:t>
      </w:r>
    </w:p>
    <w:p w:rsidR="00EB3306" w:rsidRDefault="00EB3306" w:rsidP="00EB3306">
      <w:pPr>
        <w:pStyle w:val="Lijstalinea"/>
        <w:numPr>
          <w:ilvl w:val="0"/>
          <w:numId w:val="5"/>
        </w:numPr>
        <w:spacing w:line="360" w:lineRule="auto"/>
        <w:rPr>
          <w:rFonts w:ascii="Arial" w:hAnsi="Arial" w:cs="Arial"/>
          <w:sz w:val="20"/>
          <w:szCs w:val="20"/>
        </w:rPr>
      </w:pPr>
      <w:r w:rsidRPr="00CF4C91">
        <w:rPr>
          <w:rFonts w:ascii="Arial" w:hAnsi="Arial" w:cs="Arial"/>
          <w:sz w:val="20"/>
          <w:szCs w:val="20"/>
        </w:rPr>
        <w:t>De mate van verwijtbaarheid van de gemaakte fouten.</w:t>
      </w:r>
    </w:p>
    <w:p w:rsidR="00EB3306" w:rsidRDefault="00924E2C" w:rsidP="00EB3306">
      <w:pPr>
        <w:pStyle w:val="Lijstalinea"/>
        <w:numPr>
          <w:ilvl w:val="0"/>
          <w:numId w:val="5"/>
        </w:numPr>
        <w:spacing w:line="360" w:lineRule="auto"/>
        <w:rPr>
          <w:rFonts w:ascii="Arial" w:hAnsi="Arial" w:cs="Arial"/>
          <w:sz w:val="20"/>
          <w:szCs w:val="20"/>
        </w:rPr>
      </w:pPr>
      <w:r>
        <w:rPr>
          <w:rFonts w:ascii="Arial" w:hAnsi="Arial" w:cs="Arial"/>
          <w:sz w:val="20"/>
          <w:szCs w:val="20"/>
        </w:rPr>
        <w:t>De ernst van de wederzijds</w:t>
      </w:r>
      <w:r w:rsidR="00EB3306" w:rsidRPr="00CF4C91">
        <w:rPr>
          <w:rFonts w:ascii="Arial" w:hAnsi="Arial" w:cs="Arial"/>
          <w:sz w:val="20"/>
          <w:szCs w:val="20"/>
        </w:rPr>
        <w:t xml:space="preserve"> gemaakte fouten.</w:t>
      </w:r>
    </w:p>
    <w:p w:rsidR="00EB3306" w:rsidRDefault="00EB3306" w:rsidP="00EB3306">
      <w:pPr>
        <w:pStyle w:val="Lijstalinea"/>
        <w:numPr>
          <w:ilvl w:val="0"/>
          <w:numId w:val="5"/>
        </w:numPr>
        <w:spacing w:line="360" w:lineRule="auto"/>
        <w:rPr>
          <w:rFonts w:ascii="Arial" w:hAnsi="Arial" w:cs="Arial"/>
          <w:sz w:val="20"/>
          <w:szCs w:val="20"/>
        </w:rPr>
      </w:pPr>
      <w:r w:rsidRPr="00CF4C91">
        <w:rPr>
          <w:rFonts w:ascii="Arial" w:hAnsi="Arial" w:cs="Arial"/>
          <w:sz w:val="20"/>
          <w:szCs w:val="20"/>
        </w:rPr>
        <w:t>De aard en ernst van de schade/</w:t>
      </w:r>
      <w:r>
        <w:rPr>
          <w:rFonts w:ascii="Arial" w:hAnsi="Arial" w:cs="Arial"/>
          <w:sz w:val="20"/>
          <w:szCs w:val="20"/>
        </w:rPr>
        <w:t xml:space="preserve"> het </w:t>
      </w:r>
      <w:r w:rsidRPr="00CF4C91">
        <w:rPr>
          <w:rFonts w:ascii="Arial" w:hAnsi="Arial" w:cs="Arial"/>
          <w:sz w:val="20"/>
          <w:szCs w:val="20"/>
        </w:rPr>
        <w:t>letsel.</w:t>
      </w:r>
    </w:p>
    <w:p w:rsidR="00EB3306" w:rsidRDefault="00EB3306" w:rsidP="00EB3306">
      <w:pPr>
        <w:pStyle w:val="Lijstalinea"/>
        <w:numPr>
          <w:ilvl w:val="0"/>
          <w:numId w:val="5"/>
        </w:numPr>
        <w:spacing w:line="360" w:lineRule="auto"/>
        <w:rPr>
          <w:rFonts w:ascii="Arial" w:hAnsi="Arial" w:cs="Arial"/>
          <w:sz w:val="20"/>
          <w:szCs w:val="20"/>
        </w:rPr>
      </w:pPr>
      <w:r w:rsidRPr="00CF4C91">
        <w:rPr>
          <w:rFonts w:ascii="Arial" w:hAnsi="Arial" w:cs="Arial"/>
          <w:sz w:val="20"/>
          <w:szCs w:val="20"/>
        </w:rPr>
        <w:t>De aard van de aansprakelijkheid.</w:t>
      </w:r>
    </w:p>
    <w:p w:rsidR="00EB3306" w:rsidRDefault="00EB3306" w:rsidP="00EB3306">
      <w:pPr>
        <w:pStyle w:val="Lijstalinea"/>
        <w:numPr>
          <w:ilvl w:val="0"/>
          <w:numId w:val="5"/>
        </w:numPr>
        <w:spacing w:line="360" w:lineRule="auto"/>
        <w:rPr>
          <w:rFonts w:ascii="Arial" w:hAnsi="Arial" w:cs="Arial"/>
          <w:sz w:val="20"/>
          <w:szCs w:val="20"/>
        </w:rPr>
      </w:pPr>
      <w:r>
        <w:rPr>
          <w:rFonts w:ascii="Arial" w:hAnsi="Arial" w:cs="Arial"/>
          <w:sz w:val="20"/>
          <w:szCs w:val="20"/>
        </w:rPr>
        <w:t>Draagkracht (verzekeringsplicht)</w:t>
      </w:r>
    </w:p>
    <w:p w:rsidR="00EB3306" w:rsidRPr="00CF4C91" w:rsidRDefault="00EB3306" w:rsidP="00EB3306">
      <w:pPr>
        <w:pStyle w:val="Lijstalinea"/>
        <w:numPr>
          <w:ilvl w:val="0"/>
          <w:numId w:val="5"/>
        </w:numPr>
        <w:spacing w:line="360" w:lineRule="auto"/>
        <w:rPr>
          <w:rFonts w:ascii="Arial" w:hAnsi="Arial" w:cs="Arial"/>
          <w:sz w:val="20"/>
          <w:szCs w:val="20"/>
        </w:rPr>
      </w:pPr>
      <w:r w:rsidRPr="00CF4C91">
        <w:rPr>
          <w:rFonts w:ascii="Arial" w:hAnsi="Arial" w:cs="Arial"/>
          <w:sz w:val="20"/>
          <w:szCs w:val="20"/>
        </w:rPr>
        <w:t xml:space="preserve">Bijzondere omstandigheden, </w:t>
      </w:r>
      <w:r w:rsidR="00924E2C">
        <w:rPr>
          <w:rFonts w:ascii="Arial" w:hAnsi="Arial" w:cs="Arial"/>
          <w:sz w:val="20"/>
          <w:szCs w:val="20"/>
        </w:rPr>
        <w:t xml:space="preserve"> zoals </w:t>
      </w:r>
      <w:r w:rsidRPr="00CF4C91">
        <w:rPr>
          <w:rFonts w:ascii="Arial" w:hAnsi="Arial" w:cs="Arial"/>
          <w:sz w:val="20"/>
          <w:szCs w:val="20"/>
        </w:rPr>
        <w:t>leeftijd, lichamelijke/ge</w:t>
      </w:r>
      <w:r>
        <w:rPr>
          <w:rFonts w:ascii="Arial" w:hAnsi="Arial" w:cs="Arial"/>
          <w:sz w:val="20"/>
          <w:szCs w:val="20"/>
        </w:rPr>
        <w:t xml:space="preserve">estelijke toestand. </w:t>
      </w:r>
    </w:p>
    <w:p w:rsidR="00EB3306" w:rsidRDefault="00EB3306" w:rsidP="00EB3306">
      <w:pPr>
        <w:spacing w:line="360" w:lineRule="auto"/>
        <w:rPr>
          <w:rFonts w:ascii="Arial" w:hAnsi="Arial" w:cs="Arial"/>
          <w:sz w:val="20"/>
          <w:szCs w:val="20"/>
        </w:rPr>
      </w:pPr>
      <w:r>
        <w:rPr>
          <w:rFonts w:ascii="Arial" w:hAnsi="Arial" w:cs="Arial"/>
          <w:b/>
          <w:sz w:val="20"/>
          <w:szCs w:val="20"/>
        </w:rPr>
        <w:br/>
      </w:r>
      <w:r>
        <w:rPr>
          <w:rFonts w:ascii="Arial" w:hAnsi="Arial" w:cs="Arial"/>
          <w:sz w:val="20"/>
          <w:szCs w:val="20"/>
        </w:rPr>
        <w:t>De factoren zijn op basis van een globale analyse van de uitspraken opgenomen in dit onderzoek. Tijdens het globaal analyseren is gekeken naar de feiten en om</w:t>
      </w:r>
      <w:r w:rsidR="00924E2C">
        <w:rPr>
          <w:rFonts w:ascii="Arial" w:hAnsi="Arial" w:cs="Arial"/>
          <w:sz w:val="20"/>
          <w:szCs w:val="20"/>
        </w:rPr>
        <w:t>standigheden van elke uitspraak.</w:t>
      </w:r>
    </w:p>
    <w:p w:rsidR="00EB3306" w:rsidRPr="002B4F8B" w:rsidRDefault="00924E2C" w:rsidP="00EB3306">
      <w:pPr>
        <w:spacing w:line="360" w:lineRule="auto"/>
        <w:rPr>
          <w:rFonts w:ascii="Arial" w:hAnsi="Arial" w:cs="Arial"/>
          <w:sz w:val="20"/>
          <w:szCs w:val="20"/>
        </w:rPr>
      </w:pPr>
      <w:r>
        <w:rPr>
          <w:rFonts w:ascii="Arial" w:hAnsi="Arial" w:cs="Arial"/>
          <w:sz w:val="20"/>
          <w:szCs w:val="20"/>
        </w:rPr>
        <w:t xml:space="preserve">Aangezien er gebruikgemaakt is van jurisprudentie, zijn alle </w:t>
      </w:r>
      <w:r w:rsidR="00EB3306">
        <w:rPr>
          <w:rFonts w:ascii="Arial" w:hAnsi="Arial" w:cs="Arial"/>
          <w:sz w:val="20"/>
          <w:szCs w:val="20"/>
        </w:rPr>
        <w:t>35 uitspraken betrouwbaar. D</w:t>
      </w:r>
      <w:r>
        <w:rPr>
          <w:rFonts w:ascii="Arial" w:hAnsi="Arial" w:cs="Arial"/>
          <w:sz w:val="20"/>
          <w:szCs w:val="20"/>
        </w:rPr>
        <w:t xml:space="preserve">e uitspraken zijn afkomstig van </w:t>
      </w:r>
      <w:r w:rsidR="00EB3306">
        <w:rPr>
          <w:rFonts w:ascii="Arial" w:hAnsi="Arial" w:cs="Arial"/>
          <w:sz w:val="20"/>
          <w:szCs w:val="20"/>
        </w:rPr>
        <w:t>de website van</w:t>
      </w:r>
      <w:r>
        <w:rPr>
          <w:rFonts w:ascii="Arial" w:hAnsi="Arial" w:cs="Arial"/>
          <w:sz w:val="20"/>
          <w:szCs w:val="20"/>
        </w:rPr>
        <w:t xml:space="preserve"> de</w:t>
      </w:r>
      <w:r w:rsidR="00EB3306">
        <w:rPr>
          <w:rFonts w:ascii="Arial" w:hAnsi="Arial" w:cs="Arial"/>
          <w:sz w:val="20"/>
          <w:szCs w:val="20"/>
        </w:rPr>
        <w:t xml:space="preserve"> rechtspraak e</w:t>
      </w:r>
      <w:r>
        <w:rPr>
          <w:rFonts w:ascii="Arial" w:hAnsi="Arial" w:cs="Arial"/>
          <w:sz w:val="20"/>
          <w:szCs w:val="20"/>
        </w:rPr>
        <w:t>n de databank Kluwer Navigator. Met deze bronnen is de</w:t>
      </w:r>
      <w:r w:rsidR="00EB3306">
        <w:rPr>
          <w:rFonts w:ascii="Arial" w:hAnsi="Arial" w:cs="Arial"/>
          <w:sz w:val="20"/>
          <w:szCs w:val="20"/>
        </w:rPr>
        <w:t xml:space="preserve"> kwaliteit van het praktijkgedeelte gewaarborgd. </w:t>
      </w:r>
    </w:p>
    <w:p w:rsidR="00C544E9" w:rsidRDefault="00C544E9" w:rsidP="00EB3306">
      <w:pPr>
        <w:pStyle w:val="Kop1"/>
        <w:rPr>
          <w:rFonts w:ascii="Arial" w:hAnsi="Arial" w:cs="Arial"/>
        </w:rPr>
      </w:pPr>
    </w:p>
    <w:p w:rsidR="00C544E9" w:rsidRDefault="00C544E9" w:rsidP="00EB3306">
      <w:pPr>
        <w:pStyle w:val="Kop1"/>
        <w:rPr>
          <w:rFonts w:ascii="Arial" w:hAnsi="Arial" w:cs="Arial"/>
        </w:rPr>
      </w:pPr>
    </w:p>
    <w:p w:rsidR="00C544E9" w:rsidRDefault="00C544E9" w:rsidP="00EB3306">
      <w:pPr>
        <w:pStyle w:val="Kop1"/>
        <w:rPr>
          <w:rFonts w:ascii="Arial" w:hAnsi="Arial" w:cs="Arial"/>
        </w:rPr>
      </w:pPr>
    </w:p>
    <w:p w:rsidR="00C544E9" w:rsidRDefault="00C544E9" w:rsidP="00C544E9">
      <w:pPr>
        <w:pStyle w:val="Kop1"/>
        <w:rPr>
          <w:rFonts w:ascii="Arial" w:hAnsi="Arial" w:cs="Arial"/>
        </w:rPr>
      </w:pPr>
    </w:p>
    <w:p w:rsidR="00C544E9" w:rsidRDefault="00C544E9" w:rsidP="00C544E9">
      <w:pPr>
        <w:pStyle w:val="Kop1"/>
        <w:rPr>
          <w:rFonts w:ascii="Arial" w:hAnsi="Arial" w:cs="Arial"/>
        </w:rPr>
      </w:pPr>
    </w:p>
    <w:p w:rsidR="00C544E9" w:rsidRDefault="00C544E9" w:rsidP="00C544E9">
      <w:pPr>
        <w:pStyle w:val="Kop1"/>
        <w:rPr>
          <w:rFonts w:ascii="Arial" w:hAnsi="Arial" w:cs="Arial"/>
        </w:rPr>
      </w:pPr>
    </w:p>
    <w:p w:rsidR="00C544E9" w:rsidRDefault="00C544E9" w:rsidP="00C544E9"/>
    <w:p w:rsidR="00C544E9" w:rsidRDefault="00C544E9" w:rsidP="00C544E9"/>
    <w:p w:rsidR="00C544E9" w:rsidRPr="00C544E9" w:rsidRDefault="00D92ADB" w:rsidP="00C544E9">
      <w:pPr>
        <w:pStyle w:val="Kop1"/>
        <w:rPr>
          <w:rFonts w:ascii="Arial" w:hAnsi="Arial" w:cs="Arial"/>
        </w:rPr>
      </w:pPr>
      <w:r w:rsidRPr="00C544E9">
        <w:rPr>
          <w:rFonts w:ascii="Arial" w:hAnsi="Arial" w:cs="Arial"/>
        </w:rPr>
        <w:lastRenderedPageBreak/>
        <w:t xml:space="preserve">Hoofdstuk 2. Juridisch kader: </w:t>
      </w:r>
      <w:r w:rsidR="00924E2C" w:rsidRPr="00C544E9">
        <w:rPr>
          <w:rFonts w:ascii="Arial" w:hAnsi="Arial" w:cs="Arial"/>
        </w:rPr>
        <w:t>d</w:t>
      </w:r>
      <w:r w:rsidR="00EB3306" w:rsidRPr="00C544E9">
        <w:rPr>
          <w:rFonts w:ascii="Arial" w:hAnsi="Arial" w:cs="Arial"/>
        </w:rPr>
        <w:t>e aansprakelijkheid in verkeerszaken</w:t>
      </w:r>
    </w:p>
    <w:p w:rsidR="00924E2C" w:rsidRPr="00C544E9" w:rsidRDefault="003749D8" w:rsidP="00CA0383">
      <w:pPr>
        <w:spacing w:line="360" w:lineRule="auto"/>
      </w:pPr>
      <w:r>
        <w:rPr>
          <w:rFonts w:ascii="Arial" w:hAnsi="Arial" w:cs="Arial"/>
          <w:b/>
          <w:sz w:val="20"/>
          <w:szCs w:val="20"/>
        </w:rPr>
        <w:br/>
      </w:r>
      <w:r w:rsidR="00EB3306" w:rsidRPr="00636497">
        <w:rPr>
          <w:rStyle w:val="Kop2Char"/>
          <w:rFonts w:ascii="Arial" w:hAnsi="Arial" w:cs="Arial"/>
          <w:color w:val="auto"/>
          <w:sz w:val="20"/>
          <w:szCs w:val="20"/>
        </w:rPr>
        <w:t>2.1 Inleiding</w:t>
      </w:r>
      <w:r w:rsidR="00EB3306" w:rsidRPr="00636497">
        <w:rPr>
          <w:rFonts w:ascii="Arial" w:hAnsi="Arial" w:cs="Arial"/>
          <w:b/>
          <w:sz w:val="20"/>
          <w:szCs w:val="20"/>
        </w:rPr>
        <w:t xml:space="preserve"> </w:t>
      </w:r>
      <w:r w:rsidR="00EB3306" w:rsidRPr="009111C0">
        <w:rPr>
          <w:rFonts w:ascii="Arial" w:hAnsi="Arial" w:cs="Arial"/>
          <w:b/>
          <w:sz w:val="20"/>
          <w:szCs w:val="20"/>
        </w:rPr>
        <w:br/>
      </w:r>
      <w:r w:rsidR="00EB3306" w:rsidRPr="009111C0">
        <w:rPr>
          <w:rFonts w:ascii="Arial" w:hAnsi="Arial" w:cs="Arial"/>
          <w:sz w:val="20"/>
          <w:szCs w:val="20"/>
        </w:rPr>
        <w:t>Om de onderzoeksvraag van Randstad te kunnen onderzoeken, moet eerst het juridisch kader in kaart worden gebracht</w:t>
      </w:r>
      <w:r w:rsidR="00924E2C">
        <w:rPr>
          <w:rFonts w:ascii="Arial" w:hAnsi="Arial" w:cs="Arial"/>
          <w:sz w:val="20"/>
          <w:szCs w:val="20"/>
        </w:rPr>
        <w:t xml:space="preserve">. De wet- en regelgeving die relevant zijn voor </w:t>
      </w:r>
      <w:r w:rsidR="00EB3306" w:rsidRPr="009111C0">
        <w:rPr>
          <w:rFonts w:ascii="Arial" w:hAnsi="Arial" w:cs="Arial"/>
          <w:sz w:val="20"/>
          <w:szCs w:val="20"/>
        </w:rPr>
        <w:t>dit onderzoek</w:t>
      </w:r>
      <w:r w:rsidR="00924E2C">
        <w:rPr>
          <w:rFonts w:ascii="Arial" w:hAnsi="Arial" w:cs="Arial"/>
          <w:sz w:val="20"/>
          <w:szCs w:val="20"/>
        </w:rPr>
        <w:t>, zijn</w:t>
      </w:r>
      <w:r w:rsidR="00EB3306" w:rsidRPr="009111C0">
        <w:rPr>
          <w:rFonts w:ascii="Arial" w:hAnsi="Arial" w:cs="Arial"/>
          <w:sz w:val="20"/>
          <w:szCs w:val="20"/>
        </w:rPr>
        <w:t xml:space="preserve"> het Burgerlijk Wetboek en de Wegenverkeerswet. </w:t>
      </w:r>
      <w:r w:rsidR="00EB3306">
        <w:rPr>
          <w:rFonts w:ascii="Arial" w:hAnsi="Arial" w:cs="Arial"/>
          <w:sz w:val="20"/>
          <w:szCs w:val="20"/>
        </w:rPr>
        <w:t>Het juridi</w:t>
      </w:r>
      <w:r w:rsidR="00924E2C">
        <w:rPr>
          <w:rFonts w:ascii="Arial" w:hAnsi="Arial" w:cs="Arial"/>
          <w:sz w:val="20"/>
          <w:szCs w:val="20"/>
        </w:rPr>
        <w:t xml:space="preserve">sch kader begint in dit hoofdstuk </w:t>
      </w:r>
      <w:r w:rsidR="00EB3306">
        <w:rPr>
          <w:rFonts w:ascii="Arial" w:hAnsi="Arial" w:cs="Arial"/>
          <w:sz w:val="20"/>
          <w:szCs w:val="20"/>
        </w:rPr>
        <w:t>en is verdeeld over drie hoofdstukken</w:t>
      </w:r>
      <w:r w:rsidR="00924E2C">
        <w:rPr>
          <w:rFonts w:ascii="Arial" w:hAnsi="Arial" w:cs="Arial"/>
          <w:sz w:val="20"/>
          <w:szCs w:val="20"/>
        </w:rPr>
        <w:t>.</w:t>
      </w:r>
      <w:r w:rsidR="00EB3306">
        <w:rPr>
          <w:rFonts w:ascii="Arial" w:hAnsi="Arial" w:cs="Arial"/>
          <w:sz w:val="20"/>
          <w:szCs w:val="20"/>
        </w:rPr>
        <w:t xml:space="preserve"> In</w:t>
      </w:r>
      <w:r w:rsidR="00924E2C">
        <w:rPr>
          <w:rFonts w:ascii="Arial" w:hAnsi="Arial" w:cs="Arial"/>
          <w:sz w:val="20"/>
          <w:szCs w:val="20"/>
        </w:rPr>
        <w:t xml:space="preserve"> dit hoofdstuk wordt behandeld</w:t>
      </w:r>
      <w:r w:rsidR="00EB3306">
        <w:rPr>
          <w:rFonts w:ascii="Arial" w:hAnsi="Arial" w:cs="Arial"/>
          <w:sz w:val="20"/>
          <w:szCs w:val="20"/>
        </w:rPr>
        <w:t xml:space="preserve"> </w:t>
      </w:r>
      <w:r w:rsidR="00EB3306" w:rsidRPr="009111C0">
        <w:rPr>
          <w:rFonts w:ascii="Arial" w:hAnsi="Arial" w:cs="Arial"/>
          <w:sz w:val="20"/>
          <w:szCs w:val="20"/>
        </w:rPr>
        <w:t>hoe de regelgeving omtrent de aansprakelijkheid binnen verkeerszaken is geregeld</w:t>
      </w:r>
      <w:r w:rsidR="00924E2C">
        <w:rPr>
          <w:rFonts w:ascii="Arial" w:hAnsi="Arial" w:cs="Arial"/>
          <w:sz w:val="20"/>
          <w:szCs w:val="20"/>
        </w:rPr>
        <w:t xml:space="preserve">. In hoofdstuk drie </w:t>
      </w:r>
      <w:r w:rsidR="00EB3306">
        <w:rPr>
          <w:rFonts w:ascii="Arial" w:hAnsi="Arial" w:cs="Arial"/>
          <w:sz w:val="20"/>
          <w:szCs w:val="20"/>
        </w:rPr>
        <w:t xml:space="preserve">komen de bepalingen van art. 6:101 </w:t>
      </w:r>
      <w:r w:rsidR="00924E2C">
        <w:rPr>
          <w:rFonts w:ascii="Arial" w:hAnsi="Arial" w:cs="Arial"/>
          <w:sz w:val="20"/>
          <w:szCs w:val="20"/>
        </w:rPr>
        <w:t>BW aan de orde en in hoofdstuk vier</w:t>
      </w:r>
      <w:r w:rsidR="00EB3306">
        <w:rPr>
          <w:rFonts w:ascii="Arial" w:hAnsi="Arial" w:cs="Arial"/>
          <w:sz w:val="20"/>
          <w:szCs w:val="20"/>
        </w:rPr>
        <w:t xml:space="preserve"> wordt aangegeven wat de gestandaardiseerde vergoedingen zijn bij eigen schuld van de gemotoriseerde  verkeersdeelnemers bij verkeersongevallen die in de loop der jaren in de jurisprudentie zijn ontwikkeld. </w:t>
      </w:r>
    </w:p>
    <w:p w:rsidR="00EB3306" w:rsidRPr="00C544E9" w:rsidRDefault="00EB3306" w:rsidP="00EB3306">
      <w:pPr>
        <w:spacing w:line="360" w:lineRule="auto"/>
        <w:rPr>
          <w:rFonts w:ascii="Arial" w:hAnsi="Arial" w:cs="Arial"/>
          <w:i/>
          <w:sz w:val="20"/>
          <w:szCs w:val="20"/>
        </w:rPr>
      </w:pPr>
      <w:r w:rsidRPr="00636497">
        <w:rPr>
          <w:rStyle w:val="Kop2Char"/>
          <w:rFonts w:ascii="Arial" w:hAnsi="Arial" w:cs="Arial"/>
          <w:color w:val="auto"/>
          <w:sz w:val="20"/>
          <w:szCs w:val="20"/>
        </w:rPr>
        <w:t>2.2 De aansprakelijkheidsstelsel</w:t>
      </w:r>
      <w:r w:rsidRPr="00636497">
        <w:rPr>
          <w:rFonts w:ascii="Arial" w:hAnsi="Arial" w:cs="Arial"/>
          <w:b/>
          <w:sz w:val="20"/>
          <w:szCs w:val="20"/>
        </w:rPr>
        <w:t xml:space="preserve"> </w:t>
      </w:r>
      <w:r>
        <w:rPr>
          <w:rFonts w:ascii="Arial" w:hAnsi="Arial" w:cs="Arial"/>
          <w:b/>
          <w:sz w:val="20"/>
          <w:szCs w:val="20"/>
        </w:rPr>
        <w:br/>
      </w:r>
      <w:r>
        <w:rPr>
          <w:rFonts w:ascii="Arial" w:hAnsi="Arial" w:cs="Arial"/>
          <w:sz w:val="20"/>
          <w:szCs w:val="20"/>
        </w:rPr>
        <w:t xml:space="preserve">In dit </w:t>
      </w:r>
      <w:r w:rsidRPr="009111C0">
        <w:rPr>
          <w:rFonts w:ascii="Arial" w:hAnsi="Arial" w:cs="Arial"/>
          <w:sz w:val="20"/>
          <w:szCs w:val="20"/>
        </w:rPr>
        <w:t xml:space="preserve">hoofdstuk wordt de eerste deelvraag van dit onderzoek beantwoord. Deze vraag luidt: </w:t>
      </w:r>
      <w:r w:rsidR="009D79C6">
        <w:rPr>
          <w:rFonts w:ascii="Arial" w:hAnsi="Arial" w:cs="Arial"/>
          <w:sz w:val="20"/>
          <w:szCs w:val="20"/>
        </w:rPr>
        <w:t>‘’</w:t>
      </w:r>
      <w:r w:rsidRPr="009111C0">
        <w:rPr>
          <w:rFonts w:ascii="Arial" w:hAnsi="Arial" w:cs="Arial"/>
          <w:i/>
          <w:sz w:val="20"/>
          <w:szCs w:val="20"/>
        </w:rPr>
        <w:t>Op welke manier is het aansprakelijkheidsstels</w:t>
      </w:r>
      <w:r w:rsidR="009D79C6">
        <w:rPr>
          <w:rFonts w:ascii="Arial" w:hAnsi="Arial" w:cs="Arial"/>
          <w:i/>
          <w:sz w:val="20"/>
          <w:szCs w:val="20"/>
        </w:rPr>
        <w:t>el bij verkeerszaken geregeld?’’</w:t>
      </w:r>
      <w:r w:rsidR="00C544E9">
        <w:rPr>
          <w:rFonts w:ascii="Arial" w:hAnsi="Arial" w:cs="Arial"/>
          <w:i/>
          <w:sz w:val="20"/>
          <w:szCs w:val="20"/>
        </w:rPr>
        <w:br/>
      </w:r>
      <w:r w:rsidR="00636497">
        <w:rPr>
          <w:rFonts w:ascii="Arial" w:eastAsiaTheme="minorEastAsia" w:hAnsi="Arial" w:cs="Arial"/>
          <w:sz w:val="20"/>
          <w:szCs w:val="20"/>
          <w:lang w:eastAsia="nl-NL"/>
        </w:rPr>
        <w:br/>
      </w:r>
      <w:r w:rsidRPr="00636497">
        <w:rPr>
          <w:rStyle w:val="Kop3Char"/>
          <w:rFonts w:ascii="Arial" w:hAnsi="Arial" w:cs="Arial"/>
          <w:color w:val="auto"/>
          <w:sz w:val="20"/>
          <w:szCs w:val="20"/>
        </w:rPr>
        <w:t>2.2.1 De aansprakelijkheid</w:t>
      </w:r>
      <w:r w:rsidRPr="00636497">
        <w:rPr>
          <w:rFonts w:ascii="Arial" w:eastAsiaTheme="minorEastAsia" w:hAnsi="Arial" w:cs="Arial"/>
          <w:b/>
          <w:sz w:val="20"/>
          <w:szCs w:val="20"/>
          <w:lang w:eastAsia="nl-NL"/>
        </w:rPr>
        <w:t xml:space="preserve"> </w:t>
      </w:r>
      <w:r w:rsidRPr="009111C0">
        <w:rPr>
          <w:rFonts w:ascii="Arial" w:eastAsiaTheme="minorEastAsia" w:hAnsi="Arial" w:cs="Arial"/>
          <w:sz w:val="20"/>
          <w:szCs w:val="20"/>
          <w:lang w:eastAsia="nl-NL"/>
        </w:rPr>
        <w:br/>
        <w:t>E</w:t>
      </w:r>
      <w:r w:rsidR="00924E2C">
        <w:rPr>
          <w:rFonts w:ascii="Arial" w:eastAsiaTheme="minorEastAsia" w:hAnsi="Arial" w:cs="Arial"/>
          <w:sz w:val="20"/>
          <w:szCs w:val="20"/>
          <w:lang w:eastAsia="nl-NL"/>
        </w:rPr>
        <w:t xml:space="preserve">r zijn verschillende soorten </w:t>
      </w:r>
      <w:r w:rsidRPr="009111C0">
        <w:rPr>
          <w:rFonts w:ascii="Arial" w:eastAsiaTheme="minorEastAsia" w:hAnsi="Arial" w:cs="Arial"/>
          <w:sz w:val="20"/>
          <w:szCs w:val="20"/>
          <w:lang w:eastAsia="nl-NL"/>
        </w:rPr>
        <w:t>aa</w:t>
      </w:r>
      <w:r w:rsidR="00924E2C">
        <w:rPr>
          <w:rFonts w:ascii="Arial" w:eastAsiaTheme="minorEastAsia" w:hAnsi="Arial" w:cs="Arial"/>
          <w:sz w:val="20"/>
          <w:szCs w:val="20"/>
          <w:lang w:eastAsia="nl-NL"/>
        </w:rPr>
        <w:t>nsprakelijkheid. Deze kunnen onderverdeeld worden</w:t>
      </w:r>
      <w:r w:rsidRPr="009111C0">
        <w:rPr>
          <w:rFonts w:ascii="Arial" w:eastAsiaTheme="minorEastAsia" w:hAnsi="Arial" w:cs="Arial"/>
          <w:sz w:val="20"/>
          <w:szCs w:val="20"/>
          <w:lang w:eastAsia="nl-NL"/>
        </w:rPr>
        <w:t xml:space="preserve"> in de </w:t>
      </w:r>
      <w:r w:rsidR="00924E2C">
        <w:rPr>
          <w:rFonts w:ascii="Arial" w:eastAsiaTheme="minorEastAsia" w:hAnsi="Arial" w:cs="Arial"/>
          <w:sz w:val="20"/>
          <w:szCs w:val="20"/>
          <w:lang w:eastAsia="nl-NL"/>
        </w:rPr>
        <w:t xml:space="preserve">klassieke aansprakelijkheid, </w:t>
      </w:r>
      <w:r w:rsidRPr="009111C0">
        <w:rPr>
          <w:rFonts w:ascii="Arial" w:eastAsiaTheme="minorEastAsia" w:hAnsi="Arial" w:cs="Arial"/>
          <w:sz w:val="20"/>
          <w:szCs w:val="20"/>
          <w:lang w:eastAsia="nl-NL"/>
        </w:rPr>
        <w:t>aansprakelijkheid op bas</w:t>
      </w:r>
      <w:r w:rsidR="00924E2C">
        <w:rPr>
          <w:rFonts w:ascii="Arial" w:eastAsiaTheme="minorEastAsia" w:hAnsi="Arial" w:cs="Arial"/>
          <w:sz w:val="20"/>
          <w:szCs w:val="20"/>
          <w:lang w:eastAsia="nl-NL"/>
        </w:rPr>
        <w:t xml:space="preserve">is van fouten van anderen en </w:t>
      </w:r>
      <w:r w:rsidRPr="009111C0">
        <w:rPr>
          <w:rFonts w:ascii="Arial" w:eastAsiaTheme="minorEastAsia" w:hAnsi="Arial" w:cs="Arial"/>
          <w:sz w:val="20"/>
          <w:szCs w:val="20"/>
          <w:lang w:eastAsia="nl-NL"/>
        </w:rPr>
        <w:t>aansprakelijkheid voor bepaalde zaken. Bij de klassieke aansprakelijkheid gaat het om de eigen onrechtmatig</w:t>
      </w:r>
      <w:r w:rsidR="00924E2C">
        <w:rPr>
          <w:rFonts w:ascii="Arial" w:eastAsiaTheme="minorEastAsia" w:hAnsi="Arial" w:cs="Arial"/>
          <w:sz w:val="20"/>
          <w:szCs w:val="20"/>
          <w:lang w:eastAsia="nl-NL"/>
        </w:rPr>
        <w:t>e</w:t>
      </w:r>
      <w:r w:rsidRPr="009111C0">
        <w:rPr>
          <w:rFonts w:ascii="Arial" w:eastAsiaTheme="minorEastAsia" w:hAnsi="Arial" w:cs="Arial"/>
          <w:sz w:val="20"/>
          <w:szCs w:val="20"/>
          <w:lang w:eastAsia="nl-NL"/>
        </w:rPr>
        <w:t xml:space="preserve"> handeling waarbij iemand door het onbehoor</w:t>
      </w:r>
      <w:r w:rsidR="00924E2C">
        <w:rPr>
          <w:rFonts w:ascii="Arial" w:eastAsiaTheme="minorEastAsia" w:hAnsi="Arial" w:cs="Arial"/>
          <w:sz w:val="20"/>
          <w:szCs w:val="20"/>
          <w:lang w:eastAsia="nl-NL"/>
        </w:rPr>
        <w:t xml:space="preserve">lijk handelen schade veroorzaakt. Ook bestaat </w:t>
      </w:r>
      <w:r w:rsidRPr="009111C0">
        <w:rPr>
          <w:rFonts w:ascii="Arial" w:eastAsiaTheme="minorEastAsia" w:hAnsi="Arial" w:cs="Arial"/>
          <w:sz w:val="20"/>
          <w:szCs w:val="20"/>
          <w:lang w:eastAsia="nl-NL"/>
        </w:rPr>
        <w:t>de aansprakelijkheid op basis van fouten van anderen. B</w:t>
      </w:r>
      <w:r w:rsidR="00924E2C">
        <w:rPr>
          <w:rFonts w:ascii="Arial" w:eastAsiaTheme="minorEastAsia" w:hAnsi="Arial" w:cs="Arial"/>
          <w:sz w:val="20"/>
          <w:szCs w:val="20"/>
          <w:lang w:eastAsia="nl-NL"/>
        </w:rPr>
        <w:t xml:space="preserve">ij deze aansprakelijkheid dragen bepaalde personen </w:t>
      </w:r>
      <w:r>
        <w:rPr>
          <w:rFonts w:ascii="Arial" w:eastAsiaTheme="minorEastAsia" w:hAnsi="Arial" w:cs="Arial"/>
          <w:sz w:val="20"/>
          <w:szCs w:val="20"/>
          <w:lang w:eastAsia="nl-NL"/>
        </w:rPr>
        <w:t>h</w:t>
      </w:r>
      <w:r w:rsidRPr="009111C0">
        <w:rPr>
          <w:rFonts w:ascii="Arial" w:eastAsiaTheme="minorEastAsia" w:hAnsi="Arial" w:cs="Arial"/>
          <w:sz w:val="20"/>
          <w:szCs w:val="20"/>
          <w:lang w:eastAsia="nl-NL"/>
        </w:rPr>
        <w:t>e</w:t>
      </w:r>
      <w:r>
        <w:rPr>
          <w:rFonts w:ascii="Arial" w:eastAsiaTheme="minorEastAsia" w:hAnsi="Arial" w:cs="Arial"/>
          <w:sz w:val="20"/>
          <w:szCs w:val="20"/>
          <w:lang w:eastAsia="nl-NL"/>
        </w:rPr>
        <w:t>t</w:t>
      </w:r>
      <w:r w:rsidRPr="009111C0">
        <w:rPr>
          <w:rFonts w:ascii="Arial" w:eastAsiaTheme="minorEastAsia" w:hAnsi="Arial" w:cs="Arial"/>
          <w:sz w:val="20"/>
          <w:szCs w:val="20"/>
          <w:lang w:eastAsia="nl-NL"/>
        </w:rPr>
        <w:t xml:space="preserve"> risico voor een </w:t>
      </w:r>
      <w:r w:rsidR="00A57C8F">
        <w:rPr>
          <w:rFonts w:ascii="Arial" w:eastAsiaTheme="minorEastAsia" w:hAnsi="Arial" w:cs="Arial"/>
          <w:sz w:val="20"/>
          <w:szCs w:val="20"/>
          <w:lang w:eastAsia="nl-NL"/>
        </w:rPr>
        <w:t>fout van anderen</w:t>
      </w:r>
      <w:r w:rsidRPr="009111C0">
        <w:rPr>
          <w:rFonts w:ascii="Arial" w:eastAsiaTheme="minorEastAsia" w:hAnsi="Arial" w:cs="Arial"/>
          <w:sz w:val="20"/>
          <w:szCs w:val="20"/>
          <w:lang w:eastAsia="nl-NL"/>
        </w:rPr>
        <w:t>. En tot slot</w:t>
      </w:r>
      <w:r w:rsidR="00A57C8F">
        <w:rPr>
          <w:rFonts w:ascii="Arial" w:eastAsiaTheme="minorEastAsia" w:hAnsi="Arial" w:cs="Arial"/>
          <w:sz w:val="20"/>
          <w:szCs w:val="20"/>
          <w:lang w:eastAsia="nl-NL"/>
        </w:rPr>
        <w:t xml:space="preserve"> is er</w:t>
      </w:r>
      <w:r w:rsidRPr="009111C0">
        <w:rPr>
          <w:rFonts w:ascii="Arial" w:eastAsiaTheme="minorEastAsia" w:hAnsi="Arial" w:cs="Arial"/>
          <w:sz w:val="20"/>
          <w:szCs w:val="20"/>
          <w:lang w:eastAsia="nl-NL"/>
        </w:rPr>
        <w:t xml:space="preserve"> de aansprakelijkheid voor bepaalde zaken. Hierbij kan gedacht worden aan een bezitter van een zaak die aansprakelijk is omdat er bijvoor</w:t>
      </w:r>
      <w:r w:rsidR="00A57C8F">
        <w:rPr>
          <w:rFonts w:ascii="Arial" w:eastAsiaTheme="minorEastAsia" w:hAnsi="Arial" w:cs="Arial"/>
          <w:sz w:val="20"/>
          <w:szCs w:val="20"/>
          <w:lang w:eastAsia="nl-NL"/>
        </w:rPr>
        <w:t xml:space="preserve">beeld sprake is van een gebrek. </w:t>
      </w:r>
      <w:r w:rsidRPr="009111C0">
        <w:rPr>
          <w:rFonts w:ascii="Arial" w:eastAsiaTheme="minorEastAsia" w:hAnsi="Arial" w:cs="Arial"/>
          <w:sz w:val="20"/>
          <w:szCs w:val="20"/>
          <w:lang w:eastAsia="nl-NL"/>
        </w:rPr>
        <w:t>Binne</w:t>
      </w:r>
      <w:r w:rsidR="00A57C8F">
        <w:rPr>
          <w:rFonts w:ascii="Arial" w:eastAsiaTheme="minorEastAsia" w:hAnsi="Arial" w:cs="Arial"/>
          <w:sz w:val="20"/>
          <w:szCs w:val="20"/>
          <w:lang w:eastAsia="nl-NL"/>
        </w:rPr>
        <w:t xml:space="preserve">n het Nederlandse recht kunnen personen </w:t>
      </w:r>
      <w:r w:rsidRPr="009111C0">
        <w:rPr>
          <w:rFonts w:ascii="Arial" w:eastAsiaTheme="minorEastAsia" w:hAnsi="Arial" w:cs="Arial"/>
          <w:sz w:val="20"/>
          <w:szCs w:val="20"/>
          <w:lang w:eastAsia="nl-NL"/>
        </w:rPr>
        <w:t xml:space="preserve">aansprakelijk zijn op grond van schuld (verwijt) of op grond van risico. </w:t>
      </w:r>
      <w:r w:rsidRPr="009111C0">
        <w:rPr>
          <w:rStyle w:val="Voetnootmarkering"/>
          <w:rFonts w:ascii="Arial" w:eastAsiaTheme="minorEastAsia" w:hAnsi="Arial" w:cs="Arial"/>
          <w:sz w:val="20"/>
          <w:szCs w:val="20"/>
          <w:lang w:eastAsia="nl-NL"/>
        </w:rPr>
        <w:footnoteReference w:id="2"/>
      </w:r>
      <w:r w:rsidRPr="009111C0">
        <w:rPr>
          <w:rFonts w:ascii="Arial" w:eastAsiaTheme="minorEastAsia" w:hAnsi="Arial" w:cs="Arial"/>
          <w:sz w:val="20"/>
          <w:szCs w:val="20"/>
          <w:lang w:eastAsia="nl-NL"/>
        </w:rPr>
        <w:t xml:space="preserve"> </w:t>
      </w:r>
    </w:p>
    <w:p w:rsidR="00EB3306" w:rsidRPr="009111C0" w:rsidRDefault="00EB3306" w:rsidP="00EB3306">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Bij schuldaansprakelijkheid gaat het om onrechtmatig gedrag dat verwi</w:t>
      </w:r>
      <w:r w:rsidR="00A57C8F">
        <w:rPr>
          <w:rFonts w:ascii="Arial" w:eastAsiaTheme="minorEastAsia" w:hAnsi="Arial" w:cs="Arial"/>
          <w:sz w:val="20"/>
          <w:szCs w:val="20"/>
          <w:lang w:eastAsia="nl-NL"/>
        </w:rPr>
        <w:t xml:space="preserve">jtbaar is. Hierbij kan gedacht worden aan </w:t>
      </w:r>
      <w:r w:rsidRPr="009111C0">
        <w:rPr>
          <w:rFonts w:ascii="Arial" w:eastAsiaTheme="minorEastAsia" w:hAnsi="Arial" w:cs="Arial"/>
          <w:sz w:val="20"/>
          <w:szCs w:val="20"/>
          <w:lang w:eastAsia="nl-NL"/>
        </w:rPr>
        <w:t>een beroepsfout van een arts, onoplettendheid tijdens een gevaarlijke situatie</w:t>
      </w:r>
      <w:r w:rsidR="00A57C8F">
        <w:rPr>
          <w:rFonts w:ascii="Arial" w:eastAsiaTheme="minorEastAsia" w:hAnsi="Arial" w:cs="Arial"/>
          <w:sz w:val="20"/>
          <w:szCs w:val="20"/>
          <w:lang w:eastAsia="nl-NL"/>
        </w:rPr>
        <w:t>,</w:t>
      </w:r>
      <w:r w:rsidRPr="009111C0">
        <w:rPr>
          <w:rFonts w:ascii="Arial" w:eastAsiaTheme="minorEastAsia" w:hAnsi="Arial" w:cs="Arial"/>
          <w:sz w:val="20"/>
          <w:szCs w:val="20"/>
          <w:lang w:eastAsia="nl-NL"/>
        </w:rPr>
        <w:t xml:space="preserve"> of het oplopen van letsel na een klap van een persoon. Schuldaans</w:t>
      </w:r>
      <w:r w:rsidR="00A57C8F">
        <w:rPr>
          <w:rFonts w:ascii="Arial" w:eastAsiaTheme="minorEastAsia" w:hAnsi="Arial" w:cs="Arial"/>
          <w:sz w:val="20"/>
          <w:szCs w:val="20"/>
          <w:lang w:eastAsia="nl-NL"/>
        </w:rPr>
        <w:t>prakelijkheid is dus</w:t>
      </w:r>
      <w:r w:rsidRPr="009111C0">
        <w:rPr>
          <w:rFonts w:ascii="Arial" w:eastAsiaTheme="minorEastAsia" w:hAnsi="Arial" w:cs="Arial"/>
          <w:sz w:val="20"/>
          <w:szCs w:val="20"/>
          <w:lang w:eastAsia="nl-NL"/>
        </w:rPr>
        <w:t xml:space="preserve"> de a</w:t>
      </w:r>
      <w:r w:rsidR="00A57C8F">
        <w:rPr>
          <w:rFonts w:ascii="Arial" w:eastAsiaTheme="minorEastAsia" w:hAnsi="Arial" w:cs="Arial"/>
          <w:sz w:val="20"/>
          <w:szCs w:val="20"/>
          <w:lang w:eastAsia="nl-NL"/>
        </w:rPr>
        <w:t>ansprakelijkheid als gevolg</w:t>
      </w:r>
      <w:r w:rsidRPr="009111C0">
        <w:rPr>
          <w:rFonts w:ascii="Arial" w:eastAsiaTheme="minorEastAsia" w:hAnsi="Arial" w:cs="Arial"/>
          <w:sz w:val="20"/>
          <w:szCs w:val="20"/>
          <w:lang w:eastAsia="nl-NL"/>
        </w:rPr>
        <w:t xml:space="preserve"> van eigen fouten. Risicoaansprakelijkheid is een aansprakelijkheid</w:t>
      </w:r>
      <w:r w:rsidR="00A57C8F">
        <w:rPr>
          <w:rFonts w:ascii="Arial" w:eastAsiaTheme="minorEastAsia" w:hAnsi="Arial" w:cs="Arial"/>
          <w:sz w:val="20"/>
          <w:szCs w:val="20"/>
          <w:lang w:eastAsia="nl-NL"/>
        </w:rPr>
        <w:t xml:space="preserve"> die bestaat</w:t>
      </w:r>
      <w:r w:rsidRPr="009111C0">
        <w:rPr>
          <w:rFonts w:ascii="Arial" w:eastAsiaTheme="minorEastAsia" w:hAnsi="Arial" w:cs="Arial"/>
          <w:sz w:val="20"/>
          <w:szCs w:val="20"/>
          <w:lang w:eastAsia="nl-NL"/>
        </w:rPr>
        <w:t xml:space="preserve"> buiten de onrechtmatigheid en </w:t>
      </w:r>
      <w:r w:rsidR="00A57C8F">
        <w:rPr>
          <w:rFonts w:ascii="Arial" w:eastAsiaTheme="minorEastAsia" w:hAnsi="Arial" w:cs="Arial"/>
          <w:sz w:val="20"/>
          <w:szCs w:val="20"/>
          <w:lang w:eastAsia="nl-NL"/>
        </w:rPr>
        <w:t>schuld. Dit</w:t>
      </w:r>
      <w:r w:rsidRPr="009111C0">
        <w:rPr>
          <w:rFonts w:ascii="Arial" w:eastAsiaTheme="minorEastAsia" w:hAnsi="Arial" w:cs="Arial"/>
          <w:sz w:val="20"/>
          <w:szCs w:val="20"/>
          <w:lang w:eastAsia="nl-NL"/>
        </w:rPr>
        <w:t xml:space="preserve"> is een soort aansprakelijkheid waarbij de verwijtbaarheid van de onrechtmatige gedraging ontbreekt. De aansprakelijkheid is dus gericht op bepaalde risico</w:t>
      </w:r>
      <w:r w:rsidR="00A57C8F">
        <w:rPr>
          <w:rFonts w:ascii="Arial" w:eastAsiaTheme="minorEastAsia" w:hAnsi="Arial" w:cs="Arial"/>
          <w:sz w:val="20"/>
          <w:szCs w:val="20"/>
          <w:lang w:eastAsia="nl-NL"/>
        </w:rPr>
        <w:t>’</w:t>
      </w:r>
      <w:r>
        <w:rPr>
          <w:rFonts w:ascii="Arial" w:eastAsiaTheme="minorEastAsia" w:hAnsi="Arial" w:cs="Arial"/>
          <w:sz w:val="20"/>
          <w:szCs w:val="20"/>
          <w:lang w:eastAsia="nl-NL"/>
        </w:rPr>
        <w:t>s</w:t>
      </w:r>
      <w:r w:rsidRPr="009111C0">
        <w:rPr>
          <w:rFonts w:ascii="Arial" w:eastAsiaTheme="minorEastAsia" w:hAnsi="Arial" w:cs="Arial"/>
          <w:sz w:val="20"/>
          <w:szCs w:val="20"/>
          <w:lang w:eastAsia="nl-NL"/>
        </w:rPr>
        <w:t xml:space="preserve"> en</w:t>
      </w:r>
      <w:r w:rsidR="00A57C8F">
        <w:rPr>
          <w:rFonts w:ascii="Arial" w:eastAsiaTheme="minorEastAsia" w:hAnsi="Arial" w:cs="Arial"/>
          <w:sz w:val="20"/>
          <w:szCs w:val="20"/>
          <w:lang w:eastAsia="nl-NL"/>
        </w:rPr>
        <w:t xml:space="preserve"> is</w:t>
      </w:r>
      <w:r w:rsidRPr="009111C0">
        <w:rPr>
          <w:rFonts w:ascii="Arial" w:eastAsiaTheme="minorEastAsia" w:hAnsi="Arial" w:cs="Arial"/>
          <w:sz w:val="20"/>
          <w:szCs w:val="20"/>
          <w:lang w:eastAsia="nl-NL"/>
        </w:rPr>
        <w:t xml:space="preserve"> in tegenstelling tot de schuldaansprakelijkheid, niet</w:t>
      </w:r>
      <w:r w:rsidR="00A57C8F">
        <w:rPr>
          <w:rFonts w:ascii="Arial" w:eastAsiaTheme="minorEastAsia" w:hAnsi="Arial" w:cs="Arial"/>
          <w:sz w:val="20"/>
          <w:szCs w:val="20"/>
          <w:lang w:eastAsia="nl-NL"/>
        </w:rPr>
        <w:t xml:space="preserve"> gebaseerd op</w:t>
      </w:r>
      <w:r w:rsidRPr="009111C0">
        <w:rPr>
          <w:rFonts w:ascii="Arial" w:eastAsiaTheme="minorEastAsia" w:hAnsi="Arial" w:cs="Arial"/>
          <w:sz w:val="20"/>
          <w:szCs w:val="20"/>
          <w:lang w:eastAsia="nl-NL"/>
        </w:rPr>
        <w:t xml:space="preserve"> eigen fouten. </w:t>
      </w:r>
      <w:r w:rsidRPr="009111C0">
        <w:rPr>
          <w:rStyle w:val="Voetnootmarkering"/>
          <w:rFonts w:ascii="Arial" w:eastAsiaTheme="minorEastAsia" w:hAnsi="Arial" w:cs="Arial"/>
          <w:sz w:val="20"/>
          <w:szCs w:val="20"/>
          <w:lang w:eastAsia="nl-NL"/>
        </w:rPr>
        <w:footnoteReference w:id="3"/>
      </w:r>
      <w:r>
        <w:rPr>
          <w:rFonts w:ascii="Arial" w:eastAsiaTheme="minorEastAsia" w:hAnsi="Arial" w:cs="Arial"/>
          <w:sz w:val="20"/>
          <w:szCs w:val="20"/>
          <w:lang w:eastAsia="nl-NL"/>
        </w:rPr>
        <w:t xml:space="preserve"> Hierbij</w:t>
      </w:r>
      <w:r w:rsidR="00A57C8F">
        <w:rPr>
          <w:rFonts w:ascii="Arial" w:eastAsiaTheme="minorEastAsia" w:hAnsi="Arial" w:cs="Arial"/>
          <w:sz w:val="20"/>
          <w:szCs w:val="20"/>
          <w:lang w:eastAsia="nl-NL"/>
        </w:rPr>
        <w:t xml:space="preserve"> kan gedacht worden aan </w:t>
      </w:r>
      <w:r>
        <w:rPr>
          <w:rFonts w:ascii="Arial" w:eastAsiaTheme="minorEastAsia" w:hAnsi="Arial" w:cs="Arial"/>
          <w:sz w:val="20"/>
          <w:szCs w:val="20"/>
          <w:lang w:eastAsia="nl-NL"/>
        </w:rPr>
        <w:t>ouders die aansprakelijk zijn voor de daden va</w:t>
      </w:r>
      <w:r w:rsidR="00A57C8F">
        <w:rPr>
          <w:rFonts w:ascii="Arial" w:eastAsiaTheme="minorEastAsia" w:hAnsi="Arial" w:cs="Arial"/>
          <w:sz w:val="20"/>
          <w:szCs w:val="20"/>
          <w:lang w:eastAsia="nl-NL"/>
        </w:rPr>
        <w:t>n hun kinderen die jonger dan veertien</w:t>
      </w:r>
      <w:r>
        <w:rPr>
          <w:rFonts w:ascii="Arial" w:eastAsiaTheme="minorEastAsia" w:hAnsi="Arial" w:cs="Arial"/>
          <w:sz w:val="20"/>
          <w:szCs w:val="20"/>
          <w:lang w:eastAsia="nl-NL"/>
        </w:rPr>
        <w:t xml:space="preserve"> jaar oud zijn</w:t>
      </w:r>
      <w:r w:rsidR="00A57C8F">
        <w:rPr>
          <w:rFonts w:ascii="Arial" w:eastAsiaTheme="minorEastAsia" w:hAnsi="Arial" w:cs="Arial"/>
          <w:sz w:val="20"/>
          <w:szCs w:val="20"/>
          <w:lang w:eastAsia="nl-NL"/>
        </w:rPr>
        <w:t>,</w:t>
      </w:r>
      <w:r>
        <w:rPr>
          <w:rFonts w:ascii="Arial" w:eastAsiaTheme="minorEastAsia" w:hAnsi="Arial" w:cs="Arial"/>
          <w:sz w:val="20"/>
          <w:szCs w:val="20"/>
          <w:lang w:eastAsia="nl-NL"/>
        </w:rPr>
        <w:t xml:space="preserve"> </w:t>
      </w:r>
      <w:r w:rsidR="00A57C8F">
        <w:rPr>
          <w:rFonts w:ascii="Arial" w:eastAsiaTheme="minorEastAsia" w:hAnsi="Arial" w:cs="Arial"/>
          <w:sz w:val="20"/>
          <w:szCs w:val="20"/>
          <w:lang w:eastAsia="nl-NL"/>
        </w:rPr>
        <w:t>of</w:t>
      </w:r>
      <w:r w:rsidRPr="009111C0">
        <w:rPr>
          <w:rFonts w:ascii="Arial" w:eastAsiaTheme="minorEastAsia" w:hAnsi="Arial" w:cs="Arial"/>
          <w:sz w:val="20"/>
          <w:szCs w:val="20"/>
          <w:lang w:eastAsia="nl-NL"/>
        </w:rPr>
        <w:t xml:space="preserve"> bezitter</w:t>
      </w:r>
      <w:r w:rsidR="00A57C8F">
        <w:rPr>
          <w:rFonts w:ascii="Arial" w:eastAsiaTheme="minorEastAsia" w:hAnsi="Arial" w:cs="Arial"/>
          <w:sz w:val="20"/>
          <w:szCs w:val="20"/>
          <w:lang w:eastAsia="nl-NL"/>
        </w:rPr>
        <w:t>s van</w:t>
      </w:r>
      <w:r w:rsidRPr="009111C0">
        <w:rPr>
          <w:rFonts w:ascii="Arial" w:eastAsiaTheme="minorEastAsia" w:hAnsi="Arial" w:cs="Arial"/>
          <w:sz w:val="20"/>
          <w:szCs w:val="20"/>
          <w:lang w:eastAsia="nl-NL"/>
        </w:rPr>
        <w:t xml:space="preserve"> hond</w:t>
      </w:r>
      <w:r w:rsidR="00A57C8F">
        <w:rPr>
          <w:rFonts w:ascii="Arial" w:eastAsiaTheme="minorEastAsia" w:hAnsi="Arial" w:cs="Arial"/>
          <w:sz w:val="20"/>
          <w:szCs w:val="20"/>
          <w:lang w:eastAsia="nl-NL"/>
        </w:rPr>
        <w:t xml:space="preserve">en die aansprakelijk zijn nadat de </w:t>
      </w:r>
      <w:r w:rsidRPr="009111C0">
        <w:rPr>
          <w:rFonts w:ascii="Arial" w:eastAsiaTheme="minorEastAsia" w:hAnsi="Arial" w:cs="Arial"/>
          <w:sz w:val="20"/>
          <w:szCs w:val="20"/>
          <w:lang w:eastAsia="nl-NL"/>
        </w:rPr>
        <w:t>hond een persoon heeft gebeten.</w:t>
      </w:r>
      <w:r>
        <w:rPr>
          <w:rFonts w:ascii="Arial" w:eastAsiaTheme="minorEastAsia" w:hAnsi="Arial" w:cs="Arial"/>
          <w:sz w:val="20"/>
          <w:szCs w:val="20"/>
          <w:lang w:eastAsia="nl-NL"/>
        </w:rPr>
        <w:t xml:space="preserve"> Er is ook sprake van risicoaansprakelijkheid wanneer een gemotoriseerde verkeersdeelnemer als bestuurder van een auto aans</w:t>
      </w:r>
      <w:r w:rsidR="00A57C8F">
        <w:rPr>
          <w:rFonts w:ascii="Arial" w:eastAsiaTheme="minorEastAsia" w:hAnsi="Arial" w:cs="Arial"/>
          <w:sz w:val="20"/>
          <w:szCs w:val="20"/>
          <w:lang w:eastAsia="nl-NL"/>
        </w:rPr>
        <w:t xml:space="preserve">prakelijk is voor het </w:t>
      </w:r>
      <w:r>
        <w:rPr>
          <w:rFonts w:ascii="Arial" w:eastAsiaTheme="minorEastAsia" w:hAnsi="Arial" w:cs="Arial"/>
          <w:sz w:val="20"/>
          <w:szCs w:val="20"/>
          <w:lang w:eastAsia="nl-NL"/>
        </w:rPr>
        <w:t xml:space="preserve">letsel van een voetganger. Dit heeft te maken met </w:t>
      </w:r>
      <w:r>
        <w:rPr>
          <w:rFonts w:ascii="Arial" w:eastAsiaTheme="minorEastAsia" w:hAnsi="Arial" w:cs="Arial"/>
          <w:sz w:val="20"/>
          <w:szCs w:val="20"/>
          <w:lang w:eastAsia="nl-NL"/>
        </w:rPr>
        <w:lastRenderedPageBreak/>
        <w:t>de Wegenverkeers</w:t>
      </w:r>
      <w:r w:rsidR="00A57C8F">
        <w:rPr>
          <w:rFonts w:ascii="Arial" w:eastAsiaTheme="minorEastAsia" w:hAnsi="Arial" w:cs="Arial"/>
          <w:sz w:val="20"/>
          <w:szCs w:val="20"/>
          <w:lang w:eastAsia="nl-NL"/>
        </w:rPr>
        <w:t>wet die de voetganger als niet-</w:t>
      </w:r>
      <w:r>
        <w:rPr>
          <w:rFonts w:ascii="Arial" w:eastAsiaTheme="minorEastAsia" w:hAnsi="Arial" w:cs="Arial"/>
          <w:sz w:val="20"/>
          <w:szCs w:val="20"/>
          <w:lang w:eastAsia="nl-NL"/>
        </w:rPr>
        <w:t>gemotoriseerde verkeersdeelnemer bescherming biedt en de bestuurder van de auto aansprakelijk stelt</w:t>
      </w:r>
      <w:r w:rsidR="00A57C8F">
        <w:rPr>
          <w:rFonts w:ascii="Arial" w:eastAsiaTheme="minorEastAsia" w:hAnsi="Arial" w:cs="Arial"/>
          <w:sz w:val="20"/>
          <w:szCs w:val="20"/>
          <w:lang w:eastAsia="nl-NL"/>
        </w:rPr>
        <w:t>,</w:t>
      </w:r>
      <w:r>
        <w:rPr>
          <w:rFonts w:ascii="Arial" w:eastAsiaTheme="minorEastAsia" w:hAnsi="Arial" w:cs="Arial"/>
          <w:sz w:val="20"/>
          <w:szCs w:val="20"/>
          <w:lang w:eastAsia="nl-NL"/>
        </w:rPr>
        <w:t xml:space="preserve"> ongeacht</w:t>
      </w:r>
      <w:r w:rsidR="00A57C8F">
        <w:rPr>
          <w:rFonts w:ascii="Arial" w:eastAsiaTheme="minorEastAsia" w:hAnsi="Arial" w:cs="Arial"/>
          <w:sz w:val="20"/>
          <w:szCs w:val="20"/>
          <w:lang w:eastAsia="nl-NL"/>
        </w:rPr>
        <w:t xml:space="preserve"> of</w:t>
      </w:r>
      <w:r>
        <w:rPr>
          <w:rFonts w:ascii="Arial" w:eastAsiaTheme="minorEastAsia" w:hAnsi="Arial" w:cs="Arial"/>
          <w:sz w:val="20"/>
          <w:szCs w:val="20"/>
          <w:lang w:eastAsia="nl-NL"/>
        </w:rPr>
        <w:t xml:space="preserve"> hij schuldig is of verwijtbaar heeft gehandeld. </w:t>
      </w:r>
    </w:p>
    <w:p w:rsidR="00EB3306" w:rsidRPr="00636497" w:rsidRDefault="00EB3306" w:rsidP="00EB3306">
      <w:pPr>
        <w:pStyle w:val="Kop3"/>
        <w:rPr>
          <w:rFonts w:ascii="Arial" w:eastAsiaTheme="minorEastAsia" w:hAnsi="Arial" w:cs="Arial"/>
          <w:sz w:val="20"/>
          <w:szCs w:val="20"/>
          <w:lang w:eastAsia="nl-NL"/>
        </w:rPr>
      </w:pPr>
      <w:r w:rsidRPr="00636497">
        <w:rPr>
          <w:rFonts w:ascii="Arial" w:eastAsiaTheme="minorEastAsia" w:hAnsi="Arial" w:cs="Arial"/>
          <w:color w:val="auto"/>
          <w:sz w:val="20"/>
          <w:szCs w:val="20"/>
          <w:lang w:eastAsia="nl-NL"/>
        </w:rPr>
        <w:t xml:space="preserve">2.2.2 Het Burgerlijk Wetboek en Wegenverkeerswet </w:t>
      </w:r>
    </w:p>
    <w:p w:rsidR="00EB3306" w:rsidRPr="009111C0" w:rsidRDefault="00EB3306" w:rsidP="00EB3306">
      <w:pPr>
        <w:spacing w:line="360" w:lineRule="auto"/>
        <w:rPr>
          <w:rFonts w:ascii="Arial" w:eastAsiaTheme="minorEastAsia" w:hAnsi="Arial" w:cs="Arial"/>
          <w:sz w:val="20"/>
          <w:szCs w:val="20"/>
          <w:lang w:eastAsia="nl-NL"/>
        </w:rPr>
      </w:pPr>
      <w:r w:rsidRPr="009111C0">
        <w:rPr>
          <w:rFonts w:ascii="Arial" w:eastAsiaTheme="minorEastAsia" w:hAnsi="Arial" w:cs="Arial"/>
          <w:sz w:val="20"/>
          <w:szCs w:val="20"/>
          <w:lang w:eastAsia="nl-NL"/>
        </w:rPr>
        <w:t>Wanneer een verkeersongeval plaatsvindt, wordt bij de erkenning van de aansprakelijkheid en de toekenning van de schadevergoeding, de aansprakelijkheid beoordeeld via</w:t>
      </w:r>
      <w:r w:rsidR="00574C17">
        <w:rPr>
          <w:rFonts w:ascii="Arial" w:eastAsiaTheme="minorEastAsia" w:hAnsi="Arial" w:cs="Arial"/>
          <w:sz w:val="20"/>
          <w:szCs w:val="20"/>
          <w:lang w:eastAsia="nl-NL"/>
        </w:rPr>
        <w:t xml:space="preserve"> twee wetsbepalingen. Dit is </w:t>
      </w:r>
      <w:r w:rsidRPr="009111C0">
        <w:rPr>
          <w:rFonts w:ascii="Arial" w:eastAsiaTheme="minorEastAsia" w:hAnsi="Arial" w:cs="Arial"/>
          <w:sz w:val="20"/>
          <w:szCs w:val="20"/>
          <w:lang w:eastAsia="nl-NL"/>
        </w:rPr>
        <w:t>aansprakelijkheid op grond van art. 6:162 BW</w:t>
      </w:r>
      <w:r w:rsidR="00574C17">
        <w:rPr>
          <w:rFonts w:ascii="Arial" w:eastAsiaTheme="minorEastAsia" w:hAnsi="Arial" w:cs="Arial"/>
          <w:sz w:val="20"/>
          <w:szCs w:val="20"/>
          <w:lang w:eastAsia="nl-NL"/>
        </w:rPr>
        <w:t xml:space="preserve">, of </w:t>
      </w:r>
      <w:r w:rsidRPr="009111C0">
        <w:rPr>
          <w:rFonts w:ascii="Arial" w:eastAsiaTheme="minorEastAsia" w:hAnsi="Arial" w:cs="Arial"/>
          <w:sz w:val="20"/>
          <w:szCs w:val="20"/>
          <w:lang w:eastAsia="nl-NL"/>
        </w:rPr>
        <w:t>aansprakelijkheid op grond van art. 185 van de Wvw. Wanneer de aansprakelijkheid via het BW</w:t>
      </w:r>
      <w:r w:rsidR="00574C17">
        <w:rPr>
          <w:rFonts w:ascii="Arial" w:eastAsiaTheme="minorEastAsia" w:hAnsi="Arial" w:cs="Arial"/>
          <w:sz w:val="20"/>
          <w:szCs w:val="20"/>
          <w:lang w:eastAsia="nl-NL"/>
        </w:rPr>
        <w:t xml:space="preserve"> wordt beoordeeld, wordt dit </w:t>
      </w:r>
      <w:r w:rsidRPr="009111C0">
        <w:rPr>
          <w:rFonts w:ascii="Arial" w:eastAsiaTheme="minorEastAsia" w:hAnsi="Arial" w:cs="Arial"/>
          <w:sz w:val="20"/>
          <w:szCs w:val="20"/>
          <w:lang w:eastAsia="nl-NL"/>
        </w:rPr>
        <w:t xml:space="preserve">de </w:t>
      </w:r>
      <w:r w:rsidRPr="00574C17">
        <w:rPr>
          <w:rFonts w:ascii="Arial" w:eastAsiaTheme="minorEastAsia" w:hAnsi="Arial" w:cs="Arial"/>
          <w:i/>
          <w:sz w:val="20"/>
          <w:szCs w:val="20"/>
          <w:lang w:eastAsia="nl-NL"/>
        </w:rPr>
        <w:t>schuldaansprakelijkheid</w:t>
      </w:r>
      <w:r w:rsidR="00574C17">
        <w:rPr>
          <w:rFonts w:ascii="Arial" w:eastAsiaTheme="minorEastAsia" w:hAnsi="Arial" w:cs="Arial"/>
          <w:sz w:val="20"/>
          <w:szCs w:val="20"/>
          <w:lang w:eastAsia="nl-NL"/>
        </w:rPr>
        <w:t xml:space="preserve"> genoemd. Als </w:t>
      </w:r>
      <w:r w:rsidRPr="009111C0">
        <w:rPr>
          <w:rFonts w:ascii="Arial" w:eastAsiaTheme="minorEastAsia" w:hAnsi="Arial" w:cs="Arial"/>
          <w:sz w:val="20"/>
          <w:szCs w:val="20"/>
          <w:lang w:eastAsia="nl-NL"/>
        </w:rPr>
        <w:t>de aansprakelijkheid</w:t>
      </w:r>
      <w:r w:rsidR="00574C17">
        <w:rPr>
          <w:rFonts w:ascii="Arial" w:eastAsiaTheme="minorEastAsia" w:hAnsi="Arial" w:cs="Arial"/>
          <w:sz w:val="20"/>
          <w:szCs w:val="20"/>
          <w:lang w:eastAsia="nl-NL"/>
        </w:rPr>
        <w:t xml:space="preserve"> wordt</w:t>
      </w:r>
      <w:r w:rsidRPr="009111C0">
        <w:rPr>
          <w:rFonts w:ascii="Arial" w:eastAsiaTheme="minorEastAsia" w:hAnsi="Arial" w:cs="Arial"/>
          <w:sz w:val="20"/>
          <w:szCs w:val="20"/>
          <w:lang w:eastAsia="nl-NL"/>
        </w:rPr>
        <w:t xml:space="preserve"> beoordeeld op basis van</w:t>
      </w:r>
      <w:r w:rsidR="00574C17">
        <w:rPr>
          <w:rFonts w:ascii="Arial" w:eastAsiaTheme="minorEastAsia" w:hAnsi="Arial" w:cs="Arial"/>
          <w:sz w:val="20"/>
          <w:szCs w:val="20"/>
          <w:lang w:eastAsia="nl-NL"/>
        </w:rPr>
        <w:t xml:space="preserve"> de Wvw, wordt dit </w:t>
      </w:r>
      <w:r w:rsidRPr="009111C0">
        <w:rPr>
          <w:rFonts w:ascii="Arial" w:eastAsiaTheme="minorEastAsia" w:hAnsi="Arial" w:cs="Arial"/>
          <w:sz w:val="20"/>
          <w:szCs w:val="20"/>
          <w:lang w:eastAsia="nl-NL"/>
        </w:rPr>
        <w:t xml:space="preserve">de </w:t>
      </w:r>
      <w:r w:rsidRPr="00574C17">
        <w:rPr>
          <w:rFonts w:ascii="Arial" w:eastAsiaTheme="minorEastAsia" w:hAnsi="Arial" w:cs="Arial"/>
          <w:i/>
          <w:sz w:val="20"/>
          <w:szCs w:val="20"/>
          <w:lang w:eastAsia="nl-NL"/>
        </w:rPr>
        <w:t>risicoaansprakelijkheid</w:t>
      </w:r>
      <w:r w:rsidR="00574C17" w:rsidRPr="00574C17">
        <w:rPr>
          <w:rFonts w:ascii="Arial" w:eastAsiaTheme="minorEastAsia" w:hAnsi="Arial" w:cs="Arial"/>
          <w:i/>
          <w:sz w:val="20"/>
          <w:szCs w:val="20"/>
          <w:lang w:eastAsia="nl-NL"/>
        </w:rPr>
        <w:t xml:space="preserve"> </w:t>
      </w:r>
      <w:r w:rsidR="00574C17">
        <w:rPr>
          <w:rFonts w:ascii="Arial" w:eastAsiaTheme="minorEastAsia" w:hAnsi="Arial" w:cs="Arial"/>
          <w:sz w:val="20"/>
          <w:szCs w:val="20"/>
          <w:lang w:eastAsia="nl-NL"/>
        </w:rPr>
        <w:t>genoemd</w:t>
      </w:r>
      <w:r w:rsidRPr="009111C0">
        <w:rPr>
          <w:rFonts w:ascii="Arial" w:eastAsiaTheme="minorEastAsia" w:hAnsi="Arial" w:cs="Arial"/>
          <w:sz w:val="20"/>
          <w:szCs w:val="20"/>
          <w:lang w:eastAsia="nl-NL"/>
        </w:rPr>
        <w:t>.</w:t>
      </w:r>
    </w:p>
    <w:p w:rsidR="00EB3306" w:rsidRPr="00636497" w:rsidRDefault="00EB3306" w:rsidP="00EB3306">
      <w:pPr>
        <w:pStyle w:val="Kop3"/>
        <w:rPr>
          <w:rFonts w:ascii="Arial" w:eastAsiaTheme="minorEastAsia" w:hAnsi="Arial" w:cs="Arial"/>
          <w:color w:val="auto"/>
          <w:sz w:val="20"/>
          <w:szCs w:val="20"/>
          <w:lang w:eastAsia="nl-NL"/>
        </w:rPr>
      </w:pPr>
      <w:r w:rsidRPr="00636497">
        <w:rPr>
          <w:rFonts w:ascii="Arial" w:eastAsiaTheme="minorEastAsia" w:hAnsi="Arial" w:cs="Arial"/>
          <w:color w:val="auto"/>
          <w:sz w:val="20"/>
          <w:szCs w:val="20"/>
          <w:lang w:eastAsia="nl-NL"/>
        </w:rPr>
        <w:t>2.2.3 De aansprakelijkheid op grond</w:t>
      </w:r>
      <w:r w:rsidR="00574C17">
        <w:rPr>
          <w:rFonts w:ascii="Arial" w:eastAsiaTheme="minorEastAsia" w:hAnsi="Arial" w:cs="Arial"/>
          <w:color w:val="auto"/>
          <w:sz w:val="20"/>
          <w:szCs w:val="20"/>
          <w:lang w:eastAsia="nl-NL"/>
        </w:rPr>
        <w:t xml:space="preserve"> van</w:t>
      </w:r>
      <w:r w:rsidRPr="00636497">
        <w:rPr>
          <w:rFonts w:ascii="Arial" w:eastAsiaTheme="minorEastAsia" w:hAnsi="Arial" w:cs="Arial"/>
          <w:color w:val="auto"/>
          <w:sz w:val="20"/>
          <w:szCs w:val="20"/>
          <w:lang w:eastAsia="nl-NL"/>
        </w:rPr>
        <w:t xml:space="preserve"> het Burgerlijk Wetboek</w:t>
      </w:r>
    </w:p>
    <w:p w:rsidR="00EB3306" w:rsidRPr="009111C0" w:rsidRDefault="00EB3306" w:rsidP="00EB3306">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Binnen het aansprakelijkheidsrecht is de hoofdregel dat ieder zijn eigen schuld draagt</w:t>
      </w:r>
      <w:r w:rsidR="00574C17">
        <w:rPr>
          <w:rFonts w:ascii="Arial" w:eastAsiaTheme="minorEastAsia" w:hAnsi="Arial" w:cs="Arial"/>
          <w:sz w:val="20"/>
          <w:szCs w:val="20"/>
          <w:lang w:eastAsia="nl-NL"/>
        </w:rPr>
        <w:t>,</w:t>
      </w:r>
      <w:r w:rsidRPr="009111C0">
        <w:rPr>
          <w:rFonts w:ascii="Arial" w:eastAsiaTheme="minorEastAsia" w:hAnsi="Arial" w:cs="Arial"/>
          <w:sz w:val="20"/>
          <w:szCs w:val="20"/>
          <w:lang w:eastAsia="nl-NL"/>
        </w:rPr>
        <w:t xml:space="preserve"> tenzij er een bijzondere reden is om de s</w:t>
      </w:r>
      <w:r w:rsidR="00574C17">
        <w:rPr>
          <w:rFonts w:ascii="Arial" w:eastAsiaTheme="minorEastAsia" w:hAnsi="Arial" w:cs="Arial"/>
          <w:sz w:val="20"/>
          <w:szCs w:val="20"/>
          <w:lang w:eastAsia="nl-NL"/>
        </w:rPr>
        <w:t>chade te verhalen op een ander.</w:t>
      </w:r>
      <w:r w:rsidRPr="009111C0">
        <w:rPr>
          <w:rStyle w:val="Voetnootmarkering"/>
          <w:rFonts w:ascii="Arial" w:eastAsiaTheme="minorEastAsia" w:hAnsi="Arial" w:cs="Arial"/>
          <w:sz w:val="20"/>
          <w:szCs w:val="20"/>
          <w:lang w:eastAsia="nl-NL"/>
        </w:rPr>
        <w:footnoteReference w:id="4"/>
      </w:r>
      <w:r w:rsidRPr="009111C0">
        <w:rPr>
          <w:rFonts w:ascii="Arial" w:eastAsiaTheme="minorEastAsia" w:hAnsi="Arial" w:cs="Arial"/>
          <w:sz w:val="20"/>
          <w:szCs w:val="20"/>
          <w:lang w:eastAsia="nl-NL"/>
        </w:rPr>
        <w:t xml:space="preserve"> Wanneer een bestuurder op een snelweg tegen een vangrail aanrijdt, dan is diegene zelf aansprakelijk voor de schade. Als een an</w:t>
      </w:r>
      <w:r w:rsidR="00574C17">
        <w:rPr>
          <w:rFonts w:ascii="Arial" w:eastAsiaTheme="minorEastAsia" w:hAnsi="Arial" w:cs="Arial"/>
          <w:sz w:val="20"/>
          <w:szCs w:val="20"/>
          <w:lang w:eastAsia="nl-NL"/>
        </w:rPr>
        <w:t>der de oorzaak is geweest van d</w:t>
      </w:r>
      <w:r w:rsidRPr="009111C0">
        <w:rPr>
          <w:rFonts w:ascii="Arial" w:eastAsiaTheme="minorEastAsia" w:hAnsi="Arial" w:cs="Arial"/>
          <w:sz w:val="20"/>
          <w:szCs w:val="20"/>
          <w:lang w:eastAsia="nl-NL"/>
        </w:rPr>
        <w:t>e aanrijding</w:t>
      </w:r>
      <w:r w:rsidR="00574C17">
        <w:rPr>
          <w:rFonts w:ascii="Arial" w:eastAsiaTheme="minorEastAsia" w:hAnsi="Arial" w:cs="Arial"/>
          <w:sz w:val="20"/>
          <w:szCs w:val="20"/>
          <w:lang w:eastAsia="nl-NL"/>
        </w:rPr>
        <w:t xml:space="preserve">, dan is die ander </w:t>
      </w:r>
      <w:r w:rsidRPr="009111C0">
        <w:rPr>
          <w:rFonts w:ascii="Arial" w:eastAsiaTheme="minorEastAsia" w:hAnsi="Arial" w:cs="Arial"/>
          <w:sz w:val="20"/>
          <w:szCs w:val="20"/>
          <w:lang w:eastAsia="nl-NL"/>
        </w:rPr>
        <w:t>verantwoordelijk voor het ontstaan van de schade en is de onrechtmatigheid van die gedraging van die persoon een belangrijke voorwaarde voor de aansprakelijkheid.</w:t>
      </w:r>
      <w:r w:rsidRPr="009111C0">
        <w:rPr>
          <w:rStyle w:val="Voetnootmarkering"/>
          <w:rFonts w:ascii="Arial" w:eastAsiaTheme="minorEastAsia" w:hAnsi="Arial" w:cs="Arial"/>
          <w:sz w:val="20"/>
          <w:szCs w:val="20"/>
          <w:lang w:eastAsia="nl-NL"/>
        </w:rPr>
        <w:footnoteReference w:id="5"/>
      </w:r>
      <w:r w:rsidRPr="009111C0">
        <w:rPr>
          <w:rFonts w:ascii="Arial" w:eastAsiaTheme="minorEastAsia" w:hAnsi="Arial" w:cs="Arial"/>
          <w:sz w:val="20"/>
          <w:szCs w:val="20"/>
          <w:lang w:eastAsia="nl-NL"/>
        </w:rPr>
        <w:t xml:space="preserve"> </w:t>
      </w:r>
    </w:p>
    <w:p w:rsidR="00EB3306" w:rsidRPr="009111C0" w:rsidRDefault="00EB3306" w:rsidP="00EB3306">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De schuldaansprakelijkheid die is opgenomen in art. 6:162 BW</w:t>
      </w:r>
      <w:r w:rsidR="00574C17">
        <w:rPr>
          <w:rFonts w:ascii="Arial" w:eastAsiaTheme="minorEastAsia" w:hAnsi="Arial" w:cs="Arial"/>
          <w:sz w:val="20"/>
          <w:szCs w:val="20"/>
          <w:lang w:eastAsia="nl-NL"/>
        </w:rPr>
        <w:t xml:space="preserve">, is de onrechtmatige daad. Er owrdt gesproken van een </w:t>
      </w:r>
      <w:r w:rsidRPr="009111C0">
        <w:rPr>
          <w:rFonts w:ascii="Arial" w:eastAsiaTheme="minorEastAsia" w:hAnsi="Arial" w:cs="Arial"/>
          <w:sz w:val="20"/>
          <w:szCs w:val="20"/>
          <w:lang w:eastAsia="nl-NL"/>
        </w:rPr>
        <w:t>onrechtmatige daad wanneer iemand door zijn toedoen of nalaten aan een ander schade toebrengt. Om te bepalen of iemand aansprakelijk is, op grond van de onrechtmatige daad, moet aan een aantal voorwaarden zijn vol</w:t>
      </w:r>
      <w:r w:rsidR="00574C17">
        <w:rPr>
          <w:rFonts w:ascii="Arial" w:eastAsiaTheme="minorEastAsia" w:hAnsi="Arial" w:cs="Arial"/>
          <w:sz w:val="20"/>
          <w:szCs w:val="20"/>
          <w:lang w:eastAsia="nl-NL"/>
        </w:rPr>
        <w:t>daan. Deze voorwaarden zijn</w:t>
      </w:r>
      <w:r w:rsidRPr="009111C0">
        <w:rPr>
          <w:rFonts w:ascii="Arial" w:eastAsiaTheme="minorEastAsia" w:hAnsi="Arial" w:cs="Arial"/>
          <w:sz w:val="20"/>
          <w:szCs w:val="20"/>
          <w:lang w:eastAsia="nl-NL"/>
        </w:rPr>
        <w:t>:</w:t>
      </w:r>
    </w:p>
    <w:p w:rsidR="00EB3306" w:rsidRPr="009111C0" w:rsidRDefault="00EB3306" w:rsidP="00EB3306">
      <w:pPr>
        <w:spacing w:after="0" w:line="360" w:lineRule="auto"/>
        <w:contextualSpacing/>
        <w:rPr>
          <w:rFonts w:ascii="Arial" w:eastAsiaTheme="minorEastAsia" w:hAnsi="Arial" w:cs="Arial"/>
          <w:sz w:val="20"/>
          <w:szCs w:val="20"/>
          <w:lang w:eastAsia="nl-NL"/>
        </w:rPr>
      </w:pPr>
    </w:p>
    <w:p w:rsidR="00EB3306" w:rsidRPr="009111C0" w:rsidRDefault="00EB3306" w:rsidP="00EB3306">
      <w:pPr>
        <w:spacing w:after="0" w:line="360" w:lineRule="auto"/>
        <w:contextualSpacing/>
        <w:rPr>
          <w:rFonts w:ascii="Arial" w:eastAsiaTheme="minorEastAsia" w:hAnsi="Arial" w:cs="Arial"/>
          <w:i/>
          <w:sz w:val="20"/>
          <w:szCs w:val="20"/>
          <w:lang w:eastAsia="nl-NL"/>
        </w:rPr>
      </w:pPr>
      <w:r w:rsidRPr="009111C0">
        <w:rPr>
          <w:rFonts w:ascii="Arial" w:eastAsiaTheme="minorEastAsia" w:hAnsi="Arial" w:cs="Arial"/>
          <w:sz w:val="20"/>
          <w:szCs w:val="20"/>
          <w:lang w:eastAsia="nl-NL"/>
        </w:rPr>
        <w:t>-</w:t>
      </w:r>
      <w:r w:rsidRPr="009111C0">
        <w:rPr>
          <w:rFonts w:ascii="Arial" w:eastAsiaTheme="minorEastAsia" w:hAnsi="Arial" w:cs="Arial"/>
          <w:sz w:val="20"/>
          <w:szCs w:val="20"/>
          <w:lang w:eastAsia="nl-NL"/>
        </w:rPr>
        <w:tab/>
      </w:r>
      <w:r w:rsidR="00574C17">
        <w:rPr>
          <w:rFonts w:ascii="Arial" w:eastAsiaTheme="minorEastAsia" w:hAnsi="Arial" w:cs="Arial"/>
          <w:i/>
          <w:sz w:val="20"/>
          <w:szCs w:val="20"/>
          <w:lang w:eastAsia="nl-NL"/>
        </w:rPr>
        <w:t xml:space="preserve">er moet sprake zijn van een </w:t>
      </w:r>
      <w:r w:rsidRPr="009111C0">
        <w:rPr>
          <w:rFonts w:ascii="Arial" w:eastAsiaTheme="minorEastAsia" w:hAnsi="Arial" w:cs="Arial"/>
          <w:b/>
          <w:i/>
          <w:sz w:val="20"/>
          <w:szCs w:val="20"/>
          <w:lang w:eastAsia="nl-NL"/>
        </w:rPr>
        <w:t>onrechtmatige daad;</w:t>
      </w:r>
    </w:p>
    <w:p w:rsidR="00EB3306" w:rsidRPr="009111C0" w:rsidRDefault="00574C17" w:rsidP="00EB3306">
      <w:pPr>
        <w:spacing w:after="0" w:line="360" w:lineRule="auto"/>
        <w:contextualSpacing/>
        <w:rPr>
          <w:rFonts w:ascii="Arial" w:eastAsiaTheme="minorEastAsia" w:hAnsi="Arial" w:cs="Arial"/>
          <w:i/>
          <w:sz w:val="20"/>
          <w:szCs w:val="20"/>
          <w:lang w:eastAsia="nl-NL"/>
        </w:rPr>
      </w:pPr>
      <w:r>
        <w:rPr>
          <w:rFonts w:ascii="Arial" w:eastAsiaTheme="minorEastAsia" w:hAnsi="Arial" w:cs="Arial"/>
          <w:i/>
          <w:sz w:val="20"/>
          <w:szCs w:val="20"/>
          <w:lang w:eastAsia="nl-NL"/>
        </w:rPr>
        <w:t>-</w:t>
      </w:r>
      <w:r>
        <w:rPr>
          <w:rFonts w:ascii="Arial" w:eastAsiaTheme="minorEastAsia" w:hAnsi="Arial" w:cs="Arial"/>
          <w:i/>
          <w:sz w:val="20"/>
          <w:szCs w:val="20"/>
          <w:lang w:eastAsia="nl-NL"/>
        </w:rPr>
        <w:tab/>
        <w:t>d</w:t>
      </w:r>
      <w:r w:rsidR="00EB3306" w:rsidRPr="009111C0">
        <w:rPr>
          <w:rFonts w:ascii="Arial" w:eastAsiaTheme="minorEastAsia" w:hAnsi="Arial" w:cs="Arial"/>
          <w:i/>
          <w:sz w:val="20"/>
          <w:szCs w:val="20"/>
          <w:lang w:eastAsia="nl-NL"/>
        </w:rPr>
        <w:t xml:space="preserve">e onrechtmatige daad moet </w:t>
      </w:r>
      <w:r w:rsidR="00EB3306" w:rsidRPr="009111C0">
        <w:rPr>
          <w:rFonts w:ascii="Arial" w:eastAsiaTheme="minorEastAsia" w:hAnsi="Arial" w:cs="Arial"/>
          <w:b/>
          <w:i/>
          <w:sz w:val="20"/>
          <w:szCs w:val="20"/>
          <w:lang w:eastAsia="nl-NL"/>
        </w:rPr>
        <w:t>toerekenbaar</w:t>
      </w:r>
      <w:r w:rsidR="00EB3306" w:rsidRPr="009111C0">
        <w:rPr>
          <w:rFonts w:ascii="Arial" w:eastAsiaTheme="minorEastAsia" w:hAnsi="Arial" w:cs="Arial"/>
          <w:i/>
          <w:sz w:val="20"/>
          <w:szCs w:val="20"/>
          <w:lang w:eastAsia="nl-NL"/>
        </w:rPr>
        <w:t xml:space="preserve"> zijn aan de dader;</w:t>
      </w:r>
    </w:p>
    <w:p w:rsidR="00EB3306" w:rsidRPr="009111C0" w:rsidRDefault="00574C17" w:rsidP="00EB3306">
      <w:pPr>
        <w:spacing w:after="0" w:line="360" w:lineRule="auto"/>
        <w:contextualSpacing/>
        <w:rPr>
          <w:rFonts w:ascii="Arial" w:eastAsiaTheme="minorEastAsia" w:hAnsi="Arial" w:cs="Arial"/>
          <w:b/>
          <w:i/>
          <w:sz w:val="20"/>
          <w:szCs w:val="20"/>
          <w:lang w:eastAsia="nl-NL"/>
        </w:rPr>
      </w:pPr>
      <w:r>
        <w:rPr>
          <w:rFonts w:ascii="Arial" w:eastAsiaTheme="minorEastAsia" w:hAnsi="Arial" w:cs="Arial"/>
          <w:i/>
          <w:sz w:val="20"/>
          <w:szCs w:val="20"/>
          <w:lang w:eastAsia="nl-NL"/>
        </w:rPr>
        <w:t>-</w:t>
      </w:r>
      <w:r>
        <w:rPr>
          <w:rFonts w:ascii="Arial" w:eastAsiaTheme="minorEastAsia" w:hAnsi="Arial" w:cs="Arial"/>
          <w:i/>
          <w:sz w:val="20"/>
          <w:szCs w:val="20"/>
          <w:lang w:eastAsia="nl-NL"/>
        </w:rPr>
        <w:tab/>
        <w:t>e</w:t>
      </w:r>
      <w:r w:rsidR="00EB3306" w:rsidRPr="009111C0">
        <w:rPr>
          <w:rFonts w:ascii="Arial" w:eastAsiaTheme="minorEastAsia" w:hAnsi="Arial" w:cs="Arial"/>
          <w:i/>
          <w:sz w:val="20"/>
          <w:szCs w:val="20"/>
          <w:lang w:eastAsia="nl-NL"/>
        </w:rPr>
        <w:t xml:space="preserve">r moet sprake zijn van </w:t>
      </w:r>
      <w:r w:rsidR="00EB3306" w:rsidRPr="009111C0">
        <w:rPr>
          <w:rFonts w:ascii="Arial" w:eastAsiaTheme="minorEastAsia" w:hAnsi="Arial" w:cs="Arial"/>
          <w:b/>
          <w:i/>
          <w:sz w:val="20"/>
          <w:szCs w:val="20"/>
          <w:lang w:eastAsia="nl-NL"/>
        </w:rPr>
        <w:t>schade;</w:t>
      </w:r>
    </w:p>
    <w:p w:rsidR="00EB3306" w:rsidRPr="009111C0" w:rsidRDefault="00574C17" w:rsidP="00EB3306">
      <w:pPr>
        <w:spacing w:after="0" w:line="360" w:lineRule="auto"/>
        <w:ind w:left="705" w:hanging="705"/>
        <w:contextualSpacing/>
        <w:rPr>
          <w:rFonts w:ascii="Arial" w:eastAsiaTheme="minorEastAsia" w:hAnsi="Arial" w:cs="Arial"/>
          <w:i/>
          <w:sz w:val="20"/>
          <w:szCs w:val="20"/>
          <w:lang w:eastAsia="nl-NL"/>
        </w:rPr>
      </w:pPr>
      <w:r>
        <w:rPr>
          <w:rFonts w:ascii="Arial" w:eastAsiaTheme="minorEastAsia" w:hAnsi="Arial" w:cs="Arial"/>
          <w:i/>
          <w:sz w:val="20"/>
          <w:szCs w:val="20"/>
          <w:lang w:eastAsia="nl-NL"/>
        </w:rPr>
        <w:t>-</w:t>
      </w:r>
      <w:r>
        <w:rPr>
          <w:rFonts w:ascii="Arial" w:eastAsiaTheme="minorEastAsia" w:hAnsi="Arial" w:cs="Arial"/>
          <w:i/>
          <w:sz w:val="20"/>
          <w:szCs w:val="20"/>
          <w:lang w:eastAsia="nl-NL"/>
        </w:rPr>
        <w:tab/>
        <w:t>t</w:t>
      </w:r>
      <w:r w:rsidR="00EB3306" w:rsidRPr="009111C0">
        <w:rPr>
          <w:rFonts w:ascii="Arial" w:eastAsiaTheme="minorEastAsia" w:hAnsi="Arial" w:cs="Arial"/>
          <w:i/>
          <w:sz w:val="20"/>
          <w:szCs w:val="20"/>
          <w:lang w:eastAsia="nl-NL"/>
        </w:rPr>
        <w:t xml:space="preserve">ussen de onrechtmatige daad en de schade moet een </w:t>
      </w:r>
      <w:r>
        <w:rPr>
          <w:rFonts w:ascii="Arial" w:eastAsiaTheme="minorEastAsia" w:hAnsi="Arial" w:cs="Arial"/>
          <w:b/>
          <w:i/>
          <w:sz w:val="20"/>
          <w:szCs w:val="20"/>
          <w:lang w:eastAsia="nl-NL"/>
        </w:rPr>
        <w:t xml:space="preserve">causaal </w:t>
      </w:r>
      <w:r w:rsidR="00EB3306" w:rsidRPr="009111C0">
        <w:rPr>
          <w:rFonts w:ascii="Arial" w:eastAsiaTheme="minorEastAsia" w:hAnsi="Arial" w:cs="Arial"/>
          <w:b/>
          <w:i/>
          <w:sz w:val="20"/>
          <w:szCs w:val="20"/>
          <w:lang w:eastAsia="nl-NL"/>
        </w:rPr>
        <w:t>verband</w:t>
      </w:r>
      <w:r w:rsidR="00EB3306" w:rsidRPr="009111C0">
        <w:rPr>
          <w:rFonts w:ascii="Arial" w:eastAsiaTheme="minorEastAsia" w:hAnsi="Arial" w:cs="Arial"/>
          <w:i/>
          <w:sz w:val="20"/>
          <w:szCs w:val="20"/>
          <w:lang w:eastAsia="nl-NL"/>
        </w:rPr>
        <w:t xml:space="preserve"> bestaan;</w:t>
      </w:r>
    </w:p>
    <w:p w:rsidR="00EB3306" w:rsidRPr="009111C0" w:rsidRDefault="00574C17" w:rsidP="00EB3306">
      <w:pPr>
        <w:spacing w:after="0" w:line="360" w:lineRule="auto"/>
        <w:contextualSpacing/>
        <w:rPr>
          <w:rFonts w:ascii="Arial" w:eastAsiaTheme="minorEastAsia" w:hAnsi="Arial" w:cs="Arial"/>
          <w:b/>
          <w:i/>
          <w:sz w:val="20"/>
          <w:szCs w:val="20"/>
          <w:lang w:eastAsia="nl-NL"/>
        </w:rPr>
      </w:pPr>
      <w:r>
        <w:rPr>
          <w:rFonts w:ascii="Arial" w:eastAsiaTheme="minorEastAsia" w:hAnsi="Arial" w:cs="Arial"/>
          <w:i/>
          <w:sz w:val="20"/>
          <w:szCs w:val="20"/>
          <w:lang w:eastAsia="nl-NL"/>
        </w:rPr>
        <w:t>-</w:t>
      </w:r>
      <w:r>
        <w:rPr>
          <w:rFonts w:ascii="Arial" w:eastAsiaTheme="minorEastAsia" w:hAnsi="Arial" w:cs="Arial"/>
          <w:i/>
          <w:sz w:val="20"/>
          <w:szCs w:val="20"/>
          <w:lang w:eastAsia="nl-NL"/>
        </w:rPr>
        <w:tab/>
      </w:r>
      <w:r w:rsidR="00EB3306" w:rsidRPr="009111C0">
        <w:rPr>
          <w:rFonts w:ascii="Arial" w:eastAsiaTheme="minorEastAsia" w:hAnsi="Arial" w:cs="Arial"/>
          <w:i/>
          <w:sz w:val="20"/>
          <w:szCs w:val="20"/>
          <w:lang w:eastAsia="nl-NL"/>
        </w:rPr>
        <w:t>er</w:t>
      </w:r>
      <w:r>
        <w:rPr>
          <w:rFonts w:ascii="Arial" w:eastAsiaTheme="minorEastAsia" w:hAnsi="Arial" w:cs="Arial"/>
          <w:i/>
          <w:sz w:val="20"/>
          <w:szCs w:val="20"/>
          <w:lang w:eastAsia="nl-NL"/>
        </w:rPr>
        <w:t xml:space="preserve"> moet</w:t>
      </w:r>
      <w:r w:rsidR="00EB3306" w:rsidRPr="009111C0">
        <w:rPr>
          <w:rFonts w:ascii="Arial" w:eastAsiaTheme="minorEastAsia" w:hAnsi="Arial" w:cs="Arial"/>
          <w:i/>
          <w:sz w:val="20"/>
          <w:szCs w:val="20"/>
          <w:lang w:eastAsia="nl-NL"/>
        </w:rPr>
        <w:t xml:space="preserve"> sprake zijn van </w:t>
      </w:r>
      <w:r w:rsidR="00EB3306" w:rsidRPr="009111C0">
        <w:rPr>
          <w:rFonts w:ascii="Arial" w:eastAsiaTheme="minorEastAsia" w:hAnsi="Arial" w:cs="Arial"/>
          <w:b/>
          <w:i/>
          <w:sz w:val="20"/>
          <w:szCs w:val="20"/>
          <w:lang w:eastAsia="nl-NL"/>
        </w:rPr>
        <w:t>relativiteit.</w:t>
      </w:r>
    </w:p>
    <w:p w:rsidR="00EB3306" w:rsidRPr="009111C0" w:rsidRDefault="00EB3306" w:rsidP="00EB3306">
      <w:pPr>
        <w:spacing w:after="0" w:line="360" w:lineRule="auto"/>
        <w:contextualSpacing/>
        <w:rPr>
          <w:rFonts w:ascii="Arial" w:eastAsiaTheme="minorEastAsia" w:hAnsi="Arial" w:cs="Arial"/>
          <w:i/>
          <w:sz w:val="20"/>
          <w:szCs w:val="20"/>
          <w:lang w:eastAsia="nl-NL"/>
        </w:rPr>
      </w:pPr>
    </w:p>
    <w:p w:rsidR="00EB3306" w:rsidRPr="009111C0" w:rsidRDefault="00EB3306" w:rsidP="00EB3306">
      <w:pPr>
        <w:pStyle w:val="Lijstalinea"/>
        <w:numPr>
          <w:ilvl w:val="0"/>
          <w:numId w:val="8"/>
        </w:numPr>
        <w:spacing w:line="360" w:lineRule="auto"/>
        <w:rPr>
          <w:rFonts w:ascii="Arial" w:hAnsi="Arial" w:cs="Arial"/>
          <w:sz w:val="20"/>
          <w:szCs w:val="20"/>
        </w:rPr>
      </w:pPr>
      <w:r w:rsidRPr="009111C0">
        <w:rPr>
          <w:rFonts w:ascii="Arial" w:hAnsi="Arial" w:cs="Arial"/>
          <w:sz w:val="20"/>
          <w:szCs w:val="20"/>
        </w:rPr>
        <w:t>Onrechtmatige daad</w:t>
      </w:r>
    </w:p>
    <w:p w:rsidR="00EB3306" w:rsidRDefault="00EB3306" w:rsidP="00EB3306">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Wanneer is een gedraging onrechtmatig? In lid 2 van artikel 6:162 BW zijn drie al</w:t>
      </w:r>
      <w:r w:rsidR="002E087E">
        <w:rPr>
          <w:rFonts w:ascii="Arial" w:eastAsiaTheme="minorEastAsia" w:hAnsi="Arial" w:cs="Arial"/>
          <w:sz w:val="20"/>
          <w:szCs w:val="20"/>
          <w:lang w:eastAsia="nl-NL"/>
        </w:rPr>
        <w:t xml:space="preserve">gemene gronden opgenomen op basis waarvan </w:t>
      </w:r>
      <w:r w:rsidRPr="009111C0">
        <w:rPr>
          <w:rFonts w:ascii="Arial" w:eastAsiaTheme="minorEastAsia" w:hAnsi="Arial" w:cs="Arial"/>
          <w:sz w:val="20"/>
          <w:szCs w:val="20"/>
          <w:lang w:eastAsia="nl-NL"/>
        </w:rPr>
        <w:t>een gedraging als onrechtmatig kan worden aangemerkt, namelijk:</w:t>
      </w:r>
    </w:p>
    <w:p w:rsidR="002E087E" w:rsidRPr="009111C0" w:rsidRDefault="002E087E" w:rsidP="00EB3306">
      <w:pPr>
        <w:spacing w:after="0" w:line="360" w:lineRule="auto"/>
        <w:contextualSpacing/>
        <w:rPr>
          <w:rFonts w:ascii="Arial" w:eastAsiaTheme="minorEastAsia" w:hAnsi="Arial" w:cs="Arial"/>
          <w:sz w:val="20"/>
          <w:szCs w:val="20"/>
          <w:lang w:eastAsia="nl-NL"/>
        </w:rPr>
      </w:pPr>
    </w:p>
    <w:p w:rsidR="00EB3306" w:rsidRPr="009111C0" w:rsidRDefault="002E087E" w:rsidP="00EB3306">
      <w:pPr>
        <w:pStyle w:val="Lijstalinea"/>
        <w:numPr>
          <w:ilvl w:val="0"/>
          <w:numId w:val="7"/>
        </w:numPr>
        <w:spacing w:line="360" w:lineRule="auto"/>
        <w:rPr>
          <w:rFonts w:ascii="Arial" w:hAnsi="Arial" w:cs="Arial"/>
          <w:i/>
          <w:sz w:val="20"/>
          <w:szCs w:val="20"/>
        </w:rPr>
      </w:pPr>
      <w:r>
        <w:rPr>
          <w:rFonts w:ascii="Arial" w:hAnsi="Arial" w:cs="Arial"/>
          <w:i/>
          <w:sz w:val="20"/>
          <w:szCs w:val="20"/>
        </w:rPr>
        <w:t>a</w:t>
      </w:r>
      <w:r w:rsidR="00EB3306" w:rsidRPr="009111C0">
        <w:rPr>
          <w:rFonts w:ascii="Arial" w:hAnsi="Arial" w:cs="Arial"/>
          <w:i/>
          <w:sz w:val="20"/>
          <w:szCs w:val="20"/>
        </w:rPr>
        <w:t xml:space="preserve">ls er sprake </w:t>
      </w:r>
      <w:r w:rsidR="006A28D5">
        <w:rPr>
          <w:rFonts w:ascii="Arial" w:hAnsi="Arial" w:cs="Arial"/>
          <w:i/>
          <w:sz w:val="20"/>
          <w:szCs w:val="20"/>
        </w:rPr>
        <w:t>is van een inbreuk op een recht;</w:t>
      </w:r>
    </w:p>
    <w:p w:rsidR="00EB3306" w:rsidRPr="009111C0" w:rsidRDefault="002E087E" w:rsidP="00EB3306">
      <w:pPr>
        <w:pStyle w:val="Lijstalinea"/>
        <w:numPr>
          <w:ilvl w:val="0"/>
          <w:numId w:val="7"/>
        </w:numPr>
        <w:spacing w:line="360" w:lineRule="auto"/>
        <w:rPr>
          <w:rFonts w:ascii="Arial" w:hAnsi="Arial" w:cs="Arial"/>
          <w:i/>
          <w:sz w:val="20"/>
          <w:szCs w:val="20"/>
        </w:rPr>
      </w:pPr>
      <w:r>
        <w:rPr>
          <w:rFonts w:ascii="Arial" w:hAnsi="Arial" w:cs="Arial"/>
          <w:i/>
          <w:sz w:val="20"/>
          <w:szCs w:val="20"/>
        </w:rPr>
        <w:t>w</w:t>
      </w:r>
      <w:r w:rsidR="00EB3306" w:rsidRPr="009111C0">
        <w:rPr>
          <w:rFonts w:ascii="Arial" w:hAnsi="Arial" w:cs="Arial"/>
          <w:i/>
          <w:sz w:val="20"/>
          <w:szCs w:val="20"/>
        </w:rPr>
        <w:t>anneer een doen of nalaten in strij</w:t>
      </w:r>
      <w:r w:rsidR="006A28D5">
        <w:rPr>
          <w:rFonts w:ascii="Arial" w:hAnsi="Arial" w:cs="Arial"/>
          <w:i/>
          <w:sz w:val="20"/>
          <w:szCs w:val="20"/>
        </w:rPr>
        <w:t>d is met een wettelijke plicht;</w:t>
      </w:r>
    </w:p>
    <w:p w:rsidR="00EB3306" w:rsidRPr="009111C0" w:rsidRDefault="002E087E" w:rsidP="00EB3306">
      <w:pPr>
        <w:pStyle w:val="Lijstalinea"/>
        <w:numPr>
          <w:ilvl w:val="0"/>
          <w:numId w:val="7"/>
        </w:numPr>
        <w:spacing w:line="360" w:lineRule="auto"/>
        <w:rPr>
          <w:rFonts w:ascii="Arial" w:hAnsi="Arial" w:cs="Arial"/>
          <w:i/>
          <w:sz w:val="20"/>
          <w:szCs w:val="20"/>
        </w:rPr>
      </w:pPr>
      <w:r>
        <w:rPr>
          <w:rFonts w:ascii="Arial" w:hAnsi="Arial" w:cs="Arial"/>
          <w:i/>
          <w:sz w:val="20"/>
          <w:szCs w:val="20"/>
        </w:rPr>
        <w:t>w</w:t>
      </w:r>
      <w:r w:rsidR="00EB3306" w:rsidRPr="009111C0">
        <w:rPr>
          <w:rFonts w:ascii="Arial" w:hAnsi="Arial" w:cs="Arial"/>
          <w:i/>
          <w:sz w:val="20"/>
          <w:szCs w:val="20"/>
        </w:rPr>
        <w:t xml:space="preserve">anneer een doen of nalaten in strijd is met hetgeen volgens ongeschreven recht in het maatschappelijk verkeer betaamt. </w:t>
      </w:r>
    </w:p>
    <w:p w:rsidR="00EB3306" w:rsidRDefault="00EB3306" w:rsidP="00EB3306">
      <w:pPr>
        <w:spacing w:after="0" w:line="360" w:lineRule="auto"/>
        <w:contextualSpacing/>
        <w:rPr>
          <w:rFonts w:ascii="Arial" w:eastAsiaTheme="minorEastAsia" w:hAnsi="Arial" w:cs="Arial"/>
          <w:i/>
          <w:sz w:val="20"/>
          <w:szCs w:val="20"/>
          <w:lang w:eastAsia="nl-NL"/>
        </w:rPr>
      </w:pPr>
    </w:p>
    <w:p w:rsidR="00C544E9" w:rsidRDefault="00C544E9" w:rsidP="00EB3306">
      <w:pPr>
        <w:spacing w:after="0" w:line="360" w:lineRule="auto"/>
        <w:contextualSpacing/>
        <w:rPr>
          <w:rFonts w:ascii="Arial" w:eastAsiaTheme="minorEastAsia" w:hAnsi="Arial" w:cs="Arial"/>
          <w:i/>
          <w:sz w:val="20"/>
          <w:szCs w:val="20"/>
          <w:lang w:eastAsia="nl-NL"/>
        </w:rPr>
      </w:pPr>
    </w:p>
    <w:p w:rsidR="00C544E9" w:rsidRPr="009111C0" w:rsidRDefault="00C544E9" w:rsidP="00EB3306">
      <w:pPr>
        <w:spacing w:after="0" w:line="360" w:lineRule="auto"/>
        <w:contextualSpacing/>
        <w:rPr>
          <w:rFonts w:ascii="Arial" w:eastAsiaTheme="minorEastAsia" w:hAnsi="Arial" w:cs="Arial"/>
          <w:i/>
          <w:sz w:val="20"/>
          <w:szCs w:val="20"/>
          <w:lang w:eastAsia="nl-NL"/>
        </w:rPr>
      </w:pPr>
    </w:p>
    <w:p w:rsidR="00EB3306" w:rsidRPr="009111C0" w:rsidRDefault="00EB3306" w:rsidP="00EB3306">
      <w:pPr>
        <w:pStyle w:val="Lijstalinea"/>
        <w:numPr>
          <w:ilvl w:val="0"/>
          <w:numId w:val="8"/>
        </w:numPr>
        <w:spacing w:line="360" w:lineRule="auto"/>
        <w:rPr>
          <w:rFonts w:ascii="Arial" w:hAnsi="Arial" w:cs="Arial"/>
          <w:sz w:val="20"/>
          <w:szCs w:val="20"/>
        </w:rPr>
      </w:pPr>
      <w:r w:rsidRPr="009111C0">
        <w:rPr>
          <w:rFonts w:ascii="Arial" w:hAnsi="Arial" w:cs="Arial"/>
          <w:sz w:val="20"/>
          <w:szCs w:val="20"/>
        </w:rPr>
        <w:t>Toerekenbaarheid</w:t>
      </w:r>
    </w:p>
    <w:p w:rsidR="00EB3306" w:rsidRPr="009111C0" w:rsidRDefault="002E087E" w:rsidP="00EB3306">
      <w:pPr>
        <w:spacing w:line="360" w:lineRule="auto"/>
        <w:rPr>
          <w:rFonts w:ascii="Arial" w:hAnsi="Arial" w:cs="Arial"/>
          <w:sz w:val="20"/>
          <w:szCs w:val="20"/>
        </w:rPr>
      </w:pPr>
      <w:r>
        <w:rPr>
          <w:rFonts w:ascii="Arial" w:hAnsi="Arial" w:cs="Arial"/>
          <w:sz w:val="20"/>
          <w:szCs w:val="20"/>
        </w:rPr>
        <w:t xml:space="preserve">Het </w:t>
      </w:r>
      <w:r w:rsidR="00EB3306" w:rsidRPr="009111C0">
        <w:rPr>
          <w:rFonts w:ascii="Arial" w:hAnsi="Arial" w:cs="Arial"/>
          <w:sz w:val="20"/>
          <w:szCs w:val="20"/>
        </w:rPr>
        <w:t>toerekening</w:t>
      </w:r>
      <w:r>
        <w:rPr>
          <w:rFonts w:ascii="Arial" w:hAnsi="Arial" w:cs="Arial"/>
          <w:sz w:val="20"/>
          <w:szCs w:val="20"/>
        </w:rPr>
        <w:t>svereiste</w:t>
      </w:r>
      <w:r w:rsidR="00EB3306" w:rsidRPr="009111C0">
        <w:rPr>
          <w:rFonts w:ascii="Arial" w:hAnsi="Arial" w:cs="Arial"/>
          <w:sz w:val="20"/>
          <w:szCs w:val="20"/>
        </w:rPr>
        <w:t xml:space="preserve"> is in lid 3 van artikel 6:162 BW opgenomen. Een onrechtmatige gedraging kan aan de dader worden toegerekend als de dader schuld heeft. Schuld is de belangrijkste voorwaarde voor toerekening.</w:t>
      </w:r>
      <w:r w:rsidR="00EB3306" w:rsidRPr="009111C0">
        <w:rPr>
          <w:rStyle w:val="Voetnootmarkering"/>
          <w:rFonts w:ascii="Arial" w:hAnsi="Arial" w:cs="Arial"/>
          <w:sz w:val="20"/>
          <w:szCs w:val="20"/>
        </w:rPr>
        <w:footnoteReference w:id="6"/>
      </w:r>
      <w:r w:rsidR="00EB3306" w:rsidRPr="009111C0">
        <w:rPr>
          <w:rFonts w:ascii="Arial" w:hAnsi="Arial" w:cs="Arial"/>
          <w:sz w:val="20"/>
          <w:szCs w:val="20"/>
        </w:rPr>
        <w:t xml:space="preserve"> Een toerekenbare onrechtmatige daad wordt ook wel aangeduid als </w:t>
      </w:r>
      <w:r>
        <w:rPr>
          <w:rFonts w:ascii="Arial" w:hAnsi="Arial" w:cs="Arial"/>
          <w:sz w:val="20"/>
          <w:szCs w:val="20"/>
        </w:rPr>
        <w:t>‘</w:t>
      </w:r>
      <w:r w:rsidR="00EB3306" w:rsidRPr="009111C0">
        <w:rPr>
          <w:rFonts w:ascii="Arial" w:hAnsi="Arial" w:cs="Arial"/>
          <w:sz w:val="20"/>
          <w:szCs w:val="20"/>
        </w:rPr>
        <w:t>een fout van de dader</w:t>
      </w:r>
      <w:r>
        <w:rPr>
          <w:rFonts w:ascii="Arial" w:hAnsi="Arial" w:cs="Arial"/>
          <w:sz w:val="20"/>
          <w:szCs w:val="20"/>
        </w:rPr>
        <w:t>’</w:t>
      </w:r>
      <w:r w:rsidR="00EB3306" w:rsidRPr="009111C0">
        <w:rPr>
          <w:rFonts w:ascii="Arial" w:hAnsi="Arial" w:cs="Arial"/>
          <w:sz w:val="20"/>
          <w:szCs w:val="20"/>
        </w:rPr>
        <w:t>.</w:t>
      </w:r>
    </w:p>
    <w:p w:rsidR="00EB3306" w:rsidRPr="009111C0" w:rsidRDefault="00EB3306" w:rsidP="00EB3306">
      <w:pPr>
        <w:pStyle w:val="Lijstalinea"/>
        <w:numPr>
          <w:ilvl w:val="0"/>
          <w:numId w:val="8"/>
        </w:numPr>
        <w:spacing w:line="360" w:lineRule="auto"/>
        <w:rPr>
          <w:rFonts w:ascii="Arial" w:hAnsi="Arial" w:cs="Arial"/>
          <w:sz w:val="20"/>
          <w:szCs w:val="20"/>
        </w:rPr>
      </w:pPr>
      <w:r w:rsidRPr="009111C0">
        <w:rPr>
          <w:rFonts w:ascii="Arial" w:hAnsi="Arial" w:cs="Arial"/>
          <w:sz w:val="20"/>
          <w:szCs w:val="20"/>
        </w:rPr>
        <w:t xml:space="preserve">Schade </w:t>
      </w:r>
    </w:p>
    <w:p w:rsidR="00EB3306" w:rsidRDefault="00EB3306" w:rsidP="00EB3306">
      <w:pPr>
        <w:spacing w:line="360" w:lineRule="auto"/>
        <w:rPr>
          <w:rFonts w:ascii="Arial" w:hAnsi="Arial" w:cs="Arial"/>
          <w:sz w:val="20"/>
          <w:szCs w:val="20"/>
        </w:rPr>
      </w:pPr>
      <w:r>
        <w:rPr>
          <w:rFonts w:ascii="Arial" w:hAnsi="Arial" w:cs="Arial"/>
          <w:sz w:val="20"/>
          <w:szCs w:val="20"/>
        </w:rPr>
        <w:t>Het</w:t>
      </w:r>
      <w:r w:rsidRPr="009111C0">
        <w:rPr>
          <w:rFonts w:ascii="Arial" w:hAnsi="Arial" w:cs="Arial"/>
          <w:sz w:val="20"/>
          <w:szCs w:val="20"/>
        </w:rPr>
        <w:t xml:space="preserve"> derde vereiste</w:t>
      </w:r>
      <w:r>
        <w:rPr>
          <w:rFonts w:ascii="Arial" w:hAnsi="Arial" w:cs="Arial"/>
          <w:sz w:val="20"/>
          <w:szCs w:val="20"/>
        </w:rPr>
        <w:t xml:space="preserve"> van de onrechtmatige daad is het</w:t>
      </w:r>
      <w:r w:rsidRPr="009111C0">
        <w:rPr>
          <w:rFonts w:ascii="Arial" w:hAnsi="Arial" w:cs="Arial"/>
          <w:sz w:val="20"/>
          <w:szCs w:val="20"/>
        </w:rPr>
        <w:t xml:space="preserve"> vereiste van schade. Voor de aansprakelijkheid is van belang dat de benadeelde enige vorm van schade heeft geleden. In artikel 6:95 BW is bepaald dat </w:t>
      </w:r>
      <w:r w:rsidR="002E087E">
        <w:rPr>
          <w:rFonts w:ascii="Arial" w:hAnsi="Arial" w:cs="Arial"/>
          <w:sz w:val="20"/>
          <w:szCs w:val="20"/>
        </w:rPr>
        <w:t xml:space="preserve">de </w:t>
      </w:r>
      <w:r w:rsidRPr="009111C0">
        <w:rPr>
          <w:rFonts w:ascii="Arial" w:hAnsi="Arial" w:cs="Arial"/>
          <w:sz w:val="20"/>
          <w:szCs w:val="20"/>
        </w:rPr>
        <w:t>schade die op grond van een wettelijke verplichting tot schadevergoeding moet worden vergoed uit vermogensschade en ander nadeel bestaat. Onder vermogensscha</w:t>
      </w:r>
      <w:r w:rsidR="002E087E">
        <w:rPr>
          <w:rFonts w:ascii="Arial" w:hAnsi="Arial" w:cs="Arial"/>
          <w:sz w:val="20"/>
          <w:szCs w:val="20"/>
        </w:rPr>
        <w:t>de worden</w:t>
      </w:r>
      <w:r>
        <w:rPr>
          <w:rFonts w:ascii="Arial" w:hAnsi="Arial" w:cs="Arial"/>
          <w:sz w:val="20"/>
          <w:szCs w:val="20"/>
        </w:rPr>
        <w:t xml:space="preserve"> </w:t>
      </w:r>
      <w:r w:rsidRPr="009111C0">
        <w:rPr>
          <w:rFonts w:ascii="Arial" w:hAnsi="Arial" w:cs="Arial"/>
          <w:sz w:val="20"/>
          <w:szCs w:val="20"/>
        </w:rPr>
        <w:t xml:space="preserve">geleden verlies en gederfde winst verstaan. Wanneer een slachtoffer bij een aanrijding letsel heeft opgelopen, vallen de medische kosten van het slachtoffer onder deze schadepost. Onder </w:t>
      </w:r>
      <w:r w:rsidR="002E087E">
        <w:rPr>
          <w:rFonts w:ascii="Arial" w:hAnsi="Arial" w:cs="Arial"/>
          <w:sz w:val="20"/>
          <w:szCs w:val="20"/>
        </w:rPr>
        <w:t>‘</w:t>
      </w:r>
      <w:r w:rsidRPr="009111C0">
        <w:rPr>
          <w:rFonts w:ascii="Arial" w:hAnsi="Arial" w:cs="Arial"/>
          <w:sz w:val="20"/>
          <w:szCs w:val="20"/>
        </w:rPr>
        <w:t>ander nadeel</w:t>
      </w:r>
      <w:r w:rsidR="002E087E">
        <w:rPr>
          <w:rFonts w:ascii="Arial" w:hAnsi="Arial" w:cs="Arial"/>
          <w:sz w:val="20"/>
          <w:szCs w:val="20"/>
        </w:rPr>
        <w:t>’</w:t>
      </w:r>
      <w:r w:rsidRPr="009111C0">
        <w:rPr>
          <w:rFonts w:ascii="Arial" w:hAnsi="Arial" w:cs="Arial"/>
          <w:sz w:val="20"/>
          <w:szCs w:val="20"/>
        </w:rPr>
        <w:t xml:space="preserve"> wordt de immateriële schade verstaan en deze schade wordt alleen vergoed indien de wet bepa</w:t>
      </w:r>
      <w:r w:rsidR="002E087E">
        <w:rPr>
          <w:rFonts w:ascii="Arial" w:hAnsi="Arial" w:cs="Arial"/>
          <w:sz w:val="20"/>
          <w:szCs w:val="20"/>
        </w:rPr>
        <w:t>alt</w:t>
      </w:r>
      <w:r>
        <w:rPr>
          <w:rFonts w:ascii="Arial" w:hAnsi="Arial" w:cs="Arial"/>
          <w:sz w:val="20"/>
          <w:szCs w:val="20"/>
        </w:rPr>
        <w:t xml:space="preserve"> </w:t>
      </w:r>
      <w:r w:rsidRPr="009111C0">
        <w:rPr>
          <w:rFonts w:ascii="Arial" w:hAnsi="Arial" w:cs="Arial"/>
          <w:sz w:val="20"/>
          <w:szCs w:val="20"/>
        </w:rPr>
        <w:t>dat er sprake</w:t>
      </w:r>
      <w:r w:rsidR="002E087E">
        <w:rPr>
          <w:rFonts w:ascii="Arial" w:hAnsi="Arial" w:cs="Arial"/>
          <w:sz w:val="20"/>
          <w:szCs w:val="20"/>
        </w:rPr>
        <w:t xml:space="preserve"> kan zijn van een vergoeding</w:t>
      </w:r>
      <w:r>
        <w:rPr>
          <w:rFonts w:ascii="Arial" w:hAnsi="Arial" w:cs="Arial"/>
          <w:sz w:val="20"/>
          <w:szCs w:val="20"/>
        </w:rPr>
        <w:t xml:space="preserve">. Met </w:t>
      </w:r>
      <w:r w:rsidR="002E087E">
        <w:rPr>
          <w:rFonts w:ascii="Arial" w:hAnsi="Arial" w:cs="Arial"/>
          <w:sz w:val="20"/>
          <w:szCs w:val="20"/>
        </w:rPr>
        <w:t>‘</w:t>
      </w:r>
      <w:r>
        <w:rPr>
          <w:rFonts w:ascii="Arial" w:hAnsi="Arial" w:cs="Arial"/>
          <w:sz w:val="20"/>
          <w:szCs w:val="20"/>
        </w:rPr>
        <w:t>ander nadeel</w:t>
      </w:r>
      <w:r w:rsidR="002E087E">
        <w:rPr>
          <w:rFonts w:ascii="Arial" w:hAnsi="Arial" w:cs="Arial"/>
          <w:sz w:val="20"/>
          <w:szCs w:val="20"/>
        </w:rPr>
        <w:t>’</w:t>
      </w:r>
      <w:r>
        <w:rPr>
          <w:rFonts w:ascii="Arial" w:hAnsi="Arial" w:cs="Arial"/>
          <w:sz w:val="20"/>
          <w:szCs w:val="20"/>
        </w:rPr>
        <w:t xml:space="preserve"> wordt bijvoorbeeld pijn of verdriet bedoeld. </w:t>
      </w:r>
    </w:p>
    <w:p w:rsidR="00EB3306" w:rsidRPr="00594D8F" w:rsidRDefault="002E087E" w:rsidP="00EB3306">
      <w:pPr>
        <w:pStyle w:val="Lijstalinea"/>
        <w:numPr>
          <w:ilvl w:val="0"/>
          <w:numId w:val="8"/>
        </w:numPr>
        <w:spacing w:line="360" w:lineRule="auto"/>
        <w:rPr>
          <w:rFonts w:ascii="Arial" w:hAnsi="Arial" w:cs="Arial"/>
          <w:sz w:val="20"/>
          <w:szCs w:val="20"/>
        </w:rPr>
      </w:pPr>
      <w:r>
        <w:rPr>
          <w:rFonts w:ascii="Arial" w:hAnsi="Arial" w:cs="Arial"/>
          <w:sz w:val="20"/>
          <w:szCs w:val="20"/>
        </w:rPr>
        <w:t>Causaal</w:t>
      </w:r>
      <w:r w:rsidR="00EB3306" w:rsidRPr="00594D8F">
        <w:rPr>
          <w:rFonts w:ascii="Arial" w:hAnsi="Arial" w:cs="Arial"/>
          <w:sz w:val="20"/>
          <w:szCs w:val="20"/>
        </w:rPr>
        <w:t xml:space="preserve"> verband</w:t>
      </w:r>
    </w:p>
    <w:p w:rsidR="00EB3306" w:rsidRDefault="00EB3306" w:rsidP="00EB3306">
      <w:pPr>
        <w:spacing w:line="360" w:lineRule="auto"/>
        <w:rPr>
          <w:rFonts w:ascii="Arial" w:hAnsi="Arial" w:cs="Arial"/>
          <w:sz w:val="20"/>
          <w:szCs w:val="20"/>
        </w:rPr>
      </w:pPr>
      <w:r>
        <w:rPr>
          <w:rFonts w:ascii="Arial" w:hAnsi="Arial" w:cs="Arial"/>
          <w:sz w:val="20"/>
          <w:szCs w:val="20"/>
        </w:rPr>
        <w:t>Met dit vereiste wordt h</w:t>
      </w:r>
      <w:r w:rsidRPr="009111C0">
        <w:rPr>
          <w:rFonts w:ascii="Arial" w:hAnsi="Arial" w:cs="Arial"/>
          <w:sz w:val="20"/>
          <w:szCs w:val="20"/>
        </w:rPr>
        <w:t>e</w:t>
      </w:r>
      <w:r>
        <w:rPr>
          <w:rFonts w:ascii="Arial" w:hAnsi="Arial" w:cs="Arial"/>
          <w:sz w:val="20"/>
          <w:szCs w:val="20"/>
        </w:rPr>
        <w:t>t</w:t>
      </w:r>
      <w:r w:rsidRPr="009111C0">
        <w:rPr>
          <w:rFonts w:ascii="Arial" w:hAnsi="Arial" w:cs="Arial"/>
          <w:sz w:val="20"/>
          <w:szCs w:val="20"/>
        </w:rPr>
        <w:t xml:space="preserve"> causale verband tussen</w:t>
      </w:r>
      <w:r w:rsidR="002E087E">
        <w:rPr>
          <w:rFonts w:ascii="Arial" w:hAnsi="Arial" w:cs="Arial"/>
          <w:sz w:val="20"/>
          <w:szCs w:val="20"/>
        </w:rPr>
        <w:t xml:space="preserve"> de daad en de schade bedoeld. </w:t>
      </w:r>
      <w:r w:rsidRPr="009111C0">
        <w:rPr>
          <w:rFonts w:ascii="Arial" w:hAnsi="Arial" w:cs="Arial"/>
          <w:sz w:val="20"/>
          <w:szCs w:val="20"/>
        </w:rPr>
        <w:t>Het gaat dan om de vraag of de dader verplicht is</w:t>
      </w:r>
      <w:r>
        <w:rPr>
          <w:rFonts w:ascii="Arial" w:hAnsi="Arial" w:cs="Arial"/>
          <w:sz w:val="20"/>
          <w:szCs w:val="20"/>
        </w:rPr>
        <w:t xml:space="preserve"> de schade te vergoeden die als </w:t>
      </w:r>
      <w:r w:rsidRPr="009111C0">
        <w:rPr>
          <w:rFonts w:ascii="Arial" w:hAnsi="Arial" w:cs="Arial"/>
          <w:sz w:val="20"/>
          <w:szCs w:val="20"/>
        </w:rPr>
        <w:t>gevol</w:t>
      </w:r>
      <w:r>
        <w:rPr>
          <w:rFonts w:ascii="Arial" w:hAnsi="Arial" w:cs="Arial"/>
          <w:sz w:val="20"/>
          <w:szCs w:val="20"/>
        </w:rPr>
        <w:t>g van zijn onrechtmatige handeling is ontstaan</w:t>
      </w:r>
      <w:r w:rsidRPr="009111C0">
        <w:rPr>
          <w:rFonts w:ascii="Arial" w:hAnsi="Arial" w:cs="Arial"/>
          <w:sz w:val="20"/>
          <w:szCs w:val="20"/>
        </w:rPr>
        <w:t xml:space="preserve">. </w:t>
      </w:r>
      <w:r>
        <w:rPr>
          <w:rFonts w:ascii="Arial" w:hAnsi="Arial" w:cs="Arial"/>
          <w:sz w:val="20"/>
          <w:szCs w:val="20"/>
        </w:rPr>
        <w:t xml:space="preserve">Zo is er geen sprake van een causale verband indien de schade ook zou ontstaan als de onrechtmatige handeling niet de oorzaak was. </w:t>
      </w:r>
    </w:p>
    <w:p w:rsidR="00EB3306" w:rsidRPr="009111C0" w:rsidRDefault="00EB3306" w:rsidP="00EB3306">
      <w:pPr>
        <w:pStyle w:val="Lijstalinea"/>
        <w:numPr>
          <w:ilvl w:val="0"/>
          <w:numId w:val="8"/>
        </w:numPr>
        <w:spacing w:line="360" w:lineRule="auto"/>
        <w:rPr>
          <w:rFonts w:ascii="Arial" w:hAnsi="Arial" w:cs="Arial"/>
          <w:sz w:val="20"/>
          <w:szCs w:val="20"/>
        </w:rPr>
      </w:pPr>
      <w:r w:rsidRPr="009111C0">
        <w:rPr>
          <w:rFonts w:ascii="Arial" w:hAnsi="Arial" w:cs="Arial"/>
          <w:sz w:val="20"/>
          <w:szCs w:val="20"/>
        </w:rPr>
        <w:t xml:space="preserve">Relativiteit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Het relativiteitsbeginsel ligt ten grondslag aan art. 6:162 BW en is nader uitgewerkt in art. 6:163 BW</w:t>
      </w:r>
      <w:r>
        <w:rPr>
          <w:rFonts w:ascii="Arial" w:hAnsi="Arial" w:cs="Arial"/>
          <w:sz w:val="20"/>
          <w:szCs w:val="20"/>
        </w:rPr>
        <w:t>:</w:t>
      </w:r>
      <w:r w:rsidRPr="009111C0">
        <w:rPr>
          <w:rStyle w:val="Voetnootmarkering"/>
          <w:rFonts w:ascii="Arial" w:hAnsi="Arial" w:cs="Arial"/>
          <w:sz w:val="20"/>
          <w:szCs w:val="20"/>
        </w:rPr>
        <w:footnoteReference w:id="7"/>
      </w:r>
    </w:p>
    <w:p w:rsidR="00EB3306" w:rsidRPr="009111C0" w:rsidRDefault="006A28D5" w:rsidP="00EB3306">
      <w:pPr>
        <w:spacing w:line="360" w:lineRule="auto"/>
        <w:rPr>
          <w:rFonts w:ascii="Arial" w:hAnsi="Arial" w:cs="Arial"/>
          <w:sz w:val="20"/>
          <w:szCs w:val="20"/>
        </w:rPr>
      </w:pPr>
      <w:r>
        <w:rPr>
          <w:rFonts w:ascii="Arial" w:hAnsi="Arial" w:cs="Arial"/>
          <w:sz w:val="20"/>
          <w:szCs w:val="20"/>
        </w:rPr>
        <w:t>‘’</w:t>
      </w:r>
      <w:r w:rsidR="00EB3306" w:rsidRPr="009111C0">
        <w:rPr>
          <w:rFonts w:ascii="Arial" w:hAnsi="Arial" w:cs="Arial"/>
          <w:i/>
          <w:sz w:val="20"/>
          <w:szCs w:val="20"/>
        </w:rPr>
        <w:t>Geen verplichting tot schadevergoeding bestaat, wanneer de geschonden norm niet strekt tot bescherming tegen de schade zoals d</w:t>
      </w:r>
      <w:r>
        <w:rPr>
          <w:rFonts w:ascii="Arial" w:hAnsi="Arial" w:cs="Arial"/>
          <w:i/>
          <w:sz w:val="20"/>
          <w:szCs w:val="20"/>
        </w:rPr>
        <w:t>e benadeelde die heeft geleden’’.</w:t>
      </w:r>
      <w:r w:rsidR="00EB3306" w:rsidRPr="009111C0">
        <w:rPr>
          <w:rFonts w:ascii="Arial" w:hAnsi="Arial" w:cs="Arial"/>
          <w:i/>
          <w:sz w:val="20"/>
          <w:szCs w:val="20"/>
        </w:rPr>
        <w:t xml:space="preserve">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Het belangrijkste doel van dit vereiste is het voorkomen van een vergaande aansprakelijkhe</w:t>
      </w:r>
      <w:r w:rsidR="006A28D5">
        <w:rPr>
          <w:rFonts w:ascii="Arial" w:hAnsi="Arial" w:cs="Arial"/>
          <w:sz w:val="20"/>
          <w:szCs w:val="20"/>
        </w:rPr>
        <w:t>id. Het gaat dan om het relatieve</w:t>
      </w:r>
      <w:r w:rsidRPr="009111C0">
        <w:rPr>
          <w:rFonts w:ascii="Arial" w:hAnsi="Arial" w:cs="Arial"/>
          <w:sz w:val="20"/>
          <w:szCs w:val="20"/>
        </w:rPr>
        <w:t xml:space="preserve"> verband tussen de normschending en het geschonden belang. Deze</w:t>
      </w:r>
      <w:r w:rsidR="006A28D5">
        <w:rPr>
          <w:rFonts w:ascii="Arial" w:hAnsi="Arial" w:cs="Arial"/>
          <w:sz w:val="20"/>
          <w:szCs w:val="20"/>
        </w:rPr>
        <w:t xml:space="preserve"> vergaande aansprakelijkheid kan het gevolg </w:t>
      </w:r>
      <w:r w:rsidRPr="009111C0">
        <w:rPr>
          <w:rFonts w:ascii="Arial" w:hAnsi="Arial" w:cs="Arial"/>
          <w:sz w:val="20"/>
          <w:szCs w:val="20"/>
        </w:rPr>
        <w:t>zijn van een opvatting waarbij het overtreden van een norm onrechtmatig is tegenover ie</w:t>
      </w:r>
      <w:r w:rsidR="006A28D5">
        <w:rPr>
          <w:rFonts w:ascii="Arial" w:hAnsi="Arial" w:cs="Arial"/>
          <w:sz w:val="20"/>
          <w:szCs w:val="20"/>
        </w:rPr>
        <w:t>dereen die daardoor schade ondervindt</w:t>
      </w:r>
      <w:r w:rsidRPr="009111C0">
        <w:rPr>
          <w:rFonts w:ascii="Arial" w:hAnsi="Arial" w:cs="Arial"/>
          <w:sz w:val="20"/>
          <w:szCs w:val="20"/>
        </w:rPr>
        <w:t>. Bij het relativiteitsver</w:t>
      </w:r>
      <w:r w:rsidR="006A28D5">
        <w:rPr>
          <w:rFonts w:ascii="Arial" w:hAnsi="Arial" w:cs="Arial"/>
          <w:sz w:val="20"/>
          <w:szCs w:val="20"/>
        </w:rPr>
        <w:t xml:space="preserve">eiste gaat het om de onrechtmatigheid van </w:t>
      </w:r>
      <w:r w:rsidRPr="009111C0">
        <w:rPr>
          <w:rFonts w:ascii="Arial" w:hAnsi="Arial" w:cs="Arial"/>
          <w:sz w:val="20"/>
          <w:szCs w:val="20"/>
        </w:rPr>
        <w:t>bepaald gedrag ten opzichte van een bepaald persoon.</w:t>
      </w:r>
      <w:r w:rsidR="006A28D5">
        <w:rPr>
          <w:rFonts w:ascii="Arial" w:hAnsi="Arial" w:cs="Arial"/>
          <w:sz w:val="20"/>
          <w:szCs w:val="20"/>
        </w:rPr>
        <w:t xml:space="preserve"> Dit staat vastgelegd in de artikelen </w:t>
      </w:r>
      <w:r w:rsidRPr="009111C0">
        <w:rPr>
          <w:rFonts w:ascii="Arial" w:hAnsi="Arial" w:cs="Arial"/>
          <w:sz w:val="20"/>
          <w:szCs w:val="20"/>
        </w:rPr>
        <w:t>6:</w:t>
      </w:r>
      <w:r w:rsidR="006A28D5">
        <w:rPr>
          <w:rFonts w:ascii="Arial" w:hAnsi="Arial" w:cs="Arial"/>
          <w:sz w:val="20"/>
          <w:szCs w:val="20"/>
        </w:rPr>
        <w:t>162 jo. 6:163 BW.</w:t>
      </w:r>
      <w:r w:rsidRPr="009111C0">
        <w:rPr>
          <w:rStyle w:val="Voetnootmarkering"/>
          <w:rFonts w:ascii="Arial" w:hAnsi="Arial" w:cs="Arial"/>
          <w:sz w:val="20"/>
          <w:szCs w:val="20"/>
        </w:rPr>
        <w:footnoteReference w:id="8"/>
      </w:r>
      <w:r w:rsidR="006A28D5">
        <w:rPr>
          <w:rFonts w:ascii="Arial" w:hAnsi="Arial" w:cs="Arial"/>
          <w:sz w:val="20"/>
          <w:szCs w:val="20"/>
        </w:rPr>
        <w:t xml:space="preserve"> Er bestaat </w:t>
      </w:r>
      <w:r w:rsidRPr="009111C0">
        <w:rPr>
          <w:rFonts w:ascii="Arial" w:hAnsi="Arial" w:cs="Arial"/>
          <w:sz w:val="20"/>
          <w:szCs w:val="20"/>
        </w:rPr>
        <w:t>geen verplichting tot schadevergoeding wanneer bij een overtreding van een wettelijke norm de be</w:t>
      </w:r>
      <w:r w:rsidR="006A28D5">
        <w:rPr>
          <w:rFonts w:ascii="Arial" w:hAnsi="Arial" w:cs="Arial"/>
          <w:sz w:val="20"/>
          <w:szCs w:val="20"/>
        </w:rPr>
        <w:t>langen van een benadeelde in het</w:t>
      </w:r>
      <w:r w:rsidRPr="009111C0">
        <w:rPr>
          <w:rFonts w:ascii="Arial" w:hAnsi="Arial" w:cs="Arial"/>
          <w:sz w:val="20"/>
          <w:szCs w:val="20"/>
        </w:rPr>
        <w:t xml:space="preserve"> concrete geval niet worden beschermd.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lastRenderedPageBreak/>
        <w:t xml:space="preserve">De beoordeling van de aansprakelijkheid op grond van de onrechtmatige daad </w:t>
      </w:r>
      <w:r w:rsidR="00E54D6F">
        <w:rPr>
          <w:rFonts w:ascii="Arial" w:hAnsi="Arial" w:cs="Arial"/>
          <w:sz w:val="20"/>
          <w:szCs w:val="20"/>
        </w:rPr>
        <w:t>gebeurt</w:t>
      </w:r>
      <w:r w:rsidRPr="009111C0">
        <w:rPr>
          <w:rFonts w:ascii="Arial" w:hAnsi="Arial" w:cs="Arial"/>
          <w:sz w:val="20"/>
          <w:szCs w:val="20"/>
        </w:rPr>
        <w:t xml:space="preserve"> indien de aansprakeli</w:t>
      </w:r>
      <w:r w:rsidR="00E54D6F">
        <w:rPr>
          <w:rFonts w:ascii="Arial" w:hAnsi="Arial" w:cs="Arial"/>
          <w:sz w:val="20"/>
          <w:szCs w:val="20"/>
        </w:rPr>
        <w:t>jkheid niet via de weg van art.</w:t>
      </w:r>
      <w:r w:rsidRPr="009111C0">
        <w:rPr>
          <w:rFonts w:ascii="Arial" w:hAnsi="Arial" w:cs="Arial"/>
          <w:sz w:val="20"/>
          <w:szCs w:val="20"/>
        </w:rPr>
        <w:t>185 Wvw kan worden beo</w:t>
      </w:r>
      <w:r w:rsidR="00E54D6F">
        <w:rPr>
          <w:rFonts w:ascii="Arial" w:hAnsi="Arial" w:cs="Arial"/>
          <w:sz w:val="20"/>
          <w:szCs w:val="20"/>
        </w:rPr>
        <w:t>ordeeld. Wanneer art. 185</w:t>
      </w:r>
      <w:r w:rsidRPr="009111C0">
        <w:rPr>
          <w:rFonts w:ascii="Arial" w:hAnsi="Arial" w:cs="Arial"/>
          <w:sz w:val="20"/>
          <w:szCs w:val="20"/>
        </w:rPr>
        <w:t xml:space="preserve"> Wvw van toepassing is, kan de aansprakelijkheid op grond van de onrechtmatige daad achterwege blijven. </w:t>
      </w:r>
    </w:p>
    <w:p w:rsidR="00EB3306" w:rsidRPr="009111C0" w:rsidRDefault="00EB3306" w:rsidP="00EB3306">
      <w:pPr>
        <w:spacing w:line="360" w:lineRule="auto"/>
        <w:rPr>
          <w:rFonts w:ascii="Arial" w:hAnsi="Arial" w:cs="Arial"/>
          <w:b/>
          <w:sz w:val="20"/>
          <w:szCs w:val="20"/>
        </w:rPr>
      </w:pPr>
      <w:r w:rsidRPr="00636497">
        <w:rPr>
          <w:rStyle w:val="Kop3Char"/>
          <w:rFonts w:ascii="Arial" w:hAnsi="Arial" w:cs="Arial"/>
          <w:color w:val="auto"/>
          <w:sz w:val="20"/>
          <w:szCs w:val="20"/>
        </w:rPr>
        <w:t>2.2.4 De aansprakelijkheid op grond van de Wegenverkeerswet.</w:t>
      </w:r>
      <w:r w:rsidRPr="009111C0">
        <w:rPr>
          <w:rFonts w:ascii="Arial" w:hAnsi="Arial" w:cs="Arial"/>
          <w:b/>
          <w:sz w:val="20"/>
          <w:szCs w:val="20"/>
        </w:rPr>
        <w:br/>
      </w:r>
      <w:r w:rsidRPr="009111C0">
        <w:rPr>
          <w:rFonts w:ascii="Arial" w:hAnsi="Arial" w:cs="Arial"/>
          <w:sz w:val="20"/>
          <w:szCs w:val="20"/>
        </w:rPr>
        <w:t>Art. 185 van de Wvw is een belangrijk onderdeel van het aansprakelijkhei</w:t>
      </w:r>
      <w:r w:rsidR="00E54D6F">
        <w:rPr>
          <w:rFonts w:ascii="Arial" w:hAnsi="Arial" w:cs="Arial"/>
          <w:sz w:val="20"/>
          <w:szCs w:val="20"/>
        </w:rPr>
        <w:t>dsrecht bij verkeersongevallen.</w:t>
      </w:r>
      <w:r w:rsidRPr="009111C0">
        <w:rPr>
          <w:rStyle w:val="Voetnootmarkering"/>
          <w:rFonts w:ascii="Arial" w:hAnsi="Arial" w:cs="Arial"/>
          <w:sz w:val="20"/>
          <w:szCs w:val="20"/>
        </w:rPr>
        <w:footnoteReference w:id="9"/>
      </w:r>
      <w:r w:rsidRPr="009111C0">
        <w:rPr>
          <w:rFonts w:ascii="Arial" w:hAnsi="Arial" w:cs="Arial"/>
          <w:sz w:val="20"/>
          <w:szCs w:val="20"/>
        </w:rPr>
        <w:t xml:space="preserve"> Wanneer een ongeval plaatsvindt tussen een gemotoriseerde en een niet-gemotoriseerde verkeersdeelnemer op de openbare weg</w:t>
      </w:r>
      <w:r w:rsidR="00E54D6F">
        <w:rPr>
          <w:rFonts w:ascii="Arial" w:hAnsi="Arial" w:cs="Arial"/>
          <w:sz w:val="20"/>
          <w:szCs w:val="20"/>
        </w:rPr>
        <w:t>,</w:t>
      </w:r>
      <w:r w:rsidRPr="009111C0">
        <w:rPr>
          <w:rFonts w:ascii="Arial" w:hAnsi="Arial" w:cs="Arial"/>
          <w:sz w:val="20"/>
          <w:szCs w:val="20"/>
        </w:rPr>
        <w:t xml:space="preserve"> wordt de aansprakelijkhe</w:t>
      </w:r>
      <w:r w:rsidR="00E54D6F">
        <w:rPr>
          <w:rFonts w:ascii="Arial" w:hAnsi="Arial" w:cs="Arial"/>
          <w:sz w:val="20"/>
          <w:szCs w:val="20"/>
        </w:rPr>
        <w:t>id beoordeeld op basis van art.</w:t>
      </w:r>
      <w:r w:rsidRPr="009111C0">
        <w:rPr>
          <w:rFonts w:ascii="Arial" w:hAnsi="Arial" w:cs="Arial"/>
          <w:sz w:val="20"/>
          <w:szCs w:val="20"/>
        </w:rPr>
        <w:t>1</w:t>
      </w:r>
      <w:r w:rsidR="00E54D6F">
        <w:rPr>
          <w:rFonts w:ascii="Arial" w:hAnsi="Arial" w:cs="Arial"/>
          <w:sz w:val="20"/>
          <w:szCs w:val="20"/>
        </w:rPr>
        <w:t xml:space="preserve">85 van de Wvw. Hierbij </w:t>
      </w:r>
      <w:r w:rsidRPr="009111C0">
        <w:rPr>
          <w:rFonts w:ascii="Arial" w:hAnsi="Arial" w:cs="Arial"/>
          <w:sz w:val="20"/>
          <w:szCs w:val="20"/>
        </w:rPr>
        <w:t>gaat het</w:t>
      </w:r>
      <w:r w:rsidR="00E54D6F">
        <w:rPr>
          <w:rFonts w:ascii="Arial" w:hAnsi="Arial" w:cs="Arial"/>
          <w:sz w:val="20"/>
          <w:szCs w:val="20"/>
        </w:rPr>
        <w:t xml:space="preserve"> bijvoorbeeld</w:t>
      </w:r>
      <w:r w:rsidRPr="009111C0">
        <w:rPr>
          <w:rFonts w:ascii="Arial" w:hAnsi="Arial" w:cs="Arial"/>
          <w:sz w:val="20"/>
          <w:szCs w:val="20"/>
        </w:rPr>
        <w:t xml:space="preserve"> om</w:t>
      </w:r>
      <w:r w:rsidR="00E54D6F">
        <w:rPr>
          <w:rFonts w:ascii="Arial" w:hAnsi="Arial" w:cs="Arial"/>
          <w:sz w:val="20"/>
          <w:szCs w:val="20"/>
        </w:rPr>
        <w:t xml:space="preserve"> een ongeval tussen </w:t>
      </w:r>
      <w:r w:rsidRPr="009111C0">
        <w:rPr>
          <w:rFonts w:ascii="Arial" w:hAnsi="Arial" w:cs="Arial"/>
          <w:sz w:val="20"/>
          <w:szCs w:val="20"/>
        </w:rPr>
        <w:t>een automobilist en een fietser</w:t>
      </w:r>
      <w:r w:rsidR="00E54D6F">
        <w:rPr>
          <w:rFonts w:ascii="Arial" w:hAnsi="Arial" w:cs="Arial"/>
          <w:sz w:val="20"/>
          <w:szCs w:val="20"/>
        </w:rPr>
        <w:t>,</w:t>
      </w:r>
      <w:r w:rsidRPr="009111C0">
        <w:rPr>
          <w:rFonts w:ascii="Arial" w:hAnsi="Arial" w:cs="Arial"/>
          <w:sz w:val="20"/>
          <w:szCs w:val="20"/>
        </w:rPr>
        <w:t xml:space="preserve"> of tussen een motor en een voetganger. De automobilist en de motor zijn de </w:t>
      </w:r>
      <w:r w:rsidR="00E54D6F">
        <w:rPr>
          <w:rFonts w:ascii="Arial" w:hAnsi="Arial" w:cs="Arial"/>
          <w:sz w:val="20"/>
          <w:szCs w:val="20"/>
        </w:rPr>
        <w:t>gemotoriseerde</w:t>
      </w:r>
      <w:r w:rsidR="00D33420">
        <w:rPr>
          <w:rFonts w:ascii="Arial" w:hAnsi="Arial" w:cs="Arial"/>
          <w:sz w:val="20"/>
          <w:szCs w:val="20"/>
        </w:rPr>
        <w:t xml:space="preserve"> verkeersdeelnemer </w:t>
      </w:r>
      <w:r w:rsidR="00E54D6F">
        <w:rPr>
          <w:rFonts w:ascii="Arial" w:hAnsi="Arial" w:cs="Arial"/>
          <w:sz w:val="20"/>
          <w:szCs w:val="20"/>
        </w:rPr>
        <w:t>en ook</w:t>
      </w:r>
      <w:r w:rsidR="00D33420">
        <w:rPr>
          <w:rFonts w:ascii="Arial" w:hAnsi="Arial" w:cs="Arial"/>
          <w:sz w:val="20"/>
          <w:szCs w:val="20"/>
        </w:rPr>
        <w:t>,</w:t>
      </w:r>
      <w:r w:rsidR="00E54D6F">
        <w:rPr>
          <w:rFonts w:ascii="Arial" w:hAnsi="Arial" w:cs="Arial"/>
          <w:sz w:val="20"/>
          <w:szCs w:val="20"/>
        </w:rPr>
        <w:t xml:space="preserve"> de</w:t>
      </w:r>
      <w:r w:rsidRPr="009111C0">
        <w:rPr>
          <w:rFonts w:ascii="Arial" w:hAnsi="Arial" w:cs="Arial"/>
          <w:sz w:val="20"/>
          <w:szCs w:val="20"/>
        </w:rPr>
        <w:t xml:space="preserve"> sterke verkeersdeelnemers en de fietser en de voetganger</w:t>
      </w:r>
      <w:r w:rsidR="00D33420">
        <w:rPr>
          <w:rFonts w:ascii="Arial" w:hAnsi="Arial" w:cs="Arial"/>
          <w:sz w:val="20"/>
          <w:szCs w:val="20"/>
        </w:rPr>
        <w:t xml:space="preserve"> is</w:t>
      </w:r>
      <w:r w:rsidRPr="009111C0">
        <w:rPr>
          <w:rFonts w:ascii="Arial" w:hAnsi="Arial" w:cs="Arial"/>
          <w:sz w:val="20"/>
          <w:szCs w:val="20"/>
        </w:rPr>
        <w:t xml:space="preserve"> de niet-g</w:t>
      </w:r>
      <w:r w:rsidR="00D33420">
        <w:rPr>
          <w:rFonts w:ascii="Arial" w:hAnsi="Arial" w:cs="Arial"/>
          <w:sz w:val="20"/>
          <w:szCs w:val="20"/>
        </w:rPr>
        <w:t>emotoriseerde verkeersdeelnemer</w:t>
      </w:r>
      <w:r w:rsidRPr="009111C0">
        <w:rPr>
          <w:rFonts w:ascii="Arial" w:hAnsi="Arial" w:cs="Arial"/>
          <w:sz w:val="20"/>
          <w:szCs w:val="20"/>
        </w:rPr>
        <w:t>, te</w:t>
      </w:r>
      <w:r w:rsidR="00D33420">
        <w:rPr>
          <w:rFonts w:ascii="Arial" w:hAnsi="Arial" w:cs="Arial"/>
          <w:sz w:val="20"/>
          <w:szCs w:val="20"/>
        </w:rPr>
        <w:t>vens de zwakke verkeerdeelnemer. Op basis van dit artikel</w:t>
      </w:r>
      <w:r w:rsidRPr="009111C0">
        <w:rPr>
          <w:rFonts w:ascii="Arial" w:hAnsi="Arial" w:cs="Arial"/>
          <w:sz w:val="20"/>
          <w:szCs w:val="20"/>
        </w:rPr>
        <w:t xml:space="preserve"> wordt de gemotoriseerde verkeersdeelnemer in beginsel aansprakelijk gesteld voor de schade die de niet-gemotoriseerde heeft opgelopen, tenzij er sprake is van overmacht. De schade die de niet-gemotoriseerde heeft opgelopen</w:t>
      </w:r>
      <w:r w:rsidR="00D33420">
        <w:rPr>
          <w:rFonts w:ascii="Arial" w:hAnsi="Arial" w:cs="Arial"/>
          <w:sz w:val="20"/>
          <w:szCs w:val="20"/>
        </w:rPr>
        <w:t xml:space="preserve"> kan bestaan uit materiele en </w:t>
      </w:r>
      <w:r w:rsidRPr="009111C0">
        <w:rPr>
          <w:rFonts w:ascii="Arial" w:hAnsi="Arial" w:cs="Arial"/>
          <w:sz w:val="20"/>
          <w:szCs w:val="20"/>
        </w:rPr>
        <w:t xml:space="preserve">immateriële schade.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 xml:space="preserve">Wanneer een ongeval tussen alleen niet-gemotoriseerde </w:t>
      </w:r>
      <w:r>
        <w:rPr>
          <w:rFonts w:ascii="Arial" w:hAnsi="Arial" w:cs="Arial"/>
          <w:sz w:val="20"/>
          <w:szCs w:val="20"/>
        </w:rPr>
        <w:t xml:space="preserve">verkeersdeelnemers </w:t>
      </w:r>
      <w:r w:rsidRPr="009111C0">
        <w:rPr>
          <w:rFonts w:ascii="Arial" w:hAnsi="Arial" w:cs="Arial"/>
          <w:sz w:val="20"/>
          <w:szCs w:val="20"/>
        </w:rPr>
        <w:t xml:space="preserve">of alleen gemotoriseerde </w:t>
      </w:r>
      <w:r>
        <w:rPr>
          <w:rFonts w:ascii="Arial" w:hAnsi="Arial" w:cs="Arial"/>
          <w:sz w:val="20"/>
          <w:szCs w:val="20"/>
        </w:rPr>
        <w:t xml:space="preserve">verkeersdeelnemers </w:t>
      </w:r>
      <w:r w:rsidRPr="009111C0">
        <w:rPr>
          <w:rFonts w:ascii="Arial" w:hAnsi="Arial" w:cs="Arial"/>
          <w:sz w:val="20"/>
          <w:szCs w:val="20"/>
        </w:rPr>
        <w:t>plaatsvindt, moet d</w:t>
      </w:r>
      <w:r w:rsidR="00A478D1">
        <w:rPr>
          <w:rFonts w:ascii="Arial" w:hAnsi="Arial" w:cs="Arial"/>
          <w:sz w:val="20"/>
          <w:szCs w:val="20"/>
        </w:rPr>
        <w:t>e aansprakelijkheid</w:t>
      </w:r>
      <w:r w:rsidRPr="009111C0">
        <w:rPr>
          <w:rFonts w:ascii="Arial" w:hAnsi="Arial" w:cs="Arial"/>
          <w:sz w:val="20"/>
          <w:szCs w:val="20"/>
        </w:rPr>
        <w:t xml:space="preserve"> worden beoordeeld</w:t>
      </w:r>
      <w:r w:rsidR="00A478D1">
        <w:rPr>
          <w:rFonts w:ascii="Arial" w:hAnsi="Arial" w:cs="Arial"/>
          <w:sz w:val="20"/>
          <w:szCs w:val="20"/>
        </w:rPr>
        <w:t xml:space="preserve"> op basis van artikel 6:162 BW.</w:t>
      </w:r>
      <w:r w:rsidRPr="009111C0">
        <w:rPr>
          <w:rStyle w:val="Voetnootmarkering"/>
          <w:rFonts w:ascii="Arial" w:hAnsi="Arial" w:cs="Arial"/>
          <w:sz w:val="20"/>
          <w:szCs w:val="20"/>
        </w:rPr>
        <w:footnoteReference w:id="10"/>
      </w:r>
    </w:p>
    <w:p w:rsidR="00EB3306" w:rsidRPr="009111C0" w:rsidRDefault="00EB3306" w:rsidP="00EB3306">
      <w:pPr>
        <w:spacing w:line="360" w:lineRule="auto"/>
        <w:rPr>
          <w:rFonts w:ascii="Arial" w:hAnsi="Arial" w:cs="Arial"/>
          <w:b/>
          <w:i/>
          <w:sz w:val="20"/>
          <w:szCs w:val="20"/>
        </w:rPr>
      </w:pPr>
      <w:r w:rsidRPr="00636497">
        <w:rPr>
          <w:rStyle w:val="Kop3Char"/>
          <w:rFonts w:ascii="Arial" w:hAnsi="Arial" w:cs="Arial"/>
          <w:color w:val="auto"/>
          <w:sz w:val="20"/>
          <w:szCs w:val="20"/>
        </w:rPr>
        <w:t>2.2.5 Ontwikkelingen art. 185 Wegenverkeerswet</w:t>
      </w:r>
      <w:r w:rsidRPr="003749D8">
        <w:rPr>
          <w:rFonts w:ascii="Arial" w:hAnsi="Arial" w:cs="Arial"/>
          <w:b/>
          <w:i/>
          <w:sz w:val="20"/>
          <w:szCs w:val="20"/>
        </w:rPr>
        <w:br/>
      </w:r>
      <w:r w:rsidRPr="009111C0">
        <w:rPr>
          <w:rFonts w:ascii="Arial" w:hAnsi="Arial" w:cs="Arial"/>
          <w:sz w:val="20"/>
          <w:szCs w:val="20"/>
        </w:rPr>
        <w:t>De verkeersonveili</w:t>
      </w:r>
      <w:r>
        <w:rPr>
          <w:rFonts w:ascii="Arial" w:hAnsi="Arial" w:cs="Arial"/>
          <w:sz w:val="20"/>
          <w:szCs w:val="20"/>
        </w:rPr>
        <w:t xml:space="preserve">gheid heeft aan het begin van de twintigste eeuw </w:t>
      </w:r>
      <w:r w:rsidRPr="009111C0">
        <w:rPr>
          <w:rFonts w:ascii="Arial" w:hAnsi="Arial" w:cs="Arial"/>
          <w:sz w:val="20"/>
          <w:szCs w:val="20"/>
        </w:rPr>
        <w:t>een rol gespeeld</w:t>
      </w:r>
      <w:r>
        <w:rPr>
          <w:rFonts w:ascii="Arial" w:hAnsi="Arial" w:cs="Arial"/>
          <w:sz w:val="20"/>
          <w:szCs w:val="20"/>
        </w:rPr>
        <w:t xml:space="preserve"> bij </w:t>
      </w:r>
      <w:r w:rsidRPr="009111C0">
        <w:rPr>
          <w:rFonts w:ascii="Arial" w:hAnsi="Arial" w:cs="Arial"/>
          <w:sz w:val="20"/>
          <w:szCs w:val="20"/>
        </w:rPr>
        <w:t>de totstandkoming van de Wegenverkeerswet. Dit had te maken met de intrede van motorrijtuigen in het verkeer</w:t>
      </w:r>
      <w:r w:rsidR="00A478D1">
        <w:rPr>
          <w:rFonts w:ascii="Arial" w:hAnsi="Arial" w:cs="Arial"/>
          <w:sz w:val="20"/>
          <w:szCs w:val="20"/>
        </w:rPr>
        <w:t>. Ook was er sprake van een gemeenschappelijk</w:t>
      </w:r>
      <w:r w:rsidRPr="009111C0">
        <w:rPr>
          <w:rFonts w:ascii="Arial" w:hAnsi="Arial" w:cs="Arial"/>
          <w:sz w:val="20"/>
          <w:szCs w:val="20"/>
        </w:rPr>
        <w:t xml:space="preserve"> gebruik van wegen die daarvoor alleen werden gebruikt door voetgangers</w:t>
      </w:r>
      <w:r w:rsidR="00A478D1">
        <w:rPr>
          <w:rFonts w:ascii="Arial" w:hAnsi="Arial" w:cs="Arial"/>
          <w:sz w:val="20"/>
          <w:szCs w:val="20"/>
        </w:rPr>
        <w:t>, ruiters, rijwielen en wagens.</w:t>
      </w:r>
      <w:r w:rsidRPr="009111C0">
        <w:rPr>
          <w:rStyle w:val="Voetnootmarkering"/>
          <w:rFonts w:ascii="Arial" w:hAnsi="Arial" w:cs="Arial"/>
          <w:sz w:val="20"/>
          <w:szCs w:val="20"/>
        </w:rPr>
        <w:footnoteReference w:id="11"/>
      </w:r>
      <w:r w:rsidRPr="009111C0">
        <w:rPr>
          <w:rFonts w:ascii="Arial" w:hAnsi="Arial" w:cs="Arial"/>
          <w:sz w:val="20"/>
          <w:szCs w:val="20"/>
        </w:rPr>
        <w:t xml:space="preserve"> Voordat de Wegenverk</w:t>
      </w:r>
      <w:r w:rsidR="00A478D1">
        <w:rPr>
          <w:rFonts w:ascii="Arial" w:hAnsi="Arial" w:cs="Arial"/>
          <w:sz w:val="20"/>
          <w:szCs w:val="20"/>
        </w:rPr>
        <w:t xml:space="preserve">eerswet tot stand kwam, was de </w:t>
      </w:r>
      <w:r w:rsidRPr="009111C0">
        <w:rPr>
          <w:rFonts w:ascii="Arial" w:hAnsi="Arial" w:cs="Arial"/>
          <w:sz w:val="20"/>
          <w:szCs w:val="20"/>
        </w:rPr>
        <w:t>Motor- en Rijwielwet, die op 1 januari 1906 in werking wa</w:t>
      </w:r>
      <w:r w:rsidR="00A478D1">
        <w:rPr>
          <w:rFonts w:ascii="Arial" w:hAnsi="Arial" w:cs="Arial"/>
          <w:sz w:val="20"/>
          <w:szCs w:val="20"/>
        </w:rPr>
        <w:t xml:space="preserve">s getreden, van kracht. Echter </w:t>
      </w:r>
      <w:r w:rsidRPr="009111C0">
        <w:rPr>
          <w:rFonts w:ascii="Arial" w:hAnsi="Arial" w:cs="Arial"/>
          <w:sz w:val="20"/>
          <w:szCs w:val="20"/>
        </w:rPr>
        <w:t xml:space="preserve">bleek deze wetgeving niet toereikend om de stijgende verkeersonveiligheid te verhelpen.  </w:t>
      </w:r>
      <w:r>
        <w:rPr>
          <w:rFonts w:ascii="Arial" w:hAnsi="Arial" w:cs="Arial"/>
          <w:sz w:val="20"/>
          <w:szCs w:val="20"/>
        </w:rPr>
        <w:t xml:space="preserve">Naar aanleiding van de </w:t>
      </w:r>
      <w:r w:rsidRPr="009111C0">
        <w:rPr>
          <w:rFonts w:ascii="Arial" w:hAnsi="Arial" w:cs="Arial"/>
          <w:sz w:val="20"/>
          <w:szCs w:val="20"/>
        </w:rPr>
        <w:t>door motorrijtuigen veroorzaakte onrustbare stijging van de verkeersonveiligheid</w:t>
      </w:r>
      <w:r w:rsidR="00A478D1">
        <w:rPr>
          <w:rFonts w:ascii="Arial" w:hAnsi="Arial" w:cs="Arial"/>
          <w:sz w:val="20"/>
          <w:szCs w:val="20"/>
        </w:rPr>
        <w:t>,</w:t>
      </w:r>
      <w:r w:rsidRPr="009111C0">
        <w:rPr>
          <w:rFonts w:ascii="Arial" w:hAnsi="Arial" w:cs="Arial"/>
          <w:sz w:val="20"/>
          <w:szCs w:val="20"/>
        </w:rPr>
        <w:t xml:space="preserve"> is de Wegenverkeerswet op 13 sept</w:t>
      </w:r>
      <w:r w:rsidR="00A478D1">
        <w:rPr>
          <w:rFonts w:ascii="Arial" w:hAnsi="Arial" w:cs="Arial"/>
          <w:sz w:val="20"/>
          <w:szCs w:val="20"/>
        </w:rPr>
        <w:t>ember 1935 in werking getreden.</w:t>
      </w:r>
      <w:r w:rsidRPr="009111C0">
        <w:rPr>
          <w:rStyle w:val="Voetnootmarkering"/>
          <w:rFonts w:ascii="Arial" w:hAnsi="Arial" w:cs="Arial"/>
          <w:sz w:val="20"/>
          <w:szCs w:val="20"/>
        </w:rPr>
        <w:footnoteReference w:id="12"/>
      </w:r>
      <w:r w:rsidRPr="009111C0">
        <w:rPr>
          <w:rFonts w:ascii="Arial" w:hAnsi="Arial" w:cs="Arial"/>
          <w:sz w:val="20"/>
          <w:szCs w:val="20"/>
        </w:rPr>
        <w:t xml:space="preserve">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In art. 25 van de Motor- en Rijwielwet was de bijzondere aansprakelijkheid voor motorrijtuigen opgenomen. Zwakke verkeersdeelnemers konden zich voor de invoering van de Wegenverke</w:t>
      </w:r>
      <w:r w:rsidR="00A478D1">
        <w:rPr>
          <w:rFonts w:ascii="Arial" w:hAnsi="Arial" w:cs="Arial"/>
          <w:sz w:val="20"/>
          <w:szCs w:val="20"/>
        </w:rPr>
        <w:t>erswet beroepen op dit artikel.</w:t>
      </w:r>
      <w:r w:rsidRPr="009111C0">
        <w:rPr>
          <w:rStyle w:val="Voetnootmarkering"/>
          <w:rFonts w:ascii="Arial" w:hAnsi="Arial" w:cs="Arial"/>
          <w:sz w:val="20"/>
          <w:szCs w:val="20"/>
        </w:rPr>
        <w:footnoteReference w:id="13"/>
      </w:r>
      <w:r w:rsidRPr="009111C0">
        <w:rPr>
          <w:rFonts w:ascii="Arial" w:hAnsi="Arial" w:cs="Arial"/>
          <w:sz w:val="20"/>
          <w:szCs w:val="20"/>
        </w:rPr>
        <w:t xml:space="preserve"> Doordat de Motor- en Rijwielwet niet toereikend was om de verkeersonveiligheid te verhelpen, was de Wegenverkeerswet aangenomen en is art. 25 van de Motor- en Rijwielwet ongewijzigd overgenomen in art. 31 van de Wvw. Art. 31 Wvw is in 19</w:t>
      </w:r>
      <w:r w:rsidR="00A478D1">
        <w:rPr>
          <w:rFonts w:ascii="Arial" w:hAnsi="Arial" w:cs="Arial"/>
          <w:sz w:val="20"/>
          <w:szCs w:val="20"/>
        </w:rPr>
        <w:t>94 overgegaan tot art. 185 Wvw.</w:t>
      </w:r>
      <w:r w:rsidRPr="009111C0">
        <w:rPr>
          <w:rStyle w:val="Voetnootmarkering"/>
          <w:rFonts w:ascii="Arial" w:hAnsi="Arial" w:cs="Arial"/>
          <w:sz w:val="20"/>
          <w:szCs w:val="20"/>
        </w:rPr>
        <w:footnoteReference w:id="14"/>
      </w:r>
    </w:p>
    <w:p w:rsidR="00EB3306" w:rsidRPr="009111C0" w:rsidRDefault="00EB3306" w:rsidP="00EB3306">
      <w:pPr>
        <w:spacing w:line="360" w:lineRule="auto"/>
        <w:rPr>
          <w:rFonts w:ascii="Arial" w:hAnsi="Arial" w:cs="Arial"/>
          <w:b/>
          <w:i/>
          <w:sz w:val="20"/>
          <w:szCs w:val="20"/>
        </w:rPr>
      </w:pPr>
      <w:r w:rsidRPr="00636497">
        <w:rPr>
          <w:rStyle w:val="Kop3Char"/>
          <w:rFonts w:ascii="Arial" w:hAnsi="Arial" w:cs="Arial"/>
          <w:color w:val="auto"/>
          <w:sz w:val="20"/>
          <w:szCs w:val="20"/>
        </w:rPr>
        <w:lastRenderedPageBreak/>
        <w:t>2.2.6 Toepassing art. 185 Wegenverkeerswet</w:t>
      </w:r>
      <w:r w:rsidRPr="009111C0">
        <w:rPr>
          <w:rFonts w:ascii="Arial" w:hAnsi="Arial" w:cs="Arial"/>
          <w:b/>
          <w:i/>
          <w:sz w:val="20"/>
          <w:szCs w:val="20"/>
        </w:rPr>
        <w:br/>
      </w:r>
      <w:r w:rsidR="00A478D1">
        <w:rPr>
          <w:rFonts w:ascii="Arial" w:hAnsi="Arial" w:cs="Arial"/>
          <w:sz w:val="20"/>
          <w:szCs w:val="20"/>
        </w:rPr>
        <w:t>N</w:t>
      </w:r>
      <w:r w:rsidRPr="009111C0">
        <w:rPr>
          <w:rFonts w:ascii="Arial" w:hAnsi="Arial" w:cs="Arial"/>
          <w:sz w:val="20"/>
          <w:szCs w:val="20"/>
        </w:rPr>
        <w:t>iet-gemo</w:t>
      </w:r>
      <w:r w:rsidR="00A478D1">
        <w:rPr>
          <w:rFonts w:ascii="Arial" w:hAnsi="Arial" w:cs="Arial"/>
          <w:sz w:val="20"/>
          <w:szCs w:val="20"/>
        </w:rPr>
        <w:t>toriseerde verkeersdeelnemer kunnen</w:t>
      </w:r>
      <w:r w:rsidRPr="009111C0">
        <w:rPr>
          <w:rFonts w:ascii="Arial" w:hAnsi="Arial" w:cs="Arial"/>
          <w:sz w:val="20"/>
          <w:szCs w:val="20"/>
        </w:rPr>
        <w:t xml:space="preserve"> zich beroepen op artikel 185 Wvw wanneer is voldaan aan de voorwaarden die in dit artikel zijn opgenomen. Hieronder wordt het artikel </w:t>
      </w:r>
      <w:r w:rsidR="009D79C6">
        <w:rPr>
          <w:rFonts w:ascii="Arial" w:hAnsi="Arial" w:cs="Arial"/>
          <w:sz w:val="20"/>
          <w:szCs w:val="20"/>
        </w:rPr>
        <w:t>weergegeven</w:t>
      </w:r>
      <w:r w:rsidR="00A478D1">
        <w:rPr>
          <w:rFonts w:ascii="Arial" w:hAnsi="Arial" w:cs="Arial"/>
          <w:sz w:val="20"/>
          <w:szCs w:val="20"/>
        </w:rPr>
        <w:t xml:space="preserve">, waarna </w:t>
      </w:r>
      <w:r w:rsidRPr="009111C0">
        <w:rPr>
          <w:rFonts w:ascii="Arial" w:hAnsi="Arial" w:cs="Arial"/>
          <w:sz w:val="20"/>
          <w:szCs w:val="20"/>
        </w:rPr>
        <w:t xml:space="preserve">per lid een toelichting worden gegeven. </w:t>
      </w:r>
    </w:p>
    <w:p w:rsidR="00EB3306" w:rsidRPr="009111C0" w:rsidRDefault="00A478D1" w:rsidP="00EB3306">
      <w:pPr>
        <w:spacing w:line="360" w:lineRule="auto"/>
        <w:rPr>
          <w:rFonts w:ascii="Arial" w:hAnsi="Arial" w:cs="Arial"/>
          <w:sz w:val="20"/>
          <w:szCs w:val="20"/>
        </w:rPr>
      </w:pPr>
      <w:r>
        <w:rPr>
          <w:rFonts w:ascii="Arial" w:hAnsi="Arial" w:cs="Arial"/>
          <w:sz w:val="20"/>
          <w:szCs w:val="20"/>
        </w:rPr>
        <w:t>Art. 185 Wvw</w:t>
      </w:r>
      <w:r w:rsidR="00EB3306" w:rsidRPr="009111C0">
        <w:rPr>
          <w:rFonts w:ascii="Arial" w:hAnsi="Arial" w:cs="Arial"/>
          <w:sz w:val="20"/>
          <w:szCs w:val="20"/>
        </w:rPr>
        <w:t>:</w:t>
      </w:r>
      <w:r w:rsidR="00EB3306" w:rsidRPr="009111C0">
        <w:rPr>
          <w:rFonts w:ascii="Arial" w:hAnsi="Arial" w:cs="Arial"/>
          <w:sz w:val="20"/>
          <w:szCs w:val="20"/>
        </w:rPr>
        <w:br/>
      </w:r>
      <w:r w:rsidR="00EB3306" w:rsidRPr="009111C0">
        <w:rPr>
          <w:rFonts w:ascii="Arial" w:hAnsi="Arial" w:cs="Arial"/>
          <w:i/>
          <w:sz w:val="20"/>
          <w:szCs w:val="20"/>
        </w:rPr>
        <w:t>1. Indien een motorrijtuig waarmee op de weg wordt gereden, betrokken is bij een verkeersongeval waardoor schade wordt toegebracht aan, niet door dat motorrijtuig vervoerde, personen of zaken, is de eigenaar van het motorrijtuig of – indien er een houder van het motorrijtuig is – de houder verplicht om die schade te vergoeden, tenzij aannemelijk is dat het ongeval is te wijten aan overmacht, daaronder begrepen het geval dat het is veroorzaakt door iemand, voor wie onderscheidenlijk de eigenaar of de houder niet aansprakelijk is.</w:t>
      </w:r>
      <w:r w:rsidR="00EB3306" w:rsidRPr="009111C0">
        <w:rPr>
          <w:rFonts w:ascii="Arial" w:hAnsi="Arial" w:cs="Arial"/>
          <w:i/>
          <w:sz w:val="20"/>
          <w:szCs w:val="20"/>
        </w:rPr>
        <w:br/>
        <w:t>2. De eigenaar of houder die het motorrijtuig niet zelf bestuurt, is aansprakelijk voor de gedragingen van degene door wie hij dat motorrijtuig doet of laat rijden.</w:t>
      </w:r>
      <w:r w:rsidR="00EB3306" w:rsidRPr="009111C0">
        <w:rPr>
          <w:rFonts w:ascii="Arial" w:hAnsi="Arial" w:cs="Arial"/>
          <w:i/>
          <w:sz w:val="20"/>
          <w:szCs w:val="20"/>
        </w:rPr>
        <w:br/>
        <w:t>3. Het eerste en het tweede lid vinden geen toepassing ten aanzien van schade, door een motorrijtuig toegebracht aan loslopende dieren, aan een ander motorrijtuig in beweging of aan personen en zaken die daarmee worden vervoerd.</w:t>
      </w:r>
      <w:r w:rsidR="00EB3306" w:rsidRPr="009111C0">
        <w:rPr>
          <w:rFonts w:ascii="Arial" w:hAnsi="Arial" w:cs="Arial"/>
          <w:i/>
          <w:sz w:val="20"/>
          <w:szCs w:val="20"/>
        </w:rPr>
        <w:br/>
        <w:t xml:space="preserve">4. Dit artikel laat onverkort de uit andere wettelijke bepalingen voortvloeiende aansprakelijkheid’. </w:t>
      </w:r>
    </w:p>
    <w:p w:rsidR="00EB3306" w:rsidRPr="009111C0" w:rsidRDefault="00A478D1" w:rsidP="00EB3306">
      <w:pPr>
        <w:spacing w:line="360" w:lineRule="auto"/>
        <w:rPr>
          <w:rFonts w:ascii="Arial" w:hAnsi="Arial" w:cs="Arial"/>
          <w:i/>
          <w:sz w:val="20"/>
          <w:szCs w:val="20"/>
        </w:rPr>
      </w:pPr>
      <w:r>
        <w:rPr>
          <w:rFonts w:ascii="Arial" w:hAnsi="Arial" w:cs="Arial"/>
          <w:sz w:val="20"/>
          <w:szCs w:val="20"/>
        </w:rPr>
        <w:t xml:space="preserve">Er </w:t>
      </w:r>
      <w:r w:rsidR="00EB3306" w:rsidRPr="009111C0">
        <w:rPr>
          <w:rFonts w:ascii="Arial" w:hAnsi="Arial" w:cs="Arial"/>
          <w:sz w:val="20"/>
          <w:szCs w:val="20"/>
        </w:rPr>
        <w:t>moet</w:t>
      </w:r>
      <w:r>
        <w:rPr>
          <w:rFonts w:ascii="Arial" w:hAnsi="Arial" w:cs="Arial"/>
          <w:sz w:val="20"/>
          <w:szCs w:val="20"/>
        </w:rPr>
        <w:t xml:space="preserve"> allereerst </w:t>
      </w:r>
      <w:r w:rsidR="00EB3306" w:rsidRPr="009111C0">
        <w:rPr>
          <w:rFonts w:ascii="Arial" w:hAnsi="Arial" w:cs="Arial"/>
          <w:sz w:val="20"/>
          <w:szCs w:val="20"/>
        </w:rPr>
        <w:t>sprake zijn van een ongeval op de openbare weg</w:t>
      </w:r>
      <w:r>
        <w:rPr>
          <w:rFonts w:ascii="Arial" w:hAnsi="Arial" w:cs="Arial"/>
          <w:sz w:val="20"/>
          <w:szCs w:val="20"/>
        </w:rPr>
        <w:t>,</w:t>
      </w:r>
      <w:r w:rsidR="00EB3306" w:rsidRPr="009111C0">
        <w:rPr>
          <w:rFonts w:ascii="Arial" w:hAnsi="Arial" w:cs="Arial"/>
          <w:sz w:val="20"/>
          <w:szCs w:val="20"/>
        </w:rPr>
        <w:t xml:space="preserve"> waarbij een gemotoriseerde en een niet-gemotoriseerde verkeers</w:t>
      </w:r>
      <w:r>
        <w:rPr>
          <w:rFonts w:ascii="Arial" w:hAnsi="Arial" w:cs="Arial"/>
          <w:sz w:val="20"/>
          <w:szCs w:val="20"/>
        </w:rPr>
        <w:t>deelnemer betrokken zijn</w:t>
      </w:r>
      <w:r w:rsidR="00EB3306" w:rsidRPr="009111C0">
        <w:rPr>
          <w:rFonts w:ascii="Arial" w:hAnsi="Arial" w:cs="Arial"/>
          <w:sz w:val="20"/>
          <w:szCs w:val="20"/>
        </w:rPr>
        <w:t>. Dit artikel is ook van toepassing als de schade wordt toegebracht door hetgeen door het motorrijtuig wordt bewogen. Hiermee wordt een uitstekende lading of aanhangwagen bedoeld.</w:t>
      </w:r>
      <w:r w:rsidR="00EB3306" w:rsidRPr="009111C0">
        <w:rPr>
          <w:rFonts w:ascii="Arial" w:hAnsi="Arial" w:cs="Arial"/>
          <w:color w:val="333A3C"/>
          <w:sz w:val="20"/>
          <w:szCs w:val="20"/>
          <w:vertAlign w:val="superscript"/>
        </w:rPr>
        <w:footnoteReference w:id="15"/>
      </w:r>
      <w:r w:rsidR="00EB3306" w:rsidRPr="009111C0">
        <w:rPr>
          <w:rFonts w:ascii="Arial" w:hAnsi="Arial" w:cs="Arial"/>
          <w:sz w:val="20"/>
          <w:szCs w:val="20"/>
        </w:rPr>
        <w:t xml:space="preserve">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In art. 185 lid 2 Wvw wordt aangeven dat indien het motorrijtuig door de eigenaar of houder</w:t>
      </w:r>
      <w:r w:rsidR="00A478D1">
        <w:rPr>
          <w:rFonts w:ascii="Arial" w:hAnsi="Arial" w:cs="Arial"/>
          <w:sz w:val="20"/>
          <w:szCs w:val="20"/>
        </w:rPr>
        <w:t xml:space="preserve"> is uitgeleend aan een ander, d</w:t>
      </w:r>
      <w:r w:rsidRPr="009111C0">
        <w:rPr>
          <w:rFonts w:ascii="Arial" w:hAnsi="Arial" w:cs="Arial"/>
          <w:sz w:val="20"/>
          <w:szCs w:val="20"/>
        </w:rPr>
        <w:t>e hoofdeigenaar of de houder van het voertuig aansprakelijk</w:t>
      </w:r>
      <w:r w:rsidR="00A478D1">
        <w:rPr>
          <w:rFonts w:ascii="Arial" w:hAnsi="Arial" w:cs="Arial"/>
          <w:sz w:val="20"/>
          <w:szCs w:val="20"/>
        </w:rPr>
        <w:t xml:space="preserve"> is</w:t>
      </w:r>
      <w:r w:rsidRPr="009111C0">
        <w:rPr>
          <w:rFonts w:ascii="Arial" w:hAnsi="Arial" w:cs="Arial"/>
          <w:sz w:val="20"/>
          <w:szCs w:val="20"/>
        </w:rPr>
        <w:t xml:space="preserve"> voor de schade, ook</w:t>
      </w:r>
      <w:r w:rsidR="00A478D1">
        <w:rPr>
          <w:rFonts w:ascii="Arial" w:hAnsi="Arial" w:cs="Arial"/>
          <w:sz w:val="20"/>
          <w:szCs w:val="20"/>
        </w:rPr>
        <w:t xml:space="preserve"> wanneer de hoofdeigenaar of </w:t>
      </w:r>
      <w:r w:rsidRPr="009111C0">
        <w:rPr>
          <w:rFonts w:ascii="Arial" w:hAnsi="Arial" w:cs="Arial"/>
          <w:sz w:val="20"/>
          <w:szCs w:val="20"/>
        </w:rPr>
        <w:t xml:space="preserve">houder niet aanwezig was bij het ongeval. </w:t>
      </w:r>
    </w:p>
    <w:p w:rsidR="00EB3306" w:rsidRPr="009111C0" w:rsidRDefault="00EB3306" w:rsidP="00EB3306">
      <w:pPr>
        <w:spacing w:line="360" w:lineRule="auto"/>
        <w:rPr>
          <w:rFonts w:ascii="Arial" w:hAnsi="Arial" w:cs="Arial"/>
          <w:sz w:val="20"/>
          <w:szCs w:val="20"/>
        </w:rPr>
      </w:pPr>
      <w:r w:rsidRPr="009111C0">
        <w:rPr>
          <w:rFonts w:ascii="Arial" w:hAnsi="Arial" w:cs="Arial"/>
          <w:sz w:val="20"/>
          <w:szCs w:val="20"/>
        </w:rPr>
        <w:t>Daarnaast zijn in lid 3 van art. 185 Wvw een aantal gevallen genoemd waarbij artikel 185 niet van toepassing is. Deze gevallen betreffen:</w:t>
      </w:r>
    </w:p>
    <w:p w:rsidR="00EB3306" w:rsidRPr="009111C0" w:rsidRDefault="00A478D1" w:rsidP="00EB3306">
      <w:pPr>
        <w:numPr>
          <w:ilvl w:val="0"/>
          <w:numId w:val="6"/>
        </w:numPr>
        <w:spacing w:after="0" w:line="360" w:lineRule="auto"/>
        <w:contextualSpacing/>
        <w:rPr>
          <w:rFonts w:ascii="Arial" w:eastAsiaTheme="minorEastAsia" w:hAnsi="Arial" w:cs="Arial"/>
          <w:sz w:val="20"/>
          <w:szCs w:val="20"/>
          <w:lang w:eastAsia="nl-NL"/>
        </w:rPr>
      </w:pPr>
      <w:r>
        <w:rPr>
          <w:rFonts w:ascii="Arial" w:eastAsiaTheme="minorEastAsia" w:hAnsi="Arial" w:cs="Arial"/>
          <w:sz w:val="20"/>
          <w:szCs w:val="20"/>
          <w:lang w:eastAsia="nl-NL"/>
        </w:rPr>
        <w:t>s</w:t>
      </w:r>
      <w:r w:rsidR="00EB3306" w:rsidRPr="009111C0">
        <w:rPr>
          <w:rFonts w:ascii="Arial" w:eastAsiaTheme="minorEastAsia" w:hAnsi="Arial" w:cs="Arial"/>
          <w:sz w:val="20"/>
          <w:szCs w:val="20"/>
          <w:lang w:eastAsia="nl-NL"/>
        </w:rPr>
        <w:t>chade die toegebracht wordt aan personen of zaken die zich bevinden in het motorrijtuig;</w:t>
      </w:r>
    </w:p>
    <w:p w:rsidR="00EB3306" w:rsidRPr="009111C0" w:rsidRDefault="00A478D1" w:rsidP="00EB3306">
      <w:pPr>
        <w:numPr>
          <w:ilvl w:val="0"/>
          <w:numId w:val="6"/>
        </w:numPr>
        <w:spacing w:after="0" w:line="360" w:lineRule="auto"/>
        <w:contextualSpacing/>
        <w:rPr>
          <w:rFonts w:ascii="Arial" w:eastAsiaTheme="minorEastAsia" w:hAnsi="Arial" w:cs="Arial"/>
          <w:sz w:val="20"/>
          <w:szCs w:val="20"/>
          <w:lang w:eastAsia="nl-NL"/>
        </w:rPr>
      </w:pPr>
      <w:r>
        <w:rPr>
          <w:rFonts w:ascii="Arial" w:eastAsiaTheme="minorEastAsia" w:hAnsi="Arial" w:cs="Arial"/>
          <w:sz w:val="20"/>
          <w:szCs w:val="20"/>
          <w:lang w:eastAsia="nl-NL"/>
        </w:rPr>
        <w:t>s</w:t>
      </w:r>
      <w:r w:rsidR="00EB3306" w:rsidRPr="009111C0">
        <w:rPr>
          <w:rFonts w:ascii="Arial" w:eastAsiaTheme="minorEastAsia" w:hAnsi="Arial" w:cs="Arial"/>
          <w:sz w:val="20"/>
          <w:szCs w:val="20"/>
          <w:lang w:eastAsia="nl-NL"/>
        </w:rPr>
        <w:t xml:space="preserve">chade die </w:t>
      </w:r>
      <w:r>
        <w:rPr>
          <w:rFonts w:ascii="Arial" w:eastAsiaTheme="minorEastAsia" w:hAnsi="Arial" w:cs="Arial"/>
          <w:sz w:val="20"/>
          <w:szCs w:val="20"/>
          <w:lang w:eastAsia="nl-NL"/>
        </w:rPr>
        <w:t>toegebracht wordt aan een ander bewegend</w:t>
      </w:r>
      <w:r w:rsidR="00EB3306" w:rsidRPr="009111C0">
        <w:rPr>
          <w:rFonts w:ascii="Arial" w:eastAsiaTheme="minorEastAsia" w:hAnsi="Arial" w:cs="Arial"/>
          <w:sz w:val="20"/>
          <w:szCs w:val="20"/>
          <w:lang w:eastAsia="nl-NL"/>
        </w:rPr>
        <w:t xml:space="preserve"> motorrijtuig;</w:t>
      </w:r>
    </w:p>
    <w:p w:rsidR="00EB3306" w:rsidRDefault="00A478D1" w:rsidP="00EB3306">
      <w:pPr>
        <w:numPr>
          <w:ilvl w:val="0"/>
          <w:numId w:val="6"/>
        </w:numPr>
        <w:spacing w:after="0" w:line="360" w:lineRule="auto"/>
        <w:contextualSpacing/>
        <w:rPr>
          <w:rFonts w:ascii="Arial" w:eastAsiaTheme="minorEastAsia" w:hAnsi="Arial" w:cs="Arial"/>
          <w:sz w:val="20"/>
          <w:szCs w:val="20"/>
          <w:lang w:eastAsia="nl-NL"/>
        </w:rPr>
      </w:pPr>
      <w:r>
        <w:rPr>
          <w:rFonts w:ascii="Arial" w:eastAsiaTheme="minorEastAsia" w:hAnsi="Arial" w:cs="Arial"/>
          <w:sz w:val="20"/>
          <w:szCs w:val="20"/>
          <w:lang w:eastAsia="nl-NL"/>
        </w:rPr>
        <w:t>s</w:t>
      </w:r>
      <w:r w:rsidR="00EB3306" w:rsidRPr="009111C0">
        <w:rPr>
          <w:rFonts w:ascii="Arial" w:eastAsiaTheme="minorEastAsia" w:hAnsi="Arial" w:cs="Arial"/>
          <w:sz w:val="20"/>
          <w:szCs w:val="20"/>
          <w:lang w:eastAsia="nl-NL"/>
        </w:rPr>
        <w:t>chade die toegebracht wordt aan loslopende dieren.</w:t>
      </w:r>
    </w:p>
    <w:p w:rsidR="00EB3306" w:rsidRPr="00A612D6" w:rsidRDefault="00EB3306" w:rsidP="00EB3306">
      <w:pPr>
        <w:spacing w:after="0" w:line="360" w:lineRule="auto"/>
        <w:ind w:left="1065"/>
        <w:contextualSpacing/>
        <w:rPr>
          <w:rFonts w:ascii="Arial" w:eastAsiaTheme="minorEastAsia" w:hAnsi="Arial" w:cs="Arial"/>
          <w:sz w:val="20"/>
          <w:szCs w:val="20"/>
          <w:lang w:eastAsia="nl-NL"/>
        </w:rPr>
      </w:pPr>
    </w:p>
    <w:p w:rsidR="00EB3306" w:rsidRPr="009111C0" w:rsidRDefault="00EB3306" w:rsidP="00EB3306">
      <w:pPr>
        <w:spacing w:after="0" w:line="360" w:lineRule="auto"/>
        <w:contextualSpacing/>
        <w:rPr>
          <w:rFonts w:ascii="Arial" w:hAnsi="Arial" w:cs="Arial"/>
          <w:sz w:val="20"/>
          <w:szCs w:val="20"/>
        </w:rPr>
      </w:pPr>
      <w:r w:rsidRPr="009111C0">
        <w:rPr>
          <w:rFonts w:ascii="Arial" w:hAnsi="Arial" w:cs="Arial"/>
          <w:sz w:val="20"/>
          <w:szCs w:val="20"/>
        </w:rPr>
        <w:t xml:space="preserve">De aansprakelijkheid op grond van art. 185 Wvw </w:t>
      </w:r>
      <w:r w:rsidR="00A478D1">
        <w:rPr>
          <w:rFonts w:ascii="Arial" w:hAnsi="Arial" w:cs="Arial"/>
          <w:sz w:val="20"/>
          <w:szCs w:val="20"/>
        </w:rPr>
        <w:t>is een risicoaansprakelijkheid.</w:t>
      </w:r>
      <w:r w:rsidRPr="009111C0">
        <w:rPr>
          <w:rStyle w:val="Voetnootmarkering"/>
          <w:rFonts w:ascii="Arial" w:hAnsi="Arial" w:cs="Arial"/>
          <w:sz w:val="20"/>
          <w:szCs w:val="20"/>
        </w:rPr>
        <w:footnoteReference w:id="16"/>
      </w:r>
      <w:r w:rsidR="00A478D1">
        <w:rPr>
          <w:rFonts w:ascii="Arial" w:hAnsi="Arial" w:cs="Arial"/>
          <w:sz w:val="20"/>
          <w:szCs w:val="20"/>
        </w:rPr>
        <w:t xml:space="preserve"> Dit betekent</w:t>
      </w:r>
      <w:r w:rsidRPr="009111C0">
        <w:rPr>
          <w:rFonts w:ascii="Arial" w:hAnsi="Arial" w:cs="Arial"/>
          <w:sz w:val="20"/>
          <w:szCs w:val="20"/>
        </w:rPr>
        <w:t xml:space="preserve"> dat de gemotoriseerde verkeersdeelnemer aansprakelijk gesteld kan worden</w:t>
      </w:r>
      <w:r w:rsidR="00A478D1">
        <w:rPr>
          <w:rFonts w:ascii="Arial" w:hAnsi="Arial" w:cs="Arial"/>
          <w:sz w:val="20"/>
          <w:szCs w:val="20"/>
        </w:rPr>
        <w:t>,</w:t>
      </w:r>
      <w:r w:rsidRPr="009111C0">
        <w:rPr>
          <w:rFonts w:ascii="Arial" w:hAnsi="Arial" w:cs="Arial"/>
          <w:sz w:val="20"/>
          <w:szCs w:val="20"/>
        </w:rPr>
        <w:t xml:space="preserve"> ongeacht</w:t>
      </w:r>
      <w:r w:rsidR="00A478D1">
        <w:rPr>
          <w:rFonts w:ascii="Arial" w:hAnsi="Arial" w:cs="Arial"/>
          <w:sz w:val="20"/>
          <w:szCs w:val="20"/>
        </w:rPr>
        <w:t xml:space="preserve"> of</w:t>
      </w:r>
      <w:r w:rsidRPr="009111C0">
        <w:rPr>
          <w:rFonts w:ascii="Arial" w:hAnsi="Arial" w:cs="Arial"/>
          <w:sz w:val="20"/>
          <w:szCs w:val="20"/>
        </w:rPr>
        <w:t xml:space="preserve"> hij schuldig</w:t>
      </w:r>
      <w:r>
        <w:rPr>
          <w:rFonts w:ascii="Arial" w:hAnsi="Arial" w:cs="Arial"/>
          <w:sz w:val="20"/>
          <w:szCs w:val="20"/>
        </w:rPr>
        <w:t xml:space="preserve"> is of verwijtbaar heeft gehandeld</w:t>
      </w:r>
      <w:r w:rsidRPr="009111C0">
        <w:rPr>
          <w:rFonts w:ascii="Arial" w:hAnsi="Arial" w:cs="Arial"/>
          <w:sz w:val="20"/>
          <w:szCs w:val="20"/>
        </w:rPr>
        <w:t>, ten</w:t>
      </w:r>
      <w:r w:rsidR="00A478D1">
        <w:rPr>
          <w:rFonts w:ascii="Arial" w:hAnsi="Arial" w:cs="Arial"/>
          <w:sz w:val="20"/>
          <w:szCs w:val="20"/>
        </w:rPr>
        <w:t>zij er sprake is van overmacht.</w:t>
      </w:r>
      <w:r w:rsidRPr="009111C0">
        <w:rPr>
          <w:rStyle w:val="Voetnootmarkering"/>
          <w:rFonts w:ascii="Arial" w:hAnsi="Arial" w:cs="Arial"/>
          <w:sz w:val="20"/>
          <w:szCs w:val="20"/>
        </w:rPr>
        <w:footnoteReference w:id="17"/>
      </w:r>
    </w:p>
    <w:p w:rsidR="00EB3306" w:rsidRPr="001A55D4" w:rsidRDefault="00A478D1" w:rsidP="001A55D4">
      <w:pPr>
        <w:spacing w:after="0" w:line="360" w:lineRule="auto"/>
        <w:contextualSpacing/>
        <w:rPr>
          <w:rFonts w:ascii="Arial" w:eastAsiaTheme="minorEastAsia" w:hAnsi="Arial" w:cs="Arial"/>
          <w:sz w:val="20"/>
          <w:szCs w:val="20"/>
          <w:lang w:eastAsia="nl-NL"/>
        </w:rPr>
      </w:pPr>
      <w:r>
        <w:rPr>
          <w:rFonts w:ascii="Arial" w:hAnsi="Arial" w:cs="Arial"/>
          <w:sz w:val="20"/>
          <w:szCs w:val="20"/>
        </w:rPr>
        <w:lastRenderedPageBreak/>
        <w:t xml:space="preserve">Als er </w:t>
      </w:r>
      <w:r w:rsidR="00EB3306" w:rsidRPr="009111C0">
        <w:rPr>
          <w:rFonts w:ascii="Arial" w:hAnsi="Arial" w:cs="Arial"/>
          <w:sz w:val="20"/>
          <w:szCs w:val="20"/>
        </w:rPr>
        <w:t xml:space="preserve">niet aan </w:t>
      </w:r>
      <w:r w:rsidR="00835796">
        <w:rPr>
          <w:rFonts w:ascii="Arial" w:hAnsi="Arial" w:cs="Arial"/>
          <w:sz w:val="20"/>
          <w:szCs w:val="20"/>
        </w:rPr>
        <w:t>de voorwaarden van art.</w:t>
      </w:r>
      <w:r w:rsidR="00EB3306" w:rsidRPr="009111C0">
        <w:rPr>
          <w:rFonts w:ascii="Arial" w:hAnsi="Arial" w:cs="Arial"/>
          <w:sz w:val="20"/>
          <w:szCs w:val="20"/>
        </w:rPr>
        <w:t>185 Wvw</w:t>
      </w:r>
      <w:r w:rsidR="00835796">
        <w:rPr>
          <w:rFonts w:ascii="Arial" w:hAnsi="Arial" w:cs="Arial"/>
          <w:sz w:val="20"/>
          <w:szCs w:val="20"/>
        </w:rPr>
        <w:t xml:space="preserve"> wordt voldaan,</w:t>
      </w:r>
      <w:r w:rsidR="00EB3306" w:rsidRPr="009111C0">
        <w:rPr>
          <w:rFonts w:ascii="Arial" w:hAnsi="Arial" w:cs="Arial"/>
          <w:sz w:val="20"/>
          <w:szCs w:val="20"/>
        </w:rPr>
        <w:t xml:space="preserve"> dan dient de aansprakelijkheid beoordeeld te worden aan de hand van de voorwaarden genoemd in art. 6:162 BW.</w:t>
      </w:r>
      <w:r w:rsidR="00EB3306" w:rsidRPr="009111C0">
        <w:rPr>
          <w:rStyle w:val="Voetnootmarkering"/>
          <w:rFonts w:ascii="Arial" w:hAnsi="Arial" w:cs="Arial"/>
          <w:color w:val="333A3C"/>
          <w:sz w:val="20"/>
          <w:szCs w:val="20"/>
        </w:rPr>
        <w:footnoteReference w:id="18"/>
      </w:r>
      <w:r w:rsidR="001A55D4">
        <w:rPr>
          <w:rFonts w:ascii="Arial" w:hAnsi="Arial" w:cs="Arial"/>
          <w:sz w:val="20"/>
          <w:szCs w:val="20"/>
        </w:rPr>
        <w:t xml:space="preserve"> </w:t>
      </w: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1286A" w:rsidRDefault="00D1286A" w:rsidP="00D1286A">
      <w:pPr>
        <w:rPr>
          <w:lang w:eastAsia="nl-NL"/>
        </w:rPr>
      </w:pPr>
    </w:p>
    <w:p w:rsidR="00D60E13" w:rsidRPr="00D1286A" w:rsidRDefault="008A5080" w:rsidP="00D1286A">
      <w:pPr>
        <w:pStyle w:val="Kop1"/>
        <w:rPr>
          <w:rFonts w:ascii="Arial" w:eastAsiaTheme="minorEastAsia" w:hAnsi="Arial" w:cs="Arial"/>
          <w:lang w:eastAsia="nl-NL"/>
        </w:rPr>
      </w:pPr>
      <w:r w:rsidRPr="00D1286A">
        <w:rPr>
          <w:rFonts w:ascii="Arial" w:eastAsiaTheme="minorEastAsia" w:hAnsi="Arial" w:cs="Arial"/>
          <w:lang w:eastAsia="nl-NL"/>
        </w:rPr>
        <w:lastRenderedPageBreak/>
        <w:t xml:space="preserve">Hoofdstuk 3. Juridisch kader: </w:t>
      </w:r>
      <w:r w:rsidR="00945CA8" w:rsidRPr="00D1286A">
        <w:rPr>
          <w:rFonts w:ascii="Arial" w:eastAsiaTheme="minorEastAsia" w:hAnsi="Arial" w:cs="Arial"/>
          <w:lang w:eastAsia="nl-NL"/>
        </w:rPr>
        <w:t>h</w:t>
      </w:r>
      <w:r w:rsidR="00D60E13" w:rsidRPr="00D1286A">
        <w:rPr>
          <w:rFonts w:ascii="Arial" w:eastAsiaTheme="minorEastAsia" w:hAnsi="Arial" w:cs="Arial"/>
          <w:lang w:eastAsia="nl-NL"/>
        </w:rPr>
        <w:t>et le</w:t>
      </w:r>
      <w:r w:rsidR="00945CA8" w:rsidRPr="00D1286A">
        <w:rPr>
          <w:rFonts w:ascii="Arial" w:eastAsiaTheme="minorEastAsia" w:hAnsi="Arial" w:cs="Arial"/>
          <w:lang w:eastAsia="nl-NL"/>
        </w:rPr>
        <w:t xml:space="preserve">erstuk van artikel 6:101 </w:t>
      </w:r>
      <w:r w:rsidR="00D60E13" w:rsidRPr="00D1286A">
        <w:rPr>
          <w:rFonts w:ascii="Arial" w:eastAsiaTheme="minorEastAsia" w:hAnsi="Arial" w:cs="Arial"/>
          <w:lang w:eastAsia="nl-NL"/>
        </w:rPr>
        <w:t>BW</w:t>
      </w:r>
    </w:p>
    <w:p w:rsidR="00D60E13" w:rsidRPr="009111C0" w:rsidRDefault="004A336A" w:rsidP="00D60E13">
      <w:pPr>
        <w:spacing w:after="0" w:line="360" w:lineRule="auto"/>
        <w:contextualSpacing/>
        <w:rPr>
          <w:rFonts w:ascii="Arial" w:hAnsi="Arial" w:cs="Arial"/>
          <w:sz w:val="20"/>
          <w:szCs w:val="20"/>
        </w:rPr>
      </w:pPr>
      <w:r>
        <w:rPr>
          <w:rFonts w:ascii="Arial" w:eastAsiaTheme="minorEastAsia" w:hAnsi="Arial" w:cs="Arial"/>
          <w:sz w:val="20"/>
          <w:szCs w:val="20"/>
          <w:lang w:eastAsia="nl-NL"/>
        </w:rPr>
        <w:br/>
      </w:r>
      <w:r w:rsidR="00945CA8">
        <w:rPr>
          <w:rFonts w:ascii="Arial" w:eastAsiaTheme="minorEastAsia" w:hAnsi="Arial" w:cs="Arial"/>
          <w:sz w:val="20"/>
          <w:szCs w:val="20"/>
          <w:lang w:eastAsia="nl-NL"/>
        </w:rPr>
        <w:t>In dit</w:t>
      </w:r>
      <w:r w:rsidR="00D60E13">
        <w:rPr>
          <w:rFonts w:ascii="Arial" w:eastAsiaTheme="minorEastAsia" w:hAnsi="Arial" w:cs="Arial"/>
          <w:sz w:val="20"/>
          <w:szCs w:val="20"/>
          <w:lang w:eastAsia="nl-NL"/>
        </w:rPr>
        <w:t xml:space="preserve"> </w:t>
      </w:r>
      <w:r w:rsidR="00945CA8">
        <w:rPr>
          <w:rFonts w:ascii="Arial" w:eastAsiaTheme="minorEastAsia" w:hAnsi="Arial" w:cs="Arial"/>
          <w:sz w:val="20"/>
          <w:szCs w:val="20"/>
          <w:lang w:eastAsia="nl-NL"/>
        </w:rPr>
        <w:t>hoofdstuk</w:t>
      </w:r>
      <w:r w:rsidR="00D60E13">
        <w:rPr>
          <w:rFonts w:ascii="Arial" w:eastAsiaTheme="minorEastAsia" w:hAnsi="Arial" w:cs="Arial"/>
          <w:sz w:val="20"/>
          <w:szCs w:val="20"/>
          <w:lang w:eastAsia="nl-NL"/>
        </w:rPr>
        <w:t xml:space="preserve"> wordt de tweede </w:t>
      </w:r>
      <w:r w:rsidR="00945CA8">
        <w:rPr>
          <w:rFonts w:ascii="Arial" w:eastAsiaTheme="minorEastAsia" w:hAnsi="Arial" w:cs="Arial"/>
          <w:sz w:val="20"/>
          <w:szCs w:val="20"/>
          <w:lang w:eastAsia="nl-NL"/>
        </w:rPr>
        <w:t xml:space="preserve">deelvraag </w:t>
      </w:r>
      <w:r w:rsidR="00D60E13">
        <w:rPr>
          <w:rFonts w:ascii="Arial" w:eastAsiaTheme="minorEastAsia" w:hAnsi="Arial" w:cs="Arial"/>
          <w:sz w:val="20"/>
          <w:szCs w:val="20"/>
          <w:lang w:eastAsia="nl-NL"/>
        </w:rPr>
        <w:t>beantwoord. De</w:t>
      </w:r>
      <w:r w:rsidR="00945CA8">
        <w:rPr>
          <w:rFonts w:ascii="Arial" w:eastAsiaTheme="minorEastAsia" w:hAnsi="Arial" w:cs="Arial"/>
          <w:sz w:val="20"/>
          <w:szCs w:val="20"/>
          <w:lang w:eastAsia="nl-NL"/>
        </w:rPr>
        <w:t xml:space="preserve">ze deelvraag </w:t>
      </w:r>
      <w:r w:rsidR="00D60E13" w:rsidRPr="009111C0">
        <w:rPr>
          <w:rFonts w:ascii="Arial" w:eastAsiaTheme="minorEastAsia" w:hAnsi="Arial" w:cs="Arial"/>
          <w:sz w:val="20"/>
          <w:szCs w:val="20"/>
          <w:lang w:eastAsia="nl-NL"/>
        </w:rPr>
        <w:t xml:space="preserve">luidt: </w:t>
      </w:r>
      <w:r w:rsidR="009D79C6">
        <w:rPr>
          <w:rFonts w:ascii="Arial" w:eastAsiaTheme="minorEastAsia" w:hAnsi="Arial" w:cs="Arial"/>
          <w:sz w:val="20"/>
          <w:szCs w:val="20"/>
          <w:lang w:eastAsia="nl-NL"/>
        </w:rPr>
        <w:t>‘’</w:t>
      </w:r>
      <w:r w:rsidR="00F46B24">
        <w:rPr>
          <w:rFonts w:ascii="Arial" w:hAnsi="Arial" w:cs="Arial"/>
          <w:i/>
          <w:sz w:val="20"/>
          <w:szCs w:val="20"/>
        </w:rPr>
        <w:t>Wat zijn</w:t>
      </w:r>
      <w:r w:rsidR="00D60E13" w:rsidRPr="004B09B6">
        <w:rPr>
          <w:rFonts w:ascii="Arial" w:hAnsi="Arial" w:cs="Arial"/>
          <w:i/>
          <w:sz w:val="20"/>
          <w:szCs w:val="20"/>
        </w:rPr>
        <w:t xml:space="preserve"> de eigen schuld, causale verdeling en de billijkheidscorrectie volgens artikel 6:101 van het BW?</w:t>
      </w:r>
      <w:r w:rsidR="009D79C6">
        <w:rPr>
          <w:rFonts w:ascii="Arial" w:hAnsi="Arial" w:cs="Arial"/>
          <w:i/>
          <w:sz w:val="20"/>
          <w:szCs w:val="20"/>
        </w:rPr>
        <w:t>’’</w:t>
      </w:r>
    </w:p>
    <w:p w:rsidR="00D60E13" w:rsidRPr="00D60E13" w:rsidRDefault="00D60E13" w:rsidP="00D60E13">
      <w:pPr>
        <w:spacing w:after="0" w:line="360" w:lineRule="auto"/>
        <w:contextualSpacing/>
        <w:rPr>
          <w:rFonts w:ascii="Arial" w:eastAsiaTheme="minorEastAsia" w:hAnsi="Arial" w:cs="Arial"/>
          <w:sz w:val="20"/>
          <w:szCs w:val="20"/>
          <w:lang w:eastAsia="nl-NL"/>
        </w:rPr>
      </w:pPr>
      <w:r>
        <w:rPr>
          <w:rFonts w:ascii="Arial" w:eastAsiaTheme="minorEastAsia" w:hAnsi="Arial" w:cs="Arial"/>
          <w:sz w:val="20"/>
          <w:szCs w:val="20"/>
          <w:lang w:eastAsia="nl-NL"/>
        </w:rPr>
        <w:br/>
      </w:r>
      <w:r w:rsidRPr="009111C0">
        <w:rPr>
          <w:rFonts w:ascii="Arial" w:eastAsiaTheme="minorEastAsia" w:hAnsi="Arial" w:cs="Arial"/>
          <w:sz w:val="20"/>
          <w:szCs w:val="20"/>
          <w:lang w:eastAsia="nl-NL"/>
        </w:rPr>
        <w:t xml:space="preserve">Allereerst wordt er ingegaan op de eigen schuld. </w:t>
      </w:r>
      <w:r w:rsidR="00945CA8">
        <w:rPr>
          <w:rFonts w:ascii="Arial" w:eastAsiaTheme="minorEastAsia" w:hAnsi="Arial" w:cs="Arial"/>
          <w:sz w:val="20"/>
          <w:szCs w:val="20"/>
          <w:lang w:eastAsia="nl-NL"/>
        </w:rPr>
        <w:t xml:space="preserve">Hierbij wordt gekeken naar </w:t>
      </w:r>
      <w:r w:rsidRPr="009111C0">
        <w:rPr>
          <w:rFonts w:ascii="Arial" w:eastAsiaTheme="minorEastAsia" w:hAnsi="Arial" w:cs="Arial"/>
          <w:sz w:val="20"/>
          <w:szCs w:val="20"/>
          <w:lang w:eastAsia="nl-NL"/>
        </w:rPr>
        <w:t>de rechtsgrond</w:t>
      </w:r>
      <w:r w:rsidR="00945CA8">
        <w:rPr>
          <w:rFonts w:ascii="Arial" w:eastAsiaTheme="minorEastAsia" w:hAnsi="Arial" w:cs="Arial"/>
          <w:sz w:val="20"/>
          <w:szCs w:val="20"/>
          <w:lang w:eastAsia="nl-NL"/>
        </w:rPr>
        <w:t xml:space="preserve"> en de rechtsgevolgen </w:t>
      </w:r>
      <w:r w:rsidRPr="009111C0">
        <w:rPr>
          <w:rFonts w:ascii="Arial" w:eastAsiaTheme="minorEastAsia" w:hAnsi="Arial" w:cs="Arial"/>
          <w:sz w:val="20"/>
          <w:szCs w:val="20"/>
          <w:lang w:eastAsia="nl-NL"/>
        </w:rPr>
        <w:t>van de eigen schu</w:t>
      </w:r>
      <w:r w:rsidR="00945CA8">
        <w:rPr>
          <w:rFonts w:ascii="Arial" w:eastAsiaTheme="minorEastAsia" w:hAnsi="Arial" w:cs="Arial"/>
          <w:sz w:val="20"/>
          <w:szCs w:val="20"/>
          <w:lang w:eastAsia="nl-NL"/>
        </w:rPr>
        <w:t xml:space="preserve">ld. Vervolgens worden </w:t>
      </w:r>
      <w:r w:rsidRPr="009111C0">
        <w:rPr>
          <w:rFonts w:ascii="Arial" w:eastAsiaTheme="minorEastAsia" w:hAnsi="Arial" w:cs="Arial"/>
          <w:sz w:val="20"/>
          <w:szCs w:val="20"/>
          <w:lang w:eastAsia="nl-NL"/>
        </w:rPr>
        <w:t>de caus</w:t>
      </w:r>
      <w:r w:rsidR="00945CA8">
        <w:rPr>
          <w:rFonts w:ascii="Arial" w:eastAsiaTheme="minorEastAsia" w:hAnsi="Arial" w:cs="Arial"/>
          <w:sz w:val="20"/>
          <w:szCs w:val="20"/>
          <w:lang w:eastAsia="nl-NL"/>
        </w:rPr>
        <w:t xml:space="preserve">ale verdeling en </w:t>
      </w:r>
      <w:r w:rsidRPr="009111C0">
        <w:rPr>
          <w:rFonts w:ascii="Arial" w:eastAsiaTheme="minorEastAsia" w:hAnsi="Arial" w:cs="Arial"/>
          <w:sz w:val="20"/>
          <w:szCs w:val="20"/>
          <w:lang w:eastAsia="nl-NL"/>
        </w:rPr>
        <w:t>de billijkh</w:t>
      </w:r>
      <w:r w:rsidR="00945CA8">
        <w:rPr>
          <w:rFonts w:ascii="Arial" w:eastAsiaTheme="minorEastAsia" w:hAnsi="Arial" w:cs="Arial"/>
          <w:sz w:val="20"/>
          <w:szCs w:val="20"/>
          <w:lang w:eastAsia="nl-NL"/>
        </w:rPr>
        <w:t xml:space="preserve">eidscorrectie </w:t>
      </w:r>
      <w:r>
        <w:rPr>
          <w:rFonts w:ascii="Arial" w:eastAsiaTheme="minorEastAsia" w:hAnsi="Arial" w:cs="Arial"/>
          <w:sz w:val="20"/>
          <w:szCs w:val="20"/>
          <w:lang w:eastAsia="nl-NL"/>
        </w:rPr>
        <w:t>uitgelegd.</w:t>
      </w:r>
    </w:p>
    <w:p w:rsidR="00D60E13" w:rsidRPr="00636497" w:rsidRDefault="00D60E13" w:rsidP="00D60E13">
      <w:pPr>
        <w:pStyle w:val="Kop2"/>
        <w:rPr>
          <w:rFonts w:ascii="Arial" w:hAnsi="Arial" w:cs="Arial"/>
          <w:color w:val="auto"/>
          <w:sz w:val="20"/>
          <w:szCs w:val="20"/>
        </w:rPr>
      </w:pPr>
      <w:r w:rsidRPr="00636497">
        <w:rPr>
          <w:rFonts w:ascii="Arial" w:hAnsi="Arial" w:cs="Arial"/>
          <w:color w:val="auto"/>
          <w:sz w:val="20"/>
          <w:szCs w:val="20"/>
        </w:rPr>
        <w:t>3.1 Rechtsgrond eigen schuld</w:t>
      </w:r>
    </w:p>
    <w:p w:rsidR="00D60E13" w:rsidRPr="009111C0" w:rsidRDefault="00945CA8" w:rsidP="00D60E13">
      <w:pPr>
        <w:spacing w:after="0" w:line="360" w:lineRule="auto"/>
        <w:contextualSpacing/>
        <w:rPr>
          <w:rFonts w:ascii="Arial" w:hAnsi="Arial" w:cs="Arial"/>
          <w:sz w:val="20"/>
          <w:szCs w:val="20"/>
        </w:rPr>
      </w:pPr>
      <w:r>
        <w:rPr>
          <w:rFonts w:ascii="Arial" w:hAnsi="Arial" w:cs="Arial"/>
          <w:sz w:val="20"/>
          <w:szCs w:val="20"/>
        </w:rPr>
        <w:t xml:space="preserve">Al </w:t>
      </w:r>
      <w:r w:rsidR="00D60E13" w:rsidRPr="009111C0">
        <w:rPr>
          <w:rFonts w:ascii="Arial" w:hAnsi="Arial" w:cs="Arial"/>
          <w:sz w:val="20"/>
          <w:szCs w:val="20"/>
        </w:rPr>
        <w:t>een lange</w:t>
      </w:r>
      <w:r>
        <w:rPr>
          <w:rFonts w:ascii="Arial" w:hAnsi="Arial" w:cs="Arial"/>
          <w:sz w:val="20"/>
          <w:szCs w:val="20"/>
        </w:rPr>
        <w:t>re</w:t>
      </w:r>
      <w:r w:rsidR="00D60E13" w:rsidRPr="009111C0">
        <w:rPr>
          <w:rFonts w:ascii="Arial" w:hAnsi="Arial" w:cs="Arial"/>
          <w:sz w:val="20"/>
          <w:szCs w:val="20"/>
        </w:rPr>
        <w:t xml:space="preserve"> tijd werd in het schadevergoedingsrecht gedisc</w:t>
      </w:r>
      <w:r>
        <w:rPr>
          <w:rFonts w:ascii="Arial" w:hAnsi="Arial" w:cs="Arial"/>
          <w:sz w:val="20"/>
          <w:szCs w:val="20"/>
        </w:rPr>
        <w:t>ussieerd wie de gevolgen van</w:t>
      </w:r>
      <w:r w:rsidR="00D60E13" w:rsidRPr="009111C0">
        <w:rPr>
          <w:rFonts w:ascii="Arial" w:hAnsi="Arial" w:cs="Arial"/>
          <w:sz w:val="20"/>
          <w:szCs w:val="20"/>
        </w:rPr>
        <w:t xml:space="preserve"> schade moet dragen. Moest de benadeelde zijn schade zelf dragen</w:t>
      </w:r>
      <w:r>
        <w:rPr>
          <w:rFonts w:ascii="Arial" w:hAnsi="Arial" w:cs="Arial"/>
          <w:sz w:val="20"/>
          <w:szCs w:val="20"/>
        </w:rPr>
        <w:t xml:space="preserve">, of kon hij de </w:t>
      </w:r>
      <w:r w:rsidR="00D60E13" w:rsidRPr="009111C0">
        <w:rPr>
          <w:rFonts w:ascii="Arial" w:hAnsi="Arial" w:cs="Arial"/>
          <w:sz w:val="20"/>
          <w:szCs w:val="20"/>
        </w:rPr>
        <w:t xml:space="preserve">schade afschuiven? Een tussenoplossing was er niet. Een benadeelde kreeg of de volledige schadevergoeding </w:t>
      </w:r>
      <w:r>
        <w:rPr>
          <w:rFonts w:ascii="Arial" w:hAnsi="Arial" w:cs="Arial"/>
          <w:sz w:val="20"/>
          <w:szCs w:val="20"/>
        </w:rPr>
        <w:t xml:space="preserve">, </w:t>
      </w:r>
      <w:r w:rsidR="00D60E13" w:rsidRPr="009111C0">
        <w:rPr>
          <w:rFonts w:ascii="Arial" w:hAnsi="Arial" w:cs="Arial"/>
          <w:sz w:val="20"/>
          <w:szCs w:val="20"/>
        </w:rPr>
        <w:t xml:space="preserve">of helemaal niets. </w:t>
      </w:r>
      <w:r>
        <w:rPr>
          <w:rFonts w:ascii="Arial" w:hAnsi="Arial" w:cs="Arial"/>
          <w:sz w:val="20"/>
          <w:szCs w:val="20"/>
        </w:rPr>
        <w:t xml:space="preserve">Dit gold ook bij </w:t>
      </w:r>
      <w:r w:rsidR="00D60E13" w:rsidRPr="009111C0">
        <w:rPr>
          <w:rFonts w:ascii="Arial" w:hAnsi="Arial" w:cs="Arial"/>
          <w:sz w:val="20"/>
          <w:szCs w:val="20"/>
        </w:rPr>
        <w:t>de eigen s</w:t>
      </w:r>
      <w:r>
        <w:rPr>
          <w:rFonts w:ascii="Arial" w:hAnsi="Arial" w:cs="Arial"/>
          <w:sz w:val="20"/>
          <w:szCs w:val="20"/>
        </w:rPr>
        <w:t>chuld</w:t>
      </w:r>
      <w:r w:rsidR="00D60E13" w:rsidRPr="009111C0">
        <w:rPr>
          <w:rFonts w:ascii="Arial" w:hAnsi="Arial" w:cs="Arial"/>
          <w:sz w:val="20"/>
          <w:szCs w:val="20"/>
        </w:rPr>
        <w:t>. Meestal ontving de benadeelde geen schadevergoed</w:t>
      </w:r>
      <w:r>
        <w:rPr>
          <w:rFonts w:ascii="Arial" w:hAnsi="Arial" w:cs="Arial"/>
          <w:sz w:val="20"/>
          <w:szCs w:val="20"/>
        </w:rPr>
        <w:t xml:space="preserve">ing. Het heeft twee eeuwen </w:t>
      </w:r>
      <w:r w:rsidR="00D60E13" w:rsidRPr="009111C0">
        <w:rPr>
          <w:rFonts w:ascii="Arial" w:hAnsi="Arial" w:cs="Arial"/>
          <w:sz w:val="20"/>
          <w:szCs w:val="20"/>
        </w:rPr>
        <w:t xml:space="preserve">geduurd </w:t>
      </w:r>
      <w:r w:rsidR="00D60E13">
        <w:rPr>
          <w:rFonts w:ascii="Arial" w:hAnsi="Arial" w:cs="Arial"/>
          <w:sz w:val="20"/>
          <w:szCs w:val="20"/>
        </w:rPr>
        <w:t xml:space="preserve">voordat </w:t>
      </w:r>
      <w:r w:rsidR="00D60E13" w:rsidRPr="009111C0">
        <w:rPr>
          <w:rFonts w:ascii="Arial" w:hAnsi="Arial" w:cs="Arial"/>
          <w:sz w:val="20"/>
          <w:szCs w:val="20"/>
        </w:rPr>
        <w:t>de nieuwe leer over d</w:t>
      </w:r>
      <w:r>
        <w:rPr>
          <w:rFonts w:ascii="Arial" w:hAnsi="Arial" w:cs="Arial"/>
          <w:sz w:val="20"/>
          <w:szCs w:val="20"/>
        </w:rPr>
        <w:t xml:space="preserve">e eigen schuld West- Europa </w:t>
      </w:r>
      <w:r w:rsidR="00D60E13" w:rsidRPr="009111C0">
        <w:rPr>
          <w:rFonts w:ascii="Arial" w:hAnsi="Arial" w:cs="Arial"/>
          <w:sz w:val="20"/>
          <w:szCs w:val="20"/>
        </w:rPr>
        <w:t>veroverd</w:t>
      </w:r>
      <w:r>
        <w:rPr>
          <w:rFonts w:ascii="Arial" w:hAnsi="Arial" w:cs="Arial"/>
          <w:sz w:val="20"/>
          <w:szCs w:val="20"/>
        </w:rPr>
        <w:t>e</w:t>
      </w:r>
      <w:r w:rsidR="00D60E13" w:rsidRPr="009111C0">
        <w:rPr>
          <w:rFonts w:ascii="Arial" w:hAnsi="Arial" w:cs="Arial"/>
          <w:sz w:val="20"/>
          <w:szCs w:val="20"/>
        </w:rPr>
        <w:t xml:space="preserve">. </w:t>
      </w:r>
      <w:r w:rsidR="00D60E13" w:rsidRPr="009111C0">
        <w:rPr>
          <w:rStyle w:val="Voetnootmarkering"/>
          <w:rFonts w:ascii="Arial" w:hAnsi="Arial" w:cs="Arial"/>
          <w:sz w:val="20"/>
          <w:szCs w:val="20"/>
        </w:rPr>
        <w:footnoteReference w:id="19"/>
      </w:r>
    </w:p>
    <w:p w:rsidR="00945CA8" w:rsidRDefault="00945CA8" w:rsidP="00D60E13">
      <w:pPr>
        <w:spacing w:after="0" w:line="360" w:lineRule="auto"/>
        <w:contextualSpacing/>
        <w:rPr>
          <w:rFonts w:ascii="Arial" w:hAnsi="Arial" w:cs="Arial"/>
          <w:sz w:val="20"/>
          <w:szCs w:val="20"/>
        </w:rPr>
      </w:pPr>
    </w:p>
    <w:p w:rsidR="00D60E13" w:rsidRPr="009111C0" w:rsidRDefault="00D60E13" w:rsidP="00D60E13">
      <w:pPr>
        <w:spacing w:after="0" w:line="360" w:lineRule="auto"/>
        <w:contextualSpacing/>
        <w:rPr>
          <w:rFonts w:ascii="Arial" w:hAnsi="Arial" w:cs="Arial"/>
          <w:sz w:val="20"/>
          <w:szCs w:val="20"/>
        </w:rPr>
      </w:pPr>
      <w:r w:rsidRPr="009111C0">
        <w:rPr>
          <w:rFonts w:ascii="Arial" w:hAnsi="Arial" w:cs="Arial"/>
          <w:sz w:val="20"/>
          <w:szCs w:val="20"/>
        </w:rPr>
        <w:t>I</w:t>
      </w:r>
      <w:r w:rsidR="0051751B">
        <w:rPr>
          <w:rFonts w:ascii="Arial" w:hAnsi="Arial" w:cs="Arial"/>
          <w:sz w:val="20"/>
          <w:szCs w:val="20"/>
        </w:rPr>
        <w:t>n Nederland is de kwestie van</w:t>
      </w:r>
      <w:r w:rsidRPr="009111C0">
        <w:rPr>
          <w:rFonts w:ascii="Arial" w:hAnsi="Arial" w:cs="Arial"/>
          <w:sz w:val="20"/>
          <w:szCs w:val="20"/>
        </w:rPr>
        <w:t xml:space="preserve"> ei</w:t>
      </w:r>
      <w:r w:rsidR="0051751B">
        <w:rPr>
          <w:rFonts w:ascii="Arial" w:hAnsi="Arial" w:cs="Arial"/>
          <w:sz w:val="20"/>
          <w:szCs w:val="20"/>
        </w:rPr>
        <w:t>gen schuld voor het eerst in een</w:t>
      </w:r>
      <w:r w:rsidRPr="009111C0">
        <w:rPr>
          <w:rFonts w:ascii="Arial" w:hAnsi="Arial" w:cs="Arial"/>
          <w:sz w:val="20"/>
          <w:szCs w:val="20"/>
        </w:rPr>
        <w:t xml:space="preserve"> arrest van 4 februari 1916  ter sprake gekomen.</w:t>
      </w:r>
      <w:r w:rsidRPr="009111C0">
        <w:rPr>
          <w:rStyle w:val="Voetnootmarkering"/>
          <w:rFonts w:ascii="Arial" w:hAnsi="Arial" w:cs="Arial"/>
          <w:sz w:val="20"/>
          <w:szCs w:val="20"/>
        </w:rPr>
        <w:t xml:space="preserve"> </w:t>
      </w:r>
      <w:r w:rsidRPr="009111C0">
        <w:rPr>
          <w:rStyle w:val="Voetnootmarkering"/>
          <w:rFonts w:ascii="Arial" w:hAnsi="Arial" w:cs="Arial"/>
          <w:sz w:val="20"/>
          <w:szCs w:val="20"/>
        </w:rPr>
        <w:footnoteReference w:id="20"/>
      </w:r>
      <w:r w:rsidRPr="009111C0">
        <w:rPr>
          <w:rFonts w:ascii="Arial" w:hAnsi="Arial" w:cs="Arial"/>
          <w:sz w:val="20"/>
          <w:szCs w:val="20"/>
        </w:rPr>
        <w:t xml:space="preserve"> Het ging om een zaak waarbij een voetganger op het moment van oversteken op een spoorweg werd gegrepen door een passerende rangeertrein</w:t>
      </w:r>
      <w:r w:rsidR="0051751B">
        <w:rPr>
          <w:rFonts w:ascii="Arial" w:hAnsi="Arial" w:cs="Arial"/>
          <w:sz w:val="20"/>
          <w:szCs w:val="20"/>
        </w:rPr>
        <w:t>,</w:t>
      </w:r>
      <w:r w:rsidRPr="009111C0">
        <w:rPr>
          <w:rFonts w:ascii="Arial" w:hAnsi="Arial" w:cs="Arial"/>
          <w:sz w:val="20"/>
          <w:szCs w:val="20"/>
        </w:rPr>
        <w:t xml:space="preserve"> met als gevolg </w:t>
      </w:r>
      <w:r w:rsidR="0051751B">
        <w:rPr>
          <w:rFonts w:ascii="Arial" w:hAnsi="Arial" w:cs="Arial"/>
          <w:sz w:val="20"/>
          <w:szCs w:val="20"/>
        </w:rPr>
        <w:t xml:space="preserve">een verminkte arm die </w:t>
      </w:r>
      <w:r w:rsidRPr="009111C0">
        <w:rPr>
          <w:rFonts w:ascii="Arial" w:hAnsi="Arial" w:cs="Arial"/>
          <w:sz w:val="20"/>
          <w:szCs w:val="20"/>
        </w:rPr>
        <w:t>moest w</w:t>
      </w:r>
      <w:r w:rsidR="0051751B">
        <w:rPr>
          <w:rFonts w:ascii="Arial" w:hAnsi="Arial" w:cs="Arial"/>
          <w:sz w:val="20"/>
          <w:szCs w:val="20"/>
        </w:rPr>
        <w:t xml:space="preserve">orden afgezet. De rechtbank wees </w:t>
      </w:r>
      <w:r w:rsidRPr="009111C0">
        <w:rPr>
          <w:rFonts w:ascii="Arial" w:hAnsi="Arial" w:cs="Arial"/>
          <w:sz w:val="20"/>
          <w:szCs w:val="20"/>
        </w:rPr>
        <w:t>de vord</w:t>
      </w:r>
      <w:r w:rsidR="0051751B">
        <w:rPr>
          <w:rFonts w:ascii="Arial" w:hAnsi="Arial" w:cs="Arial"/>
          <w:sz w:val="20"/>
          <w:szCs w:val="20"/>
        </w:rPr>
        <w:t>ering tot schadevergoeding af, omdat</w:t>
      </w:r>
      <w:r w:rsidRPr="009111C0">
        <w:rPr>
          <w:rFonts w:ascii="Arial" w:hAnsi="Arial" w:cs="Arial"/>
          <w:sz w:val="20"/>
          <w:szCs w:val="20"/>
        </w:rPr>
        <w:t xml:space="preserve"> de sc</w:t>
      </w:r>
      <w:r w:rsidR="0051751B">
        <w:rPr>
          <w:rFonts w:ascii="Arial" w:hAnsi="Arial" w:cs="Arial"/>
          <w:sz w:val="20"/>
          <w:szCs w:val="20"/>
        </w:rPr>
        <w:t xml:space="preserve">hade door eigen schuld van de voetganger en </w:t>
      </w:r>
      <w:r w:rsidRPr="009111C0">
        <w:rPr>
          <w:rFonts w:ascii="Arial" w:hAnsi="Arial" w:cs="Arial"/>
          <w:sz w:val="20"/>
          <w:szCs w:val="20"/>
        </w:rPr>
        <w:t>de Spoorwegmaatschappij was veroorzaakt. In het hoger beroep deelde het Hof dezelfde mening als de rechtbank, maar de Hoge Raad sanctioneerde dit oordeel als volgt:</w:t>
      </w:r>
    </w:p>
    <w:p w:rsidR="00D60E13" w:rsidRPr="009111C0" w:rsidRDefault="00D60E13" w:rsidP="00D60E13">
      <w:pPr>
        <w:spacing w:after="0" w:line="360" w:lineRule="auto"/>
        <w:contextualSpacing/>
        <w:rPr>
          <w:rFonts w:ascii="Arial" w:hAnsi="Arial" w:cs="Arial"/>
          <w:sz w:val="20"/>
          <w:szCs w:val="20"/>
        </w:rPr>
      </w:pPr>
    </w:p>
    <w:p w:rsidR="00D60E13" w:rsidRPr="009111C0" w:rsidRDefault="0051751B" w:rsidP="00D60E13">
      <w:pPr>
        <w:spacing w:after="0" w:line="360" w:lineRule="auto"/>
        <w:contextualSpacing/>
        <w:rPr>
          <w:rFonts w:ascii="Arial" w:hAnsi="Arial" w:cs="Arial"/>
          <w:sz w:val="20"/>
          <w:szCs w:val="20"/>
        </w:rPr>
      </w:pPr>
      <w:r>
        <w:rPr>
          <w:rFonts w:ascii="Arial" w:hAnsi="Arial" w:cs="Arial"/>
          <w:i/>
          <w:sz w:val="20"/>
          <w:szCs w:val="20"/>
        </w:rPr>
        <w:t>‘’</w:t>
      </w:r>
      <w:r w:rsidR="00D60E13" w:rsidRPr="009111C0">
        <w:rPr>
          <w:rFonts w:ascii="Arial" w:hAnsi="Arial" w:cs="Arial"/>
          <w:i/>
          <w:sz w:val="20"/>
          <w:szCs w:val="20"/>
        </w:rPr>
        <w:t xml:space="preserve">Dat art. 1401 OBW aan hem door wiens schuld is veroorzaakt den plicht tot vergoeding daarvan oplegt, welk wetsvoorschrift den rechter die over de feiten oordeelt niet verbiedt doch veeleer noopt, om ingeval van schade ontstaan door onrechtmatige daden (verzuimen) van meer personen den vergoedingsplicht af te meten naar de mate waarin ieders schuld heeft medegewerkt </w:t>
      </w:r>
      <w:r>
        <w:rPr>
          <w:rFonts w:ascii="Arial" w:hAnsi="Arial" w:cs="Arial"/>
          <w:i/>
          <w:sz w:val="20"/>
          <w:szCs w:val="20"/>
        </w:rPr>
        <w:t>tot het veroorzaken dier schade’’.</w:t>
      </w:r>
      <w:r w:rsidR="00D60E13" w:rsidRPr="009111C0">
        <w:rPr>
          <w:rFonts w:ascii="Arial" w:hAnsi="Arial" w:cs="Arial"/>
          <w:sz w:val="20"/>
          <w:szCs w:val="20"/>
        </w:rPr>
        <w:t xml:space="preserve"> </w:t>
      </w:r>
      <w:r w:rsidR="00D60E13" w:rsidRPr="009111C0">
        <w:rPr>
          <w:rStyle w:val="Voetnootmarkering"/>
          <w:rFonts w:ascii="Arial" w:hAnsi="Arial" w:cs="Arial"/>
          <w:sz w:val="20"/>
          <w:szCs w:val="20"/>
        </w:rPr>
        <w:footnoteReference w:id="21"/>
      </w:r>
      <w:r w:rsidR="00D60E13" w:rsidRPr="009111C0">
        <w:rPr>
          <w:rFonts w:ascii="Arial" w:hAnsi="Arial" w:cs="Arial"/>
          <w:sz w:val="20"/>
          <w:szCs w:val="20"/>
        </w:rPr>
        <w:t xml:space="preserve"> </w:t>
      </w:r>
    </w:p>
    <w:p w:rsidR="00D60E13" w:rsidRDefault="00D60E13" w:rsidP="00D60E13">
      <w:pPr>
        <w:spacing w:after="0" w:line="360" w:lineRule="auto"/>
        <w:contextualSpacing/>
        <w:rPr>
          <w:rFonts w:ascii="Arial" w:hAnsi="Arial" w:cs="Arial"/>
          <w:sz w:val="20"/>
          <w:szCs w:val="20"/>
        </w:rPr>
      </w:pPr>
    </w:p>
    <w:p w:rsidR="00D60E13" w:rsidRPr="009111C0" w:rsidRDefault="00D60E13" w:rsidP="00D60E13">
      <w:pPr>
        <w:spacing w:after="0" w:line="360" w:lineRule="auto"/>
        <w:contextualSpacing/>
        <w:rPr>
          <w:rFonts w:ascii="Arial" w:hAnsi="Arial" w:cs="Arial"/>
          <w:sz w:val="20"/>
          <w:szCs w:val="20"/>
        </w:rPr>
      </w:pPr>
      <w:r w:rsidRPr="009111C0">
        <w:rPr>
          <w:rFonts w:ascii="Arial" w:hAnsi="Arial" w:cs="Arial"/>
          <w:sz w:val="20"/>
          <w:szCs w:val="20"/>
        </w:rPr>
        <w:t>Aangezien een wettelijke grondslag ontbrak, is dit arrest steeds toegepast in gevallen die hebben geleid tot vermindering van de aanspra</w:t>
      </w:r>
      <w:r w:rsidR="0051751B">
        <w:rPr>
          <w:rFonts w:ascii="Arial" w:hAnsi="Arial" w:cs="Arial"/>
          <w:sz w:val="20"/>
          <w:szCs w:val="20"/>
        </w:rPr>
        <w:t xml:space="preserve">kelijkheid van de dader door </w:t>
      </w:r>
      <w:r w:rsidRPr="009111C0">
        <w:rPr>
          <w:rFonts w:ascii="Arial" w:hAnsi="Arial" w:cs="Arial"/>
          <w:sz w:val="20"/>
          <w:szCs w:val="20"/>
        </w:rPr>
        <w:t>eigen schuld van de benadeelde. In 1992 is het beginsel van de schadedeling</w:t>
      </w:r>
      <w:r w:rsidR="0051751B">
        <w:rPr>
          <w:rFonts w:ascii="Arial" w:hAnsi="Arial" w:cs="Arial"/>
          <w:sz w:val="20"/>
          <w:szCs w:val="20"/>
        </w:rPr>
        <w:t xml:space="preserve"> gecodificeerd in art. 6:101 BW</w:t>
      </w:r>
      <w:r w:rsidRPr="009111C0">
        <w:rPr>
          <w:rFonts w:ascii="Arial" w:hAnsi="Arial" w:cs="Arial"/>
          <w:sz w:val="20"/>
          <w:szCs w:val="20"/>
        </w:rPr>
        <w:t>. De Nederlandse wetgever heeft gekozen voor een algemene bepaling inzake eigen schuld</w:t>
      </w:r>
      <w:r w:rsidR="0051751B">
        <w:rPr>
          <w:rFonts w:ascii="Arial" w:hAnsi="Arial" w:cs="Arial"/>
          <w:sz w:val="20"/>
          <w:szCs w:val="20"/>
        </w:rPr>
        <w:t>,</w:t>
      </w:r>
      <w:r w:rsidRPr="009111C0">
        <w:rPr>
          <w:rFonts w:ascii="Arial" w:hAnsi="Arial" w:cs="Arial"/>
          <w:sz w:val="20"/>
          <w:szCs w:val="20"/>
        </w:rPr>
        <w:t xml:space="preserve"> met een tweeledige verdelingsmaatstaf.</w:t>
      </w:r>
      <w:r w:rsidRPr="009111C0">
        <w:rPr>
          <w:rStyle w:val="Voetnootmarkering"/>
          <w:rFonts w:ascii="Arial" w:hAnsi="Arial" w:cs="Arial"/>
          <w:sz w:val="20"/>
          <w:szCs w:val="20"/>
        </w:rPr>
        <w:footnoteReference w:id="22"/>
      </w:r>
      <w:r w:rsidRPr="009111C0">
        <w:rPr>
          <w:rFonts w:ascii="Arial" w:hAnsi="Arial" w:cs="Arial"/>
          <w:sz w:val="20"/>
          <w:szCs w:val="20"/>
        </w:rPr>
        <w:t xml:space="preserve"> Art</w:t>
      </w:r>
      <w:r w:rsidR="0051751B">
        <w:rPr>
          <w:rFonts w:ascii="Arial" w:hAnsi="Arial" w:cs="Arial"/>
          <w:sz w:val="20"/>
          <w:szCs w:val="20"/>
        </w:rPr>
        <w:t>. 6:101 lid 1 BW luidt</w:t>
      </w:r>
      <w:r w:rsidRPr="009111C0">
        <w:rPr>
          <w:rFonts w:ascii="Arial" w:hAnsi="Arial" w:cs="Arial"/>
          <w:sz w:val="20"/>
          <w:szCs w:val="20"/>
        </w:rPr>
        <w:t>:</w:t>
      </w:r>
    </w:p>
    <w:p w:rsidR="00D60E13" w:rsidRDefault="00D60E13" w:rsidP="00D60E13">
      <w:pPr>
        <w:spacing w:after="0" w:line="360" w:lineRule="auto"/>
        <w:contextualSpacing/>
        <w:rPr>
          <w:rFonts w:ascii="Arial" w:hAnsi="Arial" w:cs="Arial"/>
          <w:i/>
          <w:sz w:val="20"/>
          <w:szCs w:val="20"/>
        </w:rPr>
      </w:pPr>
    </w:p>
    <w:p w:rsidR="00D60E13" w:rsidRPr="009111C0" w:rsidRDefault="00D60E13" w:rsidP="00D60E13">
      <w:pPr>
        <w:spacing w:after="0" w:line="360" w:lineRule="auto"/>
        <w:contextualSpacing/>
        <w:rPr>
          <w:rFonts w:ascii="Arial" w:hAnsi="Arial" w:cs="Arial"/>
          <w:sz w:val="20"/>
          <w:szCs w:val="20"/>
        </w:rPr>
      </w:pPr>
      <w:r>
        <w:rPr>
          <w:rFonts w:ascii="Arial" w:hAnsi="Arial" w:cs="Arial"/>
          <w:i/>
          <w:sz w:val="20"/>
          <w:szCs w:val="20"/>
        </w:rPr>
        <w:lastRenderedPageBreak/>
        <w:t>‘’</w:t>
      </w:r>
      <w:r w:rsidRPr="009111C0">
        <w:rPr>
          <w:rFonts w:ascii="Arial" w:hAnsi="Arial" w:cs="Arial"/>
          <w:i/>
          <w:sz w:val="20"/>
          <w:szCs w:val="20"/>
        </w:rPr>
        <w:t>1. Wanneer de schade mede een gevolg is van een omstandigheid die aan de benadeelde kan worden toegerekend, wordt de vergoedingsplicht verminderd door de schade over de benadeelde en de vergoedingsplichtige te verdelen in evenredigheid met de mate waarin de aan ieder toe te rekenen omstandigheden tot de schade hebben bijgedragen, met dien verstande dat aan een andere verdeling plaatsvindt of de vergoedingsplicht geheel vervalt of in stand blijft, indien de billijkheid dit wegens de ernst van de gemaakte fouten of andere om</w:t>
      </w:r>
      <w:r>
        <w:rPr>
          <w:rFonts w:ascii="Arial" w:hAnsi="Arial" w:cs="Arial"/>
          <w:i/>
          <w:sz w:val="20"/>
          <w:szCs w:val="20"/>
        </w:rPr>
        <w:t>standigheden van het geval eist’’</w:t>
      </w:r>
      <w:r w:rsidRPr="009111C0">
        <w:rPr>
          <w:rFonts w:ascii="Arial" w:hAnsi="Arial" w:cs="Arial"/>
          <w:i/>
          <w:sz w:val="20"/>
          <w:szCs w:val="20"/>
        </w:rPr>
        <w:t xml:space="preserve">. </w:t>
      </w:r>
    </w:p>
    <w:p w:rsidR="00D60E13" w:rsidRPr="009111C0" w:rsidRDefault="00D60E13" w:rsidP="00D60E13">
      <w:pPr>
        <w:spacing w:after="0" w:line="360" w:lineRule="auto"/>
        <w:contextualSpacing/>
        <w:rPr>
          <w:rFonts w:ascii="Arial" w:hAnsi="Arial" w:cs="Arial"/>
          <w:sz w:val="20"/>
          <w:szCs w:val="20"/>
        </w:rPr>
      </w:pPr>
      <w:r w:rsidRPr="009111C0">
        <w:rPr>
          <w:rFonts w:ascii="Arial" w:hAnsi="Arial" w:cs="Arial"/>
          <w:sz w:val="20"/>
          <w:szCs w:val="20"/>
        </w:rPr>
        <w:br/>
        <w:t>Om te bepalen of er sprake is van eigen schuld</w:t>
      </w:r>
      <w:r w:rsidR="0051751B">
        <w:rPr>
          <w:rFonts w:ascii="Arial" w:hAnsi="Arial" w:cs="Arial"/>
          <w:sz w:val="20"/>
          <w:szCs w:val="20"/>
        </w:rPr>
        <w:t>, moet er een causale verdeling</w:t>
      </w:r>
      <w:r w:rsidRPr="009111C0">
        <w:rPr>
          <w:rFonts w:ascii="Arial" w:hAnsi="Arial" w:cs="Arial"/>
          <w:sz w:val="20"/>
          <w:szCs w:val="20"/>
        </w:rPr>
        <w:t xml:space="preserve"> worden gemaakt. Bij de verdeling van de causaliteit wordt gekeken in hoeverre betrokken partijen hebben bijgedragen aan het ontstaan van de schade. Hierbij wordt dus de mate van de over en weer gemaakte fouten naar evenredigheid beoordeeld.</w:t>
      </w:r>
      <w:r w:rsidRPr="009111C0">
        <w:rPr>
          <w:rStyle w:val="Voetnootmarkering"/>
          <w:rFonts w:ascii="Arial" w:hAnsi="Arial" w:cs="Arial"/>
          <w:sz w:val="20"/>
          <w:szCs w:val="20"/>
        </w:rPr>
        <w:footnoteReference w:id="23"/>
      </w:r>
      <w:r w:rsidRPr="009111C0">
        <w:rPr>
          <w:rFonts w:ascii="Arial" w:hAnsi="Arial" w:cs="Arial"/>
          <w:sz w:val="20"/>
          <w:szCs w:val="20"/>
        </w:rPr>
        <w:t xml:space="preserve"> Voor de afronding van de schadevergoeding kan, als laatste stap, de billijkheidscorrectie worden toegep</w:t>
      </w:r>
      <w:r w:rsidR="008A6D70">
        <w:rPr>
          <w:rFonts w:ascii="Arial" w:hAnsi="Arial" w:cs="Arial"/>
          <w:sz w:val="20"/>
          <w:szCs w:val="20"/>
        </w:rPr>
        <w:t>ast. De billijkheid kan</w:t>
      </w:r>
      <w:r w:rsidRPr="009111C0">
        <w:rPr>
          <w:rFonts w:ascii="Arial" w:hAnsi="Arial" w:cs="Arial"/>
          <w:sz w:val="20"/>
          <w:szCs w:val="20"/>
        </w:rPr>
        <w:t xml:space="preserve"> eisen dat de vergoedingsplicht anders wordt verdeeld, in stand blijft</w:t>
      </w:r>
      <w:r w:rsidR="008A6D70">
        <w:rPr>
          <w:rFonts w:ascii="Arial" w:hAnsi="Arial" w:cs="Arial"/>
          <w:sz w:val="20"/>
          <w:szCs w:val="20"/>
        </w:rPr>
        <w:t>,</w:t>
      </w:r>
      <w:r w:rsidRPr="009111C0">
        <w:rPr>
          <w:rFonts w:ascii="Arial" w:hAnsi="Arial" w:cs="Arial"/>
          <w:sz w:val="20"/>
          <w:szCs w:val="20"/>
        </w:rPr>
        <w:t xml:space="preserve"> of vervalt. </w:t>
      </w:r>
    </w:p>
    <w:p w:rsidR="00D60E13" w:rsidRPr="00636497" w:rsidRDefault="0097605B" w:rsidP="00D60E13">
      <w:pPr>
        <w:pStyle w:val="Kop2"/>
        <w:rPr>
          <w:rFonts w:ascii="Arial" w:hAnsi="Arial" w:cs="Arial"/>
          <w:color w:val="auto"/>
          <w:sz w:val="20"/>
          <w:szCs w:val="20"/>
        </w:rPr>
      </w:pPr>
      <w:r w:rsidRPr="00636497">
        <w:rPr>
          <w:rFonts w:ascii="Arial" w:hAnsi="Arial" w:cs="Arial"/>
          <w:color w:val="auto"/>
          <w:sz w:val="20"/>
          <w:szCs w:val="20"/>
        </w:rPr>
        <w:t xml:space="preserve">3.2 Rechtsgevolgen </w:t>
      </w:r>
      <w:r w:rsidR="00D60E13" w:rsidRPr="00636497">
        <w:rPr>
          <w:rFonts w:ascii="Arial" w:hAnsi="Arial" w:cs="Arial"/>
          <w:color w:val="auto"/>
          <w:sz w:val="20"/>
          <w:szCs w:val="20"/>
        </w:rPr>
        <w:t>van eigen schuld</w:t>
      </w:r>
    </w:p>
    <w:p w:rsidR="00D60E13" w:rsidRPr="009111C0" w:rsidRDefault="00AE68CA" w:rsidP="00D60E13">
      <w:pPr>
        <w:spacing w:after="0" w:line="360" w:lineRule="auto"/>
        <w:contextualSpacing/>
        <w:rPr>
          <w:rFonts w:ascii="Arial" w:hAnsi="Arial" w:cs="Arial"/>
          <w:sz w:val="20"/>
          <w:szCs w:val="20"/>
        </w:rPr>
      </w:pPr>
      <w:r>
        <w:rPr>
          <w:rFonts w:ascii="Arial" w:hAnsi="Arial" w:cs="Arial"/>
          <w:sz w:val="20"/>
          <w:szCs w:val="20"/>
        </w:rPr>
        <w:t>Zoals eerder al is benoemd, is</w:t>
      </w:r>
      <w:r w:rsidR="00D60E13" w:rsidRPr="009111C0">
        <w:rPr>
          <w:rFonts w:ascii="Arial" w:hAnsi="Arial" w:cs="Arial"/>
          <w:sz w:val="20"/>
          <w:szCs w:val="20"/>
        </w:rPr>
        <w:t xml:space="preserve"> de eigen schuld in 1919 door de Hoge Raad aanvaard en in 1992 in het Burgerlijk Wetboek gecodificeerd. </w:t>
      </w:r>
      <w:r w:rsidR="00D60E13">
        <w:rPr>
          <w:rFonts w:ascii="Arial" w:hAnsi="Arial" w:cs="Arial"/>
          <w:sz w:val="20"/>
          <w:szCs w:val="20"/>
        </w:rPr>
        <w:t>Het</w:t>
      </w:r>
      <w:r w:rsidR="00D60E13" w:rsidRPr="009111C0">
        <w:rPr>
          <w:rFonts w:ascii="Arial" w:hAnsi="Arial" w:cs="Arial"/>
          <w:sz w:val="20"/>
          <w:szCs w:val="20"/>
        </w:rPr>
        <w:t xml:space="preserve"> eigen schuld principe heeft te maken met de verdeling van de schade over de aansprakelijke- en de benadeelde partij. Wanneer er sprake is van eigen schuld van de benadeelde partij, vervalt de verplichting tot schadevergo</w:t>
      </w:r>
      <w:r>
        <w:rPr>
          <w:rFonts w:ascii="Arial" w:hAnsi="Arial" w:cs="Arial"/>
          <w:sz w:val="20"/>
          <w:szCs w:val="20"/>
        </w:rPr>
        <w:t xml:space="preserve">eding </w:t>
      </w:r>
      <w:r w:rsidR="00D60E13" w:rsidRPr="009111C0">
        <w:rPr>
          <w:rFonts w:ascii="Arial" w:hAnsi="Arial" w:cs="Arial"/>
          <w:sz w:val="20"/>
          <w:szCs w:val="20"/>
        </w:rPr>
        <w:t>van de aansprakelijke partij</w:t>
      </w:r>
      <w:r>
        <w:rPr>
          <w:rFonts w:ascii="Arial" w:hAnsi="Arial" w:cs="Arial"/>
          <w:sz w:val="20"/>
          <w:szCs w:val="20"/>
        </w:rPr>
        <w:t xml:space="preserve"> gedeeltelijk</w:t>
      </w:r>
      <w:r w:rsidR="00D60E13" w:rsidRPr="009111C0">
        <w:rPr>
          <w:rFonts w:ascii="Arial" w:hAnsi="Arial" w:cs="Arial"/>
          <w:sz w:val="20"/>
          <w:szCs w:val="20"/>
        </w:rPr>
        <w:t>.</w:t>
      </w:r>
      <w:r w:rsidR="00D60E13">
        <w:rPr>
          <w:rFonts w:ascii="Arial" w:hAnsi="Arial" w:cs="Arial"/>
          <w:sz w:val="20"/>
          <w:szCs w:val="20"/>
        </w:rPr>
        <w:t xml:space="preserve"> Het is ook mogelijk dat de verplichting tot de schadevergoeding geheel vervalt</w:t>
      </w:r>
      <w:r>
        <w:rPr>
          <w:rFonts w:ascii="Arial" w:hAnsi="Arial" w:cs="Arial"/>
          <w:sz w:val="20"/>
          <w:szCs w:val="20"/>
        </w:rPr>
        <w:t>,</w:t>
      </w:r>
      <w:r w:rsidR="00D60E13">
        <w:rPr>
          <w:rFonts w:ascii="Arial" w:hAnsi="Arial" w:cs="Arial"/>
          <w:sz w:val="20"/>
          <w:szCs w:val="20"/>
        </w:rPr>
        <w:t xml:space="preserve"> of geheel in stand blijft. </w:t>
      </w:r>
      <w:r>
        <w:rPr>
          <w:rFonts w:ascii="Arial" w:hAnsi="Arial" w:cs="Arial"/>
          <w:sz w:val="20"/>
          <w:szCs w:val="20"/>
        </w:rPr>
        <w:t xml:space="preserve">Wanneer de schadevergoeding in het geheel vervalt, </w:t>
      </w:r>
      <w:r w:rsidR="00D60E13">
        <w:rPr>
          <w:rFonts w:ascii="Arial" w:hAnsi="Arial" w:cs="Arial"/>
          <w:sz w:val="20"/>
          <w:szCs w:val="20"/>
        </w:rPr>
        <w:t>ontvangt de benadeeld</w:t>
      </w:r>
      <w:r>
        <w:rPr>
          <w:rFonts w:ascii="Arial" w:hAnsi="Arial" w:cs="Arial"/>
          <w:sz w:val="20"/>
          <w:szCs w:val="20"/>
        </w:rPr>
        <w:t>e helemaal niets</w:t>
      </w:r>
      <w:r w:rsidR="00D60E13">
        <w:rPr>
          <w:rFonts w:ascii="Arial" w:hAnsi="Arial" w:cs="Arial"/>
          <w:sz w:val="20"/>
          <w:szCs w:val="20"/>
        </w:rPr>
        <w:t xml:space="preserve">. </w:t>
      </w:r>
      <w:r>
        <w:rPr>
          <w:rFonts w:ascii="Arial" w:hAnsi="Arial" w:cs="Arial"/>
          <w:sz w:val="20"/>
          <w:szCs w:val="20"/>
        </w:rPr>
        <w:t>Blijft de schadevergoeding geheel in stand, dan</w:t>
      </w:r>
      <w:r w:rsidR="00D60E13">
        <w:rPr>
          <w:rFonts w:ascii="Arial" w:hAnsi="Arial" w:cs="Arial"/>
          <w:sz w:val="20"/>
          <w:szCs w:val="20"/>
        </w:rPr>
        <w:t xml:space="preserve"> ontvangt de benadeelde de gehele schadevergoeding. </w:t>
      </w:r>
      <w:r w:rsidR="00D60E13" w:rsidRPr="009111C0">
        <w:rPr>
          <w:rFonts w:ascii="Arial" w:hAnsi="Arial" w:cs="Arial"/>
          <w:sz w:val="20"/>
          <w:szCs w:val="20"/>
        </w:rPr>
        <w:t>Deze twee rechtsgevolgen worden</w:t>
      </w:r>
      <w:r>
        <w:rPr>
          <w:rFonts w:ascii="Arial" w:hAnsi="Arial" w:cs="Arial"/>
          <w:sz w:val="20"/>
          <w:szCs w:val="20"/>
        </w:rPr>
        <w:t xml:space="preserve"> in de volgende paragraaf </w:t>
      </w:r>
      <w:r w:rsidR="00D60E13" w:rsidRPr="009111C0">
        <w:rPr>
          <w:rFonts w:ascii="Arial" w:hAnsi="Arial" w:cs="Arial"/>
          <w:sz w:val="20"/>
          <w:szCs w:val="20"/>
        </w:rPr>
        <w:t xml:space="preserve"> besproken. </w:t>
      </w:r>
    </w:p>
    <w:p w:rsidR="00D60E13" w:rsidRPr="00636497" w:rsidRDefault="00D60E13" w:rsidP="00D60E13">
      <w:pPr>
        <w:pStyle w:val="Kop3"/>
        <w:rPr>
          <w:rFonts w:ascii="Arial" w:hAnsi="Arial" w:cs="Arial"/>
          <w:sz w:val="20"/>
          <w:szCs w:val="20"/>
        </w:rPr>
      </w:pPr>
      <w:r w:rsidRPr="00636497">
        <w:rPr>
          <w:rFonts w:ascii="Arial" w:hAnsi="Arial" w:cs="Arial"/>
          <w:color w:val="auto"/>
          <w:sz w:val="20"/>
          <w:szCs w:val="20"/>
        </w:rPr>
        <w:t>3.2.1 Benadeelde krijgt geen schadevergoeding</w:t>
      </w:r>
    </w:p>
    <w:p w:rsidR="00D60E13" w:rsidRPr="009111C0" w:rsidRDefault="00D60E13" w:rsidP="00D60E13">
      <w:pPr>
        <w:spacing w:after="0" w:line="360" w:lineRule="auto"/>
        <w:contextualSpacing/>
        <w:rPr>
          <w:rFonts w:ascii="Arial" w:hAnsi="Arial" w:cs="Arial"/>
          <w:sz w:val="20"/>
          <w:szCs w:val="20"/>
        </w:rPr>
      </w:pPr>
      <w:r w:rsidRPr="009111C0">
        <w:rPr>
          <w:rFonts w:ascii="Arial" w:hAnsi="Arial" w:cs="Arial"/>
          <w:sz w:val="20"/>
          <w:szCs w:val="20"/>
        </w:rPr>
        <w:t>In de gevallen dat er sprake is van opzet</w:t>
      </w:r>
      <w:r w:rsidR="00AE68CA">
        <w:rPr>
          <w:rFonts w:ascii="Arial" w:hAnsi="Arial" w:cs="Arial"/>
          <w:sz w:val="20"/>
          <w:szCs w:val="20"/>
        </w:rPr>
        <w:t>,</w:t>
      </w:r>
      <w:r w:rsidRPr="009111C0">
        <w:rPr>
          <w:rFonts w:ascii="Arial" w:hAnsi="Arial" w:cs="Arial"/>
          <w:sz w:val="20"/>
          <w:szCs w:val="20"/>
        </w:rPr>
        <w:t xml:space="preserve"> of opzet daaraan gren</w:t>
      </w:r>
      <w:r w:rsidR="00AE68CA">
        <w:rPr>
          <w:rFonts w:ascii="Arial" w:hAnsi="Arial" w:cs="Arial"/>
          <w:sz w:val="20"/>
          <w:szCs w:val="20"/>
        </w:rPr>
        <w:t>zende roekeloosheid</w:t>
      </w:r>
      <w:r w:rsidRPr="009111C0">
        <w:rPr>
          <w:rFonts w:ascii="Arial" w:hAnsi="Arial" w:cs="Arial"/>
          <w:sz w:val="20"/>
          <w:szCs w:val="20"/>
        </w:rPr>
        <w:t xml:space="preserve"> van de benadeelde</w:t>
      </w:r>
      <w:r>
        <w:rPr>
          <w:rFonts w:ascii="Arial" w:hAnsi="Arial" w:cs="Arial"/>
          <w:sz w:val="20"/>
          <w:szCs w:val="20"/>
        </w:rPr>
        <w:t>, dan</w:t>
      </w:r>
      <w:r w:rsidRPr="009111C0">
        <w:rPr>
          <w:rFonts w:ascii="Arial" w:hAnsi="Arial" w:cs="Arial"/>
          <w:sz w:val="20"/>
          <w:szCs w:val="20"/>
        </w:rPr>
        <w:t xml:space="preserve"> ontvangt de</w:t>
      </w:r>
      <w:r w:rsidR="00AE68CA">
        <w:rPr>
          <w:rFonts w:ascii="Arial" w:hAnsi="Arial" w:cs="Arial"/>
          <w:sz w:val="20"/>
          <w:szCs w:val="20"/>
        </w:rPr>
        <w:t>ze</w:t>
      </w:r>
      <w:r>
        <w:rPr>
          <w:rFonts w:ascii="Arial" w:hAnsi="Arial" w:cs="Arial"/>
          <w:sz w:val="20"/>
          <w:szCs w:val="20"/>
        </w:rPr>
        <w:t xml:space="preserve"> </w:t>
      </w:r>
      <w:r w:rsidRPr="009111C0">
        <w:rPr>
          <w:rFonts w:ascii="Arial" w:hAnsi="Arial" w:cs="Arial"/>
          <w:sz w:val="20"/>
          <w:szCs w:val="20"/>
        </w:rPr>
        <w:t>geen schadevergoeding. Dit blij</w:t>
      </w:r>
      <w:r w:rsidR="00AE68CA">
        <w:rPr>
          <w:rFonts w:ascii="Arial" w:hAnsi="Arial" w:cs="Arial"/>
          <w:sz w:val="20"/>
          <w:szCs w:val="20"/>
        </w:rPr>
        <w:t xml:space="preserve">kt bijvoorbeeld uit het </w:t>
      </w:r>
      <w:r w:rsidRPr="009111C0">
        <w:rPr>
          <w:rFonts w:ascii="Arial" w:hAnsi="Arial" w:cs="Arial"/>
          <w:sz w:val="20"/>
          <w:szCs w:val="20"/>
        </w:rPr>
        <w:t>Ingrid Kolkman</w:t>
      </w:r>
      <w:r w:rsidR="00AE68CA">
        <w:rPr>
          <w:rFonts w:ascii="Arial" w:hAnsi="Arial" w:cs="Arial"/>
          <w:sz w:val="20"/>
          <w:szCs w:val="20"/>
        </w:rPr>
        <w:t xml:space="preserve">-, </w:t>
      </w:r>
      <w:r w:rsidRPr="009111C0">
        <w:rPr>
          <w:rFonts w:ascii="Arial" w:hAnsi="Arial" w:cs="Arial"/>
          <w:sz w:val="20"/>
          <w:szCs w:val="20"/>
        </w:rPr>
        <w:t>Marbeth van Ui</w:t>
      </w:r>
      <w:r w:rsidR="00AE68CA">
        <w:rPr>
          <w:rFonts w:ascii="Arial" w:hAnsi="Arial" w:cs="Arial"/>
          <w:sz w:val="20"/>
          <w:szCs w:val="20"/>
        </w:rPr>
        <w:t>tregt-</w:t>
      </w:r>
      <w:r>
        <w:rPr>
          <w:rFonts w:ascii="Arial" w:hAnsi="Arial" w:cs="Arial"/>
          <w:sz w:val="20"/>
          <w:szCs w:val="20"/>
        </w:rPr>
        <w:t>, en Iza Vrerink</w:t>
      </w:r>
      <w:r w:rsidR="00AE68CA">
        <w:rPr>
          <w:rFonts w:ascii="Arial" w:hAnsi="Arial" w:cs="Arial"/>
          <w:sz w:val="20"/>
          <w:szCs w:val="20"/>
        </w:rPr>
        <w:t xml:space="preserve"> </w:t>
      </w:r>
      <w:r>
        <w:rPr>
          <w:rFonts w:ascii="Arial" w:hAnsi="Arial" w:cs="Arial"/>
          <w:sz w:val="20"/>
          <w:szCs w:val="20"/>
        </w:rPr>
        <w:t>- arrest.</w:t>
      </w:r>
      <w:r w:rsidRPr="009111C0">
        <w:rPr>
          <w:rStyle w:val="Voetnootmarkering"/>
          <w:rFonts w:ascii="Arial" w:hAnsi="Arial" w:cs="Arial"/>
          <w:sz w:val="20"/>
          <w:szCs w:val="20"/>
        </w:rPr>
        <w:footnoteReference w:id="24"/>
      </w:r>
    </w:p>
    <w:p w:rsidR="00D60E13" w:rsidRPr="009111C0" w:rsidRDefault="00CE7D01" w:rsidP="00D60E13">
      <w:pPr>
        <w:spacing w:after="0" w:line="360" w:lineRule="auto"/>
        <w:contextualSpacing/>
        <w:rPr>
          <w:rFonts w:ascii="Arial" w:hAnsi="Arial" w:cs="Arial"/>
          <w:sz w:val="20"/>
          <w:szCs w:val="20"/>
        </w:rPr>
      </w:pPr>
      <w:r>
        <w:rPr>
          <w:rFonts w:ascii="Arial" w:hAnsi="Arial" w:cs="Arial"/>
          <w:sz w:val="20"/>
          <w:szCs w:val="20"/>
        </w:rPr>
        <w:br/>
      </w:r>
      <w:r w:rsidR="00AE68CA">
        <w:rPr>
          <w:rFonts w:ascii="Arial" w:hAnsi="Arial" w:cs="Arial"/>
          <w:sz w:val="20"/>
          <w:szCs w:val="20"/>
        </w:rPr>
        <w:t xml:space="preserve">Ten aanzien van opzet of, </w:t>
      </w:r>
      <w:r w:rsidR="00D60E13" w:rsidRPr="009111C0">
        <w:rPr>
          <w:rFonts w:ascii="Arial" w:hAnsi="Arial" w:cs="Arial"/>
          <w:sz w:val="20"/>
          <w:szCs w:val="20"/>
        </w:rPr>
        <w:t>opzet daaraan</w:t>
      </w:r>
      <w:r w:rsidR="00D60E13">
        <w:rPr>
          <w:rFonts w:ascii="Arial" w:hAnsi="Arial" w:cs="Arial"/>
          <w:sz w:val="20"/>
          <w:szCs w:val="20"/>
        </w:rPr>
        <w:t xml:space="preserve"> grenzende roekeloosheid gelden</w:t>
      </w:r>
      <w:r w:rsidR="00D60E13" w:rsidRPr="009111C0">
        <w:rPr>
          <w:rFonts w:ascii="Arial" w:hAnsi="Arial" w:cs="Arial"/>
          <w:sz w:val="20"/>
          <w:szCs w:val="20"/>
        </w:rPr>
        <w:t xml:space="preserve"> echter ook uitzonderingen. De benadeelde kan ondanks opzet of opzet daaraan grenzende roekeloosheid zijn schade geheel of gedeeltelijk verhalen op de a</w:t>
      </w:r>
      <w:r>
        <w:rPr>
          <w:rFonts w:ascii="Arial" w:hAnsi="Arial" w:cs="Arial"/>
          <w:sz w:val="20"/>
          <w:szCs w:val="20"/>
        </w:rPr>
        <w:t xml:space="preserve">ansprakelijke partij. Dit is mogelijk </w:t>
      </w:r>
      <w:r w:rsidR="00D60E13" w:rsidRPr="009111C0">
        <w:rPr>
          <w:rFonts w:ascii="Arial" w:hAnsi="Arial" w:cs="Arial"/>
          <w:sz w:val="20"/>
          <w:szCs w:val="20"/>
        </w:rPr>
        <w:t>in de volgende gevallen:</w:t>
      </w:r>
    </w:p>
    <w:p w:rsidR="00D60E13" w:rsidRPr="009111C0" w:rsidRDefault="00D60E13" w:rsidP="00D60E13">
      <w:pPr>
        <w:pStyle w:val="Lijstalinea"/>
        <w:numPr>
          <w:ilvl w:val="0"/>
          <w:numId w:val="9"/>
        </w:numPr>
        <w:spacing w:line="360" w:lineRule="auto"/>
        <w:rPr>
          <w:rFonts w:ascii="Arial" w:hAnsi="Arial" w:cs="Arial"/>
          <w:sz w:val="20"/>
          <w:szCs w:val="20"/>
        </w:rPr>
      </w:pPr>
      <w:r w:rsidRPr="009111C0">
        <w:rPr>
          <w:rFonts w:ascii="Arial" w:hAnsi="Arial" w:cs="Arial"/>
          <w:sz w:val="20"/>
          <w:szCs w:val="20"/>
        </w:rPr>
        <w:t xml:space="preserve">wanneer bij de aansprakelijke partij ook opzet aanwezig is; </w:t>
      </w:r>
    </w:p>
    <w:p w:rsidR="00D60E13" w:rsidRPr="009111C0" w:rsidRDefault="00D60E13" w:rsidP="00D60E13">
      <w:pPr>
        <w:pStyle w:val="Lijstalinea"/>
        <w:numPr>
          <w:ilvl w:val="0"/>
          <w:numId w:val="9"/>
        </w:numPr>
        <w:spacing w:line="360" w:lineRule="auto"/>
        <w:rPr>
          <w:rFonts w:ascii="Arial" w:hAnsi="Arial" w:cs="Arial"/>
          <w:sz w:val="20"/>
          <w:szCs w:val="20"/>
        </w:rPr>
      </w:pPr>
      <w:r w:rsidRPr="009111C0">
        <w:rPr>
          <w:rFonts w:ascii="Arial" w:hAnsi="Arial" w:cs="Arial"/>
          <w:sz w:val="20"/>
          <w:szCs w:val="20"/>
        </w:rPr>
        <w:t>wanneer bij de aansprakelijke partij opzet grenzende roekeloosheid aanwezig is;</w:t>
      </w:r>
    </w:p>
    <w:p w:rsidR="00D60E13" w:rsidRPr="009111C0" w:rsidRDefault="00D60E13" w:rsidP="00D60E13">
      <w:pPr>
        <w:pStyle w:val="Lijstalinea"/>
        <w:numPr>
          <w:ilvl w:val="0"/>
          <w:numId w:val="9"/>
        </w:numPr>
        <w:spacing w:line="360" w:lineRule="auto"/>
        <w:rPr>
          <w:rFonts w:ascii="Arial" w:hAnsi="Arial" w:cs="Arial"/>
          <w:sz w:val="20"/>
          <w:szCs w:val="20"/>
        </w:rPr>
      </w:pPr>
      <w:r w:rsidRPr="009111C0">
        <w:rPr>
          <w:rFonts w:ascii="Arial" w:hAnsi="Arial" w:cs="Arial"/>
          <w:sz w:val="20"/>
          <w:szCs w:val="20"/>
        </w:rPr>
        <w:t>wanneer andermans fouten aan de benadeelde worden toegereke</w:t>
      </w:r>
      <w:r w:rsidR="00CE7D01">
        <w:rPr>
          <w:rFonts w:ascii="Arial" w:hAnsi="Arial" w:cs="Arial"/>
          <w:sz w:val="20"/>
          <w:szCs w:val="20"/>
        </w:rPr>
        <w:t xml:space="preserve">nd en dit als opzet </w:t>
      </w:r>
      <w:r w:rsidR="004F1693">
        <w:rPr>
          <w:rFonts w:ascii="Arial" w:hAnsi="Arial" w:cs="Arial"/>
          <w:sz w:val="20"/>
          <w:szCs w:val="20"/>
        </w:rPr>
        <w:t xml:space="preserve"> van de benadeelde </w:t>
      </w:r>
      <w:r w:rsidRPr="009111C0">
        <w:rPr>
          <w:rFonts w:ascii="Arial" w:hAnsi="Arial" w:cs="Arial"/>
          <w:sz w:val="20"/>
          <w:szCs w:val="20"/>
        </w:rPr>
        <w:t>wordt gezien.</w:t>
      </w:r>
      <w:r w:rsidRPr="009111C0">
        <w:rPr>
          <w:rStyle w:val="Voetnootmarkering"/>
          <w:rFonts w:ascii="Arial" w:hAnsi="Arial" w:cs="Arial"/>
          <w:sz w:val="20"/>
          <w:szCs w:val="20"/>
        </w:rPr>
        <w:footnoteReference w:id="25"/>
      </w:r>
      <w:r w:rsidRPr="009111C0">
        <w:rPr>
          <w:rFonts w:ascii="Arial" w:hAnsi="Arial" w:cs="Arial"/>
          <w:sz w:val="20"/>
          <w:szCs w:val="20"/>
        </w:rPr>
        <w:t xml:space="preserve"> </w:t>
      </w:r>
    </w:p>
    <w:p w:rsidR="00D60E13" w:rsidRPr="00636497" w:rsidRDefault="00C544E9" w:rsidP="00D60E13">
      <w:pPr>
        <w:pStyle w:val="Kop3"/>
        <w:rPr>
          <w:rFonts w:ascii="Arial" w:hAnsi="Arial" w:cs="Arial"/>
          <w:color w:val="auto"/>
          <w:sz w:val="20"/>
          <w:szCs w:val="20"/>
        </w:rPr>
      </w:pPr>
      <w:r>
        <w:rPr>
          <w:rFonts w:ascii="Arial" w:hAnsi="Arial" w:cs="Arial"/>
          <w:color w:val="auto"/>
          <w:sz w:val="20"/>
          <w:szCs w:val="20"/>
        </w:rPr>
        <w:lastRenderedPageBreak/>
        <w:t>3</w:t>
      </w:r>
      <w:r w:rsidR="004F1693">
        <w:rPr>
          <w:rFonts w:ascii="Arial" w:hAnsi="Arial" w:cs="Arial"/>
          <w:color w:val="auto"/>
          <w:sz w:val="20"/>
          <w:szCs w:val="20"/>
        </w:rPr>
        <w:t>.2.2 Benadeelde ontvangt gehele</w:t>
      </w:r>
      <w:r w:rsidR="00D60E13" w:rsidRPr="00636497">
        <w:rPr>
          <w:rFonts w:ascii="Arial" w:hAnsi="Arial" w:cs="Arial"/>
          <w:color w:val="auto"/>
          <w:sz w:val="20"/>
          <w:szCs w:val="20"/>
        </w:rPr>
        <w:t xml:space="preserve"> schadevergoeding </w:t>
      </w:r>
    </w:p>
    <w:p w:rsidR="00D60E13" w:rsidRPr="009111C0" w:rsidRDefault="00D60E13" w:rsidP="00D60E13">
      <w:pPr>
        <w:spacing w:after="0" w:line="360" w:lineRule="auto"/>
        <w:contextualSpacing/>
        <w:rPr>
          <w:rFonts w:ascii="Arial" w:hAnsi="Arial" w:cs="Arial"/>
          <w:sz w:val="20"/>
          <w:szCs w:val="20"/>
        </w:rPr>
      </w:pPr>
      <w:r w:rsidRPr="009111C0">
        <w:rPr>
          <w:rFonts w:ascii="Arial" w:hAnsi="Arial" w:cs="Arial"/>
          <w:sz w:val="20"/>
          <w:szCs w:val="20"/>
        </w:rPr>
        <w:t>In tegenstelling tot het niet ontvangen van schadevergoeding, kan de benadeelde zijn schadevergoeding ook geheel ontva</w:t>
      </w:r>
      <w:r w:rsidR="004F1693">
        <w:rPr>
          <w:rFonts w:ascii="Arial" w:hAnsi="Arial" w:cs="Arial"/>
          <w:sz w:val="20"/>
          <w:szCs w:val="20"/>
        </w:rPr>
        <w:t>ngen. In dergelijke gevallen weegt</w:t>
      </w:r>
      <w:r w:rsidRPr="009111C0">
        <w:rPr>
          <w:rFonts w:ascii="Arial" w:hAnsi="Arial" w:cs="Arial"/>
          <w:sz w:val="20"/>
          <w:szCs w:val="20"/>
        </w:rPr>
        <w:t xml:space="preserve"> de ernst van de fout of de mate van schuld van de dader</w:t>
      </w:r>
      <w:r>
        <w:rPr>
          <w:rFonts w:ascii="Arial" w:hAnsi="Arial" w:cs="Arial"/>
          <w:sz w:val="20"/>
          <w:szCs w:val="20"/>
        </w:rPr>
        <w:t xml:space="preserve"> veel</w:t>
      </w:r>
      <w:r w:rsidR="004F1693">
        <w:rPr>
          <w:rFonts w:ascii="Arial" w:hAnsi="Arial" w:cs="Arial"/>
          <w:sz w:val="20"/>
          <w:szCs w:val="20"/>
        </w:rPr>
        <w:t xml:space="preserve"> zwaarder dan de fout of </w:t>
      </w:r>
      <w:r w:rsidRPr="009111C0">
        <w:rPr>
          <w:rFonts w:ascii="Arial" w:hAnsi="Arial" w:cs="Arial"/>
          <w:sz w:val="20"/>
          <w:szCs w:val="20"/>
        </w:rPr>
        <w:t xml:space="preserve">schuld van de benadeelde. </w:t>
      </w:r>
      <w:r w:rsidRPr="009111C0">
        <w:rPr>
          <w:rStyle w:val="Voetnootmarkering"/>
          <w:rFonts w:ascii="Arial" w:hAnsi="Arial" w:cs="Arial"/>
          <w:sz w:val="20"/>
          <w:szCs w:val="20"/>
        </w:rPr>
        <w:footnoteReference w:id="26"/>
      </w:r>
    </w:p>
    <w:p w:rsidR="00D60E13" w:rsidRPr="00636497" w:rsidRDefault="004F1693" w:rsidP="00636497">
      <w:pPr>
        <w:pStyle w:val="Kop2"/>
        <w:tabs>
          <w:tab w:val="left" w:pos="7356"/>
        </w:tabs>
        <w:rPr>
          <w:rFonts w:ascii="Arial" w:hAnsi="Arial" w:cs="Arial"/>
          <w:color w:val="auto"/>
          <w:sz w:val="20"/>
          <w:szCs w:val="20"/>
        </w:rPr>
      </w:pPr>
      <w:r>
        <w:rPr>
          <w:rFonts w:ascii="Arial" w:hAnsi="Arial" w:cs="Arial"/>
          <w:color w:val="auto"/>
          <w:sz w:val="20"/>
          <w:szCs w:val="20"/>
        </w:rPr>
        <w:t xml:space="preserve">3.3 De causale verdeling: </w:t>
      </w:r>
      <w:r w:rsidR="00D60E13" w:rsidRPr="00636497">
        <w:rPr>
          <w:rFonts w:ascii="Arial" w:hAnsi="Arial" w:cs="Arial"/>
          <w:color w:val="auto"/>
          <w:sz w:val="20"/>
          <w:szCs w:val="20"/>
        </w:rPr>
        <w:t>eerste maatstaf eigen schuld</w:t>
      </w:r>
      <w:r w:rsidR="00636497">
        <w:rPr>
          <w:rFonts w:ascii="Arial" w:hAnsi="Arial" w:cs="Arial"/>
          <w:color w:val="auto"/>
          <w:sz w:val="20"/>
          <w:szCs w:val="20"/>
        </w:rPr>
        <w:tab/>
      </w:r>
    </w:p>
    <w:p w:rsidR="00D60E13" w:rsidRPr="00D60E13" w:rsidRDefault="00D60E13" w:rsidP="00D60E13">
      <w:pPr>
        <w:spacing w:after="0" w:line="360" w:lineRule="auto"/>
        <w:contextualSpacing/>
        <w:rPr>
          <w:rFonts w:ascii="Arial" w:hAnsi="Arial" w:cs="Arial"/>
          <w:sz w:val="20"/>
          <w:szCs w:val="20"/>
        </w:rPr>
      </w:pPr>
      <w:r w:rsidRPr="009111C0">
        <w:rPr>
          <w:rFonts w:ascii="Arial" w:hAnsi="Arial" w:cs="Arial"/>
          <w:sz w:val="20"/>
          <w:szCs w:val="20"/>
        </w:rPr>
        <w:t>De wetgever heeft bij de codificatie van art. 6:101 BW gekozen</w:t>
      </w:r>
      <w:r w:rsidR="004F1693">
        <w:rPr>
          <w:rFonts w:ascii="Arial" w:hAnsi="Arial" w:cs="Arial"/>
          <w:sz w:val="20"/>
          <w:szCs w:val="20"/>
        </w:rPr>
        <w:t xml:space="preserve"> voor een verdelingsmaatstaf die</w:t>
      </w:r>
      <w:r w:rsidRPr="009111C0">
        <w:rPr>
          <w:rFonts w:ascii="Arial" w:hAnsi="Arial" w:cs="Arial"/>
          <w:sz w:val="20"/>
          <w:szCs w:val="20"/>
        </w:rPr>
        <w:t xml:space="preserve"> uit twee delen bestaat, de causaliteitsverdeling en de billijkheidscorrectie.</w:t>
      </w:r>
      <w:r w:rsidRPr="009111C0">
        <w:rPr>
          <w:rStyle w:val="Voetnootmarkering"/>
          <w:rFonts w:ascii="Arial" w:hAnsi="Arial" w:cs="Arial"/>
          <w:sz w:val="20"/>
          <w:szCs w:val="20"/>
        </w:rPr>
        <w:footnoteReference w:id="27"/>
      </w:r>
      <w:r>
        <w:rPr>
          <w:rFonts w:ascii="Arial" w:hAnsi="Arial" w:cs="Arial"/>
          <w:sz w:val="20"/>
          <w:szCs w:val="20"/>
        </w:rPr>
        <w:t xml:space="preserve"> Het eerste deel van de verdelingsmaatstaf is de causaliteitsmaatstaf. </w:t>
      </w:r>
      <w:r w:rsidRPr="009111C0">
        <w:rPr>
          <w:rFonts w:ascii="Arial" w:hAnsi="Arial" w:cs="Arial"/>
          <w:sz w:val="20"/>
          <w:szCs w:val="20"/>
        </w:rPr>
        <w:t>De causaliteitsma</w:t>
      </w:r>
      <w:r w:rsidR="004F1693">
        <w:rPr>
          <w:rFonts w:ascii="Arial" w:hAnsi="Arial" w:cs="Arial"/>
          <w:sz w:val="20"/>
          <w:szCs w:val="20"/>
        </w:rPr>
        <w:t>atstaf bepaalt</w:t>
      </w:r>
      <w:r w:rsidRPr="009111C0">
        <w:rPr>
          <w:rFonts w:ascii="Arial" w:hAnsi="Arial" w:cs="Arial"/>
          <w:sz w:val="20"/>
          <w:szCs w:val="20"/>
        </w:rPr>
        <w:t xml:space="preserve"> wat het aandeel was van de betrokken part</w:t>
      </w:r>
      <w:r w:rsidR="004F1693">
        <w:rPr>
          <w:rFonts w:ascii="Arial" w:hAnsi="Arial" w:cs="Arial"/>
          <w:sz w:val="20"/>
          <w:szCs w:val="20"/>
        </w:rPr>
        <w:t xml:space="preserve">ijen in </w:t>
      </w:r>
      <w:r w:rsidRPr="009111C0">
        <w:rPr>
          <w:rFonts w:ascii="Arial" w:hAnsi="Arial" w:cs="Arial"/>
          <w:sz w:val="20"/>
          <w:szCs w:val="20"/>
        </w:rPr>
        <w:t>de schade. De schade die tussen partijen is ontstaan wordt dus</w:t>
      </w:r>
      <w:r>
        <w:rPr>
          <w:rFonts w:ascii="Arial" w:hAnsi="Arial" w:cs="Arial"/>
          <w:sz w:val="20"/>
          <w:szCs w:val="20"/>
        </w:rPr>
        <w:t xml:space="preserve"> naar</w:t>
      </w:r>
      <w:r w:rsidRPr="009111C0">
        <w:rPr>
          <w:rFonts w:ascii="Arial" w:hAnsi="Arial" w:cs="Arial"/>
          <w:sz w:val="20"/>
          <w:szCs w:val="20"/>
        </w:rPr>
        <w:t xml:space="preserve"> evenredigheid verdeeld</w:t>
      </w:r>
      <w:r w:rsidR="004F1693">
        <w:rPr>
          <w:rFonts w:ascii="Arial" w:hAnsi="Arial" w:cs="Arial"/>
          <w:sz w:val="20"/>
          <w:szCs w:val="20"/>
        </w:rPr>
        <w:t xml:space="preserve"> op basis van de </w:t>
      </w:r>
      <w:r w:rsidRPr="009111C0">
        <w:rPr>
          <w:rFonts w:ascii="Arial" w:hAnsi="Arial" w:cs="Arial"/>
          <w:sz w:val="20"/>
          <w:szCs w:val="20"/>
        </w:rPr>
        <w:t>mate waarin de aan ieder toe te rekenen omstandigheden tot de schade hebben bijgedragen.</w:t>
      </w:r>
      <w:r w:rsidRPr="009111C0">
        <w:rPr>
          <w:rStyle w:val="Voetnootmarkering"/>
          <w:rFonts w:ascii="Arial" w:hAnsi="Arial" w:cs="Arial"/>
          <w:sz w:val="20"/>
          <w:szCs w:val="20"/>
        </w:rPr>
        <w:t xml:space="preserve"> </w:t>
      </w:r>
      <w:r w:rsidRPr="009111C0">
        <w:rPr>
          <w:rStyle w:val="Voetnootmarkering"/>
          <w:rFonts w:ascii="Arial" w:hAnsi="Arial" w:cs="Arial"/>
          <w:sz w:val="20"/>
          <w:szCs w:val="20"/>
        </w:rPr>
        <w:footnoteReference w:id="28"/>
      </w:r>
      <w:r w:rsidR="004F1693">
        <w:rPr>
          <w:rFonts w:ascii="Arial" w:hAnsi="Arial" w:cs="Arial"/>
          <w:sz w:val="20"/>
          <w:szCs w:val="20"/>
        </w:rPr>
        <w:t xml:space="preserve"> Er wordt dus gekeken naar in hoeverre partijen </w:t>
      </w:r>
      <w:r w:rsidRPr="009111C0">
        <w:rPr>
          <w:rFonts w:ascii="Arial" w:hAnsi="Arial" w:cs="Arial"/>
          <w:sz w:val="20"/>
          <w:szCs w:val="20"/>
        </w:rPr>
        <w:t>betrokken</w:t>
      </w:r>
      <w:r w:rsidR="004F1693">
        <w:rPr>
          <w:rFonts w:ascii="Arial" w:hAnsi="Arial" w:cs="Arial"/>
          <w:sz w:val="20"/>
          <w:szCs w:val="20"/>
        </w:rPr>
        <w:t xml:space="preserve"> zijn geweest bij</w:t>
      </w:r>
      <w:r w:rsidRPr="009111C0">
        <w:rPr>
          <w:rFonts w:ascii="Arial" w:hAnsi="Arial" w:cs="Arial"/>
          <w:sz w:val="20"/>
          <w:szCs w:val="20"/>
        </w:rPr>
        <w:t xml:space="preserve"> het ontstaan van het ongeval en de uiteindelijke schade. </w:t>
      </w:r>
    </w:p>
    <w:p w:rsidR="00D60E13" w:rsidRPr="00636497" w:rsidRDefault="004F1693" w:rsidP="00D60E13">
      <w:pPr>
        <w:pStyle w:val="Kop2"/>
        <w:rPr>
          <w:rFonts w:ascii="Arial" w:hAnsi="Arial" w:cs="Arial"/>
          <w:color w:val="auto"/>
          <w:sz w:val="20"/>
          <w:szCs w:val="20"/>
        </w:rPr>
      </w:pPr>
      <w:r>
        <w:rPr>
          <w:rFonts w:ascii="Arial" w:hAnsi="Arial" w:cs="Arial"/>
          <w:color w:val="auto"/>
          <w:sz w:val="20"/>
          <w:szCs w:val="20"/>
        </w:rPr>
        <w:t xml:space="preserve">3.4 </w:t>
      </w:r>
      <w:r w:rsidR="008A5080">
        <w:rPr>
          <w:rFonts w:ascii="Arial" w:hAnsi="Arial" w:cs="Arial"/>
          <w:color w:val="auto"/>
          <w:sz w:val="20"/>
          <w:szCs w:val="20"/>
        </w:rPr>
        <w:t>De b</w:t>
      </w:r>
      <w:r>
        <w:rPr>
          <w:rFonts w:ascii="Arial" w:hAnsi="Arial" w:cs="Arial"/>
          <w:color w:val="auto"/>
          <w:sz w:val="20"/>
          <w:szCs w:val="20"/>
        </w:rPr>
        <w:t>illijkheidscorrectie:</w:t>
      </w:r>
      <w:r w:rsidR="00D60E13" w:rsidRPr="00636497">
        <w:rPr>
          <w:rFonts w:ascii="Arial" w:hAnsi="Arial" w:cs="Arial"/>
          <w:color w:val="auto"/>
          <w:sz w:val="20"/>
          <w:szCs w:val="20"/>
        </w:rPr>
        <w:t xml:space="preserve"> tweede maatstaf eigen schuld</w:t>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rPr>
        <w:t>In het slot van art. 6:101 BW is de billijkheidscorrectie opgenomen. Deze correctie kan ervoor zorgen dat de schade anders dan de causaliteitsmaatstaf wordt verdeeld, in stand blijft</w:t>
      </w:r>
      <w:r w:rsidR="004F1693">
        <w:rPr>
          <w:rFonts w:ascii="Arial" w:hAnsi="Arial" w:cs="Arial"/>
          <w:sz w:val="20"/>
          <w:szCs w:val="20"/>
        </w:rPr>
        <w:t xml:space="preserve">, of vervalt. </w:t>
      </w:r>
      <w:r w:rsidRPr="009111C0">
        <w:rPr>
          <w:rFonts w:ascii="Arial" w:hAnsi="Arial" w:cs="Arial"/>
          <w:sz w:val="20"/>
          <w:szCs w:val="20"/>
        </w:rPr>
        <w:t>Het vereiste van de billijkheidscorrectie is niet meer dan dat de billijkheid op grond van feiten en omstandigheden ervoor kan zorgen dat de verdeling van</w:t>
      </w:r>
      <w:r w:rsidR="004F1693">
        <w:rPr>
          <w:rFonts w:ascii="Arial" w:hAnsi="Arial" w:cs="Arial"/>
          <w:sz w:val="20"/>
          <w:szCs w:val="20"/>
        </w:rPr>
        <w:t xml:space="preserve"> de schade anders wordt </w:t>
      </w:r>
      <w:r w:rsidRPr="009111C0">
        <w:rPr>
          <w:rFonts w:ascii="Arial" w:hAnsi="Arial" w:cs="Arial"/>
          <w:sz w:val="20"/>
          <w:szCs w:val="20"/>
        </w:rPr>
        <w:t xml:space="preserve">. Bij de beoordeling </w:t>
      </w:r>
      <w:r w:rsidR="004F1693">
        <w:rPr>
          <w:rFonts w:ascii="Arial" w:hAnsi="Arial" w:cs="Arial"/>
          <w:sz w:val="20"/>
          <w:szCs w:val="20"/>
        </w:rPr>
        <w:t xml:space="preserve">van de eigen schuld </w:t>
      </w:r>
      <w:r w:rsidRPr="009111C0">
        <w:rPr>
          <w:rFonts w:ascii="Arial" w:hAnsi="Arial" w:cs="Arial"/>
          <w:sz w:val="20"/>
          <w:szCs w:val="20"/>
        </w:rPr>
        <w:t>moet eerst de afweging van de causaliteit worden getoetst om te bepalen in hoeverre part</w:t>
      </w:r>
      <w:r w:rsidR="004F1693">
        <w:rPr>
          <w:rFonts w:ascii="Arial" w:hAnsi="Arial" w:cs="Arial"/>
          <w:sz w:val="20"/>
          <w:szCs w:val="20"/>
        </w:rPr>
        <w:t>ijen betrokken zijn geweest bij</w:t>
      </w:r>
      <w:r w:rsidRPr="009111C0">
        <w:rPr>
          <w:rFonts w:ascii="Arial" w:hAnsi="Arial" w:cs="Arial"/>
          <w:sz w:val="20"/>
          <w:szCs w:val="20"/>
        </w:rPr>
        <w:t xml:space="preserve"> het ontstaan van het ongeval en de uiteindelijke schade. De tweede toetsing betreft de billijkheidsco</w:t>
      </w:r>
      <w:r w:rsidR="004F1693">
        <w:rPr>
          <w:rFonts w:ascii="Arial" w:hAnsi="Arial" w:cs="Arial"/>
          <w:sz w:val="20"/>
          <w:szCs w:val="20"/>
        </w:rPr>
        <w:t xml:space="preserve">rrectie. Deze correctie kan </w:t>
      </w:r>
      <w:r w:rsidRPr="009111C0">
        <w:rPr>
          <w:rFonts w:ascii="Arial" w:hAnsi="Arial" w:cs="Arial"/>
          <w:sz w:val="20"/>
          <w:szCs w:val="20"/>
        </w:rPr>
        <w:t>ervoor zorgen dat de uitkomst van de cau</w:t>
      </w:r>
      <w:r w:rsidR="004F1693">
        <w:rPr>
          <w:rFonts w:ascii="Arial" w:hAnsi="Arial" w:cs="Arial"/>
          <w:sz w:val="20"/>
          <w:szCs w:val="20"/>
        </w:rPr>
        <w:t>sale afweging wordt bijgesteld.</w:t>
      </w:r>
      <w:r w:rsidRPr="009111C0">
        <w:rPr>
          <w:rStyle w:val="Voetnootmarkering"/>
          <w:rFonts w:ascii="Arial" w:hAnsi="Arial" w:cs="Arial"/>
          <w:sz w:val="20"/>
          <w:szCs w:val="20"/>
        </w:rPr>
        <w:footnoteReference w:id="29"/>
      </w:r>
    </w:p>
    <w:p w:rsidR="00D60E13" w:rsidRDefault="00D60E13" w:rsidP="00D60E13">
      <w:pPr>
        <w:spacing w:after="0" w:line="360" w:lineRule="auto"/>
        <w:contextualSpacing/>
        <w:rPr>
          <w:rFonts w:ascii="Arial" w:eastAsiaTheme="minorEastAsia" w:hAnsi="Arial" w:cs="Arial"/>
          <w:b/>
          <w:sz w:val="20"/>
          <w:szCs w:val="20"/>
          <w:u w:val="single"/>
          <w:lang w:eastAsia="nl-NL"/>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D60E13" w:rsidRDefault="00D60E13">
      <w:pPr>
        <w:rPr>
          <w:rFonts w:ascii="Arial" w:hAnsi="Arial" w:cs="Arial"/>
          <w:sz w:val="20"/>
          <w:szCs w:val="20"/>
        </w:rPr>
      </w:pPr>
    </w:p>
    <w:p w:rsidR="00C757AD" w:rsidRDefault="00C757AD">
      <w:pPr>
        <w:rPr>
          <w:rFonts w:ascii="Arial" w:hAnsi="Arial" w:cs="Arial"/>
          <w:sz w:val="20"/>
          <w:szCs w:val="20"/>
        </w:rPr>
      </w:pPr>
    </w:p>
    <w:p w:rsidR="00C757AD" w:rsidRDefault="00C757AD">
      <w:pPr>
        <w:rPr>
          <w:rFonts w:ascii="Arial" w:hAnsi="Arial" w:cs="Arial"/>
          <w:sz w:val="20"/>
          <w:szCs w:val="20"/>
        </w:rPr>
      </w:pPr>
    </w:p>
    <w:p w:rsidR="00C544E9" w:rsidRDefault="00C544E9" w:rsidP="00C544E9"/>
    <w:p w:rsidR="00D60E13" w:rsidRPr="00C544E9" w:rsidRDefault="00D92ADB" w:rsidP="00C544E9">
      <w:pPr>
        <w:pStyle w:val="Kop1"/>
        <w:rPr>
          <w:rFonts w:ascii="Arial" w:hAnsi="Arial" w:cs="Arial"/>
        </w:rPr>
      </w:pPr>
      <w:r w:rsidRPr="00C544E9">
        <w:rPr>
          <w:rFonts w:ascii="Arial" w:hAnsi="Arial" w:cs="Arial"/>
        </w:rPr>
        <w:lastRenderedPageBreak/>
        <w:t>Hoofdstuk 4. Juridisch kader: d</w:t>
      </w:r>
      <w:r w:rsidR="00D60E13" w:rsidRPr="00C544E9">
        <w:rPr>
          <w:rFonts w:ascii="Arial" w:hAnsi="Arial" w:cs="Arial"/>
        </w:rPr>
        <w:t xml:space="preserve">e gestandaardiseerde regelingen </w:t>
      </w:r>
    </w:p>
    <w:p w:rsidR="00C757AD" w:rsidRDefault="00C757AD" w:rsidP="00D60E13">
      <w:pPr>
        <w:spacing w:after="0" w:line="360" w:lineRule="auto"/>
        <w:contextualSpacing/>
        <w:rPr>
          <w:rFonts w:ascii="Arial" w:eastAsiaTheme="minorEastAsia" w:hAnsi="Arial" w:cs="Arial"/>
          <w:sz w:val="20"/>
          <w:szCs w:val="20"/>
          <w:lang w:eastAsia="nl-NL"/>
        </w:rPr>
      </w:pPr>
    </w:p>
    <w:p w:rsidR="00D60E13" w:rsidRPr="009111C0" w:rsidRDefault="00D92ADB" w:rsidP="00D60E13">
      <w:pPr>
        <w:spacing w:after="0" w:line="360" w:lineRule="auto"/>
        <w:contextualSpacing/>
        <w:rPr>
          <w:rFonts w:ascii="Arial" w:eastAsiaTheme="minorEastAsia" w:hAnsi="Arial" w:cs="Arial"/>
          <w:i/>
          <w:sz w:val="20"/>
          <w:szCs w:val="20"/>
          <w:lang w:eastAsia="nl-NL"/>
        </w:rPr>
      </w:pPr>
      <w:r>
        <w:rPr>
          <w:rFonts w:ascii="Arial" w:eastAsiaTheme="minorEastAsia" w:hAnsi="Arial" w:cs="Arial"/>
          <w:sz w:val="20"/>
          <w:szCs w:val="20"/>
          <w:lang w:eastAsia="nl-NL"/>
        </w:rPr>
        <w:t xml:space="preserve">In dit </w:t>
      </w:r>
      <w:r w:rsidR="00D60E13">
        <w:rPr>
          <w:rFonts w:ascii="Arial" w:eastAsiaTheme="minorEastAsia" w:hAnsi="Arial" w:cs="Arial"/>
          <w:sz w:val="20"/>
          <w:szCs w:val="20"/>
          <w:lang w:eastAsia="nl-NL"/>
        </w:rPr>
        <w:t>h</w:t>
      </w:r>
      <w:r>
        <w:rPr>
          <w:rFonts w:ascii="Arial" w:eastAsiaTheme="minorEastAsia" w:hAnsi="Arial" w:cs="Arial"/>
          <w:sz w:val="20"/>
          <w:szCs w:val="20"/>
          <w:lang w:eastAsia="nl-NL"/>
        </w:rPr>
        <w:t xml:space="preserve">oofdstuk </w:t>
      </w:r>
      <w:r w:rsidR="00D60E13">
        <w:rPr>
          <w:rFonts w:ascii="Arial" w:eastAsiaTheme="minorEastAsia" w:hAnsi="Arial" w:cs="Arial"/>
          <w:sz w:val="20"/>
          <w:szCs w:val="20"/>
          <w:lang w:eastAsia="nl-NL"/>
        </w:rPr>
        <w:t>wordt de derde</w:t>
      </w:r>
      <w:r>
        <w:rPr>
          <w:rFonts w:ascii="Arial" w:eastAsiaTheme="minorEastAsia" w:hAnsi="Arial" w:cs="Arial"/>
          <w:sz w:val="20"/>
          <w:szCs w:val="20"/>
          <w:lang w:eastAsia="nl-NL"/>
        </w:rPr>
        <w:t xml:space="preserve"> deelvraag </w:t>
      </w:r>
      <w:r w:rsidR="00D60E13" w:rsidRPr="009111C0">
        <w:rPr>
          <w:rFonts w:ascii="Arial" w:eastAsiaTheme="minorEastAsia" w:hAnsi="Arial" w:cs="Arial"/>
          <w:sz w:val="20"/>
          <w:szCs w:val="20"/>
          <w:lang w:eastAsia="nl-NL"/>
        </w:rPr>
        <w:t>bean</w:t>
      </w:r>
      <w:r>
        <w:rPr>
          <w:rFonts w:ascii="Arial" w:eastAsiaTheme="minorEastAsia" w:hAnsi="Arial" w:cs="Arial"/>
          <w:sz w:val="20"/>
          <w:szCs w:val="20"/>
          <w:lang w:eastAsia="nl-NL"/>
        </w:rPr>
        <w:t>twoord. De vraag luidt</w:t>
      </w:r>
      <w:r w:rsidR="00D60E13" w:rsidRPr="009111C0">
        <w:rPr>
          <w:rFonts w:ascii="Arial" w:eastAsiaTheme="minorEastAsia" w:hAnsi="Arial" w:cs="Arial"/>
          <w:sz w:val="20"/>
          <w:szCs w:val="20"/>
          <w:lang w:eastAsia="nl-NL"/>
        </w:rPr>
        <w:t xml:space="preserve">: </w:t>
      </w:r>
      <w:r w:rsidR="00D60E13">
        <w:rPr>
          <w:rFonts w:ascii="Arial" w:eastAsiaTheme="minorEastAsia" w:hAnsi="Arial" w:cs="Arial"/>
          <w:sz w:val="20"/>
          <w:szCs w:val="20"/>
          <w:lang w:eastAsia="nl-NL"/>
        </w:rPr>
        <w:t>‘’</w:t>
      </w:r>
      <w:r w:rsidR="00D60E13" w:rsidRPr="009111C0">
        <w:rPr>
          <w:rFonts w:ascii="Arial" w:eastAsiaTheme="minorEastAsia" w:hAnsi="Arial" w:cs="Arial"/>
          <w:i/>
          <w:sz w:val="20"/>
          <w:szCs w:val="20"/>
          <w:lang w:eastAsia="nl-NL"/>
        </w:rPr>
        <w:t>Wat houden de 100%- en 50%-</w:t>
      </w:r>
      <w:r w:rsidR="00D60E13">
        <w:rPr>
          <w:rFonts w:ascii="Arial" w:eastAsiaTheme="minorEastAsia" w:hAnsi="Arial" w:cs="Arial"/>
          <w:i/>
          <w:sz w:val="20"/>
          <w:szCs w:val="20"/>
          <w:lang w:eastAsia="nl-NL"/>
        </w:rPr>
        <w:t xml:space="preserve"> regeling </w:t>
      </w:r>
      <w:r w:rsidR="00F46B24">
        <w:rPr>
          <w:rFonts w:ascii="Arial" w:eastAsiaTheme="minorEastAsia" w:hAnsi="Arial" w:cs="Arial"/>
          <w:i/>
          <w:sz w:val="20"/>
          <w:szCs w:val="20"/>
          <w:lang w:eastAsia="nl-NL"/>
        </w:rPr>
        <w:t xml:space="preserve">in </w:t>
      </w:r>
      <w:r w:rsidR="00D60E13">
        <w:rPr>
          <w:rFonts w:ascii="Arial" w:eastAsiaTheme="minorEastAsia" w:hAnsi="Arial" w:cs="Arial"/>
          <w:i/>
          <w:sz w:val="20"/>
          <w:szCs w:val="20"/>
          <w:lang w:eastAsia="nl-NL"/>
        </w:rPr>
        <w:t>volgens</w:t>
      </w:r>
      <w:r w:rsidR="00F46B24">
        <w:rPr>
          <w:rFonts w:ascii="Arial" w:eastAsiaTheme="minorEastAsia" w:hAnsi="Arial" w:cs="Arial"/>
          <w:i/>
          <w:sz w:val="20"/>
          <w:szCs w:val="20"/>
          <w:lang w:eastAsia="nl-NL"/>
        </w:rPr>
        <w:t xml:space="preserve"> de</w:t>
      </w:r>
      <w:r w:rsidR="00D60E13">
        <w:rPr>
          <w:rFonts w:ascii="Arial" w:eastAsiaTheme="minorEastAsia" w:hAnsi="Arial" w:cs="Arial"/>
          <w:i/>
          <w:sz w:val="20"/>
          <w:szCs w:val="20"/>
          <w:lang w:eastAsia="nl-NL"/>
        </w:rPr>
        <w:t xml:space="preserve"> </w:t>
      </w:r>
      <w:r w:rsidR="009D79C6">
        <w:rPr>
          <w:rFonts w:ascii="Arial" w:eastAsiaTheme="minorEastAsia" w:hAnsi="Arial" w:cs="Arial"/>
          <w:i/>
          <w:sz w:val="20"/>
          <w:szCs w:val="20"/>
          <w:lang w:eastAsia="nl-NL"/>
        </w:rPr>
        <w:t>jurisprudentie?’’</w:t>
      </w:r>
    </w:p>
    <w:p w:rsidR="00D60E13" w:rsidRPr="009111C0"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Naar aanleiding van de eigen schuld op grond van art. 6:101 BW, heeft de Hoge Raad in een aantal uitspraken de 100%- en 50%- regeling</w:t>
      </w:r>
      <w:r w:rsidR="003D5C2B">
        <w:rPr>
          <w:rFonts w:ascii="Arial" w:eastAsiaTheme="minorEastAsia" w:hAnsi="Arial" w:cs="Arial"/>
          <w:sz w:val="20"/>
          <w:szCs w:val="20"/>
          <w:lang w:eastAsia="nl-NL"/>
        </w:rPr>
        <w:t>en</w:t>
      </w:r>
      <w:r w:rsidRPr="009111C0">
        <w:rPr>
          <w:rFonts w:ascii="Arial" w:eastAsiaTheme="minorEastAsia" w:hAnsi="Arial" w:cs="Arial"/>
          <w:sz w:val="20"/>
          <w:szCs w:val="20"/>
          <w:lang w:eastAsia="nl-NL"/>
        </w:rPr>
        <w:t xml:space="preserve"> vastgesteld. In dit hoofdstuk wordt ook het onderwerp </w:t>
      </w:r>
      <w:r w:rsidR="00D92ADB">
        <w:rPr>
          <w:rFonts w:ascii="Arial" w:eastAsiaTheme="minorEastAsia" w:hAnsi="Arial" w:cs="Arial"/>
          <w:sz w:val="20"/>
          <w:szCs w:val="20"/>
          <w:lang w:eastAsia="nl-NL"/>
        </w:rPr>
        <w:t>‘</w:t>
      </w:r>
      <w:r w:rsidRPr="009111C0">
        <w:rPr>
          <w:rFonts w:ascii="Arial" w:eastAsiaTheme="minorEastAsia" w:hAnsi="Arial" w:cs="Arial"/>
          <w:sz w:val="20"/>
          <w:szCs w:val="20"/>
          <w:lang w:eastAsia="nl-NL"/>
        </w:rPr>
        <w:t>overmacht</w:t>
      </w:r>
      <w:r w:rsidR="00D92ADB">
        <w:rPr>
          <w:rFonts w:ascii="Arial" w:eastAsiaTheme="minorEastAsia" w:hAnsi="Arial" w:cs="Arial"/>
          <w:sz w:val="20"/>
          <w:szCs w:val="20"/>
          <w:lang w:eastAsia="nl-NL"/>
        </w:rPr>
        <w:t xml:space="preserve">’ beschreven, omdat dit </w:t>
      </w:r>
      <w:r>
        <w:rPr>
          <w:rFonts w:ascii="Arial" w:eastAsiaTheme="minorEastAsia" w:hAnsi="Arial" w:cs="Arial"/>
          <w:sz w:val="20"/>
          <w:szCs w:val="20"/>
          <w:lang w:eastAsia="nl-NL"/>
        </w:rPr>
        <w:t>een onderdeel is van deze regelingen.</w:t>
      </w:r>
    </w:p>
    <w:p w:rsidR="00D60E13" w:rsidRPr="00636497" w:rsidRDefault="00D60E13" w:rsidP="00D60E13">
      <w:pPr>
        <w:pStyle w:val="Kop2"/>
        <w:rPr>
          <w:rFonts w:ascii="Arial" w:eastAsiaTheme="minorEastAsia" w:hAnsi="Arial" w:cs="Arial"/>
          <w:color w:val="auto"/>
          <w:sz w:val="20"/>
          <w:szCs w:val="20"/>
          <w:lang w:eastAsia="nl-NL"/>
        </w:rPr>
      </w:pPr>
      <w:r w:rsidRPr="00636497">
        <w:rPr>
          <w:rFonts w:ascii="Arial" w:eastAsiaTheme="minorEastAsia" w:hAnsi="Arial" w:cs="Arial"/>
          <w:color w:val="auto"/>
          <w:sz w:val="20"/>
          <w:szCs w:val="20"/>
          <w:lang w:eastAsia="nl-NL"/>
        </w:rPr>
        <w:t>4.1 De 100%- regeling voor ongemotori</w:t>
      </w:r>
      <w:r w:rsidR="00D92ADB">
        <w:rPr>
          <w:rFonts w:ascii="Arial" w:eastAsiaTheme="minorEastAsia" w:hAnsi="Arial" w:cs="Arial"/>
          <w:color w:val="auto"/>
          <w:sz w:val="20"/>
          <w:szCs w:val="20"/>
          <w:lang w:eastAsia="nl-NL"/>
        </w:rPr>
        <w:t>seerde verkeersdeelnemers tot veertien</w:t>
      </w:r>
      <w:r w:rsidRPr="00636497">
        <w:rPr>
          <w:rFonts w:ascii="Arial" w:eastAsiaTheme="minorEastAsia" w:hAnsi="Arial" w:cs="Arial"/>
          <w:color w:val="auto"/>
          <w:sz w:val="20"/>
          <w:szCs w:val="20"/>
          <w:lang w:eastAsia="nl-NL"/>
        </w:rPr>
        <w:t xml:space="preserve"> jaar oud</w:t>
      </w:r>
    </w:p>
    <w:p w:rsidR="00D60E13" w:rsidRPr="009111C0"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De 100%- regeling is voortgekomen uit drie u</w:t>
      </w:r>
      <w:r w:rsidR="00D92ADB">
        <w:rPr>
          <w:rFonts w:ascii="Arial" w:eastAsiaTheme="minorEastAsia" w:hAnsi="Arial" w:cs="Arial"/>
          <w:sz w:val="20"/>
          <w:szCs w:val="20"/>
          <w:lang w:eastAsia="nl-NL"/>
        </w:rPr>
        <w:t>itspraken die uit</w:t>
      </w:r>
      <w:r w:rsidRPr="009111C0">
        <w:rPr>
          <w:rFonts w:ascii="Arial" w:eastAsiaTheme="minorEastAsia" w:hAnsi="Arial" w:cs="Arial"/>
          <w:sz w:val="20"/>
          <w:szCs w:val="20"/>
          <w:lang w:eastAsia="nl-NL"/>
        </w:rPr>
        <w:t>1978, 1987 en 1991 dateren. Het arrest uit 1</w:t>
      </w:r>
      <w:r w:rsidR="009D5574">
        <w:rPr>
          <w:rFonts w:ascii="Arial" w:eastAsiaTheme="minorEastAsia" w:hAnsi="Arial" w:cs="Arial"/>
          <w:sz w:val="20"/>
          <w:szCs w:val="20"/>
          <w:lang w:eastAsia="nl-NL"/>
        </w:rPr>
        <w:t>978 is het Ebele Dillema-arrest,</w:t>
      </w:r>
      <w:r w:rsidRPr="009111C0">
        <w:rPr>
          <w:rStyle w:val="Voetnootmarkering"/>
          <w:rFonts w:ascii="Arial" w:eastAsiaTheme="minorEastAsia" w:hAnsi="Arial" w:cs="Arial"/>
          <w:sz w:val="20"/>
          <w:szCs w:val="20"/>
          <w:lang w:eastAsia="nl-NL"/>
        </w:rPr>
        <w:footnoteReference w:id="30"/>
      </w:r>
      <w:r w:rsidRPr="009111C0">
        <w:rPr>
          <w:rFonts w:ascii="Arial" w:eastAsiaTheme="minorEastAsia" w:hAnsi="Arial" w:cs="Arial"/>
          <w:sz w:val="20"/>
          <w:szCs w:val="20"/>
          <w:lang w:eastAsia="nl-NL"/>
        </w:rPr>
        <w:t xml:space="preserve"> waarbij de Hoge Raad ten aanzien van de eigen schuld heeft bepaald dat het gemotoriseerde verkeer voor een zeer jeugdig kind extra risico’s met zich meebrengt. Dit heeft te maken met het feit dat een jong kind de gevaren van het verkeer niet kan voorzien. De Hoge Raad acht het daarom onbillijk om de schade die het kind door het ongeval lijdt, gedeeltelijk op zijn lasten t</w:t>
      </w:r>
      <w:r w:rsidR="009D5574">
        <w:rPr>
          <w:rFonts w:ascii="Arial" w:eastAsiaTheme="minorEastAsia" w:hAnsi="Arial" w:cs="Arial"/>
          <w:sz w:val="20"/>
          <w:szCs w:val="20"/>
          <w:lang w:eastAsia="nl-NL"/>
        </w:rPr>
        <w:t xml:space="preserve">e leggen aangezien het ongeval, </w:t>
      </w:r>
      <w:r w:rsidRPr="009111C0">
        <w:rPr>
          <w:rFonts w:ascii="Arial" w:eastAsiaTheme="minorEastAsia" w:hAnsi="Arial" w:cs="Arial"/>
          <w:sz w:val="20"/>
          <w:szCs w:val="20"/>
          <w:lang w:eastAsia="nl-NL"/>
        </w:rPr>
        <w:t>gezien de leeftijd van het kind, mede het gevolg is van on</w:t>
      </w:r>
      <w:r w:rsidR="009D5574">
        <w:rPr>
          <w:rFonts w:ascii="Arial" w:eastAsiaTheme="minorEastAsia" w:hAnsi="Arial" w:cs="Arial"/>
          <w:sz w:val="20"/>
          <w:szCs w:val="20"/>
          <w:lang w:eastAsia="nl-NL"/>
        </w:rPr>
        <w:t>voorzichtigheid in het verkeer.</w:t>
      </w:r>
      <w:r w:rsidRPr="009111C0">
        <w:rPr>
          <w:rStyle w:val="Voetnootmarkering"/>
          <w:rFonts w:ascii="Arial" w:eastAsiaTheme="minorEastAsia" w:hAnsi="Arial" w:cs="Arial"/>
          <w:sz w:val="20"/>
          <w:szCs w:val="20"/>
          <w:lang w:eastAsia="nl-NL"/>
        </w:rPr>
        <w:footnoteReference w:id="31"/>
      </w:r>
      <w:r w:rsidRPr="009111C0">
        <w:rPr>
          <w:rFonts w:ascii="Arial" w:eastAsiaTheme="minorEastAsia" w:hAnsi="Arial" w:cs="Arial"/>
          <w:sz w:val="20"/>
          <w:szCs w:val="20"/>
          <w:lang w:eastAsia="nl-NL"/>
        </w:rPr>
        <w:t xml:space="preserve"> </w:t>
      </w:r>
    </w:p>
    <w:p w:rsidR="00D60E13" w:rsidRPr="009111C0"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 xml:space="preserve">In een arrest uit 1987 </w:t>
      </w:r>
      <w:r w:rsidRPr="009111C0">
        <w:rPr>
          <w:rStyle w:val="Voetnootmarkering"/>
          <w:rFonts w:ascii="Arial" w:eastAsiaTheme="minorEastAsia" w:hAnsi="Arial" w:cs="Arial"/>
          <w:sz w:val="20"/>
          <w:szCs w:val="20"/>
          <w:lang w:eastAsia="nl-NL"/>
        </w:rPr>
        <w:footnoteReference w:id="32"/>
      </w:r>
      <w:r w:rsidR="009D5574">
        <w:rPr>
          <w:rFonts w:ascii="Arial" w:eastAsiaTheme="minorEastAsia" w:hAnsi="Arial" w:cs="Arial"/>
          <w:sz w:val="20"/>
          <w:szCs w:val="20"/>
          <w:lang w:eastAsia="nl-NL"/>
        </w:rPr>
        <w:t xml:space="preserve"> bleek het</w:t>
      </w:r>
      <w:r w:rsidRPr="009111C0">
        <w:rPr>
          <w:rFonts w:ascii="Arial" w:eastAsiaTheme="minorEastAsia" w:hAnsi="Arial" w:cs="Arial"/>
          <w:sz w:val="20"/>
          <w:szCs w:val="20"/>
          <w:lang w:eastAsia="nl-NL"/>
        </w:rPr>
        <w:t>zelfde uitgangspunt te gel</w:t>
      </w:r>
      <w:r w:rsidR="009D5574">
        <w:rPr>
          <w:rFonts w:ascii="Arial" w:eastAsiaTheme="minorEastAsia" w:hAnsi="Arial" w:cs="Arial"/>
          <w:sz w:val="20"/>
          <w:szCs w:val="20"/>
          <w:lang w:eastAsia="nl-NL"/>
        </w:rPr>
        <w:t>den voor een kind van acht jaar</w:t>
      </w:r>
      <w:r w:rsidRPr="009111C0">
        <w:rPr>
          <w:rFonts w:ascii="Arial" w:eastAsiaTheme="minorEastAsia" w:hAnsi="Arial" w:cs="Arial"/>
          <w:sz w:val="20"/>
          <w:szCs w:val="20"/>
          <w:lang w:eastAsia="nl-NL"/>
        </w:rPr>
        <w:t xml:space="preserve">. De Hoge Raad oordeelde dat wegens de eigen schuld van het kind geen mindering op de vergoedingsplicht van de automobilist kon worden gemaakt, </w:t>
      </w:r>
      <w:r>
        <w:rPr>
          <w:rFonts w:ascii="Arial" w:eastAsiaTheme="minorEastAsia" w:hAnsi="Arial" w:cs="Arial"/>
          <w:sz w:val="20"/>
          <w:szCs w:val="20"/>
          <w:lang w:eastAsia="nl-NL"/>
        </w:rPr>
        <w:t>omdat</w:t>
      </w:r>
      <w:r w:rsidRPr="009111C0">
        <w:rPr>
          <w:rFonts w:ascii="Arial" w:eastAsiaTheme="minorEastAsia" w:hAnsi="Arial" w:cs="Arial"/>
          <w:sz w:val="20"/>
          <w:szCs w:val="20"/>
          <w:lang w:eastAsia="nl-NL"/>
        </w:rPr>
        <w:t xml:space="preserve"> kinderen vanwege hun impulsiviteit en onberekenbaarheid gevaren niet </w:t>
      </w:r>
      <w:r>
        <w:rPr>
          <w:rFonts w:ascii="Arial" w:eastAsiaTheme="minorEastAsia" w:hAnsi="Arial" w:cs="Arial"/>
          <w:sz w:val="20"/>
          <w:szCs w:val="20"/>
          <w:lang w:eastAsia="nl-NL"/>
        </w:rPr>
        <w:t>kunnen voorkomen</w:t>
      </w:r>
      <w:r w:rsidRPr="009111C0">
        <w:rPr>
          <w:rFonts w:ascii="Arial" w:eastAsiaTheme="minorEastAsia" w:hAnsi="Arial" w:cs="Arial"/>
          <w:sz w:val="20"/>
          <w:szCs w:val="20"/>
          <w:lang w:eastAsia="nl-NL"/>
        </w:rPr>
        <w:t>. Daarnaast doet de Hoge R</w:t>
      </w:r>
      <w:r w:rsidR="009D5574">
        <w:rPr>
          <w:rFonts w:ascii="Arial" w:eastAsiaTheme="minorEastAsia" w:hAnsi="Arial" w:cs="Arial"/>
          <w:sz w:val="20"/>
          <w:szCs w:val="20"/>
          <w:lang w:eastAsia="nl-NL"/>
        </w:rPr>
        <w:t>aad een beroep op art.185</w:t>
      </w:r>
      <w:r w:rsidRPr="009111C0">
        <w:rPr>
          <w:rFonts w:ascii="Arial" w:eastAsiaTheme="minorEastAsia" w:hAnsi="Arial" w:cs="Arial"/>
          <w:sz w:val="20"/>
          <w:szCs w:val="20"/>
          <w:lang w:eastAsia="nl-NL"/>
        </w:rPr>
        <w:t xml:space="preserve"> Wvw, die mede van toepassing is om kinderen te</w:t>
      </w:r>
      <w:r w:rsidR="009D5574">
        <w:rPr>
          <w:rFonts w:ascii="Arial" w:eastAsiaTheme="minorEastAsia" w:hAnsi="Arial" w:cs="Arial"/>
          <w:sz w:val="20"/>
          <w:szCs w:val="20"/>
          <w:lang w:eastAsia="nl-NL"/>
        </w:rPr>
        <w:t>gen deze gevaren te beschermen.</w:t>
      </w:r>
      <w:r w:rsidRPr="009111C0">
        <w:rPr>
          <w:rStyle w:val="Voetnootmarkering"/>
          <w:rFonts w:ascii="Arial" w:eastAsiaTheme="minorEastAsia" w:hAnsi="Arial" w:cs="Arial"/>
          <w:sz w:val="20"/>
          <w:szCs w:val="20"/>
          <w:lang w:eastAsia="nl-NL"/>
        </w:rPr>
        <w:footnoteReference w:id="33"/>
      </w:r>
    </w:p>
    <w:p w:rsidR="00D60E13" w:rsidRPr="00D60E13"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In het Ingrid Kolkman-arrest uit 1991 is wederom een correctie van 100% toegekend. Tevens is in dit arrest</w:t>
      </w:r>
      <w:r w:rsidR="009D5574">
        <w:rPr>
          <w:rFonts w:ascii="Arial" w:eastAsiaTheme="minorEastAsia" w:hAnsi="Arial" w:cs="Arial"/>
          <w:sz w:val="20"/>
          <w:szCs w:val="20"/>
          <w:lang w:eastAsia="nl-NL"/>
        </w:rPr>
        <w:t xml:space="preserve"> bepaald dat voor</w:t>
      </w:r>
      <w:r w:rsidRPr="009111C0">
        <w:rPr>
          <w:rFonts w:ascii="Arial" w:eastAsiaTheme="minorEastAsia" w:hAnsi="Arial" w:cs="Arial"/>
          <w:sz w:val="20"/>
          <w:szCs w:val="20"/>
          <w:lang w:eastAsia="nl-NL"/>
        </w:rPr>
        <w:t xml:space="preserve"> een vergoeding van 100% een leeftijdsgrens van </w:t>
      </w:r>
      <w:r w:rsidR="009D5574">
        <w:rPr>
          <w:rFonts w:ascii="Arial" w:eastAsiaTheme="minorEastAsia" w:hAnsi="Arial" w:cs="Arial"/>
          <w:sz w:val="20"/>
          <w:szCs w:val="20"/>
          <w:lang w:eastAsia="nl-NL"/>
        </w:rPr>
        <w:t>veertien jaar g</w:t>
      </w:r>
      <w:r w:rsidRPr="009111C0">
        <w:rPr>
          <w:rFonts w:ascii="Arial" w:eastAsiaTheme="minorEastAsia" w:hAnsi="Arial" w:cs="Arial"/>
          <w:sz w:val="20"/>
          <w:szCs w:val="20"/>
          <w:lang w:eastAsia="nl-NL"/>
        </w:rPr>
        <w:t>eldt.</w:t>
      </w:r>
      <w:r w:rsidRPr="009111C0">
        <w:rPr>
          <w:rStyle w:val="Voetnootmarkering"/>
          <w:rFonts w:ascii="Arial" w:eastAsiaTheme="minorEastAsia" w:hAnsi="Arial" w:cs="Arial"/>
          <w:sz w:val="20"/>
          <w:szCs w:val="20"/>
          <w:lang w:eastAsia="nl-NL"/>
        </w:rPr>
        <w:footnoteReference w:id="34"/>
      </w:r>
      <w:r w:rsidRPr="009111C0">
        <w:rPr>
          <w:rFonts w:ascii="Arial" w:eastAsiaTheme="minorEastAsia" w:hAnsi="Arial" w:cs="Arial"/>
          <w:sz w:val="20"/>
          <w:szCs w:val="20"/>
          <w:lang w:eastAsia="nl-NL"/>
        </w:rPr>
        <w:t xml:space="preserve"> Het Ingrid Kolkman-arrest ging om een verkeersongeval tussen een bestuurder va</w:t>
      </w:r>
      <w:r w:rsidR="009D5574">
        <w:rPr>
          <w:rFonts w:ascii="Arial" w:eastAsiaTheme="minorEastAsia" w:hAnsi="Arial" w:cs="Arial"/>
          <w:sz w:val="20"/>
          <w:szCs w:val="20"/>
          <w:lang w:eastAsia="nl-NL"/>
        </w:rPr>
        <w:t>n een auto en een meisje van dertien jaar en elf maanden</w:t>
      </w:r>
      <w:r w:rsidRPr="009111C0">
        <w:rPr>
          <w:rFonts w:ascii="Arial" w:eastAsiaTheme="minorEastAsia" w:hAnsi="Arial" w:cs="Arial"/>
          <w:sz w:val="20"/>
          <w:szCs w:val="20"/>
          <w:lang w:eastAsia="nl-NL"/>
        </w:rPr>
        <w:t>. Het meisje had de automobilist ten onrechte geen voorrang verleend bij het oversteken van een voorrangsweg. De Hoge Raad stelde de automobilist voor de gehele schade aansprakelijk en was tot dit oordeel gekomen door de volgende overwegingen. Allereerst is verwezen naar de Ebele/Dillema- en Marcel Woestenburg -arresten. In deze arresten heeft de Hoge Raad geoordeeld dat de billijkheid eist dat de eigenaar van een motorrijtuig in beginsel volledig aansprakelijk is voor de schade van een kind, ook indien de gedragingen (eigen schuld) van het kind hebben bijgedragen tot het ontstaan van het ongeval. Kinderen kunnen vanwege hun impulsiviteit en onberekenbaarheid gevaren niet duchte</w:t>
      </w:r>
      <w:r w:rsidR="009D5574">
        <w:rPr>
          <w:rFonts w:ascii="Arial" w:eastAsiaTheme="minorEastAsia" w:hAnsi="Arial" w:cs="Arial"/>
          <w:sz w:val="20"/>
          <w:szCs w:val="20"/>
          <w:lang w:eastAsia="nl-NL"/>
        </w:rPr>
        <w:t>n. Daarnaast is art. 185 Wvw van toepassing omdat het</w:t>
      </w:r>
      <w:r w:rsidRPr="009111C0">
        <w:rPr>
          <w:rFonts w:ascii="Arial" w:eastAsiaTheme="minorEastAsia" w:hAnsi="Arial" w:cs="Arial"/>
          <w:sz w:val="20"/>
          <w:szCs w:val="20"/>
          <w:lang w:eastAsia="nl-NL"/>
        </w:rPr>
        <w:t xml:space="preserve"> mede de </w:t>
      </w:r>
      <w:r w:rsidR="009D5574">
        <w:rPr>
          <w:rFonts w:ascii="Arial" w:eastAsiaTheme="minorEastAsia" w:hAnsi="Arial" w:cs="Arial"/>
          <w:sz w:val="20"/>
          <w:szCs w:val="20"/>
          <w:lang w:eastAsia="nl-NL"/>
        </w:rPr>
        <w:t>strekking heeft om</w:t>
      </w:r>
      <w:r w:rsidRPr="009111C0">
        <w:rPr>
          <w:rFonts w:ascii="Arial" w:eastAsiaTheme="minorEastAsia" w:hAnsi="Arial" w:cs="Arial"/>
          <w:sz w:val="20"/>
          <w:szCs w:val="20"/>
          <w:lang w:eastAsia="nl-NL"/>
        </w:rPr>
        <w:t xml:space="preserve"> kinderen</w:t>
      </w:r>
      <w:r w:rsidR="009D5574">
        <w:rPr>
          <w:rFonts w:ascii="Arial" w:eastAsiaTheme="minorEastAsia" w:hAnsi="Arial" w:cs="Arial"/>
          <w:sz w:val="20"/>
          <w:szCs w:val="20"/>
          <w:lang w:eastAsia="nl-NL"/>
        </w:rPr>
        <w:t xml:space="preserve"> te beschermen</w:t>
      </w:r>
      <w:r w:rsidRPr="009111C0">
        <w:rPr>
          <w:rFonts w:ascii="Arial" w:eastAsiaTheme="minorEastAsia" w:hAnsi="Arial" w:cs="Arial"/>
          <w:sz w:val="20"/>
          <w:szCs w:val="20"/>
          <w:lang w:eastAsia="nl-NL"/>
        </w:rPr>
        <w:t xml:space="preserve"> tegen de gevaren die het gemotoriseerde verkeer met zich meebrengt. Ook heeft de Hoge Raad aangevoerd dat de gevolgen van een aanrijding voor een k</w:t>
      </w:r>
      <w:r w:rsidR="009D5574">
        <w:rPr>
          <w:rFonts w:ascii="Arial" w:eastAsiaTheme="minorEastAsia" w:hAnsi="Arial" w:cs="Arial"/>
          <w:sz w:val="20"/>
          <w:szCs w:val="20"/>
          <w:lang w:eastAsia="nl-NL"/>
        </w:rPr>
        <w:t>ind ingrijpend zijn, in</w:t>
      </w:r>
      <w:r w:rsidRPr="009111C0">
        <w:rPr>
          <w:rFonts w:ascii="Arial" w:eastAsiaTheme="minorEastAsia" w:hAnsi="Arial" w:cs="Arial"/>
          <w:sz w:val="20"/>
          <w:szCs w:val="20"/>
          <w:lang w:eastAsia="nl-NL"/>
        </w:rPr>
        <w:t xml:space="preserve"> bijzonder</w:t>
      </w:r>
      <w:r w:rsidR="009D5574">
        <w:rPr>
          <w:rFonts w:ascii="Arial" w:eastAsiaTheme="minorEastAsia" w:hAnsi="Arial" w:cs="Arial"/>
          <w:sz w:val="20"/>
          <w:szCs w:val="20"/>
          <w:lang w:eastAsia="nl-NL"/>
        </w:rPr>
        <w:t xml:space="preserve"> wanneer het</w:t>
      </w:r>
      <w:r w:rsidRPr="009111C0">
        <w:rPr>
          <w:rFonts w:ascii="Arial" w:eastAsiaTheme="minorEastAsia" w:hAnsi="Arial" w:cs="Arial"/>
          <w:sz w:val="20"/>
          <w:szCs w:val="20"/>
          <w:lang w:eastAsia="nl-NL"/>
        </w:rPr>
        <w:t xml:space="preserve"> gaat om blijvend lichamelijk of geestelijk letsel. Tot slot heeft de Ho</w:t>
      </w:r>
      <w:r w:rsidR="009D5574">
        <w:rPr>
          <w:rFonts w:ascii="Arial" w:eastAsiaTheme="minorEastAsia" w:hAnsi="Arial" w:cs="Arial"/>
          <w:sz w:val="20"/>
          <w:szCs w:val="20"/>
          <w:lang w:eastAsia="nl-NL"/>
        </w:rPr>
        <w:t xml:space="preserve">ge Raad de leeftijdsgrens van veertien jaar oud vastgesteld. Dit is gedaan op basis van </w:t>
      </w:r>
      <w:r w:rsidRPr="009111C0">
        <w:rPr>
          <w:rFonts w:ascii="Arial" w:eastAsiaTheme="minorEastAsia" w:hAnsi="Arial" w:cs="Arial"/>
          <w:sz w:val="20"/>
          <w:szCs w:val="20"/>
          <w:lang w:eastAsia="nl-NL"/>
        </w:rPr>
        <w:t xml:space="preserve">art. 6:164 BW </w:t>
      </w:r>
      <w:r w:rsidR="009D5574">
        <w:rPr>
          <w:rFonts w:ascii="Arial" w:eastAsiaTheme="minorEastAsia" w:hAnsi="Arial" w:cs="Arial"/>
          <w:sz w:val="20"/>
          <w:szCs w:val="20"/>
          <w:lang w:eastAsia="nl-NL"/>
        </w:rPr>
        <w:t xml:space="preserve">waarin </w:t>
      </w:r>
      <w:r w:rsidRPr="009111C0">
        <w:rPr>
          <w:rFonts w:ascii="Arial" w:eastAsiaTheme="minorEastAsia" w:hAnsi="Arial" w:cs="Arial"/>
          <w:sz w:val="20"/>
          <w:szCs w:val="20"/>
          <w:lang w:eastAsia="nl-NL"/>
        </w:rPr>
        <w:t>staat dat</w:t>
      </w:r>
      <w:r w:rsidR="009D5574">
        <w:rPr>
          <w:rFonts w:ascii="Arial" w:eastAsiaTheme="minorEastAsia" w:hAnsi="Arial" w:cs="Arial"/>
          <w:sz w:val="20"/>
          <w:szCs w:val="20"/>
          <w:lang w:eastAsia="nl-NL"/>
        </w:rPr>
        <w:t xml:space="preserve"> een onrechtmatige daad niet aan kinderen die </w:t>
      </w:r>
      <w:r w:rsidR="009D5574">
        <w:rPr>
          <w:rFonts w:ascii="Arial" w:eastAsiaTheme="minorEastAsia" w:hAnsi="Arial" w:cs="Arial"/>
          <w:sz w:val="20"/>
          <w:szCs w:val="20"/>
          <w:lang w:eastAsia="nl-NL"/>
        </w:rPr>
        <w:lastRenderedPageBreak/>
        <w:t>de leeftijd van veertien jaar niet bereikt hebben</w:t>
      </w:r>
      <w:r w:rsidRPr="009111C0">
        <w:rPr>
          <w:rFonts w:ascii="Arial" w:eastAsiaTheme="minorEastAsia" w:hAnsi="Arial" w:cs="Arial"/>
          <w:sz w:val="20"/>
          <w:szCs w:val="20"/>
          <w:lang w:eastAsia="nl-NL"/>
        </w:rPr>
        <w:t xml:space="preserve"> kan worden toegerekend. Uit voorgaan</w:t>
      </w:r>
      <w:r w:rsidR="009D5574">
        <w:rPr>
          <w:rFonts w:ascii="Arial" w:eastAsiaTheme="minorEastAsia" w:hAnsi="Arial" w:cs="Arial"/>
          <w:sz w:val="20"/>
          <w:szCs w:val="20"/>
          <w:lang w:eastAsia="nl-NL"/>
        </w:rPr>
        <w:t xml:space="preserve">de overwegingen blijkt </w:t>
      </w:r>
      <w:r w:rsidRPr="009111C0">
        <w:rPr>
          <w:rFonts w:ascii="Arial" w:eastAsiaTheme="minorEastAsia" w:hAnsi="Arial" w:cs="Arial"/>
          <w:sz w:val="20"/>
          <w:szCs w:val="20"/>
          <w:lang w:eastAsia="nl-NL"/>
        </w:rPr>
        <w:t xml:space="preserve">dat de bestuurder van de auto geheel aansprakelijk was voor de ontstane schade. Van een  vermindering op de vergoedingsplicht op grond van de gedragingen van het kind kan alleen sprake zijn, indien er sprake is van opzet of aan opzet grenzende roekeloosheid. </w:t>
      </w:r>
      <w:r w:rsidRPr="009111C0">
        <w:rPr>
          <w:rStyle w:val="Voetnootmarkering"/>
          <w:rFonts w:ascii="Arial" w:eastAsiaTheme="minorEastAsia" w:hAnsi="Arial" w:cs="Arial"/>
          <w:sz w:val="20"/>
          <w:szCs w:val="20"/>
          <w:lang w:eastAsia="nl-NL"/>
        </w:rPr>
        <w:footnoteReference w:id="35"/>
      </w:r>
    </w:p>
    <w:p w:rsidR="00D60E13" w:rsidRPr="00636497" w:rsidRDefault="00D60E13" w:rsidP="00D60E13">
      <w:pPr>
        <w:pStyle w:val="Kop2"/>
        <w:rPr>
          <w:rFonts w:ascii="Arial" w:eastAsiaTheme="minorEastAsia" w:hAnsi="Arial" w:cs="Arial"/>
          <w:color w:val="auto"/>
          <w:sz w:val="20"/>
          <w:szCs w:val="20"/>
          <w:lang w:eastAsia="nl-NL"/>
        </w:rPr>
      </w:pPr>
      <w:r w:rsidRPr="00636497">
        <w:rPr>
          <w:rFonts w:ascii="Arial" w:eastAsiaTheme="minorEastAsia" w:hAnsi="Arial" w:cs="Arial"/>
          <w:color w:val="auto"/>
          <w:sz w:val="20"/>
          <w:szCs w:val="20"/>
          <w:lang w:eastAsia="nl-NL"/>
        </w:rPr>
        <w:t>4.2 Overmacht</w:t>
      </w:r>
    </w:p>
    <w:p w:rsidR="00D60E13" w:rsidRPr="009111C0"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Nadat is vastgesteld dat artikel 185 Wvw van toepassing is, wordt gekeken of er sprake is van overmacht aan de zijde van de gemotoriseerde verkeersdeelnemer. Van een beroep op overmacht kan alleen sprake zijn als de gemotoriseerde verkeersd</w:t>
      </w:r>
      <w:r w:rsidR="0098503A">
        <w:rPr>
          <w:rFonts w:ascii="Arial" w:eastAsiaTheme="minorEastAsia" w:hAnsi="Arial" w:cs="Arial"/>
          <w:sz w:val="20"/>
          <w:szCs w:val="20"/>
          <w:lang w:eastAsia="nl-NL"/>
        </w:rPr>
        <w:t>eelnemer betrokken is bij</w:t>
      </w:r>
      <w:r w:rsidRPr="009111C0">
        <w:rPr>
          <w:rFonts w:ascii="Arial" w:eastAsiaTheme="minorEastAsia" w:hAnsi="Arial" w:cs="Arial"/>
          <w:sz w:val="20"/>
          <w:szCs w:val="20"/>
          <w:lang w:eastAsia="nl-NL"/>
        </w:rPr>
        <w:t xml:space="preserve"> een verkeersongeval met een niet-gemotor</w:t>
      </w:r>
      <w:r w:rsidR="0098503A">
        <w:rPr>
          <w:rFonts w:ascii="Arial" w:eastAsiaTheme="minorEastAsia" w:hAnsi="Arial" w:cs="Arial"/>
          <w:sz w:val="20"/>
          <w:szCs w:val="20"/>
          <w:lang w:eastAsia="nl-NL"/>
        </w:rPr>
        <w:t>iseerde verkeersdeelnemer van veertien jaar of ouder. In het</w:t>
      </w:r>
      <w:r w:rsidRPr="009111C0">
        <w:rPr>
          <w:rFonts w:ascii="Arial" w:eastAsiaTheme="minorEastAsia" w:hAnsi="Arial" w:cs="Arial"/>
          <w:sz w:val="20"/>
          <w:szCs w:val="20"/>
          <w:lang w:eastAsia="nl-NL"/>
        </w:rPr>
        <w:t xml:space="preserve"> Marbeth van Uitregt- arr</w:t>
      </w:r>
      <w:r w:rsidR="0098503A">
        <w:rPr>
          <w:rFonts w:ascii="Arial" w:eastAsiaTheme="minorEastAsia" w:hAnsi="Arial" w:cs="Arial"/>
          <w:sz w:val="20"/>
          <w:szCs w:val="20"/>
          <w:lang w:eastAsia="nl-NL"/>
        </w:rPr>
        <w:t xml:space="preserve">est heeft de Hoge Raad </w:t>
      </w:r>
      <w:r w:rsidRPr="009111C0">
        <w:rPr>
          <w:rFonts w:ascii="Arial" w:eastAsiaTheme="minorEastAsia" w:hAnsi="Arial" w:cs="Arial"/>
          <w:sz w:val="20"/>
          <w:szCs w:val="20"/>
          <w:lang w:eastAsia="nl-NL"/>
        </w:rPr>
        <w:t>bepaald dat een gemotoriseerde verkeersdeelnemer zich, bij een ongeval met een niet-gemotoriseerde verkeers</w:t>
      </w:r>
      <w:r w:rsidR="0098503A">
        <w:rPr>
          <w:rFonts w:ascii="Arial" w:eastAsiaTheme="minorEastAsia" w:hAnsi="Arial" w:cs="Arial"/>
          <w:sz w:val="20"/>
          <w:szCs w:val="20"/>
          <w:lang w:eastAsia="nl-NL"/>
        </w:rPr>
        <w:t>deelnemer van onder de veertien</w:t>
      </w:r>
      <w:r>
        <w:rPr>
          <w:rFonts w:ascii="Arial" w:eastAsiaTheme="minorEastAsia" w:hAnsi="Arial" w:cs="Arial"/>
          <w:sz w:val="20"/>
          <w:szCs w:val="20"/>
          <w:lang w:eastAsia="nl-NL"/>
        </w:rPr>
        <w:t xml:space="preserve"> jaar, alleen kan </w:t>
      </w:r>
      <w:r w:rsidRPr="009111C0">
        <w:rPr>
          <w:rFonts w:ascii="Arial" w:eastAsiaTheme="minorEastAsia" w:hAnsi="Arial" w:cs="Arial"/>
          <w:sz w:val="20"/>
          <w:szCs w:val="20"/>
          <w:lang w:eastAsia="nl-NL"/>
        </w:rPr>
        <w:t>beroepen op overmacht als er sprake is van opzet of aan opzet grenzende roekeloosheid.</w:t>
      </w:r>
      <w:r w:rsidRPr="009111C0">
        <w:rPr>
          <w:rStyle w:val="Voetnootmarkering"/>
          <w:rFonts w:ascii="Arial" w:eastAsiaTheme="minorEastAsia" w:hAnsi="Arial" w:cs="Arial"/>
          <w:sz w:val="20"/>
          <w:szCs w:val="20"/>
          <w:lang w:eastAsia="nl-NL"/>
        </w:rPr>
        <w:footnoteReference w:id="36"/>
      </w:r>
      <w:r w:rsidRPr="009111C0">
        <w:rPr>
          <w:rFonts w:ascii="Arial" w:eastAsiaTheme="minorEastAsia" w:hAnsi="Arial" w:cs="Arial"/>
          <w:sz w:val="20"/>
          <w:szCs w:val="20"/>
          <w:lang w:eastAsia="nl-NL"/>
        </w:rPr>
        <w:t xml:space="preserve"> Met opzet wordt bijvoorbeeld een poging tot zelfmoord bedoeld.</w:t>
      </w:r>
      <w:r w:rsidRPr="009111C0">
        <w:rPr>
          <w:rStyle w:val="Voetnootmarkering"/>
          <w:rFonts w:ascii="Arial" w:eastAsiaTheme="minorEastAsia" w:hAnsi="Arial" w:cs="Arial"/>
          <w:sz w:val="20"/>
          <w:szCs w:val="20"/>
          <w:lang w:eastAsia="nl-NL"/>
        </w:rPr>
        <w:footnoteReference w:id="37"/>
      </w:r>
      <w:r w:rsidRPr="009111C0">
        <w:rPr>
          <w:rFonts w:ascii="Arial" w:eastAsiaTheme="minorEastAsia" w:hAnsi="Arial" w:cs="Arial"/>
          <w:sz w:val="20"/>
          <w:szCs w:val="20"/>
          <w:lang w:eastAsia="nl-NL"/>
        </w:rPr>
        <w:t xml:space="preserve"> Een goed voorbeeld van opzet aan grenzende roekeloosheid is een arrest uit 30 maart 2007 </w:t>
      </w:r>
      <w:r w:rsidRPr="009111C0">
        <w:rPr>
          <w:rStyle w:val="Voetnootmarkering"/>
          <w:rFonts w:ascii="Arial" w:eastAsiaTheme="minorEastAsia" w:hAnsi="Arial" w:cs="Arial"/>
          <w:sz w:val="20"/>
          <w:szCs w:val="20"/>
          <w:lang w:eastAsia="nl-NL"/>
        </w:rPr>
        <w:footnoteReference w:id="38"/>
      </w:r>
      <w:r w:rsidRPr="009111C0">
        <w:rPr>
          <w:rFonts w:ascii="Arial" w:eastAsiaTheme="minorEastAsia" w:hAnsi="Arial" w:cs="Arial"/>
          <w:sz w:val="20"/>
          <w:szCs w:val="20"/>
          <w:lang w:eastAsia="nl-NL"/>
        </w:rPr>
        <w:t xml:space="preserve"> waarbij een voetganger in het donker en in het donker gekleed op de weg liep en zich bewust was van het zeer aanzienlijk</w:t>
      </w:r>
      <w:r w:rsidR="008261E6">
        <w:rPr>
          <w:rFonts w:ascii="Arial" w:eastAsiaTheme="minorEastAsia" w:hAnsi="Arial" w:cs="Arial"/>
          <w:sz w:val="20"/>
          <w:szCs w:val="20"/>
          <w:lang w:eastAsia="nl-NL"/>
        </w:rPr>
        <w:t>e</w:t>
      </w:r>
      <w:r w:rsidRPr="009111C0">
        <w:rPr>
          <w:rFonts w:ascii="Arial" w:eastAsiaTheme="minorEastAsia" w:hAnsi="Arial" w:cs="Arial"/>
          <w:sz w:val="20"/>
          <w:szCs w:val="20"/>
          <w:lang w:eastAsia="nl-NL"/>
        </w:rPr>
        <w:t xml:space="preserve"> gevaar van een aanrij</w:t>
      </w:r>
      <w:r w:rsidR="0098503A">
        <w:rPr>
          <w:rFonts w:ascii="Arial" w:eastAsiaTheme="minorEastAsia" w:hAnsi="Arial" w:cs="Arial"/>
          <w:sz w:val="20"/>
          <w:szCs w:val="20"/>
          <w:lang w:eastAsia="nl-NL"/>
        </w:rPr>
        <w:t>ding.</w:t>
      </w:r>
      <w:r w:rsidRPr="009111C0">
        <w:rPr>
          <w:rStyle w:val="Voetnootmarkering"/>
          <w:rFonts w:ascii="Arial" w:eastAsiaTheme="minorEastAsia" w:hAnsi="Arial" w:cs="Arial"/>
          <w:sz w:val="20"/>
          <w:szCs w:val="20"/>
          <w:lang w:eastAsia="nl-NL"/>
        </w:rPr>
        <w:footnoteReference w:id="39"/>
      </w:r>
    </w:p>
    <w:p w:rsidR="00D60E13" w:rsidRPr="009111C0" w:rsidRDefault="00636497" w:rsidP="00D60E13">
      <w:pPr>
        <w:spacing w:after="0" w:line="360" w:lineRule="auto"/>
        <w:contextualSpacing/>
        <w:rPr>
          <w:rFonts w:ascii="Arial" w:eastAsiaTheme="minorEastAsia" w:hAnsi="Arial" w:cs="Arial"/>
          <w:sz w:val="20"/>
          <w:szCs w:val="20"/>
          <w:lang w:eastAsia="nl-NL"/>
        </w:rPr>
      </w:pPr>
      <w:r>
        <w:rPr>
          <w:rFonts w:ascii="Arial" w:eastAsiaTheme="minorEastAsia" w:hAnsi="Arial" w:cs="Arial"/>
          <w:sz w:val="20"/>
          <w:szCs w:val="20"/>
          <w:lang w:eastAsia="nl-NL"/>
        </w:rPr>
        <w:br/>
      </w:r>
      <w:r w:rsidR="00D60E13" w:rsidRPr="009111C0">
        <w:rPr>
          <w:rFonts w:ascii="Arial" w:eastAsiaTheme="minorEastAsia" w:hAnsi="Arial" w:cs="Arial"/>
          <w:sz w:val="20"/>
          <w:szCs w:val="20"/>
          <w:lang w:eastAsia="nl-NL"/>
        </w:rPr>
        <w:t>Een geslaagd beroep op overmacht is alleen van toepassing wanneer er rechtens geen enkel verwijt kan worden gemaakt</w:t>
      </w:r>
      <w:r w:rsidR="0098503A">
        <w:rPr>
          <w:rFonts w:ascii="Arial" w:eastAsiaTheme="minorEastAsia" w:hAnsi="Arial" w:cs="Arial"/>
          <w:sz w:val="20"/>
          <w:szCs w:val="20"/>
          <w:lang w:eastAsia="nl-NL"/>
        </w:rPr>
        <w:t>. Dit heeft de Hoge Raad in een</w:t>
      </w:r>
      <w:r w:rsidR="00D60E13" w:rsidRPr="009111C0">
        <w:rPr>
          <w:rFonts w:ascii="Arial" w:eastAsiaTheme="minorEastAsia" w:hAnsi="Arial" w:cs="Arial"/>
          <w:sz w:val="20"/>
          <w:szCs w:val="20"/>
          <w:lang w:eastAsia="nl-NL"/>
        </w:rPr>
        <w:t xml:space="preserve"> uit</w:t>
      </w:r>
      <w:r w:rsidR="0098503A">
        <w:rPr>
          <w:rFonts w:ascii="Arial" w:eastAsiaTheme="minorEastAsia" w:hAnsi="Arial" w:cs="Arial"/>
          <w:sz w:val="20"/>
          <w:szCs w:val="20"/>
          <w:lang w:eastAsia="nl-NL"/>
        </w:rPr>
        <w:t>spraak van 21 mei 1992 bepaald.</w:t>
      </w:r>
      <w:r w:rsidR="00D60E13" w:rsidRPr="009111C0">
        <w:rPr>
          <w:rStyle w:val="Voetnootmarkering"/>
          <w:rFonts w:ascii="Arial" w:eastAsiaTheme="minorEastAsia" w:hAnsi="Arial" w:cs="Arial"/>
          <w:sz w:val="20"/>
          <w:szCs w:val="20"/>
          <w:lang w:eastAsia="nl-NL"/>
        </w:rPr>
        <w:footnoteReference w:id="40"/>
      </w:r>
      <w:r w:rsidR="00D60E13" w:rsidRPr="009111C0">
        <w:rPr>
          <w:rFonts w:ascii="Arial" w:eastAsiaTheme="minorEastAsia" w:hAnsi="Arial" w:cs="Arial"/>
          <w:sz w:val="20"/>
          <w:szCs w:val="20"/>
          <w:lang w:eastAsia="nl-NL"/>
        </w:rPr>
        <w:t xml:space="preserve"> Met de formulering ‘rechtens geen enkel verwijt’ bedoelde de Hoge Raad dat de gemotoriseerde verkeersdeelnemer foutloos heeft gereden </w:t>
      </w:r>
      <w:r w:rsidR="0098503A">
        <w:rPr>
          <w:rFonts w:ascii="Arial" w:eastAsiaTheme="minorEastAsia" w:hAnsi="Arial" w:cs="Arial"/>
          <w:sz w:val="20"/>
          <w:szCs w:val="20"/>
          <w:lang w:eastAsia="nl-NL"/>
        </w:rPr>
        <w:t>,</w:t>
      </w:r>
      <w:r w:rsidR="00D60E13" w:rsidRPr="009111C0">
        <w:rPr>
          <w:rFonts w:ascii="Arial" w:eastAsiaTheme="minorEastAsia" w:hAnsi="Arial" w:cs="Arial"/>
          <w:sz w:val="20"/>
          <w:szCs w:val="20"/>
          <w:lang w:eastAsia="nl-NL"/>
        </w:rPr>
        <w:t xml:space="preserve">of dat de fout niet relevant is voor het ontstaan van het ongeval.  </w:t>
      </w:r>
    </w:p>
    <w:p w:rsidR="00D60E13" w:rsidRPr="009111C0" w:rsidRDefault="00D60E13" w:rsidP="00D60E13">
      <w:pPr>
        <w:spacing w:after="0" w:line="360" w:lineRule="auto"/>
        <w:contextualSpacing/>
        <w:rPr>
          <w:rFonts w:ascii="Arial" w:eastAsiaTheme="minorEastAsia" w:hAnsi="Arial" w:cs="Arial"/>
          <w:sz w:val="20"/>
          <w:szCs w:val="20"/>
          <w:lang w:eastAsia="nl-NL"/>
        </w:rPr>
      </w:pPr>
      <w:r w:rsidRPr="009111C0">
        <w:rPr>
          <w:rFonts w:ascii="Arial" w:eastAsiaTheme="minorEastAsia" w:hAnsi="Arial" w:cs="Arial"/>
          <w:sz w:val="20"/>
          <w:szCs w:val="20"/>
          <w:lang w:eastAsia="nl-NL"/>
        </w:rPr>
        <w:t>Daarnaast moeten de fouten van de andere weggebruikers zo onwaarschijnlijk zijn dat de gemotoriseerde verkeersdeelnemer hiermee geen rekening hoefde te houden.</w:t>
      </w:r>
      <w:r w:rsidRPr="009111C0">
        <w:rPr>
          <w:rStyle w:val="Voetnootmarkering"/>
          <w:rFonts w:ascii="Arial" w:eastAsiaTheme="minorEastAsia" w:hAnsi="Arial" w:cs="Arial"/>
          <w:sz w:val="20"/>
          <w:szCs w:val="20"/>
          <w:lang w:eastAsia="nl-NL"/>
        </w:rPr>
        <w:footnoteReference w:id="41"/>
      </w:r>
      <w:r w:rsidR="0098503A">
        <w:rPr>
          <w:rFonts w:ascii="Arial" w:eastAsiaTheme="minorEastAsia" w:hAnsi="Arial" w:cs="Arial"/>
          <w:sz w:val="20"/>
          <w:szCs w:val="20"/>
          <w:lang w:eastAsia="nl-NL"/>
        </w:rPr>
        <w:t xml:space="preserve"> </w:t>
      </w:r>
      <w:r w:rsidRPr="009111C0">
        <w:rPr>
          <w:rFonts w:ascii="Arial" w:eastAsiaTheme="minorEastAsia" w:hAnsi="Arial" w:cs="Arial"/>
          <w:sz w:val="20"/>
          <w:szCs w:val="20"/>
          <w:lang w:eastAsia="nl-NL"/>
        </w:rPr>
        <w:t>Bij de vraag of er sprake is van overmacht</w:t>
      </w:r>
      <w:r w:rsidR="0098503A">
        <w:rPr>
          <w:rFonts w:ascii="Arial" w:eastAsiaTheme="minorEastAsia" w:hAnsi="Arial" w:cs="Arial"/>
          <w:sz w:val="20"/>
          <w:szCs w:val="20"/>
          <w:lang w:eastAsia="nl-NL"/>
        </w:rPr>
        <w:t>,</w:t>
      </w:r>
      <w:r w:rsidRPr="009111C0">
        <w:rPr>
          <w:rFonts w:ascii="Arial" w:eastAsiaTheme="minorEastAsia" w:hAnsi="Arial" w:cs="Arial"/>
          <w:sz w:val="20"/>
          <w:szCs w:val="20"/>
          <w:lang w:eastAsia="nl-NL"/>
        </w:rPr>
        <w:t xml:space="preserve"> wordt er naar een aantal factoren gekeken. Deze factoren betreffen: </w:t>
      </w:r>
    </w:p>
    <w:p w:rsidR="00D60E13" w:rsidRPr="009111C0" w:rsidRDefault="0098503A" w:rsidP="00D60E13">
      <w:pPr>
        <w:pStyle w:val="Lijstalinea"/>
        <w:numPr>
          <w:ilvl w:val="0"/>
          <w:numId w:val="9"/>
        </w:numPr>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snelheid waarmee gereden is;</w:t>
      </w:r>
    </w:p>
    <w:p w:rsidR="00D60E13" w:rsidRPr="009111C0" w:rsidRDefault="0098503A" w:rsidP="00D60E13">
      <w:pPr>
        <w:pStyle w:val="Lijstalinea"/>
        <w:numPr>
          <w:ilvl w:val="0"/>
          <w:numId w:val="9"/>
        </w:numPr>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mate van anticipatie op mogelijke verkeersfouten van andere verkeersdeelnemers;</w:t>
      </w:r>
    </w:p>
    <w:p w:rsidR="00D60E13" w:rsidRPr="009111C0" w:rsidRDefault="0098503A" w:rsidP="00D60E13">
      <w:pPr>
        <w:pStyle w:val="Lijstalinea"/>
        <w:numPr>
          <w:ilvl w:val="0"/>
          <w:numId w:val="9"/>
        </w:numPr>
        <w:spacing w:line="360" w:lineRule="auto"/>
        <w:rPr>
          <w:rFonts w:ascii="Arial" w:hAnsi="Arial" w:cs="Arial"/>
          <w:sz w:val="20"/>
          <w:szCs w:val="20"/>
        </w:rPr>
      </w:pPr>
      <w:r>
        <w:rPr>
          <w:rFonts w:ascii="Arial" w:hAnsi="Arial" w:cs="Arial"/>
          <w:sz w:val="20"/>
          <w:szCs w:val="20"/>
        </w:rPr>
        <w:t>z</w:t>
      </w:r>
      <w:r w:rsidR="00D60E13" w:rsidRPr="009111C0">
        <w:rPr>
          <w:rFonts w:ascii="Arial" w:hAnsi="Arial" w:cs="Arial"/>
          <w:sz w:val="20"/>
          <w:szCs w:val="20"/>
        </w:rPr>
        <w:t>icht en verlichting;</w:t>
      </w:r>
    </w:p>
    <w:p w:rsidR="00D60E13" w:rsidRPr="009111C0" w:rsidRDefault="0098503A" w:rsidP="00D60E13">
      <w:pPr>
        <w:pStyle w:val="Lijstalinea"/>
        <w:numPr>
          <w:ilvl w:val="0"/>
          <w:numId w:val="9"/>
        </w:numPr>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reactie op de verkeersfout en;</w:t>
      </w:r>
    </w:p>
    <w:p w:rsidR="00D60E13" w:rsidRDefault="0098503A" w:rsidP="00D60E13">
      <w:pPr>
        <w:pStyle w:val="Lijstalinea"/>
        <w:numPr>
          <w:ilvl w:val="0"/>
          <w:numId w:val="9"/>
        </w:numPr>
        <w:spacing w:line="360" w:lineRule="auto"/>
        <w:rPr>
          <w:rFonts w:ascii="Arial" w:hAnsi="Arial" w:cs="Arial"/>
          <w:sz w:val="20"/>
          <w:szCs w:val="20"/>
        </w:rPr>
      </w:pPr>
      <w:r>
        <w:rPr>
          <w:rFonts w:ascii="Arial" w:hAnsi="Arial" w:cs="Arial"/>
          <w:sz w:val="20"/>
          <w:szCs w:val="20"/>
        </w:rPr>
        <w:t>het r</w:t>
      </w:r>
      <w:r w:rsidR="00D60E13" w:rsidRPr="009111C0">
        <w:rPr>
          <w:rFonts w:ascii="Arial" w:hAnsi="Arial" w:cs="Arial"/>
          <w:sz w:val="20"/>
          <w:szCs w:val="20"/>
        </w:rPr>
        <w:t>aakpunt.</w:t>
      </w:r>
      <w:r w:rsidR="00D60E13" w:rsidRPr="009111C0">
        <w:rPr>
          <w:rStyle w:val="Voetnootmarkering"/>
          <w:rFonts w:ascii="Arial" w:hAnsi="Arial" w:cs="Arial"/>
          <w:sz w:val="20"/>
          <w:szCs w:val="20"/>
        </w:rPr>
        <w:footnoteReference w:id="42"/>
      </w:r>
    </w:p>
    <w:p w:rsidR="00D60E13" w:rsidRPr="00D60E13" w:rsidRDefault="004D1C91" w:rsidP="00D60E13">
      <w:pPr>
        <w:spacing w:line="360" w:lineRule="auto"/>
        <w:rPr>
          <w:rFonts w:ascii="Arial" w:hAnsi="Arial" w:cs="Arial"/>
          <w:sz w:val="20"/>
          <w:szCs w:val="20"/>
        </w:rPr>
      </w:pPr>
      <w:r>
        <w:rPr>
          <w:rStyle w:val="Kop2Char"/>
          <w:rFonts w:ascii="Arial" w:hAnsi="Arial" w:cs="Arial"/>
        </w:rPr>
        <w:br/>
      </w:r>
      <w:r w:rsidR="00D60E13" w:rsidRPr="00636497">
        <w:rPr>
          <w:rStyle w:val="Kop2Char"/>
          <w:rFonts w:ascii="Arial" w:hAnsi="Arial" w:cs="Arial"/>
          <w:color w:val="auto"/>
          <w:sz w:val="20"/>
          <w:szCs w:val="20"/>
        </w:rPr>
        <w:t>4.3 De 50%-regel</w:t>
      </w:r>
      <w:r w:rsidR="008A5080">
        <w:rPr>
          <w:rStyle w:val="Kop2Char"/>
          <w:rFonts w:ascii="Arial" w:hAnsi="Arial" w:cs="Arial"/>
          <w:color w:val="auto"/>
          <w:sz w:val="20"/>
          <w:szCs w:val="20"/>
        </w:rPr>
        <w:t>ing</w:t>
      </w:r>
      <w:r w:rsidR="00D60E13" w:rsidRPr="00636497">
        <w:rPr>
          <w:rStyle w:val="Kop2Char"/>
          <w:rFonts w:ascii="Arial" w:hAnsi="Arial" w:cs="Arial"/>
          <w:color w:val="auto"/>
          <w:sz w:val="20"/>
          <w:szCs w:val="20"/>
        </w:rPr>
        <w:t xml:space="preserve"> voor ongemotori</w:t>
      </w:r>
      <w:r w:rsidR="002A714D">
        <w:rPr>
          <w:rStyle w:val="Kop2Char"/>
          <w:rFonts w:ascii="Arial" w:hAnsi="Arial" w:cs="Arial"/>
          <w:color w:val="auto"/>
          <w:sz w:val="20"/>
          <w:szCs w:val="20"/>
        </w:rPr>
        <w:t>seerde verkeersdeelnemers van veertien</w:t>
      </w:r>
      <w:r w:rsidR="00D60E13" w:rsidRPr="00636497">
        <w:rPr>
          <w:rStyle w:val="Kop2Char"/>
          <w:rFonts w:ascii="Arial" w:hAnsi="Arial" w:cs="Arial"/>
          <w:color w:val="auto"/>
          <w:sz w:val="20"/>
          <w:szCs w:val="20"/>
        </w:rPr>
        <w:t xml:space="preserve"> jaar en ouder</w:t>
      </w:r>
      <w:r w:rsidR="00D60E13" w:rsidRPr="00D60E13">
        <w:rPr>
          <w:rFonts w:ascii="Arial" w:hAnsi="Arial" w:cs="Arial"/>
          <w:sz w:val="20"/>
          <w:szCs w:val="20"/>
        </w:rPr>
        <w:br/>
        <w:t>In het Ingrid Kolkman- arrest heeft de Hoge Raad geoordeeld dat aan ongemotoriseerde verke</w:t>
      </w:r>
      <w:r w:rsidR="002A714D">
        <w:rPr>
          <w:rFonts w:ascii="Arial" w:hAnsi="Arial" w:cs="Arial"/>
          <w:sz w:val="20"/>
          <w:szCs w:val="20"/>
        </w:rPr>
        <w:t>ersdeelnemers tot veertien</w:t>
      </w:r>
      <w:r w:rsidR="00D60E13" w:rsidRPr="00D60E13">
        <w:rPr>
          <w:rFonts w:ascii="Arial" w:hAnsi="Arial" w:cs="Arial"/>
          <w:sz w:val="20"/>
          <w:szCs w:val="20"/>
        </w:rPr>
        <w:t xml:space="preserve"> jaar oud ten aanzien van de eigen schuld een vergoeding van 100% </w:t>
      </w:r>
      <w:r w:rsidR="00D60E13" w:rsidRPr="00D60E13">
        <w:rPr>
          <w:rFonts w:ascii="Arial" w:hAnsi="Arial" w:cs="Arial"/>
          <w:sz w:val="20"/>
          <w:szCs w:val="20"/>
        </w:rPr>
        <w:lastRenderedPageBreak/>
        <w:t>toekomt, tenzij er sprake is van opzet of aan opzet grenzende roekeloosheid. Naar aanleiding van di</w:t>
      </w:r>
      <w:r w:rsidR="002A714D">
        <w:rPr>
          <w:rFonts w:ascii="Arial" w:hAnsi="Arial" w:cs="Arial"/>
          <w:sz w:val="20"/>
          <w:szCs w:val="20"/>
        </w:rPr>
        <w:t xml:space="preserve">t arrest werd de Hoge Raad in het Iza Vrerink - </w:t>
      </w:r>
      <w:r w:rsidR="00D60E13" w:rsidRPr="00D60E13">
        <w:rPr>
          <w:rFonts w:ascii="Arial" w:hAnsi="Arial" w:cs="Arial"/>
          <w:sz w:val="20"/>
          <w:szCs w:val="20"/>
        </w:rPr>
        <w:t>arrest verzocht om ten aanzien van bejaarde ongemotoriseerde verkeersdeelnemers, bij eigen schuld, ook een bijzondere bescherming vast te stellen.</w:t>
      </w:r>
      <w:r w:rsidR="00D60E13" w:rsidRPr="009111C0">
        <w:rPr>
          <w:rStyle w:val="Voetnootmarkering"/>
          <w:rFonts w:ascii="Arial" w:eastAsiaTheme="minorEastAsia" w:hAnsi="Arial" w:cs="Arial"/>
          <w:sz w:val="20"/>
          <w:szCs w:val="20"/>
          <w:lang w:eastAsia="nl-NL"/>
        </w:rPr>
        <w:footnoteReference w:id="43"/>
      </w:r>
      <w:r w:rsidR="00D60E13" w:rsidRPr="00D60E13">
        <w:rPr>
          <w:rFonts w:ascii="Arial" w:hAnsi="Arial" w:cs="Arial"/>
          <w:sz w:val="20"/>
          <w:szCs w:val="20"/>
        </w:rPr>
        <w:t xml:space="preserve"> De Hoge Raad heeft dit verzoek afgewez</w:t>
      </w:r>
      <w:r w:rsidR="002A714D">
        <w:rPr>
          <w:rFonts w:ascii="Arial" w:hAnsi="Arial" w:cs="Arial"/>
          <w:sz w:val="20"/>
          <w:szCs w:val="20"/>
        </w:rPr>
        <w:t xml:space="preserve">en omdat </w:t>
      </w:r>
      <w:r w:rsidR="00D60E13" w:rsidRPr="00D60E13">
        <w:rPr>
          <w:rFonts w:ascii="Arial" w:hAnsi="Arial" w:cs="Arial"/>
          <w:sz w:val="20"/>
          <w:szCs w:val="20"/>
        </w:rPr>
        <w:t>de ontwikkelingen die zich in de rechtspraak hebben voorgedaan</w:t>
      </w:r>
      <w:r w:rsidR="002A714D">
        <w:rPr>
          <w:rFonts w:ascii="Arial" w:hAnsi="Arial" w:cs="Arial"/>
          <w:sz w:val="20"/>
          <w:szCs w:val="20"/>
        </w:rPr>
        <w:t>,</w:t>
      </w:r>
      <w:r w:rsidR="00D60E13" w:rsidRPr="009111C0">
        <w:rPr>
          <w:rStyle w:val="Voetnootmarkering"/>
          <w:rFonts w:ascii="Arial" w:eastAsiaTheme="minorEastAsia" w:hAnsi="Arial" w:cs="Arial"/>
          <w:sz w:val="20"/>
          <w:szCs w:val="20"/>
          <w:lang w:eastAsia="nl-NL"/>
        </w:rPr>
        <w:footnoteReference w:id="44"/>
      </w:r>
      <w:r w:rsidR="00D60E13" w:rsidRPr="00D60E13">
        <w:rPr>
          <w:rFonts w:ascii="Arial" w:hAnsi="Arial" w:cs="Arial"/>
          <w:sz w:val="20"/>
          <w:szCs w:val="20"/>
        </w:rPr>
        <w:t>geschikt waren voor zowel oudere voetgangers als fietsers. Een bijzondere bescherming ten aanzien van ook bejaarde was dus naar de mening van de Hoge Raad niet nodig. Wel heeft de Hoge Raad de 50%</w:t>
      </w:r>
      <w:r w:rsidR="002A714D">
        <w:rPr>
          <w:rFonts w:ascii="Arial" w:hAnsi="Arial" w:cs="Arial"/>
          <w:sz w:val="20"/>
          <w:szCs w:val="20"/>
        </w:rPr>
        <w:t xml:space="preserve"> </w:t>
      </w:r>
      <w:r w:rsidR="00D60E13" w:rsidRPr="00D60E13">
        <w:rPr>
          <w:rFonts w:ascii="Arial" w:hAnsi="Arial" w:cs="Arial"/>
          <w:sz w:val="20"/>
          <w:szCs w:val="20"/>
        </w:rPr>
        <w:t>- regel geformuleerd die van toepassing is bij verkeersong</w:t>
      </w:r>
      <w:r w:rsidR="002A714D">
        <w:rPr>
          <w:rFonts w:ascii="Arial" w:hAnsi="Arial" w:cs="Arial"/>
          <w:sz w:val="20"/>
          <w:szCs w:val="20"/>
        </w:rPr>
        <w:t>ev</w:t>
      </w:r>
      <w:r w:rsidR="00D60E13" w:rsidRPr="00D60E13">
        <w:rPr>
          <w:rFonts w:ascii="Arial" w:hAnsi="Arial" w:cs="Arial"/>
          <w:sz w:val="20"/>
          <w:szCs w:val="20"/>
        </w:rPr>
        <w:t>allen waarbij niet-gemotoris</w:t>
      </w:r>
      <w:r w:rsidR="002A714D">
        <w:rPr>
          <w:rFonts w:ascii="Arial" w:hAnsi="Arial" w:cs="Arial"/>
          <w:sz w:val="20"/>
          <w:szCs w:val="20"/>
        </w:rPr>
        <w:t xml:space="preserve">eerde verkeersdeelnemers van veertien </w:t>
      </w:r>
      <w:r w:rsidR="00D60E13" w:rsidRPr="00D60E13">
        <w:rPr>
          <w:rFonts w:ascii="Arial" w:hAnsi="Arial" w:cs="Arial"/>
          <w:sz w:val="20"/>
          <w:szCs w:val="20"/>
        </w:rPr>
        <w:t>jaar of ouder betrokken zijn.</w:t>
      </w:r>
      <w:r w:rsidR="00D60E13" w:rsidRPr="009111C0">
        <w:rPr>
          <w:rStyle w:val="Voetnootmarkering"/>
          <w:rFonts w:ascii="Arial" w:eastAsiaTheme="minorEastAsia" w:hAnsi="Arial" w:cs="Arial"/>
          <w:sz w:val="20"/>
          <w:szCs w:val="20"/>
          <w:lang w:eastAsia="nl-NL"/>
        </w:rPr>
        <w:footnoteReference w:id="45"/>
      </w:r>
      <w:r w:rsidR="00D60E13" w:rsidRPr="00D60E13">
        <w:rPr>
          <w:rFonts w:ascii="Arial" w:hAnsi="Arial" w:cs="Arial"/>
          <w:sz w:val="20"/>
          <w:szCs w:val="20"/>
        </w:rPr>
        <w:t xml:space="preserve">  De</w:t>
      </w:r>
      <w:r w:rsidR="002A714D">
        <w:rPr>
          <w:rFonts w:ascii="Arial" w:hAnsi="Arial" w:cs="Arial"/>
          <w:sz w:val="20"/>
          <w:szCs w:val="20"/>
        </w:rPr>
        <w:t>ze</w:t>
      </w:r>
      <w:r w:rsidR="00D60E13" w:rsidRPr="00D60E13">
        <w:rPr>
          <w:rFonts w:ascii="Arial" w:hAnsi="Arial" w:cs="Arial"/>
          <w:sz w:val="20"/>
          <w:szCs w:val="20"/>
        </w:rPr>
        <w:t xml:space="preserve"> regeling houdt in dat de gemotoriseerde verkeersdeelnemer in ieder geval voor 50% van de schade van de niet-gemotoriseerde verkeersdeelnemer aansprakelijk is, tenzij er sprake is van overmacht aan de zijde van de gemotoriseerde verkeersdeelnemer</w:t>
      </w:r>
      <w:r w:rsidR="002A714D">
        <w:rPr>
          <w:rFonts w:ascii="Arial" w:hAnsi="Arial" w:cs="Arial"/>
          <w:sz w:val="20"/>
          <w:szCs w:val="20"/>
        </w:rPr>
        <w:t>,</w:t>
      </w:r>
      <w:r w:rsidR="00D60E13" w:rsidRPr="00D60E13">
        <w:rPr>
          <w:rFonts w:ascii="Arial" w:hAnsi="Arial" w:cs="Arial"/>
          <w:sz w:val="20"/>
          <w:szCs w:val="20"/>
        </w:rPr>
        <w:t xml:space="preserve"> of opzet of aan opzet grenzende roekeloosheid aan de zijde van de niet-gemotoriseerde verkeersdeelnemer. De aansprakelij</w:t>
      </w:r>
      <w:r w:rsidR="002A714D">
        <w:rPr>
          <w:rFonts w:ascii="Arial" w:hAnsi="Arial" w:cs="Arial"/>
          <w:sz w:val="20"/>
          <w:szCs w:val="20"/>
        </w:rPr>
        <w:t xml:space="preserve">kheid die voor 50% voor rekening </w:t>
      </w:r>
      <w:r w:rsidR="00D60E13" w:rsidRPr="00D60E13">
        <w:rPr>
          <w:rFonts w:ascii="Arial" w:hAnsi="Arial" w:cs="Arial"/>
          <w:sz w:val="20"/>
          <w:szCs w:val="20"/>
        </w:rPr>
        <w:t>van de gemotoris</w:t>
      </w:r>
      <w:r w:rsidR="002A714D">
        <w:rPr>
          <w:rFonts w:ascii="Arial" w:hAnsi="Arial" w:cs="Arial"/>
          <w:sz w:val="20"/>
          <w:szCs w:val="20"/>
        </w:rPr>
        <w:t>eerde verkeersdeelnemer</w:t>
      </w:r>
      <w:r w:rsidR="00D60E13" w:rsidRPr="00D60E13">
        <w:rPr>
          <w:rFonts w:ascii="Arial" w:hAnsi="Arial" w:cs="Arial"/>
          <w:sz w:val="20"/>
          <w:szCs w:val="20"/>
        </w:rPr>
        <w:t xml:space="preserve"> komt, heeft te maken met het Betriebsgefahr. Het Betriebsgefahr is het gevaar dat een gemotoriseerde verkeersdeelnemer vanwege zijn massa en snelheid in het verkeer met zich meebrengt.</w:t>
      </w:r>
      <w:r w:rsidR="00D60E13" w:rsidRPr="009111C0">
        <w:rPr>
          <w:vertAlign w:val="superscript"/>
        </w:rPr>
        <w:footnoteReference w:id="46"/>
      </w:r>
      <w:r w:rsidR="00D60E13" w:rsidRPr="00D60E13">
        <w:rPr>
          <w:rFonts w:ascii="Arial" w:hAnsi="Arial" w:cs="Arial"/>
          <w:sz w:val="20"/>
          <w:szCs w:val="20"/>
        </w:rPr>
        <w:t xml:space="preserve"> Voor de overige 50% van de aansprake</w:t>
      </w:r>
      <w:r w:rsidR="002A714D">
        <w:rPr>
          <w:rFonts w:ascii="Arial" w:hAnsi="Arial" w:cs="Arial"/>
          <w:sz w:val="20"/>
          <w:szCs w:val="20"/>
        </w:rPr>
        <w:t>lijkheid wordt gekeken naar de foutieve bijdrage</w:t>
      </w:r>
      <w:r w:rsidR="00D60E13" w:rsidRPr="00D60E13">
        <w:rPr>
          <w:rFonts w:ascii="Arial" w:hAnsi="Arial" w:cs="Arial"/>
          <w:sz w:val="20"/>
          <w:szCs w:val="20"/>
        </w:rPr>
        <w:t xml:space="preserve"> van de niet- gemotoriseerde verkeersdeelnemer. </w:t>
      </w:r>
    </w:p>
    <w:p w:rsidR="00D60E13" w:rsidRPr="00E930B0" w:rsidRDefault="00D60E13" w:rsidP="00D60E13">
      <w:pPr>
        <w:spacing w:after="0" w:line="360" w:lineRule="auto"/>
        <w:contextualSpacing/>
        <w:rPr>
          <w:rFonts w:ascii="Arial" w:hAnsi="Arial" w:cs="Arial"/>
          <w:sz w:val="20"/>
          <w:szCs w:val="20"/>
        </w:rPr>
      </w:pPr>
      <w:r w:rsidRPr="009111C0">
        <w:rPr>
          <w:rFonts w:ascii="Arial" w:eastAsiaTheme="minorEastAsia" w:hAnsi="Arial" w:cs="Arial"/>
          <w:sz w:val="20"/>
          <w:szCs w:val="20"/>
          <w:lang w:eastAsia="nl-NL"/>
        </w:rPr>
        <w:t>De 50%</w:t>
      </w:r>
      <w:r w:rsidR="003E6329">
        <w:rPr>
          <w:rFonts w:ascii="Arial" w:eastAsiaTheme="minorEastAsia" w:hAnsi="Arial" w:cs="Arial"/>
          <w:sz w:val="20"/>
          <w:szCs w:val="20"/>
          <w:lang w:eastAsia="nl-NL"/>
        </w:rPr>
        <w:t xml:space="preserve"> </w:t>
      </w:r>
      <w:r w:rsidRPr="009111C0">
        <w:rPr>
          <w:rFonts w:ascii="Arial" w:eastAsiaTheme="minorEastAsia" w:hAnsi="Arial" w:cs="Arial"/>
          <w:sz w:val="20"/>
          <w:szCs w:val="20"/>
          <w:lang w:eastAsia="nl-NL"/>
        </w:rPr>
        <w:t xml:space="preserve">- regeling is uit de Iza Vrerink- en de Anja Kelleanaars </w:t>
      </w:r>
      <w:r w:rsidR="003E6329">
        <w:rPr>
          <w:rFonts w:ascii="Arial" w:eastAsiaTheme="minorEastAsia" w:hAnsi="Arial" w:cs="Arial"/>
          <w:sz w:val="20"/>
          <w:szCs w:val="20"/>
          <w:lang w:eastAsia="nl-NL"/>
        </w:rPr>
        <w:t xml:space="preserve">- </w:t>
      </w:r>
      <w:r w:rsidRPr="009111C0">
        <w:rPr>
          <w:rFonts w:ascii="Arial" w:eastAsiaTheme="minorEastAsia" w:hAnsi="Arial" w:cs="Arial"/>
          <w:sz w:val="20"/>
          <w:szCs w:val="20"/>
          <w:lang w:eastAsia="nl-NL"/>
        </w:rPr>
        <w:t xml:space="preserve">arresten voortgekomen. </w:t>
      </w:r>
      <w:r w:rsidRPr="009111C0">
        <w:rPr>
          <w:rFonts w:ascii="Arial" w:hAnsi="Arial" w:cs="Arial"/>
          <w:sz w:val="20"/>
          <w:szCs w:val="20"/>
        </w:rPr>
        <w:t>In de eerste uitspraak is vastgesteld dat een niet-gemotorise</w:t>
      </w:r>
      <w:r w:rsidR="003E6329">
        <w:rPr>
          <w:rFonts w:ascii="Arial" w:hAnsi="Arial" w:cs="Arial"/>
          <w:sz w:val="20"/>
          <w:szCs w:val="20"/>
        </w:rPr>
        <w:t>erde verkeersdeelnemer van veertien jaar of ouder</w:t>
      </w:r>
      <w:r w:rsidRPr="009111C0">
        <w:rPr>
          <w:rFonts w:ascii="Arial" w:hAnsi="Arial" w:cs="Arial"/>
          <w:sz w:val="20"/>
          <w:szCs w:val="20"/>
        </w:rPr>
        <w:t xml:space="preserve"> ongeacht de eigen schuld, in ieder geval 50% van zijn schade vergoed moet krijgen. Daarbij geldt als voorwaarde dat de gemotoriseerde verkeersdeelnemer zich niet kan beroepen op overmacht en</w:t>
      </w:r>
      <w:r w:rsidR="003E6329">
        <w:rPr>
          <w:rFonts w:ascii="Arial" w:hAnsi="Arial" w:cs="Arial"/>
          <w:sz w:val="20"/>
          <w:szCs w:val="20"/>
        </w:rPr>
        <w:t xml:space="preserve"> er</w:t>
      </w:r>
      <w:r w:rsidRPr="009111C0">
        <w:rPr>
          <w:rFonts w:ascii="Arial" w:hAnsi="Arial" w:cs="Arial"/>
          <w:sz w:val="20"/>
          <w:szCs w:val="20"/>
        </w:rPr>
        <w:t xml:space="preserve"> bij de niet-gemotoriseerde verkeersdeelnemer geen sprake mag zijn van opzet of aan opzet grenzende roekeloosheid. De niet-gemotoriseerde verkeersdeelnemer kan nog een hogere vergoeding ontvangen a</w:t>
      </w:r>
      <w:r w:rsidR="003E6329">
        <w:rPr>
          <w:rFonts w:ascii="Arial" w:hAnsi="Arial" w:cs="Arial"/>
          <w:sz w:val="20"/>
          <w:szCs w:val="20"/>
        </w:rPr>
        <w:t>ls de causale verdeling dit vereist</w:t>
      </w:r>
      <w:r w:rsidRPr="009111C0">
        <w:rPr>
          <w:rFonts w:ascii="Arial" w:hAnsi="Arial" w:cs="Arial"/>
          <w:sz w:val="20"/>
          <w:szCs w:val="20"/>
        </w:rPr>
        <w:t>.</w:t>
      </w:r>
      <w:r>
        <w:rPr>
          <w:rFonts w:ascii="Arial" w:hAnsi="Arial" w:cs="Arial"/>
          <w:sz w:val="20"/>
          <w:szCs w:val="20"/>
        </w:rPr>
        <w:t xml:space="preserve"> Op ba</w:t>
      </w:r>
      <w:r w:rsidR="003E6329">
        <w:rPr>
          <w:rFonts w:ascii="Arial" w:hAnsi="Arial" w:cs="Arial"/>
          <w:sz w:val="20"/>
          <w:szCs w:val="20"/>
        </w:rPr>
        <w:t>sis van de causale verdeling moet</w:t>
      </w:r>
      <w:r>
        <w:rPr>
          <w:rFonts w:ascii="Arial" w:hAnsi="Arial" w:cs="Arial"/>
          <w:sz w:val="20"/>
          <w:szCs w:val="20"/>
        </w:rPr>
        <w:t xml:space="preserve"> de foutieve gedraging van de gemotoriseerde </w:t>
      </w:r>
      <w:r w:rsidR="003E6329">
        <w:rPr>
          <w:rFonts w:ascii="Arial" w:hAnsi="Arial" w:cs="Arial"/>
          <w:sz w:val="20"/>
          <w:szCs w:val="20"/>
        </w:rPr>
        <w:t xml:space="preserve">verkeersdeelnemer groter </w:t>
      </w:r>
      <w:r>
        <w:rPr>
          <w:rFonts w:ascii="Arial" w:hAnsi="Arial" w:cs="Arial"/>
          <w:sz w:val="20"/>
          <w:szCs w:val="20"/>
        </w:rPr>
        <w:t>zijn dan die van de niet-gemotoriseerde verkeersdeelnemer.</w:t>
      </w:r>
      <w:r w:rsidRPr="009111C0">
        <w:rPr>
          <w:rStyle w:val="Voetnootmarkering"/>
          <w:rFonts w:ascii="Arial" w:hAnsi="Arial" w:cs="Arial"/>
          <w:sz w:val="20"/>
          <w:szCs w:val="20"/>
        </w:rPr>
        <w:t xml:space="preserve"> </w:t>
      </w:r>
      <w:r w:rsidRPr="009111C0">
        <w:rPr>
          <w:rStyle w:val="Voetnootmarkering"/>
          <w:rFonts w:ascii="Arial" w:hAnsi="Arial" w:cs="Arial"/>
          <w:sz w:val="20"/>
          <w:szCs w:val="20"/>
        </w:rPr>
        <w:footnoteReference w:id="47"/>
      </w:r>
      <w:r w:rsidRPr="009111C0">
        <w:rPr>
          <w:rFonts w:ascii="Arial" w:hAnsi="Arial" w:cs="Arial"/>
          <w:sz w:val="20"/>
          <w:szCs w:val="20"/>
        </w:rPr>
        <w:t xml:space="preserve">  In het Anja Kelleanears- arrest </w:t>
      </w:r>
      <w:r w:rsidRPr="009111C0">
        <w:rPr>
          <w:rStyle w:val="Voetnootmarkering"/>
          <w:rFonts w:ascii="Arial" w:hAnsi="Arial" w:cs="Arial"/>
          <w:sz w:val="20"/>
          <w:szCs w:val="20"/>
        </w:rPr>
        <w:footnoteReference w:id="48"/>
      </w:r>
      <w:r w:rsidRPr="009111C0">
        <w:rPr>
          <w:rFonts w:ascii="Arial" w:hAnsi="Arial" w:cs="Arial"/>
          <w:sz w:val="20"/>
          <w:szCs w:val="20"/>
        </w:rPr>
        <w:t xml:space="preserve"> is de Hoge Raad over de hogere vergoeding van een ander uitleg uitgegaan</w:t>
      </w:r>
      <w:r w:rsidR="00EC4B1D">
        <w:rPr>
          <w:rFonts w:ascii="Arial" w:hAnsi="Arial" w:cs="Arial"/>
          <w:sz w:val="20"/>
          <w:szCs w:val="20"/>
        </w:rPr>
        <w:t xml:space="preserve">, omdat de </w:t>
      </w:r>
      <w:r>
        <w:rPr>
          <w:rFonts w:ascii="Arial" w:hAnsi="Arial" w:cs="Arial"/>
          <w:sz w:val="20"/>
          <w:szCs w:val="20"/>
        </w:rPr>
        <w:t>uitleg</w:t>
      </w:r>
      <w:r w:rsidR="00EC4B1D">
        <w:rPr>
          <w:rFonts w:ascii="Arial" w:hAnsi="Arial" w:cs="Arial"/>
          <w:sz w:val="20"/>
          <w:szCs w:val="20"/>
        </w:rPr>
        <w:t xml:space="preserve"> over de hoger vergoeding in het Iza Vrerink- arrest </w:t>
      </w:r>
      <w:r>
        <w:rPr>
          <w:rFonts w:ascii="Arial" w:hAnsi="Arial" w:cs="Arial"/>
          <w:sz w:val="20"/>
          <w:szCs w:val="20"/>
        </w:rPr>
        <w:t>onjuist bleek te zijn</w:t>
      </w:r>
      <w:r w:rsidR="00EC4B1D">
        <w:rPr>
          <w:rFonts w:ascii="Arial" w:hAnsi="Arial" w:cs="Arial"/>
          <w:sz w:val="20"/>
          <w:szCs w:val="20"/>
        </w:rPr>
        <w:t>. In het Anja Kelleanears -</w:t>
      </w:r>
      <w:r w:rsidRPr="009111C0">
        <w:rPr>
          <w:rFonts w:ascii="Arial" w:hAnsi="Arial" w:cs="Arial"/>
          <w:sz w:val="20"/>
          <w:szCs w:val="20"/>
        </w:rPr>
        <w:t xml:space="preserve"> arr</w:t>
      </w:r>
      <w:r>
        <w:rPr>
          <w:rFonts w:ascii="Arial" w:hAnsi="Arial" w:cs="Arial"/>
          <w:sz w:val="20"/>
          <w:szCs w:val="20"/>
        </w:rPr>
        <w:t>est heeft de Hoge Raad wederom aangegeven dat</w:t>
      </w:r>
      <w:r w:rsidRPr="009111C0">
        <w:rPr>
          <w:rFonts w:ascii="Arial" w:hAnsi="Arial" w:cs="Arial"/>
          <w:sz w:val="20"/>
          <w:szCs w:val="20"/>
        </w:rPr>
        <w:t xml:space="preserve"> </w:t>
      </w:r>
      <w:r>
        <w:rPr>
          <w:rFonts w:ascii="Arial" w:hAnsi="Arial" w:cs="Arial"/>
          <w:sz w:val="20"/>
          <w:szCs w:val="20"/>
        </w:rPr>
        <w:t xml:space="preserve">de gemotoriseerde  verkeersdeelnemer in ieder geval 50% van de schade dient te vergoeden. Wanneer zijn gedraging in verhouding tot de gedragingen van de niet-gemotoriseerde verkeersdeelnemer voor meer dan 50% </w:t>
      </w:r>
      <w:r w:rsidRPr="009111C0">
        <w:rPr>
          <w:rFonts w:ascii="Arial" w:hAnsi="Arial" w:cs="Arial"/>
          <w:sz w:val="20"/>
          <w:szCs w:val="20"/>
        </w:rPr>
        <w:t>hebben bijgedragen aan de ontstane schade,</w:t>
      </w:r>
      <w:r w:rsidR="00EC4B1D">
        <w:rPr>
          <w:rFonts w:ascii="Arial" w:hAnsi="Arial" w:cs="Arial"/>
          <w:sz w:val="20"/>
          <w:szCs w:val="20"/>
        </w:rPr>
        <w:t xml:space="preserve"> eist</w:t>
      </w:r>
      <w:r w:rsidRPr="009111C0">
        <w:rPr>
          <w:rFonts w:ascii="Arial" w:hAnsi="Arial" w:cs="Arial"/>
          <w:sz w:val="20"/>
          <w:szCs w:val="20"/>
        </w:rPr>
        <w:t xml:space="preserve"> de billijkheid op </w:t>
      </w:r>
      <w:r w:rsidR="00EC4B1D">
        <w:rPr>
          <w:rFonts w:ascii="Arial" w:hAnsi="Arial" w:cs="Arial"/>
          <w:sz w:val="20"/>
          <w:szCs w:val="20"/>
        </w:rPr>
        <w:t xml:space="preserve">grond van artikel 6:101 BW </w:t>
      </w:r>
      <w:r w:rsidRPr="009111C0">
        <w:rPr>
          <w:rFonts w:ascii="Arial" w:hAnsi="Arial" w:cs="Arial"/>
          <w:sz w:val="20"/>
          <w:szCs w:val="20"/>
        </w:rPr>
        <w:t>dat de ver</w:t>
      </w:r>
      <w:r w:rsidR="00EC4B1D">
        <w:rPr>
          <w:rFonts w:ascii="Arial" w:hAnsi="Arial" w:cs="Arial"/>
          <w:sz w:val="20"/>
          <w:szCs w:val="20"/>
        </w:rPr>
        <w:t xml:space="preserve">deling van de schade geheel bij </w:t>
      </w:r>
      <w:r w:rsidRPr="009111C0">
        <w:rPr>
          <w:rFonts w:ascii="Arial" w:hAnsi="Arial" w:cs="Arial"/>
          <w:sz w:val="20"/>
          <w:szCs w:val="20"/>
        </w:rPr>
        <w:t>de gemotoriseerde verkeersdeelnemer</w:t>
      </w:r>
      <w:r w:rsidR="00EC4B1D">
        <w:rPr>
          <w:rFonts w:ascii="Arial" w:hAnsi="Arial" w:cs="Arial"/>
          <w:sz w:val="20"/>
          <w:szCs w:val="20"/>
        </w:rPr>
        <w:t xml:space="preserve"> kan komen liggen</w:t>
      </w:r>
      <w:r w:rsidRPr="009111C0">
        <w:rPr>
          <w:rFonts w:ascii="Arial" w:hAnsi="Arial" w:cs="Arial"/>
          <w:sz w:val="20"/>
          <w:szCs w:val="20"/>
        </w:rPr>
        <w:t>.</w:t>
      </w:r>
      <w:r w:rsidRPr="009111C0">
        <w:rPr>
          <w:rStyle w:val="Voetnootmarkering"/>
          <w:rFonts w:ascii="Arial" w:hAnsi="Arial" w:cs="Arial"/>
          <w:sz w:val="20"/>
          <w:szCs w:val="20"/>
        </w:rPr>
        <w:footnoteReference w:id="49"/>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rPr>
        <w:lastRenderedPageBreak/>
        <w:t>Uit de bovengenoemde arresten kan geconcludeerd worden dat wanneer er sprake is van een ongeval tussen een niet-gemotoriseerde verkeersdeelnemer van 14 jaar of ouder en een gemotoriseerde verkeersdeelnemer, de gemotoriseerde verkeersdeelnemer in ieder geval aansprakelijk is voor 50% van de ontstane schade die de niet-gemotoriseerde verkeersdeelnemer heeft geleden. Of er sprake is van een hogere vergoedingsplicht hangt af van de causale verdeling en de billijkheid op grond van artikel 6:101 BW. Wanneer de causale verdeling ervoor zorgt dat de vergoedingsplicht in het voordeel is van de niet-gemotoriseerde verkeersdeelnemer (meer dan 50% vergoeding), dan kan deze vergoeding op basis van de billijkheidscorrectie nog worden verhoogd.  Indien de causale verdeling in het nadeel is van de niet-gemotoriseerde verkeersdeelnemer (minder dan 50%), dan is de 50%-regeling van toepassing en dient de gemotoriseerde verkeersdeelnemer 50% van de schade te vergoeden. Ook in dit geval kan de billijkheidscorrectie worden toegepast, zodat de schadevergoeding hoger uitvalt.</w:t>
      </w:r>
      <w:r w:rsidRPr="009111C0">
        <w:rPr>
          <w:rStyle w:val="Voetnootmarkering"/>
          <w:rFonts w:ascii="Arial" w:hAnsi="Arial" w:cs="Arial"/>
          <w:sz w:val="20"/>
          <w:szCs w:val="20"/>
        </w:rPr>
        <w:footnoteReference w:id="50"/>
      </w:r>
      <w:r w:rsidRPr="009111C0">
        <w:rPr>
          <w:rFonts w:ascii="Arial" w:hAnsi="Arial" w:cs="Arial"/>
          <w:sz w:val="20"/>
          <w:szCs w:val="20"/>
        </w:rPr>
        <w:t xml:space="preserve"> </w:t>
      </w:r>
    </w:p>
    <w:p w:rsidR="00D60E13" w:rsidRPr="00CD11FA" w:rsidRDefault="00D60E13" w:rsidP="00D60E13">
      <w:pPr>
        <w:spacing w:line="360" w:lineRule="auto"/>
        <w:rPr>
          <w:rFonts w:ascii="Arial" w:hAnsi="Arial" w:cs="Arial"/>
          <w:b/>
          <w:sz w:val="20"/>
          <w:szCs w:val="20"/>
        </w:rPr>
      </w:pPr>
      <w:r w:rsidRPr="00636497">
        <w:rPr>
          <w:rStyle w:val="Kop2Char"/>
          <w:rFonts w:ascii="Arial" w:hAnsi="Arial" w:cs="Arial"/>
          <w:color w:val="auto"/>
          <w:sz w:val="20"/>
          <w:szCs w:val="20"/>
        </w:rPr>
        <w:t>4.4 Conclusie</w:t>
      </w:r>
      <w:r w:rsidRPr="00C757AD">
        <w:rPr>
          <w:rFonts w:ascii="Arial" w:hAnsi="Arial" w:cs="Arial"/>
          <w:b/>
          <w:sz w:val="20"/>
          <w:szCs w:val="20"/>
        </w:rPr>
        <w:br/>
      </w:r>
      <w:r>
        <w:rPr>
          <w:rFonts w:ascii="Arial" w:hAnsi="Arial" w:cs="Arial"/>
          <w:sz w:val="20"/>
          <w:szCs w:val="20"/>
        </w:rPr>
        <w:t>Met de 50%-regeling is het juridisch</w:t>
      </w:r>
      <w:r w:rsidR="002B6086">
        <w:rPr>
          <w:rFonts w:ascii="Arial" w:hAnsi="Arial" w:cs="Arial"/>
          <w:sz w:val="20"/>
          <w:szCs w:val="20"/>
        </w:rPr>
        <w:t>e</w:t>
      </w:r>
      <w:r>
        <w:rPr>
          <w:rFonts w:ascii="Arial" w:hAnsi="Arial" w:cs="Arial"/>
          <w:sz w:val="20"/>
          <w:szCs w:val="20"/>
        </w:rPr>
        <w:t xml:space="preserve"> kader afgesloten. In het juridisch</w:t>
      </w:r>
      <w:r w:rsidR="002B6086">
        <w:rPr>
          <w:rFonts w:ascii="Arial" w:hAnsi="Arial" w:cs="Arial"/>
          <w:sz w:val="20"/>
          <w:szCs w:val="20"/>
        </w:rPr>
        <w:t>e</w:t>
      </w:r>
      <w:r>
        <w:rPr>
          <w:rFonts w:ascii="Arial" w:hAnsi="Arial" w:cs="Arial"/>
          <w:sz w:val="20"/>
          <w:szCs w:val="20"/>
        </w:rPr>
        <w:t xml:space="preserve"> kader is beschreven hoe de wet- en regelgeving omtrent de aansprakelijkheid binnen verkeerszaken is geregeld. Wanneer</w:t>
      </w:r>
      <w:r w:rsidR="002B6086">
        <w:rPr>
          <w:rFonts w:ascii="Arial" w:hAnsi="Arial" w:cs="Arial"/>
          <w:sz w:val="20"/>
          <w:szCs w:val="20"/>
        </w:rPr>
        <w:t xml:space="preserve"> er</w:t>
      </w:r>
      <w:r>
        <w:rPr>
          <w:rFonts w:ascii="Arial" w:hAnsi="Arial" w:cs="Arial"/>
          <w:sz w:val="20"/>
          <w:szCs w:val="20"/>
        </w:rPr>
        <w:t xml:space="preserve"> een verkeersongeval plaatsvindt tussen een</w:t>
      </w:r>
      <w:r w:rsidRPr="00420F83">
        <w:rPr>
          <w:rFonts w:ascii="Arial" w:hAnsi="Arial" w:cs="Arial"/>
          <w:sz w:val="20"/>
          <w:szCs w:val="20"/>
        </w:rPr>
        <w:t xml:space="preserve"> </w:t>
      </w:r>
      <w:r w:rsidR="002B6086">
        <w:rPr>
          <w:rFonts w:ascii="Arial" w:hAnsi="Arial" w:cs="Arial"/>
          <w:sz w:val="20"/>
          <w:szCs w:val="20"/>
        </w:rPr>
        <w:t>gemotoriseerde -</w:t>
      </w:r>
      <w:r>
        <w:rPr>
          <w:rFonts w:ascii="Arial" w:hAnsi="Arial" w:cs="Arial"/>
          <w:sz w:val="20"/>
          <w:szCs w:val="20"/>
        </w:rPr>
        <w:t xml:space="preserve"> en een niet-gemotoriseerde verkeersdeelnemer, wordt de erkenning van de aansprakelijkheid en de toekenning van de sch</w:t>
      </w:r>
      <w:r w:rsidR="002B6086">
        <w:rPr>
          <w:rFonts w:ascii="Arial" w:hAnsi="Arial" w:cs="Arial"/>
          <w:sz w:val="20"/>
          <w:szCs w:val="20"/>
        </w:rPr>
        <w:t>adevergoeding op basis van art.</w:t>
      </w:r>
      <w:r>
        <w:rPr>
          <w:rFonts w:ascii="Arial" w:hAnsi="Arial" w:cs="Arial"/>
          <w:sz w:val="20"/>
          <w:szCs w:val="20"/>
        </w:rPr>
        <w:t>185 Wvw beo</w:t>
      </w:r>
      <w:r w:rsidR="002B6086">
        <w:rPr>
          <w:rFonts w:ascii="Arial" w:hAnsi="Arial" w:cs="Arial"/>
          <w:sz w:val="20"/>
          <w:szCs w:val="20"/>
        </w:rPr>
        <w:t>ordeeld. Op grond van art.</w:t>
      </w:r>
      <w:r>
        <w:rPr>
          <w:rFonts w:ascii="Arial" w:hAnsi="Arial" w:cs="Arial"/>
          <w:sz w:val="20"/>
          <w:szCs w:val="20"/>
        </w:rPr>
        <w:t xml:space="preserve">185 Wvw is de gemotoriseerde verkeersdeelnemer aansprakelijk voor het ontstaan van het verkeersongeval, tenzij er sprake is van overmacht. Voor de gemotoriseerde </w:t>
      </w:r>
      <w:r w:rsidR="002B6086">
        <w:rPr>
          <w:rFonts w:ascii="Arial" w:hAnsi="Arial" w:cs="Arial"/>
          <w:sz w:val="20"/>
          <w:szCs w:val="20"/>
        </w:rPr>
        <w:t xml:space="preserve">verkeersdeelnemer staat de weg </w:t>
      </w:r>
      <w:r>
        <w:rPr>
          <w:rFonts w:ascii="Arial" w:hAnsi="Arial" w:cs="Arial"/>
          <w:sz w:val="20"/>
          <w:szCs w:val="20"/>
        </w:rPr>
        <w:t xml:space="preserve">van art. 6:101 BW </w:t>
      </w:r>
      <w:r w:rsidR="002B6086">
        <w:rPr>
          <w:rFonts w:ascii="Arial" w:hAnsi="Arial" w:cs="Arial"/>
          <w:sz w:val="20"/>
          <w:szCs w:val="20"/>
        </w:rPr>
        <w:t xml:space="preserve">nog open. Hij kan zich </w:t>
      </w:r>
      <w:r>
        <w:rPr>
          <w:rFonts w:ascii="Arial" w:hAnsi="Arial" w:cs="Arial"/>
          <w:sz w:val="20"/>
          <w:szCs w:val="20"/>
        </w:rPr>
        <w:t>beroepen op de eigen schuld van de niet-gemotoriseerde  verkeersdeelnemer. Op grond van de bepalingen van art. 6:101 BW kan de aansprakelijkheid van de gemotoriseerde verkeersdeelnemer anders uitvallen, omdat de causale verdeling en de billijkheidscorrectie worden toegepast om de eigen schuld van de niet-gemotoriseerde verkeersdeelnemer te bepalen. Daarbij moet de gemotoriseerde verkeersdeelnemer wel in acht nemen dat er vanuit de jurisprudentie gestandaardiseerde regelingen zijn ontwikkeld ten aanzien van de schadevergoeding die aan de niet-gemotoriseerde verkeersdeelnemer wordt toegekend. Dit zijn d</w:t>
      </w:r>
      <w:r w:rsidR="002B6086">
        <w:rPr>
          <w:rFonts w:ascii="Arial" w:hAnsi="Arial" w:cs="Arial"/>
          <w:sz w:val="20"/>
          <w:szCs w:val="20"/>
        </w:rPr>
        <w:t xml:space="preserve">e 100%- en de 50%- regelingen. </w:t>
      </w:r>
      <w:r>
        <w:rPr>
          <w:rFonts w:ascii="Arial" w:hAnsi="Arial" w:cs="Arial"/>
          <w:sz w:val="20"/>
          <w:szCs w:val="20"/>
        </w:rPr>
        <w:t>In het volgende hoofdstuk worden de resultaten van de jurisprudentieana</w:t>
      </w:r>
      <w:r w:rsidR="002B6086">
        <w:rPr>
          <w:rFonts w:ascii="Arial" w:hAnsi="Arial" w:cs="Arial"/>
          <w:sz w:val="20"/>
          <w:szCs w:val="20"/>
        </w:rPr>
        <w:t>lyse behandeld</w:t>
      </w:r>
      <w:r>
        <w:rPr>
          <w:rFonts w:ascii="Arial" w:hAnsi="Arial" w:cs="Arial"/>
          <w:sz w:val="20"/>
          <w:szCs w:val="20"/>
        </w:rPr>
        <w:t xml:space="preserve">. </w:t>
      </w:r>
    </w:p>
    <w:p w:rsidR="00D60E13" w:rsidRDefault="00D60E13" w:rsidP="00D60E13">
      <w:pPr>
        <w:spacing w:line="360" w:lineRule="auto"/>
        <w:rPr>
          <w:rFonts w:ascii="Arial" w:hAnsi="Arial" w:cs="Arial"/>
          <w:sz w:val="20"/>
          <w:szCs w:val="20"/>
        </w:rPr>
      </w:pPr>
    </w:p>
    <w:p w:rsidR="00C757AD" w:rsidRDefault="00C757AD" w:rsidP="00D60E13">
      <w:pPr>
        <w:pStyle w:val="Kop1"/>
      </w:pPr>
    </w:p>
    <w:p w:rsidR="00C757AD" w:rsidRDefault="00C757AD" w:rsidP="00D60E13">
      <w:pPr>
        <w:tabs>
          <w:tab w:val="left" w:pos="1985"/>
        </w:tabs>
        <w:spacing w:line="360" w:lineRule="auto"/>
        <w:rPr>
          <w:rStyle w:val="Kop2Char"/>
        </w:rPr>
      </w:pPr>
    </w:p>
    <w:p w:rsidR="00C544E9" w:rsidRDefault="00C544E9" w:rsidP="00C544E9">
      <w:pPr>
        <w:rPr>
          <w:rStyle w:val="Kop2Char"/>
          <w:rFonts w:ascii="Arial" w:hAnsi="Arial" w:cs="Arial"/>
          <w:b w:val="0"/>
          <w:bCs w:val="0"/>
          <w:color w:val="365F91" w:themeColor="accent1" w:themeShade="BF"/>
          <w:sz w:val="28"/>
          <w:szCs w:val="28"/>
        </w:rPr>
      </w:pPr>
    </w:p>
    <w:p w:rsidR="00C544E9" w:rsidRDefault="00C544E9" w:rsidP="00C544E9">
      <w:pPr>
        <w:rPr>
          <w:rStyle w:val="Kop2Char"/>
          <w:rFonts w:ascii="Arial" w:hAnsi="Arial" w:cs="Arial"/>
          <w:b w:val="0"/>
          <w:bCs w:val="0"/>
          <w:color w:val="365F91" w:themeColor="accent1" w:themeShade="BF"/>
          <w:sz w:val="28"/>
          <w:szCs w:val="28"/>
        </w:rPr>
      </w:pPr>
    </w:p>
    <w:p w:rsidR="00C757AD" w:rsidRPr="00C757AD" w:rsidRDefault="00C757AD" w:rsidP="00C544E9">
      <w:pPr>
        <w:pStyle w:val="Kop1"/>
        <w:rPr>
          <w:rStyle w:val="Kop2Char"/>
          <w:rFonts w:ascii="Arial" w:hAnsi="Arial" w:cs="Arial"/>
          <w:b/>
          <w:bCs/>
          <w:color w:val="365F91" w:themeColor="accent1" w:themeShade="BF"/>
          <w:sz w:val="28"/>
          <w:szCs w:val="28"/>
        </w:rPr>
      </w:pPr>
      <w:r w:rsidRPr="00C757AD">
        <w:rPr>
          <w:rStyle w:val="Kop2Char"/>
          <w:rFonts w:ascii="Arial" w:hAnsi="Arial" w:cs="Arial"/>
          <w:b/>
          <w:bCs/>
          <w:color w:val="365F91" w:themeColor="accent1" w:themeShade="BF"/>
          <w:sz w:val="28"/>
          <w:szCs w:val="28"/>
        </w:rPr>
        <w:lastRenderedPageBreak/>
        <w:t>Hoofdstuk 5. Resultaten</w:t>
      </w:r>
    </w:p>
    <w:p w:rsidR="00D60E13" w:rsidRPr="009111C0" w:rsidRDefault="00C544E9" w:rsidP="00D60E13">
      <w:pPr>
        <w:tabs>
          <w:tab w:val="left" w:pos="1985"/>
        </w:tabs>
        <w:spacing w:line="360" w:lineRule="auto"/>
        <w:rPr>
          <w:rFonts w:ascii="Arial" w:hAnsi="Arial" w:cs="Arial"/>
          <w:sz w:val="20"/>
          <w:szCs w:val="20"/>
        </w:rPr>
      </w:pPr>
      <w:r>
        <w:rPr>
          <w:rStyle w:val="Kop2Char"/>
          <w:rFonts w:ascii="Arial" w:hAnsi="Arial" w:cs="Arial"/>
          <w:color w:val="auto"/>
          <w:sz w:val="20"/>
          <w:szCs w:val="20"/>
        </w:rPr>
        <w:br/>
      </w:r>
      <w:r w:rsidR="00D60E13" w:rsidRPr="00636497">
        <w:rPr>
          <w:rStyle w:val="Kop2Char"/>
          <w:rFonts w:ascii="Arial" w:hAnsi="Arial" w:cs="Arial"/>
          <w:color w:val="auto"/>
          <w:sz w:val="20"/>
          <w:szCs w:val="20"/>
        </w:rPr>
        <w:t>5.1 Inleiding</w:t>
      </w:r>
      <w:r w:rsidR="00D60E13" w:rsidRPr="009111C0">
        <w:rPr>
          <w:rFonts w:ascii="Arial" w:hAnsi="Arial" w:cs="Arial"/>
          <w:b/>
          <w:sz w:val="20"/>
          <w:szCs w:val="20"/>
        </w:rPr>
        <w:br/>
      </w:r>
      <w:r w:rsidR="00D60E13" w:rsidRPr="009111C0">
        <w:rPr>
          <w:rFonts w:ascii="Arial" w:hAnsi="Arial" w:cs="Arial"/>
          <w:sz w:val="20"/>
          <w:szCs w:val="20"/>
        </w:rPr>
        <w:t xml:space="preserve">In dit hoofdstuk worden de praktijkgerichte deelvragen beantwoord. Deze luiden: </w:t>
      </w:r>
      <w:r w:rsidR="00D60E13" w:rsidRPr="00430AC7">
        <w:rPr>
          <w:rFonts w:ascii="Arial" w:hAnsi="Arial" w:cs="Arial"/>
          <w:i/>
          <w:sz w:val="20"/>
          <w:szCs w:val="20"/>
        </w:rPr>
        <w:t>wat overwegen de rechters over de causaliteitsverdeling bij verkeersongevallen?</w:t>
      </w:r>
      <w:r w:rsidR="00D60E13" w:rsidRPr="009111C0">
        <w:rPr>
          <w:rFonts w:ascii="Arial" w:hAnsi="Arial" w:cs="Arial"/>
          <w:sz w:val="20"/>
          <w:szCs w:val="20"/>
        </w:rPr>
        <w:t xml:space="preserve"> En</w:t>
      </w:r>
      <w:r w:rsidR="00430AC7">
        <w:rPr>
          <w:rFonts w:ascii="Arial" w:hAnsi="Arial" w:cs="Arial"/>
          <w:sz w:val="20"/>
          <w:szCs w:val="20"/>
        </w:rPr>
        <w:t>:</w:t>
      </w:r>
      <w:r w:rsidR="00D60E13" w:rsidRPr="009111C0">
        <w:rPr>
          <w:rFonts w:ascii="Arial" w:hAnsi="Arial" w:cs="Arial"/>
          <w:sz w:val="20"/>
          <w:szCs w:val="20"/>
        </w:rPr>
        <w:t xml:space="preserve"> </w:t>
      </w:r>
      <w:r w:rsidR="00D60E13" w:rsidRPr="00430AC7">
        <w:rPr>
          <w:rFonts w:ascii="Arial" w:hAnsi="Arial" w:cs="Arial"/>
          <w:i/>
          <w:sz w:val="20"/>
          <w:szCs w:val="20"/>
        </w:rPr>
        <w:t>wat overwegen de rechters over de billijkheidscorrectie bij verkeersongevallen?</w:t>
      </w:r>
      <w:r w:rsidR="00D60E13" w:rsidRPr="009111C0">
        <w:rPr>
          <w:rFonts w:ascii="Arial" w:hAnsi="Arial" w:cs="Arial"/>
          <w:sz w:val="20"/>
          <w:szCs w:val="20"/>
        </w:rPr>
        <w:t xml:space="preserve"> Voor het beantwoorden van deze deelvragen zijn 35 </w:t>
      </w:r>
      <w:r w:rsidR="00430AC7">
        <w:rPr>
          <w:rFonts w:ascii="Arial" w:hAnsi="Arial" w:cs="Arial"/>
          <w:sz w:val="20"/>
          <w:szCs w:val="20"/>
        </w:rPr>
        <w:t xml:space="preserve">rechterlijke </w:t>
      </w:r>
      <w:r w:rsidR="00D60E13" w:rsidRPr="009111C0">
        <w:rPr>
          <w:rFonts w:ascii="Arial" w:hAnsi="Arial" w:cs="Arial"/>
          <w:sz w:val="20"/>
          <w:szCs w:val="20"/>
        </w:rPr>
        <w:t>uitspraken geanalyseerd. Om een duidel</w:t>
      </w:r>
      <w:r w:rsidR="00430AC7">
        <w:rPr>
          <w:rFonts w:ascii="Arial" w:hAnsi="Arial" w:cs="Arial"/>
          <w:sz w:val="20"/>
          <w:szCs w:val="20"/>
        </w:rPr>
        <w:t>ijk overzicht te kunnen geven van</w:t>
      </w:r>
      <w:r w:rsidR="00D60E13" w:rsidRPr="009111C0">
        <w:rPr>
          <w:rFonts w:ascii="Arial" w:hAnsi="Arial" w:cs="Arial"/>
          <w:sz w:val="20"/>
          <w:szCs w:val="20"/>
        </w:rPr>
        <w:t xml:space="preserve"> de vergoedingen die door de rechter op basis van de causale verdeling en billijkheidscorrectie (maatstaven) aan de niet-gem</w:t>
      </w:r>
      <w:r w:rsidR="00430AC7">
        <w:rPr>
          <w:rFonts w:ascii="Arial" w:hAnsi="Arial" w:cs="Arial"/>
          <w:sz w:val="20"/>
          <w:szCs w:val="20"/>
        </w:rPr>
        <w:t>otoriseerde verkeersdeelnemer zijn</w:t>
      </w:r>
      <w:r w:rsidR="00D60E13" w:rsidRPr="009111C0">
        <w:rPr>
          <w:rFonts w:ascii="Arial" w:hAnsi="Arial" w:cs="Arial"/>
          <w:sz w:val="20"/>
          <w:szCs w:val="20"/>
        </w:rPr>
        <w:t xml:space="preserve"> toegekend, zijn deze </w:t>
      </w:r>
      <w:r w:rsidR="00430AC7">
        <w:rPr>
          <w:rFonts w:ascii="Arial" w:hAnsi="Arial" w:cs="Arial"/>
          <w:sz w:val="20"/>
          <w:szCs w:val="20"/>
        </w:rPr>
        <w:t>uitspraken gecategoriseerd. De</w:t>
      </w:r>
      <w:r w:rsidR="00D60E13" w:rsidRPr="009111C0">
        <w:rPr>
          <w:rFonts w:ascii="Arial" w:hAnsi="Arial" w:cs="Arial"/>
          <w:sz w:val="20"/>
          <w:szCs w:val="20"/>
        </w:rPr>
        <w:t xml:space="preserve"> uitspraken zijn als volgt gecategoriseerd: </w:t>
      </w:r>
    </w:p>
    <w:p w:rsidR="00D60E13" w:rsidRPr="009111C0" w:rsidRDefault="00430AC7"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c</w:t>
      </w:r>
      <w:r w:rsidR="00D60E13" w:rsidRPr="009111C0">
        <w:rPr>
          <w:rFonts w:ascii="Arial" w:hAnsi="Arial" w:cs="Arial"/>
          <w:sz w:val="20"/>
          <w:szCs w:val="20"/>
        </w:rPr>
        <w:t>ategorie 1: vergoeding van meer dan 50% (in het voordeel van niet-gemotoriseerde verkeersdeelnemer);</w:t>
      </w:r>
    </w:p>
    <w:p w:rsidR="00D60E13" w:rsidRPr="009111C0" w:rsidRDefault="00430AC7"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c</w:t>
      </w:r>
      <w:r w:rsidR="00D60E13" w:rsidRPr="009111C0">
        <w:rPr>
          <w:rFonts w:ascii="Arial" w:hAnsi="Arial" w:cs="Arial"/>
          <w:sz w:val="20"/>
          <w:szCs w:val="20"/>
        </w:rPr>
        <w:t>ategorie 2: vergoeding van maximaal 50% (vergoeding op basis van de 50%-regeling voor niet-gemotoriseerde verkeersdeelnemer);</w:t>
      </w:r>
    </w:p>
    <w:p w:rsidR="00D60E13" w:rsidRDefault="00430AC7"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c</w:t>
      </w:r>
      <w:r w:rsidR="00D60E13" w:rsidRPr="009111C0">
        <w:rPr>
          <w:rFonts w:ascii="Arial" w:hAnsi="Arial" w:cs="Arial"/>
          <w:sz w:val="20"/>
          <w:szCs w:val="20"/>
        </w:rPr>
        <w:t>ategorie 3: vergoeding van minder dan 50% (in het nadeel van de niet- gemotoriseerde verkeersdeelnemer).</w:t>
      </w:r>
    </w:p>
    <w:p w:rsidR="00D60E13" w:rsidRDefault="00D60E13" w:rsidP="00D60E13">
      <w:pPr>
        <w:tabs>
          <w:tab w:val="left" w:pos="1985"/>
        </w:tabs>
        <w:spacing w:line="360" w:lineRule="auto"/>
        <w:rPr>
          <w:rFonts w:ascii="Arial" w:hAnsi="Arial" w:cs="Arial"/>
          <w:sz w:val="20"/>
          <w:szCs w:val="20"/>
        </w:rPr>
      </w:pPr>
      <w:r>
        <w:rPr>
          <w:rFonts w:ascii="Arial" w:hAnsi="Arial" w:cs="Arial"/>
          <w:sz w:val="20"/>
          <w:szCs w:val="20"/>
        </w:rPr>
        <w:br/>
        <w:t>Omdat Randstad voornamelijk te maken heeft me</w:t>
      </w:r>
      <w:r w:rsidR="00430AC7">
        <w:rPr>
          <w:rFonts w:ascii="Arial" w:hAnsi="Arial" w:cs="Arial"/>
          <w:sz w:val="20"/>
          <w:szCs w:val="20"/>
        </w:rPr>
        <w:t>t cliënten die ouder zijn dan veertien</w:t>
      </w:r>
      <w:r>
        <w:rPr>
          <w:rFonts w:ascii="Arial" w:hAnsi="Arial" w:cs="Arial"/>
          <w:sz w:val="20"/>
          <w:szCs w:val="20"/>
        </w:rPr>
        <w:t xml:space="preserve"> jaar, is in dit onderzoek de keuze gemaakt om de 100%</w:t>
      </w:r>
      <w:r w:rsidR="00430AC7">
        <w:rPr>
          <w:rFonts w:ascii="Arial" w:hAnsi="Arial" w:cs="Arial"/>
          <w:sz w:val="20"/>
          <w:szCs w:val="20"/>
        </w:rPr>
        <w:t>-</w:t>
      </w:r>
      <w:r>
        <w:rPr>
          <w:rFonts w:ascii="Arial" w:hAnsi="Arial" w:cs="Arial"/>
          <w:sz w:val="20"/>
          <w:szCs w:val="20"/>
        </w:rPr>
        <w:t>regeling</w:t>
      </w:r>
      <w:r w:rsidR="00430AC7">
        <w:rPr>
          <w:rFonts w:ascii="Arial" w:hAnsi="Arial" w:cs="Arial"/>
          <w:sz w:val="20"/>
          <w:szCs w:val="20"/>
        </w:rPr>
        <w:t xml:space="preserve"> alleen</w:t>
      </w:r>
      <w:r>
        <w:rPr>
          <w:rFonts w:ascii="Arial" w:hAnsi="Arial" w:cs="Arial"/>
          <w:sz w:val="20"/>
          <w:szCs w:val="20"/>
        </w:rPr>
        <w:t xml:space="preserve"> op te nemen in het juridisch kader en in de jurisprudentieanalyse buiten beschouwing te laten. </w:t>
      </w:r>
    </w:p>
    <w:p w:rsidR="00D60E13" w:rsidRPr="009111C0" w:rsidRDefault="00D60E13" w:rsidP="00D60E13">
      <w:pPr>
        <w:tabs>
          <w:tab w:val="left" w:pos="1985"/>
        </w:tabs>
        <w:spacing w:line="360" w:lineRule="auto"/>
        <w:rPr>
          <w:rFonts w:ascii="Arial" w:hAnsi="Arial" w:cs="Arial"/>
          <w:sz w:val="20"/>
          <w:szCs w:val="20"/>
        </w:rPr>
      </w:pPr>
      <w:r w:rsidRPr="00636497">
        <w:rPr>
          <w:rStyle w:val="Kop2Char"/>
          <w:rFonts w:ascii="Arial" w:hAnsi="Arial" w:cs="Arial"/>
          <w:color w:val="auto"/>
          <w:sz w:val="20"/>
          <w:szCs w:val="20"/>
        </w:rPr>
        <w:t>5.2 Werkwijze</w:t>
      </w:r>
      <w:r w:rsidR="007357EB">
        <w:rPr>
          <w:rFonts w:ascii="Arial" w:hAnsi="Arial" w:cs="Arial"/>
          <w:b/>
          <w:sz w:val="20"/>
          <w:szCs w:val="20"/>
        </w:rPr>
        <w:br/>
      </w:r>
      <w:r w:rsidRPr="009111C0">
        <w:rPr>
          <w:rFonts w:ascii="Arial" w:hAnsi="Arial" w:cs="Arial"/>
          <w:sz w:val="20"/>
          <w:szCs w:val="20"/>
        </w:rPr>
        <w:t>Om de opdrachtgever ee</w:t>
      </w:r>
      <w:r w:rsidR="00BA3890">
        <w:rPr>
          <w:rFonts w:ascii="Arial" w:hAnsi="Arial" w:cs="Arial"/>
          <w:sz w:val="20"/>
          <w:szCs w:val="20"/>
        </w:rPr>
        <w:t xml:space="preserve">n duidelijk overzicht te kunnen geven van </w:t>
      </w:r>
      <w:r w:rsidRPr="009111C0">
        <w:rPr>
          <w:rFonts w:ascii="Arial" w:hAnsi="Arial" w:cs="Arial"/>
          <w:sz w:val="20"/>
          <w:szCs w:val="20"/>
        </w:rPr>
        <w:t xml:space="preserve">de geanalyseerde uitspraken, zijn </w:t>
      </w:r>
      <w:r w:rsidR="00BA3890">
        <w:rPr>
          <w:rFonts w:ascii="Arial" w:hAnsi="Arial" w:cs="Arial"/>
          <w:sz w:val="20"/>
          <w:szCs w:val="20"/>
        </w:rPr>
        <w:t>deze</w:t>
      </w:r>
      <w:r w:rsidRPr="009111C0">
        <w:rPr>
          <w:rFonts w:ascii="Arial" w:hAnsi="Arial" w:cs="Arial"/>
          <w:sz w:val="20"/>
          <w:szCs w:val="20"/>
        </w:rPr>
        <w:t xml:space="preserve"> in tabellen verwerkt. Tevens is er van e</w:t>
      </w:r>
      <w:r>
        <w:rPr>
          <w:rFonts w:ascii="Arial" w:hAnsi="Arial" w:cs="Arial"/>
          <w:sz w:val="20"/>
          <w:szCs w:val="20"/>
        </w:rPr>
        <w:t>lke uitspraak een samenvatting</w:t>
      </w:r>
      <w:r>
        <w:rPr>
          <w:rStyle w:val="Voetnootmarkering"/>
          <w:rFonts w:ascii="Arial" w:hAnsi="Arial" w:cs="Arial"/>
          <w:sz w:val="20"/>
          <w:szCs w:val="20"/>
        </w:rPr>
        <w:footnoteReference w:id="51"/>
      </w:r>
      <w:r w:rsidRPr="009111C0">
        <w:rPr>
          <w:rFonts w:ascii="Arial" w:hAnsi="Arial" w:cs="Arial"/>
          <w:sz w:val="20"/>
          <w:szCs w:val="20"/>
        </w:rPr>
        <w:t xml:space="preserve"> gemaakt waarin de volgende punten zijn opgenomen:</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feiten en omstandigheden;</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o</w:t>
      </w:r>
      <w:r w:rsidR="00D60E13" w:rsidRPr="009111C0">
        <w:rPr>
          <w:rFonts w:ascii="Arial" w:hAnsi="Arial" w:cs="Arial"/>
          <w:sz w:val="20"/>
          <w:szCs w:val="20"/>
        </w:rPr>
        <w:t>f er sprake is van overmacht aan de zijde van de gemotoriseerde verkeersdeelnemer;</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o</w:t>
      </w:r>
      <w:r w:rsidR="00D60E13" w:rsidRPr="009111C0">
        <w:rPr>
          <w:rFonts w:ascii="Arial" w:hAnsi="Arial" w:cs="Arial"/>
          <w:sz w:val="20"/>
          <w:szCs w:val="20"/>
        </w:rPr>
        <w:t>f er sprake is van opzet of aan opzet grenzende roekeloosheid aan de zijde van niet-gemotoriseerde verkeersdeelnemer;</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o</w:t>
      </w:r>
      <w:r w:rsidR="00D60E13" w:rsidRPr="009111C0">
        <w:rPr>
          <w:rFonts w:ascii="Arial" w:hAnsi="Arial" w:cs="Arial"/>
          <w:sz w:val="20"/>
          <w:szCs w:val="20"/>
        </w:rPr>
        <w:t>f er sprake is van eigen schuld aan de zijde van niet-gemotoriseerde verkeersdeelnemer;</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causale verdeling en welke factoren hierbij doorslaggevend waren;</w:t>
      </w:r>
    </w:p>
    <w:p w:rsidR="00D60E13" w:rsidRPr="009111C0" w:rsidRDefault="00BA3890" w:rsidP="00D60E13">
      <w:pPr>
        <w:pStyle w:val="Lijstalinea"/>
        <w:numPr>
          <w:ilvl w:val="0"/>
          <w:numId w:val="10"/>
        </w:numPr>
        <w:tabs>
          <w:tab w:val="left" w:pos="1985"/>
        </w:tabs>
        <w:spacing w:line="360" w:lineRule="auto"/>
        <w:rPr>
          <w:rFonts w:ascii="Arial" w:hAnsi="Arial" w:cs="Arial"/>
          <w:sz w:val="20"/>
          <w:szCs w:val="20"/>
        </w:rPr>
      </w:pPr>
      <w:r>
        <w:rPr>
          <w:rFonts w:ascii="Arial" w:hAnsi="Arial" w:cs="Arial"/>
          <w:sz w:val="20"/>
          <w:szCs w:val="20"/>
        </w:rPr>
        <w:t>d</w:t>
      </w:r>
      <w:r w:rsidR="00D60E13" w:rsidRPr="009111C0">
        <w:rPr>
          <w:rFonts w:ascii="Arial" w:hAnsi="Arial" w:cs="Arial"/>
          <w:sz w:val="20"/>
          <w:szCs w:val="20"/>
        </w:rPr>
        <w:t>e billijkheidscorrectie en welke factoren hierbij doorslaggevend waren.</w:t>
      </w:r>
    </w:p>
    <w:p w:rsidR="00D60E13" w:rsidRPr="009111C0" w:rsidRDefault="004D1C91" w:rsidP="00D60E13">
      <w:pPr>
        <w:tabs>
          <w:tab w:val="left" w:pos="1985"/>
        </w:tabs>
        <w:spacing w:line="360" w:lineRule="auto"/>
        <w:rPr>
          <w:rFonts w:ascii="Arial" w:hAnsi="Arial" w:cs="Arial"/>
          <w:sz w:val="20"/>
          <w:szCs w:val="20"/>
        </w:rPr>
      </w:pPr>
      <w:r>
        <w:rPr>
          <w:rFonts w:ascii="Arial" w:hAnsi="Arial" w:cs="Arial"/>
          <w:sz w:val="20"/>
          <w:szCs w:val="20"/>
        </w:rPr>
        <w:br/>
      </w:r>
      <w:r w:rsidR="00D60E13" w:rsidRPr="009111C0">
        <w:rPr>
          <w:rFonts w:ascii="Arial" w:hAnsi="Arial" w:cs="Arial"/>
          <w:sz w:val="20"/>
          <w:szCs w:val="20"/>
        </w:rPr>
        <w:t>Van de</w:t>
      </w:r>
      <w:r w:rsidR="00BA3890">
        <w:rPr>
          <w:rFonts w:ascii="Arial" w:hAnsi="Arial" w:cs="Arial"/>
          <w:sz w:val="20"/>
          <w:szCs w:val="20"/>
        </w:rPr>
        <w:t xml:space="preserve"> bovenstaande punten zijn alleen</w:t>
      </w:r>
      <w:r w:rsidR="00D60E13" w:rsidRPr="009111C0">
        <w:rPr>
          <w:rFonts w:ascii="Arial" w:hAnsi="Arial" w:cs="Arial"/>
          <w:sz w:val="20"/>
          <w:szCs w:val="20"/>
        </w:rPr>
        <w:t xml:space="preserve"> de laatste twee punten in de tabellen verwerkt. Hierin zijn de factoren op</w:t>
      </w:r>
      <w:r w:rsidR="00BA3890">
        <w:rPr>
          <w:rFonts w:ascii="Arial" w:hAnsi="Arial" w:cs="Arial"/>
          <w:sz w:val="20"/>
          <w:szCs w:val="20"/>
        </w:rPr>
        <w:t>genomen die hebben bijdragen  aan</w:t>
      </w:r>
      <w:r w:rsidR="00D60E13" w:rsidRPr="009111C0">
        <w:rPr>
          <w:rFonts w:ascii="Arial" w:hAnsi="Arial" w:cs="Arial"/>
          <w:sz w:val="20"/>
          <w:szCs w:val="20"/>
        </w:rPr>
        <w:t xml:space="preserve"> het toekennen van de schadevergoeding. </w:t>
      </w:r>
    </w:p>
    <w:p w:rsidR="00D60E13" w:rsidRPr="00C26632" w:rsidRDefault="00D60E13" w:rsidP="00D60E13">
      <w:pPr>
        <w:tabs>
          <w:tab w:val="left" w:pos="1985"/>
        </w:tabs>
        <w:spacing w:line="360" w:lineRule="auto"/>
        <w:rPr>
          <w:rFonts w:ascii="Arial" w:hAnsi="Arial" w:cs="Arial"/>
          <w:b/>
          <w:sz w:val="20"/>
          <w:szCs w:val="20"/>
        </w:rPr>
      </w:pPr>
      <w:r w:rsidRPr="009111C0">
        <w:rPr>
          <w:rFonts w:ascii="Arial" w:hAnsi="Arial" w:cs="Arial"/>
          <w:sz w:val="20"/>
          <w:szCs w:val="20"/>
        </w:rPr>
        <w:t>Zoals in het juridisch</w:t>
      </w:r>
      <w:r w:rsidR="00601813">
        <w:rPr>
          <w:rFonts w:ascii="Arial" w:hAnsi="Arial" w:cs="Arial"/>
          <w:sz w:val="20"/>
          <w:szCs w:val="20"/>
        </w:rPr>
        <w:t xml:space="preserve">e kader </w:t>
      </w:r>
      <w:r w:rsidRPr="009111C0">
        <w:rPr>
          <w:rFonts w:ascii="Arial" w:hAnsi="Arial" w:cs="Arial"/>
          <w:sz w:val="20"/>
          <w:szCs w:val="20"/>
        </w:rPr>
        <w:t>is beschreven, is de causale verdeling de eerste maatstaf van art. 6:101 BW die de rechter meeweegt in het bepalen van de aansprakelijkheid</w:t>
      </w:r>
      <w:r>
        <w:rPr>
          <w:rFonts w:ascii="Arial" w:hAnsi="Arial" w:cs="Arial"/>
          <w:sz w:val="20"/>
          <w:szCs w:val="20"/>
        </w:rPr>
        <w:t xml:space="preserve"> </w:t>
      </w:r>
      <w:r w:rsidRPr="009111C0">
        <w:rPr>
          <w:rFonts w:ascii="Arial" w:hAnsi="Arial" w:cs="Arial"/>
          <w:sz w:val="20"/>
          <w:szCs w:val="20"/>
        </w:rPr>
        <w:t xml:space="preserve">en de uiteindelijke </w:t>
      </w:r>
      <w:r w:rsidRPr="009111C0">
        <w:rPr>
          <w:rFonts w:ascii="Arial" w:hAnsi="Arial" w:cs="Arial"/>
          <w:sz w:val="20"/>
          <w:szCs w:val="20"/>
        </w:rPr>
        <w:lastRenderedPageBreak/>
        <w:t>schadevergoedi</w:t>
      </w:r>
      <w:r>
        <w:rPr>
          <w:rFonts w:ascii="Arial" w:hAnsi="Arial" w:cs="Arial"/>
          <w:sz w:val="20"/>
          <w:szCs w:val="20"/>
        </w:rPr>
        <w:t>ng. De causale verdeling bepaalt</w:t>
      </w:r>
      <w:r w:rsidRPr="009111C0">
        <w:rPr>
          <w:rFonts w:ascii="Arial" w:hAnsi="Arial" w:cs="Arial"/>
          <w:sz w:val="20"/>
          <w:szCs w:val="20"/>
        </w:rPr>
        <w:t xml:space="preserve"> dus wat het aandeel was van de betrokken partijen die hebben bijgedragen aan de schade. Bij de causale verde</w:t>
      </w:r>
      <w:r w:rsidR="00601813">
        <w:rPr>
          <w:rFonts w:ascii="Arial" w:hAnsi="Arial" w:cs="Arial"/>
          <w:sz w:val="20"/>
          <w:szCs w:val="20"/>
        </w:rPr>
        <w:t>ling beantwoordt de rechter de schuldvraag:</w:t>
      </w:r>
      <w:r w:rsidRPr="009111C0">
        <w:rPr>
          <w:rFonts w:ascii="Arial" w:hAnsi="Arial" w:cs="Arial"/>
          <w:sz w:val="20"/>
          <w:szCs w:val="20"/>
        </w:rPr>
        <w:t xml:space="preserve"> wat is de sch</w:t>
      </w:r>
      <w:r w:rsidR="00601813">
        <w:rPr>
          <w:rFonts w:ascii="Arial" w:hAnsi="Arial" w:cs="Arial"/>
          <w:sz w:val="20"/>
          <w:szCs w:val="20"/>
        </w:rPr>
        <w:t>uld (verwijt) geweest van de gemotoriseerde- en van</w:t>
      </w:r>
      <w:r w:rsidRPr="009111C0">
        <w:rPr>
          <w:rFonts w:ascii="Arial" w:hAnsi="Arial" w:cs="Arial"/>
          <w:sz w:val="20"/>
          <w:szCs w:val="20"/>
        </w:rPr>
        <w:t xml:space="preserve"> de niet-gemoto</w:t>
      </w:r>
      <w:r w:rsidR="00601813">
        <w:rPr>
          <w:rFonts w:ascii="Arial" w:hAnsi="Arial" w:cs="Arial"/>
          <w:sz w:val="20"/>
          <w:szCs w:val="20"/>
        </w:rPr>
        <w:t xml:space="preserve">riseerde verkeersdeelnemer bij </w:t>
      </w:r>
      <w:r w:rsidRPr="009111C0">
        <w:rPr>
          <w:rFonts w:ascii="Arial" w:hAnsi="Arial" w:cs="Arial"/>
          <w:sz w:val="20"/>
          <w:szCs w:val="20"/>
        </w:rPr>
        <w:t>het ontstaan van het ongeval?</w:t>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rPr>
        <w:t>Voor het bepalen van de causale verde</w:t>
      </w:r>
      <w:r>
        <w:rPr>
          <w:rFonts w:ascii="Arial" w:hAnsi="Arial" w:cs="Arial"/>
          <w:sz w:val="20"/>
          <w:szCs w:val="20"/>
        </w:rPr>
        <w:t>ling kijkt de rechter naar de verwijtbaarheid van de partijen. De verwijtbaarheid kan ook wel als</w:t>
      </w:r>
      <w:r w:rsidR="0035392D">
        <w:rPr>
          <w:rFonts w:ascii="Arial" w:hAnsi="Arial" w:cs="Arial"/>
          <w:sz w:val="20"/>
          <w:szCs w:val="20"/>
        </w:rPr>
        <w:t xml:space="preserve"> de</w:t>
      </w:r>
      <w:r>
        <w:rPr>
          <w:rFonts w:ascii="Arial" w:hAnsi="Arial" w:cs="Arial"/>
          <w:sz w:val="20"/>
          <w:szCs w:val="20"/>
        </w:rPr>
        <w:t xml:space="preserve"> hoofdfactor worden bes</w:t>
      </w:r>
      <w:r w:rsidR="0035392D">
        <w:rPr>
          <w:rFonts w:ascii="Arial" w:hAnsi="Arial" w:cs="Arial"/>
          <w:sz w:val="20"/>
          <w:szCs w:val="20"/>
        </w:rPr>
        <w:t>chouwd. De rechter moet de onderstaande</w:t>
      </w:r>
      <w:r>
        <w:rPr>
          <w:rFonts w:ascii="Arial" w:hAnsi="Arial" w:cs="Arial"/>
          <w:sz w:val="20"/>
          <w:szCs w:val="20"/>
        </w:rPr>
        <w:t xml:space="preserve"> vragen beantwoorden om zod</w:t>
      </w:r>
      <w:r w:rsidR="0035392D">
        <w:rPr>
          <w:rFonts w:ascii="Arial" w:hAnsi="Arial" w:cs="Arial"/>
          <w:sz w:val="20"/>
          <w:szCs w:val="20"/>
        </w:rPr>
        <w:t xml:space="preserve">oende een beeld te creëren van </w:t>
      </w:r>
      <w:r>
        <w:rPr>
          <w:rFonts w:ascii="Arial" w:hAnsi="Arial" w:cs="Arial"/>
          <w:sz w:val="20"/>
          <w:szCs w:val="20"/>
        </w:rPr>
        <w:t>de verwijtbaarheid van beide partijen en vervolgens de causale verdeling toe</w:t>
      </w:r>
      <w:r w:rsidR="0035392D">
        <w:rPr>
          <w:rFonts w:ascii="Arial" w:hAnsi="Arial" w:cs="Arial"/>
          <w:sz w:val="20"/>
          <w:szCs w:val="20"/>
        </w:rPr>
        <w:t xml:space="preserve"> te </w:t>
      </w:r>
      <w:r>
        <w:rPr>
          <w:rFonts w:ascii="Arial" w:hAnsi="Arial" w:cs="Arial"/>
          <w:sz w:val="20"/>
          <w:szCs w:val="20"/>
        </w:rPr>
        <w:t xml:space="preserve">passen. </w:t>
      </w:r>
    </w:p>
    <w:p w:rsidR="00D60E13" w:rsidRPr="009111C0" w:rsidRDefault="00D60E13" w:rsidP="00D60E13">
      <w:pPr>
        <w:pStyle w:val="Lijstalinea"/>
        <w:numPr>
          <w:ilvl w:val="0"/>
          <w:numId w:val="10"/>
        </w:numPr>
        <w:spacing w:line="360" w:lineRule="auto"/>
        <w:rPr>
          <w:rFonts w:ascii="Arial" w:hAnsi="Arial" w:cs="Arial"/>
          <w:sz w:val="20"/>
          <w:szCs w:val="20"/>
        </w:rPr>
      </w:pPr>
      <w:r w:rsidRPr="009111C0">
        <w:rPr>
          <w:rFonts w:ascii="Arial" w:hAnsi="Arial" w:cs="Arial"/>
          <w:sz w:val="20"/>
          <w:szCs w:val="20"/>
        </w:rPr>
        <w:t>Wat zijn de verwijten aan de zijde van de gemotoriseerde verkeersdeelnemer?</w:t>
      </w:r>
    </w:p>
    <w:p w:rsidR="00D60E13" w:rsidRPr="009111C0" w:rsidRDefault="00D60E13" w:rsidP="00D60E13">
      <w:pPr>
        <w:pStyle w:val="Lijstalinea"/>
        <w:numPr>
          <w:ilvl w:val="0"/>
          <w:numId w:val="10"/>
        </w:numPr>
        <w:spacing w:line="360" w:lineRule="auto"/>
        <w:rPr>
          <w:rFonts w:ascii="Arial" w:hAnsi="Arial" w:cs="Arial"/>
          <w:sz w:val="20"/>
          <w:szCs w:val="20"/>
        </w:rPr>
      </w:pPr>
      <w:r w:rsidRPr="009111C0">
        <w:rPr>
          <w:rFonts w:ascii="Arial" w:hAnsi="Arial" w:cs="Arial"/>
          <w:sz w:val="20"/>
          <w:szCs w:val="20"/>
        </w:rPr>
        <w:t>Wat zijn de verwijten aan de zijde van de niet-gemotoriseerde verkeersdeelnemer?</w:t>
      </w:r>
    </w:p>
    <w:p w:rsidR="00D60E13" w:rsidRPr="009111C0" w:rsidRDefault="0035392D" w:rsidP="00D60E13">
      <w:pPr>
        <w:spacing w:line="360" w:lineRule="auto"/>
        <w:rPr>
          <w:rFonts w:ascii="Arial" w:hAnsi="Arial" w:cs="Arial"/>
          <w:sz w:val="20"/>
          <w:szCs w:val="20"/>
        </w:rPr>
      </w:pPr>
      <w:r>
        <w:rPr>
          <w:rFonts w:ascii="Arial" w:hAnsi="Arial" w:cs="Arial"/>
          <w:sz w:val="20"/>
          <w:szCs w:val="20"/>
        </w:rPr>
        <w:br/>
        <w:t xml:space="preserve">Daarnaast is </w:t>
      </w:r>
      <w:r w:rsidR="00D60E13" w:rsidRPr="009111C0">
        <w:rPr>
          <w:rFonts w:ascii="Arial" w:hAnsi="Arial" w:cs="Arial"/>
          <w:sz w:val="20"/>
          <w:szCs w:val="20"/>
        </w:rPr>
        <w:t>uit de uitspraken g</w:t>
      </w:r>
      <w:r w:rsidR="00D60E13">
        <w:rPr>
          <w:rFonts w:ascii="Arial" w:hAnsi="Arial" w:cs="Arial"/>
          <w:sz w:val="20"/>
          <w:szCs w:val="20"/>
        </w:rPr>
        <w:t xml:space="preserve">ebleken dat de rechter ook </w:t>
      </w:r>
      <w:r w:rsidR="00D60E13" w:rsidRPr="009111C0">
        <w:rPr>
          <w:rFonts w:ascii="Arial" w:hAnsi="Arial" w:cs="Arial"/>
          <w:sz w:val="20"/>
          <w:szCs w:val="20"/>
        </w:rPr>
        <w:t>andere bijkomende factoren meeweegt, namelijk:</w:t>
      </w:r>
    </w:p>
    <w:p w:rsidR="00D60E13" w:rsidRPr="009111C0" w:rsidRDefault="00DF0738" w:rsidP="00D60E13">
      <w:pPr>
        <w:pStyle w:val="Lijstalinea"/>
        <w:numPr>
          <w:ilvl w:val="0"/>
          <w:numId w:val="10"/>
        </w:numPr>
        <w:spacing w:line="360" w:lineRule="auto"/>
        <w:rPr>
          <w:rFonts w:ascii="Arial" w:hAnsi="Arial" w:cs="Arial"/>
          <w:sz w:val="20"/>
          <w:szCs w:val="20"/>
        </w:rPr>
      </w:pPr>
      <w:r>
        <w:rPr>
          <w:rFonts w:ascii="Arial" w:hAnsi="Arial" w:cs="Arial"/>
          <w:sz w:val="20"/>
          <w:szCs w:val="20"/>
        </w:rPr>
        <w:t>De geestelijke en medische toestand;</w:t>
      </w:r>
    </w:p>
    <w:p w:rsidR="00D60E13" w:rsidRPr="009111C0" w:rsidRDefault="00DF0738" w:rsidP="00D60E13">
      <w:pPr>
        <w:pStyle w:val="Lijstalinea"/>
        <w:numPr>
          <w:ilvl w:val="0"/>
          <w:numId w:val="10"/>
        </w:numPr>
        <w:spacing w:line="360" w:lineRule="auto"/>
        <w:rPr>
          <w:rFonts w:ascii="Arial" w:hAnsi="Arial" w:cs="Arial"/>
          <w:sz w:val="20"/>
          <w:szCs w:val="20"/>
        </w:rPr>
      </w:pPr>
      <w:r>
        <w:rPr>
          <w:rFonts w:ascii="Arial" w:hAnsi="Arial" w:cs="Arial"/>
          <w:sz w:val="20"/>
          <w:szCs w:val="20"/>
        </w:rPr>
        <w:t>De weersomstandigheden;</w:t>
      </w:r>
    </w:p>
    <w:p w:rsidR="00D60E13"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Het zicht en licht;</w:t>
      </w:r>
    </w:p>
    <w:p w:rsidR="00D60E13"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Wel of geen voorrang;</w:t>
      </w:r>
    </w:p>
    <w:p w:rsidR="00D60E13"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Snelheid;</w:t>
      </w:r>
    </w:p>
    <w:p w:rsidR="004663E0" w:rsidRPr="004D1C91" w:rsidRDefault="00D60E13" w:rsidP="004D1C91">
      <w:pPr>
        <w:pStyle w:val="Lijstalinea"/>
        <w:numPr>
          <w:ilvl w:val="0"/>
          <w:numId w:val="10"/>
        </w:numPr>
        <w:spacing w:line="360" w:lineRule="auto"/>
        <w:rPr>
          <w:rFonts w:ascii="Arial" w:hAnsi="Arial" w:cs="Arial"/>
          <w:sz w:val="20"/>
          <w:szCs w:val="20"/>
        </w:rPr>
      </w:pPr>
      <w:r w:rsidRPr="009111C0">
        <w:rPr>
          <w:rFonts w:ascii="Arial" w:hAnsi="Arial" w:cs="Arial"/>
          <w:sz w:val="20"/>
          <w:szCs w:val="20"/>
        </w:rPr>
        <w:t>Overige factoren, bijvoorbeeld de afstand.</w:t>
      </w:r>
      <w:r w:rsidR="004D1C91">
        <w:rPr>
          <w:rFonts w:ascii="Arial" w:hAnsi="Arial" w:cs="Arial"/>
          <w:sz w:val="20"/>
          <w:szCs w:val="20"/>
        </w:rPr>
        <w:br/>
      </w:r>
    </w:p>
    <w:p w:rsidR="004663E0" w:rsidRPr="009111C0" w:rsidRDefault="004663E0" w:rsidP="004663E0">
      <w:pPr>
        <w:tabs>
          <w:tab w:val="left" w:pos="7350"/>
        </w:tabs>
        <w:spacing w:line="360" w:lineRule="auto"/>
        <w:rPr>
          <w:rFonts w:ascii="Arial" w:hAnsi="Arial" w:cs="Arial"/>
          <w:sz w:val="20"/>
          <w:szCs w:val="20"/>
          <w:u w:val="single"/>
        </w:rPr>
      </w:pPr>
      <w:r w:rsidRPr="009111C0">
        <w:rPr>
          <w:rFonts w:ascii="Arial" w:hAnsi="Arial" w:cs="Arial"/>
          <w:sz w:val="20"/>
          <w:szCs w:val="20"/>
        </w:rPr>
        <w:t>Nadat de causale verdeling doo</w:t>
      </w:r>
      <w:r w:rsidR="00DF0738">
        <w:rPr>
          <w:rFonts w:ascii="Arial" w:hAnsi="Arial" w:cs="Arial"/>
          <w:sz w:val="20"/>
          <w:szCs w:val="20"/>
        </w:rPr>
        <w:t>r de rechter is gemaakt, past deze</w:t>
      </w:r>
      <w:r w:rsidRPr="009111C0">
        <w:rPr>
          <w:rFonts w:ascii="Arial" w:hAnsi="Arial" w:cs="Arial"/>
          <w:sz w:val="20"/>
          <w:szCs w:val="20"/>
        </w:rPr>
        <w:t xml:space="preserve"> in de meeste gevallen een billijkheidscorrectie toe. Deze billijkheidscorrectie kan ervoor zorgen dat de causale verdeling in stand blijft, vervalt</w:t>
      </w:r>
      <w:r w:rsidR="00DF0738">
        <w:rPr>
          <w:rFonts w:ascii="Arial" w:hAnsi="Arial" w:cs="Arial"/>
          <w:sz w:val="20"/>
          <w:szCs w:val="20"/>
        </w:rPr>
        <w:t>,</w:t>
      </w:r>
      <w:r w:rsidRPr="009111C0">
        <w:rPr>
          <w:rFonts w:ascii="Arial" w:hAnsi="Arial" w:cs="Arial"/>
          <w:sz w:val="20"/>
          <w:szCs w:val="20"/>
        </w:rPr>
        <w:t xml:space="preserve"> of anders wordt verdeeld. Het vereiste van de billijkheidscorrectie is niet meer dan dat de billijkheid op grond van</w:t>
      </w:r>
      <w:r w:rsidR="00DF0738">
        <w:rPr>
          <w:rFonts w:ascii="Arial" w:hAnsi="Arial" w:cs="Arial"/>
          <w:sz w:val="20"/>
          <w:szCs w:val="20"/>
        </w:rPr>
        <w:t xml:space="preserve"> de</w:t>
      </w:r>
      <w:r w:rsidRPr="009111C0">
        <w:rPr>
          <w:rFonts w:ascii="Arial" w:hAnsi="Arial" w:cs="Arial"/>
          <w:sz w:val="20"/>
          <w:szCs w:val="20"/>
        </w:rPr>
        <w:t xml:space="preserve"> feiten en omstandigheden ervoor kan zorgen dat de verdeling van</w:t>
      </w:r>
      <w:r w:rsidR="00DF0738">
        <w:rPr>
          <w:rFonts w:ascii="Arial" w:hAnsi="Arial" w:cs="Arial"/>
          <w:sz w:val="20"/>
          <w:szCs w:val="20"/>
        </w:rPr>
        <w:t xml:space="preserve"> de schade anders wordt</w:t>
      </w:r>
      <w:r w:rsidRPr="009111C0">
        <w:rPr>
          <w:rFonts w:ascii="Arial" w:hAnsi="Arial" w:cs="Arial"/>
          <w:sz w:val="20"/>
          <w:szCs w:val="20"/>
        </w:rPr>
        <w:t xml:space="preserve">. Ook bij de tweede maatstaf kijkt de rechter naar een aantal factoren om de correctie uiteindelijk wel of niet toe te passen. </w:t>
      </w:r>
      <w:r>
        <w:rPr>
          <w:rFonts w:ascii="Arial" w:hAnsi="Arial" w:cs="Arial"/>
          <w:sz w:val="20"/>
          <w:szCs w:val="20"/>
        </w:rPr>
        <w:t xml:space="preserve">Deze factoren zijn anders dan de factoren bij de causale verdeling. </w:t>
      </w:r>
      <w:r w:rsidR="00DF0738">
        <w:rPr>
          <w:rFonts w:ascii="Arial" w:hAnsi="Arial" w:cs="Arial"/>
          <w:sz w:val="20"/>
          <w:szCs w:val="20"/>
        </w:rPr>
        <w:t xml:space="preserve">Uit de analyse </w:t>
      </w:r>
      <w:r>
        <w:rPr>
          <w:rFonts w:ascii="Arial" w:hAnsi="Arial" w:cs="Arial"/>
          <w:sz w:val="20"/>
          <w:szCs w:val="20"/>
        </w:rPr>
        <w:t>zijn</w:t>
      </w:r>
      <w:r w:rsidR="00DF0738">
        <w:rPr>
          <w:rFonts w:ascii="Arial" w:hAnsi="Arial" w:cs="Arial"/>
          <w:sz w:val="20"/>
          <w:szCs w:val="20"/>
        </w:rPr>
        <w:t xml:space="preserve"> de volgende factoren gehaald</w:t>
      </w:r>
      <w:r>
        <w:rPr>
          <w:rFonts w:ascii="Arial" w:hAnsi="Arial" w:cs="Arial"/>
          <w:sz w:val="20"/>
          <w:szCs w:val="20"/>
        </w:rPr>
        <w:t>:</w:t>
      </w:r>
      <w:r w:rsidRPr="009111C0">
        <w:rPr>
          <w:rFonts w:ascii="Arial" w:hAnsi="Arial" w:cs="Arial"/>
          <w:sz w:val="20"/>
          <w:szCs w:val="20"/>
        </w:rPr>
        <w:t xml:space="preserve"> </w:t>
      </w:r>
    </w:p>
    <w:p w:rsidR="004663E0" w:rsidRPr="00AB022F"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Betriebsgefahr: h</w:t>
      </w:r>
      <w:r w:rsidR="004663E0" w:rsidRPr="00D322F0">
        <w:rPr>
          <w:rFonts w:ascii="Arial" w:hAnsi="Arial" w:cs="Arial"/>
          <w:sz w:val="20"/>
          <w:szCs w:val="20"/>
        </w:rPr>
        <w:t>et gevaar dat een gemotoriseerde</w:t>
      </w:r>
      <w:r>
        <w:rPr>
          <w:rFonts w:ascii="Arial" w:hAnsi="Arial" w:cs="Arial"/>
          <w:sz w:val="20"/>
          <w:szCs w:val="20"/>
        </w:rPr>
        <w:t xml:space="preserve"> verkeersdeelnemer, vanwege de massa en </w:t>
      </w:r>
      <w:r w:rsidR="004663E0" w:rsidRPr="00D322F0">
        <w:rPr>
          <w:rFonts w:ascii="Arial" w:hAnsi="Arial" w:cs="Arial"/>
          <w:sz w:val="20"/>
          <w:szCs w:val="20"/>
        </w:rPr>
        <w:t xml:space="preserve">snelheid, in het verkeer met zich </w:t>
      </w:r>
      <w:r>
        <w:rPr>
          <w:rFonts w:ascii="Arial" w:hAnsi="Arial" w:cs="Arial"/>
          <w:sz w:val="20"/>
          <w:szCs w:val="20"/>
        </w:rPr>
        <w:t>mee</w:t>
      </w:r>
      <w:r w:rsidR="004663E0" w:rsidRPr="00D322F0">
        <w:rPr>
          <w:rFonts w:ascii="Arial" w:hAnsi="Arial" w:cs="Arial"/>
          <w:sz w:val="20"/>
          <w:szCs w:val="20"/>
        </w:rPr>
        <w:t>brengt met name ten opzichte van een niet-gemotoriseerde</w:t>
      </w:r>
      <w:r>
        <w:rPr>
          <w:rFonts w:ascii="Arial" w:hAnsi="Arial" w:cs="Arial"/>
          <w:sz w:val="20"/>
          <w:szCs w:val="20"/>
        </w:rPr>
        <w:t xml:space="preserve"> verkeersdeelnemer</w:t>
      </w:r>
      <w:r w:rsidR="004663E0" w:rsidRPr="00D322F0">
        <w:rPr>
          <w:rFonts w:ascii="Arial" w:hAnsi="Arial" w:cs="Arial"/>
          <w:sz w:val="20"/>
          <w:szCs w:val="20"/>
        </w:rPr>
        <w:t xml:space="preserve">. </w:t>
      </w:r>
    </w:p>
    <w:p w:rsidR="004663E0" w:rsidRPr="009111C0" w:rsidRDefault="004663E0" w:rsidP="004663E0">
      <w:pPr>
        <w:pStyle w:val="Lijstalinea"/>
        <w:numPr>
          <w:ilvl w:val="0"/>
          <w:numId w:val="10"/>
        </w:numPr>
        <w:spacing w:line="360" w:lineRule="auto"/>
        <w:rPr>
          <w:rFonts w:ascii="Arial" w:hAnsi="Arial" w:cs="Arial"/>
          <w:sz w:val="20"/>
          <w:szCs w:val="20"/>
        </w:rPr>
      </w:pPr>
      <w:r w:rsidRPr="009111C0">
        <w:rPr>
          <w:rFonts w:ascii="Arial" w:hAnsi="Arial" w:cs="Arial"/>
          <w:sz w:val="20"/>
          <w:szCs w:val="20"/>
        </w:rPr>
        <w:t>De mate van verwijtbaarheid van de gemaakte fouten.</w:t>
      </w:r>
    </w:p>
    <w:p w:rsidR="004663E0"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De ernst van de wederzijds</w:t>
      </w:r>
      <w:r w:rsidR="004663E0" w:rsidRPr="009111C0">
        <w:rPr>
          <w:rFonts w:ascii="Arial" w:hAnsi="Arial" w:cs="Arial"/>
          <w:sz w:val="20"/>
          <w:szCs w:val="20"/>
        </w:rPr>
        <w:t xml:space="preserve"> gemaakte fouten.</w:t>
      </w:r>
    </w:p>
    <w:p w:rsidR="004663E0" w:rsidRPr="009111C0" w:rsidRDefault="004663E0" w:rsidP="004663E0">
      <w:pPr>
        <w:pStyle w:val="Lijstalinea"/>
        <w:numPr>
          <w:ilvl w:val="0"/>
          <w:numId w:val="10"/>
        </w:numPr>
        <w:spacing w:line="360" w:lineRule="auto"/>
        <w:rPr>
          <w:rFonts w:ascii="Arial" w:hAnsi="Arial" w:cs="Arial"/>
          <w:sz w:val="20"/>
          <w:szCs w:val="20"/>
        </w:rPr>
      </w:pPr>
      <w:r w:rsidRPr="009111C0">
        <w:rPr>
          <w:rFonts w:ascii="Arial" w:hAnsi="Arial" w:cs="Arial"/>
          <w:sz w:val="20"/>
          <w:szCs w:val="20"/>
        </w:rPr>
        <w:t xml:space="preserve">De </w:t>
      </w:r>
      <w:r w:rsidR="00DF0738">
        <w:rPr>
          <w:rFonts w:ascii="Arial" w:hAnsi="Arial" w:cs="Arial"/>
          <w:sz w:val="20"/>
          <w:szCs w:val="20"/>
        </w:rPr>
        <w:t xml:space="preserve">aard </w:t>
      </w:r>
      <w:r w:rsidRPr="009111C0">
        <w:rPr>
          <w:rFonts w:ascii="Arial" w:hAnsi="Arial" w:cs="Arial"/>
          <w:sz w:val="20"/>
          <w:szCs w:val="20"/>
        </w:rPr>
        <w:t>en de ernst van de schade/ het letsel.</w:t>
      </w:r>
    </w:p>
    <w:p w:rsidR="004663E0" w:rsidRPr="009111C0" w:rsidRDefault="004663E0" w:rsidP="004663E0">
      <w:pPr>
        <w:pStyle w:val="Lijstalinea"/>
        <w:numPr>
          <w:ilvl w:val="0"/>
          <w:numId w:val="10"/>
        </w:numPr>
        <w:spacing w:line="360" w:lineRule="auto"/>
        <w:rPr>
          <w:rFonts w:ascii="Arial" w:hAnsi="Arial" w:cs="Arial"/>
          <w:sz w:val="20"/>
          <w:szCs w:val="20"/>
        </w:rPr>
      </w:pPr>
      <w:r w:rsidRPr="009111C0">
        <w:rPr>
          <w:rFonts w:ascii="Arial" w:hAnsi="Arial" w:cs="Arial"/>
          <w:sz w:val="20"/>
          <w:szCs w:val="20"/>
        </w:rPr>
        <w:t>De aard van de aansprakelijkheid.</w:t>
      </w:r>
    </w:p>
    <w:p w:rsidR="004663E0"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De d</w:t>
      </w:r>
      <w:r w:rsidR="004663E0" w:rsidRPr="009111C0">
        <w:rPr>
          <w:rFonts w:ascii="Arial" w:hAnsi="Arial" w:cs="Arial"/>
          <w:sz w:val="20"/>
          <w:szCs w:val="20"/>
        </w:rPr>
        <w:t>raagkracht (verzekeringsplicht).</w:t>
      </w:r>
    </w:p>
    <w:p w:rsidR="004663E0" w:rsidRPr="009111C0" w:rsidRDefault="00DF0738" w:rsidP="004663E0">
      <w:pPr>
        <w:pStyle w:val="Lijstalinea"/>
        <w:numPr>
          <w:ilvl w:val="0"/>
          <w:numId w:val="10"/>
        </w:numPr>
        <w:spacing w:line="360" w:lineRule="auto"/>
        <w:rPr>
          <w:rFonts w:ascii="Arial" w:hAnsi="Arial" w:cs="Arial"/>
          <w:sz w:val="20"/>
          <w:szCs w:val="20"/>
        </w:rPr>
      </w:pPr>
      <w:r>
        <w:rPr>
          <w:rFonts w:ascii="Arial" w:hAnsi="Arial" w:cs="Arial"/>
          <w:sz w:val="20"/>
          <w:szCs w:val="20"/>
        </w:rPr>
        <w:t>Bijzondere omstandigheden(</w:t>
      </w:r>
      <w:r w:rsidR="004663E0" w:rsidRPr="009111C0">
        <w:rPr>
          <w:rFonts w:ascii="Arial" w:hAnsi="Arial" w:cs="Arial"/>
          <w:sz w:val="20"/>
          <w:szCs w:val="20"/>
        </w:rPr>
        <w:t xml:space="preserve">medische/geestelijke toestand, leeftijd etc.). </w:t>
      </w:r>
    </w:p>
    <w:p w:rsidR="00D60E13" w:rsidRPr="00636497" w:rsidRDefault="00D60E13" w:rsidP="004663E0">
      <w:pPr>
        <w:pStyle w:val="Kop2"/>
        <w:spacing w:line="360" w:lineRule="auto"/>
        <w:rPr>
          <w:rFonts w:ascii="Arial" w:hAnsi="Arial" w:cs="Arial"/>
          <w:color w:val="auto"/>
          <w:sz w:val="20"/>
          <w:szCs w:val="20"/>
        </w:rPr>
      </w:pPr>
      <w:r w:rsidRPr="00636497">
        <w:rPr>
          <w:rFonts w:ascii="Arial" w:hAnsi="Arial" w:cs="Arial"/>
          <w:color w:val="auto"/>
          <w:sz w:val="20"/>
          <w:szCs w:val="20"/>
        </w:rPr>
        <w:lastRenderedPageBreak/>
        <w:t xml:space="preserve">5.3 Resultaten van de jurisprudentieanalyse </w:t>
      </w:r>
    </w:p>
    <w:p w:rsidR="004663E0" w:rsidRDefault="004663E0" w:rsidP="004663E0">
      <w:pPr>
        <w:spacing w:line="360" w:lineRule="auto"/>
        <w:rPr>
          <w:rFonts w:ascii="Arial" w:hAnsi="Arial" w:cs="Arial"/>
          <w:sz w:val="20"/>
          <w:szCs w:val="20"/>
        </w:rPr>
      </w:pPr>
      <w:r>
        <w:rPr>
          <w:rFonts w:ascii="Arial" w:hAnsi="Arial" w:cs="Arial"/>
          <w:sz w:val="20"/>
          <w:szCs w:val="20"/>
        </w:rPr>
        <w:t>In</w:t>
      </w:r>
      <w:r w:rsidR="00DF0738">
        <w:rPr>
          <w:rFonts w:ascii="Arial" w:hAnsi="Arial" w:cs="Arial"/>
          <w:sz w:val="20"/>
          <w:szCs w:val="20"/>
        </w:rPr>
        <w:t xml:space="preserve"> deze paragraaf wordende resultaten van de causale verdeling en de billijkheidscorrectie per</w:t>
      </w:r>
      <w:r>
        <w:rPr>
          <w:rFonts w:ascii="Arial" w:hAnsi="Arial" w:cs="Arial"/>
          <w:sz w:val="20"/>
          <w:szCs w:val="20"/>
        </w:rPr>
        <w:t xml:space="preserve"> categorie </w:t>
      </w:r>
      <w:r w:rsidR="00DF0738">
        <w:rPr>
          <w:rFonts w:ascii="Arial" w:hAnsi="Arial" w:cs="Arial"/>
          <w:sz w:val="20"/>
          <w:szCs w:val="20"/>
        </w:rPr>
        <w:t>besproken.</w:t>
      </w:r>
    </w:p>
    <w:p w:rsidR="00D60E13" w:rsidRPr="00DF0738" w:rsidRDefault="007357EB" w:rsidP="004663E0">
      <w:pPr>
        <w:spacing w:line="360" w:lineRule="auto"/>
        <w:rPr>
          <w:rFonts w:ascii="Arial" w:hAnsi="Arial" w:cs="Arial"/>
          <w:sz w:val="20"/>
          <w:szCs w:val="20"/>
        </w:rPr>
      </w:pPr>
      <w:r w:rsidRPr="007357EB">
        <w:rPr>
          <w:rFonts w:ascii="Arial" w:hAnsi="Arial" w:cs="Arial"/>
          <w:b/>
          <w:sz w:val="20"/>
          <w:szCs w:val="20"/>
        </w:rPr>
        <w:t>Categorie 1</w:t>
      </w:r>
      <w:r w:rsidR="00083DAA">
        <w:rPr>
          <w:rFonts w:ascii="Arial" w:hAnsi="Arial" w:cs="Arial"/>
          <w:b/>
          <w:sz w:val="20"/>
          <w:szCs w:val="20"/>
        </w:rPr>
        <w:t>: v</w:t>
      </w:r>
      <w:r>
        <w:rPr>
          <w:rFonts w:ascii="Arial" w:hAnsi="Arial" w:cs="Arial"/>
          <w:b/>
          <w:sz w:val="20"/>
          <w:szCs w:val="20"/>
        </w:rPr>
        <w:t>ergoedingen van meer dan 50%</w:t>
      </w:r>
      <w:r w:rsidR="00D60E13">
        <w:rPr>
          <w:rFonts w:ascii="Arial" w:hAnsi="Arial" w:cs="Arial"/>
          <w:sz w:val="20"/>
          <w:szCs w:val="20"/>
          <w:u w:val="single"/>
        </w:rPr>
        <w:br/>
      </w:r>
      <w:r w:rsidR="00DF0738">
        <w:rPr>
          <w:rFonts w:ascii="Arial" w:hAnsi="Arial" w:cs="Arial"/>
          <w:sz w:val="20"/>
          <w:szCs w:val="20"/>
          <w:u w:val="single"/>
        </w:rPr>
        <w:t xml:space="preserve">Eerste </w:t>
      </w:r>
      <w:r w:rsidR="004663E0">
        <w:rPr>
          <w:rFonts w:ascii="Arial" w:hAnsi="Arial" w:cs="Arial"/>
          <w:sz w:val="20"/>
          <w:szCs w:val="20"/>
          <w:u w:val="single"/>
        </w:rPr>
        <w:t xml:space="preserve">maatstaf </w:t>
      </w:r>
      <w:r w:rsidR="00D60E13">
        <w:rPr>
          <w:rFonts w:ascii="Arial" w:hAnsi="Arial" w:cs="Arial"/>
          <w:sz w:val="20"/>
          <w:szCs w:val="20"/>
          <w:u w:val="single"/>
        </w:rPr>
        <w:t>causale verdeling</w:t>
      </w:r>
      <w:r w:rsidR="00DF0738">
        <w:rPr>
          <w:rFonts w:ascii="Arial" w:hAnsi="Arial" w:cs="Arial"/>
          <w:sz w:val="20"/>
          <w:szCs w:val="20"/>
        </w:rPr>
        <w:br/>
      </w:r>
      <w:r w:rsidR="00D60E13" w:rsidRPr="009111C0">
        <w:rPr>
          <w:rFonts w:ascii="Arial" w:hAnsi="Arial" w:cs="Arial"/>
          <w:sz w:val="20"/>
          <w:szCs w:val="20"/>
        </w:rPr>
        <w:t>De</w:t>
      </w:r>
      <w:r w:rsidR="00DF0738">
        <w:rPr>
          <w:rFonts w:ascii="Arial" w:hAnsi="Arial" w:cs="Arial"/>
          <w:sz w:val="20"/>
          <w:szCs w:val="20"/>
        </w:rPr>
        <w:t xml:space="preserve"> geanalyseerde</w:t>
      </w:r>
      <w:r w:rsidR="00D60E13" w:rsidRPr="009111C0">
        <w:rPr>
          <w:rFonts w:ascii="Arial" w:hAnsi="Arial" w:cs="Arial"/>
          <w:sz w:val="20"/>
          <w:szCs w:val="20"/>
        </w:rPr>
        <w:t xml:space="preserve"> uitspraken zijn verdeeld over drie categorieën.</w:t>
      </w:r>
      <w:r w:rsidR="00DF0738">
        <w:rPr>
          <w:rFonts w:ascii="Arial" w:hAnsi="Arial" w:cs="Arial"/>
          <w:sz w:val="20"/>
          <w:szCs w:val="20"/>
        </w:rPr>
        <w:t xml:space="preserve"> Bij de eerste categorie zijn twintig</w:t>
      </w:r>
      <w:r w:rsidR="00D60E13" w:rsidRPr="009111C0">
        <w:rPr>
          <w:rFonts w:ascii="Arial" w:hAnsi="Arial" w:cs="Arial"/>
          <w:sz w:val="20"/>
          <w:szCs w:val="20"/>
        </w:rPr>
        <w:t xml:space="preserve"> uitspraken geanalyseerd. </w:t>
      </w:r>
    </w:p>
    <w:p w:rsidR="00D60E13" w:rsidRPr="009111C0" w:rsidRDefault="00D60E13" w:rsidP="004663E0">
      <w:pPr>
        <w:spacing w:line="360" w:lineRule="auto"/>
        <w:rPr>
          <w:rFonts w:ascii="Arial" w:hAnsi="Arial" w:cs="Arial"/>
          <w:sz w:val="20"/>
          <w:szCs w:val="20"/>
        </w:rPr>
      </w:pPr>
      <w:r w:rsidRPr="009111C0">
        <w:rPr>
          <w:rFonts w:ascii="Arial" w:hAnsi="Arial" w:cs="Arial"/>
          <w:sz w:val="20"/>
          <w:szCs w:val="20"/>
        </w:rPr>
        <w:t xml:space="preserve">Uit de jurisprudentieanalyse is gebleken dat de rechter voor het bepalen van de causale verdeling in eerste instantie kijkt naar wat de verwijten zijn van de betrokken partijen. </w:t>
      </w:r>
      <w:r w:rsidR="00912201">
        <w:rPr>
          <w:rFonts w:ascii="Arial" w:hAnsi="Arial" w:cs="Arial"/>
          <w:sz w:val="20"/>
          <w:szCs w:val="20"/>
        </w:rPr>
        <w:t xml:space="preserve">Deze verwijten vormen </w:t>
      </w:r>
      <w:r w:rsidRPr="009111C0">
        <w:rPr>
          <w:rFonts w:ascii="Arial" w:hAnsi="Arial" w:cs="Arial"/>
          <w:sz w:val="20"/>
          <w:szCs w:val="20"/>
        </w:rPr>
        <w:t>ee</w:t>
      </w:r>
      <w:r w:rsidR="00912201">
        <w:rPr>
          <w:rFonts w:ascii="Arial" w:hAnsi="Arial" w:cs="Arial"/>
          <w:sz w:val="20"/>
          <w:szCs w:val="20"/>
        </w:rPr>
        <w:t xml:space="preserve">n doorslaggevende factor in </w:t>
      </w:r>
      <w:r w:rsidRPr="009111C0">
        <w:rPr>
          <w:rFonts w:ascii="Arial" w:hAnsi="Arial" w:cs="Arial"/>
          <w:sz w:val="20"/>
          <w:szCs w:val="20"/>
        </w:rPr>
        <w:t>de</w:t>
      </w:r>
      <w:r w:rsidR="00912201">
        <w:rPr>
          <w:rFonts w:ascii="Arial" w:hAnsi="Arial" w:cs="Arial"/>
          <w:sz w:val="20"/>
          <w:szCs w:val="20"/>
        </w:rPr>
        <w:t xml:space="preserve"> afweging door de</w:t>
      </w:r>
      <w:r w:rsidRPr="009111C0">
        <w:rPr>
          <w:rFonts w:ascii="Arial" w:hAnsi="Arial" w:cs="Arial"/>
          <w:sz w:val="20"/>
          <w:szCs w:val="20"/>
        </w:rPr>
        <w:t xml:space="preserve"> rechter</w:t>
      </w:r>
      <w:r w:rsidR="00912201">
        <w:rPr>
          <w:rFonts w:ascii="Arial" w:hAnsi="Arial" w:cs="Arial"/>
          <w:sz w:val="20"/>
          <w:szCs w:val="20"/>
        </w:rPr>
        <w:t xml:space="preserve"> in elke zaak.</w:t>
      </w:r>
      <w:r>
        <w:rPr>
          <w:rStyle w:val="Voetnootmarkering"/>
          <w:rFonts w:ascii="Arial" w:hAnsi="Arial" w:cs="Arial"/>
          <w:sz w:val="20"/>
          <w:szCs w:val="20"/>
        </w:rPr>
        <w:footnoteReference w:id="52"/>
      </w:r>
      <w:r w:rsidRPr="009111C0">
        <w:rPr>
          <w:rFonts w:ascii="Arial" w:hAnsi="Arial" w:cs="Arial"/>
          <w:sz w:val="20"/>
          <w:szCs w:val="20"/>
        </w:rPr>
        <w:t xml:space="preserve"> Om de verwijten van de betrokken partijen te kunnen beoordelen, kijkt de rechter naar de feiten en omstandigheden </w:t>
      </w:r>
      <w:r w:rsidR="00912201">
        <w:rPr>
          <w:rFonts w:ascii="Arial" w:hAnsi="Arial" w:cs="Arial"/>
          <w:sz w:val="20"/>
          <w:szCs w:val="20"/>
        </w:rPr>
        <w:t xml:space="preserve"> van het </w:t>
      </w:r>
      <w:r w:rsidRPr="009111C0">
        <w:rPr>
          <w:rFonts w:ascii="Arial" w:hAnsi="Arial" w:cs="Arial"/>
          <w:sz w:val="20"/>
          <w:szCs w:val="20"/>
        </w:rPr>
        <w:t>verke</w:t>
      </w:r>
      <w:r w:rsidR="00912201">
        <w:rPr>
          <w:rFonts w:ascii="Arial" w:hAnsi="Arial" w:cs="Arial"/>
          <w:sz w:val="20"/>
          <w:szCs w:val="20"/>
        </w:rPr>
        <w:t>ersongeval</w:t>
      </w:r>
      <w:r w:rsidRPr="009111C0">
        <w:rPr>
          <w:rFonts w:ascii="Arial" w:hAnsi="Arial" w:cs="Arial"/>
          <w:sz w:val="20"/>
          <w:szCs w:val="20"/>
        </w:rPr>
        <w:t>.</w:t>
      </w:r>
      <w:r>
        <w:rPr>
          <w:rFonts w:ascii="Arial" w:hAnsi="Arial" w:cs="Arial"/>
          <w:sz w:val="20"/>
          <w:szCs w:val="20"/>
        </w:rPr>
        <w:t xml:space="preserve"> In verkeerszaken zijn de feiten en omstandigheden af te</w:t>
      </w:r>
      <w:r w:rsidR="00912201">
        <w:rPr>
          <w:rFonts w:ascii="Arial" w:hAnsi="Arial" w:cs="Arial"/>
          <w:sz w:val="20"/>
          <w:szCs w:val="20"/>
        </w:rPr>
        <w:t xml:space="preserve"> leiden uit de toedracht van de</w:t>
      </w:r>
      <w:r>
        <w:rPr>
          <w:rFonts w:ascii="Arial" w:hAnsi="Arial" w:cs="Arial"/>
          <w:sz w:val="20"/>
          <w:szCs w:val="20"/>
        </w:rPr>
        <w:t xml:space="preserve"> zaak.</w:t>
      </w:r>
    </w:p>
    <w:p w:rsidR="00D60E13" w:rsidRPr="009111C0" w:rsidRDefault="00912201" w:rsidP="004663E0">
      <w:pPr>
        <w:spacing w:line="360" w:lineRule="auto"/>
        <w:rPr>
          <w:rFonts w:ascii="Arial" w:hAnsi="Arial" w:cs="Arial"/>
          <w:sz w:val="20"/>
          <w:szCs w:val="20"/>
        </w:rPr>
      </w:pPr>
      <w:r>
        <w:rPr>
          <w:rFonts w:ascii="Arial" w:hAnsi="Arial" w:cs="Arial"/>
          <w:sz w:val="20"/>
          <w:szCs w:val="20"/>
        </w:rPr>
        <w:t>Uit de analyse is gebleken dat</w:t>
      </w:r>
      <w:r w:rsidR="00D60E13" w:rsidRPr="009111C0">
        <w:rPr>
          <w:rFonts w:ascii="Arial" w:hAnsi="Arial" w:cs="Arial"/>
          <w:sz w:val="20"/>
          <w:szCs w:val="20"/>
        </w:rPr>
        <w:t xml:space="preserve"> de verwijten van de betrokken partijen per uitspraak verschillen, omdat deze afhankelijk zijn van de</w:t>
      </w:r>
      <w:r w:rsidR="00D60E13">
        <w:rPr>
          <w:rFonts w:ascii="Arial" w:hAnsi="Arial" w:cs="Arial"/>
          <w:sz w:val="20"/>
          <w:szCs w:val="20"/>
        </w:rPr>
        <w:t xml:space="preserve"> opeenstapeling van</w:t>
      </w:r>
      <w:r w:rsidR="00D60E13" w:rsidRPr="009111C0">
        <w:rPr>
          <w:rFonts w:ascii="Arial" w:hAnsi="Arial" w:cs="Arial"/>
          <w:sz w:val="20"/>
          <w:szCs w:val="20"/>
        </w:rPr>
        <w:t xml:space="preserve"> feiten en omstandigheden</w:t>
      </w:r>
      <w:r w:rsidR="00D60E13">
        <w:rPr>
          <w:rFonts w:ascii="Arial" w:hAnsi="Arial" w:cs="Arial"/>
          <w:sz w:val="20"/>
          <w:szCs w:val="20"/>
        </w:rPr>
        <w:t xml:space="preserve"> (toedracht)</w:t>
      </w:r>
      <w:r w:rsidR="00D60E13" w:rsidRPr="009111C0">
        <w:rPr>
          <w:rFonts w:ascii="Arial" w:hAnsi="Arial" w:cs="Arial"/>
          <w:sz w:val="20"/>
          <w:szCs w:val="20"/>
        </w:rPr>
        <w:t xml:space="preserve"> die z</w:t>
      </w:r>
      <w:r>
        <w:rPr>
          <w:rFonts w:ascii="Arial" w:hAnsi="Arial" w:cs="Arial"/>
          <w:sz w:val="20"/>
          <w:szCs w:val="20"/>
        </w:rPr>
        <w:t xml:space="preserve">ich hebben voorgedaan. Zo is een </w:t>
      </w:r>
      <w:r w:rsidR="00D60E13" w:rsidRPr="009111C0">
        <w:rPr>
          <w:rFonts w:ascii="Arial" w:hAnsi="Arial" w:cs="Arial"/>
          <w:sz w:val="20"/>
          <w:szCs w:val="20"/>
        </w:rPr>
        <w:t>fietser in de ene zaak verwijtbaar omdat hij niet op zijn eigen weghelft</w:t>
      </w:r>
      <w:r w:rsidR="00D60E13">
        <w:rPr>
          <w:rFonts w:ascii="Arial" w:hAnsi="Arial" w:cs="Arial"/>
          <w:sz w:val="20"/>
          <w:szCs w:val="20"/>
        </w:rPr>
        <w:t xml:space="preserve"> heeft</w:t>
      </w:r>
      <w:r w:rsidR="00D60E13" w:rsidRPr="009111C0">
        <w:rPr>
          <w:rFonts w:ascii="Arial" w:hAnsi="Arial" w:cs="Arial"/>
          <w:sz w:val="20"/>
          <w:szCs w:val="20"/>
        </w:rPr>
        <w:t xml:space="preserve"> gered</w:t>
      </w:r>
      <w:r>
        <w:rPr>
          <w:rFonts w:ascii="Arial" w:hAnsi="Arial" w:cs="Arial"/>
          <w:sz w:val="20"/>
          <w:szCs w:val="20"/>
        </w:rPr>
        <w:t xml:space="preserve">en. In een andere zaak heeft een </w:t>
      </w:r>
      <w:r w:rsidR="00D60E13" w:rsidRPr="009111C0">
        <w:rPr>
          <w:rFonts w:ascii="Arial" w:hAnsi="Arial" w:cs="Arial"/>
          <w:sz w:val="20"/>
          <w:szCs w:val="20"/>
        </w:rPr>
        <w:t>fietser bijvoorbeeld geen fietsverlichting gevoerd en</w:t>
      </w:r>
      <w:r w:rsidR="00D60E13">
        <w:rPr>
          <w:rFonts w:ascii="Arial" w:hAnsi="Arial" w:cs="Arial"/>
          <w:sz w:val="20"/>
          <w:szCs w:val="20"/>
        </w:rPr>
        <w:t xml:space="preserve"> de haaientanden </w:t>
      </w:r>
      <w:r w:rsidR="00D60E13" w:rsidRPr="009111C0">
        <w:rPr>
          <w:rFonts w:ascii="Arial" w:hAnsi="Arial" w:cs="Arial"/>
          <w:sz w:val="20"/>
          <w:szCs w:val="20"/>
        </w:rPr>
        <w:t>op de weg genegeerd. Het is dus lastig om overeenkomsten in de verwijten te vinden, omdat elke verwijt anders is en mede afhankelijk is van de feiten en omstandigheden di</w:t>
      </w:r>
      <w:r>
        <w:rPr>
          <w:rFonts w:ascii="Arial" w:hAnsi="Arial" w:cs="Arial"/>
          <w:sz w:val="20"/>
          <w:szCs w:val="20"/>
        </w:rPr>
        <w:t>e de rechter als uitgangspunt van</w:t>
      </w:r>
      <w:r w:rsidR="00D60E13" w:rsidRPr="009111C0">
        <w:rPr>
          <w:rFonts w:ascii="Arial" w:hAnsi="Arial" w:cs="Arial"/>
          <w:sz w:val="20"/>
          <w:szCs w:val="20"/>
        </w:rPr>
        <w:t xml:space="preserve"> zijn beoordeling </w:t>
      </w:r>
      <w:r w:rsidR="00D60E13">
        <w:rPr>
          <w:rFonts w:ascii="Arial" w:hAnsi="Arial" w:cs="Arial"/>
          <w:sz w:val="20"/>
          <w:szCs w:val="20"/>
        </w:rPr>
        <w:t>mee</w:t>
      </w:r>
      <w:r w:rsidR="00D60E13" w:rsidRPr="009111C0">
        <w:rPr>
          <w:rFonts w:ascii="Arial" w:hAnsi="Arial" w:cs="Arial"/>
          <w:sz w:val="20"/>
          <w:szCs w:val="20"/>
        </w:rPr>
        <w:t>neemt</w:t>
      </w:r>
      <w:r w:rsidR="00D60E13">
        <w:rPr>
          <w:rFonts w:ascii="Arial" w:hAnsi="Arial" w:cs="Arial"/>
          <w:sz w:val="20"/>
          <w:szCs w:val="20"/>
        </w:rPr>
        <w:t xml:space="preserve"> om de uiteindelijke schadevergoeding te bepalen.</w:t>
      </w:r>
      <w:r w:rsidR="00D60E13" w:rsidRPr="009111C0">
        <w:rPr>
          <w:rFonts w:ascii="Arial" w:hAnsi="Arial" w:cs="Arial"/>
          <w:sz w:val="20"/>
          <w:szCs w:val="20"/>
        </w:rPr>
        <w:t xml:space="preserve"> </w:t>
      </w:r>
      <w:r>
        <w:rPr>
          <w:rFonts w:ascii="Arial" w:hAnsi="Arial" w:cs="Arial"/>
          <w:sz w:val="20"/>
          <w:szCs w:val="20"/>
        </w:rPr>
        <w:t xml:space="preserve">Hieronder zijn </w:t>
      </w:r>
      <w:r w:rsidR="00D60E13" w:rsidRPr="009111C0">
        <w:rPr>
          <w:rFonts w:ascii="Arial" w:hAnsi="Arial" w:cs="Arial"/>
          <w:sz w:val="20"/>
          <w:szCs w:val="20"/>
        </w:rPr>
        <w:t>twee zaken beschreven waarin de rechter de causale verdelin</w:t>
      </w:r>
      <w:r>
        <w:rPr>
          <w:rFonts w:ascii="Arial" w:hAnsi="Arial" w:cs="Arial"/>
          <w:sz w:val="20"/>
          <w:szCs w:val="20"/>
        </w:rPr>
        <w:t>g in de ene zaak anders verdeelt</w:t>
      </w:r>
      <w:r w:rsidR="00D60E13" w:rsidRPr="009111C0">
        <w:rPr>
          <w:rFonts w:ascii="Arial" w:hAnsi="Arial" w:cs="Arial"/>
          <w:sz w:val="20"/>
          <w:szCs w:val="20"/>
        </w:rPr>
        <w:t xml:space="preserve"> dan in de andere zaak. </w:t>
      </w:r>
    </w:p>
    <w:p w:rsidR="00D60E13" w:rsidRPr="009111C0" w:rsidRDefault="00D60E13" w:rsidP="004663E0">
      <w:pPr>
        <w:spacing w:line="360" w:lineRule="auto"/>
        <w:rPr>
          <w:rFonts w:ascii="Arial" w:hAnsi="Arial" w:cs="Arial"/>
          <w:i/>
          <w:sz w:val="20"/>
          <w:szCs w:val="20"/>
          <w:u w:val="single"/>
        </w:rPr>
      </w:pPr>
      <w:r w:rsidRPr="009111C0">
        <w:rPr>
          <w:rFonts w:ascii="Arial" w:hAnsi="Arial" w:cs="Arial"/>
          <w:b/>
          <w:i/>
          <w:sz w:val="20"/>
          <w:szCs w:val="20"/>
        </w:rPr>
        <w:t>Zaak: fiet</w:t>
      </w:r>
      <w:r w:rsidR="00912201">
        <w:rPr>
          <w:rFonts w:ascii="Arial" w:hAnsi="Arial" w:cs="Arial"/>
          <w:b/>
          <w:i/>
          <w:sz w:val="20"/>
          <w:szCs w:val="20"/>
        </w:rPr>
        <w:t>ser vs. bestuurder van een taxi</w:t>
      </w:r>
      <w:r w:rsidRPr="009111C0">
        <w:rPr>
          <w:rFonts w:ascii="Arial" w:hAnsi="Arial" w:cs="Arial"/>
          <w:b/>
          <w:i/>
          <w:sz w:val="20"/>
          <w:szCs w:val="20"/>
        </w:rPr>
        <w:t xml:space="preserve"> (ECLI:NL:RBMNE:2014:1525)</w:t>
      </w:r>
      <w:r>
        <w:rPr>
          <w:rStyle w:val="Voetnootmarkering"/>
          <w:rFonts w:ascii="Arial" w:hAnsi="Arial" w:cs="Arial"/>
          <w:b/>
          <w:i/>
          <w:sz w:val="20"/>
          <w:szCs w:val="20"/>
        </w:rPr>
        <w:footnoteReference w:id="53"/>
      </w:r>
      <w:r w:rsidRPr="009111C0">
        <w:rPr>
          <w:rFonts w:ascii="Arial" w:hAnsi="Arial" w:cs="Arial"/>
          <w:i/>
          <w:sz w:val="20"/>
          <w:szCs w:val="20"/>
          <w:u w:val="single"/>
        </w:rPr>
        <w:br/>
      </w:r>
      <w:r w:rsidRPr="009111C0">
        <w:rPr>
          <w:rFonts w:ascii="Arial" w:hAnsi="Arial" w:cs="Arial"/>
          <w:i/>
          <w:sz w:val="20"/>
          <w:szCs w:val="20"/>
        </w:rPr>
        <w:t>In deze zaak heeft een verkeersongeval plaatsgevonden tussen een fietser en een bestuurder van een taxi. Het ongeval heeft plaatsgevonden op een voorrangsweg</w:t>
      </w:r>
      <w:r w:rsidR="00912201">
        <w:rPr>
          <w:rFonts w:ascii="Arial" w:hAnsi="Arial" w:cs="Arial"/>
          <w:i/>
          <w:sz w:val="20"/>
          <w:szCs w:val="20"/>
        </w:rPr>
        <w:t>. De</w:t>
      </w:r>
      <w:r w:rsidRPr="009111C0">
        <w:rPr>
          <w:rFonts w:ascii="Arial" w:hAnsi="Arial" w:cs="Arial"/>
          <w:i/>
          <w:sz w:val="20"/>
          <w:szCs w:val="20"/>
        </w:rPr>
        <w:t xml:space="preserve"> fietser wilde oversteken en </w:t>
      </w:r>
      <w:r w:rsidR="00912201">
        <w:rPr>
          <w:rFonts w:ascii="Arial" w:hAnsi="Arial" w:cs="Arial"/>
          <w:i/>
          <w:sz w:val="20"/>
          <w:szCs w:val="20"/>
        </w:rPr>
        <w:t xml:space="preserve">werd </w:t>
      </w:r>
      <w:r w:rsidRPr="009111C0">
        <w:rPr>
          <w:rFonts w:ascii="Arial" w:hAnsi="Arial" w:cs="Arial"/>
          <w:i/>
          <w:sz w:val="20"/>
          <w:szCs w:val="20"/>
        </w:rPr>
        <w:t xml:space="preserve">vervolgens door de bestuurder van de </w:t>
      </w:r>
      <w:r w:rsidR="00912201">
        <w:rPr>
          <w:rFonts w:ascii="Arial" w:hAnsi="Arial" w:cs="Arial"/>
          <w:i/>
          <w:sz w:val="20"/>
          <w:szCs w:val="20"/>
        </w:rPr>
        <w:t xml:space="preserve">taxi, halverwege de rijbaan, </w:t>
      </w:r>
      <w:r w:rsidRPr="009111C0">
        <w:rPr>
          <w:rFonts w:ascii="Arial" w:hAnsi="Arial" w:cs="Arial"/>
          <w:i/>
          <w:sz w:val="20"/>
          <w:szCs w:val="20"/>
        </w:rPr>
        <w:t>ger</w:t>
      </w:r>
      <w:r w:rsidR="00912201">
        <w:rPr>
          <w:rFonts w:ascii="Arial" w:hAnsi="Arial" w:cs="Arial"/>
          <w:i/>
          <w:sz w:val="20"/>
          <w:szCs w:val="20"/>
        </w:rPr>
        <w:t>aakt aan de achterzijde van de</w:t>
      </w:r>
      <w:r w:rsidRPr="009111C0">
        <w:rPr>
          <w:rFonts w:ascii="Arial" w:hAnsi="Arial" w:cs="Arial"/>
          <w:i/>
          <w:sz w:val="20"/>
          <w:szCs w:val="20"/>
        </w:rPr>
        <w:t xml:space="preserve"> fiets. Als gevolg van het ongeval heeft de fietser letsel opgelopen. Ten tijde van het ongeval voerde de fietser geen verlichting en had een aantal glazen alcohol gedronken. Daarnaast bevonden zich op de weg voor de fietsoversteekplaats haaient</w:t>
      </w:r>
      <w:r w:rsidR="00912201">
        <w:rPr>
          <w:rFonts w:ascii="Arial" w:hAnsi="Arial" w:cs="Arial"/>
          <w:i/>
          <w:sz w:val="20"/>
          <w:szCs w:val="20"/>
        </w:rPr>
        <w:t xml:space="preserve">anden die door de fietser zijn </w:t>
      </w:r>
      <w:r w:rsidRPr="009111C0">
        <w:rPr>
          <w:rFonts w:ascii="Arial" w:hAnsi="Arial" w:cs="Arial"/>
          <w:i/>
          <w:sz w:val="20"/>
          <w:szCs w:val="20"/>
        </w:rPr>
        <w:t xml:space="preserve">genegeerd. De bestuurder van de taxi reed ten tijde van het ongeval met een snelheid van 30 km/u. In deze zaak heeft de rechter overwogen dat de verwijten aan de zijde van de bestuurder hoger waren dan die van de fietser. De bestuurder van de taxi is verweten dat hij onvoldoende heeft geanticipeerd op het naderen van de fietsoversteekplaats. Van de bestuurder mocht </w:t>
      </w:r>
      <w:r w:rsidR="00912201">
        <w:rPr>
          <w:rFonts w:ascii="Arial" w:hAnsi="Arial" w:cs="Arial"/>
          <w:i/>
          <w:sz w:val="20"/>
          <w:szCs w:val="20"/>
        </w:rPr>
        <w:t xml:space="preserve">deze anticipatie gevergd worden, </w:t>
      </w:r>
      <w:r w:rsidRPr="009111C0">
        <w:rPr>
          <w:rFonts w:ascii="Arial" w:hAnsi="Arial" w:cs="Arial"/>
          <w:i/>
          <w:sz w:val="20"/>
          <w:szCs w:val="20"/>
        </w:rPr>
        <w:t>aangezien hij een beroepsmatige weggebruiker is. De bestuurder was bekend met de plaatselijke situatie, hij wist dat er horecagelegenheden gevestigd waren rondom de plaats van het ongeval en bovendien heeft het ongeval s’ avonds plaatsgevonden. Naar aanleiding hie</w:t>
      </w:r>
      <w:r w:rsidR="00912201">
        <w:rPr>
          <w:rFonts w:ascii="Arial" w:hAnsi="Arial" w:cs="Arial"/>
          <w:i/>
          <w:sz w:val="20"/>
          <w:szCs w:val="20"/>
        </w:rPr>
        <w:t xml:space="preserve">rvan had hij zich bedacht </w:t>
      </w:r>
      <w:r w:rsidR="00912201">
        <w:rPr>
          <w:rFonts w:ascii="Arial" w:hAnsi="Arial" w:cs="Arial"/>
          <w:i/>
          <w:sz w:val="20"/>
          <w:szCs w:val="20"/>
        </w:rPr>
        <w:lastRenderedPageBreak/>
        <w:t xml:space="preserve">moeten hebben dat er mogelijk </w:t>
      </w:r>
      <w:r w:rsidRPr="009111C0">
        <w:rPr>
          <w:rFonts w:ascii="Arial" w:hAnsi="Arial" w:cs="Arial"/>
          <w:i/>
          <w:sz w:val="20"/>
          <w:szCs w:val="20"/>
        </w:rPr>
        <w:t>(dronken</w:t>
      </w:r>
      <w:r w:rsidR="00912201">
        <w:rPr>
          <w:rFonts w:ascii="Arial" w:hAnsi="Arial" w:cs="Arial"/>
          <w:i/>
          <w:sz w:val="20"/>
          <w:szCs w:val="20"/>
        </w:rPr>
        <w:t>) fietsers</w:t>
      </w:r>
      <w:r w:rsidRPr="009111C0">
        <w:rPr>
          <w:rFonts w:ascii="Arial" w:hAnsi="Arial" w:cs="Arial"/>
          <w:i/>
          <w:sz w:val="20"/>
          <w:szCs w:val="20"/>
        </w:rPr>
        <w:t xml:space="preserve"> konden oversteken. De rechter heeft overwogen dat de aansprakelijkheid aan de zijde van de fietser 30% is en aan de zijde van de bestuurder van de taxi 70%.</w:t>
      </w:r>
    </w:p>
    <w:p w:rsidR="00D60E13" w:rsidRPr="009111C0" w:rsidRDefault="001D45D6" w:rsidP="00D60E13">
      <w:pPr>
        <w:spacing w:line="360" w:lineRule="auto"/>
        <w:rPr>
          <w:rFonts w:ascii="Arial" w:hAnsi="Arial" w:cs="Arial"/>
          <w:i/>
          <w:sz w:val="20"/>
          <w:szCs w:val="20"/>
          <w:u w:val="single"/>
        </w:rPr>
      </w:pPr>
      <w:r>
        <w:rPr>
          <w:rFonts w:ascii="Arial" w:hAnsi="Arial" w:cs="Arial"/>
          <w:b/>
          <w:i/>
          <w:sz w:val="20"/>
          <w:szCs w:val="20"/>
        </w:rPr>
        <w:t>Zaak: f</w:t>
      </w:r>
      <w:r w:rsidR="00D60E13" w:rsidRPr="009111C0">
        <w:rPr>
          <w:rFonts w:ascii="Arial" w:hAnsi="Arial" w:cs="Arial"/>
          <w:b/>
          <w:i/>
          <w:sz w:val="20"/>
          <w:szCs w:val="20"/>
        </w:rPr>
        <w:t>ietser vs. bestuurders van personenauto’s (ECLI:NL:RBARN:2007:BA0118)</w:t>
      </w:r>
      <w:r w:rsidR="00D60E13">
        <w:rPr>
          <w:rStyle w:val="Voetnootmarkering"/>
          <w:rFonts w:ascii="Arial" w:hAnsi="Arial" w:cs="Arial"/>
          <w:b/>
          <w:i/>
          <w:sz w:val="20"/>
          <w:szCs w:val="20"/>
        </w:rPr>
        <w:footnoteReference w:id="54"/>
      </w:r>
      <w:r w:rsidR="00D60E13" w:rsidRPr="009111C0">
        <w:rPr>
          <w:rFonts w:ascii="Arial" w:hAnsi="Arial" w:cs="Arial"/>
          <w:i/>
          <w:sz w:val="20"/>
          <w:szCs w:val="20"/>
          <w:u w:val="single"/>
        </w:rPr>
        <w:br/>
      </w:r>
      <w:r w:rsidR="00D60E13" w:rsidRPr="009111C0">
        <w:rPr>
          <w:rFonts w:ascii="Arial" w:hAnsi="Arial" w:cs="Arial"/>
          <w:i/>
          <w:sz w:val="20"/>
          <w:szCs w:val="20"/>
        </w:rPr>
        <w:t xml:space="preserve">In deze </w:t>
      </w:r>
      <w:r w:rsidR="00D60E13">
        <w:rPr>
          <w:rFonts w:ascii="Arial" w:hAnsi="Arial" w:cs="Arial"/>
          <w:i/>
          <w:sz w:val="20"/>
          <w:szCs w:val="20"/>
        </w:rPr>
        <w:t xml:space="preserve">zaak </w:t>
      </w:r>
      <w:r>
        <w:rPr>
          <w:rFonts w:ascii="Arial" w:hAnsi="Arial" w:cs="Arial"/>
          <w:i/>
          <w:sz w:val="20"/>
          <w:szCs w:val="20"/>
        </w:rPr>
        <w:t xml:space="preserve">ging het om </w:t>
      </w:r>
      <w:r w:rsidR="00D60E13" w:rsidRPr="009111C0">
        <w:rPr>
          <w:rFonts w:ascii="Arial" w:hAnsi="Arial" w:cs="Arial"/>
          <w:i/>
          <w:sz w:val="20"/>
          <w:szCs w:val="20"/>
        </w:rPr>
        <w:t xml:space="preserve">een fietser die slingerend en met losse handen midden op de weg aan het fietsen was. In eerst instantie is de fietser in aanraking </w:t>
      </w:r>
      <w:r>
        <w:rPr>
          <w:rFonts w:ascii="Arial" w:hAnsi="Arial" w:cs="Arial"/>
          <w:i/>
          <w:sz w:val="20"/>
          <w:szCs w:val="20"/>
        </w:rPr>
        <w:t>gekomen met de bestuurder van een</w:t>
      </w:r>
      <w:r w:rsidR="00D60E13" w:rsidRPr="009111C0">
        <w:rPr>
          <w:rFonts w:ascii="Arial" w:hAnsi="Arial" w:cs="Arial"/>
          <w:i/>
          <w:sz w:val="20"/>
          <w:szCs w:val="20"/>
        </w:rPr>
        <w:t xml:space="preserve"> eerste auto</w:t>
      </w:r>
      <w:r>
        <w:rPr>
          <w:rFonts w:ascii="Arial" w:hAnsi="Arial" w:cs="Arial"/>
          <w:i/>
          <w:sz w:val="20"/>
          <w:szCs w:val="20"/>
        </w:rPr>
        <w:t>,</w:t>
      </w:r>
      <w:r w:rsidR="00D60E13" w:rsidRPr="009111C0">
        <w:rPr>
          <w:rFonts w:ascii="Arial" w:hAnsi="Arial" w:cs="Arial"/>
          <w:i/>
          <w:sz w:val="20"/>
          <w:szCs w:val="20"/>
        </w:rPr>
        <w:t xml:space="preserve"> waardoor hij is gevallen en op het wegdek is terechtgekomen. Vervolgens is hij aangereden door de tweede bestuurder van een andere auto, </w:t>
      </w:r>
      <w:r w:rsidR="00464112">
        <w:rPr>
          <w:rFonts w:ascii="Arial" w:hAnsi="Arial" w:cs="Arial"/>
          <w:i/>
          <w:sz w:val="20"/>
          <w:szCs w:val="20"/>
        </w:rPr>
        <w:t xml:space="preserve">die achter de eerste auto reed. Hierdoor is de fietser </w:t>
      </w:r>
      <w:r w:rsidR="00D60E13" w:rsidRPr="009111C0">
        <w:rPr>
          <w:rFonts w:ascii="Arial" w:hAnsi="Arial" w:cs="Arial"/>
          <w:i/>
          <w:sz w:val="20"/>
          <w:szCs w:val="20"/>
        </w:rPr>
        <w:t>ernstig gewond geraakt. In deze zaak heeft de rechter geoordeeld dat partijen in gelijke mate hebben bijgedragen aan het ontstaan van het ongeval (50%-50%). Aan de fietser is te verwijten dat hij slingerend en m</w:t>
      </w:r>
      <w:r w:rsidR="00464112">
        <w:rPr>
          <w:rFonts w:ascii="Arial" w:hAnsi="Arial" w:cs="Arial"/>
          <w:i/>
          <w:sz w:val="20"/>
          <w:szCs w:val="20"/>
        </w:rPr>
        <w:t xml:space="preserve">et losse handen </w:t>
      </w:r>
      <w:r w:rsidR="00D60E13" w:rsidRPr="009111C0">
        <w:rPr>
          <w:rFonts w:ascii="Arial" w:hAnsi="Arial" w:cs="Arial"/>
          <w:i/>
          <w:sz w:val="20"/>
          <w:szCs w:val="20"/>
        </w:rPr>
        <w:t>op het midden van de weg</w:t>
      </w:r>
      <w:r w:rsidR="00464112">
        <w:rPr>
          <w:rFonts w:ascii="Arial" w:hAnsi="Arial" w:cs="Arial"/>
          <w:i/>
          <w:sz w:val="20"/>
          <w:szCs w:val="20"/>
        </w:rPr>
        <w:t xml:space="preserve"> fietste</w:t>
      </w:r>
      <w:r w:rsidR="00D60E13" w:rsidRPr="009111C0">
        <w:rPr>
          <w:rFonts w:ascii="Arial" w:hAnsi="Arial" w:cs="Arial"/>
          <w:i/>
          <w:sz w:val="20"/>
          <w:szCs w:val="20"/>
        </w:rPr>
        <w:t>. Hij is zonder richting aan te geven van richting veranderd en heeft geen rekening gehouden</w:t>
      </w:r>
      <w:r w:rsidR="00464112">
        <w:rPr>
          <w:rFonts w:ascii="Arial" w:hAnsi="Arial" w:cs="Arial"/>
          <w:i/>
          <w:sz w:val="20"/>
          <w:szCs w:val="20"/>
        </w:rPr>
        <w:t xml:space="preserve"> met het achteropkomend verkeer</w:t>
      </w:r>
      <w:r w:rsidR="00D60E13" w:rsidRPr="009111C0">
        <w:rPr>
          <w:rFonts w:ascii="Arial" w:hAnsi="Arial" w:cs="Arial"/>
          <w:i/>
          <w:sz w:val="20"/>
          <w:szCs w:val="20"/>
        </w:rPr>
        <w:t xml:space="preserve">. De bestuurders is verweten dat zij zich niet hebben aangepast aan het verkeersgedrag van de fietser. Zo hebben </w:t>
      </w:r>
      <w:r w:rsidR="00464112">
        <w:rPr>
          <w:rFonts w:ascii="Arial" w:hAnsi="Arial" w:cs="Arial"/>
          <w:i/>
          <w:sz w:val="20"/>
          <w:szCs w:val="20"/>
        </w:rPr>
        <w:t>zij een inhaalmanoeuvre gemaakt</w:t>
      </w:r>
      <w:r w:rsidR="00D60E13" w:rsidRPr="009111C0">
        <w:rPr>
          <w:rFonts w:ascii="Arial" w:hAnsi="Arial" w:cs="Arial"/>
          <w:i/>
          <w:sz w:val="20"/>
          <w:szCs w:val="20"/>
        </w:rPr>
        <w:t xml:space="preserve"> met een hoge sne</w:t>
      </w:r>
      <w:r w:rsidR="00464112">
        <w:rPr>
          <w:rFonts w:ascii="Arial" w:hAnsi="Arial" w:cs="Arial"/>
          <w:i/>
          <w:sz w:val="20"/>
          <w:szCs w:val="20"/>
        </w:rPr>
        <w:t>lheid. Daarnaast hebben zij niet</w:t>
      </w:r>
      <w:r w:rsidR="00D60E13" w:rsidRPr="009111C0">
        <w:rPr>
          <w:rFonts w:ascii="Arial" w:hAnsi="Arial" w:cs="Arial"/>
          <w:i/>
          <w:sz w:val="20"/>
          <w:szCs w:val="20"/>
        </w:rPr>
        <w:t xml:space="preserve"> voldoende afstand gehouden met de fietser.  </w:t>
      </w:r>
    </w:p>
    <w:p w:rsidR="00D60E13" w:rsidRPr="009111C0" w:rsidRDefault="00D60E13" w:rsidP="00D60E13">
      <w:pPr>
        <w:spacing w:line="360" w:lineRule="auto"/>
        <w:rPr>
          <w:rFonts w:ascii="Arial" w:hAnsi="Arial" w:cs="Arial"/>
          <w:sz w:val="20"/>
          <w:szCs w:val="20"/>
        </w:rPr>
      </w:pPr>
      <w:r>
        <w:rPr>
          <w:rFonts w:ascii="Arial" w:hAnsi="Arial" w:cs="Arial"/>
          <w:sz w:val="20"/>
          <w:szCs w:val="20"/>
        </w:rPr>
        <w:t>Naast de</w:t>
      </w:r>
      <w:r w:rsidRPr="009111C0">
        <w:rPr>
          <w:rFonts w:ascii="Arial" w:hAnsi="Arial" w:cs="Arial"/>
          <w:sz w:val="20"/>
          <w:szCs w:val="20"/>
        </w:rPr>
        <w:t xml:space="preserve"> v</w:t>
      </w:r>
      <w:r w:rsidR="003A7F7B">
        <w:rPr>
          <w:rFonts w:ascii="Arial" w:hAnsi="Arial" w:cs="Arial"/>
          <w:sz w:val="20"/>
          <w:szCs w:val="20"/>
        </w:rPr>
        <w:t>erwijtbaarheidsfactor bij de gemotoriseerde- en</w:t>
      </w:r>
      <w:r w:rsidRPr="009111C0">
        <w:rPr>
          <w:rFonts w:ascii="Arial" w:hAnsi="Arial" w:cs="Arial"/>
          <w:sz w:val="20"/>
          <w:szCs w:val="20"/>
        </w:rPr>
        <w:t xml:space="preserve"> de niet-gemotoriseerde verkeersdeelnemers, weegt de rechter ook andere bijkomende factoren mee. Zo zijn uit de geanalyse</w:t>
      </w:r>
      <w:r w:rsidR="003A7F7B">
        <w:rPr>
          <w:rFonts w:ascii="Arial" w:hAnsi="Arial" w:cs="Arial"/>
          <w:sz w:val="20"/>
          <w:szCs w:val="20"/>
        </w:rPr>
        <w:t xml:space="preserve">erde uitspraken drie </w:t>
      </w:r>
      <w:r w:rsidRPr="009111C0">
        <w:rPr>
          <w:rFonts w:ascii="Arial" w:hAnsi="Arial" w:cs="Arial"/>
          <w:sz w:val="20"/>
          <w:szCs w:val="20"/>
        </w:rPr>
        <w:t xml:space="preserve">factoren het meest ter sprake gekomen. Dit betreffen de factoren </w:t>
      </w:r>
      <w:r w:rsidRPr="00775DCD">
        <w:rPr>
          <w:rFonts w:ascii="Arial" w:hAnsi="Arial" w:cs="Arial"/>
          <w:b/>
          <w:sz w:val="20"/>
          <w:szCs w:val="20"/>
        </w:rPr>
        <w:t xml:space="preserve">zicht </w:t>
      </w:r>
      <w:r w:rsidRPr="009111C0">
        <w:rPr>
          <w:rFonts w:ascii="Arial" w:hAnsi="Arial" w:cs="Arial"/>
          <w:sz w:val="20"/>
          <w:szCs w:val="20"/>
        </w:rPr>
        <w:t xml:space="preserve">en </w:t>
      </w:r>
      <w:r>
        <w:rPr>
          <w:rFonts w:ascii="Arial" w:hAnsi="Arial" w:cs="Arial"/>
          <w:b/>
          <w:sz w:val="20"/>
          <w:szCs w:val="20"/>
        </w:rPr>
        <w:t>licht</w:t>
      </w:r>
      <w:r>
        <w:rPr>
          <w:rFonts w:ascii="Arial" w:hAnsi="Arial" w:cs="Arial"/>
          <w:sz w:val="20"/>
          <w:szCs w:val="20"/>
        </w:rPr>
        <w:t>,</w:t>
      </w:r>
      <w:r w:rsidRPr="00775DCD">
        <w:rPr>
          <w:rFonts w:ascii="Arial" w:hAnsi="Arial" w:cs="Arial"/>
          <w:b/>
          <w:sz w:val="20"/>
          <w:szCs w:val="20"/>
        </w:rPr>
        <w:t xml:space="preserve"> snelheid</w:t>
      </w:r>
      <w:r>
        <w:rPr>
          <w:rFonts w:ascii="Arial" w:hAnsi="Arial" w:cs="Arial"/>
          <w:sz w:val="20"/>
          <w:szCs w:val="20"/>
        </w:rPr>
        <w:t xml:space="preserve"> en</w:t>
      </w:r>
      <w:r w:rsidRPr="00775DCD">
        <w:rPr>
          <w:rFonts w:ascii="Arial" w:hAnsi="Arial" w:cs="Arial"/>
          <w:b/>
          <w:sz w:val="20"/>
          <w:szCs w:val="20"/>
        </w:rPr>
        <w:t xml:space="preserve"> afstand</w:t>
      </w:r>
      <w:r w:rsidRPr="009111C0">
        <w:rPr>
          <w:rFonts w:ascii="Arial" w:hAnsi="Arial" w:cs="Arial"/>
          <w:sz w:val="20"/>
          <w:szCs w:val="20"/>
        </w:rPr>
        <w:t xml:space="preserve"> (deze laatste fa</w:t>
      </w:r>
      <w:r w:rsidR="003A7F7B">
        <w:rPr>
          <w:rFonts w:ascii="Arial" w:hAnsi="Arial" w:cs="Arial"/>
          <w:sz w:val="20"/>
          <w:szCs w:val="20"/>
        </w:rPr>
        <w:t>ctor is ondergebracht onder de</w:t>
      </w:r>
      <w:r w:rsidRPr="009111C0">
        <w:rPr>
          <w:rFonts w:ascii="Arial" w:hAnsi="Arial" w:cs="Arial"/>
          <w:sz w:val="20"/>
          <w:szCs w:val="20"/>
        </w:rPr>
        <w:t xml:space="preserve"> </w:t>
      </w:r>
      <w:r w:rsidR="003A7F7B">
        <w:rPr>
          <w:rFonts w:ascii="Arial" w:hAnsi="Arial" w:cs="Arial"/>
          <w:sz w:val="20"/>
          <w:szCs w:val="20"/>
        </w:rPr>
        <w:t>‘</w:t>
      </w:r>
      <w:r w:rsidRPr="009111C0">
        <w:rPr>
          <w:rFonts w:ascii="Arial" w:hAnsi="Arial" w:cs="Arial"/>
          <w:sz w:val="20"/>
          <w:szCs w:val="20"/>
        </w:rPr>
        <w:t>overige factor</w:t>
      </w:r>
      <w:r w:rsidR="003A7F7B">
        <w:rPr>
          <w:rFonts w:ascii="Arial" w:hAnsi="Arial" w:cs="Arial"/>
          <w:sz w:val="20"/>
          <w:szCs w:val="20"/>
        </w:rPr>
        <w:t>en’</w:t>
      </w:r>
      <w:r w:rsidRPr="009111C0">
        <w:rPr>
          <w:rFonts w:ascii="Arial" w:hAnsi="Arial" w:cs="Arial"/>
          <w:sz w:val="20"/>
          <w:szCs w:val="20"/>
        </w:rPr>
        <w:t>). Deze factoren worden</w:t>
      </w:r>
      <w:r w:rsidR="003A7F7B">
        <w:rPr>
          <w:rFonts w:ascii="Arial" w:hAnsi="Arial" w:cs="Arial"/>
          <w:sz w:val="20"/>
          <w:szCs w:val="20"/>
        </w:rPr>
        <w:t xml:space="preserve"> hieronder toegelicht.</w:t>
      </w:r>
    </w:p>
    <w:p w:rsidR="00D60E13" w:rsidRPr="009111C0" w:rsidRDefault="00D60E13" w:rsidP="00D60E13">
      <w:pPr>
        <w:spacing w:line="360" w:lineRule="auto"/>
        <w:rPr>
          <w:rFonts w:ascii="Arial" w:hAnsi="Arial" w:cs="Arial"/>
          <w:sz w:val="20"/>
          <w:szCs w:val="20"/>
          <w:u w:val="single"/>
        </w:rPr>
      </w:pPr>
      <w:r w:rsidRPr="009111C0">
        <w:rPr>
          <w:rFonts w:ascii="Arial" w:hAnsi="Arial" w:cs="Arial"/>
          <w:sz w:val="20"/>
          <w:szCs w:val="20"/>
          <w:u w:val="single"/>
        </w:rPr>
        <w:t>Zicht en licht</w:t>
      </w:r>
      <w:r w:rsidRPr="009111C0">
        <w:rPr>
          <w:rFonts w:ascii="Arial" w:hAnsi="Arial" w:cs="Arial"/>
          <w:sz w:val="20"/>
          <w:szCs w:val="20"/>
          <w:u w:val="single"/>
        </w:rPr>
        <w:br/>
      </w:r>
      <w:r w:rsidRPr="009111C0">
        <w:rPr>
          <w:rFonts w:ascii="Arial" w:hAnsi="Arial" w:cs="Arial"/>
          <w:sz w:val="20"/>
          <w:szCs w:val="20"/>
        </w:rPr>
        <w:t>Een verkeersongeval kan door verschillende factoren ontstaan. Bijvoorbeeld wanneer een gemotoriseerde verkeersdeelnemer of een niet-gemotoriseerde verkeersdeelnem</w:t>
      </w:r>
      <w:r w:rsidR="00BE67A0">
        <w:rPr>
          <w:rFonts w:ascii="Arial" w:hAnsi="Arial" w:cs="Arial"/>
          <w:sz w:val="20"/>
          <w:szCs w:val="20"/>
        </w:rPr>
        <w:t xml:space="preserve">er (fiets) vergeet zijn </w:t>
      </w:r>
      <w:r w:rsidRPr="009111C0">
        <w:rPr>
          <w:rFonts w:ascii="Arial" w:hAnsi="Arial" w:cs="Arial"/>
          <w:sz w:val="20"/>
          <w:szCs w:val="20"/>
        </w:rPr>
        <w:t>verlichting te voeren. Daarnaast kan een ongeval plaatsvinden wanneer op een weg of in een straat verlichting ontbreekt</w:t>
      </w:r>
      <w:r>
        <w:rPr>
          <w:rFonts w:ascii="Arial" w:hAnsi="Arial" w:cs="Arial"/>
          <w:sz w:val="20"/>
          <w:szCs w:val="20"/>
        </w:rPr>
        <w:t>,</w:t>
      </w:r>
      <w:r w:rsidRPr="009111C0">
        <w:rPr>
          <w:rFonts w:ascii="Arial" w:hAnsi="Arial" w:cs="Arial"/>
          <w:sz w:val="20"/>
          <w:szCs w:val="20"/>
        </w:rPr>
        <w:t xml:space="preserve"> omdat een lantaarnpaal defect is. Bij een gemotoriseerde- en een niet-gemotoriseerde verkeersdeelnemer kan ook sprake zijn van het ontbreken van zicht. Met d</w:t>
      </w:r>
      <w:r w:rsidR="00BE67A0">
        <w:rPr>
          <w:rFonts w:ascii="Arial" w:hAnsi="Arial" w:cs="Arial"/>
          <w:sz w:val="20"/>
          <w:szCs w:val="20"/>
        </w:rPr>
        <w:t>eze factor wordt bijvoorbeeld het</w:t>
      </w:r>
      <w:r w:rsidRPr="009111C0">
        <w:rPr>
          <w:rFonts w:ascii="Arial" w:hAnsi="Arial" w:cs="Arial"/>
          <w:sz w:val="20"/>
          <w:szCs w:val="20"/>
        </w:rPr>
        <w:t xml:space="preserve"> inzicht in de verkeerssitua</w:t>
      </w:r>
      <w:r w:rsidR="00BE67A0">
        <w:rPr>
          <w:rFonts w:ascii="Arial" w:hAnsi="Arial" w:cs="Arial"/>
          <w:sz w:val="20"/>
          <w:szCs w:val="20"/>
        </w:rPr>
        <w:t>tie bedoeld, maar ook wanneer het</w:t>
      </w:r>
      <w:r w:rsidRPr="009111C0">
        <w:rPr>
          <w:rFonts w:ascii="Arial" w:hAnsi="Arial" w:cs="Arial"/>
          <w:sz w:val="20"/>
          <w:szCs w:val="20"/>
        </w:rPr>
        <w:t xml:space="preserve"> zicht op de weg slecht is. </w:t>
      </w:r>
    </w:p>
    <w:p w:rsidR="00D60E13" w:rsidRPr="009111C0" w:rsidRDefault="00BE67A0" w:rsidP="00D60E13">
      <w:pPr>
        <w:spacing w:line="360" w:lineRule="auto"/>
        <w:rPr>
          <w:rFonts w:ascii="Arial" w:hAnsi="Arial" w:cs="Arial"/>
          <w:sz w:val="20"/>
          <w:szCs w:val="20"/>
        </w:rPr>
      </w:pPr>
      <w:r>
        <w:rPr>
          <w:rFonts w:ascii="Arial" w:hAnsi="Arial" w:cs="Arial"/>
          <w:sz w:val="20"/>
          <w:szCs w:val="20"/>
        </w:rPr>
        <w:t>In zeven van de twintig</w:t>
      </w:r>
      <w:r w:rsidR="00D60E13" w:rsidRPr="009111C0">
        <w:rPr>
          <w:rFonts w:ascii="Arial" w:hAnsi="Arial" w:cs="Arial"/>
          <w:sz w:val="20"/>
          <w:szCs w:val="20"/>
        </w:rPr>
        <w:t xml:space="preserve"> uitspraken</w:t>
      </w:r>
      <w:r>
        <w:rPr>
          <w:rFonts w:ascii="Arial" w:hAnsi="Arial" w:cs="Arial"/>
          <w:sz w:val="20"/>
          <w:szCs w:val="20"/>
        </w:rPr>
        <w:t xml:space="preserve"> zijn</w:t>
      </w:r>
      <w:r w:rsidR="00D60E13" w:rsidRPr="009111C0">
        <w:rPr>
          <w:rFonts w:ascii="Arial" w:hAnsi="Arial" w:cs="Arial"/>
          <w:sz w:val="20"/>
          <w:szCs w:val="20"/>
        </w:rPr>
        <w:t xml:space="preserve"> de factoren </w:t>
      </w:r>
      <w:r w:rsidR="00D60E13" w:rsidRPr="00BE67A0">
        <w:rPr>
          <w:rFonts w:ascii="Arial" w:hAnsi="Arial" w:cs="Arial"/>
          <w:i/>
          <w:sz w:val="20"/>
          <w:szCs w:val="20"/>
        </w:rPr>
        <w:t xml:space="preserve">zicht </w:t>
      </w:r>
      <w:r w:rsidR="00D60E13" w:rsidRPr="00BE67A0">
        <w:rPr>
          <w:rFonts w:ascii="Arial" w:hAnsi="Arial" w:cs="Arial"/>
          <w:sz w:val="20"/>
          <w:szCs w:val="20"/>
        </w:rPr>
        <w:t>en</w:t>
      </w:r>
      <w:r w:rsidR="00D60E13" w:rsidRPr="00BE67A0">
        <w:rPr>
          <w:rFonts w:ascii="Arial" w:hAnsi="Arial" w:cs="Arial"/>
          <w:i/>
          <w:sz w:val="20"/>
          <w:szCs w:val="20"/>
        </w:rPr>
        <w:t xml:space="preserve"> licht</w:t>
      </w:r>
      <w:r w:rsidR="00D60E13" w:rsidRPr="009111C0">
        <w:rPr>
          <w:rFonts w:ascii="Arial" w:hAnsi="Arial" w:cs="Arial"/>
          <w:sz w:val="20"/>
          <w:szCs w:val="20"/>
        </w:rPr>
        <w:t xml:space="preserve"> </w:t>
      </w:r>
      <w:r w:rsidR="00D60E13">
        <w:rPr>
          <w:rFonts w:ascii="Arial" w:hAnsi="Arial" w:cs="Arial"/>
          <w:sz w:val="20"/>
          <w:szCs w:val="20"/>
        </w:rPr>
        <w:t>in vergelijking tot de andere bijkomende factoren</w:t>
      </w:r>
      <w:r>
        <w:rPr>
          <w:rFonts w:ascii="Arial" w:hAnsi="Arial" w:cs="Arial"/>
          <w:sz w:val="20"/>
          <w:szCs w:val="20"/>
        </w:rPr>
        <w:t xml:space="preserve"> </w:t>
      </w:r>
      <w:r w:rsidR="00D60E13">
        <w:rPr>
          <w:rFonts w:ascii="Arial" w:hAnsi="Arial" w:cs="Arial"/>
          <w:sz w:val="20"/>
          <w:szCs w:val="20"/>
        </w:rPr>
        <w:t xml:space="preserve">het meest </w:t>
      </w:r>
      <w:r>
        <w:rPr>
          <w:rFonts w:ascii="Arial" w:hAnsi="Arial" w:cs="Arial"/>
          <w:sz w:val="20"/>
          <w:szCs w:val="20"/>
        </w:rPr>
        <w:t xml:space="preserve">ter sprake </w:t>
      </w:r>
      <w:r w:rsidR="00D60E13" w:rsidRPr="009111C0">
        <w:rPr>
          <w:rFonts w:ascii="Arial" w:hAnsi="Arial" w:cs="Arial"/>
          <w:sz w:val="20"/>
          <w:szCs w:val="20"/>
        </w:rPr>
        <w:t>gekomen</w:t>
      </w:r>
      <w:r>
        <w:rPr>
          <w:rFonts w:ascii="Arial" w:hAnsi="Arial" w:cs="Arial"/>
          <w:sz w:val="20"/>
          <w:szCs w:val="20"/>
        </w:rPr>
        <w:t>.</w:t>
      </w:r>
      <w:r w:rsidR="00D60E13">
        <w:rPr>
          <w:rStyle w:val="Voetnootmarkering"/>
          <w:rFonts w:ascii="Arial" w:hAnsi="Arial" w:cs="Arial"/>
          <w:sz w:val="20"/>
          <w:szCs w:val="20"/>
        </w:rPr>
        <w:footnoteReference w:id="55"/>
      </w:r>
      <w:r>
        <w:rPr>
          <w:rFonts w:ascii="Arial" w:hAnsi="Arial" w:cs="Arial"/>
          <w:sz w:val="20"/>
          <w:szCs w:val="20"/>
        </w:rPr>
        <w:t xml:space="preserve"> </w:t>
      </w:r>
      <w:r w:rsidR="00D60E13" w:rsidRPr="009111C0">
        <w:rPr>
          <w:rFonts w:ascii="Arial" w:hAnsi="Arial" w:cs="Arial"/>
          <w:sz w:val="20"/>
          <w:szCs w:val="20"/>
        </w:rPr>
        <w:t>De rechter heeft deze factoren dan ook zwaar meegewo</w:t>
      </w:r>
      <w:r>
        <w:rPr>
          <w:rFonts w:ascii="Arial" w:hAnsi="Arial" w:cs="Arial"/>
          <w:sz w:val="20"/>
          <w:szCs w:val="20"/>
        </w:rPr>
        <w:t>gen bij</w:t>
      </w:r>
      <w:r w:rsidR="00D60E13" w:rsidRPr="009111C0">
        <w:rPr>
          <w:rFonts w:ascii="Arial" w:hAnsi="Arial" w:cs="Arial"/>
          <w:sz w:val="20"/>
          <w:szCs w:val="20"/>
        </w:rPr>
        <w:t xml:space="preserve"> het bepalen van de causale verdeling. Om deze f</w:t>
      </w:r>
      <w:r>
        <w:rPr>
          <w:rFonts w:ascii="Arial" w:hAnsi="Arial" w:cs="Arial"/>
          <w:sz w:val="20"/>
          <w:szCs w:val="20"/>
        </w:rPr>
        <w:t>actoren te verduidelij</w:t>
      </w:r>
      <w:r w:rsidR="003A54D1">
        <w:rPr>
          <w:rFonts w:ascii="Arial" w:hAnsi="Arial" w:cs="Arial"/>
          <w:sz w:val="20"/>
          <w:szCs w:val="20"/>
        </w:rPr>
        <w:t xml:space="preserve">ken, worden hieronder </w:t>
      </w:r>
      <w:r>
        <w:rPr>
          <w:rFonts w:ascii="Arial" w:hAnsi="Arial" w:cs="Arial"/>
          <w:sz w:val="20"/>
          <w:szCs w:val="20"/>
        </w:rPr>
        <w:t>drie van de zeven</w:t>
      </w:r>
      <w:r w:rsidR="00D60E13" w:rsidRPr="009111C0">
        <w:rPr>
          <w:rFonts w:ascii="Arial" w:hAnsi="Arial" w:cs="Arial"/>
          <w:sz w:val="20"/>
          <w:szCs w:val="20"/>
        </w:rPr>
        <w:t xml:space="preserve"> uitspraken</w:t>
      </w:r>
      <w:r>
        <w:rPr>
          <w:rFonts w:ascii="Arial" w:hAnsi="Arial" w:cs="Arial"/>
          <w:sz w:val="20"/>
          <w:szCs w:val="20"/>
        </w:rPr>
        <w:t xml:space="preserve"> hieronder</w:t>
      </w:r>
      <w:r w:rsidR="00D60E13" w:rsidRPr="009111C0">
        <w:rPr>
          <w:rFonts w:ascii="Arial" w:hAnsi="Arial" w:cs="Arial"/>
          <w:sz w:val="20"/>
          <w:szCs w:val="20"/>
        </w:rPr>
        <w:t xml:space="preserve"> kort </w:t>
      </w:r>
      <w:r w:rsidR="009D79C6">
        <w:rPr>
          <w:rFonts w:ascii="Arial" w:hAnsi="Arial" w:cs="Arial"/>
          <w:sz w:val="20"/>
          <w:szCs w:val="20"/>
        </w:rPr>
        <w:t>weergegeven</w:t>
      </w:r>
      <w:r w:rsidR="00D60E13" w:rsidRPr="009111C0">
        <w:rPr>
          <w:rFonts w:ascii="Arial" w:hAnsi="Arial" w:cs="Arial"/>
          <w:sz w:val="20"/>
          <w:szCs w:val="20"/>
        </w:rPr>
        <w:t>.</w:t>
      </w:r>
    </w:p>
    <w:p w:rsidR="00D60E13" w:rsidRPr="009111C0" w:rsidRDefault="00D60E13" w:rsidP="00D60E13">
      <w:pPr>
        <w:spacing w:line="360" w:lineRule="auto"/>
        <w:rPr>
          <w:rFonts w:ascii="Arial" w:hAnsi="Arial" w:cs="Arial"/>
          <w:b/>
          <w:i/>
          <w:color w:val="000000" w:themeColor="text1"/>
          <w:sz w:val="20"/>
          <w:szCs w:val="20"/>
        </w:rPr>
      </w:pPr>
      <w:r w:rsidRPr="009111C0">
        <w:rPr>
          <w:rFonts w:ascii="Arial" w:hAnsi="Arial" w:cs="Arial"/>
          <w:b/>
          <w:i/>
          <w:sz w:val="20"/>
          <w:szCs w:val="20"/>
        </w:rPr>
        <w:t xml:space="preserve">Zaak 5. Voetganger vs. bestuurder van een personenauto </w:t>
      </w:r>
      <w:r w:rsidRPr="009111C0">
        <w:rPr>
          <w:rFonts w:ascii="Arial" w:hAnsi="Arial" w:cs="Arial"/>
          <w:b/>
          <w:i/>
          <w:color w:val="000000" w:themeColor="text1"/>
          <w:sz w:val="20"/>
          <w:szCs w:val="20"/>
        </w:rPr>
        <w:t>ECLI:NL:RBAMS:2008:BC1802</w:t>
      </w:r>
      <w:r>
        <w:rPr>
          <w:rStyle w:val="Voetnootmarkering"/>
          <w:rFonts w:ascii="Arial" w:hAnsi="Arial" w:cs="Arial"/>
          <w:b/>
          <w:i/>
          <w:color w:val="000000" w:themeColor="text1"/>
          <w:sz w:val="20"/>
          <w:szCs w:val="20"/>
        </w:rPr>
        <w:footnoteReference w:id="56"/>
      </w:r>
      <w:r w:rsidRPr="009111C0">
        <w:rPr>
          <w:rFonts w:ascii="Arial" w:hAnsi="Arial" w:cs="Arial"/>
          <w:b/>
          <w:i/>
          <w:color w:val="000000" w:themeColor="text1"/>
          <w:sz w:val="20"/>
          <w:szCs w:val="20"/>
        </w:rPr>
        <w:br/>
      </w:r>
      <w:r w:rsidRPr="009111C0">
        <w:rPr>
          <w:rFonts w:ascii="Arial" w:hAnsi="Arial" w:cs="Arial"/>
          <w:i/>
          <w:sz w:val="20"/>
          <w:szCs w:val="20"/>
        </w:rPr>
        <w:t>In deze zaak was</w:t>
      </w:r>
      <w:r w:rsidR="003A54D1">
        <w:rPr>
          <w:rFonts w:ascii="Arial" w:hAnsi="Arial" w:cs="Arial"/>
          <w:i/>
          <w:sz w:val="20"/>
          <w:szCs w:val="20"/>
        </w:rPr>
        <w:t xml:space="preserve"> de</w:t>
      </w:r>
      <w:r w:rsidRPr="009111C0">
        <w:rPr>
          <w:rFonts w:ascii="Arial" w:hAnsi="Arial" w:cs="Arial"/>
          <w:i/>
          <w:sz w:val="20"/>
          <w:szCs w:val="20"/>
        </w:rPr>
        <w:t xml:space="preserve"> voetganger zelf ook bestuurder van een p</w:t>
      </w:r>
      <w:r w:rsidR="003A54D1">
        <w:rPr>
          <w:rFonts w:ascii="Arial" w:hAnsi="Arial" w:cs="Arial"/>
          <w:i/>
          <w:sz w:val="20"/>
          <w:szCs w:val="20"/>
        </w:rPr>
        <w:t xml:space="preserve">ersonenauto. Door </w:t>
      </w:r>
      <w:r w:rsidRPr="009111C0">
        <w:rPr>
          <w:rFonts w:ascii="Arial" w:hAnsi="Arial" w:cs="Arial"/>
          <w:i/>
          <w:sz w:val="20"/>
          <w:szCs w:val="20"/>
        </w:rPr>
        <w:t xml:space="preserve"> een klapband is deze personenauto midden op de snelweg tot stilstand gekomen. </w:t>
      </w:r>
      <w:r w:rsidR="003A54D1">
        <w:rPr>
          <w:rFonts w:ascii="Arial" w:hAnsi="Arial" w:cs="Arial"/>
          <w:i/>
          <w:sz w:val="20"/>
          <w:szCs w:val="20"/>
        </w:rPr>
        <w:t xml:space="preserve">Toen de bestuurder inmiddels </w:t>
      </w:r>
      <w:r w:rsidRPr="009111C0">
        <w:rPr>
          <w:rFonts w:ascii="Arial" w:hAnsi="Arial" w:cs="Arial"/>
          <w:i/>
          <w:sz w:val="20"/>
          <w:szCs w:val="20"/>
        </w:rPr>
        <w:t xml:space="preserve">als </w:t>
      </w:r>
      <w:r w:rsidRPr="009111C0">
        <w:rPr>
          <w:rFonts w:ascii="Arial" w:hAnsi="Arial" w:cs="Arial"/>
          <w:i/>
          <w:sz w:val="20"/>
          <w:szCs w:val="20"/>
        </w:rPr>
        <w:lastRenderedPageBreak/>
        <w:t xml:space="preserve">voetganger, de auto wilde verplaatsen, is de tegenpartij als bestuurder van een personenauto tegen </w:t>
      </w:r>
      <w:r w:rsidR="003A54D1">
        <w:rPr>
          <w:rFonts w:ascii="Arial" w:hAnsi="Arial" w:cs="Arial"/>
          <w:i/>
          <w:sz w:val="20"/>
          <w:szCs w:val="20"/>
        </w:rPr>
        <w:t xml:space="preserve">de </w:t>
      </w:r>
      <w:r w:rsidRPr="009111C0">
        <w:rPr>
          <w:rFonts w:ascii="Arial" w:hAnsi="Arial" w:cs="Arial"/>
          <w:i/>
          <w:sz w:val="20"/>
          <w:szCs w:val="20"/>
        </w:rPr>
        <w:t>voetganger aangereden. N</w:t>
      </w:r>
      <w:r w:rsidR="0062285D">
        <w:rPr>
          <w:rFonts w:ascii="Arial" w:hAnsi="Arial" w:cs="Arial"/>
          <w:i/>
          <w:sz w:val="20"/>
          <w:szCs w:val="20"/>
        </w:rPr>
        <w:t xml:space="preserve">aast de </w:t>
      </w:r>
      <w:r>
        <w:rPr>
          <w:rFonts w:ascii="Arial" w:hAnsi="Arial" w:cs="Arial"/>
          <w:i/>
          <w:sz w:val="20"/>
          <w:szCs w:val="20"/>
        </w:rPr>
        <w:t xml:space="preserve">verwijtbaarheidsfactor </w:t>
      </w:r>
      <w:r w:rsidRPr="009111C0">
        <w:rPr>
          <w:rFonts w:ascii="Arial" w:hAnsi="Arial" w:cs="Arial"/>
          <w:i/>
          <w:sz w:val="20"/>
          <w:szCs w:val="20"/>
        </w:rPr>
        <w:t xml:space="preserve">is aan de bestuurder van de personenauto (gedaagde) verweten dat hij, ondanks de verkeersituatie (op de vluchtstrook bevonden zich auto’s), zijn snelheid niet heeft aangepast. Hij heeft gezien dat een bepaalde verkeerssituatie </w:t>
      </w:r>
      <w:r w:rsidR="0062285D">
        <w:rPr>
          <w:rFonts w:ascii="Arial" w:hAnsi="Arial" w:cs="Arial"/>
          <w:i/>
          <w:sz w:val="20"/>
          <w:szCs w:val="20"/>
        </w:rPr>
        <w:t xml:space="preserve">zich </w:t>
      </w:r>
      <w:r w:rsidRPr="009111C0">
        <w:rPr>
          <w:rFonts w:ascii="Arial" w:hAnsi="Arial" w:cs="Arial"/>
          <w:i/>
          <w:sz w:val="20"/>
          <w:szCs w:val="20"/>
        </w:rPr>
        <w:t>afspeelde, maar</w:t>
      </w:r>
      <w:r w:rsidR="0062285D">
        <w:rPr>
          <w:rFonts w:ascii="Arial" w:hAnsi="Arial" w:cs="Arial"/>
          <w:i/>
          <w:sz w:val="20"/>
          <w:szCs w:val="20"/>
        </w:rPr>
        <w:t xml:space="preserve"> heeft de aanrijding</w:t>
      </w:r>
      <w:r w:rsidRPr="009111C0">
        <w:rPr>
          <w:rFonts w:ascii="Arial" w:hAnsi="Arial" w:cs="Arial"/>
          <w:i/>
          <w:sz w:val="20"/>
          <w:szCs w:val="20"/>
        </w:rPr>
        <w:t xml:space="preserve"> niet kunnen voorkomen. Daarnaast was er geen sprake van verlichting op de weg en ontbrak</w:t>
      </w:r>
      <w:r w:rsidR="0062285D">
        <w:rPr>
          <w:rFonts w:ascii="Arial" w:hAnsi="Arial" w:cs="Arial"/>
          <w:i/>
          <w:sz w:val="20"/>
          <w:szCs w:val="20"/>
        </w:rPr>
        <w:t xml:space="preserve"> er ook </w:t>
      </w:r>
      <w:r w:rsidRPr="009111C0">
        <w:rPr>
          <w:rFonts w:ascii="Arial" w:hAnsi="Arial" w:cs="Arial"/>
          <w:i/>
          <w:sz w:val="20"/>
          <w:szCs w:val="20"/>
        </w:rPr>
        <w:t>verlichting van de stilstaande auto.</w:t>
      </w:r>
    </w:p>
    <w:p w:rsidR="00D60E13" w:rsidRPr="009111C0" w:rsidRDefault="00D60E13" w:rsidP="00D60E13">
      <w:pPr>
        <w:spacing w:line="360" w:lineRule="auto"/>
        <w:rPr>
          <w:rFonts w:ascii="Arial" w:hAnsi="Arial" w:cs="Arial"/>
          <w:i/>
          <w:sz w:val="20"/>
          <w:szCs w:val="20"/>
        </w:rPr>
      </w:pPr>
      <w:r w:rsidRPr="009111C0">
        <w:rPr>
          <w:rFonts w:ascii="Arial" w:hAnsi="Arial" w:cs="Arial"/>
          <w:b/>
          <w:i/>
          <w:sz w:val="20"/>
          <w:szCs w:val="20"/>
        </w:rPr>
        <w:t>Zaak 8. Fietser vs. bestuurder van een vrachtwagen ECLI:NL:RBUTR:2009:BK7592</w:t>
      </w:r>
      <w:r>
        <w:rPr>
          <w:rStyle w:val="Voetnootmarkering"/>
          <w:rFonts w:ascii="Arial" w:hAnsi="Arial" w:cs="Arial"/>
          <w:b/>
          <w:i/>
          <w:sz w:val="20"/>
          <w:szCs w:val="20"/>
        </w:rPr>
        <w:footnoteReference w:id="57"/>
      </w:r>
      <w:r w:rsidRPr="009111C0">
        <w:rPr>
          <w:rFonts w:ascii="Arial" w:hAnsi="Arial" w:cs="Arial"/>
          <w:i/>
          <w:sz w:val="20"/>
          <w:szCs w:val="20"/>
        </w:rPr>
        <w:br/>
        <w:t>In deze zaak heeft het ongeval plaatsgevonden op een industrieterrein. Ondanks het feit dat de bestuurder van de vrachtwagen bekend was met de omgeving van het industrieterrein en het zicht vanuit zijn positie minder was, heeft hij</w:t>
      </w:r>
      <w:r w:rsidR="00422263">
        <w:rPr>
          <w:rFonts w:ascii="Arial" w:hAnsi="Arial" w:cs="Arial"/>
          <w:i/>
          <w:sz w:val="20"/>
          <w:szCs w:val="20"/>
        </w:rPr>
        <w:t xml:space="preserve"> zich voor zijn vertrek </w:t>
      </w:r>
      <w:r w:rsidRPr="009111C0">
        <w:rPr>
          <w:rFonts w:ascii="Arial" w:hAnsi="Arial" w:cs="Arial"/>
          <w:i/>
          <w:sz w:val="20"/>
          <w:szCs w:val="20"/>
        </w:rPr>
        <w:t xml:space="preserve"> niet naar voren gebogen of </w:t>
      </w:r>
      <w:r w:rsidR="00422263">
        <w:rPr>
          <w:rFonts w:ascii="Arial" w:hAnsi="Arial" w:cs="Arial"/>
          <w:i/>
          <w:sz w:val="20"/>
          <w:szCs w:val="20"/>
        </w:rPr>
        <w:t xml:space="preserve">gecontroleerd </w:t>
      </w:r>
      <w:r w:rsidRPr="009111C0">
        <w:rPr>
          <w:rFonts w:ascii="Arial" w:hAnsi="Arial" w:cs="Arial"/>
          <w:i/>
          <w:sz w:val="20"/>
          <w:szCs w:val="20"/>
        </w:rPr>
        <w:t>of niemand zich in de omgeving van zijn vrachtwagen bevond. Me</w:t>
      </w:r>
      <w:r w:rsidR="00422263">
        <w:rPr>
          <w:rFonts w:ascii="Arial" w:hAnsi="Arial" w:cs="Arial"/>
          <w:i/>
          <w:sz w:val="20"/>
          <w:szCs w:val="20"/>
        </w:rPr>
        <w:t>de doordat hij geen zicht had op</w:t>
      </w:r>
      <w:r w:rsidRPr="009111C0">
        <w:rPr>
          <w:rFonts w:ascii="Arial" w:hAnsi="Arial" w:cs="Arial"/>
          <w:i/>
          <w:sz w:val="20"/>
          <w:szCs w:val="20"/>
        </w:rPr>
        <w:t xml:space="preserve"> de omgeving van zijn vrachtwagen heeft hij de botsing met de fietser niet kunnen voorkomen en is </w:t>
      </w:r>
      <w:r w:rsidR="00422263">
        <w:rPr>
          <w:rFonts w:ascii="Arial" w:hAnsi="Arial" w:cs="Arial"/>
          <w:i/>
          <w:sz w:val="20"/>
          <w:szCs w:val="20"/>
        </w:rPr>
        <w:t xml:space="preserve">de </w:t>
      </w:r>
      <w:r w:rsidRPr="009111C0">
        <w:rPr>
          <w:rFonts w:ascii="Arial" w:hAnsi="Arial" w:cs="Arial"/>
          <w:i/>
          <w:sz w:val="20"/>
          <w:szCs w:val="20"/>
        </w:rPr>
        <w:t xml:space="preserve">fietser beklemd geraakt en meegetrokken over het wegdek.  </w:t>
      </w:r>
    </w:p>
    <w:p w:rsidR="00D60E13" w:rsidRPr="009111C0" w:rsidRDefault="00D60E13" w:rsidP="00D60E13">
      <w:pPr>
        <w:spacing w:line="360" w:lineRule="auto"/>
        <w:rPr>
          <w:rFonts w:ascii="Arial" w:hAnsi="Arial" w:cs="Arial"/>
          <w:b/>
          <w:i/>
          <w:sz w:val="20"/>
          <w:szCs w:val="20"/>
        </w:rPr>
      </w:pPr>
      <w:r w:rsidRPr="009111C0">
        <w:rPr>
          <w:rFonts w:ascii="Arial" w:hAnsi="Arial" w:cs="Arial"/>
          <w:b/>
          <w:i/>
          <w:sz w:val="20"/>
          <w:szCs w:val="20"/>
        </w:rPr>
        <w:t>Zaak 10. Voetganger vs. bestuurder van een personenauto ECLI:NL:RBAMS:2011:BR2561</w:t>
      </w:r>
      <w:r>
        <w:rPr>
          <w:rStyle w:val="Voetnootmarkering"/>
          <w:rFonts w:ascii="Arial" w:hAnsi="Arial" w:cs="Arial"/>
          <w:b/>
          <w:i/>
          <w:sz w:val="20"/>
          <w:szCs w:val="20"/>
        </w:rPr>
        <w:footnoteReference w:id="58"/>
      </w:r>
      <w:r w:rsidRPr="009111C0">
        <w:rPr>
          <w:rFonts w:ascii="Arial" w:hAnsi="Arial" w:cs="Arial"/>
          <w:b/>
          <w:i/>
          <w:sz w:val="20"/>
          <w:szCs w:val="20"/>
        </w:rPr>
        <w:br/>
      </w:r>
      <w:r w:rsidRPr="009111C0">
        <w:rPr>
          <w:rFonts w:ascii="Arial" w:hAnsi="Arial" w:cs="Arial"/>
          <w:i/>
          <w:sz w:val="20"/>
          <w:szCs w:val="20"/>
        </w:rPr>
        <w:t>Deze zaak heeft</w:t>
      </w:r>
      <w:r w:rsidR="00422263">
        <w:rPr>
          <w:rFonts w:ascii="Arial" w:hAnsi="Arial" w:cs="Arial"/>
          <w:i/>
          <w:sz w:val="20"/>
          <w:szCs w:val="20"/>
        </w:rPr>
        <w:t xml:space="preserve"> zich afgespeeld op een kruising,</w:t>
      </w:r>
      <w:r w:rsidRPr="009111C0">
        <w:rPr>
          <w:rFonts w:ascii="Arial" w:hAnsi="Arial" w:cs="Arial"/>
          <w:i/>
          <w:sz w:val="20"/>
          <w:szCs w:val="20"/>
        </w:rPr>
        <w:t xml:space="preserve"> waarbij een fietser schuin vanaf het ene voetpad naar het andere is overgestoken. De bestuurder van de personenauto heeft in eerste instantie de aanwezige haaientanden op de kruising opgemerkt en</w:t>
      </w:r>
      <w:r w:rsidR="00422263">
        <w:rPr>
          <w:rFonts w:ascii="Arial" w:hAnsi="Arial" w:cs="Arial"/>
          <w:i/>
          <w:sz w:val="20"/>
          <w:szCs w:val="20"/>
        </w:rPr>
        <w:t xml:space="preserve"> is</w:t>
      </w:r>
      <w:r w:rsidRPr="009111C0">
        <w:rPr>
          <w:rFonts w:ascii="Arial" w:hAnsi="Arial" w:cs="Arial"/>
          <w:i/>
          <w:sz w:val="20"/>
          <w:szCs w:val="20"/>
        </w:rPr>
        <w:t xml:space="preserve"> gestopt om te kijken of hij kon doorrijden. On</w:t>
      </w:r>
      <w:r>
        <w:rPr>
          <w:rFonts w:ascii="Arial" w:hAnsi="Arial" w:cs="Arial"/>
          <w:i/>
          <w:sz w:val="20"/>
          <w:szCs w:val="20"/>
        </w:rPr>
        <w:t xml:space="preserve">danks de aanwezige haaientanden </w:t>
      </w:r>
      <w:r w:rsidRPr="009111C0">
        <w:rPr>
          <w:rFonts w:ascii="Arial" w:hAnsi="Arial" w:cs="Arial"/>
          <w:i/>
          <w:sz w:val="20"/>
          <w:szCs w:val="20"/>
        </w:rPr>
        <w:t>heeft hi</w:t>
      </w:r>
      <w:r w:rsidR="00422263">
        <w:rPr>
          <w:rFonts w:ascii="Arial" w:hAnsi="Arial" w:cs="Arial"/>
          <w:i/>
          <w:sz w:val="20"/>
          <w:szCs w:val="20"/>
        </w:rPr>
        <w:t>j onvoldoende aandacht besteed aan het</w:t>
      </w:r>
      <w:r w:rsidRPr="009111C0">
        <w:rPr>
          <w:rFonts w:ascii="Arial" w:hAnsi="Arial" w:cs="Arial"/>
          <w:i/>
          <w:sz w:val="20"/>
          <w:szCs w:val="20"/>
        </w:rPr>
        <w:t xml:space="preserve"> zicht en heeft hij de aanrijding met de voetganger niet kunnen </w:t>
      </w:r>
      <w:r w:rsidR="00422263">
        <w:rPr>
          <w:rFonts w:ascii="Arial" w:hAnsi="Arial" w:cs="Arial"/>
          <w:i/>
          <w:sz w:val="20"/>
          <w:szCs w:val="20"/>
        </w:rPr>
        <w:t xml:space="preserve">voorkomen. Na zijn korte stop is de bestuurder </w:t>
      </w:r>
      <w:r w:rsidRPr="009111C0">
        <w:rPr>
          <w:rFonts w:ascii="Arial" w:hAnsi="Arial" w:cs="Arial"/>
          <w:i/>
          <w:sz w:val="20"/>
          <w:szCs w:val="20"/>
        </w:rPr>
        <w:t>optrekken en heeft</w:t>
      </w:r>
      <w:r w:rsidR="00422263">
        <w:rPr>
          <w:rFonts w:ascii="Arial" w:hAnsi="Arial" w:cs="Arial"/>
          <w:i/>
          <w:sz w:val="20"/>
          <w:szCs w:val="20"/>
        </w:rPr>
        <w:t xml:space="preserve"> hij</w:t>
      </w:r>
      <w:r w:rsidRPr="009111C0">
        <w:rPr>
          <w:rFonts w:ascii="Arial" w:hAnsi="Arial" w:cs="Arial"/>
          <w:i/>
          <w:sz w:val="20"/>
          <w:szCs w:val="20"/>
        </w:rPr>
        <w:t xml:space="preserve"> te laat opgemerkt dat de voetganger aan het oversteken was. </w:t>
      </w:r>
    </w:p>
    <w:p w:rsidR="00D60E13" w:rsidRPr="00775DCD" w:rsidRDefault="00D60E13" w:rsidP="00D60E13">
      <w:pPr>
        <w:spacing w:line="360" w:lineRule="auto"/>
        <w:rPr>
          <w:rFonts w:ascii="Arial" w:hAnsi="Arial" w:cs="Arial"/>
          <w:sz w:val="20"/>
          <w:szCs w:val="20"/>
        </w:rPr>
      </w:pPr>
      <w:r>
        <w:rPr>
          <w:rFonts w:ascii="Arial" w:hAnsi="Arial" w:cs="Arial"/>
          <w:sz w:val="20"/>
          <w:szCs w:val="20"/>
        </w:rPr>
        <w:t>Uit het bovenstaande kan geconcludeerd worden dat</w:t>
      </w:r>
      <w:r w:rsidR="00CF069C">
        <w:rPr>
          <w:rFonts w:ascii="Arial" w:hAnsi="Arial" w:cs="Arial"/>
          <w:sz w:val="20"/>
          <w:szCs w:val="20"/>
        </w:rPr>
        <w:t xml:space="preserve"> de rechter bij</w:t>
      </w:r>
      <w:r>
        <w:rPr>
          <w:rFonts w:ascii="Arial" w:hAnsi="Arial" w:cs="Arial"/>
          <w:sz w:val="20"/>
          <w:szCs w:val="20"/>
        </w:rPr>
        <w:t xml:space="preserve"> het bepalen van </w:t>
      </w:r>
      <w:r w:rsidR="00CF069C">
        <w:rPr>
          <w:rFonts w:ascii="Arial" w:hAnsi="Arial" w:cs="Arial"/>
          <w:sz w:val="20"/>
          <w:szCs w:val="20"/>
        </w:rPr>
        <w:t xml:space="preserve">de verwijtbaarheid </w:t>
      </w:r>
      <w:r>
        <w:rPr>
          <w:rFonts w:ascii="Arial" w:hAnsi="Arial" w:cs="Arial"/>
          <w:sz w:val="20"/>
          <w:szCs w:val="20"/>
        </w:rPr>
        <w:t>van</w:t>
      </w:r>
      <w:r w:rsidR="00CF069C">
        <w:rPr>
          <w:rFonts w:ascii="Arial" w:hAnsi="Arial" w:cs="Arial"/>
          <w:sz w:val="20"/>
          <w:szCs w:val="20"/>
        </w:rPr>
        <w:t xml:space="preserve"> de</w:t>
      </w:r>
      <w:r>
        <w:rPr>
          <w:rFonts w:ascii="Arial" w:hAnsi="Arial" w:cs="Arial"/>
          <w:sz w:val="20"/>
          <w:szCs w:val="20"/>
        </w:rPr>
        <w:t xml:space="preserve"> gemotoriseerde verkeersdeelnemer</w:t>
      </w:r>
      <w:r w:rsidR="00CF069C">
        <w:rPr>
          <w:rFonts w:ascii="Arial" w:hAnsi="Arial" w:cs="Arial"/>
          <w:sz w:val="20"/>
          <w:szCs w:val="20"/>
        </w:rPr>
        <w:t xml:space="preserve"> het zicht en licht meeweegt. Uit de geanalyseerde uitspraken is gebleken dat de rechter zicht en licht van groot belang acht. Dit betekent dat de niet-gemotoriseerde verkeersdeelnemer een grote kans heeft op een volledige (in ieder geval 50%) schadevergoeding. De reden hiervan is dat slecht of geen zicht of licht de kans op een verkeersongeval kan vergroten. Kortom, als het zicht en licht van de gemotoriseerde verkeersdeelnemer niet goed of niet voldoende is en dat de aanleiding was voor een verkeersongeval, blijkt in de praktijk dat rechters het ongeval wijten aan de gemotoriseerde verkeersdeelnemer. </w:t>
      </w:r>
      <w:r>
        <w:rPr>
          <w:rFonts w:ascii="Arial" w:hAnsi="Arial" w:cs="Arial"/>
          <w:sz w:val="20"/>
          <w:szCs w:val="20"/>
        </w:rPr>
        <w:t xml:space="preserve">In sommige gevallen kan dit een reden zijn tot een causale verdeling in het voordeel van de niet- gemotoriseerde verkeersdeelnemer. </w:t>
      </w:r>
    </w:p>
    <w:p w:rsidR="00D60E13" w:rsidRPr="009111C0" w:rsidRDefault="00D60E13" w:rsidP="00D60E13">
      <w:pPr>
        <w:spacing w:line="360" w:lineRule="auto"/>
        <w:rPr>
          <w:rFonts w:ascii="Arial" w:hAnsi="Arial" w:cs="Arial"/>
          <w:sz w:val="20"/>
          <w:szCs w:val="20"/>
          <w:u w:val="single"/>
        </w:rPr>
      </w:pPr>
      <w:r w:rsidRPr="009111C0">
        <w:rPr>
          <w:rFonts w:ascii="Arial" w:hAnsi="Arial" w:cs="Arial"/>
          <w:sz w:val="20"/>
          <w:szCs w:val="20"/>
          <w:u w:val="single"/>
        </w:rPr>
        <w:t>Snelheid</w:t>
      </w:r>
      <w:r w:rsidRPr="009111C0">
        <w:rPr>
          <w:rFonts w:ascii="Arial" w:hAnsi="Arial" w:cs="Arial"/>
          <w:sz w:val="20"/>
          <w:szCs w:val="20"/>
          <w:u w:val="single"/>
        </w:rPr>
        <w:br/>
      </w:r>
      <w:r w:rsidRPr="009111C0">
        <w:rPr>
          <w:rFonts w:ascii="Arial" w:hAnsi="Arial" w:cs="Arial"/>
          <w:sz w:val="20"/>
          <w:szCs w:val="20"/>
        </w:rPr>
        <w:t>Naast de factoren zicht en licht</w:t>
      </w:r>
      <w:r w:rsidR="00845D11">
        <w:rPr>
          <w:rFonts w:ascii="Arial" w:hAnsi="Arial" w:cs="Arial"/>
          <w:sz w:val="20"/>
          <w:szCs w:val="20"/>
        </w:rPr>
        <w:t xml:space="preserve">, speelt </w:t>
      </w:r>
      <w:r w:rsidRPr="009111C0">
        <w:rPr>
          <w:rFonts w:ascii="Arial" w:hAnsi="Arial" w:cs="Arial"/>
          <w:sz w:val="20"/>
          <w:szCs w:val="20"/>
        </w:rPr>
        <w:t>snelheid ook vaak</w:t>
      </w:r>
      <w:r w:rsidR="00845D11">
        <w:rPr>
          <w:rFonts w:ascii="Arial" w:hAnsi="Arial" w:cs="Arial"/>
          <w:sz w:val="20"/>
          <w:szCs w:val="20"/>
        </w:rPr>
        <w:t xml:space="preserve"> een rol</w:t>
      </w:r>
      <w:r w:rsidRPr="009111C0">
        <w:rPr>
          <w:rFonts w:ascii="Arial" w:hAnsi="Arial" w:cs="Arial"/>
          <w:sz w:val="20"/>
          <w:szCs w:val="20"/>
        </w:rPr>
        <w:t xml:space="preserve"> in de </w:t>
      </w:r>
      <w:r w:rsidR="00845D11">
        <w:rPr>
          <w:rFonts w:ascii="Arial" w:hAnsi="Arial" w:cs="Arial"/>
          <w:sz w:val="20"/>
          <w:szCs w:val="20"/>
        </w:rPr>
        <w:t>uitspraken</w:t>
      </w:r>
      <w:r w:rsidRPr="009111C0">
        <w:rPr>
          <w:rFonts w:ascii="Arial" w:hAnsi="Arial" w:cs="Arial"/>
          <w:sz w:val="20"/>
          <w:szCs w:val="20"/>
        </w:rPr>
        <w:t>.</w:t>
      </w:r>
      <w:r>
        <w:rPr>
          <w:rStyle w:val="Voetnootmarkering"/>
          <w:rFonts w:ascii="Arial" w:hAnsi="Arial" w:cs="Arial"/>
          <w:sz w:val="20"/>
          <w:szCs w:val="20"/>
        </w:rPr>
        <w:footnoteReference w:id="59"/>
      </w:r>
      <w:r w:rsidR="00845D11">
        <w:rPr>
          <w:rFonts w:ascii="Arial" w:hAnsi="Arial" w:cs="Arial"/>
          <w:sz w:val="20"/>
          <w:szCs w:val="20"/>
        </w:rPr>
        <w:t xml:space="preserve"> Met</w:t>
      </w:r>
      <w:r w:rsidRPr="009111C0">
        <w:rPr>
          <w:rFonts w:ascii="Arial" w:hAnsi="Arial" w:cs="Arial"/>
          <w:sz w:val="20"/>
          <w:szCs w:val="20"/>
        </w:rPr>
        <w:t xml:space="preserve"> snelheid wordt bedoeld dat de gemoto</w:t>
      </w:r>
      <w:r w:rsidR="00845D11">
        <w:rPr>
          <w:rFonts w:ascii="Arial" w:hAnsi="Arial" w:cs="Arial"/>
          <w:sz w:val="20"/>
          <w:szCs w:val="20"/>
        </w:rPr>
        <w:t>riseerde verkeersdeelnemer sneller</w:t>
      </w:r>
      <w:r w:rsidRPr="009111C0">
        <w:rPr>
          <w:rFonts w:ascii="Arial" w:hAnsi="Arial" w:cs="Arial"/>
          <w:sz w:val="20"/>
          <w:szCs w:val="20"/>
        </w:rPr>
        <w:t xml:space="preserve"> heeft gereden dan de toegestane maximumsnelheid die op de openb</w:t>
      </w:r>
      <w:r w:rsidR="00845D11">
        <w:rPr>
          <w:rFonts w:ascii="Arial" w:hAnsi="Arial" w:cs="Arial"/>
          <w:sz w:val="20"/>
          <w:szCs w:val="20"/>
        </w:rPr>
        <w:t>are weg van toepassing was. In vijf van de twintig</w:t>
      </w:r>
      <w:r w:rsidRPr="009111C0">
        <w:rPr>
          <w:rFonts w:ascii="Arial" w:hAnsi="Arial" w:cs="Arial"/>
          <w:sz w:val="20"/>
          <w:szCs w:val="20"/>
        </w:rPr>
        <w:t xml:space="preserve"> uitspraken heeft </w:t>
      </w:r>
      <w:r w:rsidRPr="009111C0">
        <w:rPr>
          <w:rFonts w:ascii="Arial" w:hAnsi="Arial" w:cs="Arial"/>
          <w:sz w:val="20"/>
          <w:szCs w:val="20"/>
        </w:rPr>
        <w:lastRenderedPageBreak/>
        <w:t>de rechter gekeken wat de snelheid van de gemotoriseerde verkeersdeelnemer was</w:t>
      </w:r>
      <w:r w:rsidR="00845D11">
        <w:rPr>
          <w:rFonts w:ascii="Arial" w:hAnsi="Arial" w:cs="Arial"/>
          <w:sz w:val="20"/>
          <w:szCs w:val="20"/>
        </w:rPr>
        <w:t>.</w:t>
      </w:r>
      <w:r>
        <w:rPr>
          <w:rStyle w:val="Voetnootmarkering"/>
          <w:rFonts w:ascii="Arial" w:hAnsi="Arial" w:cs="Arial"/>
          <w:sz w:val="20"/>
          <w:szCs w:val="20"/>
        </w:rPr>
        <w:footnoteReference w:id="60"/>
      </w:r>
      <w:r w:rsidRPr="009111C0">
        <w:rPr>
          <w:rFonts w:ascii="Arial" w:hAnsi="Arial" w:cs="Arial"/>
          <w:sz w:val="20"/>
          <w:szCs w:val="20"/>
        </w:rPr>
        <w:t xml:space="preserve"> Ter illustratie wordt hieronder een tweeta</w:t>
      </w:r>
      <w:r w:rsidR="00845D11">
        <w:rPr>
          <w:rFonts w:ascii="Arial" w:hAnsi="Arial" w:cs="Arial"/>
          <w:sz w:val="20"/>
          <w:szCs w:val="20"/>
        </w:rPr>
        <w:t>l uitspraken uiteengezet.</w:t>
      </w:r>
    </w:p>
    <w:p w:rsidR="00D60E13" w:rsidRPr="009111C0" w:rsidRDefault="00D60E13" w:rsidP="00D60E13">
      <w:pPr>
        <w:spacing w:line="360" w:lineRule="auto"/>
        <w:rPr>
          <w:rFonts w:ascii="Arial" w:hAnsi="Arial" w:cs="Arial"/>
          <w:b/>
          <w:i/>
          <w:sz w:val="20"/>
          <w:szCs w:val="20"/>
        </w:rPr>
      </w:pPr>
      <w:r w:rsidRPr="009111C0">
        <w:rPr>
          <w:rFonts w:ascii="Arial" w:hAnsi="Arial" w:cs="Arial"/>
          <w:b/>
          <w:i/>
          <w:sz w:val="20"/>
          <w:szCs w:val="20"/>
        </w:rPr>
        <w:t>Zaak 1. Fietser vs. bestuurder van een personenauto ECLI:NL:</w:t>
      </w:r>
      <w:r w:rsidRPr="009111C0">
        <w:rPr>
          <w:rFonts w:ascii="Arial" w:hAnsi="Arial" w:cs="Arial"/>
          <w:b/>
          <w:sz w:val="20"/>
          <w:szCs w:val="20"/>
        </w:rPr>
        <w:t>RBDOR</w:t>
      </w:r>
      <w:r w:rsidRPr="009111C0">
        <w:rPr>
          <w:rFonts w:ascii="Arial" w:hAnsi="Arial" w:cs="Arial"/>
          <w:b/>
          <w:i/>
          <w:sz w:val="20"/>
          <w:szCs w:val="20"/>
        </w:rPr>
        <w:t>:2004:AU5432</w:t>
      </w:r>
      <w:r>
        <w:rPr>
          <w:rStyle w:val="Voetnootmarkering"/>
          <w:rFonts w:ascii="Arial" w:hAnsi="Arial" w:cs="Arial"/>
          <w:b/>
          <w:i/>
          <w:sz w:val="20"/>
          <w:szCs w:val="20"/>
        </w:rPr>
        <w:footnoteReference w:id="61"/>
      </w:r>
      <w:r w:rsidRPr="009111C0">
        <w:rPr>
          <w:rFonts w:ascii="Arial" w:hAnsi="Arial" w:cs="Arial"/>
          <w:b/>
          <w:i/>
          <w:sz w:val="20"/>
          <w:szCs w:val="20"/>
        </w:rPr>
        <w:br/>
      </w:r>
      <w:r w:rsidRPr="009111C0">
        <w:rPr>
          <w:rFonts w:ascii="Arial" w:hAnsi="Arial" w:cs="Arial"/>
          <w:i/>
          <w:sz w:val="20"/>
          <w:szCs w:val="20"/>
        </w:rPr>
        <w:t>In deze zaak heeft een verkeersongeval plaatsgevonden op een T-kruising</w:t>
      </w:r>
      <w:r w:rsidR="00C40656">
        <w:rPr>
          <w:rFonts w:ascii="Arial" w:hAnsi="Arial" w:cs="Arial"/>
          <w:i/>
          <w:sz w:val="20"/>
          <w:szCs w:val="20"/>
        </w:rPr>
        <w:t>, waarbij de fietser bij een rood verkeerslicht is</w:t>
      </w:r>
      <w:r w:rsidRPr="009111C0">
        <w:rPr>
          <w:rFonts w:ascii="Arial" w:hAnsi="Arial" w:cs="Arial"/>
          <w:i/>
          <w:sz w:val="20"/>
          <w:szCs w:val="20"/>
        </w:rPr>
        <w:t xml:space="preserve"> over</w:t>
      </w:r>
      <w:r w:rsidR="00C40656">
        <w:rPr>
          <w:rFonts w:ascii="Arial" w:hAnsi="Arial" w:cs="Arial"/>
          <w:i/>
          <w:sz w:val="20"/>
          <w:szCs w:val="20"/>
        </w:rPr>
        <w:t xml:space="preserve">gestoken </w:t>
      </w:r>
      <w:r w:rsidRPr="009111C0">
        <w:rPr>
          <w:rFonts w:ascii="Arial" w:hAnsi="Arial" w:cs="Arial"/>
          <w:i/>
          <w:sz w:val="20"/>
          <w:szCs w:val="20"/>
        </w:rPr>
        <w:t>en daarbij is aangereden door de bestuurder v</w:t>
      </w:r>
      <w:r w:rsidR="00C40656">
        <w:rPr>
          <w:rFonts w:ascii="Arial" w:hAnsi="Arial" w:cs="Arial"/>
          <w:i/>
          <w:sz w:val="20"/>
          <w:szCs w:val="20"/>
        </w:rPr>
        <w:t>an een</w:t>
      </w:r>
      <w:r w:rsidRPr="009111C0">
        <w:rPr>
          <w:rFonts w:ascii="Arial" w:hAnsi="Arial" w:cs="Arial"/>
          <w:i/>
          <w:sz w:val="20"/>
          <w:szCs w:val="20"/>
        </w:rPr>
        <w:t xml:space="preserve"> personenauto. De T-kruising was gelegen op een voor</w:t>
      </w:r>
      <w:r w:rsidR="00C40656">
        <w:rPr>
          <w:rFonts w:ascii="Arial" w:hAnsi="Arial" w:cs="Arial"/>
          <w:i/>
          <w:sz w:val="20"/>
          <w:szCs w:val="20"/>
        </w:rPr>
        <w:t xml:space="preserve">rangsweg buiten de bebouwde kom, </w:t>
      </w:r>
      <w:r w:rsidRPr="009111C0">
        <w:rPr>
          <w:rFonts w:ascii="Arial" w:hAnsi="Arial" w:cs="Arial"/>
          <w:i/>
          <w:sz w:val="20"/>
          <w:szCs w:val="20"/>
        </w:rPr>
        <w:t>waar een snelheid van 80 km/u was toegestaan. In deze zaak heeft de rechter geoordeeld dat de bestuurder van de auto de T-kruising met een te hoge snelheid heeft genaderd. De bestuu</w:t>
      </w:r>
      <w:r w:rsidR="00C40656">
        <w:rPr>
          <w:rFonts w:ascii="Arial" w:hAnsi="Arial" w:cs="Arial"/>
          <w:i/>
          <w:sz w:val="20"/>
          <w:szCs w:val="20"/>
        </w:rPr>
        <w:t xml:space="preserve">rder had zijn snelheid </w:t>
      </w:r>
      <w:r w:rsidRPr="009111C0">
        <w:rPr>
          <w:rFonts w:ascii="Arial" w:hAnsi="Arial" w:cs="Arial"/>
          <w:i/>
          <w:sz w:val="20"/>
          <w:szCs w:val="20"/>
        </w:rPr>
        <w:t>moeten aanpassen aangezien hij eerder had geconstateerd dat voor de fietser</w:t>
      </w:r>
      <w:r w:rsidR="00C40656">
        <w:rPr>
          <w:rFonts w:ascii="Arial" w:hAnsi="Arial" w:cs="Arial"/>
          <w:i/>
          <w:sz w:val="20"/>
          <w:szCs w:val="20"/>
        </w:rPr>
        <w:t xml:space="preserve"> in kwestie</w:t>
      </w:r>
      <w:r w:rsidRPr="009111C0">
        <w:rPr>
          <w:rFonts w:ascii="Arial" w:hAnsi="Arial" w:cs="Arial"/>
          <w:i/>
          <w:sz w:val="20"/>
          <w:szCs w:val="20"/>
        </w:rPr>
        <w:t>, drie andere fietsers ook door rood licht hadden gereden.</w:t>
      </w:r>
    </w:p>
    <w:p w:rsidR="00D60E13" w:rsidRPr="009111C0" w:rsidRDefault="00D60E13" w:rsidP="00D60E13">
      <w:pPr>
        <w:spacing w:line="360" w:lineRule="auto"/>
        <w:rPr>
          <w:rFonts w:ascii="Arial" w:hAnsi="Arial" w:cs="Arial"/>
          <w:b/>
          <w:i/>
          <w:sz w:val="20"/>
          <w:szCs w:val="20"/>
          <w:u w:val="single"/>
        </w:rPr>
      </w:pPr>
      <w:r w:rsidRPr="009111C0">
        <w:rPr>
          <w:rFonts w:ascii="Arial" w:hAnsi="Arial" w:cs="Arial"/>
          <w:b/>
          <w:i/>
          <w:sz w:val="20"/>
          <w:szCs w:val="20"/>
        </w:rPr>
        <w:t>Zaak 18. Voetganger vs. bestuurder van een personenauto ECLI:NL:RBOBR:2014:2894</w:t>
      </w:r>
      <w:r>
        <w:rPr>
          <w:rStyle w:val="Voetnootmarkering"/>
          <w:rFonts w:ascii="Arial" w:hAnsi="Arial" w:cs="Arial"/>
          <w:b/>
          <w:i/>
          <w:sz w:val="20"/>
          <w:szCs w:val="20"/>
        </w:rPr>
        <w:footnoteReference w:id="62"/>
      </w:r>
      <w:r w:rsidRPr="009111C0">
        <w:rPr>
          <w:rFonts w:ascii="Arial" w:hAnsi="Arial" w:cs="Arial"/>
          <w:b/>
          <w:i/>
          <w:sz w:val="20"/>
          <w:szCs w:val="20"/>
          <w:u w:val="single"/>
        </w:rPr>
        <w:br/>
      </w:r>
      <w:r w:rsidRPr="009111C0">
        <w:rPr>
          <w:rFonts w:ascii="Arial" w:hAnsi="Arial" w:cs="Arial"/>
          <w:i/>
          <w:sz w:val="20"/>
          <w:szCs w:val="20"/>
        </w:rPr>
        <w:t>In deze zaak is</w:t>
      </w:r>
      <w:r w:rsidR="00C40656">
        <w:rPr>
          <w:rFonts w:ascii="Arial" w:hAnsi="Arial" w:cs="Arial"/>
          <w:i/>
          <w:sz w:val="20"/>
          <w:szCs w:val="20"/>
        </w:rPr>
        <w:t xml:space="preserve"> een voetganger aangereden door een</w:t>
      </w:r>
      <w:r w:rsidR="00247E5E">
        <w:rPr>
          <w:rFonts w:ascii="Arial" w:hAnsi="Arial" w:cs="Arial"/>
          <w:i/>
          <w:sz w:val="20"/>
          <w:szCs w:val="20"/>
        </w:rPr>
        <w:t xml:space="preserve"> bestuurder van een </w:t>
      </w:r>
      <w:r w:rsidRPr="009111C0">
        <w:rPr>
          <w:rFonts w:ascii="Arial" w:hAnsi="Arial" w:cs="Arial"/>
          <w:i/>
          <w:sz w:val="20"/>
          <w:szCs w:val="20"/>
        </w:rPr>
        <w:t>personenauto op een T-splitsing bij een parkeerterrein van een supermarkt. De voetganger was bij de T-splitsing aan het oversteken toen hij is aange</w:t>
      </w:r>
      <w:r w:rsidR="00247E5E">
        <w:rPr>
          <w:rFonts w:ascii="Arial" w:hAnsi="Arial" w:cs="Arial"/>
          <w:i/>
          <w:sz w:val="20"/>
          <w:szCs w:val="20"/>
        </w:rPr>
        <w:t xml:space="preserve">reden door de bestuurder van een </w:t>
      </w:r>
      <w:r w:rsidRPr="009111C0">
        <w:rPr>
          <w:rFonts w:ascii="Arial" w:hAnsi="Arial" w:cs="Arial"/>
          <w:i/>
          <w:sz w:val="20"/>
          <w:szCs w:val="20"/>
        </w:rPr>
        <w:t>persone</w:t>
      </w:r>
      <w:r w:rsidR="00243274">
        <w:rPr>
          <w:rFonts w:ascii="Arial" w:hAnsi="Arial" w:cs="Arial"/>
          <w:i/>
          <w:sz w:val="20"/>
          <w:szCs w:val="20"/>
        </w:rPr>
        <w:t xml:space="preserve">nauto. De bestuurder reed </w:t>
      </w:r>
      <w:r w:rsidRPr="009111C0">
        <w:rPr>
          <w:rFonts w:ascii="Arial" w:hAnsi="Arial" w:cs="Arial"/>
          <w:i/>
          <w:sz w:val="20"/>
          <w:szCs w:val="20"/>
        </w:rPr>
        <w:t xml:space="preserve"> tijdens het pas</w:t>
      </w:r>
      <w:r w:rsidR="00243274">
        <w:rPr>
          <w:rFonts w:ascii="Arial" w:hAnsi="Arial" w:cs="Arial"/>
          <w:i/>
          <w:sz w:val="20"/>
          <w:szCs w:val="20"/>
        </w:rPr>
        <w:t>seren van de T-splitsing</w:t>
      </w:r>
      <w:r w:rsidRPr="009111C0">
        <w:rPr>
          <w:rFonts w:ascii="Arial" w:hAnsi="Arial" w:cs="Arial"/>
          <w:i/>
          <w:sz w:val="20"/>
          <w:szCs w:val="20"/>
        </w:rPr>
        <w:t xml:space="preserve"> met een snelheid van 20 km/u, welke naar het oordeel van de rechter te hoog was om een splitsing te passeren. Bovendien was het ten tijde van het ongeval regenachtig en was het wegd</w:t>
      </w:r>
      <w:r w:rsidR="00243274">
        <w:rPr>
          <w:rFonts w:ascii="Arial" w:hAnsi="Arial" w:cs="Arial"/>
          <w:i/>
          <w:sz w:val="20"/>
          <w:szCs w:val="20"/>
        </w:rPr>
        <w:t>ek</w:t>
      </w:r>
      <w:r w:rsidRPr="009111C0">
        <w:rPr>
          <w:rFonts w:ascii="Arial" w:hAnsi="Arial" w:cs="Arial"/>
          <w:i/>
          <w:sz w:val="20"/>
          <w:szCs w:val="20"/>
        </w:rPr>
        <w:t xml:space="preserve"> nat.</w:t>
      </w:r>
    </w:p>
    <w:p w:rsidR="00D60E13" w:rsidRPr="00E84885" w:rsidRDefault="00D60E13" w:rsidP="00D60E13">
      <w:pPr>
        <w:spacing w:line="360" w:lineRule="auto"/>
        <w:rPr>
          <w:rFonts w:ascii="Arial" w:hAnsi="Arial" w:cs="Arial"/>
          <w:sz w:val="20"/>
          <w:szCs w:val="20"/>
        </w:rPr>
      </w:pPr>
      <w:r>
        <w:rPr>
          <w:rFonts w:ascii="Arial" w:hAnsi="Arial" w:cs="Arial"/>
          <w:sz w:val="20"/>
          <w:szCs w:val="20"/>
        </w:rPr>
        <w:t xml:space="preserve">Uit bovenstaande zaken kan geconcludeerd worden dat de verwijtbaarheid van de gemotoriseerde verkeersdeelnemers bij de factor </w:t>
      </w:r>
      <w:r w:rsidR="00247E5E">
        <w:rPr>
          <w:rFonts w:ascii="Arial" w:hAnsi="Arial" w:cs="Arial"/>
          <w:sz w:val="20"/>
          <w:szCs w:val="20"/>
        </w:rPr>
        <w:t>‘</w:t>
      </w:r>
      <w:r>
        <w:rPr>
          <w:rFonts w:ascii="Arial" w:hAnsi="Arial" w:cs="Arial"/>
          <w:sz w:val="20"/>
          <w:szCs w:val="20"/>
        </w:rPr>
        <w:t>snelheid</w:t>
      </w:r>
      <w:r w:rsidR="00247E5E">
        <w:rPr>
          <w:rFonts w:ascii="Arial" w:hAnsi="Arial" w:cs="Arial"/>
          <w:sz w:val="20"/>
          <w:szCs w:val="20"/>
        </w:rPr>
        <w:t>’</w:t>
      </w:r>
      <w:r>
        <w:rPr>
          <w:rFonts w:ascii="Arial" w:hAnsi="Arial" w:cs="Arial"/>
          <w:sz w:val="20"/>
          <w:szCs w:val="20"/>
        </w:rPr>
        <w:t xml:space="preserve"> groot is. In beide zaken hebben de gemotoriseerde verkeersdeelnemers hun snelheid niet aangepast aan de situa</w:t>
      </w:r>
      <w:r w:rsidR="00247E5E">
        <w:rPr>
          <w:rFonts w:ascii="Arial" w:hAnsi="Arial" w:cs="Arial"/>
          <w:sz w:val="20"/>
          <w:szCs w:val="20"/>
        </w:rPr>
        <w:t>tie op de weg. Ook deze factor nemen rechters in acht</w:t>
      </w:r>
      <w:r>
        <w:rPr>
          <w:rFonts w:ascii="Arial" w:hAnsi="Arial" w:cs="Arial"/>
          <w:sz w:val="20"/>
          <w:szCs w:val="20"/>
        </w:rPr>
        <w:t xml:space="preserve"> en</w:t>
      </w:r>
      <w:r w:rsidR="00247E5E">
        <w:rPr>
          <w:rFonts w:ascii="Arial" w:hAnsi="Arial" w:cs="Arial"/>
          <w:sz w:val="20"/>
          <w:szCs w:val="20"/>
        </w:rPr>
        <w:t xml:space="preserve"> kan</w:t>
      </w:r>
      <w:r>
        <w:rPr>
          <w:rFonts w:ascii="Arial" w:hAnsi="Arial" w:cs="Arial"/>
          <w:sz w:val="20"/>
          <w:szCs w:val="20"/>
        </w:rPr>
        <w:t xml:space="preserve"> de causale verdeling in het voordeel van de niet-gemotoriseerde verkeersdeelnemer</w:t>
      </w:r>
      <w:r w:rsidR="00247E5E">
        <w:rPr>
          <w:rFonts w:ascii="Arial" w:hAnsi="Arial" w:cs="Arial"/>
          <w:sz w:val="20"/>
          <w:szCs w:val="20"/>
        </w:rPr>
        <w:t xml:space="preserve"> worden</w:t>
      </w:r>
      <w:r>
        <w:rPr>
          <w:rFonts w:ascii="Arial" w:hAnsi="Arial" w:cs="Arial"/>
          <w:sz w:val="20"/>
          <w:szCs w:val="20"/>
        </w:rPr>
        <w:t xml:space="preserve"> toe</w:t>
      </w:r>
      <w:r w:rsidR="00247E5E">
        <w:rPr>
          <w:rFonts w:ascii="Arial" w:hAnsi="Arial" w:cs="Arial"/>
          <w:sz w:val="20"/>
          <w:szCs w:val="20"/>
        </w:rPr>
        <w:t>gepast als</w:t>
      </w:r>
      <w:r>
        <w:rPr>
          <w:rFonts w:ascii="Arial" w:hAnsi="Arial" w:cs="Arial"/>
          <w:sz w:val="20"/>
          <w:szCs w:val="20"/>
        </w:rPr>
        <w:t xml:space="preserve"> snelheid aan de gemotoriseerde verke</w:t>
      </w:r>
      <w:r w:rsidR="00247E5E">
        <w:rPr>
          <w:rFonts w:ascii="Arial" w:hAnsi="Arial" w:cs="Arial"/>
          <w:sz w:val="20"/>
          <w:szCs w:val="20"/>
        </w:rPr>
        <w:t>ersdeelnemer toe te rekenen is</w:t>
      </w:r>
      <w:r>
        <w:rPr>
          <w:rFonts w:ascii="Arial" w:hAnsi="Arial" w:cs="Arial"/>
          <w:sz w:val="20"/>
          <w:szCs w:val="20"/>
        </w:rPr>
        <w:t xml:space="preserve">. </w:t>
      </w:r>
    </w:p>
    <w:p w:rsidR="00D60E13" w:rsidRPr="00AB022F" w:rsidRDefault="00D60E13" w:rsidP="00D60E13">
      <w:pPr>
        <w:spacing w:line="360" w:lineRule="auto"/>
        <w:rPr>
          <w:rFonts w:ascii="Arial" w:hAnsi="Arial" w:cs="Arial"/>
          <w:sz w:val="20"/>
          <w:szCs w:val="20"/>
        </w:rPr>
      </w:pPr>
      <w:r w:rsidRPr="009111C0">
        <w:rPr>
          <w:rFonts w:ascii="Arial" w:hAnsi="Arial" w:cs="Arial"/>
          <w:sz w:val="20"/>
          <w:szCs w:val="20"/>
          <w:u w:val="single"/>
        </w:rPr>
        <w:t xml:space="preserve">Afstand </w:t>
      </w:r>
      <w:r w:rsidRPr="009111C0">
        <w:rPr>
          <w:rFonts w:ascii="Arial" w:hAnsi="Arial" w:cs="Arial"/>
          <w:sz w:val="20"/>
          <w:szCs w:val="20"/>
          <w:u w:val="single"/>
        </w:rPr>
        <w:br/>
      </w:r>
      <w:r w:rsidRPr="009111C0">
        <w:rPr>
          <w:rFonts w:ascii="Arial" w:hAnsi="Arial" w:cs="Arial"/>
          <w:sz w:val="20"/>
          <w:szCs w:val="20"/>
        </w:rPr>
        <w:t xml:space="preserve">Bij de factor </w:t>
      </w:r>
      <w:r w:rsidR="00AB5992">
        <w:rPr>
          <w:rFonts w:ascii="Arial" w:hAnsi="Arial" w:cs="Arial"/>
          <w:sz w:val="20"/>
          <w:szCs w:val="20"/>
        </w:rPr>
        <w:t>‘</w:t>
      </w:r>
      <w:r w:rsidRPr="009111C0">
        <w:rPr>
          <w:rFonts w:ascii="Arial" w:hAnsi="Arial" w:cs="Arial"/>
          <w:sz w:val="20"/>
          <w:szCs w:val="20"/>
        </w:rPr>
        <w:t>afstand</w:t>
      </w:r>
      <w:r w:rsidR="00AB5992">
        <w:rPr>
          <w:rFonts w:ascii="Arial" w:hAnsi="Arial" w:cs="Arial"/>
          <w:sz w:val="20"/>
          <w:szCs w:val="20"/>
        </w:rPr>
        <w:t>’</w:t>
      </w:r>
      <w:r w:rsidRPr="009111C0">
        <w:rPr>
          <w:rFonts w:ascii="Arial" w:hAnsi="Arial" w:cs="Arial"/>
          <w:sz w:val="20"/>
          <w:szCs w:val="20"/>
        </w:rPr>
        <w:t xml:space="preserve"> heeft de rechter overwogen wat</w:t>
      </w:r>
      <w:r w:rsidR="00AB5992">
        <w:rPr>
          <w:rFonts w:ascii="Arial" w:hAnsi="Arial" w:cs="Arial"/>
          <w:sz w:val="20"/>
          <w:szCs w:val="20"/>
        </w:rPr>
        <w:t xml:space="preserve"> de afstand tussen </w:t>
      </w:r>
      <w:r w:rsidRPr="009111C0">
        <w:rPr>
          <w:rFonts w:ascii="Arial" w:hAnsi="Arial" w:cs="Arial"/>
          <w:sz w:val="20"/>
          <w:szCs w:val="20"/>
        </w:rPr>
        <w:t>de gemotoriseerde- en de niet-gemotoriseerde verkeersdeelnemer was ten tijde van het verkeersongeval. Hierbij valt te denken aan de afstand bij een inhaalmanoeuvre van een van de betrokken partijen</w:t>
      </w:r>
      <w:r w:rsidR="00AB5992">
        <w:rPr>
          <w:rFonts w:ascii="Arial" w:hAnsi="Arial" w:cs="Arial"/>
          <w:sz w:val="20"/>
          <w:szCs w:val="20"/>
        </w:rPr>
        <w:t>, of aan</w:t>
      </w:r>
      <w:r>
        <w:rPr>
          <w:rFonts w:ascii="Arial" w:hAnsi="Arial" w:cs="Arial"/>
          <w:sz w:val="20"/>
          <w:szCs w:val="20"/>
        </w:rPr>
        <w:t xml:space="preserve"> bumperkleven</w:t>
      </w:r>
      <w:r w:rsidRPr="009111C0">
        <w:rPr>
          <w:rFonts w:ascii="Arial" w:hAnsi="Arial" w:cs="Arial"/>
          <w:sz w:val="20"/>
          <w:szCs w:val="20"/>
        </w:rPr>
        <w:t>. De</w:t>
      </w:r>
      <w:r w:rsidR="00AB5992">
        <w:rPr>
          <w:rFonts w:ascii="Arial" w:hAnsi="Arial" w:cs="Arial"/>
          <w:sz w:val="20"/>
          <w:szCs w:val="20"/>
        </w:rPr>
        <w:t xml:space="preserve">ze factor </w:t>
      </w:r>
      <w:r w:rsidRPr="009111C0">
        <w:rPr>
          <w:rFonts w:ascii="Arial" w:hAnsi="Arial" w:cs="Arial"/>
          <w:sz w:val="20"/>
          <w:szCs w:val="20"/>
        </w:rPr>
        <w:t xml:space="preserve">is in deze analyse ondergebracht onder het kopje </w:t>
      </w:r>
      <w:r w:rsidR="00AB5992">
        <w:rPr>
          <w:rFonts w:ascii="Arial" w:hAnsi="Arial" w:cs="Arial"/>
          <w:sz w:val="20"/>
          <w:szCs w:val="20"/>
        </w:rPr>
        <w:t>‘</w:t>
      </w:r>
      <w:r w:rsidRPr="009111C0">
        <w:rPr>
          <w:rFonts w:ascii="Arial" w:hAnsi="Arial" w:cs="Arial"/>
          <w:sz w:val="20"/>
          <w:szCs w:val="20"/>
        </w:rPr>
        <w:t>overige factoren</w:t>
      </w:r>
      <w:r w:rsidR="00AB5992">
        <w:rPr>
          <w:rFonts w:ascii="Arial" w:hAnsi="Arial" w:cs="Arial"/>
          <w:sz w:val="20"/>
          <w:szCs w:val="20"/>
        </w:rPr>
        <w:t>’</w:t>
      </w:r>
      <w:r>
        <w:rPr>
          <w:rFonts w:ascii="Arial" w:hAnsi="Arial" w:cs="Arial"/>
          <w:sz w:val="20"/>
          <w:szCs w:val="20"/>
        </w:rPr>
        <w:t>, omdat deze factor niet vaak voorkwam</w:t>
      </w:r>
      <w:r w:rsidR="00AB5992">
        <w:rPr>
          <w:rFonts w:ascii="Arial" w:hAnsi="Arial" w:cs="Arial"/>
          <w:sz w:val="20"/>
          <w:szCs w:val="20"/>
        </w:rPr>
        <w:t>. In vier van de twintig</w:t>
      </w:r>
      <w:r w:rsidRPr="009111C0">
        <w:rPr>
          <w:rFonts w:ascii="Arial" w:hAnsi="Arial" w:cs="Arial"/>
          <w:sz w:val="20"/>
          <w:szCs w:val="20"/>
        </w:rPr>
        <w:t xml:space="preserve"> uitspraken he</w:t>
      </w:r>
      <w:r>
        <w:rPr>
          <w:rFonts w:ascii="Arial" w:hAnsi="Arial" w:cs="Arial"/>
          <w:sz w:val="20"/>
          <w:szCs w:val="20"/>
        </w:rPr>
        <w:t xml:space="preserve">eft de rechter de factor </w:t>
      </w:r>
      <w:r w:rsidRPr="009111C0">
        <w:rPr>
          <w:rFonts w:ascii="Arial" w:hAnsi="Arial" w:cs="Arial"/>
          <w:sz w:val="20"/>
          <w:szCs w:val="20"/>
        </w:rPr>
        <w:t>afstand</w:t>
      </w:r>
      <w:r>
        <w:rPr>
          <w:rFonts w:ascii="Arial" w:hAnsi="Arial" w:cs="Arial"/>
          <w:sz w:val="20"/>
          <w:szCs w:val="20"/>
        </w:rPr>
        <w:t xml:space="preserve"> als bijkomende factor mee</w:t>
      </w:r>
      <w:r w:rsidRPr="009111C0">
        <w:rPr>
          <w:rFonts w:ascii="Arial" w:hAnsi="Arial" w:cs="Arial"/>
          <w:sz w:val="20"/>
          <w:szCs w:val="20"/>
        </w:rPr>
        <w:t>gewogen in het bepalen van de verwijtbaarheid.</w:t>
      </w:r>
      <w:r>
        <w:rPr>
          <w:rStyle w:val="Voetnootmarkering"/>
          <w:rFonts w:ascii="Arial" w:hAnsi="Arial" w:cs="Arial"/>
          <w:sz w:val="20"/>
          <w:szCs w:val="20"/>
        </w:rPr>
        <w:footnoteReference w:id="63"/>
      </w:r>
      <w:r w:rsidRPr="009111C0">
        <w:rPr>
          <w:rFonts w:ascii="Arial" w:hAnsi="Arial" w:cs="Arial"/>
          <w:sz w:val="20"/>
          <w:szCs w:val="20"/>
        </w:rPr>
        <w:t xml:space="preserve"> </w:t>
      </w:r>
      <w:r>
        <w:rPr>
          <w:rFonts w:ascii="Arial" w:hAnsi="Arial" w:cs="Arial"/>
          <w:sz w:val="20"/>
          <w:szCs w:val="20"/>
        </w:rPr>
        <w:t>Hieruit kan worden afgeleid dat de rechter de causale verdeling in het voordeel van de niet-gemotoriseerde verkeersdeelnemer toepast als blijkt dat de gemotoriseerde verkeersdeelnemer niet of niet voldoende afstand heeft genomen</w:t>
      </w:r>
      <w:r w:rsidR="00AB5992">
        <w:rPr>
          <w:rFonts w:ascii="Arial" w:hAnsi="Arial" w:cs="Arial"/>
          <w:sz w:val="20"/>
          <w:szCs w:val="20"/>
        </w:rPr>
        <w:t>,</w:t>
      </w:r>
      <w:r>
        <w:rPr>
          <w:rFonts w:ascii="Arial" w:hAnsi="Arial" w:cs="Arial"/>
          <w:sz w:val="20"/>
          <w:szCs w:val="20"/>
        </w:rPr>
        <w:t xml:space="preserve"> waardoor het verkeersongeval niet voorkomen had kunnen worden. Hieronder volgt een uitspraak</w:t>
      </w:r>
      <w:r w:rsidRPr="009111C0">
        <w:rPr>
          <w:rFonts w:ascii="Arial" w:hAnsi="Arial" w:cs="Arial"/>
          <w:sz w:val="20"/>
          <w:szCs w:val="20"/>
        </w:rPr>
        <w:t xml:space="preserve"> waarin deze factor naar voren komt. </w:t>
      </w:r>
    </w:p>
    <w:p w:rsidR="00D60E13" w:rsidRDefault="00D60E13" w:rsidP="00D60E13">
      <w:pPr>
        <w:spacing w:line="360" w:lineRule="auto"/>
        <w:rPr>
          <w:rFonts w:ascii="Arial" w:hAnsi="Arial" w:cs="Arial"/>
          <w:i/>
          <w:sz w:val="20"/>
          <w:szCs w:val="20"/>
        </w:rPr>
      </w:pPr>
      <w:r w:rsidRPr="009111C0">
        <w:rPr>
          <w:rFonts w:ascii="Arial" w:hAnsi="Arial" w:cs="Arial"/>
          <w:b/>
          <w:i/>
          <w:sz w:val="20"/>
          <w:szCs w:val="20"/>
        </w:rPr>
        <w:lastRenderedPageBreak/>
        <w:t>Zaak 12. Fietser vs. bestuurder van een motorfiets ECLI:NL:RBAMS:2012:BV3838</w:t>
      </w:r>
      <w:r>
        <w:rPr>
          <w:rStyle w:val="Voetnootmarkering"/>
          <w:rFonts w:ascii="Arial" w:hAnsi="Arial" w:cs="Arial"/>
          <w:b/>
          <w:i/>
          <w:sz w:val="20"/>
          <w:szCs w:val="20"/>
        </w:rPr>
        <w:footnoteReference w:id="64"/>
      </w:r>
      <w:r w:rsidRPr="009111C0">
        <w:rPr>
          <w:rFonts w:ascii="Arial" w:hAnsi="Arial" w:cs="Arial"/>
          <w:b/>
          <w:i/>
          <w:sz w:val="20"/>
          <w:szCs w:val="20"/>
        </w:rPr>
        <w:br/>
      </w:r>
      <w:r w:rsidRPr="009111C0">
        <w:rPr>
          <w:rFonts w:ascii="Arial" w:hAnsi="Arial" w:cs="Arial"/>
          <w:i/>
          <w:sz w:val="20"/>
          <w:szCs w:val="20"/>
        </w:rPr>
        <w:t xml:space="preserve">In </w:t>
      </w:r>
      <w:r w:rsidR="00AB5992">
        <w:rPr>
          <w:rFonts w:ascii="Arial" w:hAnsi="Arial" w:cs="Arial"/>
          <w:i/>
          <w:sz w:val="20"/>
          <w:szCs w:val="20"/>
        </w:rPr>
        <w:t>deze zaak was een fietser betrokken</w:t>
      </w:r>
      <w:r w:rsidRPr="009111C0">
        <w:rPr>
          <w:rFonts w:ascii="Arial" w:hAnsi="Arial" w:cs="Arial"/>
          <w:i/>
          <w:sz w:val="20"/>
          <w:szCs w:val="20"/>
        </w:rPr>
        <w:t xml:space="preserve"> bij een </w:t>
      </w:r>
      <w:r w:rsidR="00AB5992">
        <w:rPr>
          <w:rFonts w:ascii="Arial" w:hAnsi="Arial" w:cs="Arial"/>
          <w:i/>
          <w:sz w:val="20"/>
          <w:szCs w:val="20"/>
        </w:rPr>
        <w:t>verkeersongeval op een buitenweg.</w:t>
      </w:r>
      <w:r w:rsidR="00770E73">
        <w:rPr>
          <w:rFonts w:ascii="Arial" w:hAnsi="Arial" w:cs="Arial"/>
          <w:i/>
          <w:sz w:val="20"/>
          <w:szCs w:val="20"/>
        </w:rPr>
        <w:t xml:space="preserve"> De buitenweg die was niet breed en had</w:t>
      </w:r>
      <w:r w:rsidRPr="009111C0">
        <w:rPr>
          <w:rFonts w:ascii="Arial" w:hAnsi="Arial" w:cs="Arial"/>
          <w:i/>
          <w:sz w:val="20"/>
          <w:szCs w:val="20"/>
        </w:rPr>
        <w:t xml:space="preserve"> twee s</w:t>
      </w:r>
      <w:r w:rsidR="00770E73">
        <w:rPr>
          <w:rFonts w:ascii="Arial" w:hAnsi="Arial" w:cs="Arial"/>
          <w:i/>
          <w:sz w:val="20"/>
          <w:szCs w:val="20"/>
        </w:rPr>
        <w:t>malle fietsstroken</w:t>
      </w:r>
      <w:r w:rsidRPr="009111C0">
        <w:rPr>
          <w:rFonts w:ascii="Arial" w:hAnsi="Arial" w:cs="Arial"/>
          <w:i/>
          <w:sz w:val="20"/>
          <w:szCs w:val="20"/>
        </w:rPr>
        <w:t xml:space="preserve"> aan elke zijde van de we</w:t>
      </w:r>
      <w:r w:rsidR="00770E73">
        <w:rPr>
          <w:rFonts w:ascii="Arial" w:hAnsi="Arial" w:cs="Arial"/>
          <w:i/>
          <w:sz w:val="20"/>
          <w:szCs w:val="20"/>
        </w:rPr>
        <w:t>g. De bestuurder van de motor heeft</w:t>
      </w:r>
      <w:r w:rsidRPr="009111C0">
        <w:rPr>
          <w:rFonts w:ascii="Arial" w:hAnsi="Arial" w:cs="Arial"/>
          <w:i/>
          <w:sz w:val="20"/>
          <w:szCs w:val="20"/>
        </w:rPr>
        <w:t xml:space="preserve"> e</w:t>
      </w:r>
      <w:r w:rsidR="00770E73">
        <w:rPr>
          <w:rFonts w:ascii="Arial" w:hAnsi="Arial" w:cs="Arial"/>
          <w:i/>
          <w:sz w:val="20"/>
          <w:szCs w:val="20"/>
        </w:rPr>
        <w:t>en aantal fietsers ingehaald</w:t>
      </w:r>
      <w:r w:rsidRPr="009111C0">
        <w:rPr>
          <w:rFonts w:ascii="Arial" w:hAnsi="Arial" w:cs="Arial"/>
          <w:i/>
          <w:sz w:val="20"/>
          <w:szCs w:val="20"/>
        </w:rPr>
        <w:t xml:space="preserve"> door e</w:t>
      </w:r>
      <w:r w:rsidR="00770E73">
        <w:rPr>
          <w:rFonts w:ascii="Arial" w:hAnsi="Arial" w:cs="Arial"/>
          <w:i/>
          <w:sz w:val="20"/>
          <w:szCs w:val="20"/>
        </w:rPr>
        <w:t>en ruime bocht te maken. Toen de</w:t>
      </w:r>
      <w:r w:rsidRPr="009111C0">
        <w:rPr>
          <w:rFonts w:ascii="Arial" w:hAnsi="Arial" w:cs="Arial"/>
          <w:i/>
          <w:sz w:val="20"/>
          <w:szCs w:val="20"/>
        </w:rPr>
        <w:t xml:space="preserve"> fietser </w:t>
      </w:r>
      <w:r w:rsidR="00770E73">
        <w:rPr>
          <w:rFonts w:ascii="Arial" w:hAnsi="Arial" w:cs="Arial"/>
          <w:i/>
          <w:sz w:val="20"/>
          <w:szCs w:val="20"/>
        </w:rPr>
        <w:t>de bestuurder van de motor op</w:t>
      </w:r>
      <w:r w:rsidRPr="009111C0">
        <w:rPr>
          <w:rFonts w:ascii="Arial" w:hAnsi="Arial" w:cs="Arial"/>
          <w:i/>
          <w:sz w:val="20"/>
          <w:szCs w:val="20"/>
        </w:rPr>
        <w:t>merkt</w:t>
      </w:r>
      <w:r w:rsidR="00770E73">
        <w:rPr>
          <w:rFonts w:ascii="Arial" w:hAnsi="Arial" w:cs="Arial"/>
          <w:i/>
          <w:sz w:val="20"/>
          <w:szCs w:val="20"/>
        </w:rPr>
        <w:t>e</w:t>
      </w:r>
      <w:r w:rsidRPr="009111C0">
        <w:rPr>
          <w:rFonts w:ascii="Arial" w:hAnsi="Arial" w:cs="Arial"/>
          <w:i/>
          <w:sz w:val="20"/>
          <w:szCs w:val="20"/>
        </w:rPr>
        <w:t>, is zij ten val gekomen en door de bestuurder van de motor aangereden. De rechter heeft in deze zaak geoordeeld dat de afstand tussen de bestuurder van de motor en</w:t>
      </w:r>
      <w:r w:rsidR="00770E73">
        <w:rPr>
          <w:rFonts w:ascii="Arial" w:hAnsi="Arial" w:cs="Arial"/>
          <w:i/>
          <w:sz w:val="20"/>
          <w:szCs w:val="20"/>
        </w:rPr>
        <w:t xml:space="preserve"> de</w:t>
      </w:r>
      <w:r w:rsidRPr="009111C0">
        <w:rPr>
          <w:rFonts w:ascii="Arial" w:hAnsi="Arial" w:cs="Arial"/>
          <w:i/>
          <w:sz w:val="20"/>
          <w:szCs w:val="20"/>
        </w:rPr>
        <w:t xml:space="preserve"> fietser te klein was waardoor het ongeval heeft plaatsgevonden. Indien de bestuurder meer afstand had gehouden</w:t>
      </w:r>
      <w:r w:rsidR="00770E73">
        <w:rPr>
          <w:rFonts w:ascii="Arial" w:hAnsi="Arial" w:cs="Arial"/>
          <w:i/>
          <w:sz w:val="20"/>
          <w:szCs w:val="20"/>
        </w:rPr>
        <w:t xml:space="preserve"> tijdens het inhalen, had hij de</w:t>
      </w:r>
      <w:r w:rsidRPr="009111C0">
        <w:rPr>
          <w:rFonts w:ascii="Arial" w:hAnsi="Arial" w:cs="Arial"/>
          <w:i/>
          <w:sz w:val="20"/>
          <w:szCs w:val="20"/>
        </w:rPr>
        <w:t xml:space="preserve"> aanrijding kunnen voorkomen. </w:t>
      </w:r>
    </w:p>
    <w:p w:rsidR="00D60E13" w:rsidRDefault="00D60E13" w:rsidP="00D60E13">
      <w:pPr>
        <w:spacing w:line="360" w:lineRule="auto"/>
        <w:rPr>
          <w:rFonts w:ascii="Arial" w:hAnsi="Arial" w:cs="Arial"/>
          <w:sz w:val="20"/>
          <w:szCs w:val="20"/>
        </w:rPr>
      </w:pPr>
      <w:r>
        <w:rPr>
          <w:rFonts w:ascii="Arial" w:hAnsi="Arial" w:cs="Arial"/>
          <w:sz w:val="20"/>
          <w:szCs w:val="20"/>
        </w:rPr>
        <w:t>Uit het bovenstaande kan geconcludeerd worden dat afstand een essentiële factor is die rechters meewegen om de verwijtbaarheid van de gemotoriseerde verkeersdeelnemer te bepalen voor de causale verdeling. Zo heeft de rechter in zaak 18</w:t>
      </w:r>
      <w:r>
        <w:rPr>
          <w:rStyle w:val="Voetnootmarkering"/>
          <w:rFonts w:ascii="Arial" w:hAnsi="Arial" w:cs="Arial"/>
          <w:sz w:val="20"/>
          <w:szCs w:val="20"/>
        </w:rPr>
        <w:footnoteReference w:id="65"/>
      </w:r>
      <w:r>
        <w:rPr>
          <w:rFonts w:ascii="Arial" w:hAnsi="Arial" w:cs="Arial"/>
          <w:sz w:val="20"/>
          <w:szCs w:val="20"/>
        </w:rPr>
        <w:t xml:space="preserve"> bepaald dat de gemotoriseerde verkeersdee</w:t>
      </w:r>
      <w:r w:rsidR="0083724A">
        <w:rPr>
          <w:rFonts w:ascii="Arial" w:hAnsi="Arial" w:cs="Arial"/>
          <w:sz w:val="20"/>
          <w:szCs w:val="20"/>
        </w:rPr>
        <w:t>lnemer voor 90% aansprakelijk was voor het ongeval</w:t>
      </w:r>
      <w:r>
        <w:rPr>
          <w:rFonts w:ascii="Arial" w:hAnsi="Arial" w:cs="Arial"/>
          <w:sz w:val="20"/>
          <w:szCs w:val="20"/>
        </w:rPr>
        <w:t>. De gemotoriseerde verkeersdeelnemer had een aanrijding kunnen voorkomen door zijn afst</w:t>
      </w:r>
      <w:r w:rsidR="0083724A">
        <w:rPr>
          <w:rFonts w:ascii="Arial" w:hAnsi="Arial" w:cs="Arial"/>
          <w:sz w:val="20"/>
          <w:szCs w:val="20"/>
        </w:rPr>
        <w:t>and goed in te schatten.</w:t>
      </w:r>
    </w:p>
    <w:p w:rsidR="00D60E13" w:rsidRPr="00A649A8" w:rsidRDefault="00D60E13" w:rsidP="00D60E13">
      <w:pPr>
        <w:spacing w:line="360" w:lineRule="auto"/>
        <w:rPr>
          <w:rFonts w:ascii="Arial" w:hAnsi="Arial" w:cs="Arial"/>
          <w:sz w:val="20"/>
          <w:szCs w:val="20"/>
        </w:rPr>
      </w:pPr>
      <w:r>
        <w:rPr>
          <w:rFonts w:ascii="Arial" w:hAnsi="Arial" w:cs="Arial"/>
          <w:sz w:val="20"/>
          <w:szCs w:val="20"/>
        </w:rPr>
        <w:t>Naast de bovenstaande factoren, zicht en licht</w:t>
      </w:r>
      <w:r w:rsidR="0083724A">
        <w:rPr>
          <w:rFonts w:ascii="Arial" w:hAnsi="Arial" w:cs="Arial"/>
          <w:sz w:val="20"/>
          <w:szCs w:val="20"/>
        </w:rPr>
        <w:t>, snelheid en afstand, blijkt uit</w:t>
      </w:r>
      <w:r>
        <w:rPr>
          <w:rFonts w:ascii="Arial" w:hAnsi="Arial" w:cs="Arial"/>
          <w:sz w:val="20"/>
          <w:szCs w:val="20"/>
        </w:rPr>
        <w:t xml:space="preserve"> de jurisprudentie dat de rechter ook naar andere bijkomende factoren kijkt</w:t>
      </w:r>
      <w:r w:rsidR="0083724A">
        <w:rPr>
          <w:rFonts w:ascii="Arial" w:hAnsi="Arial" w:cs="Arial"/>
          <w:sz w:val="20"/>
          <w:szCs w:val="20"/>
        </w:rPr>
        <w:t>. Voorbeelden hiervan zijn de</w:t>
      </w:r>
      <w:r>
        <w:rPr>
          <w:rFonts w:ascii="Arial" w:hAnsi="Arial" w:cs="Arial"/>
          <w:sz w:val="20"/>
          <w:szCs w:val="20"/>
        </w:rPr>
        <w:t xml:space="preserve"> geestelijke en medische toestand,</w:t>
      </w:r>
      <w:r w:rsidR="0083724A">
        <w:rPr>
          <w:rFonts w:ascii="Arial" w:hAnsi="Arial" w:cs="Arial"/>
          <w:sz w:val="20"/>
          <w:szCs w:val="20"/>
        </w:rPr>
        <w:t xml:space="preserve"> de</w:t>
      </w:r>
      <w:r>
        <w:rPr>
          <w:rFonts w:ascii="Arial" w:hAnsi="Arial" w:cs="Arial"/>
          <w:sz w:val="20"/>
          <w:szCs w:val="20"/>
        </w:rPr>
        <w:t xml:space="preserve"> weersomstandigheden en voorrang. Echter,</w:t>
      </w:r>
      <w:r w:rsidR="0083724A">
        <w:rPr>
          <w:rFonts w:ascii="Arial" w:hAnsi="Arial" w:cs="Arial"/>
          <w:sz w:val="20"/>
          <w:szCs w:val="20"/>
        </w:rPr>
        <w:t xml:space="preserve"> zijn deze factoren </w:t>
      </w:r>
      <w:r>
        <w:rPr>
          <w:rFonts w:ascii="Arial" w:hAnsi="Arial" w:cs="Arial"/>
          <w:sz w:val="20"/>
          <w:szCs w:val="20"/>
        </w:rPr>
        <w:t>voor de causale verdeling bijna tot helemaal niet voorgekomen</w:t>
      </w:r>
      <w:r w:rsidR="0083724A">
        <w:rPr>
          <w:rFonts w:ascii="Arial" w:hAnsi="Arial" w:cs="Arial"/>
          <w:sz w:val="20"/>
          <w:szCs w:val="20"/>
        </w:rPr>
        <w:t xml:space="preserve">, waardoor ze hier verder </w:t>
      </w:r>
      <w:r>
        <w:rPr>
          <w:rFonts w:ascii="Arial" w:hAnsi="Arial" w:cs="Arial"/>
          <w:sz w:val="20"/>
          <w:szCs w:val="20"/>
        </w:rPr>
        <w:t>buiten beschouwing</w:t>
      </w:r>
      <w:r w:rsidR="0083724A">
        <w:rPr>
          <w:rFonts w:ascii="Arial" w:hAnsi="Arial" w:cs="Arial"/>
          <w:sz w:val="20"/>
          <w:szCs w:val="20"/>
        </w:rPr>
        <w:t xml:space="preserve"> worden</w:t>
      </w:r>
      <w:r>
        <w:rPr>
          <w:rFonts w:ascii="Arial" w:hAnsi="Arial" w:cs="Arial"/>
          <w:sz w:val="20"/>
          <w:szCs w:val="20"/>
        </w:rPr>
        <w:t xml:space="preserve"> gelaten.  </w:t>
      </w:r>
    </w:p>
    <w:p w:rsidR="00D60E13" w:rsidRPr="009111C0" w:rsidRDefault="0083724A" w:rsidP="004663E0">
      <w:pPr>
        <w:tabs>
          <w:tab w:val="left" w:pos="7350"/>
        </w:tabs>
        <w:spacing w:line="360" w:lineRule="auto"/>
        <w:rPr>
          <w:rFonts w:ascii="Arial" w:hAnsi="Arial" w:cs="Arial"/>
          <w:sz w:val="20"/>
          <w:szCs w:val="20"/>
        </w:rPr>
      </w:pPr>
      <w:r>
        <w:rPr>
          <w:rFonts w:ascii="Arial" w:hAnsi="Arial" w:cs="Arial"/>
          <w:sz w:val="20"/>
          <w:szCs w:val="20"/>
          <w:u w:val="single"/>
        </w:rPr>
        <w:t>Tweede</w:t>
      </w:r>
      <w:r w:rsidR="007357EB">
        <w:rPr>
          <w:rFonts w:ascii="Arial" w:hAnsi="Arial" w:cs="Arial"/>
          <w:sz w:val="20"/>
          <w:szCs w:val="20"/>
          <w:u w:val="single"/>
        </w:rPr>
        <w:t xml:space="preserve"> maatstaf </w:t>
      </w:r>
      <w:r w:rsidR="00D60E13">
        <w:rPr>
          <w:rFonts w:ascii="Arial" w:hAnsi="Arial" w:cs="Arial"/>
          <w:sz w:val="20"/>
          <w:szCs w:val="20"/>
          <w:u w:val="single"/>
        </w:rPr>
        <w:t>billijkheidscorrectie</w:t>
      </w:r>
      <w:r w:rsidR="00D60E13" w:rsidRPr="009111C0">
        <w:rPr>
          <w:rFonts w:ascii="Arial" w:hAnsi="Arial" w:cs="Arial"/>
          <w:sz w:val="20"/>
          <w:szCs w:val="20"/>
          <w:u w:val="single"/>
        </w:rPr>
        <w:br/>
      </w:r>
      <w:r w:rsidR="00D60E13" w:rsidRPr="009111C0">
        <w:rPr>
          <w:rFonts w:ascii="Arial" w:hAnsi="Arial" w:cs="Arial"/>
          <w:sz w:val="20"/>
          <w:szCs w:val="20"/>
        </w:rPr>
        <w:t>De factoren die het meest zijn voorgekomen</w:t>
      </w:r>
      <w:r w:rsidR="004663E0">
        <w:rPr>
          <w:rFonts w:ascii="Arial" w:hAnsi="Arial" w:cs="Arial"/>
          <w:sz w:val="20"/>
          <w:szCs w:val="20"/>
        </w:rPr>
        <w:t xml:space="preserve"> in de jurisprudentieanalyse</w:t>
      </w:r>
      <w:r>
        <w:rPr>
          <w:rFonts w:ascii="Arial" w:hAnsi="Arial" w:cs="Arial"/>
          <w:sz w:val="20"/>
          <w:szCs w:val="20"/>
        </w:rPr>
        <w:t xml:space="preserve"> worden hieronder be</w:t>
      </w:r>
      <w:r w:rsidR="00D60E13" w:rsidRPr="009111C0">
        <w:rPr>
          <w:rFonts w:ascii="Arial" w:hAnsi="Arial" w:cs="Arial"/>
          <w:sz w:val="20"/>
          <w:szCs w:val="20"/>
        </w:rPr>
        <w:t xml:space="preserve">schreven. </w:t>
      </w:r>
    </w:p>
    <w:p w:rsidR="00D60E13" w:rsidRPr="009111C0" w:rsidRDefault="00C544E9" w:rsidP="00D60E13">
      <w:pPr>
        <w:spacing w:line="360" w:lineRule="auto"/>
        <w:rPr>
          <w:rFonts w:ascii="Arial" w:hAnsi="Arial" w:cs="Arial"/>
          <w:sz w:val="20"/>
          <w:szCs w:val="20"/>
        </w:rPr>
      </w:pPr>
      <w:r>
        <w:rPr>
          <w:rFonts w:ascii="Arial" w:hAnsi="Arial" w:cs="Arial"/>
          <w:sz w:val="20"/>
          <w:szCs w:val="20"/>
          <w:u w:val="single"/>
        </w:rPr>
        <w:t>De aard en ernst van de schade/</w:t>
      </w:r>
      <w:r w:rsidR="00D60E13" w:rsidRPr="009111C0">
        <w:rPr>
          <w:rFonts w:ascii="Arial" w:hAnsi="Arial" w:cs="Arial"/>
          <w:sz w:val="20"/>
          <w:szCs w:val="20"/>
          <w:u w:val="single"/>
        </w:rPr>
        <w:t>het letsel</w:t>
      </w:r>
      <w:r w:rsidR="00D60E13" w:rsidRPr="009111C0">
        <w:rPr>
          <w:rFonts w:ascii="Arial" w:hAnsi="Arial" w:cs="Arial"/>
          <w:sz w:val="20"/>
          <w:szCs w:val="20"/>
          <w:u w:val="single"/>
        </w:rPr>
        <w:br/>
      </w:r>
      <w:r w:rsidR="0083724A">
        <w:rPr>
          <w:rFonts w:ascii="Arial" w:hAnsi="Arial" w:cs="Arial"/>
          <w:sz w:val="20"/>
          <w:szCs w:val="20"/>
        </w:rPr>
        <w:t>In elf van de twintig</w:t>
      </w:r>
      <w:r w:rsidR="00D60E13">
        <w:rPr>
          <w:rFonts w:ascii="Arial" w:hAnsi="Arial" w:cs="Arial"/>
          <w:sz w:val="20"/>
          <w:szCs w:val="20"/>
        </w:rPr>
        <w:t xml:space="preserve"> uitspraken</w:t>
      </w:r>
      <w:r w:rsidR="00D60E13" w:rsidRPr="009111C0">
        <w:rPr>
          <w:rFonts w:ascii="Arial" w:hAnsi="Arial" w:cs="Arial"/>
          <w:sz w:val="20"/>
          <w:szCs w:val="20"/>
        </w:rPr>
        <w:t xml:space="preserve"> is de factor </w:t>
      </w:r>
      <w:r w:rsidR="0083724A">
        <w:rPr>
          <w:rFonts w:ascii="Arial" w:hAnsi="Arial" w:cs="Arial"/>
          <w:sz w:val="20"/>
          <w:szCs w:val="20"/>
        </w:rPr>
        <w:t>‘</w:t>
      </w:r>
      <w:r w:rsidR="00D60E13" w:rsidRPr="009111C0">
        <w:rPr>
          <w:rFonts w:ascii="Arial" w:hAnsi="Arial" w:cs="Arial"/>
          <w:sz w:val="20"/>
          <w:szCs w:val="20"/>
        </w:rPr>
        <w:t>ernst van de schade/het letsel</w:t>
      </w:r>
      <w:r w:rsidR="0083724A">
        <w:rPr>
          <w:rFonts w:ascii="Arial" w:hAnsi="Arial" w:cs="Arial"/>
          <w:sz w:val="20"/>
          <w:szCs w:val="20"/>
        </w:rPr>
        <w:t>’</w:t>
      </w:r>
      <w:r w:rsidR="00D60E13" w:rsidRPr="009111C0">
        <w:rPr>
          <w:rFonts w:ascii="Arial" w:hAnsi="Arial" w:cs="Arial"/>
          <w:sz w:val="20"/>
          <w:szCs w:val="20"/>
        </w:rPr>
        <w:t xml:space="preserve"> naar voren gekomen</w:t>
      </w:r>
      <w:r w:rsidR="0083724A">
        <w:rPr>
          <w:rFonts w:ascii="Arial" w:hAnsi="Arial" w:cs="Arial"/>
          <w:sz w:val="20"/>
          <w:szCs w:val="20"/>
        </w:rPr>
        <w:t>.</w:t>
      </w:r>
      <w:r w:rsidR="00D60E13">
        <w:rPr>
          <w:rStyle w:val="Voetnootmarkering"/>
          <w:rFonts w:ascii="Arial" w:hAnsi="Arial" w:cs="Arial"/>
          <w:sz w:val="20"/>
          <w:szCs w:val="20"/>
        </w:rPr>
        <w:footnoteReference w:id="66"/>
      </w:r>
      <w:r w:rsidR="0083724A">
        <w:rPr>
          <w:rFonts w:ascii="Arial" w:hAnsi="Arial" w:cs="Arial"/>
          <w:sz w:val="20"/>
          <w:szCs w:val="20"/>
        </w:rPr>
        <w:t xml:space="preserve"> Met deze factor worden de materië</w:t>
      </w:r>
      <w:r w:rsidR="00D60E13" w:rsidRPr="009111C0">
        <w:rPr>
          <w:rFonts w:ascii="Arial" w:hAnsi="Arial" w:cs="Arial"/>
          <w:sz w:val="20"/>
          <w:szCs w:val="20"/>
        </w:rPr>
        <w:t>le en im</w:t>
      </w:r>
      <w:r w:rsidR="0083724A">
        <w:rPr>
          <w:rFonts w:ascii="Arial" w:hAnsi="Arial" w:cs="Arial"/>
          <w:sz w:val="20"/>
          <w:szCs w:val="20"/>
        </w:rPr>
        <w:t>materiële schade bedoeld die personen</w:t>
      </w:r>
      <w:r w:rsidR="00D60E13" w:rsidRPr="009111C0">
        <w:rPr>
          <w:rFonts w:ascii="Arial" w:hAnsi="Arial" w:cs="Arial"/>
          <w:sz w:val="20"/>
          <w:szCs w:val="20"/>
        </w:rPr>
        <w:t xml:space="preserve"> als gevol</w:t>
      </w:r>
      <w:r w:rsidR="0083724A">
        <w:rPr>
          <w:rFonts w:ascii="Arial" w:hAnsi="Arial" w:cs="Arial"/>
          <w:sz w:val="20"/>
          <w:szCs w:val="20"/>
        </w:rPr>
        <w:t>g van een verkeersongeval hebben opgelopen. Met materi</w:t>
      </w:r>
      <w:r w:rsidR="0083724A" w:rsidRPr="009111C0">
        <w:rPr>
          <w:rFonts w:ascii="Arial" w:hAnsi="Arial" w:cs="Arial"/>
          <w:sz w:val="20"/>
          <w:szCs w:val="20"/>
        </w:rPr>
        <w:t>ële</w:t>
      </w:r>
      <w:r w:rsidR="00D60E13" w:rsidRPr="009111C0">
        <w:rPr>
          <w:rFonts w:ascii="Arial" w:hAnsi="Arial" w:cs="Arial"/>
          <w:sz w:val="20"/>
          <w:szCs w:val="20"/>
        </w:rPr>
        <w:t xml:space="preserve"> schade wordt</w:t>
      </w:r>
      <w:r w:rsidR="0083724A">
        <w:rPr>
          <w:rFonts w:ascii="Arial" w:hAnsi="Arial" w:cs="Arial"/>
          <w:sz w:val="20"/>
          <w:szCs w:val="20"/>
        </w:rPr>
        <w:t xml:space="preserve"> verwezen naar </w:t>
      </w:r>
      <w:r w:rsidR="00D60E13">
        <w:rPr>
          <w:rFonts w:ascii="Arial" w:hAnsi="Arial" w:cs="Arial"/>
          <w:sz w:val="20"/>
          <w:szCs w:val="20"/>
        </w:rPr>
        <w:t>beschadigingen van andermans eigendom</w:t>
      </w:r>
      <w:r w:rsidR="0083724A">
        <w:rPr>
          <w:rFonts w:ascii="Arial" w:hAnsi="Arial" w:cs="Arial"/>
          <w:sz w:val="20"/>
          <w:szCs w:val="20"/>
        </w:rPr>
        <w:t>,</w:t>
      </w:r>
      <w:r w:rsidR="00D60E13">
        <w:rPr>
          <w:rFonts w:ascii="Arial" w:hAnsi="Arial" w:cs="Arial"/>
          <w:sz w:val="20"/>
          <w:szCs w:val="20"/>
        </w:rPr>
        <w:t xml:space="preserve"> </w:t>
      </w:r>
      <w:r w:rsidR="00D60E13" w:rsidRPr="009111C0">
        <w:rPr>
          <w:rFonts w:ascii="Arial" w:hAnsi="Arial" w:cs="Arial"/>
          <w:sz w:val="20"/>
          <w:szCs w:val="20"/>
        </w:rPr>
        <w:t>bijvoo</w:t>
      </w:r>
      <w:r w:rsidR="00D60E13">
        <w:rPr>
          <w:rFonts w:ascii="Arial" w:hAnsi="Arial" w:cs="Arial"/>
          <w:sz w:val="20"/>
          <w:szCs w:val="20"/>
        </w:rPr>
        <w:t>rbeeld een kapotte fiets</w:t>
      </w:r>
      <w:r w:rsidR="0083724A">
        <w:rPr>
          <w:rFonts w:ascii="Arial" w:hAnsi="Arial" w:cs="Arial"/>
          <w:sz w:val="20"/>
          <w:szCs w:val="20"/>
        </w:rPr>
        <w:t>. I</w:t>
      </w:r>
      <w:r w:rsidR="00D60E13">
        <w:rPr>
          <w:rFonts w:ascii="Arial" w:hAnsi="Arial" w:cs="Arial"/>
          <w:sz w:val="20"/>
          <w:szCs w:val="20"/>
        </w:rPr>
        <w:t>mmateriële schade</w:t>
      </w:r>
      <w:r w:rsidR="0083724A">
        <w:rPr>
          <w:rFonts w:ascii="Arial" w:hAnsi="Arial" w:cs="Arial"/>
          <w:sz w:val="20"/>
          <w:szCs w:val="20"/>
        </w:rPr>
        <w:t xml:space="preserve"> doelt op schade </w:t>
      </w:r>
      <w:r w:rsidR="00D60E13">
        <w:rPr>
          <w:rFonts w:ascii="Arial" w:hAnsi="Arial" w:cs="Arial"/>
          <w:sz w:val="20"/>
          <w:szCs w:val="20"/>
        </w:rPr>
        <w:t>die veroorzaakt is door verdriet, de pijn en het verlies aan levensvreugde na een verkeersongeval waarbij iemand letsel heeft opgelopen</w:t>
      </w:r>
      <w:r w:rsidR="00EF19A8">
        <w:rPr>
          <w:rFonts w:ascii="Arial" w:hAnsi="Arial" w:cs="Arial"/>
          <w:sz w:val="20"/>
          <w:szCs w:val="20"/>
        </w:rPr>
        <w:t>.</w:t>
      </w:r>
      <w:r w:rsidR="00D60E13">
        <w:rPr>
          <w:rStyle w:val="Voetnootmarkering"/>
          <w:rFonts w:ascii="Arial" w:hAnsi="Arial" w:cs="Arial"/>
          <w:sz w:val="20"/>
          <w:szCs w:val="20"/>
        </w:rPr>
        <w:footnoteReference w:id="67"/>
      </w:r>
      <w:r w:rsidR="00EF19A8">
        <w:rPr>
          <w:rFonts w:ascii="Arial" w:hAnsi="Arial" w:cs="Arial"/>
          <w:sz w:val="20"/>
          <w:szCs w:val="20"/>
        </w:rPr>
        <w:t xml:space="preserve"> </w:t>
      </w:r>
      <w:r w:rsidR="00C44C69">
        <w:rPr>
          <w:rFonts w:ascii="Arial" w:hAnsi="Arial" w:cs="Arial"/>
          <w:sz w:val="20"/>
          <w:szCs w:val="20"/>
        </w:rPr>
        <w:t xml:space="preserve">Uit de analyse van de uitspraken is gebleken </w:t>
      </w:r>
      <w:r w:rsidR="00D60E13" w:rsidRPr="009111C0">
        <w:rPr>
          <w:rFonts w:ascii="Arial" w:hAnsi="Arial" w:cs="Arial"/>
          <w:sz w:val="20"/>
          <w:szCs w:val="20"/>
        </w:rPr>
        <w:t>dat de</w:t>
      </w:r>
      <w:r w:rsidR="00C44C69">
        <w:rPr>
          <w:rFonts w:ascii="Arial" w:hAnsi="Arial" w:cs="Arial"/>
          <w:sz w:val="20"/>
          <w:szCs w:val="20"/>
        </w:rPr>
        <w:t xml:space="preserve"> </w:t>
      </w:r>
      <w:r w:rsidR="00D60E13" w:rsidRPr="009111C0">
        <w:rPr>
          <w:rFonts w:ascii="Arial" w:hAnsi="Arial" w:cs="Arial"/>
          <w:sz w:val="20"/>
          <w:szCs w:val="20"/>
        </w:rPr>
        <w:t>rechter alleen het opgelopen letsel (</w:t>
      </w:r>
      <w:r w:rsidR="00C44C69" w:rsidRPr="009111C0">
        <w:rPr>
          <w:rFonts w:ascii="Arial" w:hAnsi="Arial" w:cs="Arial"/>
          <w:sz w:val="20"/>
          <w:szCs w:val="20"/>
        </w:rPr>
        <w:t>immateriële</w:t>
      </w:r>
      <w:r w:rsidR="00D60E13" w:rsidRPr="009111C0">
        <w:rPr>
          <w:rFonts w:ascii="Arial" w:hAnsi="Arial" w:cs="Arial"/>
          <w:sz w:val="20"/>
          <w:szCs w:val="20"/>
        </w:rPr>
        <w:t xml:space="preserve">) heeft meegewogen bij de toepassing van de billijkheidscorrectie. </w:t>
      </w:r>
    </w:p>
    <w:p w:rsidR="00D60E13" w:rsidRPr="00AA285E" w:rsidRDefault="00D60E13" w:rsidP="00D60E13">
      <w:pPr>
        <w:spacing w:line="360" w:lineRule="auto"/>
        <w:rPr>
          <w:rFonts w:ascii="Arial" w:hAnsi="Arial" w:cs="Arial"/>
          <w:sz w:val="20"/>
          <w:szCs w:val="20"/>
        </w:rPr>
      </w:pPr>
      <w:r w:rsidRPr="009111C0">
        <w:rPr>
          <w:rFonts w:ascii="Arial" w:hAnsi="Arial" w:cs="Arial"/>
          <w:sz w:val="20"/>
          <w:szCs w:val="20"/>
          <w:u w:val="single"/>
        </w:rPr>
        <w:t>De mate van verwijtbaarheid van de gemaakte fouten en de ernst van de wederzijdse gemaakte fouten</w:t>
      </w:r>
      <w:r w:rsidRPr="009111C0">
        <w:rPr>
          <w:rFonts w:ascii="Arial" w:hAnsi="Arial" w:cs="Arial"/>
          <w:sz w:val="20"/>
          <w:szCs w:val="20"/>
          <w:u w:val="single"/>
        </w:rPr>
        <w:br/>
      </w:r>
      <w:r w:rsidRPr="009111C0">
        <w:rPr>
          <w:rFonts w:ascii="Arial" w:hAnsi="Arial" w:cs="Arial"/>
          <w:sz w:val="20"/>
          <w:szCs w:val="20"/>
        </w:rPr>
        <w:t>Deze twee factoren kunnen in d</w:t>
      </w:r>
      <w:r w:rsidR="00037DE1">
        <w:rPr>
          <w:rFonts w:ascii="Arial" w:hAnsi="Arial" w:cs="Arial"/>
          <w:sz w:val="20"/>
          <w:szCs w:val="20"/>
        </w:rPr>
        <w:t>e praktijk samenvallen doordat</w:t>
      </w:r>
      <w:r w:rsidRPr="009111C0">
        <w:rPr>
          <w:rFonts w:ascii="Arial" w:hAnsi="Arial" w:cs="Arial"/>
          <w:sz w:val="20"/>
          <w:szCs w:val="20"/>
        </w:rPr>
        <w:t xml:space="preserve"> beide de verwijtbaarheid </w:t>
      </w:r>
      <w:r w:rsidR="009D79C6">
        <w:rPr>
          <w:rFonts w:ascii="Arial" w:hAnsi="Arial" w:cs="Arial"/>
          <w:sz w:val="20"/>
          <w:szCs w:val="20"/>
        </w:rPr>
        <w:t>weergegeven</w:t>
      </w:r>
      <w:r w:rsidRPr="009111C0">
        <w:rPr>
          <w:rFonts w:ascii="Arial" w:hAnsi="Arial" w:cs="Arial"/>
          <w:sz w:val="20"/>
          <w:szCs w:val="20"/>
        </w:rPr>
        <w:t>. Beide factoren kunnen</w:t>
      </w:r>
      <w:r w:rsidR="00037DE1">
        <w:rPr>
          <w:rFonts w:ascii="Arial" w:hAnsi="Arial" w:cs="Arial"/>
          <w:sz w:val="20"/>
          <w:szCs w:val="20"/>
        </w:rPr>
        <w:t xml:space="preserve"> vergeleken worden met de</w:t>
      </w:r>
      <w:r w:rsidRPr="009111C0">
        <w:rPr>
          <w:rFonts w:ascii="Arial" w:hAnsi="Arial" w:cs="Arial"/>
          <w:sz w:val="20"/>
          <w:szCs w:val="20"/>
        </w:rPr>
        <w:t xml:space="preserve"> verwijtbaarheid die de rechter meeweegt bi</w:t>
      </w:r>
      <w:r w:rsidR="00037DE1">
        <w:rPr>
          <w:rFonts w:ascii="Arial" w:hAnsi="Arial" w:cs="Arial"/>
          <w:sz w:val="20"/>
          <w:szCs w:val="20"/>
        </w:rPr>
        <w:t xml:space="preserve">j de causale verdeling. Verwijtbaarheid doelt </w:t>
      </w:r>
      <w:r w:rsidRPr="009111C0">
        <w:rPr>
          <w:rFonts w:ascii="Arial" w:hAnsi="Arial" w:cs="Arial"/>
          <w:sz w:val="20"/>
          <w:szCs w:val="20"/>
        </w:rPr>
        <w:t>op de schuld van een of beide par</w:t>
      </w:r>
      <w:r w:rsidR="00037DE1">
        <w:rPr>
          <w:rFonts w:ascii="Arial" w:hAnsi="Arial" w:cs="Arial"/>
          <w:sz w:val="20"/>
          <w:szCs w:val="20"/>
        </w:rPr>
        <w:t xml:space="preserve">tijen die hebben </w:t>
      </w:r>
      <w:r w:rsidR="00037DE1">
        <w:rPr>
          <w:rFonts w:ascii="Arial" w:hAnsi="Arial" w:cs="Arial"/>
          <w:sz w:val="20"/>
          <w:szCs w:val="20"/>
        </w:rPr>
        <w:lastRenderedPageBreak/>
        <w:t>bijgedragen aan</w:t>
      </w:r>
      <w:r w:rsidRPr="009111C0">
        <w:rPr>
          <w:rFonts w:ascii="Arial" w:hAnsi="Arial" w:cs="Arial"/>
          <w:sz w:val="20"/>
          <w:szCs w:val="20"/>
        </w:rPr>
        <w:t xml:space="preserve"> het ontstaan van het ongeval.</w:t>
      </w:r>
      <w:r w:rsidR="00037DE1">
        <w:rPr>
          <w:rFonts w:ascii="Arial" w:hAnsi="Arial" w:cs="Arial"/>
          <w:sz w:val="20"/>
          <w:szCs w:val="20"/>
        </w:rPr>
        <w:t xml:space="preserve"> In de meeste zaken blijkt </w:t>
      </w:r>
      <w:r>
        <w:rPr>
          <w:rFonts w:ascii="Arial" w:hAnsi="Arial" w:cs="Arial"/>
          <w:sz w:val="20"/>
          <w:szCs w:val="20"/>
        </w:rPr>
        <w:t>dat de schuld van de g</w:t>
      </w:r>
      <w:r w:rsidR="00037DE1">
        <w:rPr>
          <w:rFonts w:ascii="Arial" w:hAnsi="Arial" w:cs="Arial"/>
          <w:sz w:val="20"/>
          <w:szCs w:val="20"/>
        </w:rPr>
        <w:t xml:space="preserve">emotoriseerde verkeersdeelnemers </w:t>
      </w:r>
      <w:r>
        <w:rPr>
          <w:rFonts w:ascii="Arial" w:hAnsi="Arial" w:cs="Arial"/>
          <w:sz w:val="20"/>
          <w:szCs w:val="20"/>
        </w:rPr>
        <w:t>meer heeft bijgedragen dan de schuld van de niet-gemotoriseerde verkeersdeelnemer. Ook v</w:t>
      </w:r>
      <w:r w:rsidR="00037DE1">
        <w:rPr>
          <w:rFonts w:ascii="Arial" w:hAnsi="Arial" w:cs="Arial"/>
          <w:sz w:val="20"/>
          <w:szCs w:val="20"/>
        </w:rPr>
        <w:t xml:space="preserve">oor deze factoren geldt dat deze </w:t>
      </w:r>
      <w:r>
        <w:rPr>
          <w:rFonts w:ascii="Arial" w:hAnsi="Arial" w:cs="Arial"/>
          <w:sz w:val="20"/>
          <w:szCs w:val="20"/>
        </w:rPr>
        <w:t>i</w:t>
      </w:r>
      <w:r w:rsidR="00037DE1">
        <w:rPr>
          <w:rFonts w:ascii="Arial" w:hAnsi="Arial" w:cs="Arial"/>
          <w:sz w:val="20"/>
          <w:szCs w:val="20"/>
        </w:rPr>
        <w:t xml:space="preserve">n elf </w:t>
      </w:r>
      <w:r w:rsidRPr="009111C0">
        <w:rPr>
          <w:rFonts w:ascii="Arial" w:hAnsi="Arial" w:cs="Arial"/>
          <w:sz w:val="20"/>
          <w:szCs w:val="20"/>
        </w:rPr>
        <w:t>van</w:t>
      </w:r>
      <w:r w:rsidR="00037DE1">
        <w:rPr>
          <w:rFonts w:ascii="Arial" w:hAnsi="Arial" w:cs="Arial"/>
          <w:sz w:val="20"/>
          <w:szCs w:val="20"/>
        </w:rPr>
        <w:t xml:space="preserve"> de twintig</w:t>
      </w:r>
      <w:r>
        <w:rPr>
          <w:rFonts w:ascii="Arial" w:hAnsi="Arial" w:cs="Arial"/>
          <w:sz w:val="20"/>
          <w:szCs w:val="20"/>
        </w:rPr>
        <w:t xml:space="preserve"> uitspraken zijn</w:t>
      </w:r>
      <w:r w:rsidRPr="009111C0">
        <w:rPr>
          <w:rFonts w:ascii="Arial" w:hAnsi="Arial" w:cs="Arial"/>
          <w:sz w:val="20"/>
          <w:szCs w:val="20"/>
        </w:rPr>
        <w:t xml:space="preserve"> voorgekomen</w:t>
      </w:r>
      <w:r w:rsidR="00037DE1">
        <w:rPr>
          <w:rFonts w:ascii="Arial" w:hAnsi="Arial" w:cs="Arial"/>
          <w:sz w:val="20"/>
          <w:szCs w:val="20"/>
        </w:rPr>
        <w:t>.</w:t>
      </w:r>
      <w:r>
        <w:rPr>
          <w:rStyle w:val="Voetnootmarkering"/>
          <w:rFonts w:ascii="Arial" w:hAnsi="Arial" w:cs="Arial"/>
          <w:sz w:val="20"/>
          <w:szCs w:val="20"/>
        </w:rPr>
        <w:footnoteReference w:id="68"/>
      </w:r>
      <w:r w:rsidRPr="009111C0">
        <w:rPr>
          <w:rFonts w:ascii="Arial" w:hAnsi="Arial" w:cs="Arial"/>
          <w:sz w:val="20"/>
          <w:szCs w:val="20"/>
        </w:rPr>
        <w:t xml:space="preserve"> Ter illustratie volgt hieronder een van de geanalyseerde uitspraken waarbij de rechter op basis van de causale verdeling heeft bepaald dat partijen in gelijke mate hebben</w:t>
      </w:r>
      <w:r w:rsidR="00037DE1">
        <w:rPr>
          <w:rFonts w:ascii="Arial" w:hAnsi="Arial" w:cs="Arial"/>
          <w:sz w:val="20"/>
          <w:szCs w:val="20"/>
        </w:rPr>
        <w:t xml:space="preserve"> bijgedragen aan het ongeval. Hierbij werd overwogen</w:t>
      </w:r>
      <w:r w:rsidRPr="009111C0">
        <w:rPr>
          <w:rFonts w:ascii="Arial" w:hAnsi="Arial" w:cs="Arial"/>
          <w:sz w:val="20"/>
          <w:szCs w:val="20"/>
        </w:rPr>
        <w:t xml:space="preserve"> d</w:t>
      </w:r>
      <w:r w:rsidR="00037DE1">
        <w:rPr>
          <w:rFonts w:ascii="Arial" w:hAnsi="Arial" w:cs="Arial"/>
          <w:sz w:val="20"/>
          <w:szCs w:val="20"/>
        </w:rPr>
        <w:t>e schade volledig ten laste kwam</w:t>
      </w:r>
      <w:r w:rsidRPr="009111C0">
        <w:rPr>
          <w:rFonts w:ascii="Arial" w:hAnsi="Arial" w:cs="Arial"/>
          <w:sz w:val="20"/>
          <w:szCs w:val="20"/>
        </w:rPr>
        <w:t xml:space="preserve"> aan de gemotoriseerde verkeersdeelnemer. </w:t>
      </w:r>
    </w:p>
    <w:p w:rsidR="00D60E13" w:rsidRPr="0099517C" w:rsidRDefault="00D60E13" w:rsidP="00D60E13">
      <w:pPr>
        <w:spacing w:line="360" w:lineRule="auto"/>
        <w:rPr>
          <w:rFonts w:ascii="Arial" w:hAnsi="Arial" w:cs="Arial"/>
          <w:b/>
          <w:i/>
          <w:sz w:val="20"/>
          <w:szCs w:val="20"/>
        </w:rPr>
      </w:pPr>
      <w:r w:rsidRPr="009111C0">
        <w:rPr>
          <w:rFonts w:ascii="Arial" w:hAnsi="Arial" w:cs="Arial"/>
          <w:b/>
          <w:i/>
          <w:sz w:val="20"/>
          <w:szCs w:val="20"/>
        </w:rPr>
        <w:t>Zaak 2. Fietse</w:t>
      </w:r>
      <w:r>
        <w:rPr>
          <w:rFonts w:ascii="Arial" w:hAnsi="Arial" w:cs="Arial"/>
          <w:b/>
          <w:i/>
          <w:sz w:val="20"/>
          <w:szCs w:val="20"/>
        </w:rPr>
        <w:t xml:space="preserve">r vs. bestuurder van een motor </w:t>
      </w:r>
      <w:r w:rsidRPr="009111C0">
        <w:rPr>
          <w:rFonts w:ascii="Arial" w:hAnsi="Arial" w:cs="Arial"/>
          <w:b/>
          <w:i/>
          <w:sz w:val="20"/>
          <w:szCs w:val="20"/>
        </w:rPr>
        <w:t>ECLI:NL:RBLEE:2006:AY8655</w:t>
      </w:r>
      <w:r>
        <w:rPr>
          <w:rStyle w:val="Voetnootmarkering"/>
          <w:rFonts w:ascii="Arial" w:hAnsi="Arial" w:cs="Arial"/>
          <w:b/>
          <w:i/>
          <w:sz w:val="20"/>
          <w:szCs w:val="20"/>
        </w:rPr>
        <w:footnoteReference w:id="69"/>
      </w:r>
      <w:r w:rsidRPr="009111C0">
        <w:rPr>
          <w:rFonts w:ascii="Arial" w:hAnsi="Arial" w:cs="Arial"/>
          <w:b/>
          <w:i/>
          <w:sz w:val="20"/>
          <w:szCs w:val="20"/>
        </w:rPr>
        <w:t xml:space="preserve"> </w:t>
      </w:r>
      <w:r w:rsidRPr="009111C0">
        <w:rPr>
          <w:rFonts w:ascii="Arial" w:hAnsi="Arial" w:cs="Arial"/>
          <w:b/>
          <w:i/>
          <w:sz w:val="20"/>
          <w:szCs w:val="20"/>
        </w:rPr>
        <w:br/>
      </w:r>
      <w:r w:rsidR="003402EB">
        <w:rPr>
          <w:rFonts w:ascii="Arial" w:hAnsi="Arial" w:cs="Arial"/>
          <w:i/>
          <w:sz w:val="20"/>
          <w:szCs w:val="20"/>
        </w:rPr>
        <w:t>Er heeft een aanrijding plaatsgevonden t</w:t>
      </w:r>
      <w:r w:rsidRPr="0099517C">
        <w:rPr>
          <w:rFonts w:ascii="Arial" w:hAnsi="Arial" w:cs="Arial"/>
          <w:i/>
          <w:sz w:val="20"/>
          <w:szCs w:val="20"/>
        </w:rPr>
        <w:t>ussen</w:t>
      </w:r>
      <w:r w:rsidR="003402EB">
        <w:rPr>
          <w:rFonts w:ascii="Arial" w:hAnsi="Arial" w:cs="Arial"/>
          <w:i/>
          <w:sz w:val="20"/>
          <w:szCs w:val="20"/>
        </w:rPr>
        <w:t xml:space="preserve"> een</w:t>
      </w:r>
      <w:r w:rsidRPr="0099517C">
        <w:rPr>
          <w:rFonts w:ascii="Arial" w:hAnsi="Arial" w:cs="Arial"/>
          <w:i/>
          <w:sz w:val="20"/>
          <w:szCs w:val="20"/>
        </w:rPr>
        <w:t xml:space="preserve"> fietser en</w:t>
      </w:r>
      <w:r w:rsidR="003402EB">
        <w:rPr>
          <w:rFonts w:ascii="Arial" w:hAnsi="Arial" w:cs="Arial"/>
          <w:i/>
          <w:sz w:val="20"/>
          <w:szCs w:val="20"/>
        </w:rPr>
        <w:t xml:space="preserve"> de bestuurder van een motor</w:t>
      </w:r>
      <w:r w:rsidRPr="0099517C">
        <w:rPr>
          <w:rFonts w:ascii="Arial" w:hAnsi="Arial" w:cs="Arial"/>
          <w:i/>
          <w:sz w:val="20"/>
          <w:szCs w:val="20"/>
        </w:rPr>
        <w:t>. Toen de fietser</w:t>
      </w:r>
      <w:r w:rsidR="003402EB">
        <w:rPr>
          <w:rFonts w:ascii="Arial" w:hAnsi="Arial" w:cs="Arial"/>
          <w:i/>
          <w:sz w:val="20"/>
          <w:szCs w:val="20"/>
        </w:rPr>
        <w:t xml:space="preserve"> van weghelft is veranderd</w:t>
      </w:r>
      <w:r w:rsidRPr="0099517C">
        <w:rPr>
          <w:rFonts w:ascii="Arial" w:hAnsi="Arial" w:cs="Arial"/>
          <w:i/>
          <w:sz w:val="20"/>
          <w:szCs w:val="20"/>
        </w:rPr>
        <w:t>, heeft bestuurder van de motor niet goed opgelet en is</w:t>
      </w:r>
      <w:r w:rsidR="003402EB">
        <w:rPr>
          <w:rFonts w:ascii="Arial" w:hAnsi="Arial" w:cs="Arial"/>
          <w:i/>
          <w:sz w:val="20"/>
          <w:szCs w:val="20"/>
        </w:rPr>
        <w:t xml:space="preserve"> er</w:t>
      </w:r>
      <w:r w:rsidRPr="0099517C">
        <w:rPr>
          <w:rFonts w:ascii="Arial" w:hAnsi="Arial" w:cs="Arial"/>
          <w:i/>
          <w:sz w:val="20"/>
          <w:szCs w:val="20"/>
        </w:rPr>
        <w:t xml:space="preserve"> een botsing ontstaan. Beide partijen hebben volgens de rechter in gelijke mate bijgedragen aan het ontstaan van het ongeval. De rechter heeft bij de toepassing van de billijkheidscorrectie overwogen dat de schuld van de bestuurder groter is dan die van de fietser. Toen de fietser van r</w:t>
      </w:r>
      <w:r w:rsidR="003402EB">
        <w:rPr>
          <w:rFonts w:ascii="Arial" w:hAnsi="Arial" w:cs="Arial"/>
          <w:i/>
          <w:sz w:val="20"/>
          <w:szCs w:val="20"/>
        </w:rPr>
        <w:t>ichting is veranderd</w:t>
      </w:r>
      <w:r w:rsidRPr="0099517C">
        <w:rPr>
          <w:rFonts w:ascii="Arial" w:hAnsi="Arial" w:cs="Arial"/>
          <w:i/>
          <w:sz w:val="20"/>
          <w:szCs w:val="20"/>
        </w:rPr>
        <w:t>, heeft hij zijn hand uitgestoken. De bestuurder van de mot</w:t>
      </w:r>
      <w:r w:rsidR="003402EB">
        <w:rPr>
          <w:rFonts w:ascii="Arial" w:hAnsi="Arial" w:cs="Arial"/>
          <w:i/>
          <w:sz w:val="20"/>
          <w:szCs w:val="20"/>
        </w:rPr>
        <w:t xml:space="preserve">or heeft hierop niet gereageerd, </w:t>
      </w:r>
      <w:r w:rsidRPr="0099517C">
        <w:rPr>
          <w:rFonts w:ascii="Arial" w:hAnsi="Arial" w:cs="Arial"/>
          <w:i/>
          <w:sz w:val="20"/>
          <w:szCs w:val="20"/>
        </w:rPr>
        <w:t xml:space="preserve">waarna de aanrijding heeft plaatsgevonden. Hierdoor is de bestuurder van de motor als eisende partij geheel aansprakelijk geacht. </w:t>
      </w:r>
    </w:p>
    <w:p w:rsidR="00D60E13" w:rsidRPr="009111C0" w:rsidRDefault="00D60E13" w:rsidP="00D60E13">
      <w:pPr>
        <w:spacing w:line="360" w:lineRule="auto"/>
        <w:rPr>
          <w:rFonts w:ascii="Arial" w:hAnsi="Arial" w:cs="Arial"/>
          <w:sz w:val="20"/>
          <w:szCs w:val="20"/>
          <w:u w:val="single"/>
        </w:rPr>
      </w:pPr>
      <w:r w:rsidRPr="009111C0">
        <w:rPr>
          <w:rFonts w:ascii="Arial" w:hAnsi="Arial" w:cs="Arial"/>
          <w:sz w:val="20"/>
          <w:szCs w:val="20"/>
          <w:u w:val="single"/>
        </w:rPr>
        <w:t xml:space="preserve">Bijzondere </w:t>
      </w:r>
      <w:r w:rsidR="006E6941">
        <w:rPr>
          <w:rFonts w:ascii="Arial" w:hAnsi="Arial" w:cs="Arial"/>
          <w:sz w:val="20"/>
          <w:szCs w:val="20"/>
          <w:u w:val="single"/>
        </w:rPr>
        <w:t>omstandigheden – leeftijdsfactor</w:t>
      </w:r>
      <w:r w:rsidRPr="009111C0">
        <w:rPr>
          <w:rFonts w:ascii="Arial" w:hAnsi="Arial" w:cs="Arial"/>
          <w:sz w:val="20"/>
          <w:szCs w:val="20"/>
          <w:u w:val="single"/>
        </w:rPr>
        <w:br/>
      </w:r>
      <w:r w:rsidR="006E6941">
        <w:rPr>
          <w:rFonts w:ascii="Arial" w:hAnsi="Arial" w:cs="Arial"/>
          <w:sz w:val="20"/>
          <w:szCs w:val="20"/>
        </w:rPr>
        <w:t>In zes van de twintig geanalyseerde</w:t>
      </w:r>
      <w:r>
        <w:rPr>
          <w:rFonts w:ascii="Arial" w:hAnsi="Arial" w:cs="Arial"/>
          <w:sz w:val="20"/>
          <w:szCs w:val="20"/>
        </w:rPr>
        <w:t xml:space="preserve"> </w:t>
      </w:r>
      <w:r w:rsidRPr="009111C0">
        <w:rPr>
          <w:rFonts w:ascii="Arial" w:hAnsi="Arial" w:cs="Arial"/>
          <w:sz w:val="20"/>
          <w:szCs w:val="20"/>
        </w:rPr>
        <w:t>u</w:t>
      </w:r>
      <w:r w:rsidR="006E6941">
        <w:rPr>
          <w:rFonts w:ascii="Arial" w:hAnsi="Arial" w:cs="Arial"/>
          <w:sz w:val="20"/>
          <w:szCs w:val="20"/>
        </w:rPr>
        <w:t>itspraken heeft</w:t>
      </w:r>
      <w:r w:rsidRPr="009111C0">
        <w:rPr>
          <w:rFonts w:ascii="Arial" w:hAnsi="Arial" w:cs="Arial"/>
          <w:sz w:val="20"/>
          <w:szCs w:val="20"/>
        </w:rPr>
        <w:t xml:space="preserve"> de rechter bij het toepassen van de billijkhei</w:t>
      </w:r>
      <w:r w:rsidR="006E6941">
        <w:rPr>
          <w:rFonts w:ascii="Arial" w:hAnsi="Arial" w:cs="Arial"/>
          <w:sz w:val="20"/>
          <w:szCs w:val="20"/>
        </w:rPr>
        <w:t xml:space="preserve">dscorrectie de factor leeftijd </w:t>
      </w:r>
      <w:r w:rsidRPr="009111C0">
        <w:rPr>
          <w:rFonts w:ascii="Arial" w:hAnsi="Arial" w:cs="Arial"/>
          <w:sz w:val="20"/>
          <w:szCs w:val="20"/>
        </w:rPr>
        <w:t>van de niet-gemotoriseerde</w:t>
      </w:r>
      <w:r w:rsidR="006E6941">
        <w:rPr>
          <w:rFonts w:ascii="Arial" w:hAnsi="Arial" w:cs="Arial"/>
          <w:sz w:val="20"/>
          <w:szCs w:val="20"/>
        </w:rPr>
        <w:t xml:space="preserve"> verkeersdeelnemer </w:t>
      </w:r>
      <w:r w:rsidRPr="009111C0">
        <w:rPr>
          <w:rFonts w:ascii="Arial" w:hAnsi="Arial" w:cs="Arial"/>
          <w:sz w:val="20"/>
          <w:szCs w:val="20"/>
        </w:rPr>
        <w:t>me</w:t>
      </w:r>
      <w:r w:rsidR="006E6941">
        <w:rPr>
          <w:rFonts w:ascii="Arial" w:hAnsi="Arial" w:cs="Arial"/>
          <w:sz w:val="20"/>
          <w:szCs w:val="20"/>
        </w:rPr>
        <w:t>ewogen.</w:t>
      </w:r>
      <w:r>
        <w:rPr>
          <w:rStyle w:val="Voetnootmarkering"/>
          <w:rFonts w:ascii="Arial" w:hAnsi="Arial" w:cs="Arial"/>
          <w:sz w:val="20"/>
          <w:szCs w:val="20"/>
        </w:rPr>
        <w:footnoteReference w:id="70"/>
      </w:r>
      <w:r w:rsidR="006E6941">
        <w:rPr>
          <w:rFonts w:ascii="Arial" w:hAnsi="Arial" w:cs="Arial"/>
          <w:sz w:val="20"/>
          <w:szCs w:val="20"/>
        </w:rPr>
        <w:t xml:space="preserve"> Zo heeft de rechtbank</w:t>
      </w:r>
      <w:r w:rsidRPr="009111C0">
        <w:rPr>
          <w:rFonts w:ascii="Arial" w:hAnsi="Arial" w:cs="Arial"/>
          <w:sz w:val="20"/>
          <w:szCs w:val="20"/>
        </w:rPr>
        <w:t xml:space="preserve"> Amsterdam in een zaak waarin een verkeersongeval heeft plaatsgevonden tussen een hoogbejaarde voetganger en een bestuurder van een auto overwogen dat de voetganger een volledige schadevergoeding moe</w:t>
      </w:r>
      <w:r w:rsidR="006E6941">
        <w:rPr>
          <w:rFonts w:ascii="Arial" w:hAnsi="Arial" w:cs="Arial"/>
          <w:sz w:val="20"/>
          <w:szCs w:val="20"/>
        </w:rPr>
        <w:t>s</w:t>
      </w:r>
      <w:r w:rsidRPr="009111C0">
        <w:rPr>
          <w:rFonts w:ascii="Arial" w:hAnsi="Arial" w:cs="Arial"/>
          <w:sz w:val="20"/>
          <w:szCs w:val="20"/>
        </w:rPr>
        <w:t>t ontvangen</w:t>
      </w:r>
      <w:r w:rsidR="006E6941">
        <w:rPr>
          <w:rFonts w:ascii="Arial" w:hAnsi="Arial" w:cs="Arial"/>
          <w:sz w:val="20"/>
          <w:szCs w:val="20"/>
        </w:rPr>
        <w:t>.</w:t>
      </w:r>
      <w:r>
        <w:rPr>
          <w:rStyle w:val="Voetnootmarkering"/>
          <w:rFonts w:ascii="Arial" w:hAnsi="Arial" w:cs="Arial"/>
          <w:sz w:val="20"/>
          <w:szCs w:val="20"/>
        </w:rPr>
        <w:footnoteReference w:id="71"/>
      </w:r>
      <w:r w:rsidR="006E6941">
        <w:rPr>
          <w:rFonts w:ascii="Arial" w:hAnsi="Arial" w:cs="Arial"/>
          <w:sz w:val="20"/>
          <w:szCs w:val="20"/>
        </w:rPr>
        <w:t xml:space="preserve"> </w:t>
      </w:r>
      <w:r w:rsidRPr="009111C0">
        <w:rPr>
          <w:rFonts w:ascii="Arial" w:hAnsi="Arial" w:cs="Arial"/>
          <w:sz w:val="20"/>
          <w:szCs w:val="20"/>
        </w:rPr>
        <w:t>De rechter heeft het billijk geacht om de voetganger een volledige schadevergoeding toe te kennen, omdat de</w:t>
      </w:r>
      <w:r w:rsidR="006E6941">
        <w:rPr>
          <w:rFonts w:ascii="Arial" w:hAnsi="Arial" w:cs="Arial"/>
          <w:sz w:val="20"/>
          <w:szCs w:val="20"/>
        </w:rPr>
        <w:t xml:space="preserve"> voetganger een hoogbejaarde</w:t>
      </w:r>
      <w:r w:rsidRPr="009111C0">
        <w:rPr>
          <w:rFonts w:ascii="Arial" w:hAnsi="Arial" w:cs="Arial"/>
          <w:sz w:val="20"/>
          <w:szCs w:val="20"/>
        </w:rPr>
        <w:t xml:space="preserve"> en dus een kwe</w:t>
      </w:r>
      <w:r w:rsidR="006E6941">
        <w:rPr>
          <w:rFonts w:ascii="Arial" w:hAnsi="Arial" w:cs="Arial"/>
          <w:sz w:val="20"/>
          <w:szCs w:val="20"/>
        </w:rPr>
        <w:t>tsbare verkeersdeelnemer was</w:t>
      </w:r>
      <w:r w:rsidRPr="009111C0">
        <w:rPr>
          <w:rFonts w:ascii="Arial" w:hAnsi="Arial" w:cs="Arial"/>
          <w:sz w:val="20"/>
          <w:szCs w:val="20"/>
        </w:rPr>
        <w:t>.  In een andere zaak</w:t>
      </w:r>
      <w:r>
        <w:rPr>
          <w:rFonts w:ascii="Arial" w:hAnsi="Arial" w:cs="Arial"/>
          <w:color w:val="FF0000"/>
          <w:sz w:val="20"/>
          <w:szCs w:val="20"/>
        </w:rPr>
        <w:t xml:space="preserve"> </w:t>
      </w:r>
      <w:r w:rsidRPr="009111C0">
        <w:rPr>
          <w:rFonts w:ascii="Arial" w:hAnsi="Arial" w:cs="Arial"/>
          <w:sz w:val="20"/>
          <w:szCs w:val="20"/>
        </w:rPr>
        <w:t>heeft de rechter ook gekeken wat de leeftijd van de fietser</w:t>
      </w:r>
      <w:r w:rsidR="006E6941">
        <w:rPr>
          <w:rFonts w:ascii="Arial" w:hAnsi="Arial" w:cs="Arial"/>
          <w:sz w:val="20"/>
          <w:szCs w:val="20"/>
        </w:rPr>
        <w:t xml:space="preserve"> in kwestie was en deze</w:t>
      </w:r>
      <w:r w:rsidRPr="009111C0">
        <w:rPr>
          <w:rFonts w:ascii="Arial" w:hAnsi="Arial" w:cs="Arial"/>
          <w:sz w:val="20"/>
          <w:szCs w:val="20"/>
        </w:rPr>
        <w:t xml:space="preserve"> meegewogen in het toepassen van de billijkheidscorrectie</w:t>
      </w:r>
      <w:r w:rsidR="006E6941">
        <w:rPr>
          <w:rFonts w:ascii="Arial" w:hAnsi="Arial" w:cs="Arial"/>
          <w:sz w:val="20"/>
          <w:szCs w:val="20"/>
        </w:rPr>
        <w:t>.</w:t>
      </w:r>
      <w:r>
        <w:rPr>
          <w:rStyle w:val="Voetnootmarkering"/>
          <w:rFonts w:ascii="Arial" w:hAnsi="Arial" w:cs="Arial"/>
          <w:sz w:val="20"/>
          <w:szCs w:val="20"/>
        </w:rPr>
        <w:footnoteReference w:id="72"/>
      </w:r>
      <w:r w:rsidRPr="009111C0">
        <w:rPr>
          <w:rFonts w:ascii="Arial" w:hAnsi="Arial" w:cs="Arial"/>
          <w:sz w:val="20"/>
          <w:szCs w:val="20"/>
        </w:rPr>
        <w:t xml:space="preserve"> In deze</w:t>
      </w:r>
      <w:r w:rsidR="006E6941">
        <w:rPr>
          <w:rFonts w:ascii="Arial" w:hAnsi="Arial" w:cs="Arial"/>
          <w:sz w:val="20"/>
          <w:szCs w:val="20"/>
        </w:rPr>
        <w:t xml:space="preserve"> zaak was de fietser nog maar achttien jaar. Hij kreeg</w:t>
      </w:r>
      <w:r w:rsidRPr="009111C0">
        <w:rPr>
          <w:rFonts w:ascii="Arial" w:hAnsi="Arial" w:cs="Arial"/>
          <w:sz w:val="20"/>
          <w:szCs w:val="20"/>
        </w:rPr>
        <w:t xml:space="preserve"> als gevolg van het verkeersongeval</w:t>
      </w:r>
      <w:r w:rsidR="006E6941">
        <w:rPr>
          <w:rFonts w:ascii="Arial" w:hAnsi="Arial" w:cs="Arial"/>
          <w:sz w:val="20"/>
          <w:szCs w:val="20"/>
        </w:rPr>
        <w:t xml:space="preserve"> een ingrijpende beperking</w:t>
      </w:r>
      <w:r w:rsidRPr="009111C0">
        <w:rPr>
          <w:rFonts w:ascii="Arial" w:hAnsi="Arial" w:cs="Arial"/>
          <w:sz w:val="20"/>
          <w:szCs w:val="20"/>
        </w:rPr>
        <w:t>. De fietser was niet meer in staat om zijn linkerarm te geb</w:t>
      </w:r>
      <w:r w:rsidR="006E6941">
        <w:rPr>
          <w:rFonts w:ascii="Arial" w:hAnsi="Arial" w:cs="Arial"/>
          <w:sz w:val="20"/>
          <w:szCs w:val="20"/>
        </w:rPr>
        <w:t>ruiken</w:t>
      </w:r>
      <w:r w:rsidRPr="009111C0">
        <w:rPr>
          <w:rFonts w:ascii="Arial" w:hAnsi="Arial" w:cs="Arial"/>
          <w:sz w:val="20"/>
          <w:szCs w:val="20"/>
        </w:rPr>
        <w:t xml:space="preserve">. Ook in deze zaak heeft de rechter een volledige schadevergoeding toegekend. </w:t>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u w:val="single"/>
        </w:rPr>
        <w:t xml:space="preserve">Draagkracht </w:t>
      </w:r>
      <w:r w:rsidRPr="009111C0">
        <w:rPr>
          <w:rFonts w:ascii="Arial" w:hAnsi="Arial" w:cs="Arial"/>
          <w:sz w:val="20"/>
          <w:szCs w:val="20"/>
          <w:u w:val="single"/>
        </w:rPr>
        <w:br/>
      </w:r>
      <w:r>
        <w:rPr>
          <w:rFonts w:ascii="Arial" w:hAnsi="Arial" w:cs="Arial"/>
          <w:sz w:val="20"/>
          <w:szCs w:val="20"/>
        </w:rPr>
        <w:t>I</w:t>
      </w:r>
      <w:r w:rsidR="004C5734">
        <w:rPr>
          <w:rFonts w:ascii="Arial" w:hAnsi="Arial" w:cs="Arial"/>
          <w:sz w:val="20"/>
          <w:szCs w:val="20"/>
        </w:rPr>
        <w:t>n vijf van de twintig</w:t>
      </w:r>
      <w:r w:rsidRPr="009111C0">
        <w:rPr>
          <w:rFonts w:ascii="Arial" w:hAnsi="Arial" w:cs="Arial"/>
          <w:sz w:val="20"/>
          <w:szCs w:val="20"/>
        </w:rPr>
        <w:t xml:space="preserve"> uitspraken is de factor </w:t>
      </w:r>
      <w:r w:rsidR="004C5734">
        <w:rPr>
          <w:rFonts w:ascii="Arial" w:hAnsi="Arial" w:cs="Arial"/>
          <w:sz w:val="20"/>
          <w:szCs w:val="20"/>
        </w:rPr>
        <w:t>‘</w:t>
      </w:r>
      <w:r w:rsidRPr="009111C0">
        <w:rPr>
          <w:rFonts w:ascii="Arial" w:hAnsi="Arial" w:cs="Arial"/>
          <w:sz w:val="20"/>
          <w:szCs w:val="20"/>
        </w:rPr>
        <w:t>draagkracht</w:t>
      </w:r>
      <w:r w:rsidR="004C5734">
        <w:rPr>
          <w:rFonts w:ascii="Arial" w:hAnsi="Arial" w:cs="Arial"/>
          <w:sz w:val="20"/>
          <w:szCs w:val="20"/>
        </w:rPr>
        <w:t>’</w:t>
      </w:r>
      <w:r w:rsidRPr="009111C0">
        <w:rPr>
          <w:rFonts w:ascii="Arial" w:hAnsi="Arial" w:cs="Arial"/>
          <w:sz w:val="20"/>
          <w:szCs w:val="20"/>
        </w:rPr>
        <w:t xml:space="preserve"> naar voren gekomen</w:t>
      </w:r>
      <w:r w:rsidR="004C5734">
        <w:rPr>
          <w:rFonts w:ascii="Arial" w:hAnsi="Arial" w:cs="Arial"/>
          <w:sz w:val="20"/>
          <w:szCs w:val="20"/>
        </w:rPr>
        <w:t>.</w:t>
      </w:r>
      <w:r>
        <w:rPr>
          <w:rStyle w:val="Voetnootmarkering"/>
          <w:rFonts w:ascii="Arial" w:hAnsi="Arial" w:cs="Arial"/>
          <w:sz w:val="20"/>
          <w:szCs w:val="20"/>
        </w:rPr>
        <w:footnoteReference w:id="73"/>
      </w:r>
      <w:r w:rsidR="004C5734">
        <w:rPr>
          <w:rFonts w:ascii="Arial" w:hAnsi="Arial" w:cs="Arial"/>
          <w:sz w:val="20"/>
          <w:szCs w:val="20"/>
        </w:rPr>
        <w:t xml:space="preserve"> Hiermee wordt de </w:t>
      </w:r>
      <w:r w:rsidRPr="009111C0">
        <w:rPr>
          <w:rFonts w:ascii="Arial" w:hAnsi="Arial" w:cs="Arial"/>
          <w:sz w:val="20"/>
          <w:szCs w:val="20"/>
        </w:rPr>
        <w:t xml:space="preserve">verzekeringsposities van de </w:t>
      </w:r>
      <w:r w:rsidR="004C5734">
        <w:rPr>
          <w:rFonts w:ascii="Arial" w:hAnsi="Arial" w:cs="Arial"/>
          <w:sz w:val="20"/>
          <w:szCs w:val="20"/>
        </w:rPr>
        <w:t>betrokken partijen bedoeld. Uit de analyse is gebleken</w:t>
      </w:r>
      <w:r w:rsidRPr="009111C0">
        <w:rPr>
          <w:rFonts w:ascii="Arial" w:hAnsi="Arial" w:cs="Arial"/>
          <w:sz w:val="20"/>
          <w:szCs w:val="20"/>
        </w:rPr>
        <w:t xml:space="preserve"> dat de rechter bij het toekennen van de billijkheidscorrectie heeft gekeken of partijen een aansprakelijkheidsverzekering hebben. Bovendien worden de gemotoriseerde verkeersdeelnemers als gedaagde partij meestal vertegenwo</w:t>
      </w:r>
      <w:r w:rsidR="004C5734">
        <w:rPr>
          <w:rFonts w:ascii="Arial" w:hAnsi="Arial" w:cs="Arial"/>
          <w:sz w:val="20"/>
          <w:szCs w:val="20"/>
        </w:rPr>
        <w:t xml:space="preserve">ordigd door een raadsman van de </w:t>
      </w:r>
      <w:r w:rsidRPr="009111C0">
        <w:rPr>
          <w:rFonts w:ascii="Arial" w:hAnsi="Arial" w:cs="Arial"/>
          <w:sz w:val="20"/>
          <w:szCs w:val="20"/>
        </w:rPr>
        <w:t>betreffende verzekering. In de meeste zaken is da</w:t>
      </w:r>
      <w:r>
        <w:rPr>
          <w:rFonts w:ascii="Arial" w:hAnsi="Arial" w:cs="Arial"/>
          <w:sz w:val="20"/>
          <w:szCs w:val="20"/>
        </w:rPr>
        <w:t xml:space="preserve">n ook </w:t>
      </w:r>
      <w:r>
        <w:rPr>
          <w:rFonts w:ascii="Arial" w:hAnsi="Arial" w:cs="Arial"/>
          <w:sz w:val="20"/>
          <w:szCs w:val="20"/>
        </w:rPr>
        <w:lastRenderedPageBreak/>
        <w:t>een hoge billijkheidscorrectie toegepast</w:t>
      </w:r>
      <w:r w:rsidRPr="009111C0">
        <w:rPr>
          <w:rFonts w:ascii="Arial" w:hAnsi="Arial" w:cs="Arial"/>
          <w:sz w:val="20"/>
          <w:szCs w:val="20"/>
        </w:rPr>
        <w:t>, omdat de rechter h</w:t>
      </w:r>
      <w:r>
        <w:rPr>
          <w:rFonts w:ascii="Arial" w:hAnsi="Arial" w:cs="Arial"/>
          <w:sz w:val="20"/>
          <w:szCs w:val="20"/>
        </w:rPr>
        <w:t xml:space="preserve">eeft waargenomen dat de gemotoriseerde verkeersdeelnemer </w:t>
      </w:r>
      <w:r w:rsidRPr="009111C0">
        <w:rPr>
          <w:rFonts w:ascii="Arial" w:hAnsi="Arial" w:cs="Arial"/>
          <w:sz w:val="20"/>
          <w:szCs w:val="20"/>
        </w:rPr>
        <w:t>verzekerd was</w:t>
      </w:r>
      <w:r>
        <w:rPr>
          <w:rFonts w:ascii="Arial" w:hAnsi="Arial" w:cs="Arial"/>
          <w:sz w:val="20"/>
          <w:szCs w:val="20"/>
        </w:rPr>
        <w:t xml:space="preserve"> tegen de aansprakelijkheid. Deze hoge</w:t>
      </w:r>
      <w:r w:rsidR="004C5734">
        <w:rPr>
          <w:rFonts w:ascii="Arial" w:hAnsi="Arial" w:cs="Arial"/>
          <w:sz w:val="20"/>
          <w:szCs w:val="20"/>
        </w:rPr>
        <w:t xml:space="preserve"> billijkheidscorrectie bestond in drie van de vijf</w:t>
      </w:r>
      <w:r>
        <w:rPr>
          <w:rFonts w:ascii="Arial" w:hAnsi="Arial" w:cs="Arial"/>
          <w:sz w:val="20"/>
          <w:szCs w:val="20"/>
        </w:rPr>
        <w:t xml:space="preserve"> zaken uit 100% en in twee zaken</w:t>
      </w:r>
      <w:r w:rsidR="004C5734">
        <w:rPr>
          <w:rFonts w:ascii="Arial" w:hAnsi="Arial" w:cs="Arial"/>
          <w:sz w:val="20"/>
          <w:szCs w:val="20"/>
        </w:rPr>
        <w:t xml:space="preserve"> uit 75% en 90%.</w:t>
      </w:r>
      <w:r>
        <w:rPr>
          <w:rStyle w:val="Voetnootmarkering"/>
          <w:rFonts w:ascii="Arial" w:hAnsi="Arial" w:cs="Arial"/>
          <w:sz w:val="20"/>
          <w:szCs w:val="20"/>
        </w:rPr>
        <w:footnoteReference w:id="74"/>
      </w:r>
    </w:p>
    <w:p w:rsidR="00D60E13" w:rsidRDefault="005A6FEA" w:rsidP="00D60E13">
      <w:pPr>
        <w:spacing w:line="360" w:lineRule="auto"/>
        <w:rPr>
          <w:rFonts w:ascii="Arial" w:hAnsi="Arial" w:cs="Arial"/>
          <w:sz w:val="20"/>
          <w:szCs w:val="20"/>
        </w:rPr>
      </w:pPr>
      <w:r>
        <w:rPr>
          <w:rFonts w:ascii="Arial" w:hAnsi="Arial" w:cs="Arial"/>
          <w:sz w:val="20"/>
          <w:szCs w:val="20"/>
        </w:rPr>
        <w:t xml:space="preserve">De </w:t>
      </w:r>
      <w:r w:rsidR="00D60E13">
        <w:rPr>
          <w:rFonts w:ascii="Arial" w:hAnsi="Arial" w:cs="Arial"/>
          <w:sz w:val="20"/>
          <w:szCs w:val="20"/>
        </w:rPr>
        <w:t>rechter</w:t>
      </w:r>
      <w:r>
        <w:rPr>
          <w:rFonts w:ascii="Arial" w:hAnsi="Arial" w:cs="Arial"/>
          <w:sz w:val="20"/>
          <w:szCs w:val="20"/>
        </w:rPr>
        <w:t xml:space="preserve"> past</w:t>
      </w:r>
      <w:r w:rsidR="00D60E13">
        <w:rPr>
          <w:rFonts w:ascii="Arial" w:hAnsi="Arial" w:cs="Arial"/>
          <w:sz w:val="20"/>
          <w:szCs w:val="20"/>
        </w:rPr>
        <w:t xml:space="preserve"> de billijkheidscorrectie in het voordeel van de niet-gemotori</w:t>
      </w:r>
      <w:r>
        <w:rPr>
          <w:rFonts w:ascii="Arial" w:hAnsi="Arial" w:cs="Arial"/>
          <w:sz w:val="20"/>
          <w:szCs w:val="20"/>
        </w:rPr>
        <w:t xml:space="preserve">seerde verkeersdeelnemer </w:t>
      </w:r>
      <w:r w:rsidR="00D60E13">
        <w:rPr>
          <w:rFonts w:ascii="Arial" w:hAnsi="Arial" w:cs="Arial"/>
          <w:sz w:val="20"/>
          <w:szCs w:val="20"/>
        </w:rPr>
        <w:t xml:space="preserve"> wanneer</w:t>
      </w:r>
      <w:r w:rsidR="00B24537">
        <w:rPr>
          <w:rFonts w:ascii="Arial" w:hAnsi="Arial" w:cs="Arial"/>
          <w:sz w:val="20"/>
          <w:szCs w:val="20"/>
        </w:rPr>
        <w:t xml:space="preserve"> er</w:t>
      </w:r>
      <w:r w:rsidR="00D60E13">
        <w:rPr>
          <w:rFonts w:ascii="Arial" w:hAnsi="Arial" w:cs="Arial"/>
          <w:sz w:val="20"/>
          <w:szCs w:val="20"/>
        </w:rPr>
        <w:t xml:space="preserve"> sprake is van verwijtbaarhe</w:t>
      </w:r>
      <w:r w:rsidR="00B24537">
        <w:rPr>
          <w:rFonts w:ascii="Arial" w:hAnsi="Arial" w:cs="Arial"/>
          <w:sz w:val="20"/>
          <w:szCs w:val="20"/>
        </w:rPr>
        <w:t xml:space="preserve">id (het gaat dan om de </w:t>
      </w:r>
      <w:r w:rsidR="00D60E13">
        <w:rPr>
          <w:rFonts w:ascii="Arial" w:hAnsi="Arial" w:cs="Arial"/>
          <w:sz w:val="20"/>
          <w:szCs w:val="20"/>
        </w:rPr>
        <w:t>mate van verwijtbaarheid en</w:t>
      </w:r>
      <w:r w:rsidR="00B24537">
        <w:rPr>
          <w:rFonts w:ascii="Arial" w:hAnsi="Arial" w:cs="Arial"/>
          <w:sz w:val="20"/>
          <w:szCs w:val="20"/>
        </w:rPr>
        <w:t xml:space="preserve"> de</w:t>
      </w:r>
      <w:r w:rsidR="00D60E13">
        <w:rPr>
          <w:rFonts w:ascii="Arial" w:hAnsi="Arial" w:cs="Arial"/>
          <w:sz w:val="20"/>
          <w:szCs w:val="20"/>
        </w:rPr>
        <w:t xml:space="preserve"> ernst van de wederzijd</w:t>
      </w:r>
      <w:r w:rsidR="00B24537">
        <w:rPr>
          <w:rFonts w:ascii="Arial" w:hAnsi="Arial" w:cs="Arial"/>
          <w:sz w:val="20"/>
          <w:szCs w:val="20"/>
        </w:rPr>
        <w:t xml:space="preserve">se gemaakte fouten) </w:t>
      </w:r>
      <w:r w:rsidR="00D60E13">
        <w:rPr>
          <w:rFonts w:ascii="Arial" w:hAnsi="Arial" w:cs="Arial"/>
          <w:sz w:val="20"/>
          <w:szCs w:val="20"/>
        </w:rPr>
        <w:t>van de gemotoriseerde verkeers</w:t>
      </w:r>
      <w:r w:rsidR="00B24537">
        <w:rPr>
          <w:rFonts w:ascii="Arial" w:hAnsi="Arial" w:cs="Arial"/>
          <w:sz w:val="20"/>
          <w:szCs w:val="20"/>
        </w:rPr>
        <w:t xml:space="preserve">deelnemer. Ook speelt de </w:t>
      </w:r>
      <w:r w:rsidR="00D60E13">
        <w:rPr>
          <w:rFonts w:ascii="Arial" w:hAnsi="Arial" w:cs="Arial"/>
          <w:sz w:val="20"/>
          <w:szCs w:val="20"/>
        </w:rPr>
        <w:t>draagkracht van de gemotoriseerde verkeersdeelnemer een rol. Uit de uitspraken is gebleken dat rechters overwegen een volledige schadevergoeding toe te kennen als blijkt dat de gemotoriseerde verkeersdeelnemer verzekerd is tegen de aansprakelijkheid. Verder z</w:t>
      </w:r>
      <w:r w:rsidR="00B24537">
        <w:rPr>
          <w:rFonts w:ascii="Arial" w:hAnsi="Arial" w:cs="Arial"/>
          <w:sz w:val="20"/>
          <w:szCs w:val="20"/>
        </w:rPr>
        <w:t>ijn</w:t>
      </w:r>
      <w:r w:rsidR="00D60E13">
        <w:rPr>
          <w:rFonts w:ascii="Arial" w:hAnsi="Arial" w:cs="Arial"/>
          <w:sz w:val="20"/>
          <w:szCs w:val="20"/>
        </w:rPr>
        <w:t xml:space="preserve"> ernst van het letsel en de leeftijd van de niet- gemotoriseerde verkeersdeeln</w:t>
      </w:r>
      <w:r w:rsidR="00B24537">
        <w:rPr>
          <w:rFonts w:ascii="Arial" w:hAnsi="Arial" w:cs="Arial"/>
          <w:sz w:val="20"/>
          <w:szCs w:val="20"/>
        </w:rPr>
        <w:t>emers voor de rechter van belang</w:t>
      </w:r>
      <w:r w:rsidR="00D60E13">
        <w:rPr>
          <w:rFonts w:ascii="Arial" w:hAnsi="Arial" w:cs="Arial"/>
          <w:sz w:val="20"/>
          <w:szCs w:val="20"/>
        </w:rPr>
        <w:t xml:space="preserve"> en worden derhalve meegewogen bij het toepassen van de billijkheidscorrectie. Wederom kent de rechter in veel zaken een hog</w:t>
      </w:r>
      <w:r w:rsidR="00B24537">
        <w:rPr>
          <w:rFonts w:ascii="Arial" w:hAnsi="Arial" w:cs="Arial"/>
          <w:sz w:val="20"/>
          <w:szCs w:val="20"/>
        </w:rPr>
        <w:t>e schadevergoeding toe.</w:t>
      </w:r>
      <w:r w:rsidR="00D60E13">
        <w:rPr>
          <w:rStyle w:val="Voetnootmarkering"/>
          <w:rFonts w:ascii="Arial" w:hAnsi="Arial" w:cs="Arial"/>
          <w:sz w:val="20"/>
          <w:szCs w:val="20"/>
        </w:rPr>
        <w:footnoteReference w:id="75"/>
      </w:r>
    </w:p>
    <w:p w:rsidR="00D60E13" w:rsidRPr="009111C0" w:rsidRDefault="00B24537" w:rsidP="00D60E13">
      <w:pPr>
        <w:spacing w:line="360" w:lineRule="auto"/>
        <w:rPr>
          <w:rFonts w:ascii="Arial" w:hAnsi="Arial" w:cs="Arial"/>
          <w:sz w:val="20"/>
          <w:szCs w:val="20"/>
        </w:rPr>
      </w:pPr>
      <w:r>
        <w:rPr>
          <w:rFonts w:ascii="Arial" w:hAnsi="Arial" w:cs="Arial"/>
          <w:sz w:val="20"/>
          <w:szCs w:val="20"/>
        </w:rPr>
        <w:t>Naa</w:t>
      </w:r>
      <w:r w:rsidR="00D60E13">
        <w:rPr>
          <w:rFonts w:ascii="Arial" w:hAnsi="Arial" w:cs="Arial"/>
          <w:sz w:val="20"/>
          <w:szCs w:val="20"/>
        </w:rPr>
        <w:t>st</w:t>
      </w:r>
      <w:r>
        <w:rPr>
          <w:rFonts w:ascii="Arial" w:hAnsi="Arial" w:cs="Arial"/>
          <w:sz w:val="20"/>
          <w:szCs w:val="20"/>
        </w:rPr>
        <w:t xml:space="preserve"> de bovenstaande factoren zijn</w:t>
      </w:r>
      <w:r w:rsidR="00D60E13" w:rsidRPr="009111C0">
        <w:rPr>
          <w:rFonts w:ascii="Arial" w:hAnsi="Arial" w:cs="Arial"/>
          <w:sz w:val="20"/>
          <w:szCs w:val="20"/>
        </w:rPr>
        <w:t xml:space="preserve"> factoren</w:t>
      </w:r>
      <w:r w:rsidR="00D60E13">
        <w:rPr>
          <w:rFonts w:ascii="Arial" w:hAnsi="Arial" w:cs="Arial"/>
          <w:sz w:val="20"/>
          <w:szCs w:val="20"/>
        </w:rPr>
        <w:t xml:space="preserve"> als</w:t>
      </w:r>
      <w:r w:rsidR="00D60E13" w:rsidRPr="009111C0">
        <w:rPr>
          <w:rFonts w:ascii="Arial" w:hAnsi="Arial" w:cs="Arial"/>
          <w:sz w:val="20"/>
          <w:szCs w:val="20"/>
        </w:rPr>
        <w:t xml:space="preserve"> Betriebsgefahr en de aard van </w:t>
      </w:r>
      <w:r w:rsidR="00D60E13">
        <w:rPr>
          <w:rFonts w:ascii="Arial" w:hAnsi="Arial" w:cs="Arial"/>
          <w:sz w:val="20"/>
          <w:szCs w:val="20"/>
        </w:rPr>
        <w:t>de aansprakelijkheid ook door de rechter benoemd. Echter</w:t>
      </w:r>
      <w:r>
        <w:rPr>
          <w:rFonts w:ascii="Arial" w:hAnsi="Arial" w:cs="Arial"/>
          <w:sz w:val="20"/>
          <w:szCs w:val="20"/>
        </w:rPr>
        <w:t xml:space="preserve"> zijn</w:t>
      </w:r>
      <w:r w:rsidR="00D60E13">
        <w:rPr>
          <w:rFonts w:ascii="Arial" w:hAnsi="Arial" w:cs="Arial"/>
          <w:sz w:val="20"/>
          <w:szCs w:val="20"/>
        </w:rPr>
        <w:t>, d</w:t>
      </w:r>
      <w:r>
        <w:rPr>
          <w:rFonts w:ascii="Arial" w:hAnsi="Arial" w:cs="Arial"/>
          <w:sz w:val="20"/>
          <w:szCs w:val="20"/>
        </w:rPr>
        <w:t>eze factoren</w:t>
      </w:r>
      <w:r w:rsidR="00D60E13">
        <w:rPr>
          <w:rFonts w:ascii="Arial" w:hAnsi="Arial" w:cs="Arial"/>
          <w:sz w:val="20"/>
          <w:szCs w:val="20"/>
        </w:rPr>
        <w:t xml:space="preserve"> bijna tot helemaal niet voorgekomen in de geanalyseerde uitspraken en zi</w:t>
      </w:r>
      <w:r>
        <w:rPr>
          <w:rFonts w:ascii="Arial" w:hAnsi="Arial" w:cs="Arial"/>
          <w:sz w:val="20"/>
          <w:szCs w:val="20"/>
        </w:rPr>
        <w:t>jn ze in dit onderzoek</w:t>
      </w:r>
      <w:r w:rsidR="00D60E13">
        <w:rPr>
          <w:rFonts w:ascii="Arial" w:hAnsi="Arial" w:cs="Arial"/>
          <w:sz w:val="20"/>
          <w:szCs w:val="20"/>
        </w:rPr>
        <w:t xml:space="preserve"> buiten beschouwing </w:t>
      </w:r>
      <w:r w:rsidR="00D60E13" w:rsidRPr="009111C0">
        <w:rPr>
          <w:rFonts w:ascii="Arial" w:hAnsi="Arial" w:cs="Arial"/>
          <w:sz w:val="20"/>
          <w:szCs w:val="20"/>
        </w:rPr>
        <w:t xml:space="preserve">gelaten. </w:t>
      </w:r>
    </w:p>
    <w:p w:rsidR="00D60E13" w:rsidRPr="00F614A2" w:rsidRDefault="005A6FEA" w:rsidP="00D60E13">
      <w:pPr>
        <w:spacing w:line="360" w:lineRule="auto"/>
        <w:rPr>
          <w:rFonts w:ascii="Arial" w:hAnsi="Arial" w:cs="Arial"/>
          <w:sz w:val="20"/>
          <w:szCs w:val="20"/>
          <w:u w:val="single"/>
        </w:rPr>
      </w:pPr>
      <w:r>
        <w:rPr>
          <w:rFonts w:ascii="Arial" w:hAnsi="Arial" w:cs="Arial"/>
          <w:b/>
          <w:sz w:val="20"/>
          <w:szCs w:val="20"/>
        </w:rPr>
        <w:t>Categorie 2: v</w:t>
      </w:r>
      <w:r w:rsidR="007357EB">
        <w:rPr>
          <w:rFonts w:ascii="Arial" w:hAnsi="Arial" w:cs="Arial"/>
          <w:b/>
          <w:sz w:val="20"/>
          <w:szCs w:val="20"/>
        </w:rPr>
        <w:t>ergoedingen van maximaal 50%</w:t>
      </w:r>
      <w:r w:rsidR="00D60E13" w:rsidRPr="009111C0">
        <w:rPr>
          <w:rFonts w:ascii="Arial" w:hAnsi="Arial" w:cs="Arial"/>
          <w:b/>
          <w:sz w:val="20"/>
          <w:szCs w:val="20"/>
        </w:rPr>
        <w:br/>
      </w:r>
      <w:r w:rsidR="00083DAA">
        <w:rPr>
          <w:rFonts w:ascii="Arial" w:hAnsi="Arial" w:cs="Arial"/>
          <w:sz w:val="20"/>
          <w:szCs w:val="20"/>
          <w:u w:val="single"/>
        </w:rPr>
        <w:t xml:space="preserve">Eerste </w:t>
      </w:r>
      <w:r w:rsidR="00D60E13" w:rsidRPr="009111C0">
        <w:rPr>
          <w:rFonts w:ascii="Arial" w:hAnsi="Arial" w:cs="Arial"/>
          <w:sz w:val="20"/>
          <w:szCs w:val="20"/>
          <w:u w:val="single"/>
        </w:rPr>
        <w:t>maatstaf causale verdeling</w:t>
      </w:r>
      <w:r w:rsidR="00D60E13" w:rsidRPr="009111C0">
        <w:rPr>
          <w:rFonts w:ascii="Arial" w:hAnsi="Arial" w:cs="Arial"/>
          <w:sz w:val="20"/>
          <w:szCs w:val="20"/>
          <w:u w:val="single"/>
        </w:rPr>
        <w:br/>
      </w:r>
      <w:r w:rsidR="00083DAA">
        <w:rPr>
          <w:rFonts w:ascii="Arial" w:hAnsi="Arial" w:cs="Arial"/>
          <w:sz w:val="20"/>
          <w:szCs w:val="20"/>
        </w:rPr>
        <w:t>Bij de tweede categorie zijn tien</w:t>
      </w:r>
      <w:r w:rsidR="00D60E13" w:rsidRPr="009111C0">
        <w:rPr>
          <w:rFonts w:ascii="Arial" w:hAnsi="Arial" w:cs="Arial"/>
          <w:sz w:val="20"/>
          <w:szCs w:val="20"/>
        </w:rPr>
        <w:t xml:space="preserve"> uitspraken geanalyseerd. Net als bij de eerste categorie is bij de causale verdeling gekeken naar de</w:t>
      </w:r>
      <w:r w:rsidR="00083DAA">
        <w:rPr>
          <w:rFonts w:ascii="Arial" w:hAnsi="Arial" w:cs="Arial"/>
          <w:sz w:val="20"/>
          <w:szCs w:val="20"/>
        </w:rPr>
        <w:t xml:space="preserve"> verwijten </w:t>
      </w:r>
      <w:r w:rsidR="00D60E13" w:rsidRPr="009111C0">
        <w:rPr>
          <w:rFonts w:ascii="Arial" w:hAnsi="Arial" w:cs="Arial"/>
          <w:sz w:val="20"/>
          <w:szCs w:val="20"/>
        </w:rPr>
        <w:t xml:space="preserve">van </w:t>
      </w:r>
      <w:r w:rsidR="00083DAA">
        <w:rPr>
          <w:rFonts w:ascii="Arial" w:hAnsi="Arial" w:cs="Arial"/>
          <w:sz w:val="20"/>
          <w:szCs w:val="20"/>
        </w:rPr>
        <w:t>bei</w:t>
      </w:r>
      <w:r w:rsidR="00D60E13" w:rsidRPr="009111C0">
        <w:rPr>
          <w:rFonts w:ascii="Arial" w:hAnsi="Arial" w:cs="Arial"/>
          <w:sz w:val="20"/>
          <w:szCs w:val="20"/>
        </w:rPr>
        <w:t>de betrokken partijen en daarnaast ook naar dezelfde</w:t>
      </w:r>
      <w:r w:rsidR="00D60E13">
        <w:rPr>
          <w:rFonts w:ascii="Arial" w:hAnsi="Arial" w:cs="Arial"/>
          <w:sz w:val="20"/>
          <w:szCs w:val="20"/>
        </w:rPr>
        <w:t xml:space="preserve"> bijkomende</w:t>
      </w:r>
      <w:r w:rsidR="00D60E13" w:rsidRPr="009111C0">
        <w:rPr>
          <w:rFonts w:ascii="Arial" w:hAnsi="Arial" w:cs="Arial"/>
          <w:sz w:val="20"/>
          <w:szCs w:val="20"/>
        </w:rPr>
        <w:t xml:space="preserve"> factoren </w:t>
      </w:r>
      <w:r w:rsidR="00D60E13">
        <w:rPr>
          <w:rFonts w:ascii="Arial" w:hAnsi="Arial" w:cs="Arial"/>
          <w:sz w:val="20"/>
          <w:szCs w:val="20"/>
        </w:rPr>
        <w:t>als</w:t>
      </w:r>
      <w:r w:rsidR="00083DAA">
        <w:rPr>
          <w:rFonts w:ascii="Arial" w:hAnsi="Arial" w:cs="Arial"/>
          <w:sz w:val="20"/>
          <w:szCs w:val="20"/>
        </w:rPr>
        <w:t xml:space="preserve"> in</w:t>
      </w:r>
      <w:r w:rsidR="00D60E13">
        <w:rPr>
          <w:rFonts w:ascii="Arial" w:hAnsi="Arial" w:cs="Arial"/>
          <w:sz w:val="20"/>
          <w:szCs w:val="20"/>
        </w:rPr>
        <w:t xml:space="preserve"> categorie 1</w:t>
      </w:r>
      <w:r w:rsidR="00D60E13" w:rsidRPr="009111C0">
        <w:rPr>
          <w:rFonts w:ascii="Arial" w:hAnsi="Arial" w:cs="Arial"/>
          <w:sz w:val="20"/>
          <w:szCs w:val="20"/>
        </w:rPr>
        <w:t>.</w:t>
      </w:r>
    </w:p>
    <w:p w:rsidR="00D60E13" w:rsidRPr="00871309" w:rsidRDefault="00D60E13" w:rsidP="00D60E13">
      <w:pPr>
        <w:spacing w:line="360" w:lineRule="auto"/>
        <w:rPr>
          <w:rFonts w:ascii="Arial" w:hAnsi="Arial" w:cs="Arial"/>
          <w:sz w:val="20"/>
          <w:szCs w:val="20"/>
        </w:rPr>
      </w:pPr>
      <w:r w:rsidRPr="009111C0">
        <w:rPr>
          <w:rFonts w:ascii="Arial" w:hAnsi="Arial" w:cs="Arial"/>
          <w:sz w:val="20"/>
          <w:szCs w:val="20"/>
          <w:u w:val="single"/>
        </w:rPr>
        <w:t xml:space="preserve">Verwijten  </w:t>
      </w:r>
      <w:r w:rsidRPr="009111C0">
        <w:rPr>
          <w:rFonts w:ascii="Arial" w:hAnsi="Arial" w:cs="Arial"/>
          <w:sz w:val="20"/>
          <w:szCs w:val="20"/>
          <w:u w:val="single"/>
        </w:rPr>
        <w:br/>
      </w:r>
      <w:r w:rsidR="00D105F1">
        <w:rPr>
          <w:rFonts w:ascii="Arial" w:hAnsi="Arial" w:cs="Arial"/>
          <w:sz w:val="20"/>
          <w:szCs w:val="20"/>
        </w:rPr>
        <w:t>De</w:t>
      </w:r>
      <w:r>
        <w:rPr>
          <w:rFonts w:ascii="Arial" w:hAnsi="Arial" w:cs="Arial"/>
          <w:sz w:val="20"/>
          <w:szCs w:val="20"/>
        </w:rPr>
        <w:t xml:space="preserve"> hoofdfactor </w:t>
      </w:r>
      <w:r w:rsidR="00D105F1">
        <w:rPr>
          <w:rFonts w:ascii="Arial" w:hAnsi="Arial" w:cs="Arial"/>
          <w:sz w:val="20"/>
          <w:szCs w:val="20"/>
        </w:rPr>
        <w:t>‘</w:t>
      </w:r>
      <w:r>
        <w:rPr>
          <w:rFonts w:ascii="Arial" w:hAnsi="Arial" w:cs="Arial"/>
          <w:sz w:val="20"/>
          <w:szCs w:val="20"/>
        </w:rPr>
        <w:t>verwijt</w:t>
      </w:r>
      <w:r w:rsidR="00D105F1">
        <w:rPr>
          <w:rFonts w:ascii="Arial" w:hAnsi="Arial" w:cs="Arial"/>
          <w:sz w:val="20"/>
          <w:szCs w:val="20"/>
        </w:rPr>
        <w:t>’</w:t>
      </w:r>
      <w:r>
        <w:rPr>
          <w:rFonts w:ascii="Arial" w:hAnsi="Arial" w:cs="Arial"/>
          <w:sz w:val="20"/>
          <w:szCs w:val="20"/>
        </w:rPr>
        <w:t xml:space="preserve"> is net als bij de eerste categorie een doorslaggevende factor in de tweede categorie. Ook binnen d</w:t>
      </w:r>
      <w:r w:rsidR="00D105F1">
        <w:rPr>
          <w:rFonts w:ascii="Arial" w:hAnsi="Arial" w:cs="Arial"/>
          <w:sz w:val="20"/>
          <w:szCs w:val="20"/>
        </w:rPr>
        <w:t>e tien</w:t>
      </w:r>
      <w:r>
        <w:rPr>
          <w:rFonts w:ascii="Arial" w:hAnsi="Arial" w:cs="Arial"/>
          <w:sz w:val="20"/>
          <w:szCs w:val="20"/>
        </w:rPr>
        <w:t xml:space="preserve"> geanalyseerde zaken van deze categorie heeft de rechter gekeken naar de</w:t>
      </w:r>
      <w:r w:rsidR="00D105F1">
        <w:rPr>
          <w:rFonts w:ascii="Arial" w:hAnsi="Arial" w:cs="Arial"/>
          <w:sz w:val="20"/>
          <w:szCs w:val="20"/>
        </w:rPr>
        <w:t xml:space="preserve"> verwijten en deze meegewogen bij</w:t>
      </w:r>
      <w:r>
        <w:rPr>
          <w:rFonts w:ascii="Arial" w:hAnsi="Arial" w:cs="Arial"/>
          <w:sz w:val="20"/>
          <w:szCs w:val="20"/>
        </w:rPr>
        <w:t xml:space="preserve"> het bepalen</w:t>
      </w:r>
      <w:r w:rsidR="00D105F1">
        <w:rPr>
          <w:rFonts w:ascii="Arial" w:hAnsi="Arial" w:cs="Arial"/>
          <w:sz w:val="20"/>
          <w:szCs w:val="20"/>
        </w:rPr>
        <w:t xml:space="preserve"> van de causale verdeling.  In zeven van de tien</w:t>
      </w:r>
      <w:r>
        <w:rPr>
          <w:rFonts w:ascii="Arial" w:hAnsi="Arial" w:cs="Arial"/>
          <w:sz w:val="20"/>
          <w:szCs w:val="20"/>
        </w:rPr>
        <w:t xml:space="preserve"> uitspraken is </w:t>
      </w:r>
      <w:r w:rsidR="00D105F1">
        <w:rPr>
          <w:rFonts w:ascii="Arial" w:hAnsi="Arial" w:cs="Arial"/>
          <w:sz w:val="20"/>
          <w:szCs w:val="20"/>
        </w:rPr>
        <w:t>deze</w:t>
      </w:r>
      <w:r w:rsidRPr="009111C0">
        <w:rPr>
          <w:rFonts w:ascii="Arial" w:hAnsi="Arial" w:cs="Arial"/>
          <w:sz w:val="20"/>
          <w:szCs w:val="20"/>
        </w:rPr>
        <w:t xml:space="preserve"> factor</w:t>
      </w:r>
      <w:r>
        <w:rPr>
          <w:rFonts w:ascii="Arial" w:hAnsi="Arial" w:cs="Arial"/>
          <w:sz w:val="20"/>
          <w:szCs w:val="20"/>
        </w:rPr>
        <w:t xml:space="preserve"> naar voren gekomen</w:t>
      </w:r>
      <w:r w:rsidR="00D105F1">
        <w:rPr>
          <w:rFonts w:ascii="Arial" w:hAnsi="Arial" w:cs="Arial"/>
          <w:sz w:val="20"/>
          <w:szCs w:val="20"/>
        </w:rPr>
        <w:t>.</w:t>
      </w:r>
      <w:r>
        <w:rPr>
          <w:rStyle w:val="Voetnootmarkering"/>
          <w:rFonts w:ascii="Arial" w:hAnsi="Arial" w:cs="Arial"/>
          <w:sz w:val="20"/>
          <w:szCs w:val="20"/>
        </w:rPr>
        <w:footnoteReference w:id="76"/>
      </w:r>
      <w:r w:rsidRPr="009111C0">
        <w:rPr>
          <w:rFonts w:ascii="Arial" w:hAnsi="Arial" w:cs="Arial"/>
          <w:sz w:val="20"/>
          <w:szCs w:val="20"/>
        </w:rPr>
        <w:t xml:space="preserve"> </w:t>
      </w:r>
      <w:r w:rsidR="00D105F1">
        <w:rPr>
          <w:rFonts w:ascii="Arial" w:hAnsi="Arial" w:cs="Arial"/>
          <w:sz w:val="20"/>
          <w:szCs w:val="20"/>
        </w:rPr>
        <w:t xml:space="preserve">De </w:t>
      </w:r>
      <w:r>
        <w:rPr>
          <w:rFonts w:ascii="Arial" w:hAnsi="Arial" w:cs="Arial"/>
          <w:sz w:val="20"/>
          <w:szCs w:val="20"/>
        </w:rPr>
        <w:t xml:space="preserve">factor </w:t>
      </w:r>
      <w:r w:rsidR="00D105F1">
        <w:rPr>
          <w:rFonts w:ascii="Arial" w:hAnsi="Arial" w:cs="Arial"/>
          <w:sz w:val="20"/>
          <w:szCs w:val="20"/>
        </w:rPr>
        <w:t>‘</w:t>
      </w:r>
      <w:r>
        <w:rPr>
          <w:rFonts w:ascii="Arial" w:hAnsi="Arial" w:cs="Arial"/>
          <w:sz w:val="20"/>
          <w:szCs w:val="20"/>
        </w:rPr>
        <w:t>verwijt</w:t>
      </w:r>
      <w:r w:rsidR="00D105F1">
        <w:rPr>
          <w:rFonts w:ascii="Arial" w:hAnsi="Arial" w:cs="Arial"/>
          <w:sz w:val="20"/>
          <w:szCs w:val="20"/>
        </w:rPr>
        <w:t>’ is</w:t>
      </w:r>
      <w:r>
        <w:rPr>
          <w:rFonts w:ascii="Arial" w:hAnsi="Arial" w:cs="Arial"/>
          <w:sz w:val="20"/>
          <w:szCs w:val="20"/>
        </w:rPr>
        <w:t xml:space="preserve"> i</w:t>
      </w:r>
      <w:r w:rsidR="00D105F1">
        <w:rPr>
          <w:rFonts w:ascii="Arial" w:hAnsi="Arial" w:cs="Arial"/>
          <w:sz w:val="20"/>
          <w:szCs w:val="20"/>
        </w:rPr>
        <w:t>n drie van de tien zaken niet meegewogen bij</w:t>
      </w:r>
      <w:r>
        <w:rPr>
          <w:rFonts w:ascii="Arial" w:hAnsi="Arial" w:cs="Arial"/>
          <w:sz w:val="20"/>
          <w:szCs w:val="20"/>
        </w:rPr>
        <w:t xml:space="preserve"> het bepalen van de causale verdeling</w:t>
      </w:r>
      <w:r w:rsidR="00D105F1">
        <w:rPr>
          <w:rFonts w:ascii="Arial" w:hAnsi="Arial" w:cs="Arial"/>
          <w:sz w:val="20"/>
          <w:szCs w:val="20"/>
        </w:rPr>
        <w:t>.</w:t>
      </w:r>
      <w:r>
        <w:rPr>
          <w:rStyle w:val="Voetnootmarkering"/>
          <w:rFonts w:ascii="Arial" w:hAnsi="Arial" w:cs="Arial"/>
          <w:sz w:val="20"/>
          <w:szCs w:val="20"/>
        </w:rPr>
        <w:footnoteReference w:id="77"/>
      </w:r>
      <w:r>
        <w:rPr>
          <w:rFonts w:ascii="Arial" w:hAnsi="Arial" w:cs="Arial"/>
          <w:sz w:val="20"/>
          <w:szCs w:val="20"/>
        </w:rPr>
        <w:t xml:space="preserve"> Dit heeft te maken met het feit dat de rechter in deze zaken geen causale verdeling heeft gemaakt. </w:t>
      </w:r>
      <w:r w:rsidRPr="009111C0">
        <w:rPr>
          <w:rFonts w:ascii="Arial" w:hAnsi="Arial" w:cs="Arial"/>
          <w:sz w:val="20"/>
          <w:szCs w:val="20"/>
        </w:rPr>
        <w:t>In deze zaken waren partijen</w:t>
      </w:r>
      <w:r w:rsidR="00D105F1">
        <w:rPr>
          <w:rFonts w:ascii="Arial" w:hAnsi="Arial" w:cs="Arial"/>
          <w:sz w:val="20"/>
          <w:szCs w:val="20"/>
        </w:rPr>
        <w:t xml:space="preserve"> het bijvoorbeeld </w:t>
      </w:r>
      <w:r w:rsidRPr="009111C0">
        <w:rPr>
          <w:rFonts w:ascii="Arial" w:hAnsi="Arial" w:cs="Arial"/>
          <w:sz w:val="20"/>
          <w:szCs w:val="20"/>
        </w:rPr>
        <w:t>oneens over de toedracht van de zaak, hebben ze geen bewijs kunnen aanleveren over de toedracht van de zaak</w:t>
      </w:r>
      <w:r w:rsidR="00D105F1">
        <w:rPr>
          <w:rFonts w:ascii="Arial" w:hAnsi="Arial" w:cs="Arial"/>
          <w:sz w:val="20"/>
          <w:szCs w:val="20"/>
        </w:rPr>
        <w:t>,</w:t>
      </w:r>
      <w:r w:rsidRPr="009111C0">
        <w:rPr>
          <w:rFonts w:ascii="Arial" w:hAnsi="Arial" w:cs="Arial"/>
          <w:sz w:val="20"/>
          <w:szCs w:val="20"/>
        </w:rPr>
        <w:t xml:space="preserve"> of hebben ze de toedracht van de zaa</w:t>
      </w:r>
      <w:r w:rsidR="00D105F1">
        <w:rPr>
          <w:rFonts w:ascii="Arial" w:hAnsi="Arial" w:cs="Arial"/>
          <w:sz w:val="20"/>
          <w:szCs w:val="20"/>
        </w:rPr>
        <w:t xml:space="preserve">k niet goed kunnen onderbouwen. </w:t>
      </w:r>
      <w:r>
        <w:rPr>
          <w:rFonts w:ascii="Arial" w:hAnsi="Arial" w:cs="Arial"/>
          <w:sz w:val="20"/>
          <w:szCs w:val="20"/>
        </w:rPr>
        <w:t xml:space="preserve">Toch is bij de causale verdeling 50% schadevergoeding toegekend aan de niet-gemotoriseerde verkeersdeelnemer in verband met de 50%-regeling. </w:t>
      </w:r>
      <w:r w:rsidRPr="009111C0">
        <w:rPr>
          <w:rFonts w:ascii="Arial" w:hAnsi="Arial" w:cs="Arial"/>
          <w:sz w:val="20"/>
          <w:szCs w:val="20"/>
        </w:rPr>
        <w:t>In drie zaken is duidelijk naar voren gekomen dat aan de niet-ge</w:t>
      </w:r>
      <w:r w:rsidR="00D105F1">
        <w:rPr>
          <w:rFonts w:ascii="Arial" w:hAnsi="Arial" w:cs="Arial"/>
          <w:sz w:val="20"/>
          <w:szCs w:val="20"/>
        </w:rPr>
        <w:t xml:space="preserve">motoriseerde verkeersdeelnemer </w:t>
      </w:r>
      <w:r w:rsidRPr="009111C0">
        <w:rPr>
          <w:rFonts w:ascii="Arial" w:hAnsi="Arial" w:cs="Arial"/>
          <w:sz w:val="20"/>
          <w:szCs w:val="20"/>
        </w:rPr>
        <w:t>op basis van d</w:t>
      </w:r>
      <w:r w:rsidR="00D105F1">
        <w:rPr>
          <w:rFonts w:ascii="Arial" w:hAnsi="Arial" w:cs="Arial"/>
          <w:sz w:val="20"/>
          <w:szCs w:val="20"/>
        </w:rPr>
        <w:t>e causale verdeling, een groter</w:t>
      </w:r>
      <w:r w:rsidRPr="009111C0">
        <w:rPr>
          <w:rFonts w:ascii="Arial" w:hAnsi="Arial" w:cs="Arial"/>
          <w:sz w:val="20"/>
          <w:szCs w:val="20"/>
        </w:rPr>
        <w:t xml:space="preserve"> verwijt kan worden gedaan dan aan de gemotoriseerde verkeersdeelnemer. Deze situatie is voorgekomen in zaken 2,6 en 8.</w:t>
      </w:r>
      <w:r>
        <w:rPr>
          <w:rStyle w:val="Voetnootmarkering"/>
          <w:rFonts w:ascii="Arial" w:hAnsi="Arial" w:cs="Arial"/>
          <w:sz w:val="20"/>
          <w:szCs w:val="20"/>
        </w:rPr>
        <w:footnoteReference w:id="78"/>
      </w:r>
      <w:r>
        <w:rPr>
          <w:rFonts w:ascii="Arial" w:hAnsi="Arial" w:cs="Arial"/>
          <w:sz w:val="20"/>
          <w:szCs w:val="20"/>
        </w:rPr>
        <w:t xml:space="preserve"> </w:t>
      </w:r>
      <w:r w:rsidRPr="009111C0">
        <w:rPr>
          <w:rFonts w:ascii="Arial" w:hAnsi="Arial" w:cs="Arial"/>
          <w:sz w:val="20"/>
          <w:szCs w:val="20"/>
        </w:rPr>
        <w:t xml:space="preserve">Ondanks de grotere mate van verwijtbaarheid aan de zijde van de niet-gemotoriseerde </w:t>
      </w:r>
      <w:r w:rsidRPr="009111C0">
        <w:rPr>
          <w:rFonts w:ascii="Arial" w:hAnsi="Arial" w:cs="Arial"/>
          <w:sz w:val="20"/>
          <w:szCs w:val="20"/>
        </w:rPr>
        <w:lastRenderedPageBreak/>
        <w:t>verkeersdeelnemer, heeft de rechter op grond van de causale ver</w:t>
      </w:r>
      <w:r>
        <w:rPr>
          <w:rFonts w:ascii="Arial" w:hAnsi="Arial" w:cs="Arial"/>
          <w:sz w:val="20"/>
          <w:szCs w:val="20"/>
        </w:rPr>
        <w:t>deling een schadevergoeding van</w:t>
      </w:r>
      <w:r w:rsidRPr="009111C0">
        <w:rPr>
          <w:rFonts w:ascii="Arial" w:hAnsi="Arial" w:cs="Arial"/>
          <w:sz w:val="20"/>
          <w:szCs w:val="20"/>
        </w:rPr>
        <w:t xml:space="preserve"> 50% toegekend</w:t>
      </w:r>
      <w:r>
        <w:rPr>
          <w:rFonts w:ascii="Arial" w:hAnsi="Arial" w:cs="Arial"/>
          <w:sz w:val="20"/>
          <w:szCs w:val="20"/>
        </w:rPr>
        <w:t xml:space="preserve"> aan de niet- gemotoriseerde verkeersdeelnemer</w:t>
      </w:r>
      <w:r w:rsidRPr="009111C0">
        <w:rPr>
          <w:rFonts w:ascii="Arial" w:hAnsi="Arial" w:cs="Arial"/>
          <w:sz w:val="20"/>
          <w:szCs w:val="20"/>
        </w:rPr>
        <w:t>.</w:t>
      </w:r>
      <w:r w:rsidR="00D105F1">
        <w:rPr>
          <w:rFonts w:ascii="Arial" w:hAnsi="Arial" w:cs="Arial"/>
          <w:sz w:val="20"/>
          <w:szCs w:val="20"/>
        </w:rPr>
        <w:t xml:space="preserve"> Ook in deze gevallen was</w:t>
      </w:r>
      <w:r>
        <w:rPr>
          <w:rFonts w:ascii="Arial" w:hAnsi="Arial" w:cs="Arial"/>
          <w:sz w:val="20"/>
          <w:szCs w:val="20"/>
        </w:rPr>
        <w:t xml:space="preserve"> de</w:t>
      </w:r>
      <w:r w:rsidR="00D105F1">
        <w:rPr>
          <w:rFonts w:ascii="Arial" w:hAnsi="Arial" w:cs="Arial"/>
          <w:sz w:val="20"/>
          <w:szCs w:val="20"/>
        </w:rPr>
        <w:t xml:space="preserve"> 50%-regeling van toepassing</w:t>
      </w:r>
      <w:r>
        <w:rPr>
          <w:rFonts w:ascii="Arial" w:hAnsi="Arial" w:cs="Arial"/>
          <w:sz w:val="20"/>
          <w:szCs w:val="20"/>
        </w:rPr>
        <w:t xml:space="preserve">. </w:t>
      </w:r>
      <w:r w:rsidRPr="009111C0">
        <w:rPr>
          <w:rFonts w:ascii="Arial" w:hAnsi="Arial" w:cs="Arial"/>
          <w:sz w:val="20"/>
          <w:szCs w:val="20"/>
        </w:rPr>
        <w:t xml:space="preserve"> </w:t>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u w:val="single"/>
        </w:rPr>
        <w:t>Zicht en licht</w:t>
      </w:r>
      <w:r w:rsidR="00D105F1">
        <w:rPr>
          <w:rFonts w:ascii="Arial" w:hAnsi="Arial" w:cs="Arial"/>
          <w:sz w:val="20"/>
          <w:szCs w:val="20"/>
        </w:rPr>
        <w:br/>
        <w:t>In twee van de tien</w:t>
      </w:r>
      <w:r w:rsidRPr="009111C0">
        <w:rPr>
          <w:rFonts w:ascii="Arial" w:hAnsi="Arial" w:cs="Arial"/>
          <w:sz w:val="20"/>
          <w:szCs w:val="20"/>
        </w:rPr>
        <w:t xml:space="preserve"> ui</w:t>
      </w:r>
      <w:r w:rsidR="00D105F1">
        <w:rPr>
          <w:rFonts w:ascii="Arial" w:hAnsi="Arial" w:cs="Arial"/>
          <w:sz w:val="20"/>
          <w:szCs w:val="20"/>
        </w:rPr>
        <w:t>tspraken zijn zicht en licht</w:t>
      </w:r>
      <w:r w:rsidRPr="009111C0">
        <w:rPr>
          <w:rFonts w:ascii="Arial" w:hAnsi="Arial" w:cs="Arial"/>
          <w:sz w:val="20"/>
          <w:szCs w:val="20"/>
        </w:rPr>
        <w:t xml:space="preserve"> meegewogen in het bepalen van de causale verdeling.</w:t>
      </w:r>
      <w:r>
        <w:rPr>
          <w:rStyle w:val="Voetnootmarkering"/>
          <w:rFonts w:ascii="Arial" w:hAnsi="Arial" w:cs="Arial"/>
          <w:sz w:val="20"/>
          <w:szCs w:val="20"/>
        </w:rPr>
        <w:footnoteReference w:id="79"/>
      </w:r>
      <w:r>
        <w:rPr>
          <w:rFonts w:ascii="Arial" w:hAnsi="Arial" w:cs="Arial"/>
          <w:sz w:val="20"/>
          <w:szCs w:val="20"/>
        </w:rPr>
        <w:t xml:space="preserve"> In zaak 1 </w:t>
      </w:r>
      <w:r w:rsidRPr="009111C0">
        <w:rPr>
          <w:rFonts w:ascii="Arial" w:hAnsi="Arial" w:cs="Arial"/>
          <w:sz w:val="20"/>
          <w:szCs w:val="20"/>
        </w:rPr>
        <w:t>ging het om een verkeersongeval tussen een fietser en een bestuurder van een personenauto. De rechter heeft in deze zaak overwogen dat beide partijen in gelijke mate hebben bijgedragen aan het ontstaan van het ongeval. Tijdens het ongeval was het slecht weer en de verlichting op de weg was slecht</w:t>
      </w:r>
      <w:r w:rsidR="00D105F1">
        <w:rPr>
          <w:rFonts w:ascii="Arial" w:hAnsi="Arial" w:cs="Arial"/>
          <w:sz w:val="20"/>
          <w:szCs w:val="20"/>
        </w:rPr>
        <w:t>,</w:t>
      </w:r>
      <w:r w:rsidRPr="009111C0">
        <w:rPr>
          <w:rFonts w:ascii="Arial" w:hAnsi="Arial" w:cs="Arial"/>
          <w:sz w:val="20"/>
          <w:szCs w:val="20"/>
        </w:rPr>
        <w:t xml:space="preserve"> omdat er sprake was van een defecte lantaarnpaal. Tevens</w:t>
      </w:r>
      <w:r w:rsidR="00D105F1">
        <w:rPr>
          <w:rFonts w:ascii="Arial" w:hAnsi="Arial" w:cs="Arial"/>
          <w:sz w:val="20"/>
          <w:szCs w:val="20"/>
        </w:rPr>
        <w:t xml:space="preserve"> voerde </w:t>
      </w:r>
      <w:r w:rsidRPr="009111C0">
        <w:rPr>
          <w:rFonts w:ascii="Arial" w:hAnsi="Arial" w:cs="Arial"/>
          <w:sz w:val="20"/>
          <w:szCs w:val="20"/>
        </w:rPr>
        <w:t xml:space="preserve">de </w:t>
      </w:r>
      <w:r w:rsidR="00D105F1">
        <w:rPr>
          <w:rFonts w:ascii="Arial" w:hAnsi="Arial" w:cs="Arial"/>
          <w:sz w:val="20"/>
          <w:szCs w:val="20"/>
        </w:rPr>
        <w:t>fietser geen verlichting</w:t>
      </w:r>
      <w:r w:rsidRPr="009111C0">
        <w:rPr>
          <w:rFonts w:ascii="Arial" w:hAnsi="Arial" w:cs="Arial"/>
          <w:sz w:val="20"/>
          <w:szCs w:val="20"/>
        </w:rPr>
        <w:t>. Aangezien het ongeval heeft pla</w:t>
      </w:r>
      <w:r w:rsidR="00D105F1">
        <w:rPr>
          <w:rFonts w:ascii="Arial" w:hAnsi="Arial" w:cs="Arial"/>
          <w:sz w:val="20"/>
          <w:szCs w:val="20"/>
        </w:rPr>
        <w:t>atsgevonden op een kruising, heeft</w:t>
      </w:r>
      <w:r w:rsidRPr="009111C0">
        <w:rPr>
          <w:rFonts w:ascii="Arial" w:hAnsi="Arial" w:cs="Arial"/>
          <w:sz w:val="20"/>
          <w:szCs w:val="20"/>
        </w:rPr>
        <w:t xml:space="preserve"> de bestuurder van de persone</w:t>
      </w:r>
      <w:r w:rsidR="00E668A9">
        <w:rPr>
          <w:rFonts w:ascii="Arial" w:hAnsi="Arial" w:cs="Arial"/>
          <w:sz w:val="20"/>
          <w:szCs w:val="20"/>
        </w:rPr>
        <w:t>nauto tijdig zicht gehad</w:t>
      </w:r>
      <w:r w:rsidRPr="009111C0">
        <w:rPr>
          <w:rFonts w:ascii="Arial" w:hAnsi="Arial" w:cs="Arial"/>
          <w:sz w:val="20"/>
          <w:szCs w:val="20"/>
        </w:rPr>
        <w:t xml:space="preserve"> omdat een andere auto voor hem was opgetrokken en de kruising voor hem zichtbaar was. </w:t>
      </w:r>
      <w:r w:rsidRPr="009111C0">
        <w:rPr>
          <w:rFonts w:ascii="Arial" w:hAnsi="Arial" w:cs="Arial"/>
          <w:sz w:val="20"/>
          <w:szCs w:val="20"/>
        </w:rPr>
        <w:br/>
      </w:r>
      <w:r>
        <w:rPr>
          <w:rFonts w:ascii="Arial" w:hAnsi="Arial" w:cs="Arial"/>
          <w:sz w:val="20"/>
          <w:szCs w:val="20"/>
        </w:rPr>
        <w:t xml:space="preserve">In zaak 6 </w:t>
      </w:r>
      <w:r w:rsidRPr="009111C0">
        <w:rPr>
          <w:rFonts w:ascii="Arial" w:hAnsi="Arial" w:cs="Arial"/>
          <w:sz w:val="20"/>
          <w:szCs w:val="20"/>
        </w:rPr>
        <w:t>heeft een verkeersongeval plaatsgevonden tussen een fietser en een bestuurder van een motor. In deze zaak was het</w:t>
      </w:r>
      <w:r w:rsidR="00E668A9">
        <w:rPr>
          <w:rFonts w:ascii="Arial" w:hAnsi="Arial" w:cs="Arial"/>
          <w:sz w:val="20"/>
          <w:szCs w:val="20"/>
        </w:rPr>
        <w:t xml:space="preserve"> schuldaandeel van de fietser groter dan</w:t>
      </w:r>
      <w:r w:rsidRPr="009111C0">
        <w:rPr>
          <w:rFonts w:ascii="Arial" w:hAnsi="Arial" w:cs="Arial"/>
          <w:sz w:val="20"/>
          <w:szCs w:val="20"/>
        </w:rPr>
        <w:t xml:space="preserve"> van de bestuurder van de motor. </w:t>
      </w:r>
      <w:r w:rsidR="00E668A9">
        <w:rPr>
          <w:rFonts w:ascii="Arial" w:hAnsi="Arial" w:cs="Arial"/>
          <w:sz w:val="20"/>
          <w:szCs w:val="20"/>
        </w:rPr>
        <w:t>D</w:t>
      </w:r>
      <w:r w:rsidRPr="009111C0">
        <w:rPr>
          <w:rFonts w:ascii="Arial" w:hAnsi="Arial" w:cs="Arial"/>
          <w:sz w:val="20"/>
          <w:szCs w:val="20"/>
        </w:rPr>
        <w:t>e rechter</w:t>
      </w:r>
      <w:r w:rsidR="00E668A9">
        <w:rPr>
          <w:rFonts w:ascii="Arial" w:hAnsi="Arial" w:cs="Arial"/>
          <w:sz w:val="20"/>
          <w:szCs w:val="20"/>
        </w:rPr>
        <w:t xml:space="preserve"> heeft </w:t>
      </w:r>
      <w:r w:rsidRPr="009111C0">
        <w:rPr>
          <w:rFonts w:ascii="Arial" w:hAnsi="Arial" w:cs="Arial"/>
          <w:sz w:val="20"/>
          <w:szCs w:val="20"/>
        </w:rPr>
        <w:t>overwogen dat de verkeersituatie door de fietser niet goed is ingeschat. Voor</w:t>
      </w:r>
      <w:r w:rsidR="00E668A9">
        <w:rPr>
          <w:rFonts w:ascii="Arial" w:hAnsi="Arial" w:cs="Arial"/>
          <w:sz w:val="20"/>
          <w:szCs w:val="20"/>
        </w:rPr>
        <w:t xml:space="preserve"> de fietser vormde</w:t>
      </w:r>
      <w:r w:rsidRPr="009111C0">
        <w:rPr>
          <w:rFonts w:ascii="Arial" w:hAnsi="Arial" w:cs="Arial"/>
          <w:sz w:val="20"/>
          <w:szCs w:val="20"/>
        </w:rPr>
        <w:t xml:space="preserve"> de verkeersituatie geen belemmering om de bestuurder van de motor niet te horen of zien aankomen.  </w:t>
      </w:r>
    </w:p>
    <w:p w:rsidR="00D60E13" w:rsidRPr="009111C0" w:rsidRDefault="00D60E13" w:rsidP="00D60E13">
      <w:pPr>
        <w:spacing w:line="360" w:lineRule="auto"/>
        <w:rPr>
          <w:rFonts w:ascii="Arial" w:hAnsi="Arial" w:cs="Arial"/>
          <w:sz w:val="20"/>
          <w:szCs w:val="20"/>
        </w:rPr>
      </w:pPr>
      <w:r w:rsidRPr="009111C0">
        <w:rPr>
          <w:rFonts w:ascii="Arial" w:hAnsi="Arial" w:cs="Arial"/>
          <w:sz w:val="20"/>
          <w:szCs w:val="20"/>
          <w:u w:val="single"/>
        </w:rPr>
        <w:t>Snelheid</w:t>
      </w:r>
      <w:r w:rsidRPr="009111C0">
        <w:rPr>
          <w:rFonts w:ascii="Arial" w:hAnsi="Arial" w:cs="Arial"/>
          <w:sz w:val="20"/>
          <w:szCs w:val="20"/>
        </w:rPr>
        <w:br/>
      </w:r>
      <w:r w:rsidR="0040081B">
        <w:rPr>
          <w:rFonts w:ascii="Arial" w:hAnsi="Arial" w:cs="Arial"/>
          <w:sz w:val="20"/>
          <w:szCs w:val="20"/>
        </w:rPr>
        <w:t>In drie van de tien uitspraken heeft</w:t>
      </w:r>
      <w:r w:rsidRPr="009111C0">
        <w:rPr>
          <w:rFonts w:ascii="Arial" w:hAnsi="Arial" w:cs="Arial"/>
          <w:sz w:val="20"/>
          <w:szCs w:val="20"/>
        </w:rPr>
        <w:t xml:space="preserve"> sn</w:t>
      </w:r>
      <w:r w:rsidR="0040081B">
        <w:rPr>
          <w:rFonts w:ascii="Arial" w:hAnsi="Arial" w:cs="Arial"/>
          <w:sz w:val="20"/>
          <w:szCs w:val="20"/>
        </w:rPr>
        <w:t xml:space="preserve">elheid een belangrijke rol gespeeld in </w:t>
      </w:r>
      <w:r w:rsidRPr="009111C0">
        <w:rPr>
          <w:rFonts w:ascii="Arial" w:hAnsi="Arial" w:cs="Arial"/>
          <w:sz w:val="20"/>
          <w:szCs w:val="20"/>
        </w:rPr>
        <w:t>de causale verdeling.</w:t>
      </w:r>
      <w:r>
        <w:rPr>
          <w:rStyle w:val="Voetnootmarkering"/>
          <w:rFonts w:ascii="Arial" w:hAnsi="Arial" w:cs="Arial"/>
          <w:sz w:val="20"/>
          <w:szCs w:val="20"/>
        </w:rPr>
        <w:footnoteReference w:id="80"/>
      </w:r>
      <w:r w:rsidRPr="009111C0">
        <w:rPr>
          <w:rFonts w:ascii="Arial" w:hAnsi="Arial" w:cs="Arial"/>
          <w:sz w:val="20"/>
          <w:szCs w:val="20"/>
        </w:rPr>
        <w:t xml:space="preserve"> In de eerst</w:t>
      </w:r>
      <w:r>
        <w:rPr>
          <w:rFonts w:ascii="Arial" w:hAnsi="Arial" w:cs="Arial"/>
          <w:sz w:val="20"/>
          <w:szCs w:val="20"/>
        </w:rPr>
        <w:t>e</w:t>
      </w:r>
      <w:r w:rsidRPr="009111C0">
        <w:rPr>
          <w:rFonts w:ascii="Arial" w:hAnsi="Arial" w:cs="Arial"/>
          <w:sz w:val="20"/>
          <w:szCs w:val="20"/>
        </w:rPr>
        <w:t xml:space="preserve"> zaak ging het om een verkeersongeval tussen een tram e</w:t>
      </w:r>
      <w:r w:rsidR="0040081B">
        <w:rPr>
          <w:rFonts w:ascii="Arial" w:hAnsi="Arial" w:cs="Arial"/>
          <w:sz w:val="20"/>
          <w:szCs w:val="20"/>
        </w:rPr>
        <w:t>n een fietser. De rechter overwoog</w:t>
      </w:r>
      <w:r w:rsidRPr="009111C0">
        <w:rPr>
          <w:rFonts w:ascii="Arial" w:hAnsi="Arial" w:cs="Arial"/>
          <w:sz w:val="20"/>
          <w:szCs w:val="20"/>
        </w:rPr>
        <w:t xml:space="preserve"> dat de betrokken</w:t>
      </w:r>
      <w:r w:rsidR="0040081B">
        <w:rPr>
          <w:rFonts w:ascii="Arial" w:hAnsi="Arial" w:cs="Arial"/>
          <w:sz w:val="20"/>
          <w:szCs w:val="20"/>
        </w:rPr>
        <w:t xml:space="preserve"> partijen in gelijke mate hadden</w:t>
      </w:r>
      <w:r w:rsidRPr="009111C0">
        <w:rPr>
          <w:rFonts w:ascii="Arial" w:hAnsi="Arial" w:cs="Arial"/>
          <w:sz w:val="20"/>
          <w:szCs w:val="20"/>
        </w:rPr>
        <w:t xml:space="preserve"> bijgedragen aan het ontstaan van het ongeval. De bestuurder van de tram is verweten dat hij zijn snelheid tijdens het drukke spitsuur niet heeft aangepast, hierdoor heeft hij niet tijdig kunnen remmen</w:t>
      </w:r>
      <w:r>
        <w:rPr>
          <w:rFonts w:ascii="Arial" w:hAnsi="Arial" w:cs="Arial"/>
          <w:sz w:val="20"/>
          <w:szCs w:val="20"/>
        </w:rPr>
        <w:t xml:space="preserve">. In de tweede </w:t>
      </w:r>
      <w:r w:rsidRPr="009111C0">
        <w:rPr>
          <w:rFonts w:ascii="Arial" w:hAnsi="Arial" w:cs="Arial"/>
          <w:sz w:val="20"/>
          <w:szCs w:val="20"/>
        </w:rPr>
        <w:t>en d</w:t>
      </w:r>
      <w:r w:rsidR="0040081B">
        <w:rPr>
          <w:rFonts w:ascii="Arial" w:hAnsi="Arial" w:cs="Arial"/>
          <w:sz w:val="20"/>
          <w:szCs w:val="20"/>
        </w:rPr>
        <w:t>erde zaak is de snelheid</w:t>
      </w:r>
      <w:r w:rsidRPr="009111C0">
        <w:rPr>
          <w:rFonts w:ascii="Arial" w:hAnsi="Arial" w:cs="Arial"/>
          <w:sz w:val="20"/>
          <w:szCs w:val="20"/>
        </w:rPr>
        <w:t xml:space="preserve"> een belangrijke factor geweest di</w:t>
      </w:r>
      <w:r>
        <w:rPr>
          <w:rFonts w:ascii="Arial" w:hAnsi="Arial" w:cs="Arial"/>
          <w:sz w:val="20"/>
          <w:szCs w:val="20"/>
        </w:rPr>
        <w:t>e de rechter heeft meegewogen voor het bepalen van de causale verdeling. In de tweede zaak heeft de rechter overwogen dat uit de toedracht van de zaak is gebleken dat de snelheid van de bestuurder van de auto enig</w:t>
      </w:r>
      <w:r w:rsidR="0040081B">
        <w:rPr>
          <w:rFonts w:ascii="Arial" w:hAnsi="Arial" w:cs="Arial"/>
          <w:sz w:val="20"/>
          <w:szCs w:val="20"/>
        </w:rPr>
        <w:t>e</w:t>
      </w:r>
      <w:r>
        <w:rPr>
          <w:rFonts w:ascii="Arial" w:hAnsi="Arial" w:cs="Arial"/>
          <w:sz w:val="20"/>
          <w:szCs w:val="20"/>
        </w:rPr>
        <w:t xml:space="preserve"> invloed heeft gehad op d</w:t>
      </w:r>
      <w:r w:rsidR="0040081B">
        <w:rPr>
          <w:rFonts w:ascii="Arial" w:hAnsi="Arial" w:cs="Arial"/>
          <w:sz w:val="20"/>
          <w:szCs w:val="20"/>
        </w:rPr>
        <w:t>e veroorzaking van de schade. I</w:t>
      </w:r>
      <w:r>
        <w:rPr>
          <w:rFonts w:ascii="Arial" w:hAnsi="Arial" w:cs="Arial"/>
          <w:sz w:val="20"/>
          <w:szCs w:val="20"/>
        </w:rPr>
        <w:t>n de laatste zaak heeft de rechter geoordeeld dat de bestuurder van de auto haar snelheid had moeten verminderen bij het naderen</w:t>
      </w:r>
      <w:r w:rsidR="0040081B">
        <w:rPr>
          <w:rFonts w:ascii="Arial" w:hAnsi="Arial" w:cs="Arial"/>
          <w:sz w:val="20"/>
          <w:szCs w:val="20"/>
        </w:rPr>
        <w:t xml:space="preserve"> van de leider van de militaire</w:t>
      </w:r>
      <w:r>
        <w:rPr>
          <w:rFonts w:ascii="Arial" w:hAnsi="Arial" w:cs="Arial"/>
          <w:sz w:val="20"/>
          <w:szCs w:val="20"/>
        </w:rPr>
        <w:t xml:space="preserve"> colonne die uit het voertuig was gestapt. Ook in de tweede en derde zaak heeft de rechter overwogen dat partijen in gelijke mate hebben bijgedragen aan het ontstaan van het ongeval.  </w:t>
      </w:r>
    </w:p>
    <w:p w:rsidR="00D60E13" w:rsidRPr="009111C0" w:rsidRDefault="00D60E13" w:rsidP="00D60E13">
      <w:pPr>
        <w:spacing w:line="360" w:lineRule="auto"/>
        <w:rPr>
          <w:rFonts w:ascii="Arial" w:hAnsi="Arial" w:cs="Arial"/>
          <w:sz w:val="20"/>
          <w:szCs w:val="20"/>
          <w:u w:val="single"/>
        </w:rPr>
      </w:pPr>
      <w:r w:rsidRPr="009111C0">
        <w:rPr>
          <w:rFonts w:ascii="Arial" w:hAnsi="Arial" w:cs="Arial"/>
          <w:sz w:val="20"/>
          <w:szCs w:val="20"/>
          <w:u w:val="single"/>
        </w:rPr>
        <w:t xml:space="preserve">Voorrang </w:t>
      </w:r>
      <w:r w:rsidRPr="009111C0">
        <w:rPr>
          <w:rFonts w:ascii="Arial" w:hAnsi="Arial" w:cs="Arial"/>
          <w:sz w:val="20"/>
          <w:szCs w:val="20"/>
          <w:u w:val="single"/>
        </w:rPr>
        <w:br/>
      </w:r>
      <w:r w:rsidRPr="009111C0">
        <w:rPr>
          <w:rFonts w:ascii="Arial" w:hAnsi="Arial" w:cs="Arial"/>
          <w:sz w:val="20"/>
          <w:szCs w:val="20"/>
        </w:rPr>
        <w:t>In tegenstelling tot de eerste categorie</w:t>
      </w:r>
      <w:r w:rsidR="00350C04">
        <w:rPr>
          <w:rFonts w:ascii="Arial" w:hAnsi="Arial" w:cs="Arial"/>
          <w:sz w:val="20"/>
          <w:szCs w:val="20"/>
        </w:rPr>
        <w:t xml:space="preserve"> is bij deze categorie voorrang in twee van de tien</w:t>
      </w:r>
      <w:r w:rsidRPr="009111C0">
        <w:rPr>
          <w:rFonts w:ascii="Arial" w:hAnsi="Arial" w:cs="Arial"/>
          <w:sz w:val="20"/>
          <w:szCs w:val="20"/>
        </w:rPr>
        <w:t xml:space="preserve"> uitspraken voorgekomen</w:t>
      </w:r>
      <w:r w:rsidR="00350C04">
        <w:rPr>
          <w:rFonts w:ascii="Arial" w:hAnsi="Arial" w:cs="Arial"/>
          <w:sz w:val="20"/>
          <w:szCs w:val="20"/>
        </w:rPr>
        <w:t>.</w:t>
      </w:r>
      <w:r>
        <w:rPr>
          <w:rStyle w:val="Voetnootmarkering"/>
          <w:rFonts w:ascii="Arial" w:hAnsi="Arial" w:cs="Arial"/>
          <w:sz w:val="20"/>
          <w:szCs w:val="20"/>
        </w:rPr>
        <w:footnoteReference w:id="81"/>
      </w:r>
      <w:r w:rsidR="00350C04">
        <w:rPr>
          <w:rFonts w:ascii="Arial" w:hAnsi="Arial" w:cs="Arial"/>
          <w:sz w:val="20"/>
          <w:szCs w:val="20"/>
        </w:rPr>
        <w:t xml:space="preserve"> </w:t>
      </w:r>
      <w:r w:rsidRPr="009111C0">
        <w:rPr>
          <w:rFonts w:ascii="Arial" w:hAnsi="Arial" w:cs="Arial"/>
          <w:sz w:val="20"/>
          <w:szCs w:val="20"/>
        </w:rPr>
        <w:t>In de eerst</w:t>
      </w:r>
      <w:r w:rsidR="00350C04">
        <w:rPr>
          <w:rFonts w:ascii="Arial" w:hAnsi="Arial" w:cs="Arial"/>
          <w:sz w:val="20"/>
          <w:szCs w:val="20"/>
        </w:rPr>
        <w:t>e</w:t>
      </w:r>
      <w:r w:rsidRPr="009111C0">
        <w:rPr>
          <w:rFonts w:ascii="Arial" w:hAnsi="Arial" w:cs="Arial"/>
          <w:sz w:val="20"/>
          <w:szCs w:val="20"/>
        </w:rPr>
        <w:t xml:space="preserve"> uitspraak heeft de fietser geen voorrang verleend aan de bestuurder van de taxi</w:t>
      </w:r>
      <w:r w:rsidR="00350C04">
        <w:rPr>
          <w:rFonts w:ascii="Arial" w:hAnsi="Arial" w:cs="Arial"/>
          <w:sz w:val="20"/>
          <w:szCs w:val="20"/>
        </w:rPr>
        <w:t>,</w:t>
      </w:r>
      <w:r w:rsidRPr="009111C0">
        <w:rPr>
          <w:rFonts w:ascii="Arial" w:hAnsi="Arial" w:cs="Arial"/>
          <w:sz w:val="20"/>
          <w:szCs w:val="20"/>
        </w:rPr>
        <w:t xml:space="preserve"> hoewel hij daartoe</w:t>
      </w:r>
      <w:r w:rsidR="00350C04">
        <w:rPr>
          <w:rFonts w:ascii="Arial" w:hAnsi="Arial" w:cs="Arial"/>
          <w:sz w:val="20"/>
          <w:szCs w:val="20"/>
        </w:rPr>
        <w:t xml:space="preserve"> wel</w:t>
      </w:r>
      <w:r w:rsidRPr="009111C0">
        <w:rPr>
          <w:rFonts w:ascii="Arial" w:hAnsi="Arial" w:cs="Arial"/>
          <w:sz w:val="20"/>
          <w:szCs w:val="20"/>
        </w:rPr>
        <w:t xml:space="preserve"> verplicht was. Indien de fie</w:t>
      </w:r>
      <w:r w:rsidR="00350C04">
        <w:rPr>
          <w:rFonts w:ascii="Arial" w:hAnsi="Arial" w:cs="Arial"/>
          <w:sz w:val="20"/>
          <w:szCs w:val="20"/>
        </w:rPr>
        <w:t>tser voorrang had verleend,  had hij de</w:t>
      </w:r>
      <w:r w:rsidRPr="009111C0">
        <w:rPr>
          <w:rFonts w:ascii="Arial" w:hAnsi="Arial" w:cs="Arial"/>
          <w:sz w:val="20"/>
          <w:szCs w:val="20"/>
        </w:rPr>
        <w:t xml:space="preserve"> aanrijding kunnen voorkomen. Mede vanwege </w:t>
      </w:r>
      <w:r w:rsidR="00350C04">
        <w:rPr>
          <w:rFonts w:ascii="Arial" w:hAnsi="Arial" w:cs="Arial"/>
          <w:sz w:val="20"/>
          <w:szCs w:val="20"/>
        </w:rPr>
        <w:t xml:space="preserve">het niet verlenen van voorrang, </w:t>
      </w:r>
      <w:r w:rsidRPr="009111C0">
        <w:rPr>
          <w:rFonts w:ascii="Arial" w:hAnsi="Arial" w:cs="Arial"/>
          <w:sz w:val="20"/>
          <w:szCs w:val="20"/>
        </w:rPr>
        <w:t xml:space="preserve">heeft de </w:t>
      </w:r>
      <w:r w:rsidR="00350C04">
        <w:rPr>
          <w:rFonts w:ascii="Arial" w:hAnsi="Arial" w:cs="Arial"/>
          <w:sz w:val="20"/>
          <w:szCs w:val="20"/>
        </w:rPr>
        <w:t>rechter in deze zaak de fietser</w:t>
      </w:r>
      <w:r w:rsidRPr="009111C0">
        <w:rPr>
          <w:rFonts w:ascii="Arial" w:hAnsi="Arial" w:cs="Arial"/>
          <w:sz w:val="20"/>
          <w:szCs w:val="20"/>
        </w:rPr>
        <w:t xml:space="preserve"> op basis van de causaliteit, voor 80% aansprakelijk gesteld. In de tweede zaak ging </w:t>
      </w:r>
      <w:r w:rsidRPr="009111C0">
        <w:rPr>
          <w:rFonts w:ascii="Arial" w:hAnsi="Arial" w:cs="Arial"/>
          <w:sz w:val="20"/>
          <w:szCs w:val="20"/>
        </w:rPr>
        <w:lastRenderedPageBreak/>
        <w:t xml:space="preserve">het om een aanrijding tussen de fietser en de bestuurder van een tram. Op basis van de causaliteit heeft de rechter overwogen dat partijen in gelijke mate hebben bijgedragen aan het ontstaan van het ongeval. </w:t>
      </w:r>
      <w:r w:rsidR="00350C04">
        <w:rPr>
          <w:rFonts w:ascii="Arial" w:hAnsi="Arial" w:cs="Arial"/>
          <w:sz w:val="20"/>
          <w:szCs w:val="20"/>
        </w:rPr>
        <w:t xml:space="preserve">De </w:t>
      </w:r>
      <w:r w:rsidRPr="009111C0">
        <w:rPr>
          <w:rFonts w:ascii="Arial" w:hAnsi="Arial" w:cs="Arial"/>
          <w:sz w:val="20"/>
          <w:szCs w:val="20"/>
        </w:rPr>
        <w:t>fietser</w:t>
      </w:r>
      <w:r w:rsidR="00350C04">
        <w:rPr>
          <w:rFonts w:ascii="Arial" w:hAnsi="Arial" w:cs="Arial"/>
          <w:sz w:val="20"/>
          <w:szCs w:val="20"/>
        </w:rPr>
        <w:t xml:space="preserve"> had de </w:t>
      </w:r>
      <w:r w:rsidRPr="009111C0">
        <w:rPr>
          <w:rFonts w:ascii="Arial" w:hAnsi="Arial" w:cs="Arial"/>
          <w:sz w:val="20"/>
          <w:szCs w:val="20"/>
        </w:rPr>
        <w:t>aanrijding kunnen voorkomen als hij voorrang had verleend. Hij is de trambaa</w:t>
      </w:r>
      <w:r w:rsidR="00350C04">
        <w:rPr>
          <w:rFonts w:ascii="Arial" w:hAnsi="Arial" w:cs="Arial"/>
          <w:sz w:val="20"/>
          <w:szCs w:val="20"/>
        </w:rPr>
        <w:t>n gaan oversteken zonder</w:t>
      </w:r>
      <w:r w:rsidRPr="009111C0">
        <w:rPr>
          <w:rFonts w:ascii="Arial" w:hAnsi="Arial" w:cs="Arial"/>
          <w:sz w:val="20"/>
          <w:szCs w:val="20"/>
        </w:rPr>
        <w:t xml:space="preserve"> voorrang te verlenen aan de trambestuurder. </w:t>
      </w:r>
    </w:p>
    <w:p w:rsidR="00D60E13" w:rsidRDefault="00D60E13" w:rsidP="00D60E13">
      <w:pPr>
        <w:spacing w:line="360" w:lineRule="auto"/>
        <w:rPr>
          <w:rFonts w:ascii="Arial" w:hAnsi="Arial" w:cs="Arial"/>
          <w:sz w:val="20"/>
          <w:szCs w:val="20"/>
        </w:rPr>
      </w:pPr>
      <w:r w:rsidRPr="009111C0">
        <w:rPr>
          <w:rFonts w:ascii="Arial" w:hAnsi="Arial" w:cs="Arial"/>
          <w:sz w:val="20"/>
          <w:szCs w:val="20"/>
        </w:rPr>
        <w:t>De factoren afstand en wee</w:t>
      </w:r>
      <w:r w:rsidR="00350C04">
        <w:rPr>
          <w:rFonts w:ascii="Arial" w:hAnsi="Arial" w:cs="Arial"/>
          <w:sz w:val="20"/>
          <w:szCs w:val="20"/>
        </w:rPr>
        <w:t>rsomstandigheden zijn beide in een van de tien</w:t>
      </w:r>
      <w:r>
        <w:rPr>
          <w:rFonts w:ascii="Arial" w:hAnsi="Arial" w:cs="Arial"/>
          <w:sz w:val="20"/>
          <w:szCs w:val="20"/>
        </w:rPr>
        <w:t xml:space="preserve"> uitspraken voorgekomen.</w:t>
      </w:r>
      <w:r>
        <w:rPr>
          <w:rStyle w:val="Voetnootmarkering"/>
          <w:rFonts w:ascii="Arial" w:hAnsi="Arial" w:cs="Arial"/>
          <w:sz w:val="20"/>
          <w:szCs w:val="20"/>
        </w:rPr>
        <w:footnoteReference w:id="82"/>
      </w:r>
      <w:r w:rsidRPr="009111C0">
        <w:rPr>
          <w:rFonts w:ascii="Arial" w:hAnsi="Arial" w:cs="Arial"/>
          <w:sz w:val="20"/>
          <w:szCs w:val="20"/>
        </w:rPr>
        <w:t xml:space="preserve"> De factor medische en geestelijke toestand is binnen deze categorie helemaal niet voorgekomen. Op deze factoren wordt</w:t>
      </w:r>
      <w:r>
        <w:rPr>
          <w:rFonts w:ascii="Arial" w:hAnsi="Arial" w:cs="Arial"/>
          <w:sz w:val="20"/>
          <w:szCs w:val="20"/>
        </w:rPr>
        <w:t xml:space="preserve"> verder</w:t>
      </w:r>
      <w:r w:rsidR="00350C04">
        <w:rPr>
          <w:rFonts w:ascii="Arial" w:hAnsi="Arial" w:cs="Arial"/>
          <w:sz w:val="20"/>
          <w:szCs w:val="20"/>
        </w:rPr>
        <w:t xml:space="preserve"> niet ingegaan, omdat </w:t>
      </w:r>
      <w:r w:rsidRPr="009111C0">
        <w:rPr>
          <w:rFonts w:ascii="Arial" w:hAnsi="Arial" w:cs="Arial"/>
          <w:sz w:val="20"/>
          <w:szCs w:val="20"/>
        </w:rPr>
        <w:t>ze bijna tot helemaal niet zijn voorgekomen.</w:t>
      </w:r>
    </w:p>
    <w:p w:rsidR="00D60E13" w:rsidRPr="00664F23" w:rsidRDefault="007357EB" w:rsidP="00D60E13">
      <w:pPr>
        <w:spacing w:line="360" w:lineRule="auto"/>
        <w:rPr>
          <w:rFonts w:ascii="Arial" w:hAnsi="Arial" w:cs="Arial"/>
          <w:sz w:val="20"/>
          <w:szCs w:val="20"/>
          <w:u w:val="single"/>
        </w:rPr>
      </w:pPr>
      <w:r>
        <w:rPr>
          <w:rFonts w:ascii="Arial" w:hAnsi="Arial" w:cs="Arial"/>
          <w:sz w:val="20"/>
          <w:szCs w:val="20"/>
          <w:u w:val="single"/>
        </w:rPr>
        <w:t>Vergelijking</w:t>
      </w:r>
      <w:r w:rsidR="00D60E13" w:rsidRPr="000033EE">
        <w:rPr>
          <w:rFonts w:ascii="Arial" w:hAnsi="Arial" w:cs="Arial"/>
          <w:sz w:val="20"/>
          <w:szCs w:val="20"/>
          <w:u w:val="single"/>
        </w:rPr>
        <w:t xml:space="preserve"> causale verdeling van categorie 1 en 2</w:t>
      </w:r>
      <w:r w:rsidR="00D60E13">
        <w:rPr>
          <w:rFonts w:ascii="Arial" w:hAnsi="Arial" w:cs="Arial"/>
          <w:sz w:val="20"/>
          <w:szCs w:val="20"/>
          <w:u w:val="single"/>
        </w:rPr>
        <w:br/>
      </w:r>
      <w:r w:rsidR="00D60E13">
        <w:rPr>
          <w:rFonts w:ascii="Arial" w:hAnsi="Arial" w:cs="Arial"/>
          <w:sz w:val="20"/>
          <w:szCs w:val="20"/>
        </w:rPr>
        <w:t xml:space="preserve">In beide categorieën </w:t>
      </w:r>
      <w:r w:rsidR="00031515">
        <w:rPr>
          <w:rFonts w:ascii="Arial" w:hAnsi="Arial" w:cs="Arial"/>
          <w:sz w:val="20"/>
          <w:szCs w:val="20"/>
        </w:rPr>
        <w:t xml:space="preserve">komen de bijkomende factoren </w:t>
      </w:r>
      <w:r w:rsidR="00D60E13">
        <w:rPr>
          <w:rFonts w:ascii="Arial" w:hAnsi="Arial" w:cs="Arial"/>
          <w:sz w:val="20"/>
          <w:szCs w:val="20"/>
        </w:rPr>
        <w:t xml:space="preserve"> zicht, licht en snelheid het meeste voor in de uitspraken. Dit geldt ook voor de hoofdfactor </w:t>
      </w:r>
      <w:r w:rsidR="00031515">
        <w:rPr>
          <w:rFonts w:ascii="Arial" w:hAnsi="Arial" w:cs="Arial"/>
          <w:sz w:val="20"/>
          <w:szCs w:val="20"/>
        </w:rPr>
        <w:t>‘</w:t>
      </w:r>
      <w:r w:rsidR="00D60E13">
        <w:rPr>
          <w:rFonts w:ascii="Arial" w:hAnsi="Arial" w:cs="Arial"/>
          <w:sz w:val="20"/>
          <w:szCs w:val="20"/>
        </w:rPr>
        <w:t>verwijt</w:t>
      </w:r>
      <w:r w:rsidR="00031515">
        <w:rPr>
          <w:rFonts w:ascii="Arial" w:hAnsi="Arial" w:cs="Arial"/>
          <w:sz w:val="20"/>
          <w:szCs w:val="20"/>
        </w:rPr>
        <w:t>’. Echter</w:t>
      </w:r>
      <w:r w:rsidR="00D60E13">
        <w:rPr>
          <w:rFonts w:ascii="Arial" w:hAnsi="Arial" w:cs="Arial"/>
          <w:sz w:val="20"/>
          <w:szCs w:val="20"/>
        </w:rPr>
        <w:t xml:space="preserve"> blijkt dat in de tweede categorie de hoofdfactor verwijt aan de zijde van de niet-gemotoriseerde verkeersdeelnemer groter is dan de eerste categorie.</w:t>
      </w:r>
      <w:r w:rsidR="00D60E13">
        <w:rPr>
          <w:rStyle w:val="Voetnootmarkering"/>
          <w:rFonts w:ascii="Arial" w:hAnsi="Arial" w:cs="Arial"/>
          <w:sz w:val="20"/>
          <w:szCs w:val="20"/>
        </w:rPr>
        <w:footnoteReference w:id="83"/>
      </w:r>
      <w:r w:rsidR="00D60E13">
        <w:rPr>
          <w:rFonts w:ascii="Arial" w:hAnsi="Arial" w:cs="Arial"/>
          <w:sz w:val="20"/>
          <w:szCs w:val="20"/>
        </w:rPr>
        <w:t xml:space="preserve"> In de eerste categorie zijn de verwijten juist aan de zijde van de gemotoriseerde verkeersdeelnemer groter of zijn de verwijten van beide partijen gelijk. Dit is ook gebleken uit de verdeling waarbij de rechter heeft overwogen dat partijen in gelijke mate (50%-50%) hebben bijgedragen aan het ontstaan van het ongeval.</w:t>
      </w:r>
      <w:r w:rsidR="00D60E13">
        <w:rPr>
          <w:rStyle w:val="Voetnootmarkering"/>
          <w:rFonts w:ascii="Arial" w:hAnsi="Arial" w:cs="Arial"/>
          <w:sz w:val="20"/>
          <w:szCs w:val="20"/>
        </w:rPr>
        <w:footnoteReference w:id="84"/>
      </w:r>
      <w:r w:rsidR="00031515">
        <w:rPr>
          <w:rFonts w:ascii="Arial" w:hAnsi="Arial" w:cs="Arial"/>
          <w:sz w:val="20"/>
          <w:szCs w:val="20"/>
        </w:rPr>
        <w:t xml:space="preserve"> Voor de factoren</w:t>
      </w:r>
      <w:r w:rsidR="00D60E13">
        <w:rPr>
          <w:rFonts w:ascii="Arial" w:hAnsi="Arial" w:cs="Arial"/>
          <w:sz w:val="20"/>
          <w:szCs w:val="20"/>
        </w:rPr>
        <w:t xml:space="preserve"> zicht, licht en snelheid geldt dat deze in de eerste categorie zijn toegerekend aan de zijde van de gemotoriseerde verkeersdeelnemer. In de tweede c</w:t>
      </w:r>
      <w:r w:rsidR="00031515">
        <w:rPr>
          <w:rFonts w:ascii="Arial" w:hAnsi="Arial" w:cs="Arial"/>
          <w:sz w:val="20"/>
          <w:szCs w:val="20"/>
        </w:rPr>
        <w:t>ategorie zijn deze factoren</w:t>
      </w:r>
      <w:r w:rsidR="00D60E13">
        <w:rPr>
          <w:rFonts w:ascii="Arial" w:hAnsi="Arial" w:cs="Arial"/>
          <w:sz w:val="20"/>
          <w:szCs w:val="20"/>
        </w:rPr>
        <w:t xml:space="preserve"> toegerekend aan de zijde van de niet-gemotori</w:t>
      </w:r>
      <w:r w:rsidR="00031515">
        <w:rPr>
          <w:rFonts w:ascii="Arial" w:hAnsi="Arial" w:cs="Arial"/>
          <w:sz w:val="20"/>
          <w:szCs w:val="20"/>
        </w:rPr>
        <w:t>seerde verkeersdeelnemer. D</w:t>
      </w:r>
      <w:r w:rsidR="00D60E13">
        <w:rPr>
          <w:rFonts w:ascii="Arial" w:hAnsi="Arial" w:cs="Arial"/>
          <w:sz w:val="20"/>
          <w:szCs w:val="20"/>
        </w:rPr>
        <w:t>e factor afstand, die in de tweede categor</w:t>
      </w:r>
      <w:r w:rsidR="00031515">
        <w:rPr>
          <w:rFonts w:ascii="Arial" w:hAnsi="Arial" w:cs="Arial"/>
          <w:sz w:val="20"/>
          <w:szCs w:val="20"/>
        </w:rPr>
        <w:t>ie niet is voorgekomen, is wederom toe te schrijven</w:t>
      </w:r>
      <w:r w:rsidR="00D60E13">
        <w:rPr>
          <w:rFonts w:ascii="Arial" w:hAnsi="Arial" w:cs="Arial"/>
          <w:sz w:val="20"/>
          <w:szCs w:val="20"/>
        </w:rPr>
        <w:t xml:space="preserve"> aan de zijde van de gemotoriseerde v</w:t>
      </w:r>
      <w:r w:rsidR="00031515">
        <w:rPr>
          <w:rFonts w:ascii="Arial" w:hAnsi="Arial" w:cs="Arial"/>
          <w:sz w:val="20"/>
          <w:szCs w:val="20"/>
        </w:rPr>
        <w:t>erkeersdeelnemer. D</w:t>
      </w:r>
      <w:r w:rsidR="00D60E13">
        <w:rPr>
          <w:rFonts w:ascii="Arial" w:hAnsi="Arial" w:cs="Arial"/>
          <w:sz w:val="20"/>
          <w:szCs w:val="20"/>
        </w:rPr>
        <w:t xml:space="preserve">e factor voorrang, die in de eerste categorie niet is voorgekomen, is te verwijten aan de niet-gemotoriseerde verkeersdeelnemer. </w:t>
      </w:r>
      <w:r w:rsidR="00031515">
        <w:rPr>
          <w:rFonts w:ascii="Arial" w:hAnsi="Arial" w:cs="Arial"/>
          <w:sz w:val="20"/>
          <w:szCs w:val="20"/>
        </w:rPr>
        <w:t xml:space="preserve">Hieruit blijkt dat </w:t>
      </w:r>
      <w:r w:rsidR="00D60E13">
        <w:rPr>
          <w:rFonts w:ascii="Arial" w:hAnsi="Arial" w:cs="Arial"/>
          <w:sz w:val="20"/>
          <w:szCs w:val="20"/>
        </w:rPr>
        <w:t>de gemotoriseerde verkeersdeelnemer</w:t>
      </w:r>
      <w:r w:rsidR="00031515">
        <w:rPr>
          <w:rFonts w:ascii="Arial" w:hAnsi="Arial" w:cs="Arial"/>
          <w:sz w:val="20"/>
          <w:szCs w:val="20"/>
        </w:rPr>
        <w:t xml:space="preserve"> in categorie 1</w:t>
      </w:r>
      <w:r w:rsidR="00D60E13">
        <w:rPr>
          <w:rFonts w:ascii="Arial" w:hAnsi="Arial" w:cs="Arial"/>
          <w:sz w:val="20"/>
          <w:szCs w:val="20"/>
        </w:rPr>
        <w:t xml:space="preserve"> meer te verwijten valt en</w:t>
      </w:r>
      <w:r w:rsidR="00031515">
        <w:rPr>
          <w:rFonts w:ascii="Arial" w:hAnsi="Arial" w:cs="Arial"/>
          <w:sz w:val="20"/>
          <w:szCs w:val="20"/>
        </w:rPr>
        <w:t xml:space="preserve"> dat</w:t>
      </w:r>
      <w:r w:rsidR="00D60E13">
        <w:rPr>
          <w:rFonts w:ascii="Arial" w:hAnsi="Arial" w:cs="Arial"/>
          <w:sz w:val="20"/>
          <w:szCs w:val="20"/>
        </w:rPr>
        <w:t xml:space="preserve"> in categorie 2 de niet- gemotoriseerde verkeersdeelnemer meer te verwijten valt.</w:t>
      </w:r>
    </w:p>
    <w:p w:rsidR="00D60E13" w:rsidRPr="009111C0" w:rsidRDefault="00031515" w:rsidP="00D60E13">
      <w:pPr>
        <w:spacing w:line="360" w:lineRule="auto"/>
        <w:rPr>
          <w:rFonts w:ascii="Arial" w:hAnsi="Arial" w:cs="Arial"/>
          <w:sz w:val="20"/>
          <w:szCs w:val="20"/>
        </w:rPr>
      </w:pPr>
      <w:r>
        <w:rPr>
          <w:rFonts w:ascii="Arial" w:hAnsi="Arial" w:cs="Arial"/>
          <w:sz w:val="20"/>
          <w:szCs w:val="20"/>
          <w:u w:val="single"/>
        </w:rPr>
        <w:t xml:space="preserve">Tweede </w:t>
      </w:r>
      <w:r w:rsidR="00D60E13" w:rsidRPr="009111C0">
        <w:rPr>
          <w:rFonts w:ascii="Arial" w:hAnsi="Arial" w:cs="Arial"/>
          <w:sz w:val="20"/>
          <w:szCs w:val="20"/>
          <w:u w:val="single"/>
        </w:rPr>
        <w:t>maats</w:t>
      </w:r>
      <w:r w:rsidR="007357EB">
        <w:rPr>
          <w:rFonts w:ascii="Arial" w:hAnsi="Arial" w:cs="Arial"/>
          <w:sz w:val="20"/>
          <w:szCs w:val="20"/>
          <w:u w:val="single"/>
        </w:rPr>
        <w:t xml:space="preserve">taf </w:t>
      </w:r>
      <w:r w:rsidR="00D60E13" w:rsidRPr="009111C0">
        <w:rPr>
          <w:rFonts w:ascii="Arial" w:hAnsi="Arial" w:cs="Arial"/>
          <w:sz w:val="20"/>
          <w:szCs w:val="20"/>
          <w:u w:val="single"/>
        </w:rPr>
        <w:t xml:space="preserve">billijkheidscorrectie </w:t>
      </w:r>
      <w:r w:rsidR="00D60E13">
        <w:rPr>
          <w:rFonts w:ascii="Arial" w:hAnsi="Arial" w:cs="Arial"/>
          <w:sz w:val="20"/>
          <w:szCs w:val="20"/>
        </w:rPr>
        <w:br/>
      </w:r>
      <w:r w:rsidR="00494144">
        <w:rPr>
          <w:rFonts w:ascii="Arial" w:hAnsi="Arial" w:cs="Arial"/>
          <w:sz w:val="20"/>
          <w:szCs w:val="20"/>
        </w:rPr>
        <w:t>Uit de analyse van de uitsprake</w:t>
      </w:r>
      <w:r w:rsidR="00D60E13" w:rsidRPr="009111C0">
        <w:rPr>
          <w:rFonts w:ascii="Arial" w:hAnsi="Arial" w:cs="Arial"/>
          <w:sz w:val="20"/>
          <w:szCs w:val="20"/>
        </w:rPr>
        <w:t>n</w:t>
      </w:r>
      <w:r w:rsidR="00494144">
        <w:rPr>
          <w:rFonts w:ascii="Arial" w:hAnsi="Arial" w:cs="Arial"/>
          <w:sz w:val="20"/>
          <w:szCs w:val="20"/>
        </w:rPr>
        <w:t xml:space="preserve"> is gebleken </w:t>
      </w:r>
      <w:r w:rsidR="00D60E13" w:rsidRPr="009111C0">
        <w:rPr>
          <w:rFonts w:ascii="Arial" w:hAnsi="Arial" w:cs="Arial"/>
          <w:sz w:val="20"/>
          <w:szCs w:val="20"/>
        </w:rPr>
        <w:t>dat de rechter b</w:t>
      </w:r>
      <w:r w:rsidR="00D60E13">
        <w:rPr>
          <w:rFonts w:ascii="Arial" w:hAnsi="Arial" w:cs="Arial"/>
          <w:sz w:val="20"/>
          <w:szCs w:val="20"/>
        </w:rPr>
        <w:t>ij geen enkel</w:t>
      </w:r>
      <w:r w:rsidR="00494144">
        <w:rPr>
          <w:rFonts w:ascii="Arial" w:hAnsi="Arial" w:cs="Arial"/>
          <w:sz w:val="20"/>
          <w:szCs w:val="20"/>
        </w:rPr>
        <w:t>e</w:t>
      </w:r>
      <w:r w:rsidR="00D60E13">
        <w:rPr>
          <w:rFonts w:ascii="Arial" w:hAnsi="Arial" w:cs="Arial"/>
          <w:sz w:val="20"/>
          <w:szCs w:val="20"/>
        </w:rPr>
        <w:t xml:space="preserve"> zaak </w:t>
      </w:r>
      <w:r w:rsidR="00D60E13" w:rsidRPr="009111C0">
        <w:rPr>
          <w:rFonts w:ascii="Arial" w:hAnsi="Arial" w:cs="Arial"/>
          <w:sz w:val="20"/>
          <w:szCs w:val="20"/>
        </w:rPr>
        <w:t xml:space="preserve">aanleiding heeft gezien om de billijkheidscorrectie toe te passen. </w:t>
      </w:r>
      <w:r w:rsidR="00494144">
        <w:rPr>
          <w:rFonts w:ascii="Arial" w:hAnsi="Arial" w:cs="Arial"/>
          <w:sz w:val="20"/>
          <w:szCs w:val="20"/>
        </w:rPr>
        <w:t>Dit heeft te maken</w:t>
      </w:r>
      <w:r w:rsidR="00D60E13" w:rsidRPr="009111C0">
        <w:rPr>
          <w:rFonts w:ascii="Arial" w:hAnsi="Arial" w:cs="Arial"/>
          <w:sz w:val="20"/>
          <w:szCs w:val="20"/>
        </w:rPr>
        <w:t xml:space="preserve"> met:</w:t>
      </w:r>
    </w:p>
    <w:p w:rsidR="00D60E13" w:rsidRPr="009111C0" w:rsidRDefault="00D60E13" w:rsidP="00D60E13">
      <w:pPr>
        <w:pStyle w:val="Lijstalinea"/>
        <w:numPr>
          <w:ilvl w:val="0"/>
          <w:numId w:val="11"/>
        </w:numPr>
        <w:spacing w:line="360" w:lineRule="auto"/>
        <w:rPr>
          <w:rFonts w:ascii="Arial" w:hAnsi="Arial" w:cs="Arial"/>
          <w:sz w:val="20"/>
          <w:szCs w:val="20"/>
        </w:rPr>
      </w:pPr>
      <w:r w:rsidRPr="009111C0">
        <w:rPr>
          <w:rFonts w:ascii="Arial" w:hAnsi="Arial" w:cs="Arial"/>
          <w:sz w:val="20"/>
          <w:szCs w:val="20"/>
        </w:rPr>
        <w:t>De 50%-regeling. Ondanks de eigen schuld van de niet-gemotoriseerde verkeersdeelnemer heeft de rechter 50% toegekend aan de niet-gemotoriseerde</w:t>
      </w:r>
      <w:r w:rsidR="00893D46">
        <w:rPr>
          <w:rFonts w:ascii="Arial" w:hAnsi="Arial" w:cs="Arial"/>
          <w:sz w:val="20"/>
          <w:szCs w:val="20"/>
        </w:rPr>
        <w:t xml:space="preserve"> verkeersdeelnemer</w:t>
      </w:r>
      <w:r w:rsidRPr="009111C0">
        <w:rPr>
          <w:rFonts w:ascii="Arial" w:hAnsi="Arial" w:cs="Arial"/>
          <w:sz w:val="20"/>
          <w:szCs w:val="20"/>
        </w:rPr>
        <w:t xml:space="preserve"> en heeft deze vergoeding dan ook in stand gehouden.</w:t>
      </w:r>
    </w:p>
    <w:p w:rsidR="00D60E13" w:rsidRPr="009111C0" w:rsidRDefault="00D60E13" w:rsidP="00D60E13">
      <w:pPr>
        <w:pStyle w:val="Lijstalinea"/>
        <w:numPr>
          <w:ilvl w:val="0"/>
          <w:numId w:val="11"/>
        </w:numPr>
        <w:spacing w:line="360" w:lineRule="auto"/>
        <w:rPr>
          <w:rFonts w:ascii="Arial" w:hAnsi="Arial" w:cs="Arial"/>
          <w:sz w:val="20"/>
          <w:szCs w:val="20"/>
        </w:rPr>
      </w:pPr>
      <w:r w:rsidRPr="009111C0">
        <w:rPr>
          <w:rFonts w:ascii="Arial" w:hAnsi="Arial" w:cs="Arial"/>
          <w:sz w:val="20"/>
          <w:szCs w:val="20"/>
        </w:rPr>
        <w:t>De verwijten die aan beide partijen kunnen worden gemaakt. De betrokken partijen hebben in gelijke mate bijgedragen aan het ontstaan van het ongeva</w:t>
      </w:r>
      <w:r>
        <w:rPr>
          <w:rFonts w:ascii="Arial" w:hAnsi="Arial" w:cs="Arial"/>
          <w:sz w:val="20"/>
          <w:szCs w:val="20"/>
        </w:rPr>
        <w:t>l.</w:t>
      </w:r>
    </w:p>
    <w:p w:rsidR="00D60E13" w:rsidRPr="009111C0" w:rsidRDefault="00D60E13" w:rsidP="00D60E13">
      <w:pPr>
        <w:pStyle w:val="Lijstalinea"/>
        <w:numPr>
          <w:ilvl w:val="0"/>
          <w:numId w:val="11"/>
        </w:numPr>
        <w:spacing w:line="360" w:lineRule="auto"/>
        <w:rPr>
          <w:rFonts w:ascii="Arial" w:hAnsi="Arial" w:cs="Arial"/>
          <w:sz w:val="20"/>
          <w:szCs w:val="20"/>
        </w:rPr>
      </w:pPr>
      <w:r w:rsidRPr="009111C0">
        <w:rPr>
          <w:rFonts w:ascii="Arial" w:hAnsi="Arial" w:cs="Arial"/>
          <w:sz w:val="20"/>
          <w:szCs w:val="20"/>
        </w:rPr>
        <w:t>Er was geen sprake van de factoren die voor toepassing van de billijkheidscorrectie worden meegewogen tijdens het verkeersongeval.</w:t>
      </w:r>
    </w:p>
    <w:p w:rsidR="00D60E13" w:rsidRPr="009111C0" w:rsidRDefault="00D60E13" w:rsidP="00D60E13">
      <w:pPr>
        <w:pStyle w:val="Lijstalinea"/>
        <w:numPr>
          <w:ilvl w:val="0"/>
          <w:numId w:val="11"/>
        </w:numPr>
        <w:spacing w:line="360" w:lineRule="auto"/>
        <w:rPr>
          <w:rFonts w:ascii="Arial" w:hAnsi="Arial" w:cs="Arial"/>
          <w:sz w:val="20"/>
          <w:szCs w:val="20"/>
        </w:rPr>
      </w:pPr>
      <w:r w:rsidRPr="009111C0">
        <w:rPr>
          <w:rFonts w:ascii="Arial" w:hAnsi="Arial" w:cs="Arial"/>
          <w:sz w:val="20"/>
          <w:szCs w:val="20"/>
        </w:rPr>
        <w:t>De betrokken partijen hebben</w:t>
      </w:r>
      <w:r>
        <w:rPr>
          <w:rFonts w:ascii="Arial" w:hAnsi="Arial" w:cs="Arial"/>
          <w:sz w:val="20"/>
          <w:szCs w:val="20"/>
        </w:rPr>
        <w:t xml:space="preserve"> geen bewijs kunnen leveren over </w:t>
      </w:r>
      <w:r w:rsidRPr="009111C0">
        <w:rPr>
          <w:rFonts w:ascii="Arial" w:hAnsi="Arial" w:cs="Arial"/>
          <w:sz w:val="20"/>
          <w:szCs w:val="20"/>
        </w:rPr>
        <w:t>de toedracht van de zaak of de toedracht was niet voldoende onderbouwd.</w:t>
      </w:r>
    </w:p>
    <w:p w:rsidR="00D60E13" w:rsidRPr="009111C0" w:rsidRDefault="00D60E13" w:rsidP="00D60E13">
      <w:pPr>
        <w:pStyle w:val="Lijstalinea"/>
        <w:numPr>
          <w:ilvl w:val="0"/>
          <w:numId w:val="11"/>
        </w:numPr>
        <w:spacing w:line="360" w:lineRule="auto"/>
        <w:rPr>
          <w:rFonts w:ascii="Arial" w:hAnsi="Arial" w:cs="Arial"/>
          <w:sz w:val="20"/>
          <w:szCs w:val="20"/>
        </w:rPr>
      </w:pPr>
      <w:r w:rsidRPr="009111C0">
        <w:rPr>
          <w:rFonts w:ascii="Arial" w:hAnsi="Arial" w:cs="Arial"/>
          <w:sz w:val="20"/>
          <w:szCs w:val="20"/>
        </w:rPr>
        <w:lastRenderedPageBreak/>
        <w:t>De erkenning van de aansprakelijkheid door de gemotoriseerde verkeersdeelnemer.</w:t>
      </w:r>
    </w:p>
    <w:p w:rsidR="00D60E13" w:rsidRPr="00767190" w:rsidRDefault="00D60E13" w:rsidP="00D60E13">
      <w:pPr>
        <w:tabs>
          <w:tab w:val="left" w:pos="1134"/>
        </w:tabs>
        <w:spacing w:line="360" w:lineRule="auto"/>
        <w:rPr>
          <w:rFonts w:ascii="Arial" w:hAnsi="Arial" w:cs="Arial"/>
          <w:sz w:val="20"/>
          <w:szCs w:val="20"/>
          <w:u w:val="single"/>
        </w:rPr>
      </w:pPr>
      <w:r w:rsidRPr="00012BB4">
        <w:rPr>
          <w:rFonts w:ascii="Arial" w:hAnsi="Arial" w:cs="Arial"/>
          <w:sz w:val="20"/>
          <w:szCs w:val="20"/>
          <w:u w:val="single"/>
        </w:rPr>
        <w:t>Vergelijking billijkheidscorrectie categorie 1 en 2</w:t>
      </w:r>
      <w:r>
        <w:rPr>
          <w:rFonts w:ascii="Arial" w:hAnsi="Arial" w:cs="Arial"/>
          <w:sz w:val="20"/>
          <w:szCs w:val="20"/>
          <w:u w:val="single"/>
        </w:rPr>
        <w:br/>
      </w:r>
      <w:r w:rsidR="00893D46">
        <w:rPr>
          <w:rFonts w:ascii="Arial" w:hAnsi="Arial" w:cs="Arial"/>
          <w:sz w:val="20"/>
          <w:szCs w:val="20"/>
        </w:rPr>
        <w:t xml:space="preserve">In vergelijking met </w:t>
      </w:r>
      <w:r>
        <w:rPr>
          <w:rFonts w:ascii="Arial" w:hAnsi="Arial" w:cs="Arial"/>
          <w:sz w:val="20"/>
          <w:szCs w:val="20"/>
        </w:rPr>
        <w:t>de tweede categorie is de billijkheidscorrectie in de eerste categorie in bijna alle zaken toegepast. In de eerste categorie is het vooral de billijkheidscorrectie geweest waarbij de niet-gemotoriseerde verkeersdeelnemer een vergoeding van meer dan 50</w:t>
      </w:r>
      <w:r w:rsidR="00893D46">
        <w:rPr>
          <w:rFonts w:ascii="Arial" w:hAnsi="Arial" w:cs="Arial"/>
          <w:sz w:val="20"/>
          <w:szCs w:val="20"/>
        </w:rPr>
        <w:t>% toegekend heeft gekregen. In zes van de twintig</w:t>
      </w:r>
      <w:r>
        <w:rPr>
          <w:rFonts w:ascii="Arial" w:hAnsi="Arial" w:cs="Arial"/>
          <w:sz w:val="20"/>
          <w:szCs w:val="20"/>
        </w:rPr>
        <w:t xml:space="preserve"> uitspraken heeft de niet-gemotoriseerde op grond van de billijkheid (gelet op de factoren </w:t>
      </w:r>
      <w:r w:rsidR="00893D46">
        <w:rPr>
          <w:rFonts w:ascii="Arial" w:hAnsi="Arial" w:cs="Arial"/>
          <w:sz w:val="20"/>
          <w:szCs w:val="20"/>
        </w:rPr>
        <w:t>‘</w:t>
      </w:r>
      <w:r>
        <w:rPr>
          <w:rFonts w:ascii="Arial" w:hAnsi="Arial" w:cs="Arial"/>
          <w:sz w:val="20"/>
          <w:szCs w:val="20"/>
        </w:rPr>
        <w:t>mate verwijtbaarheid</w:t>
      </w:r>
      <w:r w:rsidR="00893D46">
        <w:rPr>
          <w:rFonts w:ascii="Arial" w:hAnsi="Arial" w:cs="Arial"/>
          <w:sz w:val="20"/>
          <w:szCs w:val="20"/>
        </w:rPr>
        <w:t>’,</w:t>
      </w:r>
      <w:r>
        <w:rPr>
          <w:rFonts w:ascii="Arial" w:hAnsi="Arial" w:cs="Arial"/>
          <w:sz w:val="20"/>
          <w:szCs w:val="20"/>
        </w:rPr>
        <w:t xml:space="preserve"> </w:t>
      </w:r>
      <w:r w:rsidR="00893D46">
        <w:rPr>
          <w:rFonts w:ascii="Arial" w:hAnsi="Arial" w:cs="Arial"/>
          <w:sz w:val="20"/>
          <w:szCs w:val="20"/>
        </w:rPr>
        <w:t>‘</w:t>
      </w:r>
      <w:r>
        <w:rPr>
          <w:rFonts w:ascii="Arial" w:hAnsi="Arial" w:cs="Arial"/>
          <w:sz w:val="20"/>
          <w:szCs w:val="20"/>
        </w:rPr>
        <w:t>ernst van de wederzijdse gemaakte fouten</w:t>
      </w:r>
      <w:r w:rsidR="00893D46">
        <w:rPr>
          <w:rFonts w:ascii="Arial" w:hAnsi="Arial" w:cs="Arial"/>
          <w:sz w:val="20"/>
          <w:szCs w:val="20"/>
        </w:rPr>
        <w:t>’</w:t>
      </w:r>
      <w:r>
        <w:rPr>
          <w:rFonts w:ascii="Arial" w:hAnsi="Arial" w:cs="Arial"/>
          <w:sz w:val="20"/>
          <w:szCs w:val="20"/>
        </w:rPr>
        <w:t xml:space="preserve">, </w:t>
      </w:r>
      <w:r w:rsidR="00893D46">
        <w:rPr>
          <w:rFonts w:ascii="Arial" w:hAnsi="Arial" w:cs="Arial"/>
          <w:sz w:val="20"/>
          <w:szCs w:val="20"/>
        </w:rPr>
        <w:t>‘</w:t>
      </w:r>
      <w:r>
        <w:rPr>
          <w:rFonts w:ascii="Arial" w:hAnsi="Arial" w:cs="Arial"/>
          <w:sz w:val="20"/>
          <w:szCs w:val="20"/>
        </w:rPr>
        <w:t>draagkracht</w:t>
      </w:r>
      <w:r w:rsidR="00893D46">
        <w:rPr>
          <w:rFonts w:ascii="Arial" w:hAnsi="Arial" w:cs="Arial"/>
          <w:sz w:val="20"/>
          <w:szCs w:val="20"/>
        </w:rPr>
        <w:t>’,’</w:t>
      </w:r>
      <w:r>
        <w:rPr>
          <w:rFonts w:ascii="Arial" w:hAnsi="Arial" w:cs="Arial"/>
          <w:sz w:val="20"/>
          <w:szCs w:val="20"/>
        </w:rPr>
        <w:t xml:space="preserve"> letsel</w:t>
      </w:r>
      <w:r w:rsidR="00893D46">
        <w:rPr>
          <w:rFonts w:ascii="Arial" w:hAnsi="Arial" w:cs="Arial"/>
          <w:sz w:val="20"/>
          <w:szCs w:val="20"/>
        </w:rPr>
        <w:t>’</w:t>
      </w:r>
      <w:r>
        <w:rPr>
          <w:rFonts w:ascii="Arial" w:hAnsi="Arial" w:cs="Arial"/>
          <w:sz w:val="20"/>
          <w:szCs w:val="20"/>
        </w:rPr>
        <w:t xml:space="preserve"> en </w:t>
      </w:r>
      <w:r w:rsidR="00893D46">
        <w:rPr>
          <w:rFonts w:ascii="Arial" w:hAnsi="Arial" w:cs="Arial"/>
          <w:sz w:val="20"/>
          <w:szCs w:val="20"/>
        </w:rPr>
        <w:t>‘</w:t>
      </w:r>
      <w:r>
        <w:rPr>
          <w:rFonts w:ascii="Arial" w:hAnsi="Arial" w:cs="Arial"/>
          <w:sz w:val="20"/>
          <w:szCs w:val="20"/>
        </w:rPr>
        <w:t>leeftijd</w:t>
      </w:r>
      <w:r w:rsidR="00893D46">
        <w:rPr>
          <w:rFonts w:ascii="Arial" w:hAnsi="Arial" w:cs="Arial"/>
          <w:sz w:val="20"/>
          <w:szCs w:val="20"/>
        </w:rPr>
        <w:t xml:space="preserve">’) </w:t>
      </w:r>
      <w:r>
        <w:rPr>
          <w:rFonts w:ascii="Arial" w:hAnsi="Arial" w:cs="Arial"/>
          <w:sz w:val="20"/>
          <w:szCs w:val="20"/>
        </w:rPr>
        <w:t xml:space="preserve">een volledige schadevergoeding ontvangen, nadat bij de causale verdeling is gebleken dat er sprake was van eigen schuld bij de niet-gemotoriseerde verkeersdeelnemer. In de overige zaken heeft de billijkheidscorrectie ervoor gezorgd dat de schadevergoeding in stand bleef of dat deze hoger werd dan de causale verdeling. </w:t>
      </w:r>
      <w:r w:rsidR="00893D46">
        <w:rPr>
          <w:rFonts w:ascii="Arial" w:hAnsi="Arial" w:cs="Arial"/>
          <w:sz w:val="20"/>
          <w:szCs w:val="20"/>
        </w:rPr>
        <w:t>D</w:t>
      </w:r>
      <w:r>
        <w:rPr>
          <w:rFonts w:ascii="Arial" w:hAnsi="Arial" w:cs="Arial"/>
          <w:sz w:val="20"/>
          <w:szCs w:val="20"/>
        </w:rPr>
        <w:t>eze vergoedingen</w:t>
      </w:r>
      <w:r w:rsidR="00893D46">
        <w:rPr>
          <w:rFonts w:ascii="Arial" w:hAnsi="Arial" w:cs="Arial"/>
          <w:sz w:val="20"/>
          <w:szCs w:val="20"/>
        </w:rPr>
        <w:t xml:space="preserve"> zijn</w:t>
      </w:r>
      <w:r>
        <w:rPr>
          <w:rFonts w:ascii="Arial" w:hAnsi="Arial" w:cs="Arial"/>
          <w:sz w:val="20"/>
          <w:szCs w:val="20"/>
        </w:rPr>
        <w:t xml:space="preserve"> terug te vinden</w:t>
      </w:r>
      <w:r w:rsidR="00893D46">
        <w:rPr>
          <w:rFonts w:ascii="Arial" w:hAnsi="Arial" w:cs="Arial"/>
          <w:sz w:val="20"/>
          <w:szCs w:val="20"/>
        </w:rPr>
        <w:t xml:space="preserve"> in de tabellen</w:t>
      </w:r>
      <w:r>
        <w:rPr>
          <w:rFonts w:ascii="Arial" w:hAnsi="Arial" w:cs="Arial"/>
          <w:sz w:val="20"/>
          <w:szCs w:val="20"/>
        </w:rPr>
        <w:t>.</w:t>
      </w:r>
      <w:r>
        <w:rPr>
          <w:rStyle w:val="Voetnootmarkering"/>
          <w:rFonts w:ascii="Arial" w:hAnsi="Arial" w:cs="Arial"/>
          <w:sz w:val="20"/>
          <w:szCs w:val="20"/>
        </w:rPr>
        <w:footnoteReference w:id="85"/>
      </w:r>
      <w:r>
        <w:rPr>
          <w:rFonts w:ascii="Arial" w:hAnsi="Arial" w:cs="Arial"/>
          <w:sz w:val="20"/>
          <w:szCs w:val="20"/>
        </w:rPr>
        <w:t xml:space="preserve"> </w:t>
      </w:r>
    </w:p>
    <w:p w:rsidR="00D60E13" w:rsidRDefault="00432A22" w:rsidP="00D60E13">
      <w:pPr>
        <w:tabs>
          <w:tab w:val="left" w:pos="1134"/>
        </w:tabs>
        <w:spacing w:line="360" w:lineRule="auto"/>
        <w:rPr>
          <w:rFonts w:ascii="Arial" w:hAnsi="Arial" w:cs="Arial"/>
          <w:sz w:val="20"/>
          <w:szCs w:val="20"/>
        </w:rPr>
      </w:pPr>
      <w:r>
        <w:rPr>
          <w:rFonts w:ascii="Arial" w:hAnsi="Arial" w:cs="Arial"/>
          <w:b/>
          <w:sz w:val="20"/>
          <w:szCs w:val="20"/>
        </w:rPr>
        <w:t>Categorie 3: v</w:t>
      </w:r>
      <w:r w:rsidR="00D60E13" w:rsidRPr="009111C0">
        <w:rPr>
          <w:rFonts w:ascii="Arial" w:hAnsi="Arial" w:cs="Arial"/>
          <w:b/>
          <w:sz w:val="20"/>
          <w:szCs w:val="20"/>
        </w:rPr>
        <w:t>ergoedingen van minder dan 50%</w:t>
      </w:r>
      <w:r w:rsidR="004D1C91">
        <w:rPr>
          <w:rFonts w:ascii="Arial" w:hAnsi="Arial" w:cs="Arial"/>
          <w:sz w:val="20"/>
          <w:szCs w:val="20"/>
        </w:rPr>
        <w:br/>
      </w:r>
      <w:r>
        <w:rPr>
          <w:rFonts w:ascii="Arial" w:hAnsi="Arial" w:cs="Arial"/>
          <w:sz w:val="20"/>
          <w:szCs w:val="20"/>
          <w:u w:val="single"/>
        </w:rPr>
        <w:t>Eerste</w:t>
      </w:r>
      <w:r w:rsidR="00D60E13" w:rsidRPr="009111C0">
        <w:rPr>
          <w:rFonts w:ascii="Arial" w:hAnsi="Arial" w:cs="Arial"/>
          <w:sz w:val="20"/>
          <w:szCs w:val="20"/>
          <w:u w:val="single"/>
        </w:rPr>
        <w:t xml:space="preserve"> maatstaf causale verdeling</w:t>
      </w:r>
      <w:r w:rsidR="00D60E13" w:rsidRPr="009111C0">
        <w:rPr>
          <w:rFonts w:ascii="Arial" w:hAnsi="Arial" w:cs="Arial"/>
          <w:sz w:val="20"/>
          <w:szCs w:val="20"/>
          <w:u w:val="single"/>
        </w:rPr>
        <w:br/>
      </w:r>
      <w:r w:rsidR="00D60E13" w:rsidRPr="009111C0">
        <w:rPr>
          <w:rFonts w:ascii="Arial" w:hAnsi="Arial" w:cs="Arial"/>
          <w:sz w:val="20"/>
          <w:szCs w:val="20"/>
        </w:rPr>
        <w:t xml:space="preserve">Bij deze laatste categorie is wederom naar dezelfde factoren gekeken als bij de eerste en tweede categorie. </w:t>
      </w:r>
      <w:r w:rsidR="00D60E13">
        <w:rPr>
          <w:rFonts w:ascii="Arial" w:hAnsi="Arial" w:cs="Arial"/>
          <w:sz w:val="20"/>
          <w:szCs w:val="20"/>
        </w:rPr>
        <w:t xml:space="preserve">Uit de analyse is gebleken dat in </w:t>
      </w:r>
      <w:r>
        <w:rPr>
          <w:rFonts w:ascii="Arial" w:hAnsi="Arial" w:cs="Arial"/>
          <w:sz w:val="20"/>
          <w:szCs w:val="20"/>
        </w:rPr>
        <w:t>drie</w:t>
      </w:r>
      <w:r w:rsidR="00D60E13" w:rsidRPr="009111C0">
        <w:rPr>
          <w:rFonts w:ascii="Arial" w:hAnsi="Arial" w:cs="Arial"/>
          <w:sz w:val="20"/>
          <w:szCs w:val="20"/>
        </w:rPr>
        <w:t xml:space="preserve"> van </w:t>
      </w:r>
      <w:r>
        <w:rPr>
          <w:rFonts w:ascii="Arial" w:hAnsi="Arial" w:cs="Arial"/>
          <w:sz w:val="20"/>
          <w:szCs w:val="20"/>
        </w:rPr>
        <w:t>de vijf</w:t>
      </w:r>
      <w:r w:rsidR="00D60E13">
        <w:rPr>
          <w:rFonts w:ascii="Arial" w:hAnsi="Arial" w:cs="Arial"/>
          <w:sz w:val="20"/>
          <w:szCs w:val="20"/>
        </w:rPr>
        <w:t xml:space="preserve"> zaken sprake was van opzet of aan opzet grenzende roekeloosheid.</w:t>
      </w:r>
      <w:r w:rsidR="00D60E13">
        <w:rPr>
          <w:rStyle w:val="Voetnootmarkering"/>
          <w:rFonts w:ascii="Arial" w:hAnsi="Arial" w:cs="Arial"/>
          <w:sz w:val="20"/>
          <w:szCs w:val="20"/>
        </w:rPr>
        <w:footnoteReference w:id="86"/>
      </w:r>
      <w:r w:rsidR="00D60E13">
        <w:rPr>
          <w:rFonts w:ascii="Arial" w:hAnsi="Arial" w:cs="Arial"/>
          <w:sz w:val="20"/>
          <w:szCs w:val="20"/>
        </w:rPr>
        <w:t xml:space="preserve"> De causale verdeling is hierdoor ten nadele van de niet-gemotoriseerde verkeersdeelnemer toegepast. In de overige twee zaken was</w:t>
      </w:r>
      <w:r>
        <w:rPr>
          <w:rFonts w:ascii="Arial" w:hAnsi="Arial" w:cs="Arial"/>
          <w:sz w:val="20"/>
          <w:szCs w:val="20"/>
        </w:rPr>
        <w:t xml:space="preserve"> er</w:t>
      </w:r>
      <w:r w:rsidR="00D60E13">
        <w:rPr>
          <w:rFonts w:ascii="Arial" w:hAnsi="Arial" w:cs="Arial"/>
          <w:sz w:val="20"/>
          <w:szCs w:val="20"/>
        </w:rPr>
        <w:t xml:space="preserve"> geen sprake van opzet of aan opzet grenzende roekeloosheid, maar</w:t>
      </w:r>
      <w:r>
        <w:rPr>
          <w:rFonts w:ascii="Arial" w:hAnsi="Arial" w:cs="Arial"/>
          <w:sz w:val="20"/>
          <w:szCs w:val="20"/>
        </w:rPr>
        <w:t xml:space="preserve"> was</w:t>
      </w:r>
      <w:r w:rsidR="00D60E13">
        <w:rPr>
          <w:rFonts w:ascii="Arial" w:hAnsi="Arial" w:cs="Arial"/>
          <w:sz w:val="20"/>
          <w:szCs w:val="20"/>
        </w:rPr>
        <w:t xml:space="preserve"> het verwijt aan de zijde van de niet-gemotoriseerde verkeersdeelnemer groter dan die van de ge</w:t>
      </w:r>
      <w:r>
        <w:rPr>
          <w:rFonts w:ascii="Arial" w:hAnsi="Arial" w:cs="Arial"/>
          <w:sz w:val="20"/>
          <w:szCs w:val="20"/>
        </w:rPr>
        <w:t>motoriseerde verkeersdeelnemer.</w:t>
      </w:r>
      <w:r w:rsidR="00D60E13">
        <w:rPr>
          <w:rStyle w:val="Voetnootmarkering"/>
          <w:rFonts w:ascii="Arial" w:hAnsi="Arial" w:cs="Arial"/>
          <w:sz w:val="20"/>
          <w:szCs w:val="20"/>
        </w:rPr>
        <w:footnoteReference w:id="87"/>
      </w:r>
      <w:r w:rsidR="00D60E13">
        <w:rPr>
          <w:rFonts w:ascii="Arial" w:hAnsi="Arial" w:cs="Arial"/>
          <w:sz w:val="20"/>
          <w:szCs w:val="20"/>
        </w:rPr>
        <w:t xml:space="preserve"> Dat de niet-gemotoriseerde</w:t>
      </w:r>
      <w:r w:rsidR="00B75881">
        <w:rPr>
          <w:rFonts w:ascii="Arial" w:hAnsi="Arial" w:cs="Arial"/>
          <w:sz w:val="20"/>
          <w:szCs w:val="20"/>
        </w:rPr>
        <w:t xml:space="preserve"> verkeersdeelnemer</w:t>
      </w:r>
      <w:r w:rsidR="00D60E13">
        <w:rPr>
          <w:rFonts w:ascii="Arial" w:hAnsi="Arial" w:cs="Arial"/>
          <w:sz w:val="20"/>
          <w:szCs w:val="20"/>
        </w:rPr>
        <w:t xml:space="preserve"> ondanks de eigen sc</w:t>
      </w:r>
      <w:r>
        <w:rPr>
          <w:rFonts w:ascii="Arial" w:hAnsi="Arial" w:cs="Arial"/>
          <w:sz w:val="20"/>
          <w:szCs w:val="20"/>
        </w:rPr>
        <w:t xml:space="preserve">huld geen 50% heeft ontvangen, </w:t>
      </w:r>
      <w:r w:rsidR="00D60E13">
        <w:rPr>
          <w:rFonts w:ascii="Arial" w:hAnsi="Arial" w:cs="Arial"/>
          <w:sz w:val="20"/>
          <w:szCs w:val="20"/>
        </w:rPr>
        <w:t>heeft te maken met het feit dat de 50%-r</w:t>
      </w:r>
      <w:r w:rsidR="00D60E13" w:rsidRPr="009111C0">
        <w:rPr>
          <w:rFonts w:ascii="Arial" w:hAnsi="Arial" w:cs="Arial"/>
          <w:sz w:val="20"/>
          <w:szCs w:val="20"/>
        </w:rPr>
        <w:t>e</w:t>
      </w:r>
      <w:r w:rsidR="00D60E13">
        <w:rPr>
          <w:rFonts w:ascii="Arial" w:hAnsi="Arial" w:cs="Arial"/>
          <w:sz w:val="20"/>
          <w:szCs w:val="20"/>
        </w:rPr>
        <w:t>geling alleen van</w:t>
      </w:r>
      <w:r w:rsidR="00D60E13" w:rsidRPr="009111C0">
        <w:rPr>
          <w:rFonts w:ascii="Arial" w:hAnsi="Arial" w:cs="Arial"/>
          <w:sz w:val="20"/>
          <w:szCs w:val="20"/>
        </w:rPr>
        <w:t xml:space="preserve"> toepassing</w:t>
      </w:r>
      <w:r w:rsidR="00D60E13">
        <w:rPr>
          <w:rFonts w:ascii="Arial" w:hAnsi="Arial" w:cs="Arial"/>
          <w:sz w:val="20"/>
          <w:szCs w:val="20"/>
        </w:rPr>
        <w:t xml:space="preserve"> is</w:t>
      </w:r>
      <w:r w:rsidR="00D60E13" w:rsidRPr="009111C0">
        <w:rPr>
          <w:rFonts w:ascii="Arial" w:hAnsi="Arial" w:cs="Arial"/>
          <w:sz w:val="20"/>
          <w:szCs w:val="20"/>
        </w:rPr>
        <w:t xml:space="preserve"> indien er geen sprake is van overmacht aan de zijde van de gemo</w:t>
      </w:r>
      <w:r>
        <w:rPr>
          <w:rFonts w:ascii="Arial" w:hAnsi="Arial" w:cs="Arial"/>
          <w:sz w:val="20"/>
          <w:szCs w:val="20"/>
        </w:rPr>
        <w:t xml:space="preserve">toriseerde verkeersdeelnemer of dat er </w:t>
      </w:r>
      <w:r w:rsidR="00D60E13" w:rsidRPr="009111C0">
        <w:rPr>
          <w:rFonts w:ascii="Arial" w:hAnsi="Arial" w:cs="Arial"/>
          <w:sz w:val="20"/>
          <w:szCs w:val="20"/>
        </w:rPr>
        <w:t>geen sprake</w:t>
      </w:r>
      <w:r>
        <w:rPr>
          <w:rFonts w:ascii="Arial" w:hAnsi="Arial" w:cs="Arial"/>
          <w:sz w:val="20"/>
          <w:szCs w:val="20"/>
        </w:rPr>
        <w:t xml:space="preserve"> is</w:t>
      </w:r>
      <w:r w:rsidR="00D60E13" w:rsidRPr="009111C0">
        <w:rPr>
          <w:rFonts w:ascii="Arial" w:hAnsi="Arial" w:cs="Arial"/>
          <w:sz w:val="20"/>
          <w:szCs w:val="20"/>
        </w:rPr>
        <w:t xml:space="preserve"> van opzet of aan opzet grenzende roekeloosheid aan de zijde van de niet-gemotoriseerde verkeersdeelnemer.</w:t>
      </w:r>
      <w:r>
        <w:rPr>
          <w:rFonts w:ascii="Arial" w:hAnsi="Arial" w:cs="Arial"/>
          <w:sz w:val="20"/>
          <w:szCs w:val="20"/>
        </w:rPr>
        <w:t xml:space="preserve"> Echter</w:t>
      </w:r>
      <w:r w:rsidR="00D60E13">
        <w:rPr>
          <w:rFonts w:ascii="Arial" w:hAnsi="Arial" w:cs="Arial"/>
          <w:sz w:val="20"/>
          <w:szCs w:val="20"/>
        </w:rPr>
        <w:t xml:space="preserve"> was in de drie zaken hiervan wel sprake. Opvallend is dat in de overige twee zaken ook geen 50% is toegekend. In deze zaken was er ten slotte geen sprake van opzet</w:t>
      </w:r>
      <w:r>
        <w:rPr>
          <w:rFonts w:ascii="Arial" w:hAnsi="Arial" w:cs="Arial"/>
          <w:sz w:val="20"/>
          <w:szCs w:val="20"/>
        </w:rPr>
        <w:t>,</w:t>
      </w:r>
      <w:r w:rsidR="00D60E13">
        <w:rPr>
          <w:rFonts w:ascii="Arial" w:hAnsi="Arial" w:cs="Arial"/>
          <w:sz w:val="20"/>
          <w:szCs w:val="20"/>
        </w:rPr>
        <w:t xml:space="preserve"> of aan opzet grenzende roekeloosheid</w:t>
      </w:r>
      <w:r>
        <w:rPr>
          <w:rFonts w:ascii="Arial" w:hAnsi="Arial" w:cs="Arial"/>
          <w:sz w:val="20"/>
          <w:szCs w:val="20"/>
        </w:rPr>
        <w:t>,</w:t>
      </w:r>
      <w:r w:rsidR="00D60E13">
        <w:rPr>
          <w:rFonts w:ascii="Arial" w:hAnsi="Arial" w:cs="Arial"/>
          <w:sz w:val="20"/>
          <w:szCs w:val="20"/>
        </w:rPr>
        <w:t xml:space="preserve"> of</w:t>
      </w:r>
      <w:r>
        <w:rPr>
          <w:rFonts w:ascii="Arial" w:hAnsi="Arial" w:cs="Arial"/>
          <w:sz w:val="20"/>
          <w:szCs w:val="20"/>
        </w:rPr>
        <w:t xml:space="preserve"> overmacht. De 50%-regeling kan in deze gevallen wel worden toegepast,</w:t>
      </w:r>
      <w:r w:rsidR="00B75881">
        <w:rPr>
          <w:rFonts w:ascii="Arial" w:hAnsi="Arial" w:cs="Arial"/>
          <w:sz w:val="20"/>
          <w:szCs w:val="20"/>
        </w:rPr>
        <w:t xml:space="preserve"> ook al is het verwijt van de </w:t>
      </w:r>
      <w:r w:rsidR="00D60E13">
        <w:rPr>
          <w:rFonts w:ascii="Arial" w:hAnsi="Arial" w:cs="Arial"/>
          <w:sz w:val="20"/>
          <w:szCs w:val="20"/>
        </w:rPr>
        <w:t>niet-g</w:t>
      </w:r>
      <w:r>
        <w:rPr>
          <w:rFonts w:ascii="Arial" w:hAnsi="Arial" w:cs="Arial"/>
          <w:sz w:val="20"/>
          <w:szCs w:val="20"/>
        </w:rPr>
        <w:t xml:space="preserve">emotoriseerde verkeersdeelnemers </w:t>
      </w:r>
      <w:r w:rsidR="00B75881">
        <w:rPr>
          <w:rFonts w:ascii="Arial" w:hAnsi="Arial" w:cs="Arial"/>
          <w:sz w:val="20"/>
          <w:szCs w:val="20"/>
        </w:rPr>
        <w:t xml:space="preserve">groter dan die van de </w:t>
      </w:r>
      <w:r w:rsidR="00D60E13">
        <w:rPr>
          <w:rFonts w:ascii="Arial" w:hAnsi="Arial" w:cs="Arial"/>
          <w:sz w:val="20"/>
          <w:szCs w:val="20"/>
        </w:rPr>
        <w:t>gemotoriseerde verkeersdeelnemer</w:t>
      </w:r>
      <w:r>
        <w:rPr>
          <w:rFonts w:ascii="Arial" w:hAnsi="Arial" w:cs="Arial"/>
          <w:sz w:val="20"/>
          <w:szCs w:val="20"/>
        </w:rPr>
        <w:t>s. Deze twee gevallen laten</w:t>
      </w:r>
      <w:r w:rsidR="00D60E13">
        <w:rPr>
          <w:rFonts w:ascii="Arial" w:hAnsi="Arial" w:cs="Arial"/>
          <w:sz w:val="20"/>
          <w:szCs w:val="20"/>
        </w:rPr>
        <w:t xml:space="preserve"> zien dat in de praktijk anders wordt omgegaan dan de theorie daadwerkelijk beschrijft</w:t>
      </w:r>
      <w:r w:rsidR="00B75881">
        <w:rPr>
          <w:rFonts w:ascii="Arial" w:hAnsi="Arial" w:cs="Arial"/>
          <w:sz w:val="20"/>
          <w:szCs w:val="20"/>
        </w:rPr>
        <w:t xml:space="preserve"> over het toekennen van de schadevergoeding op basis van de 50%-regeling</w:t>
      </w:r>
      <w:r w:rsidR="00D60E13">
        <w:rPr>
          <w:rFonts w:ascii="Arial" w:hAnsi="Arial" w:cs="Arial"/>
          <w:sz w:val="20"/>
          <w:szCs w:val="20"/>
        </w:rPr>
        <w:t xml:space="preserve">. De </w:t>
      </w:r>
      <w:r w:rsidR="00D60E13" w:rsidRPr="009111C0">
        <w:rPr>
          <w:rFonts w:ascii="Arial" w:hAnsi="Arial" w:cs="Arial"/>
          <w:sz w:val="20"/>
          <w:szCs w:val="20"/>
        </w:rPr>
        <w:t>bijkomende</w:t>
      </w:r>
      <w:r w:rsidR="00D60E13">
        <w:rPr>
          <w:rFonts w:ascii="Arial" w:hAnsi="Arial" w:cs="Arial"/>
          <w:sz w:val="20"/>
          <w:szCs w:val="20"/>
        </w:rPr>
        <w:t xml:space="preserve"> factoren</w:t>
      </w:r>
      <w:r w:rsidR="00D60E13" w:rsidRPr="009111C0">
        <w:rPr>
          <w:rFonts w:ascii="Arial" w:hAnsi="Arial" w:cs="Arial"/>
          <w:sz w:val="20"/>
          <w:szCs w:val="20"/>
        </w:rPr>
        <w:t xml:space="preserve"> zijn in deze categorie bijna tot helemaal niet voorgekomen. Daarom worde</w:t>
      </w:r>
      <w:r w:rsidR="00D60E13">
        <w:rPr>
          <w:rFonts w:ascii="Arial" w:hAnsi="Arial" w:cs="Arial"/>
          <w:sz w:val="20"/>
          <w:szCs w:val="20"/>
        </w:rPr>
        <w:t>n deze factoren</w:t>
      </w:r>
      <w:r w:rsidR="00B75881">
        <w:rPr>
          <w:rFonts w:ascii="Arial" w:hAnsi="Arial" w:cs="Arial"/>
          <w:sz w:val="20"/>
          <w:szCs w:val="20"/>
        </w:rPr>
        <w:t xml:space="preserve"> verder</w:t>
      </w:r>
      <w:r w:rsidR="00D60E13">
        <w:rPr>
          <w:rFonts w:ascii="Arial" w:hAnsi="Arial" w:cs="Arial"/>
          <w:sz w:val="20"/>
          <w:szCs w:val="20"/>
        </w:rPr>
        <w:t xml:space="preserve"> </w:t>
      </w:r>
      <w:r w:rsidR="00D60E13" w:rsidRPr="009111C0">
        <w:rPr>
          <w:rFonts w:ascii="Arial" w:hAnsi="Arial" w:cs="Arial"/>
          <w:sz w:val="20"/>
          <w:szCs w:val="20"/>
        </w:rPr>
        <w:t>buiten beschouwing gelaten.</w:t>
      </w:r>
    </w:p>
    <w:p w:rsidR="00D60E13" w:rsidRPr="00C27B2C" w:rsidRDefault="00D60E13" w:rsidP="00D60E13">
      <w:pPr>
        <w:tabs>
          <w:tab w:val="left" w:pos="1134"/>
        </w:tabs>
        <w:spacing w:line="360" w:lineRule="auto"/>
        <w:rPr>
          <w:rFonts w:ascii="Arial" w:hAnsi="Arial" w:cs="Arial"/>
          <w:sz w:val="20"/>
          <w:szCs w:val="20"/>
          <w:u w:val="single"/>
        </w:rPr>
      </w:pPr>
      <w:r w:rsidRPr="0085326C">
        <w:rPr>
          <w:rFonts w:ascii="Arial" w:hAnsi="Arial" w:cs="Arial"/>
          <w:sz w:val="20"/>
          <w:szCs w:val="20"/>
          <w:u w:val="single"/>
        </w:rPr>
        <w:t>Vergelijking causa</w:t>
      </w:r>
      <w:r>
        <w:rPr>
          <w:rFonts w:ascii="Arial" w:hAnsi="Arial" w:cs="Arial"/>
          <w:sz w:val="20"/>
          <w:szCs w:val="20"/>
          <w:u w:val="single"/>
        </w:rPr>
        <w:t>le verdeling categorieën</w:t>
      </w:r>
      <w:r w:rsidR="00C27B2C">
        <w:rPr>
          <w:rFonts w:ascii="Arial" w:hAnsi="Arial" w:cs="Arial"/>
          <w:sz w:val="20"/>
          <w:szCs w:val="20"/>
          <w:u w:val="single"/>
        </w:rPr>
        <w:br/>
      </w:r>
      <w:r>
        <w:rPr>
          <w:rFonts w:ascii="Arial" w:hAnsi="Arial" w:cs="Arial"/>
          <w:sz w:val="20"/>
          <w:szCs w:val="20"/>
        </w:rPr>
        <w:t>In tegenstelling tot</w:t>
      </w:r>
      <w:r w:rsidR="00C27B2C">
        <w:rPr>
          <w:rFonts w:ascii="Arial" w:hAnsi="Arial" w:cs="Arial"/>
          <w:sz w:val="20"/>
          <w:szCs w:val="20"/>
        </w:rPr>
        <w:t xml:space="preserve"> de</w:t>
      </w:r>
      <w:r>
        <w:rPr>
          <w:rFonts w:ascii="Arial" w:hAnsi="Arial" w:cs="Arial"/>
          <w:sz w:val="20"/>
          <w:szCs w:val="20"/>
        </w:rPr>
        <w:t xml:space="preserve"> </w:t>
      </w:r>
      <w:r w:rsidR="00C27B2C">
        <w:rPr>
          <w:rFonts w:ascii="Arial" w:hAnsi="Arial" w:cs="Arial"/>
          <w:sz w:val="20"/>
          <w:szCs w:val="20"/>
        </w:rPr>
        <w:t>categorieën</w:t>
      </w:r>
      <w:r>
        <w:rPr>
          <w:rFonts w:ascii="Arial" w:hAnsi="Arial" w:cs="Arial"/>
          <w:sz w:val="20"/>
          <w:szCs w:val="20"/>
        </w:rPr>
        <w:t xml:space="preserve"> 1 en 2 komen de bijkomende factoren in de derde categorie nauwelij</w:t>
      </w:r>
      <w:r w:rsidR="00C27B2C">
        <w:rPr>
          <w:rFonts w:ascii="Arial" w:hAnsi="Arial" w:cs="Arial"/>
          <w:sz w:val="20"/>
          <w:szCs w:val="20"/>
        </w:rPr>
        <w:t xml:space="preserve">ks tot niet voor. </w:t>
      </w:r>
      <w:r>
        <w:rPr>
          <w:rFonts w:ascii="Arial" w:hAnsi="Arial" w:cs="Arial"/>
          <w:sz w:val="20"/>
          <w:szCs w:val="20"/>
        </w:rPr>
        <w:t xml:space="preserve">De vergelijking op basis van de hoofdfactor </w:t>
      </w:r>
      <w:r w:rsidR="00C27B2C">
        <w:rPr>
          <w:rFonts w:ascii="Arial" w:hAnsi="Arial" w:cs="Arial"/>
          <w:sz w:val="20"/>
          <w:szCs w:val="20"/>
        </w:rPr>
        <w:t>‘</w:t>
      </w:r>
      <w:r>
        <w:rPr>
          <w:rFonts w:ascii="Arial" w:hAnsi="Arial" w:cs="Arial"/>
          <w:sz w:val="20"/>
          <w:szCs w:val="20"/>
        </w:rPr>
        <w:t>verwijt</w:t>
      </w:r>
      <w:r w:rsidR="00C27B2C">
        <w:rPr>
          <w:rFonts w:ascii="Arial" w:hAnsi="Arial" w:cs="Arial"/>
          <w:sz w:val="20"/>
          <w:szCs w:val="20"/>
        </w:rPr>
        <w:t>’</w:t>
      </w:r>
      <w:r>
        <w:rPr>
          <w:rFonts w:ascii="Arial" w:hAnsi="Arial" w:cs="Arial"/>
          <w:sz w:val="20"/>
          <w:szCs w:val="20"/>
        </w:rPr>
        <w:t xml:space="preserve"> kan wel worden </w:t>
      </w:r>
      <w:r w:rsidR="00C27B2C">
        <w:rPr>
          <w:rFonts w:ascii="Arial" w:hAnsi="Arial" w:cs="Arial"/>
          <w:sz w:val="20"/>
          <w:szCs w:val="20"/>
        </w:rPr>
        <w:t xml:space="preserve">gemaakt. In categorie 2 en 3 komt </w:t>
      </w:r>
      <w:r>
        <w:rPr>
          <w:rFonts w:ascii="Arial" w:hAnsi="Arial" w:cs="Arial"/>
          <w:sz w:val="20"/>
          <w:szCs w:val="20"/>
        </w:rPr>
        <w:t>verwijt aan de zijde van de niet-gemotoriseerde verkeersdeelnemer</w:t>
      </w:r>
      <w:r w:rsidR="00C27B2C">
        <w:rPr>
          <w:rFonts w:ascii="Arial" w:hAnsi="Arial" w:cs="Arial"/>
          <w:sz w:val="20"/>
          <w:szCs w:val="20"/>
        </w:rPr>
        <w:t xml:space="preserve"> vaker voor dan aan de zijde</w:t>
      </w:r>
      <w:r>
        <w:rPr>
          <w:rFonts w:ascii="Arial" w:hAnsi="Arial" w:cs="Arial"/>
          <w:sz w:val="20"/>
          <w:szCs w:val="20"/>
        </w:rPr>
        <w:t xml:space="preserve"> van de gemotoriseerde verkeersdeelnemer. In de eerste categorie is juist </w:t>
      </w:r>
      <w:r>
        <w:rPr>
          <w:rFonts w:ascii="Arial" w:hAnsi="Arial" w:cs="Arial"/>
          <w:sz w:val="20"/>
          <w:szCs w:val="20"/>
        </w:rPr>
        <w:lastRenderedPageBreak/>
        <w:t>g</w:t>
      </w:r>
      <w:r w:rsidR="00C27B2C">
        <w:rPr>
          <w:rFonts w:ascii="Arial" w:hAnsi="Arial" w:cs="Arial"/>
          <w:sz w:val="20"/>
          <w:szCs w:val="20"/>
        </w:rPr>
        <w:t>ebleken dat deze hoofdfactor bij beide</w:t>
      </w:r>
      <w:r>
        <w:rPr>
          <w:rFonts w:ascii="Arial" w:hAnsi="Arial" w:cs="Arial"/>
          <w:sz w:val="20"/>
          <w:szCs w:val="20"/>
        </w:rPr>
        <w:t xml:space="preserve"> verkeersdee</w:t>
      </w:r>
      <w:r w:rsidR="00C27B2C">
        <w:rPr>
          <w:rFonts w:ascii="Arial" w:hAnsi="Arial" w:cs="Arial"/>
          <w:sz w:val="20"/>
          <w:szCs w:val="20"/>
        </w:rPr>
        <w:t xml:space="preserve">lnemers gelijk is of aan de zijde van de niet-gemotoriseerde verkeersdeelnemer kleiner is. </w:t>
      </w:r>
      <w:r>
        <w:rPr>
          <w:rFonts w:ascii="Arial" w:hAnsi="Arial" w:cs="Arial"/>
          <w:sz w:val="20"/>
          <w:szCs w:val="20"/>
        </w:rPr>
        <w:t xml:space="preserve"> </w:t>
      </w:r>
    </w:p>
    <w:p w:rsidR="00D60E13" w:rsidRPr="00F64510" w:rsidRDefault="00D60E13" w:rsidP="00D60E13">
      <w:pPr>
        <w:tabs>
          <w:tab w:val="left" w:pos="1134"/>
        </w:tabs>
        <w:spacing w:line="360" w:lineRule="auto"/>
        <w:rPr>
          <w:rFonts w:ascii="Arial" w:hAnsi="Arial" w:cs="Arial"/>
          <w:sz w:val="20"/>
          <w:szCs w:val="20"/>
        </w:rPr>
      </w:pPr>
      <w:r>
        <w:rPr>
          <w:rFonts w:ascii="Arial" w:hAnsi="Arial" w:cs="Arial"/>
          <w:sz w:val="20"/>
          <w:szCs w:val="20"/>
        </w:rPr>
        <w:t>Wat vooral in de laatste categorie naar voren is gekomen, is dat aan de zijde van de niet-gemotoriseerde verkeersdeelnemer sprake was van opzet of aan opzet grenzende roekeloosheid. Opvallend is ook dat in twee zaken de rechter geen 50%-regeling heeft toegepast, waarvan eigenlijk wel sprake moe</w:t>
      </w:r>
      <w:r w:rsidR="00C27B2C">
        <w:rPr>
          <w:rFonts w:ascii="Arial" w:hAnsi="Arial" w:cs="Arial"/>
          <w:sz w:val="20"/>
          <w:szCs w:val="20"/>
        </w:rPr>
        <w:t>s</w:t>
      </w:r>
      <w:r>
        <w:rPr>
          <w:rFonts w:ascii="Arial" w:hAnsi="Arial" w:cs="Arial"/>
          <w:sz w:val="20"/>
          <w:szCs w:val="20"/>
        </w:rPr>
        <w:t>t zijn omdat in categorie twee de verwijten aan de zijde van de niet-gemotoriseerde verkee</w:t>
      </w:r>
      <w:r w:rsidR="00D051D5">
        <w:rPr>
          <w:rFonts w:ascii="Arial" w:hAnsi="Arial" w:cs="Arial"/>
          <w:sz w:val="20"/>
          <w:szCs w:val="20"/>
        </w:rPr>
        <w:t>rsdeelnemers ook groter waren en de 50%-regeling echter kan worden toegepast.</w:t>
      </w:r>
    </w:p>
    <w:p w:rsidR="00D60E13" w:rsidRPr="009111C0" w:rsidRDefault="00483714" w:rsidP="00D60E13">
      <w:pPr>
        <w:tabs>
          <w:tab w:val="left" w:pos="1134"/>
        </w:tabs>
        <w:spacing w:line="360" w:lineRule="auto"/>
        <w:rPr>
          <w:rFonts w:ascii="Arial" w:hAnsi="Arial" w:cs="Arial"/>
          <w:sz w:val="20"/>
          <w:szCs w:val="20"/>
          <w:u w:val="single"/>
        </w:rPr>
      </w:pPr>
      <w:r>
        <w:rPr>
          <w:rFonts w:ascii="Arial" w:hAnsi="Arial" w:cs="Arial"/>
          <w:sz w:val="20"/>
          <w:szCs w:val="20"/>
          <w:u w:val="single"/>
        </w:rPr>
        <w:t>Tweede</w:t>
      </w:r>
      <w:r w:rsidR="007357EB">
        <w:rPr>
          <w:rFonts w:ascii="Arial" w:hAnsi="Arial" w:cs="Arial"/>
          <w:sz w:val="20"/>
          <w:szCs w:val="20"/>
          <w:u w:val="single"/>
        </w:rPr>
        <w:t xml:space="preserve"> maatstaf</w:t>
      </w:r>
      <w:r w:rsidR="00D60E13" w:rsidRPr="009111C0">
        <w:rPr>
          <w:rFonts w:ascii="Arial" w:hAnsi="Arial" w:cs="Arial"/>
          <w:sz w:val="20"/>
          <w:szCs w:val="20"/>
          <w:u w:val="single"/>
        </w:rPr>
        <w:t xml:space="preserve"> billijkheidscorrectie </w:t>
      </w:r>
      <w:r w:rsidR="00D60E13" w:rsidRPr="009111C0">
        <w:rPr>
          <w:rFonts w:ascii="Arial" w:hAnsi="Arial" w:cs="Arial"/>
          <w:sz w:val="20"/>
          <w:szCs w:val="20"/>
          <w:u w:val="single"/>
        </w:rPr>
        <w:br/>
      </w:r>
      <w:r w:rsidR="00D60E13" w:rsidRPr="009111C0">
        <w:rPr>
          <w:rFonts w:ascii="Arial" w:hAnsi="Arial" w:cs="Arial"/>
          <w:sz w:val="20"/>
          <w:szCs w:val="20"/>
        </w:rPr>
        <w:t>Binnen deze categorie heeft de rechter vanwege</w:t>
      </w:r>
      <w:r w:rsidR="00D60E13">
        <w:rPr>
          <w:rFonts w:ascii="Arial" w:hAnsi="Arial" w:cs="Arial"/>
          <w:sz w:val="20"/>
          <w:szCs w:val="20"/>
        </w:rPr>
        <w:t xml:space="preserve"> de aanwezigheid van</w:t>
      </w:r>
      <w:r w:rsidR="00D60E13" w:rsidRPr="009111C0">
        <w:rPr>
          <w:rFonts w:ascii="Arial" w:hAnsi="Arial" w:cs="Arial"/>
          <w:sz w:val="20"/>
          <w:szCs w:val="20"/>
        </w:rPr>
        <w:t xml:space="preserve"> </w:t>
      </w:r>
      <w:r w:rsidR="00D60E13">
        <w:rPr>
          <w:rFonts w:ascii="Arial" w:hAnsi="Arial" w:cs="Arial"/>
          <w:sz w:val="20"/>
          <w:szCs w:val="20"/>
        </w:rPr>
        <w:t>o</w:t>
      </w:r>
      <w:r w:rsidR="00D60E13" w:rsidRPr="009111C0">
        <w:rPr>
          <w:rFonts w:ascii="Arial" w:hAnsi="Arial" w:cs="Arial"/>
          <w:sz w:val="20"/>
          <w:szCs w:val="20"/>
        </w:rPr>
        <w:t>pzet of aan opzet grenzende roekeloosheid geen aanleiding gezien om de billijkheidscorrectie toe te passen.</w:t>
      </w:r>
      <w:r w:rsidR="00D60E13">
        <w:rPr>
          <w:rFonts w:ascii="Arial" w:hAnsi="Arial" w:cs="Arial"/>
          <w:sz w:val="20"/>
          <w:szCs w:val="20"/>
        </w:rPr>
        <w:t xml:space="preserve"> In de overige twee</w:t>
      </w:r>
      <w:r w:rsidR="00A13362">
        <w:rPr>
          <w:rFonts w:ascii="Arial" w:hAnsi="Arial" w:cs="Arial"/>
          <w:sz w:val="20"/>
          <w:szCs w:val="20"/>
        </w:rPr>
        <w:t xml:space="preserve"> zaken heeft de rechter ook </w:t>
      </w:r>
      <w:r w:rsidR="00D60E13">
        <w:rPr>
          <w:rFonts w:ascii="Arial" w:hAnsi="Arial" w:cs="Arial"/>
          <w:sz w:val="20"/>
          <w:szCs w:val="20"/>
        </w:rPr>
        <w:t>geen billijkheidscorrectie toegepast aangezien hij heeft overwo</w:t>
      </w:r>
      <w:r w:rsidR="00A13362">
        <w:rPr>
          <w:rFonts w:ascii="Arial" w:hAnsi="Arial" w:cs="Arial"/>
          <w:sz w:val="20"/>
          <w:szCs w:val="20"/>
        </w:rPr>
        <w:t>gen dat daar geen plaats voor was</w:t>
      </w:r>
      <w:r w:rsidR="00D60E13">
        <w:rPr>
          <w:rFonts w:ascii="Arial" w:hAnsi="Arial" w:cs="Arial"/>
          <w:sz w:val="20"/>
          <w:szCs w:val="20"/>
        </w:rPr>
        <w:t xml:space="preserve">. </w:t>
      </w:r>
      <w:r w:rsidR="00D60E13" w:rsidRPr="009111C0">
        <w:rPr>
          <w:rFonts w:ascii="Arial" w:hAnsi="Arial" w:cs="Arial"/>
          <w:sz w:val="20"/>
          <w:szCs w:val="20"/>
        </w:rPr>
        <w:t xml:space="preserve"> </w:t>
      </w:r>
    </w:p>
    <w:p w:rsidR="00D60E13" w:rsidRDefault="0065420D" w:rsidP="00D60E13">
      <w:pPr>
        <w:tabs>
          <w:tab w:val="left" w:pos="1134"/>
        </w:tabs>
        <w:spacing w:line="360" w:lineRule="auto"/>
        <w:rPr>
          <w:rFonts w:ascii="Arial" w:hAnsi="Arial" w:cs="Arial"/>
          <w:sz w:val="20"/>
          <w:szCs w:val="20"/>
        </w:rPr>
      </w:pPr>
      <w:r>
        <w:rPr>
          <w:rFonts w:ascii="Arial" w:hAnsi="Arial" w:cs="Arial"/>
          <w:sz w:val="20"/>
          <w:szCs w:val="20"/>
        </w:rPr>
        <w:t>In drie van de vijf</w:t>
      </w:r>
      <w:r w:rsidR="00D60E13">
        <w:rPr>
          <w:rFonts w:ascii="Arial" w:hAnsi="Arial" w:cs="Arial"/>
          <w:sz w:val="20"/>
          <w:szCs w:val="20"/>
        </w:rPr>
        <w:t xml:space="preserve"> zaken </w:t>
      </w:r>
      <w:r w:rsidR="00D60E13" w:rsidRPr="009111C0">
        <w:rPr>
          <w:rFonts w:ascii="Arial" w:hAnsi="Arial" w:cs="Arial"/>
          <w:sz w:val="20"/>
          <w:szCs w:val="20"/>
        </w:rPr>
        <w:t>was</w:t>
      </w:r>
      <w:r>
        <w:rPr>
          <w:rFonts w:ascii="Arial" w:hAnsi="Arial" w:cs="Arial"/>
          <w:sz w:val="20"/>
          <w:szCs w:val="20"/>
        </w:rPr>
        <w:t xml:space="preserve"> er </w:t>
      </w:r>
      <w:r w:rsidR="00D60E13" w:rsidRPr="009111C0">
        <w:rPr>
          <w:rFonts w:ascii="Arial" w:hAnsi="Arial" w:cs="Arial"/>
          <w:sz w:val="20"/>
          <w:szCs w:val="20"/>
        </w:rPr>
        <w:t>sprake van opzet of aan opzet grenzende roekeloosheid.</w:t>
      </w:r>
      <w:r w:rsidR="00D60E13" w:rsidRPr="00820455">
        <w:rPr>
          <w:rStyle w:val="Voetnootmarkering"/>
          <w:rFonts w:ascii="Arial" w:hAnsi="Arial" w:cs="Arial"/>
          <w:sz w:val="20"/>
          <w:szCs w:val="20"/>
        </w:rPr>
        <w:t xml:space="preserve"> </w:t>
      </w:r>
      <w:r>
        <w:rPr>
          <w:rFonts w:ascii="Arial" w:hAnsi="Arial" w:cs="Arial"/>
          <w:sz w:val="20"/>
          <w:szCs w:val="20"/>
        </w:rPr>
        <w:t xml:space="preserve">Zo heeft de voetganger in de eerste zaak </w:t>
      </w:r>
      <w:r w:rsidR="00D60E13" w:rsidRPr="009111C0">
        <w:rPr>
          <w:rFonts w:ascii="Arial" w:hAnsi="Arial" w:cs="Arial"/>
          <w:sz w:val="20"/>
          <w:szCs w:val="20"/>
        </w:rPr>
        <w:t>de bestuurder van de personenauto</w:t>
      </w:r>
      <w:r>
        <w:rPr>
          <w:rFonts w:ascii="Arial" w:hAnsi="Arial" w:cs="Arial"/>
          <w:sz w:val="20"/>
          <w:szCs w:val="20"/>
        </w:rPr>
        <w:t xml:space="preserve"> </w:t>
      </w:r>
      <w:r w:rsidR="00D60E13" w:rsidRPr="009111C0">
        <w:rPr>
          <w:rFonts w:ascii="Arial" w:hAnsi="Arial" w:cs="Arial"/>
          <w:sz w:val="20"/>
          <w:szCs w:val="20"/>
        </w:rPr>
        <w:t>bedreigd door hem te blijven benaderen</w:t>
      </w:r>
      <w:r>
        <w:rPr>
          <w:rFonts w:ascii="Arial" w:hAnsi="Arial" w:cs="Arial"/>
          <w:sz w:val="20"/>
          <w:szCs w:val="20"/>
        </w:rPr>
        <w:t xml:space="preserve">. Hierdoor kwam de bestuurder klem </w:t>
      </w:r>
      <w:r w:rsidR="00D60E13" w:rsidRPr="009111C0">
        <w:rPr>
          <w:rFonts w:ascii="Arial" w:hAnsi="Arial" w:cs="Arial"/>
          <w:sz w:val="20"/>
          <w:szCs w:val="20"/>
        </w:rPr>
        <w:t>te zitten in een hoek</w:t>
      </w:r>
      <w:r>
        <w:rPr>
          <w:rFonts w:ascii="Arial" w:hAnsi="Arial" w:cs="Arial"/>
          <w:sz w:val="20"/>
          <w:szCs w:val="20"/>
        </w:rPr>
        <w:t xml:space="preserve">, waarna hij vooruit reed en </w:t>
      </w:r>
      <w:r w:rsidR="00D60E13" w:rsidRPr="009111C0">
        <w:rPr>
          <w:rFonts w:ascii="Arial" w:hAnsi="Arial" w:cs="Arial"/>
          <w:sz w:val="20"/>
          <w:szCs w:val="20"/>
        </w:rPr>
        <w:t>de voetganger heeft aangereden</w:t>
      </w:r>
      <w:r>
        <w:rPr>
          <w:rFonts w:ascii="Arial" w:hAnsi="Arial" w:cs="Arial"/>
          <w:sz w:val="20"/>
          <w:szCs w:val="20"/>
        </w:rPr>
        <w:t>.</w:t>
      </w:r>
      <w:r w:rsidR="00D60E13">
        <w:rPr>
          <w:rStyle w:val="Voetnootmarkering"/>
          <w:rFonts w:ascii="Arial" w:hAnsi="Arial" w:cs="Arial"/>
          <w:sz w:val="20"/>
          <w:szCs w:val="20"/>
        </w:rPr>
        <w:footnoteReference w:id="88"/>
      </w:r>
      <w:r>
        <w:rPr>
          <w:rFonts w:ascii="Arial" w:hAnsi="Arial" w:cs="Arial"/>
          <w:sz w:val="20"/>
          <w:szCs w:val="20"/>
        </w:rPr>
        <w:t xml:space="preserve"> </w:t>
      </w:r>
      <w:r w:rsidR="00D60E13" w:rsidRPr="009111C0">
        <w:rPr>
          <w:rFonts w:ascii="Arial" w:hAnsi="Arial" w:cs="Arial"/>
          <w:sz w:val="20"/>
          <w:szCs w:val="20"/>
        </w:rPr>
        <w:t>In de tweede zaak had de fietser zich aan opzet grenzend roekeloos gedragen door over te steken op een plaats die geen officiële oversteekplaats was en daarbij over te steken zonder te kijken of er verkeer aankwam. Tevens was hij ook onder invloed van alcohol.</w:t>
      </w:r>
      <w:r w:rsidR="00D60E13">
        <w:rPr>
          <w:rStyle w:val="Voetnootmarkering"/>
          <w:rFonts w:ascii="Arial" w:hAnsi="Arial" w:cs="Arial"/>
          <w:sz w:val="20"/>
          <w:szCs w:val="20"/>
        </w:rPr>
        <w:footnoteReference w:id="89"/>
      </w:r>
      <w:r w:rsidR="00D60E13" w:rsidRPr="009111C0">
        <w:rPr>
          <w:rFonts w:ascii="Arial" w:hAnsi="Arial" w:cs="Arial"/>
          <w:sz w:val="20"/>
          <w:szCs w:val="20"/>
        </w:rPr>
        <w:t xml:space="preserve"> In de d</w:t>
      </w:r>
      <w:r>
        <w:rPr>
          <w:rFonts w:ascii="Arial" w:hAnsi="Arial" w:cs="Arial"/>
          <w:sz w:val="20"/>
          <w:szCs w:val="20"/>
        </w:rPr>
        <w:t xml:space="preserve">erde zaak heeft de fietser </w:t>
      </w:r>
      <w:r w:rsidR="00D60E13" w:rsidRPr="009111C0">
        <w:rPr>
          <w:rFonts w:ascii="Arial" w:hAnsi="Arial" w:cs="Arial"/>
          <w:sz w:val="20"/>
          <w:szCs w:val="20"/>
        </w:rPr>
        <w:t>aan opzet grenzend</w:t>
      </w:r>
      <w:r>
        <w:rPr>
          <w:rFonts w:ascii="Arial" w:hAnsi="Arial" w:cs="Arial"/>
          <w:sz w:val="20"/>
          <w:szCs w:val="20"/>
        </w:rPr>
        <w:t>e roekeloze gedragingen vertoond</w:t>
      </w:r>
      <w:r w:rsidR="00D60E13" w:rsidRPr="009111C0">
        <w:rPr>
          <w:rFonts w:ascii="Arial" w:hAnsi="Arial" w:cs="Arial"/>
          <w:sz w:val="20"/>
          <w:szCs w:val="20"/>
        </w:rPr>
        <w:t xml:space="preserve"> door geen voorrang te verlenen, onoverzi</w:t>
      </w:r>
      <w:r>
        <w:rPr>
          <w:rFonts w:ascii="Arial" w:hAnsi="Arial" w:cs="Arial"/>
          <w:sz w:val="20"/>
          <w:szCs w:val="20"/>
        </w:rPr>
        <w:t xml:space="preserve">chtelijk de kruising op te </w:t>
      </w:r>
      <w:r w:rsidR="00D60E13" w:rsidRPr="009111C0">
        <w:rPr>
          <w:rFonts w:ascii="Arial" w:hAnsi="Arial" w:cs="Arial"/>
          <w:sz w:val="20"/>
          <w:szCs w:val="20"/>
        </w:rPr>
        <w:t>rijden en zi</w:t>
      </w:r>
      <w:r>
        <w:rPr>
          <w:rFonts w:ascii="Arial" w:hAnsi="Arial" w:cs="Arial"/>
          <w:sz w:val="20"/>
          <w:szCs w:val="20"/>
        </w:rPr>
        <w:t>jn snelheid niet aan te passen.</w:t>
      </w:r>
      <w:r w:rsidR="00D60E13">
        <w:rPr>
          <w:rStyle w:val="Voetnootmarkering"/>
          <w:rFonts w:ascii="Arial" w:hAnsi="Arial" w:cs="Arial"/>
          <w:sz w:val="20"/>
          <w:szCs w:val="20"/>
        </w:rPr>
        <w:footnoteReference w:id="90"/>
      </w:r>
      <w:r>
        <w:rPr>
          <w:rFonts w:ascii="Arial" w:hAnsi="Arial" w:cs="Arial"/>
          <w:sz w:val="20"/>
          <w:szCs w:val="20"/>
        </w:rPr>
        <w:t xml:space="preserve"> </w:t>
      </w:r>
      <w:r w:rsidR="00D60E13">
        <w:rPr>
          <w:rFonts w:ascii="Arial" w:hAnsi="Arial" w:cs="Arial"/>
          <w:sz w:val="20"/>
          <w:szCs w:val="20"/>
        </w:rPr>
        <w:t>In de overige twee zaken heeft de rechter overwogen dat het verwijt van de niet-gemotoriseerde</w:t>
      </w:r>
      <w:r>
        <w:rPr>
          <w:rFonts w:ascii="Arial" w:hAnsi="Arial" w:cs="Arial"/>
          <w:sz w:val="20"/>
          <w:szCs w:val="20"/>
        </w:rPr>
        <w:t xml:space="preserve"> verkeersdeelnemer</w:t>
      </w:r>
      <w:r w:rsidR="00D60E13">
        <w:rPr>
          <w:rFonts w:ascii="Arial" w:hAnsi="Arial" w:cs="Arial"/>
          <w:sz w:val="20"/>
          <w:szCs w:val="20"/>
        </w:rPr>
        <w:t xml:space="preserve"> in een grotere mate heeft bijgedragen aan het ontstaan van het ongeval.</w:t>
      </w:r>
    </w:p>
    <w:p w:rsidR="00D60E13" w:rsidRPr="00F11299" w:rsidRDefault="00D60E13" w:rsidP="00D60E13">
      <w:pPr>
        <w:spacing w:line="360" w:lineRule="auto"/>
        <w:rPr>
          <w:rFonts w:ascii="Arial" w:hAnsi="Arial" w:cs="Arial"/>
          <w:sz w:val="20"/>
          <w:szCs w:val="20"/>
          <w:u w:val="single"/>
        </w:rPr>
      </w:pPr>
      <w:r w:rsidRPr="00F64510">
        <w:rPr>
          <w:rFonts w:ascii="Arial" w:hAnsi="Arial" w:cs="Arial"/>
          <w:sz w:val="20"/>
          <w:szCs w:val="20"/>
          <w:u w:val="single"/>
        </w:rPr>
        <w:t xml:space="preserve">Vergelijking billijkheidscorrectie </w:t>
      </w:r>
      <w:r>
        <w:rPr>
          <w:rFonts w:ascii="Arial" w:hAnsi="Arial" w:cs="Arial"/>
          <w:sz w:val="20"/>
          <w:szCs w:val="20"/>
          <w:u w:val="single"/>
        </w:rPr>
        <w:t>categorieën</w:t>
      </w:r>
      <w:r w:rsidR="00F11299">
        <w:rPr>
          <w:rFonts w:ascii="Arial" w:hAnsi="Arial" w:cs="Arial"/>
          <w:sz w:val="20"/>
          <w:szCs w:val="20"/>
          <w:u w:val="single"/>
        </w:rPr>
        <w:br/>
      </w:r>
      <w:r w:rsidR="00891A94">
        <w:rPr>
          <w:rFonts w:ascii="Arial" w:hAnsi="Arial" w:cs="Arial"/>
          <w:sz w:val="20"/>
          <w:szCs w:val="20"/>
        </w:rPr>
        <w:t xml:space="preserve">Wederom is in vergelijking met </w:t>
      </w:r>
      <w:r>
        <w:rPr>
          <w:rFonts w:ascii="Arial" w:hAnsi="Arial" w:cs="Arial"/>
          <w:sz w:val="20"/>
          <w:szCs w:val="20"/>
        </w:rPr>
        <w:t>de eerste categorie de billijkheidscorrectie, net als in de tw</w:t>
      </w:r>
      <w:r w:rsidR="00891A94">
        <w:rPr>
          <w:rFonts w:ascii="Arial" w:hAnsi="Arial" w:cs="Arial"/>
          <w:sz w:val="20"/>
          <w:szCs w:val="20"/>
        </w:rPr>
        <w:t>eede categorie, in geen van de vijf</w:t>
      </w:r>
      <w:r>
        <w:rPr>
          <w:rFonts w:ascii="Arial" w:hAnsi="Arial" w:cs="Arial"/>
          <w:sz w:val="20"/>
          <w:szCs w:val="20"/>
        </w:rPr>
        <w:t xml:space="preserve"> uitspraken toegepast. In vergelijking tot de tweede categorie heeft de rechter in verband met opzet of aan opzet grenzende roekeloosheid de correctie niet toegepast</w:t>
      </w:r>
      <w:r w:rsidR="00891A94">
        <w:rPr>
          <w:rFonts w:ascii="Arial" w:hAnsi="Arial" w:cs="Arial"/>
          <w:sz w:val="20"/>
          <w:szCs w:val="20"/>
        </w:rPr>
        <w:t>,</w:t>
      </w:r>
      <w:r>
        <w:rPr>
          <w:rFonts w:ascii="Arial" w:hAnsi="Arial" w:cs="Arial"/>
          <w:sz w:val="20"/>
          <w:szCs w:val="20"/>
        </w:rPr>
        <w:t xml:space="preserve"> of overwogen dat</w:t>
      </w:r>
      <w:r w:rsidR="00891A94">
        <w:rPr>
          <w:rFonts w:ascii="Arial" w:hAnsi="Arial" w:cs="Arial"/>
          <w:sz w:val="20"/>
          <w:szCs w:val="20"/>
        </w:rPr>
        <w:t xml:space="preserve"> er</w:t>
      </w:r>
      <w:r>
        <w:rPr>
          <w:rFonts w:ascii="Arial" w:hAnsi="Arial" w:cs="Arial"/>
          <w:sz w:val="20"/>
          <w:szCs w:val="20"/>
        </w:rPr>
        <w:t xml:space="preserve"> geen plaats was voor een correctie. </w:t>
      </w:r>
    </w:p>
    <w:p w:rsidR="00D60E13" w:rsidRDefault="00D60E13" w:rsidP="00D60E13">
      <w:pPr>
        <w:spacing w:line="360" w:lineRule="auto"/>
        <w:rPr>
          <w:rFonts w:ascii="Arial" w:hAnsi="Arial" w:cs="Arial"/>
          <w:sz w:val="20"/>
          <w:szCs w:val="20"/>
        </w:rPr>
      </w:pPr>
      <w:r>
        <w:rPr>
          <w:rFonts w:ascii="Arial" w:hAnsi="Arial" w:cs="Arial"/>
          <w:sz w:val="20"/>
          <w:szCs w:val="20"/>
          <w:u w:val="single"/>
        </w:rPr>
        <w:t>Overmacht</w:t>
      </w:r>
      <w:r>
        <w:rPr>
          <w:rFonts w:ascii="Arial" w:hAnsi="Arial" w:cs="Arial"/>
          <w:sz w:val="20"/>
          <w:szCs w:val="20"/>
          <w:u w:val="single"/>
        </w:rPr>
        <w:br/>
      </w:r>
      <w:r>
        <w:rPr>
          <w:rFonts w:ascii="Arial" w:hAnsi="Arial" w:cs="Arial"/>
          <w:sz w:val="20"/>
          <w:szCs w:val="20"/>
        </w:rPr>
        <w:t>Hoewel partijen zich hebben beroept op overmacht, heeft de rechter in de 35 uitspraken niet geoordeeld over overmacht. Uit de uitspraken is gebleken dat de rechter hiertoe geen reden heeft gezien.</w:t>
      </w:r>
    </w:p>
    <w:p w:rsidR="00D60E13" w:rsidRPr="00F064C4" w:rsidRDefault="00D60E13" w:rsidP="00D60E13">
      <w:pPr>
        <w:spacing w:line="360" w:lineRule="auto"/>
        <w:rPr>
          <w:rFonts w:ascii="Arial" w:hAnsi="Arial" w:cs="Arial"/>
          <w:sz w:val="20"/>
          <w:szCs w:val="20"/>
        </w:rPr>
      </w:pPr>
    </w:p>
    <w:p w:rsidR="00C757AD" w:rsidRPr="00C757AD" w:rsidRDefault="007357EB" w:rsidP="00C757AD">
      <w:pPr>
        <w:pStyle w:val="Kop1"/>
        <w:rPr>
          <w:rFonts w:ascii="Arial" w:hAnsi="Arial" w:cs="Arial"/>
        </w:rPr>
      </w:pPr>
      <w:r w:rsidRPr="003749D8">
        <w:rPr>
          <w:rFonts w:ascii="Arial" w:hAnsi="Arial" w:cs="Arial"/>
        </w:rPr>
        <w:lastRenderedPageBreak/>
        <w:t>Hoofdstuk 6. Conclusie</w:t>
      </w:r>
      <w:r w:rsidR="00C757AD">
        <w:rPr>
          <w:rFonts w:ascii="Arial" w:hAnsi="Arial" w:cs="Arial"/>
        </w:rPr>
        <w:br/>
      </w:r>
    </w:p>
    <w:p w:rsidR="007357EB" w:rsidRPr="009A6AB3" w:rsidRDefault="007357EB" w:rsidP="007357EB">
      <w:pPr>
        <w:spacing w:line="360" w:lineRule="auto"/>
        <w:rPr>
          <w:rFonts w:ascii="Arial" w:hAnsi="Arial" w:cs="Arial"/>
          <w:sz w:val="20"/>
          <w:szCs w:val="20"/>
          <w:u w:val="single"/>
        </w:rPr>
      </w:pPr>
      <w:r w:rsidRPr="009111C0">
        <w:rPr>
          <w:rFonts w:ascii="Arial" w:hAnsi="Arial" w:cs="Arial"/>
          <w:sz w:val="20"/>
          <w:szCs w:val="20"/>
        </w:rPr>
        <w:t>In dit hoofdstuk wordt de co</w:t>
      </w:r>
      <w:r w:rsidR="00891A94">
        <w:rPr>
          <w:rFonts w:ascii="Arial" w:hAnsi="Arial" w:cs="Arial"/>
          <w:sz w:val="20"/>
          <w:szCs w:val="20"/>
        </w:rPr>
        <w:t xml:space="preserve">nclusie van dit </w:t>
      </w:r>
      <w:r w:rsidRPr="009111C0">
        <w:rPr>
          <w:rFonts w:ascii="Arial" w:hAnsi="Arial" w:cs="Arial"/>
          <w:sz w:val="20"/>
          <w:szCs w:val="20"/>
        </w:rPr>
        <w:t>onderzoek beschreven en</w:t>
      </w:r>
      <w:r w:rsidR="00891A94">
        <w:rPr>
          <w:rFonts w:ascii="Arial" w:hAnsi="Arial" w:cs="Arial"/>
          <w:sz w:val="20"/>
          <w:szCs w:val="20"/>
        </w:rPr>
        <w:t xml:space="preserve"> wordt </w:t>
      </w:r>
      <w:r w:rsidRPr="009111C0">
        <w:rPr>
          <w:rFonts w:ascii="Arial" w:hAnsi="Arial" w:cs="Arial"/>
          <w:sz w:val="20"/>
          <w:szCs w:val="20"/>
        </w:rPr>
        <w:t>de centrale vraag</w:t>
      </w:r>
      <w:r w:rsidR="00891A94">
        <w:rPr>
          <w:rFonts w:ascii="Arial" w:hAnsi="Arial" w:cs="Arial"/>
          <w:sz w:val="20"/>
          <w:szCs w:val="20"/>
        </w:rPr>
        <w:t xml:space="preserve"> beantwoord. De centrale vraag is beantwoord</w:t>
      </w:r>
      <w:r>
        <w:rPr>
          <w:rFonts w:ascii="Arial" w:hAnsi="Arial" w:cs="Arial"/>
          <w:sz w:val="20"/>
          <w:szCs w:val="20"/>
        </w:rPr>
        <w:t xml:space="preserve"> met behulp van de theor</w:t>
      </w:r>
      <w:r w:rsidR="00891A94">
        <w:rPr>
          <w:rFonts w:ascii="Arial" w:hAnsi="Arial" w:cs="Arial"/>
          <w:sz w:val="20"/>
          <w:szCs w:val="20"/>
        </w:rPr>
        <w:t xml:space="preserve">ie en de jurisprudentieanalyse. </w:t>
      </w:r>
      <w:r w:rsidRPr="009111C0">
        <w:rPr>
          <w:rFonts w:ascii="Arial" w:hAnsi="Arial" w:cs="Arial"/>
          <w:sz w:val="20"/>
          <w:szCs w:val="20"/>
        </w:rPr>
        <w:t>De c</w:t>
      </w:r>
      <w:r w:rsidR="00891A94">
        <w:rPr>
          <w:rFonts w:ascii="Arial" w:hAnsi="Arial" w:cs="Arial"/>
          <w:sz w:val="20"/>
          <w:szCs w:val="20"/>
        </w:rPr>
        <w:t>entrale vraag luidde</w:t>
      </w:r>
      <w:r w:rsidRPr="009111C0">
        <w:rPr>
          <w:rFonts w:ascii="Arial" w:hAnsi="Arial" w:cs="Arial"/>
          <w:sz w:val="20"/>
          <w:szCs w:val="20"/>
        </w:rPr>
        <w:t>:</w:t>
      </w:r>
    </w:p>
    <w:p w:rsidR="007357EB" w:rsidRPr="009111C0" w:rsidRDefault="007357EB" w:rsidP="007357EB">
      <w:pPr>
        <w:spacing w:line="360" w:lineRule="auto"/>
        <w:rPr>
          <w:rFonts w:ascii="Arial" w:hAnsi="Arial" w:cs="Arial"/>
          <w:i/>
          <w:sz w:val="20"/>
          <w:szCs w:val="20"/>
        </w:rPr>
      </w:pPr>
      <w:r>
        <w:rPr>
          <w:rFonts w:ascii="Arial" w:hAnsi="Arial" w:cs="Arial"/>
          <w:i/>
          <w:sz w:val="20"/>
          <w:szCs w:val="20"/>
        </w:rPr>
        <w:t>‘’</w:t>
      </w:r>
      <w:r w:rsidRPr="009111C0">
        <w:rPr>
          <w:rFonts w:ascii="Arial" w:hAnsi="Arial" w:cs="Arial"/>
          <w:i/>
          <w:sz w:val="20"/>
          <w:szCs w:val="20"/>
        </w:rPr>
        <w:t>Welk advies kan Randstad Letselschade en Advies cliënten geven met betrekking tot de causaliteitsverdeling en billijkheidscorrectie die ten voordele van de niet-gemotoriseerde verkeersdeelnemers b</w:t>
      </w:r>
      <w:r>
        <w:rPr>
          <w:rFonts w:ascii="Arial" w:hAnsi="Arial" w:cs="Arial"/>
          <w:i/>
          <w:sz w:val="20"/>
          <w:szCs w:val="20"/>
        </w:rPr>
        <w:t>ij eigen schuld bij verkeersongevallen</w:t>
      </w:r>
      <w:r w:rsidRPr="009111C0">
        <w:rPr>
          <w:rFonts w:ascii="Arial" w:hAnsi="Arial" w:cs="Arial"/>
          <w:i/>
          <w:sz w:val="20"/>
          <w:szCs w:val="20"/>
        </w:rPr>
        <w:t xml:space="preserve"> wordt toegepast blijkens jurisprudentie</w:t>
      </w:r>
      <w:r>
        <w:rPr>
          <w:rFonts w:ascii="Arial" w:hAnsi="Arial" w:cs="Arial"/>
          <w:i/>
          <w:sz w:val="20"/>
          <w:szCs w:val="20"/>
        </w:rPr>
        <w:t>’’</w:t>
      </w:r>
      <w:r w:rsidRPr="009111C0">
        <w:rPr>
          <w:rFonts w:ascii="Arial" w:hAnsi="Arial" w:cs="Arial"/>
          <w:i/>
          <w:sz w:val="20"/>
          <w:szCs w:val="20"/>
        </w:rPr>
        <w:t>?</w:t>
      </w:r>
    </w:p>
    <w:p w:rsidR="007357EB" w:rsidRDefault="007357EB" w:rsidP="007357EB">
      <w:pPr>
        <w:spacing w:line="360" w:lineRule="auto"/>
        <w:rPr>
          <w:rFonts w:ascii="Arial" w:hAnsi="Arial" w:cs="Arial"/>
          <w:sz w:val="20"/>
          <w:szCs w:val="20"/>
        </w:rPr>
      </w:pPr>
      <w:r>
        <w:rPr>
          <w:rFonts w:ascii="Arial" w:hAnsi="Arial" w:cs="Arial"/>
          <w:sz w:val="20"/>
          <w:szCs w:val="20"/>
        </w:rPr>
        <w:t>Uit de literatuur is gebleken dat de aansprakelijkheid van een verkeersongeval tussen een gemotoriseerde- en een niet-gemotoriseerde verkeersdeelnemer wordt beoordeeld op grond van art. 185 Wvw. Op basis van dit artikel wordt de niet-gemotoriseerde</w:t>
      </w:r>
      <w:r w:rsidR="00DB0C5C">
        <w:rPr>
          <w:rFonts w:ascii="Arial" w:hAnsi="Arial" w:cs="Arial"/>
          <w:sz w:val="20"/>
          <w:szCs w:val="20"/>
        </w:rPr>
        <w:t xml:space="preserve"> verkeersdeelnemer</w:t>
      </w:r>
      <w:r w:rsidR="00891A94">
        <w:rPr>
          <w:rFonts w:ascii="Arial" w:hAnsi="Arial" w:cs="Arial"/>
          <w:sz w:val="20"/>
          <w:szCs w:val="20"/>
        </w:rPr>
        <w:t xml:space="preserve"> </w:t>
      </w:r>
      <w:r>
        <w:rPr>
          <w:rFonts w:ascii="Arial" w:hAnsi="Arial" w:cs="Arial"/>
          <w:sz w:val="20"/>
          <w:szCs w:val="20"/>
        </w:rPr>
        <w:t>als zwakke verkeersdeelnemer beschermd en is de g</w:t>
      </w:r>
      <w:r w:rsidR="00891A94">
        <w:rPr>
          <w:rFonts w:ascii="Arial" w:hAnsi="Arial" w:cs="Arial"/>
          <w:sz w:val="20"/>
          <w:szCs w:val="20"/>
        </w:rPr>
        <w:t>emotoriseerde verkeersdeelnemer</w:t>
      </w:r>
      <w:r>
        <w:rPr>
          <w:rFonts w:ascii="Arial" w:hAnsi="Arial" w:cs="Arial"/>
          <w:sz w:val="20"/>
          <w:szCs w:val="20"/>
        </w:rPr>
        <w:t xml:space="preserve"> als sterke verkeersdeelnemer aansprakelijk. De opgelopen schade van de niet-gemotoris</w:t>
      </w:r>
      <w:r w:rsidR="00891A94">
        <w:rPr>
          <w:rFonts w:ascii="Arial" w:hAnsi="Arial" w:cs="Arial"/>
          <w:sz w:val="20"/>
          <w:szCs w:val="20"/>
        </w:rPr>
        <w:t>eerde verkeersdeelnemer moet door de</w:t>
      </w:r>
      <w:r>
        <w:rPr>
          <w:rFonts w:ascii="Arial" w:hAnsi="Arial" w:cs="Arial"/>
          <w:sz w:val="20"/>
          <w:szCs w:val="20"/>
        </w:rPr>
        <w:t xml:space="preserve"> gemotoriseerde </w:t>
      </w:r>
      <w:r w:rsidR="00891A94">
        <w:rPr>
          <w:rFonts w:ascii="Arial" w:hAnsi="Arial" w:cs="Arial"/>
          <w:sz w:val="20"/>
          <w:szCs w:val="20"/>
        </w:rPr>
        <w:t>verkeersdeelnemer</w:t>
      </w:r>
      <w:r w:rsidR="00DB0C5C">
        <w:rPr>
          <w:rFonts w:ascii="Arial" w:hAnsi="Arial" w:cs="Arial"/>
          <w:sz w:val="20"/>
          <w:szCs w:val="20"/>
        </w:rPr>
        <w:t xml:space="preserve"> vergoed</w:t>
      </w:r>
      <w:r w:rsidR="00891A94">
        <w:rPr>
          <w:rFonts w:ascii="Arial" w:hAnsi="Arial" w:cs="Arial"/>
          <w:sz w:val="20"/>
          <w:szCs w:val="20"/>
        </w:rPr>
        <w:t xml:space="preserve"> worden</w:t>
      </w:r>
      <w:r>
        <w:rPr>
          <w:rFonts w:ascii="Arial" w:hAnsi="Arial" w:cs="Arial"/>
          <w:sz w:val="20"/>
          <w:szCs w:val="20"/>
        </w:rPr>
        <w:t>. Een verkeersong</w:t>
      </w:r>
      <w:r w:rsidR="00DB0C5C">
        <w:rPr>
          <w:rFonts w:ascii="Arial" w:hAnsi="Arial" w:cs="Arial"/>
          <w:sz w:val="20"/>
          <w:szCs w:val="20"/>
        </w:rPr>
        <w:t xml:space="preserve">eval kan mede ontstaan door de </w:t>
      </w:r>
      <w:r>
        <w:rPr>
          <w:rFonts w:ascii="Arial" w:hAnsi="Arial" w:cs="Arial"/>
          <w:sz w:val="20"/>
          <w:szCs w:val="20"/>
        </w:rPr>
        <w:t>eigen schuld van de niet-gemotori</w:t>
      </w:r>
      <w:r w:rsidR="00DB0C5C">
        <w:rPr>
          <w:rFonts w:ascii="Arial" w:hAnsi="Arial" w:cs="Arial"/>
          <w:sz w:val="20"/>
          <w:szCs w:val="20"/>
        </w:rPr>
        <w:t>seerde verkeersdeelnemer. In zo’n</w:t>
      </w:r>
      <w:r>
        <w:rPr>
          <w:rFonts w:ascii="Arial" w:hAnsi="Arial" w:cs="Arial"/>
          <w:sz w:val="20"/>
          <w:szCs w:val="20"/>
        </w:rPr>
        <w:t xml:space="preserve"> geval is niet alleen de gemotoriseerde verkeersdeelnemer aansprakelijk, maar heeft ook de niet-gemotoriseerde verkeersdeelnemer door zijn verkeershandeling </w:t>
      </w:r>
      <w:r w:rsidR="00DB0C5C">
        <w:rPr>
          <w:rFonts w:ascii="Arial" w:hAnsi="Arial" w:cs="Arial"/>
          <w:sz w:val="20"/>
          <w:szCs w:val="20"/>
        </w:rPr>
        <w:t xml:space="preserve">het verkeersongeval </w:t>
      </w:r>
      <w:r>
        <w:rPr>
          <w:rFonts w:ascii="Arial" w:hAnsi="Arial" w:cs="Arial"/>
          <w:sz w:val="20"/>
          <w:szCs w:val="20"/>
        </w:rPr>
        <w:t>en de daaruit voortvloeiende schade</w:t>
      </w:r>
      <w:r w:rsidR="00DB0C5C">
        <w:rPr>
          <w:rFonts w:ascii="Arial" w:hAnsi="Arial" w:cs="Arial"/>
          <w:sz w:val="20"/>
          <w:szCs w:val="20"/>
        </w:rPr>
        <w:t xml:space="preserve"> veroorzaakt. Er wordt dan gesproken </w:t>
      </w:r>
      <w:r>
        <w:rPr>
          <w:rFonts w:ascii="Arial" w:hAnsi="Arial" w:cs="Arial"/>
          <w:sz w:val="20"/>
          <w:szCs w:val="20"/>
        </w:rPr>
        <w:t>van de eigen schuld die in art. 6:101 BW is opgenomen en waar de gemotoriseerde verkeersdeelnemer zich op kan beroepen. Voor het bepalen van de eigen schuld moeten op grond van art. 6:101 BW de causale verdeling en de billijkheidscorrectie worden toegepa</w:t>
      </w:r>
      <w:r w:rsidR="00DB0C5C">
        <w:rPr>
          <w:rFonts w:ascii="Arial" w:hAnsi="Arial" w:cs="Arial"/>
          <w:sz w:val="20"/>
          <w:szCs w:val="20"/>
        </w:rPr>
        <w:t>st. De causale verdeling bepaalt</w:t>
      </w:r>
      <w:r>
        <w:rPr>
          <w:rFonts w:ascii="Arial" w:hAnsi="Arial" w:cs="Arial"/>
          <w:sz w:val="20"/>
          <w:szCs w:val="20"/>
        </w:rPr>
        <w:t xml:space="preserve"> in hoeverre de betrokken partijen hebben bijgedragen aan het ontstaan van het ongeval en de billijkheidscorrectie kan deze verdeling in stand laten, anders verdelen</w:t>
      </w:r>
      <w:r w:rsidR="00DB0C5C">
        <w:rPr>
          <w:rFonts w:ascii="Arial" w:hAnsi="Arial" w:cs="Arial"/>
          <w:sz w:val="20"/>
          <w:szCs w:val="20"/>
        </w:rPr>
        <w:t>,</w:t>
      </w:r>
      <w:r>
        <w:rPr>
          <w:rFonts w:ascii="Arial" w:hAnsi="Arial" w:cs="Arial"/>
          <w:sz w:val="20"/>
          <w:szCs w:val="20"/>
        </w:rPr>
        <w:t xml:space="preserve"> of laten vervallen. Ten aanzien van de eigen schuld zijn </w:t>
      </w:r>
      <w:r w:rsidR="00DB0C5C">
        <w:rPr>
          <w:rFonts w:ascii="Arial" w:hAnsi="Arial" w:cs="Arial"/>
          <w:sz w:val="20"/>
          <w:szCs w:val="20"/>
        </w:rPr>
        <w:t>in de jurisprudentie een twee</w:t>
      </w:r>
      <w:r>
        <w:rPr>
          <w:rFonts w:ascii="Arial" w:hAnsi="Arial" w:cs="Arial"/>
          <w:sz w:val="20"/>
          <w:szCs w:val="20"/>
        </w:rPr>
        <w:t xml:space="preserve"> gestandaardiseerde regelingen omtrent vergoedingen ontwikkeld. Dit</w:t>
      </w:r>
      <w:r w:rsidR="00DB0C5C">
        <w:rPr>
          <w:rFonts w:ascii="Arial" w:hAnsi="Arial" w:cs="Arial"/>
          <w:sz w:val="20"/>
          <w:szCs w:val="20"/>
        </w:rPr>
        <w:t xml:space="preserve"> zijn de 100%- en 50%-regeling</w:t>
      </w:r>
      <w:r>
        <w:rPr>
          <w:rFonts w:ascii="Arial" w:hAnsi="Arial" w:cs="Arial"/>
          <w:sz w:val="20"/>
          <w:szCs w:val="20"/>
        </w:rPr>
        <w:t>. Dit onderzoek</w:t>
      </w:r>
      <w:r w:rsidR="00DB0C5C">
        <w:rPr>
          <w:rFonts w:ascii="Arial" w:hAnsi="Arial" w:cs="Arial"/>
          <w:sz w:val="20"/>
          <w:szCs w:val="20"/>
        </w:rPr>
        <w:t xml:space="preserve"> is slechts</w:t>
      </w:r>
      <w:r>
        <w:rPr>
          <w:rFonts w:ascii="Arial" w:hAnsi="Arial" w:cs="Arial"/>
          <w:sz w:val="20"/>
          <w:szCs w:val="20"/>
        </w:rPr>
        <w:t xml:space="preserve"> </w:t>
      </w:r>
      <w:r w:rsidR="00DB0C5C">
        <w:rPr>
          <w:rFonts w:ascii="Arial" w:hAnsi="Arial" w:cs="Arial"/>
          <w:sz w:val="20"/>
          <w:szCs w:val="20"/>
        </w:rPr>
        <w:t>gericht op de 50%-regeling. Ondanks</w:t>
      </w:r>
      <w:r>
        <w:rPr>
          <w:rFonts w:ascii="Arial" w:hAnsi="Arial" w:cs="Arial"/>
          <w:sz w:val="20"/>
          <w:szCs w:val="20"/>
        </w:rPr>
        <w:t xml:space="preserve"> eigen schuld ontvangt een niet-gemotoriseerde verkeersdeelnemer op grond van de 50%-regeling in ieder geval 50% van de totale schadevergoeding, tenzij er sprake is van overmacht aan de zijde van de g</w:t>
      </w:r>
      <w:r w:rsidR="00DB0C5C">
        <w:rPr>
          <w:rFonts w:ascii="Arial" w:hAnsi="Arial" w:cs="Arial"/>
          <w:sz w:val="20"/>
          <w:szCs w:val="20"/>
        </w:rPr>
        <w:t>emotoriseerde verkeersdeelnemer, of als er sprake is van</w:t>
      </w:r>
      <w:r>
        <w:rPr>
          <w:rFonts w:ascii="Arial" w:hAnsi="Arial" w:cs="Arial"/>
          <w:sz w:val="20"/>
          <w:szCs w:val="20"/>
        </w:rPr>
        <w:t xml:space="preserve"> opzet of aan opzet grenzende roekeloosheid aan de zijde van de niet-gemotoriseerde verkeersdeelnemer. </w:t>
      </w:r>
    </w:p>
    <w:p w:rsidR="007357EB" w:rsidRDefault="007357EB" w:rsidP="007357EB">
      <w:pPr>
        <w:spacing w:line="360" w:lineRule="auto"/>
        <w:rPr>
          <w:rFonts w:ascii="Arial" w:hAnsi="Arial" w:cs="Arial"/>
          <w:sz w:val="20"/>
          <w:szCs w:val="20"/>
        </w:rPr>
      </w:pPr>
      <w:r>
        <w:rPr>
          <w:rFonts w:ascii="Arial" w:hAnsi="Arial" w:cs="Arial"/>
          <w:sz w:val="20"/>
          <w:szCs w:val="20"/>
        </w:rPr>
        <w:t>Om Randstad een advies te kunnen geven zijn 35 uitspraken geanalyseerd. Hierbij is onderzocht wanneer de rechter de causale verdeling en de billijkheidscorrectie in het voordeel van de niet-gemotoriseerde verkeersdeelnemer</w:t>
      </w:r>
      <w:r w:rsidR="00DB0C5C">
        <w:rPr>
          <w:rFonts w:ascii="Arial" w:hAnsi="Arial" w:cs="Arial"/>
          <w:sz w:val="20"/>
          <w:szCs w:val="20"/>
        </w:rPr>
        <w:t xml:space="preserve"> toepast bij eigen schuld</w:t>
      </w:r>
      <w:r>
        <w:rPr>
          <w:rFonts w:ascii="Arial" w:hAnsi="Arial" w:cs="Arial"/>
          <w:sz w:val="20"/>
          <w:szCs w:val="20"/>
        </w:rPr>
        <w:t>. De 35 uitspraken zijn onderverdeeld in drie categorieën</w:t>
      </w:r>
      <w:r w:rsidR="00DB0C5C">
        <w:rPr>
          <w:rFonts w:ascii="Arial" w:hAnsi="Arial" w:cs="Arial"/>
          <w:sz w:val="20"/>
          <w:szCs w:val="20"/>
        </w:rPr>
        <w:t xml:space="preserve">: </w:t>
      </w:r>
      <w:r>
        <w:rPr>
          <w:rFonts w:ascii="Arial" w:hAnsi="Arial" w:cs="Arial"/>
          <w:sz w:val="20"/>
          <w:szCs w:val="20"/>
        </w:rPr>
        <w:t>vergoedingen van meer dan 50%, vergoedingen van maximaal 50% en vergoedin</w:t>
      </w:r>
      <w:r w:rsidR="00DB0C5C">
        <w:rPr>
          <w:rFonts w:ascii="Arial" w:hAnsi="Arial" w:cs="Arial"/>
          <w:sz w:val="20"/>
          <w:szCs w:val="20"/>
        </w:rPr>
        <w:t xml:space="preserve">gen van minder dan 50%. Er is </w:t>
      </w:r>
      <w:r>
        <w:rPr>
          <w:rFonts w:ascii="Arial" w:hAnsi="Arial" w:cs="Arial"/>
          <w:sz w:val="20"/>
          <w:szCs w:val="20"/>
        </w:rPr>
        <w:t xml:space="preserve">naar verschillende factoren gekeken om te kijken hoe de rechter de causale verdeling en de billijkheidscorrectie ten voordele van de niet-gemotoriseerde verkeersdeelnemer heeft toegepast. </w:t>
      </w:r>
    </w:p>
    <w:p w:rsidR="007357EB" w:rsidRDefault="007357EB" w:rsidP="007357EB">
      <w:pPr>
        <w:spacing w:line="360" w:lineRule="auto"/>
        <w:rPr>
          <w:rFonts w:ascii="Arial" w:hAnsi="Arial" w:cs="Arial"/>
          <w:sz w:val="20"/>
          <w:szCs w:val="20"/>
        </w:rPr>
      </w:pPr>
      <w:r>
        <w:rPr>
          <w:rFonts w:ascii="Arial" w:hAnsi="Arial" w:cs="Arial"/>
          <w:sz w:val="20"/>
          <w:szCs w:val="20"/>
        </w:rPr>
        <w:t xml:space="preserve">Ten aanzien van de causale verdeling is gebleken dat de hoofdfactor </w:t>
      </w:r>
      <w:r w:rsidR="00DB0C5C">
        <w:rPr>
          <w:rFonts w:ascii="Arial" w:hAnsi="Arial" w:cs="Arial"/>
          <w:sz w:val="20"/>
          <w:szCs w:val="20"/>
        </w:rPr>
        <w:t>‘</w:t>
      </w:r>
      <w:r>
        <w:rPr>
          <w:rFonts w:ascii="Arial" w:hAnsi="Arial" w:cs="Arial"/>
          <w:sz w:val="20"/>
          <w:szCs w:val="20"/>
        </w:rPr>
        <w:t>verwijt</w:t>
      </w:r>
      <w:r w:rsidR="00DB0C5C">
        <w:rPr>
          <w:rFonts w:ascii="Arial" w:hAnsi="Arial" w:cs="Arial"/>
          <w:sz w:val="20"/>
          <w:szCs w:val="20"/>
        </w:rPr>
        <w:t>’</w:t>
      </w:r>
      <w:r>
        <w:rPr>
          <w:rFonts w:ascii="Arial" w:hAnsi="Arial" w:cs="Arial"/>
          <w:sz w:val="20"/>
          <w:szCs w:val="20"/>
        </w:rPr>
        <w:t xml:space="preserve"> in de eerste categorie aan de zijde van de gemotoriseerde verkeersdeelnemer hoger is dan</w:t>
      </w:r>
      <w:r w:rsidR="00DB0C5C">
        <w:rPr>
          <w:rFonts w:ascii="Arial" w:hAnsi="Arial" w:cs="Arial"/>
          <w:sz w:val="20"/>
          <w:szCs w:val="20"/>
        </w:rPr>
        <w:t xml:space="preserve"> bij</w:t>
      </w:r>
      <w:r>
        <w:rPr>
          <w:rFonts w:ascii="Arial" w:hAnsi="Arial" w:cs="Arial"/>
          <w:sz w:val="20"/>
          <w:szCs w:val="20"/>
        </w:rPr>
        <w:t xml:space="preserve"> de niet-gemotoriseerde </w:t>
      </w:r>
      <w:r>
        <w:rPr>
          <w:rFonts w:ascii="Arial" w:hAnsi="Arial" w:cs="Arial"/>
          <w:sz w:val="20"/>
          <w:szCs w:val="20"/>
        </w:rPr>
        <w:lastRenderedPageBreak/>
        <w:t>verkeersdeelnemer.</w:t>
      </w:r>
      <w:r w:rsidR="00DB0C5C">
        <w:rPr>
          <w:rFonts w:ascii="Arial" w:hAnsi="Arial" w:cs="Arial"/>
          <w:sz w:val="20"/>
          <w:szCs w:val="20"/>
        </w:rPr>
        <w:t xml:space="preserve"> Ook is gebleken dat</w:t>
      </w:r>
      <w:r>
        <w:rPr>
          <w:rFonts w:ascii="Arial" w:hAnsi="Arial" w:cs="Arial"/>
          <w:sz w:val="20"/>
          <w:szCs w:val="20"/>
        </w:rPr>
        <w:t xml:space="preserve"> bijkomende factoren </w:t>
      </w:r>
      <w:r w:rsidR="00DB0C5C">
        <w:rPr>
          <w:rFonts w:ascii="Arial" w:hAnsi="Arial" w:cs="Arial"/>
          <w:sz w:val="20"/>
          <w:szCs w:val="20"/>
        </w:rPr>
        <w:t>zoals zicht en l</w:t>
      </w:r>
      <w:r>
        <w:rPr>
          <w:rFonts w:ascii="Arial" w:hAnsi="Arial" w:cs="Arial"/>
          <w:sz w:val="20"/>
          <w:szCs w:val="20"/>
        </w:rPr>
        <w:t>icht, snelheid en afstand aan de zijde van de gemotoriseerde verkeersdeelnemer toe te rekenen zijn en</w:t>
      </w:r>
      <w:r w:rsidR="00DB0C5C">
        <w:rPr>
          <w:rFonts w:ascii="Arial" w:hAnsi="Arial" w:cs="Arial"/>
          <w:sz w:val="20"/>
          <w:szCs w:val="20"/>
        </w:rPr>
        <w:t xml:space="preserve"> kunnen leiden </w:t>
      </w:r>
      <w:r>
        <w:rPr>
          <w:rFonts w:ascii="Arial" w:hAnsi="Arial" w:cs="Arial"/>
          <w:sz w:val="20"/>
          <w:szCs w:val="20"/>
        </w:rPr>
        <w:t>tot een verkeersongeval. Op basis van de hoofdfactor verwijt en deze bijkomende factoren heeft d</w:t>
      </w:r>
      <w:r w:rsidR="00DB0C5C">
        <w:rPr>
          <w:rFonts w:ascii="Arial" w:hAnsi="Arial" w:cs="Arial"/>
          <w:sz w:val="20"/>
          <w:szCs w:val="20"/>
        </w:rPr>
        <w:t xml:space="preserve">e rechter de causale verdeling </w:t>
      </w:r>
      <w:r>
        <w:rPr>
          <w:rFonts w:ascii="Arial" w:hAnsi="Arial" w:cs="Arial"/>
          <w:sz w:val="20"/>
          <w:szCs w:val="20"/>
        </w:rPr>
        <w:t>in de eerste categorie dan ook in het voordeel van de niet-gemotoriseerde verkeersdeelnemer toegepast.</w:t>
      </w:r>
      <w:r w:rsidR="00DB0C5C">
        <w:rPr>
          <w:rFonts w:ascii="Arial" w:hAnsi="Arial" w:cs="Arial"/>
          <w:sz w:val="20"/>
          <w:szCs w:val="20"/>
        </w:rPr>
        <w:t xml:space="preserve"> De</w:t>
      </w:r>
      <w:r>
        <w:rPr>
          <w:rFonts w:ascii="Arial" w:hAnsi="Arial" w:cs="Arial"/>
          <w:sz w:val="20"/>
          <w:szCs w:val="20"/>
        </w:rPr>
        <w:t xml:space="preserve"> hoofdfactor verwijt</w:t>
      </w:r>
      <w:r w:rsidR="00DB0C5C">
        <w:rPr>
          <w:rFonts w:ascii="Arial" w:hAnsi="Arial" w:cs="Arial"/>
          <w:sz w:val="20"/>
          <w:szCs w:val="20"/>
        </w:rPr>
        <w:t xml:space="preserve"> en de bijkomende factoren zoals zicht</w:t>
      </w:r>
      <w:r>
        <w:rPr>
          <w:rFonts w:ascii="Arial" w:hAnsi="Arial" w:cs="Arial"/>
          <w:sz w:val="20"/>
          <w:szCs w:val="20"/>
        </w:rPr>
        <w:t>,</w:t>
      </w:r>
      <w:r w:rsidR="00DB0C5C">
        <w:rPr>
          <w:rFonts w:ascii="Arial" w:hAnsi="Arial" w:cs="Arial"/>
          <w:sz w:val="20"/>
          <w:szCs w:val="20"/>
        </w:rPr>
        <w:t xml:space="preserve"> licht</w:t>
      </w:r>
      <w:r>
        <w:rPr>
          <w:rFonts w:ascii="Arial" w:hAnsi="Arial" w:cs="Arial"/>
          <w:sz w:val="20"/>
          <w:szCs w:val="20"/>
        </w:rPr>
        <w:t xml:space="preserve"> snelheid en voorrang</w:t>
      </w:r>
      <w:r w:rsidR="00DB0C5C">
        <w:rPr>
          <w:rFonts w:ascii="Arial" w:hAnsi="Arial" w:cs="Arial"/>
          <w:sz w:val="20"/>
          <w:szCs w:val="20"/>
        </w:rPr>
        <w:t xml:space="preserve"> waren</w:t>
      </w:r>
      <w:r>
        <w:rPr>
          <w:rFonts w:ascii="Arial" w:hAnsi="Arial" w:cs="Arial"/>
          <w:sz w:val="20"/>
          <w:szCs w:val="20"/>
        </w:rPr>
        <w:t xml:space="preserve"> in de tweede categorie juist weer toe te rekenen aan de niet-gem</w:t>
      </w:r>
      <w:r w:rsidR="00DB0C5C">
        <w:rPr>
          <w:rFonts w:ascii="Arial" w:hAnsi="Arial" w:cs="Arial"/>
          <w:sz w:val="20"/>
          <w:szCs w:val="20"/>
        </w:rPr>
        <w:t xml:space="preserve">otoriseerde verkeersdeelnemer. </w:t>
      </w:r>
      <w:r>
        <w:rPr>
          <w:rFonts w:ascii="Arial" w:hAnsi="Arial" w:cs="Arial"/>
          <w:sz w:val="20"/>
          <w:szCs w:val="20"/>
        </w:rPr>
        <w:t xml:space="preserve">Deze factoren hebben zich dus voorgedaan aan de zijde van de niet-gemotoriseerde verkeersdeelnemer waardoor de schadevergoeding op 50% </w:t>
      </w:r>
      <w:r w:rsidR="00DB0C5C">
        <w:rPr>
          <w:rFonts w:ascii="Arial" w:hAnsi="Arial" w:cs="Arial"/>
          <w:sz w:val="20"/>
          <w:szCs w:val="20"/>
        </w:rPr>
        <w:t>is vastgesteld</w:t>
      </w:r>
      <w:r>
        <w:rPr>
          <w:rFonts w:ascii="Arial" w:hAnsi="Arial" w:cs="Arial"/>
          <w:sz w:val="20"/>
          <w:szCs w:val="20"/>
        </w:rPr>
        <w:t>. De 50%-regeling is daarnaast, ondanks de eigen schuld, in de tweede categorie vooral een uitkomst geweest voor de rechter om aan de niet-gemotoriseerde verkeersdeelnemer maximaal 50% te vergoeden. In de laatste categorie is de causale verdeling in het nadeel van de niet-gemotoriseerde verkeersdeelnemer toegepast. Dit had te maken met de aanwezigheid van opzet of aan opzet grenzende roekeloosheid bij de niet-gemotoriseerde verkeersdeelnemer.</w:t>
      </w:r>
    </w:p>
    <w:p w:rsidR="007357EB" w:rsidRDefault="007059A3" w:rsidP="007357EB">
      <w:pPr>
        <w:spacing w:line="360" w:lineRule="auto"/>
        <w:rPr>
          <w:rFonts w:ascii="Arial" w:hAnsi="Arial" w:cs="Arial"/>
          <w:sz w:val="20"/>
          <w:szCs w:val="20"/>
        </w:rPr>
      </w:pPr>
      <w:r>
        <w:rPr>
          <w:rFonts w:ascii="Arial" w:hAnsi="Arial" w:cs="Arial"/>
          <w:sz w:val="20"/>
          <w:szCs w:val="20"/>
        </w:rPr>
        <w:t>R</w:t>
      </w:r>
      <w:r w:rsidR="007357EB">
        <w:rPr>
          <w:rFonts w:ascii="Arial" w:hAnsi="Arial" w:cs="Arial"/>
          <w:sz w:val="20"/>
          <w:szCs w:val="20"/>
        </w:rPr>
        <w:t>echters</w:t>
      </w:r>
      <w:r>
        <w:rPr>
          <w:rFonts w:ascii="Arial" w:hAnsi="Arial" w:cs="Arial"/>
          <w:sz w:val="20"/>
          <w:szCs w:val="20"/>
        </w:rPr>
        <w:t xml:space="preserve"> overwegen</w:t>
      </w:r>
      <w:r w:rsidR="007357EB">
        <w:rPr>
          <w:rFonts w:ascii="Arial" w:hAnsi="Arial" w:cs="Arial"/>
          <w:sz w:val="20"/>
          <w:szCs w:val="20"/>
        </w:rPr>
        <w:t xml:space="preserve"> de causale verdeling in het voordeel van de niet-gemotoriseerde verkeersdeelnemer toe te passen als blijkt dat de verwijtbaarheid van de niet-gemotoriseerde verkeersdeelnemer kleiner is dan de verwijtbaarheid van de gemotoriseerde verkeersdeelnemer en wanneer de bijkomende factoren</w:t>
      </w:r>
      <w:r>
        <w:rPr>
          <w:rFonts w:ascii="Arial" w:hAnsi="Arial" w:cs="Arial"/>
          <w:sz w:val="20"/>
          <w:szCs w:val="20"/>
        </w:rPr>
        <w:t xml:space="preserve">( </w:t>
      </w:r>
      <w:r w:rsidR="007357EB">
        <w:rPr>
          <w:rFonts w:ascii="Arial" w:hAnsi="Arial" w:cs="Arial"/>
          <w:sz w:val="20"/>
          <w:szCs w:val="20"/>
        </w:rPr>
        <w:t>afstand, snelheid, het hebben van zich</w:t>
      </w:r>
      <w:r>
        <w:rPr>
          <w:rFonts w:ascii="Arial" w:hAnsi="Arial" w:cs="Arial"/>
          <w:sz w:val="20"/>
          <w:szCs w:val="20"/>
        </w:rPr>
        <w:t>t</w:t>
      </w:r>
      <w:r w:rsidR="007357EB">
        <w:rPr>
          <w:rFonts w:ascii="Arial" w:hAnsi="Arial" w:cs="Arial"/>
          <w:sz w:val="20"/>
          <w:szCs w:val="20"/>
        </w:rPr>
        <w:t xml:space="preserve"> of het voeren van licht niet aan hem toe te rekenen zijn. </w:t>
      </w:r>
    </w:p>
    <w:p w:rsidR="007357EB" w:rsidRDefault="007357EB" w:rsidP="007357EB">
      <w:pPr>
        <w:spacing w:line="360" w:lineRule="auto"/>
        <w:rPr>
          <w:rFonts w:ascii="Arial" w:hAnsi="Arial" w:cs="Arial"/>
          <w:sz w:val="20"/>
          <w:szCs w:val="20"/>
        </w:rPr>
      </w:pPr>
      <w:r>
        <w:rPr>
          <w:rFonts w:ascii="Arial" w:hAnsi="Arial" w:cs="Arial"/>
          <w:sz w:val="20"/>
          <w:szCs w:val="20"/>
        </w:rPr>
        <w:t>Ten aanzien van de billijkheidscorrectie is uit de jurisprudentieanalyse gebleken dat de rechter kijkt naar wat het verwijt was van de betrokken partijen. Zo is in de eerste categorie gebleken dat het verwijt aan de zijde van de niet-gemotoriseerde verkeersdeelnemer kleiner was dan het verwijt van de gemotoriseerde verkeersdeelnemer. Doorslaggevende factoren voor een hoge billijkheidscorrectie, dus meer dan 50%,  zijn het opgelopen letsel bij de niet-gemotoriseerde verkeersdeelnemer en de leeftijd van de niet-gemotoriseerde verkeersdeelnemer. Daarnaast speelt de draagkracht van de gemotoriseerde verkee</w:t>
      </w:r>
      <w:r w:rsidR="00972F4B">
        <w:rPr>
          <w:rFonts w:ascii="Arial" w:hAnsi="Arial" w:cs="Arial"/>
          <w:sz w:val="20"/>
          <w:szCs w:val="20"/>
        </w:rPr>
        <w:t xml:space="preserve">rsdeelnemer ook een rol. Is deze </w:t>
      </w:r>
      <w:r>
        <w:rPr>
          <w:rFonts w:ascii="Arial" w:hAnsi="Arial" w:cs="Arial"/>
          <w:sz w:val="20"/>
          <w:szCs w:val="20"/>
        </w:rPr>
        <w:t>verzekerd tegen de aansprakelijkheid, dan wordt de billijkheidscorrectie in het  voordeel van de niet-gemotoriseerde verkeersdeelnemer toegepast. In de tweede en derde categorie heeft de rechter in bijna alle zaken geen billijkheidscorrectie toegepast. Redenen hiervoor zijn dat de verwijten aan de zijde van beide partijen gelijk waren, de 50%-regeling van toepassing was, de aansprakelijkheid door de gemotoriseerde verkeersdeelnemer is erkend,</w:t>
      </w:r>
      <w:r w:rsidR="00972F4B">
        <w:rPr>
          <w:rFonts w:ascii="Arial" w:hAnsi="Arial" w:cs="Arial"/>
          <w:sz w:val="20"/>
          <w:szCs w:val="20"/>
        </w:rPr>
        <w:t xml:space="preserve"> er</w:t>
      </w:r>
      <w:r>
        <w:rPr>
          <w:rFonts w:ascii="Arial" w:hAnsi="Arial" w:cs="Arial"/>
          <w:sz w:val="20"/>
          <w:szCs w:val="20"/>
        </w:rPr>
        <w:t xml:space="preserve"> niet voldoende bewijs over de toedracht van de zaak</w:t>
      </w:r>
      <w:r w:rsidR="00972F4B">
        <w:rPr>
          <w:rFonts w:ascii="Arial" w:hAnsi="Arial" w:cs="Arial"/>
          <w:sz w:val="20"/>
          <w:szCs w:val="20"/>
        </w:rPr>
        <w:t xml:space="preserve"> was geleverd</w:t>
      </w:r>
      <w:r>
        <w:rPr>
          <w:rFonts w:ascii="Arial" w:hAnsi="Arial" w:cs="Arial"/>
          <w:sz w:val="20"/>
          <w:szCs w:val="20"/>
        </w:rPr>
        <w:t xml:space="preserve"> of</w:t>
      </w:r>
      <w:r w:rsidR="00972F4B">
        <w:rPr>
          <w:rFonts w:ascii="Arial" w:hAnsi="Arial" w:cs="Arial"/>
          <w:sz w:val="20"/>
          <w:szCs w:val="20"/>
        </w:rPr>
        <w:t xml:space="preserve"> dat er</w:t>
      </w:r>
      <w:r>
        <w:rPr>
          <w:rFonts w:ascii="Arial" w:hAnsi="Arial" w:cs="Arial"/>
          <w:sz w:val="20"/>
          <w:szCs w:val="20"/>
        </w:rPr>
        <w:t xml:space="preserve"> sprake</w:t>
      </w:r>
      <w:r w:rsidR="00972F4B">
        <w:rPr>
          <w:rFonts w:ascii="Arial" w:hAnsi="Arial" w:cs="Arial"/>
          <w:sz w:val="20"/>
          <w:szCs w:val="20"/>
        </w:rPr>
        <w:t xml:space="preserve"> was</w:t>
      </w:r>
      <w:r>
        <w:rPr>
          <w:rFonts w:ascii="Arial" w:hAnsi="Arial" w:cs="Arial"/>
          <w:sz w:val="20"/>
          <w:szCs w:val="20"/>
        </w:rPr>
        <w:t xml:space="preserve"> van opzet</w:t>
      </w:r>
      <w:r w:rsidR="00972F4B">
        <w:rPr>
          <w:rFonts w:ascii="Arial" w:hAnsi="Arial" w:cs="Arial"/>
          <w:sz w:val="20"/>
          <w:szCs w:val="20"/>
        </w:rPr>
        <w:t>,</w:t>
      </w:r>
      <w:r>
        <w:rPr>
          <w:rFonts w:ascii="Arial" w:hAnsi="Arial" w:cs="Arial"/>
          <w:sz w:val="20"/>
          <w:szCs w:val="20"/>
        </w:rPr>
        <w:t xml:space="preserve"> of aan opzet grenzende roekel</w:t>
      </w:r>
      <w:r w:rsidR="00972F4B">
        <w:rPr>
          <w:rFonts w:ascii="Arial" w:hAnsi="Arial" w:cs="Arial"/>
          <w:sz w:val="20"/>
          <w:szCs w:val="20"/>
        </w:rPr>
        <w:t>oosheid. Deze redenen hebben ertoe</w:t>
      </w:r>
      <w:r>
        <w:rPr>
          <w:rFonts w:ascii="Arial" w:hAnsi="Arial" w:cs="Arial"/>
          <w:sz w:val="20"/>
          <w:szCs w:val="20"/>
        </w:rPr>
        <w:t xml:space="preserve"> geleid dat rechters de bill</w:t>
      </w:r>
      <w:r w:rsidR="00972F4B">
        <w:rPr>
          <w:rFonts w:ascii="Arial" w:hAnsi="Arial" w:cs="Arial"/>
          <w:sz w:val="20"/>
          <w:szCs w:val="20"/>
        </w:rPr>
        <w:t>ijkheidscorrectie in het nadeel</w:t>
      </w:r>
      <w:r>
        <w:rPr>
          <w:rFonts w:ascii="Arial" w:hAnsi="Arial" w:cs="Arial"/>
          <w:sz w:val="20"/>
          <w:szCs w:val="20"/>
        </w:rPr>
        <w:t xml:space="preserve"> van de niet- gemotoriseerde verkeersdeelnemer</w:t>
      </w:r>
      <w:r w:rsidR="00972F4B">
        <w:rPr>
          <w:rFonts w:ascii="Arial" w:hAnsi="Arial" w:cs="Arial"/>
          <w:sz w:val="20"/>
          <w:szCs w:val="20"/>
        </w:rPr>
        <w:t xml:space="preserve"> toepassen</w:t>
      </w:r>
      <w:r>
        <w:rPr>
          <w:rFonts w:ascii="Arial" w:hAnsi="Arial" w:cs="Arial"/>
          <w:sz w:val="20"/>
          <w:szCs w:val="20"/>
        </w:rPr>
        <w:t xml:space="preserve"> of een vergoeding van maximaal 50% toekennen.  </w:t>
      </w:r>
    </w:p>
    <w:p w:rsidR="007357EB" w:rsidRDefault="007357EB" w:rsidP="007357EB">
      <w:pPr>
        <w:spacing w:line="360" w:lineRule="auto"/>
        <w:rPr>
          <w:rFonts w:ascii="Arial" w:hAnsi="Arial" w:cs="Arial"/>
          <w:sz w:val="20"/>
          <w:szCs w:val="20"/>
        </w:rPr>
      </w:pPr>
      <w:r w:rsidRPr="008C482E">
        <w:rPr>
          <w:rFonts w:ascii="Arial" w:hAnsi="Arial" w:cs="Arial"/>
          <w:b/>
          <w:sz w:val="20"/>
          <w:szCs w:val="20"/>
        </w:rPr>
        <w:t>Doelstelling en bruikbaarheid onderzoek</w:t>
      </w:r>
      <w:r>
        <w:rPr>
          <w:rFonts w:ascii="Arial" w:hAnsi="Arial" w:cs="Arial"/>
          <w:b/>
          <w:sz w:val="20"/>
          <w:szCs w:val="20"/>
        </w:rPr>
        <w:br/>
      </w:r>
      <w:r>
        <w:rPr>
          <w:rFonts w:ascii="Arial" w:hAnsi="Arial" w:cs="Arial"/>
          <w:sz w:val="20"/>
          <w:szCs w:val="20"/>
        </w:rPr>
        <w:t>De do</w:t>
      </w:r>
      <w:r w:rsidR="00972F4B">
        <w:rPr>
          <w:rFonts w:ascii="Arial" w:hAnsi="Arial" w:cs="Arial"/>
          <w:sz w:val="20"/>
          <w:szCs w:val="20"/>
        </w:rPr>
        <w:t xml:space="preserve">elstelling van dit onderzoek was om </w:t>
      </w:r>
      <w:r>
        <w:rPr>
          <w:rFonts w:ascii="Arial" w:hAnsi="Arial" w:cs="Arial"/>
          <w:sz w:val="20"/>
          <w:szCs w:val="20"/>
        </w:rPr>
        <w:t>de opdrachtgeve</w:t>
      </w:r>
      <w:r w:rsidR="00972F4B">
        <w:rPr>
          <w:rFonts w:ascii="Arial" w:hAnsi="Arial" w:cs="Arial"/>
          <w:sz w:val="20"/>
          <w:szCs w:val="20"/>
        </w:rPr>
        <w:t xml:space="preserve">r inzicht te verschaffen in </w:t>
      </w:r>
      <w:r>
        <w:rPr>
          <w:rFonts w:ascii="Arial" w:hAnsi="Arial" w:cs="Arial"/>
          <w:sz w:val="20"/>
          <w:szCs w:val="20"/>
        </w:rPr>
        <w:t xml:space="preserve">de causaliteitsverdeling en de </w:t>
      </w:r>
      <w:r w:rsidRPr="009111C0">
        <w:rPr>
          <w:rFonts w:ascii="Arial" w:hAnsi="Arial" w:cs="Arial"/>
          <w:sz w:val="20"/>
          <w:szCs w:val="20"/>
        </w:rPr>
        <w:t>billijkheidscorrectie die de rechter in het voordeel van de niet-gemotoriseerde verkeersdeelnemers toepast bij toerekening van de eigen schuld in de zin van artikel 6:101 BW.</w:t>
      </w:r>
      <w:r w:rsidR="00972F4B">
        <w:rPr>
          <w:rFonts w:ascii="Arial" w:hAnsi="Arial" w:cs="Arial"/>
          <w:sz w:val="20"/>
          <w:szCs w:val="20"/>
        </w:rPr>
        <w:t xml:space="preserve"> </w:t>
      </w:r>
      <w:r>
        <w:rPr>
          <w:rFonts w:ascii="Arial" w:hAnsi="Arial" w:cs="Arial"/>
          <w:sz w:val="20"/>
          <w:szCs w:val="20"/>
        </w:rPr>
        <w:t>Van elke</w:t>
      </w:r>
      <w:r w:rsidR="00972F4B">
        <w:rPr>
          <w:rFonts w:ascii="Arial" w:hAnsi="Arial" w:cs="Arial"/>
          <w:sz w:val="20"/>
          <w:szCs w:val="20"/>
        </w:rPr>
        <w:t xml:space="preserve"> geanalyseerde</w:t>
      </w:r>
      <w:r>
        <w:rPr>
          <w:rFonts w:ascii="Arial" w:hAnsi="Arial" w:cs="Arial"/>
          <w:sz w:val="20"/>
          <w:szCs w:val="20"/>
        </w:rPr>
        <w:t xml:space="preserve"> uitspraak is een overzichtelijke samenvatting gemaakt waarin punten zijn opgenomen die de rechter heeft meegewogen in zijn beoordeling over de causale </w:t>
      </w:r>
      <w:r>
        <w:rPr>
          <w:rFonts w:ascii="Arial" w:hAnsi="Arial" w:cs="Arial"/>
          <w:sz w:val="20"/>
          <w:szCs w:val="20"/>
        </w:rPr>
        <w:lastRenderedPageBreak/>
        <w:t xml:space="preserve">verdeling en de billijkheidscorrectie. Tevens zijn de factoren van de causale verdeling en de billijkheidscorrectie opgenomen in tabellen. Aan de hand van de samenvattingen en tabellen kan Randstad cliënten adviseren over de haalbaarheid van een zaak omtrent de schadevergoeding bij een verkeersongeval. </w:t>
      </w:r>
    </w:p>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7357EB" w:rsidRDefault="007357EB" w:rsidP="00D60E13"/>
    <w:p w:rsidR="00436B4E" w:rsidRDefault="00436B4E" w:rsidP="007357EB">
      <w:pPr>
        <w:pStyle w:val="Kop1"/>
        <w:rPr>
          <w:rFonts w:ascii="Arial" w:hAnsi="Arial" w:cs="Arial"/>
        </w:rPr>
      </w:pPr>
    </w:p>
    <w:p w:rsidR="004D1C91" w:rsidRDefault="004D1C91" w:rsidP="007357EB">
      <w:pPr>
        <w:pStyle w:val="Kop1"/>
        <w:rPr>
          <w:rFonts w:ascii="Arial" w:hAnsi="Arial" w:cs="Arial"/>
        </w:rPr>
      </w:pPr>
    </w:p>
    <w:p w:rsidR="004D1C91" w:rsidRDefault="004D1C91" w:rsidP="004D1C91"/>
    <w:p w:rsidR="004D1C91" w:rsidRDefault="004D1C91" w:rsidP="004D1C91"/>
    <w:p w:rsidR="007357EB" w:rsidRPr="004D1C91" w:rsidRDefault="007357EB" w:rsidP="004D1C91">
      <w:pPr>
        <w:pStyle w:val="Kop1"/>
        <w:tabs>
          <w:tab w:val="center" w:pos="4536"/>
        </w:tabs>
        <w:rPr>
          <w:rFonts w:ascii="Arial" w:hAnsi="Arial" w:cs="Arial"/>
        </w:rPr>
      </w:pPr>
      <w:r w:rsidRPr="004D1C91">
        <w:rPr>
          <w:rFonts w:ascii="Arial" w:hAnsi="Arial" w:cs="Arial"/>
        </w:rPr>
        <w:lastRenderedPageBreak/>
        <w:t>Hoofdstuk 7. Aanbevelingen</w:t>
      </w:r>
      <w:r w:rsidR="004D1C91">
        <w:rPr>
          <w:rFonts w:ascii="Arial" w:hAnsi="Arial" w:cs="Arial"/>
        </w:rPr>
        <w:br/>
      </w:r>
      <w:r w:rsidR="004D1C91">
        <w:rPr>
          <w:rFonts w:ascii="Arial" w:hAnsi="Arial" w:cs="Arial"/>
        </w:rPr>
        <w:tab/>
      </w:r>
    </w:p>
    <w:p w:rsidR="007357EB" w:rsidRPr="007369EC" w:rsidRDefault="007357EB" w:rsidP="007357EB">
      <w:pPr>
        <w:spacing w:line="360" w:lineRule="auto"/>
        <w:rPr>
          <w:rFonts w:ascii="Arial" w:hAnsi="Arial" w:cs="Arial"/>
          <w:b/>
          <w:sz w:val="20"/>
          <w:szCs w:val="20"/>
        </w:rPr>
      </w:pPr>
      <w:r>
        <w:rPr>
          <w:rFonts w:ascii="Arial" w:hAnsi="Arial" w:cs="Arial"/>
          <w:sz w:val="20"/>
          <w:szCs w:val="20"/>
        </w:rPr>
        <w:t>In dit hoofdstuk worden de aan</w:t>
      </w:r>
      <w:r w:rsidR="00972F4B">
        <w:rPr>
          <w:rFonts w:ascii="Arial" w:hAnsi="Arial" w:cs="Arial"/>
          <w:sz w:val="20"/>
          <w:szCs w:val="20"/>
        </w:rPr>
        <w:t xml:space="preserve">bevelingen naar aanleiding van de conclusie </w:t>
      </w:r>
      <w:r>
        <w:rPr>
          <w:rFonts w:ascii="Arial" w:hAnsi="Arial" w:cs="Arial"/>
          <w:sz w:val="20"/>
          <w:szCs w:val="20"/>
        </w:rPr>
        <w:t>beschreven. Als opdrachtgever van dit onderzoek wil Randstad graag weten wanneer de rechter de causale verdeling en de billijkheidscorrectie bij eigen schuld in het voordeel van de niet-gemotoriseerde verkeersdeelnemer toepast. Aan de hand van dit onderzoek streven zij ernaar om een volledige dan wel een maximaal haalbare schadevergoeding voor hun cliënten te ontvangen.</w:t>
      </w:r>
    </w:p>
    <w:p w:rsidR="007357EB" w:rsidRDefault="007357EB" w:rsidP="007357EB">
      <w:pPr>
        <w:spacing w:line="360" w:lineRule="auto"/>
        <w:rPr>
          <w:rFonts w:ascii="Arial" w:hAnsi="Arial" w:cs="Arial"/>
          <w:sz w:val="20"/>
          <w:szCs w:val="20"/>
        </w:rPr>
      </w:pPr>
      <w:r>
        <w:rPr>
          <w:rFonts w:ascii="Arial" w:hAnsi="Arial" w:cs="Arial"/>
          <w:sz w:val="20"/>
          <w:szCs w:val="20"/>
        </w:rPr>
        <w:t xml:space="preserve">In dit onderzoek is naar voren gekomen dat de rechter bij het bepalen van de causale verdeling en de billijkheidscorrectie bij een verkeersongeval in eerste instantie kijkt naar de factor verwijt. Voor de rechter is dit een doorslaggevende factor om </w:t>
      </w:r>
      <w:r w:rsidR="00972F4B">
        <w:rPr>
          <w:rFonts w:ascii="Arial" w:hAnsi="Arial" w:cs="Arial"/>
          <w:sz w:val="20"/>
          <w:szCs w:val="20"/>
        </w:rPr>
        <w:t xml:space="preserve">de schadevergoeding </w:t>
      </w:r>
      <w:r>
        <w:rPr>
          <w:rFonts w:ascii="Arial" w:hAnsi="Arial" w:cs="Arial"/>
          <w:sz w:val="20"/>
          <w:szCs w:val="20"/>
        </w:rPr>
        <w:t xml:space="preserve">te bepalen. Het is </w:t>
      </w:r>
      <w:r w:rsidR="00972F4B">
        <w:rPr>
          <w:rFonts w:ascii="Arial" w:hAnsi="Arial" w:cs="Arial"/>
          <w:sz w:val="20"/>
          <w:szCs w:val="20"/>
        </w:rPr>
        <w:t xml:space="preserve">daarom van belang dat Randstad </w:t>
      </w:r>
      <w:r>
        <w:rPr>
          <w:rFonts w:ascii="Arial" w:hAnsi="Arial" w:cs="Arial"/>
          <w:sz w:val="20"/>
          <w:szCs w:val="20"/>
        </w:rPr>
        <w:t xml:space="preserve">bij de zaken die zij momenteel in </w:t>
      </w:r>
      <w:r w:rsidR="00972F4B">
        <w:rPr>
          <w:rFonts w:ascii="Arial" w:hAnsi="Arial" w:cs="Arial"/>
          <w:sz w:val="20"/>
          <w:szCs w:val="20"/>
        </w:rPr>
        <w:t>behandeling hebben en bij nieuw</w:t>
      </w:r>
      <w:r>
        <w:rPr>
          <w:rFonts w:ascii="Arial" w:hAnsi="Arial" w:cs="Arial"/>
          <w:sz w:val="20"/>
          <w:szCs w:val="20"/>
        </w:rPr>
        <w:t xml:space="preserve"> aangemelde za</w:t>
      </w:r>
      <w:r w:rsidR="00972F4B">
        <w:rPr>
          <w:rFonts w:ascii="Arial" w:hAnsi="Arial" w:cs="Arial"/>
          <w:sz w:val="20"/>
          <w:szCs w:val="20"/>
        </w:rPr>
        <w:t xml:space="preserve">ken, weet </w:t>
      </w:r>
      <w:r>
        <w:rPr>
          <w:rFonts w:ascii="Arial" w:hAnsi="Arial" w:cs="Arial"/>
          <w:sz w:val="20"/>
          <w:szCs w:val="20"/>
        </w:rPr>
        <w:t>in welke mate hun cliënt heeft bijgedragen aan het ontstaan van het ongeval.</w:t>
      </w:r>
      <w:r w:rsidR="00972F4B">
        <w:rPr>
          <w:rFonts w:ascii="Arial" w:hAnsi="Arial" w:cs="Arial"/>
          <w:sz w:val="20"/>
          <w:szCs w:val="20"/>
        </w:rPr>
        <w:t xml:space="preserve"> De </w:t>
      </w:r>
      <w:r w:rsidR="00287738">
        <w:rPr>
          <w:rFonts w:ascii="Arial" w:hAnsi="Arial" w:cs="Arial"/>
          <w:sz w:val="20"/>
          <w:szCs w:val="20"/>
        </w:rPr>
        <w:t>cliënt</w:t>
      </w:r>
      <w:r w:rsidR="00972F4B">
        <w:rPr>
          <w:rFonts w:ascii="Arial" w:hAnsi="Arial" w:cs="Arial"/>
          <w:sz w:val="20"/>
          <w:szCs w:val="20"/>
        </w:rPr>
        <w:t xml:space="preserve"> moet </w:t>
      </w:r>
      <w:r>
        <w:rPr>
          <w:rFonts w:ascii="Arial" w:hAnsi="Arial" w:cs="Arial"/>
          <w:sz w:val="20"/>
          <w:szCs w:val="20"/>
        </w:rPr>
        <w:t>eerlijk aangegeven of hij mede schuldig is aan het ontstaan van het ongeval of juist niet. Voor de causale verdeling is het van belang dat Randstad bij</w:t>
      </w:r>
      <w:r w:rsidR="00972F4B">
        <w:rPr>
          <w:rFonts w:ascii="Arial" w:hAnsi="Arial" w:cs="Arial"/>
          <w:sz w:val="20"/>
          <w:szCs w:val="20"/>
        </w:rPr>
        <w:t xml:space="preserve"> de cliënt achterhaalt</w:t>
      </w:r>
      <w:r>
        <w:rPr>
          <w:rFonts w:ascii="Arial" w:hAnsi="Arial" w:cs="Arial"/>
          <w:sz w:val="20"/>
          <w:szCs w:val="20"/>
        </w:rPr>
        <w:t xml:space="preserve"> of er sprake is van bijkomende factoren die toe te r</w:t>
      </w:r>
      <w:r w:rsidR="00972F4B">
        <w:rPr>
          <w:rFonts w:ascii="Arial" w:hAnsi="Arial" w:cs="Arial"/>
          <w:sz w:val="20"/>
          <w:szCs w:val="20"/>
        </w:rPr>
        <w:t>ekenen zijn aan de zijde van de</w:t>
      </w:r>
      <w:r>
        <w:rPr>
          <w:rFonts w:ascii="Arial" w:hAnsi="Arial" w:cs="Arial"/>
          <w:sz w:val="20"/>
          <w:szCs w:val="20"/>
        </w:rPr>
        <w:t xml:space="preserve"> cliënt  en of deze factoren hebben </w:t>
      </w:r>
      <w:bookmarkStart w:id="0" w:name="_GoBack"/>
      <w:bookmarkEnd w:id="0"/>
      <w:r>
        <w:rPr>
          <w:rFonts w:ascii="Arial" w:hAnsi="Arial" w:cs="Arial"/>
          <w:sz w:val="20"/>
          <w:szCs w:val="20"/>
        </w:rPr>
        <w:t>bijgedragen aan het ontstaan van het verkeersongeval. Dit kunnen zij doen door de toedracht van de zaak te bestuderen. Hoe was de situatie ten tijde van het ongeval? Heeft de cliënt wel</w:t>
      </w:r>
      <w:r w:rsidR="00972F4B">
        <w:rPr>
          <w:rFonts w:ascii="Arial" w:hAnsi="Arial" w:cs="Arial"/>
          <w:sz w:val="20"/>
          <w:szCs w:val="20"/>
        </w:rPr>
        <w:t xml:space="preserve"> of geen voorrang verleend?  H</w:t>
      </w:r>
      <w:r>
        <w:rPr>
          <w:rFonts w:ascii="Arial" w:hAnsi="Arial" w:cs="Arial"/>
          <w:sz w:val="20"/>
          <w:szCs w:val="20"/>
        </w:rPr>
        <w:t>eeft de cliënt wel fiet</w:t>
      </w:r>
      <w:r w:rsidR="00972F4B">
        <w:rPr>
          <w:rFonts w:ascii="Arial" w:hAnsi="Arial" w:cs="Arial"/>
          <w:sz w:val="20"/>
          <w:szCs w:val="20"/>
        </w:rPr>
        <w:t>sverlichting gevoerd? Was er</w:t>
      </w:r>
      <w:r>
        <w:rPr>
          <w:rFonts w:ascii="Arial" w:hAnsi="Arial" w:cs="Arial"/>
          <w:sz w:val="20"/>
          <w:szCs w:val="20"/>
        </w:rPr>
        <w:t xml:space="preserve"> een officiële oversteekplaats? </w:t>
      </w:r>
      <w:r w:rsidR="00972F4B">
        <w:rPr>
          <w:rFonts w:ascii="Arial" w:hAnsi="Arial" w:cs="Arial"/>
          <w:sz w:val="20"/>
          <w:szCs w:val="20"/>
        </w:rPr>
        <w:t>E</w:t>
      </w:r>
      <w:r>
        <w:rPr>
          <w:rFonts w:ascii="Arial" w:hAnsi="Arial" w:cs="Arial"/>
          <w:sz w:val="20"/>
          <w:szCs w:val="20"/>
        </w:rPr>
        <w:t>r</w:t>
      </w:r>
      <w:r w:rsidR="00972F4B">
        <w:rPr>
          <w:rFonts w:ascii="Arial" w:hAnsi="Arial" w:cs="Arial"/>
          <w:sz w:val="20"/>
          <w:szCs w:val="20"/>
        </w:rPr>
        <w:t xml:space="preserve"> mag geen sprake </w:t>
      </w:r>
      <w:r>
        <w:rPr>
          <w:rFonts w:ascii="Arial" w:hAnsi="Arial" w:cs="Arial"/>
          <w:sz w:val="20"/>
          <w:szCs w:val="20"/>
        </w:rPr>
        <w:t>zijn van opzettelijke of daaraan grenzende roekeloze gedragingen. Voor de billijkheidscorrec</w:t>
      </w:r>
      <w:r w:rsidR="00972F4B">
        <w:rPr>
          <w:rFonts w:ascii="Arial" w:hAnsi="Arial" w:cs="Arial"/>
          <w:sz w:val="20"/>
          <w:szCs w:val="20"/>
        </w:rPr>
        <w:t>tie zijn belangrijke factoren het</w:t>
      </w:r>
      <w:r>
        <w:rPr>
          <w:rFonts w:ascii="Arial" w:hAnsi="Arial" w:cs="Arial"/>
          <w:sz w:val="20"/>
          <w:szCs w:val="20"/>
        </w:rPr>
        <w:t xml:space="preserve"> eventuele opgelopen letsel bij de cliënt en de leeftijd van de cliënt. Daarnaast moet Randstad weten of de wederpartij, als gemotoriseerde verkeersdeelnemer verzekerd is tegen de aansprakelijkheid, o</w:t>
      </w:r>
      <w:r w:rsidR="00972F4B">
        <w:rPr>
          <w:rFonts w:ascii="Arial" w:hAnsi="Arial" w:cs="Arial"/>
          <w:sz w:val="20"/>
          <w:szCs w:val="20"/>
        </w:rPr>
        <w:t>mdat de rechter deze factor</w:t>
      </w:r>
      <w:r>
        <w:rPr>
          <w:rFonts w:ascii="Arial" w:hAnsi="Arial" w:cs="Arial"/>
          <w:sz w:val="20"/>
          <w:szCs w:val="20"/>
        </w:rPr>
        <w:t xml:space="preserve"> in acht neemt bij het toekenne</w:t>
      </w:r>
      <w:r w:rsidR="00972F4B">
        <w:rPr>
          <w:rFonts w:ascii="Arial" w:hAnsi="Arial" w:cs="Arial"/>
          <w:sz w:val="20"/>
          <w:szCs w:val="20"/>
        </w:rPr>
        <w:t>n van een hoge schadevergoeding (meer dan 50%).</w:t>
      </w:r>
    </w:p>
    <w:p w:rsidR="007357EB" w:rsidRDefault="007357EB" w:rsidP="007357EB">
      <w:pPr>
        <w:spacing w:line="360" w:lineRule="auto"/>
        <w:rPr>
          <w:rFonts w:ascii="Arial" w:hAnsi="Arial" w:cs="Arial"/>
          <w:sz w:val="20"/>
          <w:szCs w:val="20"/>
        </w:rPr>
      </w:pPr>
      <w:r>
        <w:rPr>
          <w:rFonts w:ascii="Arial" w:hAnsi="Arial" w:cs="Arial"/>
          <w:sz w:val="20"/>
          <w:szCs w:val="20"/>
        </w:rPr>
        <w:t>Aangezien de cliënten van Randstad geen of weinig kennis hebben van het verzekerings- en aansprakelijkheidsrech</w:t>
      </w:r>
      <w:r w:rsidR="00972F4B">
        <w:rPr>
          <w:rFonts w:ascii="Arial" w:hAnsi="Arial" w:cs="Arial"/>
          <w:sz w:val="20"/>
          <w:szCs w:val="20"/>
        </w:rPr>
        <w:t>t en Randstad een intercultureel</w:t>
      </w:r>
      <w:r>
        <w:rPr>
          <w:rFonts w:ascii="Arial" w:hAnsi="Arial" w:cs="Arial"/>
          <w:sz w:val="20"/>
          <w:szCs w:val="20"/>
        </w:rPr>
        <w:t xml:space="preserve"> juridisch adviesbureau is, is het interessant </w:t>
      </w:r>
      <w:r w:rsidR="00972F4B">
        <w:rPr>
          <w:rFonts w:ascii="Arial" w:hAnsi="Arial" w:cs="Arial"/>
          <w:sz w:val="20"/>
          <w:szCs w:val="20"/>
        </w:rPr>
        <w:t>en</w:t>
      </w:r>
      <w:r>
        <w:rPr>
          <w:rFonts w:ascii="Arial" w:hAnsi="Arial" w:cs="Arial"/>
          <w:sz w:val="20"/>
          <w:szCs w:val="20"/>
        </w:rPr>
        <w:t xml:space="preserve"> van belang dat cliënten weten hoe de wetgeving omtrent een verkeersongeval geregeld</w:t>
      </w:r>
      <w:r w:rsidR="00972F4B">
        <w:rPr>
          <w:rFonts w:ascii="Arial" w:hAnsi="Arial" w:cs="Arial"/>
          <w:sz w:val="20"/>
          <w:szCs w:val="20"/>
        </w:rPr>
        <w:t xml:space="preserve"> is en wat hun positie hierin is</w:t>
      </w:r>
      <w:r>
        <w:rPr>
          <w:rFonts w:ascii="Arial" w:hAnsi="Arial" w:cs="Arial"/>
          <w:sz w:val="20"/>
          <w:szCs w:val="20"/>
        </w:rPr>
        <w:t>. Zo kan Randstad haar cliënten voorzien van juridisch</w:t>
      </w:r>
      <w:r w:rsidR="00972F4B">
        <w:rPr>
          <w:rFonts w:ascii="Arial" w:hAnsi="Arial" w:cs="Arial"/>
          <w:sz w:val="20"/>
          <w:szCs w:val="20"/>
        </w:rPr>
        <w:t>e</w:t>
      </w:r>
      <w:r>
        <w:rPr>
          <w:rFonts w:ascii="Arial" w:hAnsi="Arial" w:cs="Arial"/>
          <w:sz w:val="20"/>
          <w:szCs w:val="20"/>
        </w:rPr>
        <w:t xml:space="preserve"> informatie (voorlichting) </w:t>
      </w:r>
      <w:r w:rsidR="00972F4B">
        <w:rPr>
          <w:rFonts w:ascii="Arial" w:hAnsi="Arial" w:cs="Arial"/>
          <w:sz w:val="20"/>
          <w:szCs w:val="20"/>
        </w:rPr>
        <w:t xml:space="preserve">over </w:t>
      </w:r>
      <w:r>
        <w:rPr>
          <w:rFonts w:ascii="Arial" w:hAnsi="Arial" w:cs="Arial"/>
          <w:sz w:val="20"/>
          <w:szCs w:val="20"/>
        </w:rPr>
        <w:t xml:space="preserve">dit onderwerp. </w:t>
      </w:r>
    </w:p>
    <w:p w:rsidR="007357EB" w:rsidRDefault="007357EB" w:rsidP="007357EB">
      <w:pPr>
        <w:spacing w:line="360" w:lineRule="auto"/>
        <w:rPr>
          <w:rFonts w:ascii="Arial" w:hAnsi="Arial" w:cs="Arial"/>
          <w:sz w:val="20"/>
          <w:szCs w:val="20"/>
        </w:rPr>
      </w:pPr>
      <w:r>
        <w:rPr>
          <w:rFonts w:ascii="Arial" w:hAnsi="Arial" w:cs="Arial"/>
          <w:sz w:val="20"/>
          <w:szCs w:val="20"/>
        </w:rPr>
        <w:t>Ten slotte kan Randstad bij de voorgelegde zaken en zaken die zij in de toekomst behandelen, gebruik maken van de overzichten (samenvattingen en tabellen)</w:t>
      </w:r>
      <w:r w:rsidR="00972F4B">
        <w:rPr>
          <w:rFonts w:ascii="Arial" w:hAnsi="Arial" w:cs="Arial"/>
          <w:sz w:val="20"/>
          <w:szCs w:val="20"/>
        </w:rPr>
        <w:t>.Deze overzichten kunnen zij gebruiken als leidraad en om de zaken mee te vergelijken om een advies te geven of de zaken inzichtelijker maken</w:t>
      </w:r>
      <w:r>
        <w:rPr>
          <w:rFonts w:ascii="Arial" w:hAnsi="Arial" w:cs="Arial"/>
          <w:sz w:val="20"/>
          <w:szCs w:val="20"/>
        </w:rPr>
        <w:t>(gevalsvergelijking).</w:t>
      </w:r>
    </w:p>
    <w:p w:rsidR="004D1C91" w:rsidRDefault="004D1C91" w:rsidP="003749D8">
      <w:pPr>
        <w:pStyle w:val="Kop1"/>
        <w:rPr>
          <w:rFonts w:ascii="Arial" w:hAnsi="Arial" w:cs="Arial"/>
        </w:rPr>
      </w:pPr>
    </w:p>
    <w:p w:rsidR="004D1C91" w:rsidRDefault="004D1C91" w:rsidP="004D1C91"/>
    <w:p w:rsidR="004D1C91" w:rsidRDefault="004D1C91" w:rsidP="004D1C91"/>
    <w:p w:rsidR="004D1C91" w:rsidRDefault="004D1C91" w:rsidP="004D1C91"/>
    <w:p w:rsidR="003749D8" w:rsidRPr="004D1C91" w:rsidRDefault="003749D8" w:rsidP="004D1C91">
      <w:pPr>
        <w:pStyle w:val="Kop1"/>
        <w:rPr>
          <w:rFonts w:ascii="Arial" w:hAnsi="Arial" w:cs="Arial"/>
        </w:rPr>
      </w:pPr>
      <w:r w:rsidRPr="004D1C91">
        <w:rPr>
          <w:rFonts w:ascii="Arial" w:hAnsi="Arial" w:cs="Arial"/>
        </w:rPr>
        <w:lastRenderedPageBreak/>
        <w:t>Hoofdstuk 8. Literatuurlijst</w:t>
      </w:r>
    </w:p>
    <w:p w:rsidR="009D6605" w:rsidRPr="009312FE" w:rsidRDefault="009D6605" w:rsidP="009312FE">
      <w:pPr>
        <w:pStyle w:val="Kop4"/>
        <w:rPr>
          <w:rFonts w:ascii="Arial" w:hAnsi="Arial" w:cs="Arial"/>
          <w:b w:val="0"/>
          <w:i w:val="0"/>
          <w:u w:val="single"/>
        </w:rPr>
      </w:pPr>
      <w:r w:rsidRPr="009312FE">
        <w:rPr>
          <w:rFonts w:ascii="Arial" w:hAnsi="Arial" w:cs="Arial"/>
          <w:b w:val="0"/>
          <w:i w:val="0"/>
          <w:u w:val="single"/>
        </w:rPr>
        <w:t>Boeken</w:t>
      </w:r>
    </w:p>
    <w:p w:rsidR="0056025E" w:rsidRPr="0056025E" w:rsidRDefault="00FB369A" w:rsidP="002A54C1">
      <w:pPr>
        <w:spacing w:line="360" w:lineRule="auto"/>
        <w:rPr>
          <w:rFonts w:ascii="Arial" w:hAnsi="Arial" w:cs="Arial"/>
          <w:b/>
          <w:sz w:val="20"/>
          <w:szCs w:val="20"/>
        </w:rPr>
      </w:pPr>
      <w:r>
        <w:rPr>
          <w:rFonts w:ascii="Arial" w:hAnsi="Arial" w:cs="Arial"/>
          <w:b/>
          <w:sz w:val="20"/>
          <w:szCs w:val="20"/>
        </w:rPr>
        <w:br/>
      </w:r>
      <w:r w:rsidR="0056025E" w:rsidRPr="0056025E">
        <w:rPr>
          <w:rFonts w:ascii="Arial" w:hAnsi="Arial" w:cs="Arial"/>
          <w:b/>
          <w:sz w:val="20"/>
          <w:szCs w:val="20"/>
        </w:rPr>
        <w:t>Asser/Hartkamp &amp; Sieburgh 6-II 2013</w:t>
      </w:r>
      <w:r w:rsidR="0056025E" w:rsidRPr="0056025E">
        <w:rPr>
          <w:rFonts w:ascii="Arial" w:hAnsi="Arial" w:cs="Arial"/>
          <w:b/>
          <w:sz w:val="20"/>
          <w:szCs w:val="20"/>
        </w:rPr>
        <w:br/>
      </w:r>
      <w:r w:rsidR="0056025E" w:rsidRPr="0056025E">
        <w:rPr>
          <w:rFonts w:ascii="Arial" w:hAnsi="Arial" w:cs="Arial"/>
          <w:sz w:val="20"/>
          <w:szCs w:val="20"/>
        </w:rPr>
        <w:t xml:space="preserve">Asser/ Hartkamp &amp; Sieburgh, </w:t>
      </w:r>
      <w:r w:rsidR="0056025E" w:rsidRPr="009D6605">
        <w:rPr>
          <w:rFonts w:ascii="Arial" w:hAnsi="Arial" w:cs="Arial"/>
          <w:i/>
          <w:sz w:val="20"/>
          <w:szCs w:val="20"/>
        </w:rPr>
        <w:t>De verbintenis in het algemeen, tweede gedeelte</w:t>
      </w:r>
      <w:r w:rsidR="009D6605">
        <w:rPr>
          <w:rFonts w:ascii="Arial" w:hAnsi="Arial" w:cs="Arial"/>
          <w:i/>
          <w:sz w:val="20"/>
          <w:szCs w:val="20"/>
        </w:rPr>
        <w:t xml:space="preserve">, </w:t>
      </w:r>
      <w:r w:rsidR="009D6605">
        <w:rPr>
          <w:rFonts w:ascii="Arial" w:hAnsi="Arial" w:cs="Arial"/>
          <w:sz w:val="20"/>
          <w:szCs w:val="20"/>
        </w:rPr>
        <w:t>Deventer:</w:t>
      </w:r>
      <w:r w:rsidR="0056025E" w:rsidRPr="0056025E">
        <w:rPr>
          <w:rFonts w:ascii="Arial" w:hAnsi="Arial" w:cs="Arial"/>
          <w:sz w:val="20"/>
          <w:szCs w:val="20"/>
        </w:rPr>
        <w:t xml:space="preserve"> Kluwer 2013. </w:t>
      </w:r>
    </w:p>
    <w:p w:rsidR="0056025E" w:rsidRPr="0056025E" w:rsidRDefault="0056025E" w:rsidP="002A54C1">
      <w:pPr>
        <w:spacing w:line="360" w:lineRule="auto"/>
        <w:rPr>
          <w:rFonts w:ascii="Arial" w:hAnsi="Arial" w:cs="Arial"/>
          <w:b/>
          <w:sz w:val="20"/>
          <w:szCs w:val="20"/>
        </w:rPr>
      </w:pPr>
      <w:r w:rsidRPr="0056025E">
        <w:rPr>
          <w:rFonts w:ascii="Arial" w:hAnsi="Arial" w:cs="Arial"/>
          <w:b/>
          <w:sz w:val="20"/>
          <w:szCs w:val="20"/>
        </w:rPr>
        <w:t>A.L.M. Keirse en R.H.C Jongeneel</w:t>
      </w:r>
      <w:r w:rsidR="00261B02">
        <w:rPr>
          <w:rFonts w:ascii="Arial" w:hAnsi="Arial" w:cs="Arial"/>
          <w:b/>
          <w:sz w:val="20"/>
          <w:szCs w:val="20"/>
        </w:rPr>
        <w:t xml:space="preserve"> 2013</w:t>
      </w:r>
      <w:r w:rsidRPr="0056025E">
        <w:rPr>
          <w:rFonts w:ascii="Arial" w:hAnsi="Arial" w:cs="Arial"/>
          <w:b/>
          <w:sz w:val="20"/>
          <w:szCs w:val="20"/>
        </w:rPr>
        <w:br/>
      </w:r>
      <w:r w:rsidRPr="0056025E">
        <w:rPr>
          <w:rFonts w:ascii="Arial" w:hAnsi="Arial" w:cs="Arial"/>
          <w:sz w:val="20"/>
          <w:szCs w:val="20"/>
        </w:rPr>
        <w:t xml:space="preserve">A.L.M. Keirse en R.H.C. Jongeneel, </w:t>
      </w:r>
      <w:r w:rsidRPr="00261B02">
        <w:rPr>
          <w:rFonts w:ascii="Arial" w:hAnsi="Arial" w:cs="Arial"/>
          <w:i/>
          <w:sz w:val="20"/>
          <w:szCs w:val="20"/>
        </w:rPr>
        <w:t>Eigen schuld en mede-aansprakelijkheid</w:t>
      </w:r>
      <w:r w:rsidR="00261B02">
        <w:rPr>
          <w:rFonts w:ascii="Arial" w:hAnsi="Arial" w:cs="Arial"/>
          <w:sz w:val="20"/>
          <w:szCs w:val="20"/>
        </w:rPr>
        <w:t xml:space="preserve">, Deventer: </w:t>
      </w:r>
      <w:r w:rsidRPr="0056025E">
        <w:rPr>
          <w:rFonts w:ascii="Arial" w:hAnsi="Arial" w:cs="Arial"/>
          <w:sz w:val="20"/>
          <w:szCs w:val="20"/>
        </w:rPr>
        <w:t>Kluwer 2013.</w:t>
      </w:r>
    </w:p>
    <w:p w:rsidR="00261B02" w:rsidRPr="00261B02" w:rsidRDefault="0056025E" w:rsidP="002A54C1">
      <w:pPr>
        <w:spacing w:line="360" w:lineRule="auto"/>
        <w:rPr>
          <w:rFonts w:ascii="Arial" w:hAnsi="Arial" w:cs="Arial"/>
          <w:b/>
          <w:sz w:val="20"/>
          <w:szCs w:val="20"/>
        </w:rPr>
      </w:pPr>
      <w:r w:rsidRPr="0056025E">
        <w:rPr>
          <w:rFonts w:ascii="Arial" w:hAnsi="Arial" w:cs="Arial"/>
          <w:b/>
          <w:sz w:val="20"/>
          <w:szCs w:val="20"/>
        </w:rPr>
        <w:t>Lubach 2005</w:t>
      </w:r>
      <w:r w:rsidR="00261B02">
        <w:rPr>
          <w:rFonts w:ascii="Arial" w:hAnsi="Arial" w:cs="Arial"/>
          <w:b/>
          <w:sz w:val="20"/>
          <w:szCs w:val="20"/>
        </w:rPr>
        <w:br/>
      </w:r>
      <w:r w:rsidR="00261B02" w:rsidRPr="00261B02">
        <w:rPr>
          <w:rFonts w:ascii="Arial" w:hAnsi="Arial" w:cs="Arial"/>
          <w:sz w:val="20"/>
          <w:szCs w:val="20"/>
        </w:rPr>
        <w:t xml:space="preserve">R.D. Lubach, </w:t>
      </w:r>
      <w:r w:rsidR="00261B02" w:rsidRPr="00261B02">
        <w:rPr>
          <w:rFonts w:ascii="Arial" w:hAnsi="Arial" w:cs="Arial"/>
          <w:i/>
          <w:sz w:val="20"/>
          <w:szCs w:val="20"/>
        </w:rPr>
        <w:t xml:space="preserve">Aansprakelijkheid </w:t>
      </w:r>
      <w:r w:rsidR="002A54C1">
        <w:rPr>
          <w:rFonts w:ascii="Arial" w:hAnsi="Arial" w:cs="Arial"/>
          <w:i/>
          <w:sz w:val="20"/>
          <w:szCs w:val="20"/>
        </w:rPr>
        <w:t>voor zelfstandige hulppersonen. O</w:t>
      </w:r>
      <w:r w:rsidR="00261B02" w:rsidRPr="00261B02">
        <w:rPr>
          <w:rFonts w:ascii="Arial" w:hAnsi="Arial" w:cs="Arial"/>
          <w:i/>
          <w:sz w:val="20"/>
          <w:szCs w:val="20"/>
        </w:rPr>
        <w:t>ver de achtergrond, reikwijdte en toepassing van art. 6:171 BW</w:t>
      </w:r>
      <w:r w:rsidR="00261B02" w:rsidRPr="00261B02">
        <w:rPr>
          <w:rFonts w:ascii="Arial" w:hAnsi="Arial" w:cs="Arial"/>
          <w:sz w:val="20"/>
          <w:szCs w:val="20"/>
        </w:rPr>
        <w:t>, Deventer: Kluwer 2005.</w:t>
      </w:r>
    </w:p>
    <w:p w:rsidR="002A54C1" w:rsidRDefault="00261B02" w:rsidP="002A54C1">
      <w:pPr>
        <w:spacing w:line="360" w:lineRule="auto"/>
        <w:rPr>
          <w:rFonts w:ascii="Arial" w:hAnsi="Arial" w:cs="Arial"/>
          <w:b/>
          <w:sz w:val="20"/>
          <w:szCs w:val="20"/>
        </w:rPr>
      </w:pPr>
      <w:r>
        <w:rPr>
          <w:rFonts w:ascii="Arial" w:hAnsi="Arial" w:cs="Arial"/>
          <w:b/>
          <w:sz w:val="20"/>
          <w:szCs w:val="20"/>
        </w:rPr>
        <w:t xml:space="preserve">Spier e.a. 2012 </w:t>
      </w:r>
      <w:r>
        <w:rPr>
          <w:rFonts w:ascii="Arial" w:hAnsi="Arial" w:cs="Arial"/>
          <w:b/>
          <w:sz w:val="20"/>
          <w:szCs w:val="20"/>
        </w:rPr>
        <w:br/>
      </w:r>
      <w:r w:rsidRPr="00261B02">
        <w:rPr>
          <w:rFonts w:ascii="Arial" w:hAnsi="Arial" w:cs="Arial"/>
          <w:sz w:val="20"/>
          <w:szCs w:val="20"/>
        </w:rPr>
        <w:t>J.</w:t>
      </w:r>
      <w:r w:rsidR="0056025E" w:rsidRPr="00261B02">
        <w:rPr>
          <w:rFonts w:ascii="Arial" w:hAnsi="Arial" w:cs="Arial"/>
          <w:sz w:val="20"/>
          <w:szCs w:val="20"/>
        </w:rPr>
        <w:t xml:space="preserve">Spier e.a., </w:t>
      </w:r>
      <w:r w:rsidR="0056025E" w:rsidRPr="00261B02">
        <w:rPr>
          <w:rFonts w:ascii="Arial" w:hAnsi="Arial" w:cs="Arial"/>
          <w:i/>
          <w:sz w:val="20"/>
          <w:szCs w:val="20"/>
        </w:rPr>
        <w:t>Verbintenissen uit de wet en Schadevergoeding</w:t>
      </w:r>
      <w:r w:rsidR="0056025E" w:rsidRPr="00261B02">
        <w:rPr>
          <w:rFonts w:ascii="Arial" w:hAnsi="Arial" w:cs="Arial"/>
          <w:sz w:val="20"/>
          <w:szCs w:val="20"/>
        </w:rPr>
        <w:t>, Deventer: Kluwer 2012.</w:t>
      </w:r>
      <w:r w:rsidR="002A54C1" w:rsidRPr="002A54C1">
        <w:rPr>
          <w:rFonts w:ascii="Arial" w:hAnsi="Arial" w:cs="Arial"/>
          <w:b/>
          <w:sz w:val="20"/>
          <w:szCs w:val="20"/>
        </w:rPr>
        <w:t xml:space="preserve"> </w:t>
      </w:r>
    </w:p>
    <w:p w:rsidR="0056025E" w:rsidRDefault="009312FE" w:rsidP="009312FE">
      <w:pPr>
        <w:spacing w:line="360" w:lineRule="auto"/>
        <w:rPr>
          <w:rStyle w:val="Kop4Char"/>
          <w:rFonts w:ascii="Arial" w:hAnsi="Arial" w:cs="Arial"/>
          <w:b w:val="0"/>
          <w:i w:val="0"/>
          <w:u w:val="single"/>
        </w:rPr>
      </w:pPr>
      <w:r w:rsidRPr="009312FE">
        <w:rPr>
          <w:rStyle w:val="Kop4Char"/>
          <w:rFonts w:ascii="Arial" w:hAnsi="Arial" w:cs="Arial"/>
          <w:b w:val="0"/>
          <w:i w:val="0"/>
          <w:u w:val="single"/>
        </w:rPr>
        <w:t>V</w:t>
      </w:r>
      <w:r w:rsidR="00422D71">
        <w:rPr>
          <w:rStyle w:val="Kop4Char"/>
          <w:rFonts w:ascii="Arial" w:hAnsi="Arial" w:cs="Arial"/>
          <w:b w:val="0"/>
          <w:i w:val="0"/>
          <w:u w:val="single"/>
        </w:rPr>
        <w:t>aktijdschriften</w:t>
      </w:r>
    </w:p>
    <w:p w:rsidR="009312FE" w:rsidRDefault="009312FE" w:rsidP="009312FE">
      <w:pPr>
        <w:rPr>
          <w:rFonts w:ascii="Arial" w:hAnsi="Arial" w:cs="Arial"/>
          <w:b/>
          <w:sz w:val="20"/>
          <w:szCs w:val="20"/>
        </w:rPr>
      </w:pPr>
      <w:r w:rsidRPr="009312FE">
        <w:rPr>
          <w:rFonts w:ascii="Arial" w:hAnsi="Arial" w:cs="Arial"/>
          <w:b/>
          <w:sz w:val="20"/>
          <w:szCs w:val="20"/>
        </w:rPr>
        <w:t>Dekker 2013</w:t>
      </w:r>
    </w:p>
    <w:p w:rsidR="009312FE" w:rsidRDefault="009312FE" w:rsidP="009312FE">
      <w:pPr>
        <w:rPr>
          <w:rFonts w:ascii="Arial" w:hAnsi="Arial" w:cs="Arial"/>
          <w:sz w:val="20"/>
          <w:szCs w:val="20"/>
        </w:rPr>
      </w:pPr>
      <w:r>
        <w:rPr>
          <w:rFonts w:ascii="Arial" w:hAnsi="Arial" w:cs="Arial"/>
          <w:sz w:val="20"/>
          <w:szCs w:val="20"/>
        </w:rPr>
        <w:t>M. Dekker, ‘</w:t>
      </w:r>
      <w:r w:rsidRPr="009312FE">
        <w:rPr>
          <w:rFonts w:ascii="Arial" w:hAnsi="Arial" w:cs="Arial"/>
          <w:sz w:val="20"/>
          <w:szCs w:val="20"/>
        </w:rPr>
        <w:t>Spoorboekje art. 185 Wvw</w:t>
      </w:r>
      <w:r>
        <w:rPr>
          <w:rFonts w:ascii="Arial" w:hAnsi="Arial" w:cs="Arial"/>
          <w:sz w:val="20"/>
          <w:szCs w:val="20"/>
        </w:rPr>
        <w:t xml:space="preserve">’, </w:t>
      </w:r>
      <w:r w:rsidRPr="00422D71">
        <w:rPr>
          <w:rFonts w:ascii="Arial" w:hAnsi="Arial" w:cs="Arial"/>
          <w:i/>
          <w:sz w:val="20"/>
          <w:szCs w:val="20"/>
        </w:rPr>
        <w:t>Verbond van Verzekeraars</w:t>
      </w:r>
      <w:r w:rsidR="00422D71">
        <w:rPr>
          <w:rFonts w:ascii="Arial" w:hAnsi="Arial" w:cs="Arial"/>
          <w:sz w:val="20"/>
          <w:szCs w:val="20"/>
        </w:rPr>
        <w:t xml:space="preserve"> 2013, p.2-4</w:t>
      </w:r>
    </w:p>
    <w:p w:rsidR="00422D71" w:rsidRDefault="00422D71" w:rsidP="009312FE">
      <w:pPr>
        <w:rPr>
          <w:rStyle w:val="Kop4Char"/>
          <w:rFonts w:ascii="Arial" w:hAnsi="Arial" w:cs="Arial"/>
          <w:b w:val="0"/>
          <w:i w:val="0"/>
          <w:u w:val="single"/>
        </w:rPr>
      </w:pPr>
      <w:r>
        <w:rPr>
          <w:rStyle w:val="Kop4Char"/>
          <w:rFonts w:ascii="Arial" w:hAnsi="Arial" w:cs="Arial"/>
          <w:b w:val="0"/>
          <w:i w:val="0"/>
          <w:u w:val="single"/>
        </w:rPr>
        <w:t>Parlementaire stukken</w:t>
      </w:r>
    </w:p>
    <w:p w:rsidR="00422D71" w:rsidRDefault="00422D71" w:rsidP="00422D71">
      <w:pPr>
        <w:spacing w:after="0" w:line="360" w:lineRule="auto"/>
        <w:rPr>
          <w:rFonts w:ascii="Arial" w:hAnsi="Arial" w:cs="Arial"/>
          <w:sz w:val="20"/>
          <w:szCs w:val="20"/>
        </w:rPr>
      </w:pPr>
      <w:r w:rsidRPr="00422D71">
        <w:rPr>
          <w:rFonts w:ascii="Arial" w:hAnsi="Arial" w:cs="Arial"/>
          <w:i/>
          <w:sz w:val="20"/>
          <w:szCs w:val="20"/>
        </w:rPr>
        <w:t>Kamerstukken</w:t>
      </w:r>
      <w:r>
        <w:rPr>
          <w:rFonts w:ascii="Arial" w:hAnsi="Arial" w:cs="Arial"/>
          <w:i/>
          <w:sz w:val="20"/>
          <w:szCs w:val="20"/>
        </w:rPr>
        <w:t xml:space="preserve"> </w:t>
      </w:r>
      <w:r w:rsidRPr="00422D71">
        <w:rPr>
          <w:rFonts w:ascii="Arial" w:hAnsi="Arial" w:cs="Arial"/>
          <w:i/>
          <w:sz w:val="20"/>
          <w:szCs w:val="20"/>
        </w:rPr>
        <w:t xml:space="preserve">II </w:t>
      </w:r>
      <w:r>
        <w:rPr>
          <w:rFonts w:ascii="Arial" w:hAnsi="Arial" w:cs="Arial"/>
          <w:sz w:val="20"/>
          <w:szCs w:val="20"/>
        </w:rPr>
        <w:t>1990/1991, 22030</w:t>
      </w:r>
      <w:r w:rsidRPr="00422D71">
        <w:rPr>
          <w:rFonts w:ascii="Arial" w:hAnsi="Arial" w:cs="Arial"/>
          <w:sz w:val="20"/>
          <w:szCs w:val="20"/>
        </w:rPr>
        <w:t>, nr.3.</w:t>
      </w:r>
    </w:p>
    <w:p w:rsidR="00AF3777" w:rsidRDefault="00E632B9" w:rsidP="00AF3777">
      <w:pPr>
        <w:rPr>
          <w:rStyle w:val="Kop4Char"/>
          <w:rFonts w:ascii="Arial" w:hAnsi="Arial" w:cs="Arial"/>
          <w:b w:val="0"/>
          <w:i w:val="0"/>
          <w:u w:val="single"/>
        </w:rPr>
      </w:pPr>
      <w:r>
        <w:rPr>
          <w:rFonts w:ascii="Arial" w:hAnsi="Arial" w:cs="Arial"/>
          <w:sz w:val="20"/>
          <w:szCs w:val="20"/>
        </w:rPr>
        <w:br/>
      </w:r>
      <w:r w:rsidR="00AF3777">
        <w:rPr>
          <w:rStyle w:val="Kop4Char"/>
          <w:rFonts w:ascii="Arial" w:hAnsi="Arial" w:cs="Arial"/>
          <w:b w:val="0"/>
          <w:i w:val="0"/>
          <w:u w:val="single"/>
        </w:rPr>
        <w:t>Jurisprudentielijst</w:t>
      </w:r>
    </w:p>
    <w:p w:rsidR="00143A9B" w:rsidRPr="002641BA" w:rsidRDefault="00225644" w:rsidP="002641BA">
      <w:pPr>
        <w:spacing w:line="360" w:lineRule="auto"/>
        <w:rPr>
          <w:rFonts w:ascii="Arial" w:hAnsi="Arial" w:cs="Arial"/>
          <w:sz w:val="20"/>
          <w:szCs w:val="20"/>
        </w:rPr>
      </w:pPr>
      <w:r w:rsidRPr="000C658A">
        <w:rPr>
          <w:rFonts w:ascii="Arial" w:hAnsi="Arial" w:cs="Arial"/>
          <w:i/>
          <w:u w:val="single"/>
        </w:rPr>
        <w:t>Hoge Raad</w:t>
      </w:r>
      <w:r w:rsidR="009C127E">
        <w:rPr>
          <w:rStyle w:val="Kop4Char"/>
          <w:rFonts w:ascii="Arial" w:hAnsi="Arial" w:cs="Arial"/>
          <w:i w:val="0"/>
          <w:sz w:val="20"/>
          <w:szCs w:val="20"/>
        </w:rPr>
        <w:br/>
      </w:r>
      <w:r w:rsidR="00143A9B">
        <w:rPr>
          <w:rFonts w:ascii="Arial" w:hAnsi="Arial" w:cs="Arial"/>
          <w:sz w:val="20"/>
          <w:szCs w:val="20"/>
        </w:rPr>
        <w:t xml:space="preserve">HR 4 februari 1916, NJ 1916, 450 </w:t>
      </w:r>
      <w:r w:rsidR="00143A9B" w:rsidRPr="00143A9B">
        <w:rPr>
          <w:rFonts w:ascii="Arial" w:hAnsi="Arial" w:cs="Arial"/>
          <w:i/>
          <w:sz w:val="20"/>
          <w:szCs w:val="20"/>
        </w:rPr>
        <w:t>(HIJSM/Morré)</w:t>
      </w:r>
      <w:r w:rsidR="009C127E">
        <w:rPr>
          <w:rFonts w:ascii="Arial" w:hAnsi="Arial" w:cs="Arial"/>
          <w:i/>
          <w:sz w:val="20"/>
          <w:szCs w:val="20"/>
        </w:rPr>
        <w:br/>
      </w:r>
      <w:r w:rsidR="00CA0D7C">
        <w:rPr>
          <w:rFonts w:ascii="Arial" w:hAnsi="Arial" w:cs="Arial"/>
          <w:sz w:val="20"/>
          <w:szCs w:val="20"/>
        </w:rPr>
        <w:t>HR 4 juli 1937, NJ 1937, 489</w:t>
      </w:r>
      <w:r w:rsidR="000B196A">
        <w:rPr>
          <w:rFonts w:ascii="Arial" w:eastAsiaTheme="majorEastAsia" w:hAnsi="Arial" w:cs="Arial"/>
          <w:b/>
          <w:bCs/>
          <w:iCs/>
          <w:color w:val="4F81BD" w:themeColor="accent1"/>
          <w:sz w:val="20"/>
          <w:szCs w:val="20"/>
        </w:rPr>
        <w:br/>
      </w:r>
      <w:r w:rsidR="00143A9B">
        <w:rPr>
          <w:rFonts w:ascii="Arial" w:hAnsi="Arial" w:cs="Arial"/>
          <w:sz w:val="20"/>
          <w:szCs w:val="20"/>
        </w:rPr>
        <w:t xml:space="preserve">HR 30 juni 1978, NJ 1978, 685 </w:t>
      </w:r>
      <w:r w:rsidR="00143A9B" w:rsidRPr="00143A9B">
        <w:rPr>
          <w:rFonts w:ascii="Arial" w:hAnsi="Arial" w:cs="Arial"/>
          <w:i/>
          <w:sz w:val="20"/>
          <w:szCs w:val="20"/>
        </w:rPr>
        <w:t>(Ebela Dillema)</w:t>
      </w:r>
      <w:r w:rsidR="000B196A">
        <w:rPr>
          <w:rFonts w:ascii="Arial" w:eastAsiaTheme="majorEastAsia" w:hAnsi="Arial" w:cs="Arial"/>
          <w:b/>
          <w:bCs/>
          <w:iCs/>
          <w:color w:val="4F81BD" w:themeColor="accent1"/>
          <w:sz w:val="20"/>
          <w:szCs w:val="20"/>
        </w:rPr>
        <w:br/>
      </w:r>
      <w:r w:rsidR="00143A9B">
        <w:rPr>
          <w:rFonts w:ascii="Arial" w:hAnsi="Arial" w:cs="Arial"/>
          <w:sz w:val="20"/>
          <w:szCs w:val="20"/>
        </w:rPr>
        <w:t xml:space="preserve">HR 20 februari 1987, NJ 1987, 483 </w:t>
      </w:r>
      <w:r w:rsidR="00143A9B" w:rsidRPr="00143A9B">
        <w:rPr>
          <w:rFonts w:ascii="Arial" w:hAnsi="Arial" w:cs="Arial"/>
          <w:i/>
          <w:sz w:val="20"/>
          <w:szCs w:val="20"/>
        </w:rPr>
        <w:t>(Marcel Woestenburg)</w:t>
      </w:r>
      <w:r w:rsidR="000B196A">
        <w:rPr>
          <w:rFonts w:ascii="Arial" w:eastAsiaTheme="majorEastAsia" w:hAnsi="Arial" w:cs="Arial"/>
          <w:b/>
          <w:bCs/>
          <w:iCs/>
          <w:color w:val="4F81BD" w:themeColor="accent1"/>
          <w:sz w:val="20"/>
          <w:szCs w:val="20"/>
        </w:rPr>
        <w:br/>
      </w:r>
      <w:r w:rsidR="00143A9B">
        <w:rPr>
          <w:rFonts w:ascii="Arial" w:hAnsi="Arial" w:cs="Arial"/>
          <w:sz w:val="20"/>
          <w:szCs w:val="20"/>
        </w:rPr>
        <w:t xml:space="preserve">HR 1 juni 1990, NJ 1991, 720 </w:t>
      </w:r>
      <w:r w:rsidR="00143A9B" w:rsidRPr="00143A9B">
        <w:rPr>
          <w:rFonts w:ascii="Arial" w:hAnsi="Arial" w:cs="Arial"/>
          <w:i/>
          <w:sz w:val="20"/>
          <w:szCs w:val="20"/>
        </w:rPr>
        <w:t>(Ingrid Kolkman)</w:t>
      </w:r>
      <w:r w:rsidR="000B196A">
        <w:rPr>
          <w:rFonts w:ascii="Arial" w:eastAsiaTheme="majorEastAsia" w:hAnsi="Arial" w:cs="Arial"/>
          <w:b/>
          <w:bCs/>
          <w:iCs/>
          <w:color w:val="4F81BD" w:themeColor="accent1"/>
          <w:sz w:val="20"/>
          <w:szCs w:val="20"/>
        </w:rPr>
        <w:br/>
      </w:r>
      <w:r w:rsidR="00143A9B">
        <w:rPr>
          <w:rFonts w:ascii="Arial" w:hAnsi="Arial" w:cs="Arial"/>
          <w:sz w:val="20"/>
          <w:szCs w:val="20"/>
        </w:rPr>
        <w:t xml:space="preserve">HR </w:t>
      </w:r>
      <w:r w:rsidR="00E84472" w:rsidRPr="00E84472">
        <w:rPr>
          <w:rFonts w:ascii="Arial" w:hAnsi="Arial" w:cs="Arial"/>
          <w:sz w:val="20"/>
          <w:szCs w:val="20"/>
        </w:rPr>
        <w:t xml:space="preserve">21 mei 1991, NJ 1991, 721 </w:t>
      </w:r>
      <w:r w:rsidR="00E84472" w:rsidRPr="00143A9B">
        <w:rPr>
          <w:rFonts w:ascii="Arial" w:hAnsi="Arial" w:cs="Arial"/>
          <w:i/>
          <w:sz w:val="20"/>
          <w:szCs w:val="20"/>
        </w:rPr>
        <w:t>(Marbeth van Uitregt)</w:t>
      </w:r>
      <w:r w:rsidR="000B196A">
        <w:rPr>
          <w:rFonts w:ascii="Arial" w:eastAsiaTheme="majorEastAsia" w:hAnsi="Arial" w:cs="Arial"/>
          <w:b/>
          <w:bCs/>
          <w:iCs/>
          <w:color w:val="4F81BD" w:themeColor="accent1"/>
          <w:sz w:val="20"/>
          <w:szCs w:val="20"/>
        </w:rPr>
        <w:br/>
      </w:r>
      <w:r w:rsidR="00E84472">
        <w:rPr>
          <w:rFonts w:ascii="Arial" w:hAnsi="Arial" w:cs="Arial"/>
          <w:sz w:val="20"/>
          <w:szCs w:val="20"/>
        </w:rPr>
        <w:t>HR 21 mei 1992, NJ 1992, 526</w:t>
      </w:r>
      <w:r w:rsidR="000B196A">
        <w:rPr>
          <w:rFonts w:ascii="Arial" w:eastAsiaTheme="majorEastAsia" w:hAnsi="Arial" w:cs="Arial"/>
          <w:b/>
          <w:bCs/>
          <w:iCs/>
          <w:color w:val="4F81BD" w:themeColor="accent1"/>
          <w:sz w:val="20"/>
          <w:szCs w:val="20"/>
        </w:rPr>
        <w:br/>
      </w:r>
      <w:r w:rsidR="00E84472">
        <w:rPr>
          <w:rFonts w:ascii="Arial" w:hAnsi="Arial" w:cs="Arial"/>
          <w:sz w:val="20"/>
          <w:szCs w:val="20"/>
        </w:rPr>
        <w:t xml:space="preserve">HR 28 februari 1992, NJ 1993, 566 </w:t>
      </w:r>
      <w:r w:rsidR="00E84472" w:rsidRPr="00143A9B">
        <w:rPr>
          <w:rFonts w:ascii="Arial" w:hAnsi="Arial" w:cs="Arial"/>
          <w:i/>
          <w:sz w:val="20"/>
          <w:szCs w:val="20"/>
        </w:rPr>
        <w:t>(Iza Vrerink)</w:t>
      </w:r>
      <w:r w:rsidR="000B196A">
        <w:rPr>
          <w:rFonts w:ascii="Arial" w:eastAsiaTheme="majorEastAsia" w:hAnsi="Arial" w:cs="Arial"/>
          <w:b/>
          <w:bCs/>
          <w:iCs/>
          <w:color w:val="4F81BD" w:themeColor="accent1"/>
          <w:sz w:val="20"/>
          <w:szCs w:val="20"/>
        </w:rPr>
        <w:br/>
      </w:r>
      <w:r w:rsidR="00CA0D7C">
        <w:rPr>
          <w:rStyle w:val="Kop4Char"/>
          <w:rFonts w:ascii="Arial" w:eastAsiaTheme="minorHAnsi" w:hAnsi="Arial" w:cs="Arial"/>
          <w:b w:val="0"/>
          <w:bCs w:val="0"/>
          <w:i w:val="0"/>
          <w:iCs w:val="0"/>
          <w:color w:val="auto"/>
          <w:sz w:val="20"/>
          <w:szCs w:val="20"/>
        </w:rPr>
        <w:t>HR  24 december 1993, NJ 1995, 236 (</w:t>
      </w:r>
      <w:r w:rsidR="00CA0D7C" w:rsidRPr="00143A9B">
        <w:rPr>
          <w:rStyle w:val="Kop4Char"/>
          <w:rFonts w:ascii="Arial" w:eastAsiaTheme="minorHAnsi" w:hAnsi="Arial" w:cs="Arial"/>
          <w:b w:val="0"/>
          <w:bCs w:val="0"/>
          <w:iCs w:val="0"/>
          <w:color w:val="auto"/>
          <w:sz w:val="20"/>
          <w:szCs w:val="20"/>
        </w:rPr>
        <w:t>Anja Kellenaers)</w:t>
      </w:r>
      <w:r w:rsidR="002641BA">
        <w:rPr>
          <w:rStyle w:val="Kop4Char"/>
          <w:rFonts w:ascii="Arial" w:hAnsi="Arial" w:cs="Arial"/>
          <w:i w:val="0"/>
          <w:sz w:val="20"/>
          <w:szCs w:val="20"/>
        </w:rPr>
        <w:br/>
      </w:r>
      <w:r w:rsidR="00143A9B">
        <w:rPr>
          <w:rFonts w:ascii="Arial" w:hAnsi="Arial" w:cs="Arial"/>
          <w:sz w:val="20"/>
          <w:szCs w:val="20"/>
        </w:rPr>
        <w:t>HR 10 november 2000, NJ 2000, 718</w:t>
      </w:r>
      <w:r w:rsidR="002641BA">
        <w:rPr>
          <w:rFonts w:ascii="Arial" w:eastAsiaTheme="majorEastAsia" w:hAnsi="Arial" w:cs="Arial"/>
          <w:b/>
          <w:bCs/>
          <w:iCs/>
          <w:color w:val="4F81BD" w:themeColor="accent1"/>
          <w:sz w:val="20"/>
          <w:szCs w:val="20"/>
        </w:rPr>
        <w:br/>
      </w:r>
      <w:r w:rsidR="00143A9B">
        <w:rPr>
          <w:rFonts w:ascii="Arial" w:hAnsi="Arial" w:cs="Arial"/>
          <w:sz w:val="20"/>
          <w:szCs w:val="20"/>
        </w:rPr>
        <w:t>HR 20 maart 2007, NJ 2008, 64</w:t>
      </w:r>
    </w:p>
    <w:p w:rsidR="002641BA" w:rsidRDefault="00225644" w:rsidP="00E632B9">
      <w:pPr>
        <w:spacing w:line="360" w:lineRule="auto"/>
        <w:rPr>
          <w:rFonts w:ascii="Arial" w:eastAsia="Times New Roman" w:hAnsi="Arial" w:cs="Arial"/>
          <w:sz w:val="20"/>
          <w:szCs w:val="20"/>
          <w:lang w:eastAsia="nl-NL"/>
        </w:rPr>
      </w:pPr>
      <w:r w:rsidRPr="000C658A">
        <w:rPr>
          <w:rFonts w:ascii="Arial" w:hAnsi="Arial" w:cs="Arial"/>
          <w:i/>
          <w:u w:val="single"/>
        </w:rPr>
        <w:t>Gerechtshof</w:t>
      </w:r>
      <w:r w:rsidR="002641BA">
        <w:rPr>
          <w:rFonts w:ascii="Arial" w:hAnsi="Arial" w:cs="Arial"/>
          <w:i/>
          <w:u w:val="single"/>
        </w:rPr>
        <w:br/>
      </w:r>
      <w:r w:rsidR="009C127E" w:rsidRPr="000B196A">
        <w:rPr>
          <w:rFonts w:ascii="Arial" w:hAnsi="Arial" w:cs="Arial"/>
          <w:sz w:val="20"/>
          <w:szCs w:val="20"/>
        </w:rPr>
        <w:t xml:space="preserve">Hof </w:t>
      </w:r>
      <w:r w:rsidR="000B196A" w:rsidRPr="000B196A">
        <w:rPr>
          <w:rFonts w:ascii="Arial" w:hAnsi="Arial" w:cs="Arial"/>
          <w:sz w:val="20"/>
          <w:szCs w:val="20"/>
        </w:rPr>
        <w:t xml:space="preserve">Arnhem 26 september </w:t>
      </w:r>
      <w:r w:rsidR="009C127E" w:rsidRPr="000B196A">
        <w:rPr>
          <w:rFonts w:ascii="Arial" w:hAnsi="Arial" w:cs="Arial"/>
          <w:sz w:val="20"/>
          <w:szCs w:val="20"/>
        </w:rPr>
        <w:t>2006,</w:t>
      </w:r>
      <w:r w:rsidR="000B196A" w:rsidRPr="000B196A">
        <w:rPr>
          <w:rFonts w:ascii="Arial" w:hAnsi="Arial" w:cs="Arial"/>
          <w:sz w:val="20"/>
          <w:szCs w:val="20"/>
        </w:rPr>
        <w:t xml:space="preserve"> </w:t>
      </w:r>
      <w:r w:rsidR="009C127E" w:rsidRPr="000B196A">
        <w:rPr>
          <w:rFonts w:ascii="Arial" w:hAnsi="Arial" w:cs="Arial"/>
          <w:sz w:val="20"/>
          <w:szCs w:val="20"/>
        </w:rPr>
        <w:t>ECLI:NL:GHARN:2007:BB9011</w:t>
      </w:r>
      <w:r w:rsidR="009C127E" w:rsidRPr="000B196A">
        <w:rPr>
          <w:rFonts w:ascii="Arial" w:hAnsi="Arial" w:cs="Arial"/>
          <w:sz w:val="20"/>
          <w:szCs w:val="20"/>
        </w:rPr>
        <w:br/>
      </w:r>
      <w:r w:rsidR="002641BA">
        <w:rPr>
          <w:rFonts w:ascii="Arial" w:hAnsi="Arial" w:cs="Arial"/>
          <w:sz w:val="20"/>
          <w:szCs w:val="20"/>
        </w:rPr>
        <w:t xml:space="preserve">Hof </w:t>
      </w:r>
      <w:r w:rsidR="002641BA" w:rsidRPr="002641BA">
        <w:rPr>
          <w:rFonts w:ascii="Arial" w:hAnsi="Arial" w:cs="Arial"/>
          <w:sz w:val="20"/>
          <w:szCs w:val="20"/>
        </w:rPr>
        <w:t>Amsterdam, 22 december 2009,</w:t>
      </w:r>
      <w:r w:rsidR="002641BA" w:rsidRPr="002641BA">
        <w:rPr>
          <w:rFonts w:ascii="Arial" w:eastAsia="Times New Roman" w:hAnsi="Arial" w:cs="Arial"/>
          <w:sz w:val="20"/>
          <w:szCs w:val="20"/>
          <w:lang w:eastAsia="nl-NL"/>
        </w:rPr>
        <w:t xml:space="preserve"> ECLI:NL:HR:2010:BM9410</w:t>
      </w:r>
    </w:p>
    <w:p w:rsidR="0097605B" w:rsidRPr="000C658A" w:rsidRDefault="009C127E" w:rsidP="000C658A">
      <w:pPr>
        <w:spacing w:line="360" w:lineRule="auto"/>
        <w:rPr>
          <w:rFonts w:ascii="Arial" w:hAnsi="Arial" w:cs="Arial"/>
          <w:sz w:val="20"/>
          <w:szCs w:val="20"/>
        </w:rPr>
      </w:pPr>
      <w:r w:rsidRPr="000B196A">
        <w:rPr>
          <w:rFonts w:ascii="Arial" w:hAnsi="Arial" w:cs="Arial"/>
          <w:sz w:val="20"/>
          <w:szCs w:val="20"/>
        </w:rPr>
        <w:lastRenderedPageBreak/>
        <w:t>Hof ‘s-Gravenhage</w:t>
      </w:r>
      <w:r w:rsidR="00143A9B" w:rsidRPr="000B196A">
        <w:rPr>
          <w:rFonts w:ascii="Arial" w:hAnsi="Arial" w:cs="Arial"/>
          <w:sz w:val="20"/>
          <w:szCs w:val="20"/>
        </w:rPr>
        <w:t xml:space="preserve"> </w:t>
      </w:r>
      <w:r w:rsidR="00013D3B" w:rsidRPr="000B196A">
        <w:rPr>
          <w:rFonts w:ascii="Arial" w:hAnsi="Arial" w:cs="Arial"/>
          <w:sz w:val="20"/>
          <w:szCs w:val="20"/>
        </w:rPr>
        <w:t xml:space="preserve">21 september </w:t>
      </w:r>
      <w:r w:rsidR="00143A9B" w:rsidRPr="000B196A">
        <w:rPr>
          <w:rFonts w:ascii="Arial" w:hAnsi="Arial" w:cs="Arial"/>
          <w:sz w:val="20"/>
          <w:szCs w:val="20"/>
        </w:rPr>
        <w:t>2010,</w:t>
      </w:r>
      <w:r w:rsidR="000B196A" w:rsidRPr="000B196A">
        <w:rPr>
          <w:rFonts w:ascii="Arial" w:hAnsi="Arial" w:cs="Arial"/>
          <w:sz w:val="20"/>
          <w:szCs w:val="20"/>
        </w:rPr>
        <w:t xml:space="preserve"> </w:t>
      </w:r>
      <w:r w:rsidR="00143A9B" w:rsidRPr="000B196A">
        <w:rPr>
          <w:rFonts w:ascii="Arial" w:hAnsi="Arial" w:cs="Arial"/>
          <w:sz w:val="20"/>
          <w:szCs w:val="20"/>
        </w:rPr>
        <w:t>ECLI:NL:GHSGR:2010:BN8478</w:t>
      </w:r>
      <w:r w:rsidR="002641BA">
        <w:rPr>
          <w:rFonts w:ascii="Arial" w:hAnsi="Arial" w:cs="Arial"/>
          <w:sz w:val="20"/>
          <w:szCs w:val="20"/>
        </w:rPr>
        <w:br/>
      </w:r>
      <w:r w:rsidR="000B196A">
        <w:rPr>
          <w:rFonts w:ascii="Arial" w:hAnsi="Arial" w:cs="Arial"/>
          <w:sz w:val="20"/>
          <w:szCs w:val="20"/>
        </w:rPr>
        <w:t xml:space="preserve">Hof Amsterdam  21 juni 2011, </w:t>
      </w:r>
      <w:r w:rsidR="000B196A" w:rsidRPr="000B196A">
        <w:rPr>
          <w:rFonts w:ascii="Arial" w:hAnsi="Arial" w:cs="Arial"/>
          <w:bCs/>
          <w:sz w:val="20"/>
          <w:szCs w:val="20"/>
        </w:rPr>
        <w:t>ECLI:NL:GHAMS:2011:BR2589</w:t>
      </w:r>
      <w:r w:rsidR="002641BA">
        <w:rPr>
          <w:rFonts w:ascii="Arial" w:hAnsi="Arial" w:cs="Arial"/>
          <w:sz w:val="20"/>
          <w:szCs w:val="20"/>
        </w:rPr>
        <w:br/>
      </w:r>
      <w:r>
        <w:rPr>
          <w:rFonts w:ascii="Arial" w:hAnsi="Arial" w:cs="Arial"/>
          <w:sz w:val="20"/>
          <w:szCs w:val="20"/>
        </w:rPr>
        <w:t>H</w:t>
      </w:r>
      <w:r w:rsidR="00013D3B">
        <w:rPr>
          <w:rFonts w:ascii="Arial" w:hAnsi="Arial" w:cs="Arial"/>
          <w:sz w:val="20"/>
          <w:szCs w:val="20"/>
        </w:rPr>
        <w:t xml:space="preserve">of Arnhem-Leeuwarden 20 januari </w:t>
      </w:r>
      <w:r w:rsidRPr="009C127E">
        <w:rPr>
          <w:rFonts w:ascii="Arial" w:hAnsi="Arial" w:cs="Arial"/>
          <w:sz w:val="20"/>
          <w:szCs w:val="20"/>
        </w:rPr>
        <w:t xml:space="preserve">2015, </w:t>
      </w:r>
      <w:r>
        <w:rPr>
          <w:rFonts w:ascii="Arial" w:hAnsi="Arial" w:cs="Arial"/>
          <w:sz w:val="20"/>
          <w:szCs w:val="20"/>
        </w:rPr>
        <w:t>ECLI:NL:GHARL:2015:33</w:t>
      </w:r>
      <w:r w:rsidR="00013D3B">
        <w:rPr>
          <w:rFonts w:ascii="Arial" w:hAnsi="Arial" w:cs="Arial"/>
          <w:sz w:val="20"/>
          <w:szCs w:val="20"/>
        </w:rPr>
        <w:t>5</w:t>
      </w:r>
      <w:r>
        <w:rPr>
          <w:rFonts w:ascii="Arial" w:hAnsi="Arial" w:cs="Arial"/>
          <w:sz w:val="20"/>
          <w:szCs w:val="20"/>
        </w:rPr>
        <w:br/>
      </w:r>
      <w:r w:rsidR="002641BA">
        <w:rPr>
          <w:rFonts w:ascii="Arial" w:eastAsia="Times New Roman" w:hAnsi="Arial" w:cs="Arial"/>
          <w:sz w:val="20"/>
          <w:szCs w:val="20"/>
          <w:lang w:eastAsia="nl-NL"/>
        </w:rPr>
        <w:br/>
      </w:r>
      <w:r w:rsidRPr="000C658A">
        <w:rPr>
          <w:rFonts w:ascii="Arial" w:hAnsi="Arial" w:cs="Arial"/>
          <w:i/>
          <w:u w:val="single"/>
        </w:rPr>
        <w:t>Rechtbank</w:t>
      </w:r>
      <w:r w:rsidR="002641BA">
        <w:rPr>
          <w:rFonts w:ascii="Arial" w:hAnsi="Arial" w:cs="Arial"/>
          <w:i/>
          <w:u w:val="single"/>
        </w:rPr>
        <w:br/>
      </w:r>
      <w:r w:rsidR="000C658A">
        <w:rPr>
          <w:rFonts w:ascii="Arial" w:hAnsi="Arial" w:cs="Arial"/>
          <w:bCs/>
          <w:sz w:val="20"/>
          <w:szCs w:val="20"/>
        </w:rPr>
        <w:t xml:space="preserve">Rb Leeuwarden 18 april 2001 </w:t>
      </w:r>
      <w:r w:rsidR="000C658A" w:rsidRPr="00E632B9">
        <w:rPr>
          <w:rFonts w:ascii="Arial" w:hAnsi="Arial" w:cs="Arial"/>
          <w:bCs/>
          <w:sz w:val="20"/>
          <w:szCs w:val="20"/>
        </w:rPr>
        <w:t>ECLI:NL:RBLEE:2001:AB1483</w:t>
      </w:r>
      <w:r w:rsidR="000C658A">
        <w:rPr>
          <w:rFonts w:ascii="Arial" w:hAnsi="Arial" w:cs="Arial"/>
          <w:sz w:val="20"/>
          <w:szCs w:val="20"/>
        </w:rPr>
        <w:br/>
      </w:r>
      <w:r w:rsidR="002641BA">
        <w:rPr>
          <w:rFonts w:ascii="Arial" w:hAnsi="Arial" w:cs="Arial"/>
          <w:sz w:val="20"/>
          <w:szCs w:val="20"/>
        </w:rPr>
        <w:t xml:space="preserve">Rb. Arnhem  21 mei 2003, </w:t>
      </w:r>
      <w:r w:rsidR="002641BA" w:rsidRPr="000B196A">
        <w:rPr>
          <w:rFonts w:ascii="Arial" w:hAnsi="Arial" w:cs="Arial"/>
          <w:sz w:val="20"/>
          <w:szCs w:val="20"/>
        </w:rPr>
        <w:t>ECLI</w:t>
      </w:r>
      <w:r w:rsidR="002641BA">
        <w:rPr>
          <w:rFonts w:ascii="Arial" w:hAnsi="Arial" w:cs="Arial"/>
          <w:sz w:val="20"/>
          <w:szCs w:val="20"/>
        </w:rPr>
        <w:t>:</w:t>
      </w:r>
      <w:r w:rsidR="002641BA" w:rsidRPr="000B196A">
        <w:rPr>
          <w:rFonts w:ascii="Arial" w:hAnsi="Arial" w:cs="Arial"/>
          <w:sz w:val="20"/>
          <w:szCs w:val="20"/>
        </w:rPr>
        <w:t>NL:RBARN:2003:AH8825</w:t>
      </w:r>
      <w:r w:rsidR="00E632B9">
        <w:rPr>
          <w:rFonts w:ascii="Arial" w:hAnsi="Arial" w:cs="Arial"/>
          <w:sz w:val="20"/>
          <w:szCs w:val="20"/>
        </w:rPr>
        <w:br/>
      </w:r>
      <w:r w:rsidR="000C658A">
        <w:rPr>
          <w:rFonts w:ascii="Arial" w:hAnsi="Arial" w:cs="Arial"/>
          <w:sz w:val="20"/>
          <w:szCs w:val="20"/>
        </w:rPr>
        <w:t xml:space="preserve">Rb Zwolle- Lelystad 6 oktober </w:t>
      </w:r>
      <w:r w:rsidR="000C658A" w:rsidRPr="00E632B9">
        <w:rPr>
          <w:rFonts w:ascii="Arial" w:hAnsi="Arial" w:cs="Arial"/>
          <w:sz w:val="20"/>
          <w:szCs w:val="20"/>
        </w:rPr>
        <w:t>2004, ECLI:NL:RBZLY:2004:AR4731</w:t>
      </w:r>
      <w:r w:rsidR="000C658A">
        <w:rPr>
          <w:rFonts w:ascii="Arial" w:hAnsi="Arial" w:cs="Arial"/>
          <w:sz w:val="20"/>
          <w:szCs w:val="20"/>
        </w:rPr>
        <w:br/>
      </w:r>
      <w:r w:rsidR="002641BA">
        <w:rPr>
          <w:rFonts w:ascii="Arial" w:hAnsi="Arial" w:cs="Arial"/>
          <w:sz w:val="20"/>
          <w:szCs w:val="20"/>
          <w:lang w:val="de-DE"/>
        </w:rPr>
        <w:t xml:space="preserve">Rb Dordrecht 15 december </w:t>
      </w:r>
      <w:r w:rsidR="002641BA" w:rsidRPr="00013D3B">
        <w:rPr>
          <w:rFonts w:ascii="Arial" w:hAnsi="Arial" w:cs="Arial"/>
          <w:sz w:val="20"/>
          <w:szCs w:val="20"/>
          <w:lang w:val="de-DE"/>
        </w:rPr>
        <w:t>2004, ECLI:NL:RBDOR:2004:AU5432</w:t>
      </w:r>
      <w:r w:rsidR="00E632B9">
        <w:rPr>
          <w:rFonts w:ascii="Arial" w:hAnsi="Arial" w:cs="Arial"/>
          <w:sz w:val="20"/>
          <w:szCs w:val="20"/>
        </w:rPr>
        <w:br/>
      </w:r>
      <w:r w:rsidR="002641BA" w:rsidRPr="00E632B9">
        <w:rPr>
          <w:rFonts w:ascii="Arial" w:hAnsi="Arial" w:cs="Arial"/>
          <w:sz w:val="20"/>
          <w:szCs w:val="20"/>
        </w:rPr>
        <w:t>Rb Alkmaar 6 april 2005, ECLI:NL:RBALK:2005:AT8837</w:t>
      </w:r>
      <w:r w:rsidR="00E632B9">
        <w:rPr>
          <w:rFonts w:ascii="Arial" w:hAnsi="Arial" w:cs="Arial"/>
          <w:sz w:val="20"/>
          <w:szCs w:val="20"/>
        </w:rPr>
        <w:br/>
      </w:r>
      <w:r w:rsidR="000C658A">
        <w:rPr>
          <w:rFonts w:ascii="Arial" w:hAnsi="Arial" w:cs="Arial"/>
          <w:sz w:val="20"/>
          <w:szCs w:val="20"/>
        </w:rPr>
        <w:t xml:space="preserve">Rb Leeuwarden 28 juni </w:t>
      </w:r>
      <w:r w:rsidR="000C658A" w:rsidRPr="000B196A">
        <w:rPr>
          <w:rFonts w:ascii="Arial" w:hAnsi="Arial" w:cs="Arial"/>
          <w:sz w:val="20"/>
          <w:szCs w:val="20"/>
        </w:rPr>
        <w:t xml:space="preserve">2006, ECLI:NL:RBLEE:2006:AY8655 </w:t>
      </w:r>
      <w:r w:rsidR="000C658A">
        <w:rPr>
          <w:rFonts w:ascii="Arial" w:hAnsi="Arial" w:cs="Arial"/>
          <w:sz w:val="20"/>
          <w:szCs w:val="20"/>
        </w:rPr>
        <w:br/>
      </w:r>
      <w:r w:rsidR="00E632B9">
        <w:rPr>
          <w:rFonts w:ascii="Arial" w:hAnsi="Arial" w:cs="Arial"/>
          <w:sz w:val="20"/>
          <w:szCs w:val="20"/>
        </w:rPr>
        <w:t xml:space="preserve">Rb Amsterdam 19 oktober </w:t>
      </w:r>
      <w:r w:rsidR="00E632B9" w:rsidRPr="002641BA">
        <w:rPr>
          <w:rFonts w:ascii="Arial" w:hAnsi="Arial" w:cs="Arial"/>
          <w:sz w:val="20"/>
          <w:szCs w:val="20"/>
        </w:rPr>
        <w:t>2006, ECLI:NL:RBAMS:2006:AZ0409</w:t>
      </w:r>
      <w:r w:rsidR="00E632B9">
        <w:rPr>
          <w:rFonts w:ascii="Arial" w:hAnsi="Arial" w:cs="Arial"/>
          <w:sz w:val="20"/>
          <w:szCs w:val="20"/>
        </w:rPr>
        <w:br/>
      </w:r>
      <w:r w:rsidRPr="00013D3B">
        <w:rPr>
          <w:rFonts w:ascii="Arial" w:hAnsi="Arial" w:cs="Arial"/>
          <w:sz w:val="20"/>
          <w:szCs w:val="20"/>
          <w:lang w:val="de-DE"/>
        </w:rPr>
        <w:t xml:space="preserve">Rb </w:t>
      </w:r>
      <w:r w:rsidR="00013D3B" w:rsidRPr="00013D3B">
        <w:rPr>
          <w:rFonts w:ascii="Arial" w:hAnsi="Arial" w:cs="Arial"/>
          <w:sz w:val="20"/>
          <w:szCs w:val="20"/>
          <w:lang w:val="de-DE"/>
        </w:rPr>
        <w:t>Arnhem</w:t>
      </w:r>
      <w:r w:rsidRPr="00013D3B">
        <w:rPr>
          <w:rFonts w:ascii="Arial" w:hAnsi="Arial" w:cs="Arial"/>
          <w:sz w:val="20"/>
          <w:szCs w:val="20"/>
          <w:lang w:val="de-DE"/>
        </w:rPr>
        <w:t xml:space="preserve"> 14 februari 2007, ECLI:NL:RBARN:2007:BA0118</w:t>
      </w:r>
      <w:r w:rsidR="00E632B9">
        <w:rPr>
          <w:rFonts w:ascii="Arial" w:hAnsi="Arial" w:cs="Arial"/>
          <w:sz w:val="20"/>
          <w:szCs w:val="20"/>
        </w:rPr>
        <w:br/>
      </w:r>
      <w:r w:rsidR="00013D3B" w:rsidRPr="00013D3B">
        <w:rPr>
          <w:rFonts w:ascii="Arial" w:hAnsi="Arial" w:cs="Arial"/>
          <w:sz w:val="20"/>
          <w:szCs w:val="20"/>
        </w:rPr>
        <w:t xml:space="preserve">Rb </w:t>
      </w:r>
      <w:r w:rsidR="00013D3B">
        <w:rPr>
          <w:rFonts w:ascii="Arial" w:hAnsi="Arial" w:cs="Arial"/>
          <w:sz w:val="20"/>
          <w:szCs w:val="20"/>
        </w:rPr>
        <w:t xml:space="preserve">Amsterdam 14 januari </w:t>
      </w:r>
      <w:r w:rsidRPr="00013D3B">
        <w:rPr>
          <w:rFonts w:ascii="Arial" w:hAnsi="Arial" w:cs="Arial"/>
          <w:sz w:val="20"/>
          <w:szCs w:val="20"/>
        </w:rPr>
        <w:t>2008, ECLI:NL:RBAMS:2008:BC1802</w:t>
      </w:r>
      <w:r w:rsidR="000C658A">
        <w:rPr>
          <w:rFonts w:ascii="Arial" w:hAnsi="Arial" w:cs="Arial"/>
          <w:sz w:val="20"/>
          <w:szCs w:val="20"/>
        </w:rPr>
        <w:br/>
      </w:r>
      <w:r w:rsidR="00E632B9">
        <w:rPr>
          <w:rFonts w:ascii="Arial" w:hAnsi="Arial" w:cs="Arial"/>
          <w:sz w:val="20"/>
          <w:szCs w:val="20"/>
          <w:lang w:val="de-DE"/>
        </w:rPr>
        <w:t>Rb Zutphen 12 november 2</w:t>
      </w:r>
      <w:r w:rsidR="00E632B9" w:rsidRPr="000B196A">
        <w:rPr>
          <w:rFonts w:ascii="Arial" w:hAnsi="Arial" w:cs="Arial"/>
          <w:sz w:val="20"/>
          <w:szCs w:val="20"/>
          <w:lang w:val="de-DE"/>
        </w:rPr>
        <w:t>009, ECLI:NL:RBZUT:2009:BK4223</w:t>
      </w:r>
      <w:r w:rsidR="000C658A">
        <w:rPr>
          <w:rFonts w:ascii="Arial" w:hAnsi="Arial" w:cs="Arial"/>
          <w:sz w:val="20"/>
          <w:szCs w:val="20"/>
        </w:rPr>
        <w:br/>
      </w:r>
      <w:r w:rsidR="00013D3B">
        <w:rPr>
          <w:rFonts w:ascii="Arial" w:hAnsi="Arial" w:cs="Arial"/>
          <w:sz w:val="20"/>
          <w:szCs w:val="20"/>
        </w:rPr>
        <w:t>Rb</w:t>
      </w:r>
      <w:r w:rsidRPr="00013D3B">
        <w:rPr>
          <w:rFonts w:ascii="Arial" w:hAnsi="Arial" w:cs="Arial"/>
          <w:sz w:val="20"/>
          <w:szCs w:val="20"/>
        </w:rPr>
        <w:t xml:space="preserve"> </w:t>
      </w:r>
      <w:r w:rsidR="00013D3B">
        <w:rPr>
          <w:rFonts w:ascii="Arial" w:hAnsi="Arial" w:cs="Arial"/>
          <w:sz w:val="20"/>
          <w:szCs w:val="20"/>
        </w:rPr>
        <w:t xml:space="preserve">Utrecht  23 december </w:t>
      </w:r>
      <w:r w:rsidRPr="00013D3B">
        <w:rPr>
          <w:rFonts w:ascii="Arial" w:hAnsi="Arial" w:cs="Arial"/>
          <w:sz w:val="20"/>
          <w:szCs w:val="20"/>
        </w:rPr>
        <w:t>2009,</w:t>
      </w:r>
      <w:r w:rsidR="00013D3B">
        <w:rPr>
          <w:rFonts w:ascii="Arial" w:hAnsi="Arial" w:cs="Arial"/>
          <w:sz w:val="20"/>
          <w:szCs w:val="20"/>
        </w:rPr>
        <w:t xml:space="preserve"> </w:t>
      </w:r>
      <w:r w:rsidRPr="00013D3B">
        <w:rPr>
          <w:rFonts w:ascii="Arial" w:hAnsi="Arial" w:cs="Arial"/>
          <w:sz w:val="20"/>
          <w:szCs w:val="20"/>
        </w:rPr>
        <w:t>ECLI:NL:RBUTR:2009:BK7592</w:t>
      </w:r>
      <w:r w:rsidR="000C658A">
        <w:rPr>
          <w:rFonts w:ascii="Arial" w:hAnsi="Arial" w:cs="Arial"/>
          <w:sz w:val="20"/>
          <w:szCs w:val="20"/>
        </w:rPr>
        <w:br/>
      </w:r>
      <w:r w:rsidR="00013D3B">
        <w:rPr>
          <w:rFonts w:ascii="Arial" w:eastAsia="Calibri" w:hAnsi="Arial" w:cs="Arial"/>
          <w:sz w:val="20"/>
          <w:szCs w:val="20"/>
        </w:rPr>
        <w:t xml:space="preserve">Rb Rotterdam 7 juli </w:t>
      </w:r>
      <w:r w:rsidRPr="00013D3B">
        <w:rPr>
          <w:rFonts w:ascii="Arial" w:eastAsia="Calibri" w:hAnsi="Arial" w:cs="Arial"/>
          <w:sz w:val="20"/>
          <w:szCs w:val="20"/>
        </w:rPr>
        <w:t>2010, ECLI:NL:RBROT:2010:BN4534</w:t>
      </w:r>
      <w:r w:rsidR="000C658A">
        <w:rPr>
          <w:rFonts w:ascii="Arial" w:hAnsi="Arial" w:cs="Arial"/>
          <w:sz w:val="20"/>
          <w:szCs w:val="20"/>
        </w:rPr>
        <w:br/>
      </w:r>
      <w:r w:rsidR="000C658A" w:rsidRPr="00E632B9">
        <w:rPr>
          <w:rFonts w:ascii="Arial" w:hAnsi="Arial" w:cs="Arial"/>
          <w:sz w:val="20"/>
          <w:szCs w:val="20"/>
        </w:rPr>
        <w:t>Rb</w:t>
      </w:r>
      <w:r w:rsidR="000C658A">
        <w:rPr>
          <w:rFonts w:ascii="Arial" w:hAnsi="Arial" w:cs="Arial"/>
          <w:sz w:val="20"/>
          <w:szCs w:val="20"/>
        </w:rPr>
        <w:t xml:space="preserve"> </w:t>
      </w:r>
      <w:r w:rsidR="000C658A" w:rsidRPr="00E632B9">
        <w:rPr>
          <w:rFonts w:ascii="Arial" w:hAnsi="Arial" w:cs="Arial"/>
          <w:sz w:val="20"/>
          <w:szCs w:val="20"/>
        </w:rPr>
        <w:t xml:space="preserve">Utrecht </w:t>
      </w:r>
      <w:r w:rsidR="000C658A">
        <w:rPr>
          <w:rFonts w:ascii="Arial" w:hAnsi="Arial" w:cs="Arial"/>
          <w:sz w:val="20"/>
          <w:szCs w:val="20"/>
        </w:rPr>
        <w:t xml:space="preserve">30 augustus </w:t>
      </w:r>
      <w:r w:rsidR="000C658A" w:rsidRPr="00E632B9">
        <w:rPr>
          <w:rFonts w:ascii="Arial" w:hAnsi="Arial" w:cs="Arial"/>
          <w:sz w:val="20"/>
          <w:szCs w:val="20"/>
        </w:rPr>
        <w:t>2010, ECLI:NL:RBUTR:2010:BN5518</w:t>
      </w:r>
      <w:r w:rsidR="000C658A">
        <w:rPr>
          <w:rFonts w:ascii="Arial" w:hAnsi="Arial" w:cs="Arial"/>
          <w:sz w:val="20"/>
          <w:szCs w:val="20"/>
        </w:rPr>
        <w:br/>
      </w:r>
      <w:r w:rsidR="000C658A" w:rsidRPr="000C658A">
        <w:rPr>
          <w:rFonts w:ascii="Arial" w:hAnsi="Arial" w:cs="Arial"/>
          <w:sz w:val="20"/>
          <w:szCs w:val="20"/>
        </w:rPr>
        <w:t>Rb Arnhem 2 januari 2012, ECLI:NL:RBARN:2012:3824</w:t>
      </w:r>
      <w:r w:rsidR="000C658A">
        <w:rPr>
          <w:rFonts w:ascii="Arial" w:hAnsi="Arial" w:cs="Arial"/>
          <w:sz w:val="20"/>
          <w:szCs w:val="20"/>
        </w:rPr>
        <w:br/>
      </w:r>
      <w:r w:rsidR="00013D3B">
        <w:rPr>
          <w:rFonts w:ascii="Arial" w:hAnsi="Arial" w:cs="Arial"/>
          <w:sz w:val="20"/>
          <w:szCs w:val="20"/>
        </w:rPr>
        <w:t xml:space="preserve">Rb Amsterdam 18 januari </w:t>
      </w:r>
      <w:r w:rsidRPr="00013D3B">
        <w:rPr>
          <w:rFonts w:ascii="Arial" w:hAnsi="Arial" w:cs="Arial"/>
          <w:sz w:val="20"/>
          <w:szCs w:val="20"/>
        </w:rPr>
        <w:t>2012, ECLI:NL:RBAMS:2012:BV3838</w:t>
      </w:r>
      <w:r w:rsidR="000C658A">
        <w:rPr>
          <w:rFonts w:ascii="Arial" w:hAnsi="Arial" w:cs="Arial"/>
          <w:sz w:val="20"/>
          <w:szCs w:val="20"/>
        </w:rPr>
        <w:br/>
      </w:r>
      <w:r w:rsidR="002641BA" w:rsidRPr="000C658A">
        <w:rPr>
          <w:rFonts w:ascii="Arial" w:hAnsi="Arial" w:cs="Arial"/>
          <w:sz w:val="20"/>
          <w:szCs w:val="20"/>
        </w:rPr>
        <w:t>Rb. Almelo 15 februari 2012, ECLI:NL:RBALM:2012:BV6453</w:t>
      </w:r>
      <w:r w:rsidR="000C658A">
        <w:rPr>
          <w:rFonts w:ascii="Arial" w:hAnsi="Arial" w:cs="Arial"/>
          <w:sz w:val="20"/>
          <w:szCs w:val="20"/>
        </w:rPr>
        <w:br/>
      </w:r>
      <w:r w:rsidR="002641BA">
        <w:rPr>
          <w:rFonts w:ascii="Arial" w:hAnsi="Arial" w:cs="Arial"/>
          <w:sz w:val="20"/>
          <w:szCs w:val="20"/>
        </w:rPr>
        <w:t xml:space="preserve">Rb Rotterdam 14 maart </w:t>
      </w:r>
      <w:r w:rsidR="002641BA" w:rsidRPr="000B196A">
        <w:rPr>
          <w:rFonts w:ascii="Arial" w:hAnsi="Arial" w:cs="Arial"/>
          <w:sz w:val="20"/>
          <w:szCs w:val="20"/>
        </w:rPr>
        <w:t>2012, ECLI:NL:RBROT:2012:BV9560</w:t>
      </w:r>
      <w:r w:rsidR="000C658A">
        <w:rPr>
          <w:rFonts w:ascii="Arial" w:hAnsi="Arial" w:cs="Arial"/>
          <w:sz w:val="20"/>
          <w:szCs w:val="20"/>
        </w:rPr>
        <w:br/>
      </w:r>
      <w:r w:rsidR="00E632B9">
        <w:rPr>
          <w:rFonts w:ascii="Arial" w:hAnsi="Arial" w:cs="Arial"/>
          <w:sz w:val="20"/>
          <w:szCs w:val="20"/>
          <w:lang w:val="de-DE"/>
        </w:rPr>
        <w:t xml:space="preserve">Rb Arnhem 18 juli </w:t>
      </w:r>
      <w:r w:rsidR="00E632B9" w:rsidRPr="002641BA">
        <w:rPr>
          <w:rFonts w:ascii="Arial" w:hAnsi="Arial" w:cs="Arial"/>
          <w:sz w:val="20"/>
          <w:szCs w:val="20"/>
          <w:lang w:val="de-DE"/>
        </w:rPr>
        <w:t>2012, ECLI:NL:RBARN:2012:BX4499</w:t>
      </w:r>
      <w:r w:rsidR="000C658A">
        <w:rPr>
          <w:rFonts w:ascii="Arial" w:hAnsi="Arial" w:cs="Arial"/>
          <w:sz w:val="20"/>
          <w:szCs w:val="20"/>
        </w:rPr>
        <w:br/>
        <w:t xml:space="preserve">Rb Gelderland 13 augustus </w:t>
      </w:r>
      <w:r w:rsidR="000C658A" w:rsidRPr="00E632B9">
        <w:rPr>
          <w:rFonts w:ascii="Arial" w:hAnsi="Arial" w:cs="Arial"/>
          <w:sz w:val="20"/>
          <w:szCs w:val="20"/>
        </w:rPr>
        <w:t>2013, ECLI:NL:RBGEL:2013:4729</w:t>
      </w:r>
      <w:r w:rsidR="000C658A">
        <w:rPr>
          <w:rFonts w:ascii="Arial" w:hAnsi="Arial" w:cs="Arial"/>
          <w:sz w:val="20"/>
          <w:szCs w:val="20"/>
        </w:rPr>
        <w:br/>
        <w:t xml:space="preserve">Rb Gelderland 10 september </w:t>
      </w:r>
      <w:r w:rsidR="000C658A" w:rsidRPr="00013D3B">
        <w:rPr>
          <w:rFonts w:ascii="Arial" w:hAnsi="Arial" w:cs="Arial"/>
          <w:sz w:val="20"/>
          <w:szCs w:val="20"/>
        </w:rPr>
        <w:t xml:space="preserve">2013, ECLI:NL:RBGEL:2013:4791 </w:t>
      </w:r>
      <w:r w:rsidR="000C658A">
        <w:rPr>
          <w:rFonts w:ascii="Arial" w:hAnsi="Arial" w:cs="Arial"/>
          <w:sz w:val="20"/>
          <w:szCs w:val="20"/>
        </w:rPr>
        <w:br/>
      </w:r>
      <w:r w:rsidR="00E632B9">
        <w:rPr>
          <w:rFonts w:ascii="Arial" w:hAnsi="Arial" w:cs="Arial"/>
          <w:sz w:val="20"/>
          <w:szCs w:val="20"/>
        </w:rPr>
        <w:t xml:space="preserve">Rb Zeeland- West-Brabant 9 oktober </w:t>
      </w:r>
      <w:r w:rsidR="00E632B9" w:rsidRPr="000B196A">
        <w:rPr>
          <w:rFonts w:ascii="Arial" w:hAnsi="Arial" w:cs="Arial"/>
          <w:sz w:val="20"/>
          <w:szCs w:val="20"/>
        </w:rPr>
        <w:t>2013, ECLI:NL:RBZWB:2013:11345</w:t>
      </w:r>
      <w:r w:rsidR="000C658A">
        <w:rPr>
          <w:rFonts w:ascii="Arial" w:hAnsi="Arial" w:cs="Arial"/>
          <w:sz w:val="20"/>
          <w:szCs w:val="20"/>
        </w:rPr>
        <w:br/>
        <w:t xml:space="preserve">Rb Zeeland-West- Brabant </w:t>
      </w:r>
      <w:r w:rsidR="00E632B9">
        <w:rPr>
          <w:rFonts w:ascii="Arial" w:hAnsi="Arial" w:cs="Arial"/>
          <w:sz w:val="20"/>
          <w:szCs w:val="20"/>
        </w:rPr>
        <w:t xml:space="preserve">4 december </w:t>
      </w:r>
      <w:r w:rsidR="00E632B9" w:rsidRPr="000B196A">
        <w:rPr>
          <w:rFonts w:ascii="Arial" w:hAnsi="Arial" w:cs="Arial"/>
          <w:sz w:val="20"/>
          <w:szCs w:val="20"/>
        </w:rPr>
        <w:t>2013, ECLI:NL:RZWB:2013:11289</w:t>
      </w:r>
      <w:r w:rsidR="000C658A">
        <w:rPr>
          <w:rFonts w:ascii="Arial" w:hAnsi="Arial" w:cs="Arial"/>
          <w:sz w:val="20"/>
          <w:szCs w:val="20"/>
        </w:rPr>
        <w:br/>
        <w:t xml:space="preserve">Rb Midden-Nederland </w:t>
      </w:r>
      <w:r w:rsidR="00013D3B">
        <w:rPr>
          <w:rFonts w:ascii="Arial" w:hAnsi="Arial" w:cs="Arial"/>
          <w:sz w:val="20"/>
          <w:szCs w:val="20"/>
        </w:rPr>
        <w:t xml:space="preserve">9 april </w:t>
      </w:r>
      <w:r w:rsidRPr="00013D3B">
        <w:rPr>
          <w:rFonts w:ascii="Arial" w:hAnsi="Arial" w:cs="Arial"/>
          <w:sz w:val="20"/>
          <w:szCs w:val="20"/>
        </w:rPr>
        <w:t>2014, ECLI:NL:RBMNE:2014:1525</w:t>
      </w:r>
      <w:r w:rsidR="000C658A">
        <w:rPr>
          <w:rFonts w:ascii="Arial" w:hAnsi="Arial" w:cs="Arial"/>
          <w:sz w:val="20"/>
          <w:szCs w:val="20"/>
        </w:rPr>
        <w:br/>
        <w:t xml:space="preserve">Rb Den Haag 15 januari </w:t>
      </w:r>
      <w:r w:rsidR="000C658A" w:rsidRPr="002641BA">
        <w:rPr>
          <w:rFonts w:ascii="Arial" w:hAnsi="Arial" w:cs="Arial"/>
          <w:sz w:val="20"/>
          <w:szCs w:val="20"/>
        </w:rPr>
        <w:t xml:space="preserve">2014, ECLI:NL:RBDHA:2014:352 </w:t>
      </w:r>
      <w:r w:rsidR="000C658A">
        <w:rPr>
          <w:rFonts w:ascii="Arial" w:hAnsi="Arial" w:cs="Arial"/>
          <w:sz w:val="20"/>
          <w:szCs w:val="20"/>
        </w:rPr>
        <w:br/>
      </w:r>
      <w:r w:rsidR="000C658A" w:rsidRPr="002641BA">
        <w:rPr>
          <w:rFonts w:ascii="Arial" w:hAnsi="Arial" w:cs="Arial"/>
          <w:bCs/>
          <w:sz w:val="20"/>
          <w:szCs w:val="20"/>
        </w:rPr>
        <w:t xml:space="preserve">Rb. Rotterdam </w:t>
      </w:r>
      <w:r w:rsidR="000C658A">
        <w:rPr>
          <w:rFonts w:ascii="Arial" w:hAnsi="Arial" w:cs="Arial"/>
          <w:bCs/>
          <w:sz w:val="20"/>
          <w:szCs w:val="20"/>
        </w:rPr>
        <w:t xml:space="preserve"> 12 maart 2014, </w:t>
      </w:r>
      <w:r w:rsidR="000C658A" w:rsidRPr="002641BA">
        <w:rPr>
          <w:rFonts w:ascii="Arial" w:hAnsi="Arial" w:cs="Arial"/>
          <w:bCs/>
          <w:sz w:val="20"/>
          <w:szCs w:val="20"/>
        </w:rPr>
        <w:t>ECLI:NL:RBROT:2014:1919</w:t>
      </w:r>
      <w:r w:rsidR="000C658A">
        <w:rPr>
          <w:rFonts w:ascii="Arial" w:hAnsi="Arial" w:cs="Arial"/>
          <w:sz w:val="20"/>
          <w:szCs w:val="20"/>
        </w:rPr>
        <w:br/>
      </w:r>
      <w:r w:rsidR="00013D3B" w:rsidRPr="000C658A">
        <w:rPr>
          <w:rFonts w:ascii="Arial" w:hAnsi="Arial" w:cs="Arial"/>
          <w:sz w:val="20"/>
          <w:szCs w:val="20"/>
        </w:rPr>
        <w:t xml:space="preserve">Rb Oost- Brabant 17 april </w:t>
      </w:r>
      <w:r w:rsidRPr="000C658A">
        <w:rPr>
          <w:rFonts w:ascii="Arial" w:hAnsi="Arial" w:cs="Arial"/>
          <w:sz w:val="20"/>
          <w:szCs w:val="20"/>
        </w:rPr>
        <w:t>2014, ECLI:NL:RBOBR:2014:1977</w:t>
      </w:r>
      <w:r w:rsidR="000C658A">
        <w:rPr>
          <w:rFonts w:ascii="Arial" w:hAnsi="Arial" w:cs="Arial"/>
          <w:sz w:val="20"/>
          <w:szCs w:val="20"/>
        </w:rPr>
        <w:br/>
      </w:r>
      <w:r w:rsidR="00013D3B">
        <w:rPr>
          <w:rFonts w:ascii="Arial" w:hAnsi="Arial" w:cs="Arial"/>
          <w:sz w:val="20"/>
          <w:szCs w:val="20"/>
        </w:rPr>
        <w:t xml:space="preserve">Rb Oost-Brabant  21 mei </w:t>
      </w:r>
      <w:r w:rsidRPr="00013D3B">
        <w:rPr>
          <w:rFonts w:ascii="Arial" w:hAnsi="Arial" w:cs="Arial"/>
          <w:sz w:val="20"/>
          <w:szCs w:val="20"/>
        </w:rPr>
        <w:t xml:space="preserve">2014, ECLI:NL:RBOBR:2014:2894 </w:t>
      </w:r>
      <w:r w:rsidR="000C658A">
        <w:rPr>
          <w:rFonts w:ascii="Arial" w:hAnsi="Arial" w:cs="Arial"/>
          <w:sz w:val="20"/>
          <w:szCs w:val="20"/>
        </w:rPr>
        <w:br/>
      </w:r>
      <w:r w:rsidR="002641BA">
        <w:rPr>
          <w:rFonts w:ascii="Arial" w:hAnsi="Arial" w:cs="Arial"/>
          <w:sz w:val="20"/>
          <w:szCs w:val="20"/>
        </w:rPr>
        <w:t xml:space="preserve">Rb Amsterdam  4 december 2014, </w:t>
      </w:r>
      <w:r w:rsidR="002641BA" w:rsidRPr="000B196A">
        <w:rPr>
          <w:rFonts w:ascii="Arial" w:hAnsi="Arial" w:cs="Arial"/>
          <w:sz w:val="20"/>
          <w:szCs w:val="20"/>
        </w:rPr>
        <w:t>ECLI:NL:RBAMS:2014:8085</w:t>
      </w:r>
      <w:r w:rsidR="000C658A">
        <w:rPr>
          <w:rFonts w:ascii="Arial" w:hAnsi="Arial" w:cs="Arial"/>
          <w:sz w:val="20"/>
          <w:szCs w:val="20"/>
        </w:rPr>
        <w:br/>
      </w:r>
      <w:r w:rsidR="00E632B9">
        <w:rPr>
          <w:rFonts w:ascii="Arial" w:hAnsi="Arial" w:cs="Arial"/>
          <w:sz w:val="20"/>
          <w:szCs w:val="20"/>
        </w:rPr>
        <w:t>Rb</w:t>
      </w:r>
      <w:r w:rsidR="00E632B9" w:rsidRPr="00013D3B">
        <w:rPr>
          <w:rFonts w:ascii="Arial" w:hAnsi="Arial" w:cs="Arial"/>
          <w:sz w:val="20"/>
          <w:szCs w:val="20"/>
        </w:rPr>
        <w:t xml:space="preserve"> </w:t>
      </w:r>
      <w:r w:rsidR="00E632B9">
        <w:rPr>
          <w:rFonts w:ascii="Arial" w:hAnsi="Arial" w:cs="Arial"/>
          <w:sz w:val="20"/>
          <w:szCs w:val="20"/>
        </w:rPr>
        <w:t xml:space="preserve">Gelderland  25 februari </w:t>
      </w:r>
      <w:r w:rsidR="00E632B9" w:rsidRPr="00013D3B">
        <w:rPr>
          <w:rFonts w:ascii="Arial" w:hAnsi="Arial" w:cs="Arial"/>
          <w:sz w:val="20"/>
          <w:szCs w:val="20"/>
        </w:rPr>
        <w:t>2015, ECLI:NL:RBGEL:2015:1227</w:t>
      </w:r>
      <w:r w:rsidR="000C658A">
        <w:rPr>
          <w:rFonts w:ascii="Arial" w:hAnsi="Arial" w:cs="Arial"/>
          <w:sz w:val="20"/>
          <w:szCs w:val="20"/>
        </w:rPr>
        <w:br/>
      </w:r>
      <w:r w:rsidR="00E632B9">
        <w:rPr>
          <w:rFonts w:ascii="Arial" w:hAnsi="Arial" w:cs="Arial"/>
          <w:sz w:val="20"/>
          <w:szCs w:val="20"/>
        </w:rPr>
        <w:t xml:space="preserve">Rb Midden-Nederland 20 april </w:t>
      </w:r>
      <w:r w:rsidR="00E632B9" w:rsidRPr="00E632B9">
        <w:rPr>
          <w:rFonts w:ascii="Arial" w:hAnsi="Arial" w:cs="Arial"/>
          <w:sz w:val="20"/>
          <w:szCs w:val="20"/>
        </w:rPr>
        <w:t xml:space="preserve">2016, </w:t>
      </w:r>
      <w:r w:rsidR="00E632B9" w:rsidRPr="00E632B9">
        <w:rPr>
          <w:rFonts w:ascii="Arial" w:hAnsi="Arial" w:cs="Arial"/>
          <w:bCs/>
          <w:sz w:val="20"/>
          <w:szCs w:val="20"/>
        </w:rPr>
        <w:t>ECLI:NL:RBMNE:2016:2610</w:t>
      </w:r>
    </w:p>
    <w:p w:rsidR="00436B4E" w:rsidRDefault="00436B4E" w:rsidP="00436B4E"/>
    <w:p w:rsidR="00436B4E" w:rsidRDefault="00436B4E" w:rsidP="00436B4E"/>
    <w:p w:rsidR="005C7819" w:rsidRPr="007357EB" w:rsidRDefault="005C7819" w:rsidP="007357EB"/>
    <w:sectPr w:rsidR="005C7819" w:rsidRPr="007357EB" w:rsidSect="00436B4E">
      <w:footerReference w:type="default" r:id="rId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86A" w:rsidRDefault="00D1286A" w:rsidP="00EB3306">
      <w:pPr>
        <w:spacing w:after="0" w:line="240" w:lineRule="auto"/>
      </w:pPr>
      <w:r>
        <w:separator/>
      </w:r>
    </w:p>
  </w:endnote>
  <w:endnote w:type="continuationSeparator" w:id="0">
    <w:p w:rsidR="00D1286A" w:rsidRDefault="00D1286A" w:rsidP="00EB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6868822"/>
      <w:docPartObj>
        <w:docPartGallery w:val="Page Numbers (Bottom of Page)"/>
        <w:docPartUnique/>
      </w:docPartObj>
    </w:sdtPr>
    <w:sdtEndPr/>
    <w:sdtContent>
      <w:p w:rsidR="00D1286A" w:rsidRDefault="00D1286A">
        <w:pPr>
          <w:pStyle w:val="Voettekst"/>
          <w:jc w:val="right"/>
        </w:pPr>
        <w:r>
          <w:fldChar w:fldCharType="begin"/>
        </w:r>
        <w:r>
          <w:instrText>PAGE   \* MERGEFORMAT</w:instrText>
        </w:r>
        <w:r>
          <w:fldChar w:fldCharType="separate"/>
        </w:r>
        <w:r w:rsidR="00287738">
          <w:rPr>
            <w:noProof/>
          </w:rPr>
          <w:t>44</w:t>
        </w:r>
        <w:r>
          <w:fldChar w:fldCharType="end"/>
        </w:r>
      </w:p>
    </w:sdtContent>
  </w:sdt>
  <w:p w:rsidR="00D1286A" w:rsidRDefault="00D1286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86A" w:rsidRDefault="00D1286A" w:rsidP="00EB3306">
      <w:pPr>
        <w:spacing w:after="0" w:line="240" w:lineRule="auto"/>
      </w:pPr>
      <w:r>
        <w:separator/>
      </w:r>
    </w:p>
  </w:footnote>
  <w:footnote w:type="continuationSeparator" w:id="0">
    <w:p w:rsidR="00D1286A" w:rsidRDefault="00D1286A" w:rsidP="00EB3306">
      <w:pPr>
        <w:spacing w:after="0" w:line="240" w:lineRule="auto"/>
      </w:pPr>
      <w:r>
        <w:continuationSeparator/>
      </w:r>
    </w:p>
  </w:footnote>
  <w:footnote w:id="1">
    <w:p w:rsidR="00D1286A" w:rsidRPr="00636497" w:rsidRDefault="00D1286A" w:rsidP="00EB3306">
      <w:pPr>
        <w:pStyle w:val="Voetnoottekst"/>
        <w:rPr>
          <w:rFonts w:ascii="Arial" w:hAnsi="Arial" w:cs="Arial"/>
          <w:i/>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HR 28 februari 1992, </w:t>
      </w:r>
      <w:r w:rsidRPr="00636497">
        <w:rPr>
          <w:rFonts w:ascii="Arial" w:hAnsi="Arial" w:cs="Arial"/>
          <w:i/>
          <w:sz w:val="18"/>
          <w:szCs w:val="18"/>
        </w:rPr>
        <w:t>NJ 1993, 566</w:t>
      </w:r>
      <w:r w:rsidRPr="00636497">
        <w:rPr>
          <w:rFonts w:ascii="Arial" w:hAnsi="Arial" w:cs="Arial"/>
          <w:sz w:val="18"/>
          <w:szCs w:val="18"/>
        </w:rPr>
        <w:t>;</w:t>
      </w:r>
      <w:r w:rsidRPr="00636497">
        <w:rPr>
          <w:rFonts w:ascii="Arial" w:hAnsi="Arial" w:cs="Arial"/>
          <w:i/>
          <w:sz w:val="18"/>
          <w:szCs w:val="18"/>
        </w:rPr>
        <w:t xml:space="preserve"> </w:t>
      </w:r>
      <w:r w:rsidRPr="00636497">
        <w:rPr>
          <w:rFonts w:ascii="Arial" w:hAnsi="Arial" w:cs="Arial"/>
          <w:sz w:val="18"/>
          <w:szCs w:val="18"/>
        </w:rPr>
        <w:t xml:space="preserve">HR 24 december 1993, </w:t>
      </w:r>
      <w:r w:rsidRPr="00636497">
        <w:rPr>
          <w:rFonts w:ascii="Arial" w:hAnsi="Arial" w:cs="Arial"/>
          <w:i/>
          <w:sz w:val="18"/>
          <w:szCs w:val="18"/>
        </w:rPr>
        <w:t>NJ 1995, 236</w:t>
      </w:r>
    </w:p>
  </w:footnote>
  <w:footnote w:id="2">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5</w:t>
      </w:r>
    </w:p>
  </w:footnote>
  <w:footnote w:id="3">
    <w:p w:rsidR="00D1286A" w:rsidRDefault="00D1286A" w:rsidP="00EB3306">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Spier e.a. 2012 p. 6</w:t>
      </w:r>
      <w:r>
        <w:t xml:space="preserve"> </w:t>
      </w:r>
    </w:p>
  </w:footnote>
  <w:footnote w:id="4">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2</w:t>
      </w:r>
    </w:p>
  </w:footnote>
  <w:footnote w:id="5">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21</w:t>
      </w:r>
    </w:p>
  </w:footnote>
  <w:footnote w:id="6">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22</w:t>
      </w:r>
    </w:p>
  </w:footnote>
  <w:footnote w:id="7">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71</w:t>
      </w:r>
    </w:p>
  </w:footnote>
  <w:footnote w:id="8">
    <w:p w:rsidR="00D1286A" w:rsidRDefault="00D1286A" w:rsidP="00EB3306">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Spier e.a. 2012 p. 80</w:t>
      </w:r>
    </w:p>
  </w:footnote>
  <w:footnote w:id="9">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161</w:t>
      </w:r>
    </w:p>
  </w:footnote>
  <w:footnote w:id="10">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Spier e.a. 2012 p. 161</w:t>
      </w:r>
    </w:p>
  </w:footnote>
  <w:footnote w:id="11">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MvT, Kamerstukken II 1990/1991, 22 030, nr. 3, p.4</w:t>
      </w:r>
    </w:p>
  </w:footnote>
  <w:footnote w:id="12">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MvT, Kamerstukken II 1990/1991, 22 030, nr. 3, p.5</w:t>
      </w:r>
    </w:p>
  </w:footnote>
  <w:footnote w:id="13">
    <w:p w:rsidR="00D1286A" w:rsidRPr="00636497" w:rsidRDefault="00D1286A" w:rsidP="00EB3306">
      <w:pPr>
        <w:pStyle w:val="Voetnoottekst"/>
        <w:rPr>
          <w:rFonts w:ascii="Arial" w:hAnsi="Arial" w:cs="Arial"/>
          <w:sz w:val="18"/>
          <w:szCs w:val="18"/>
          <w:lang w:val="de-DE"/>
        </w:rPr>
      </w:pPr>
      <w:r w:rsidRPr="00636497">
        <w:rPr>
          <w:rStyle w:val="Voetnootmarkering"/>
          <w:rFonts w:ascii="Arial" w:hAnsi="Arial" w:cs="Arial"/>
          <w:sz w:val="18"/>
          <w:szCs w:val="18"/>
        </w:rPr>
        <w:footnoteRef/>
      </w:r>
      <w:r w:rsidRPr="00636497">
        <w:rPr>
          <w:rFonts w:ascii="Arial" w:hAnsi="Arial" w:cs="Arial"/>
          <w:sz w:val="18"/>
          <w:szCs w:val="18"/>
          <w:lang w:val="de-DE"/>
        </w:rPr>
        <w:t xml:space="preserve"> Lubach 2005, p.54 en 55</w:t>
      </w:r>
    </w:p>
  </w:footnote>
  <w:footnote w:id="14">
    <w:p w:rsidR="00D1286A" w:rsidRPr="00F751C3" w:rsidRDefault="00D1286A" w:rsidP="00EB3306">
      <w:pPr>
        <w:pStyle w:val="Voetnoottekst"/>
        <w:rPr>
          <w:lang w:val="de-DE"/>
        </w:rPr>
      </w:pPr>
      <w:r w:rsidRPr="00636497">
        <w:rPr>
          <w:rStyle w:val="Voetnootmarkering"/>
          <w:rFonts w:ascii="Arial" w:hAnsi="Arial" w:cs="Arial"/>
          <w:sz w:val="18"/>
          <w:szCs w:val="18"/>
        </w:rPr>
        <w:footnoteRef/>
      </w:r>
      <w:r w:rsidRPr="00636497">
        <w:rPr>
          <w:rFonts w:ascii="Arial" w:hAnsi="Arial" w:cs="Arial"/>
          <w:sz w:val="18"/>
          <w:szCs w:val="18"/>
          <w:lang w:val="de-DE"/>
        </w:rPr>
        <w:t xml:space="preserve"> Lubach 2005, p.54 en 55</w:t>
      </w:r>
    </w:p>
  </w:footnote>
  <w:footnote w:id="15">
    <w:p w:rsidR="00D1286A" w:rsidRPr="00636497" w:rsidRDefault="00D1286A" w:rsidP="00EB3306">
      <w:pPr>
        <w:pStyle w:val="Voetnoottekst"/>
        <w:rPr>
          <w:rFonts w:ascii="Arial" w:hAnsi="Arial" w:cs="Arial"/>
          <w:sz w:val="18"/>
          <w:szCs w:val="18"/>
          <w:lang w:val="de-DE"/>
        </w:rPr>
      </w:pPr>
      <w:r w:rsidRPr="007B44F3">
        <w:rPr>
          <w:rStyle w:val="Voetnootmarkering"/>
        </w:rPr>
        <w:footnoteRef/>
      </w:r>
      <w:r w:rsidRPr="007B44F3">
        <w:rPr>
          <w:lang w:val="de-DE"/>
        </w:rPr>
        <w:t xml:space="preserve"> </w:t>
      </w:r>
      <w:r w:rsidRPr="00636497">
        <w:rPr>
          <w:rFonts w:ascii="Arial" w:hAnsi="Arial" w:cs="Arial"/>
          <w:sz w:val="18"/>
          <w:szCs w:val="18"/>
          <w:lang w:val="de-DE"/>
        </w:rPr>
        <w:t xml:space="preserve">HR 4 juli 1937, </w:t>
      </w:r>
      <w:r w:rsidRPr="00636497">
        <w:rPr>
          <w:rFonts w:ascii="Arial" w:hAnsi="Arial" w:cs="Arial"/>
          <w:i/>
          <w:sz w:val="18"/>
          <w:szCs w:val="18"/>
          <w:lang w:val="de-DE"/>
        </w:rPr>
        <w:t>NJ 1937, 489</w:t>
      </w:r>
    </w:p>
  </w:footnote>
  <w:footnote w:id="16">
    <w:p w:rsidR="00D1286A" w:rsidRPr="00636497" w:rsidRDefault="00D1286A" w:rsidP="00EB3306">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In de praktijk wordt risicoaansprakelijkheid ook kwalitatief aansprakelijkheid genoemd</w:t>
      </w:r>
    </w:p>
  </w:footnote>
  <w:footnote w:id="17">
    <w:p w:rsidR="00D1286A" w:rsidRDefault="00D1286A" w:rsidP="00EB3306">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Spier e.a. 2012, p. 162 en 163</w:t>
      </w:r>
    </w:p>
  </w:footnote>
  <w:footnote w:id="18">
    <w:p w:rsidR="00D1286A" w:rsidRPr="00CA0FA9" w:rsidRDefault="00D1286A" w:rsidP="00CA0FA9">
      <w:pPr>
        <w:pStyle w:val="Geenafstand"/>
        <w:rPr>
          <w:rFonts w:ascii="Arial" w:hAnsi="Arial" w:cs="Arial"/>
          <w:sz w:val="18"/>
          <w:szCs w:val="18"/>
        </w:rPr>
      </w:pPr>
      <w:r w:rsidRPr="00CA0FA9">
        <w:rPr>
          <w:rStyle w:val="Voetnootmarkering"/>
          <w:rFonts w:ascii="Arial" w:hAnsi="Arial" w:cs="Arial"/>
          <w:sz w:val="18"/>
          <w:szCs w:val="18"/>
        </w:rPr>
        <w:footnoteRef/>
      </w:r>
      <w:r w:rsidRPr="00CA0FA9">
        <w:rPr>
          <w:rFonts w:ascii="Arial" w:hAnsi="Arial" w:cs="Arial"/>
          <w:sz w:val="18"/>
          <w:szCs w:val="18"/>
        </w:rPr>
        <w:t xml:space="preserve"> M. Dekker, ‘Spoorboekje art. 185 Wvw’, </w:t>
      </w:r>
      <w:r w:rsidRPr="00CA0FA9">
        <w:rPr>
          <w:rFonts w:ascii="Arial" w:hAnsi="Arial" w:cs="Arial"/>
          <w:i/>
          <w:sz w:val="18"/>
          <w:szCs w:val="18"/>
        </w:rPr>
        <w:t>Verbond van Verzekeraars</w:t>
      </w:r>
      <w:r w:rsidRPr="00CA0FA9">
        <w:rPr>
          <w:rFonts w:ascii="Arial" w:hAnsi="Arial" w:cs="Arial"/>
          <w:sz w:val="18"/>
          <w:szCs w:val="18"/>
        </w:rPr>
        <w:t xml:space="preserve"> 2013, p.2</w:t>
      </w:r>
    </w:p>
  </w:footnote>
  <w:footnote w:id="19">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4</w:t>
      </w:r>
    </w:p>
  </w:footnote>
  <w:footnote w:id="20">
    <w:p w:rsidR="00D1286A" w:rsidRPr="00636497" w:rsidRDefault="00D1286A" w:rsidP="00D60E13">
      <w:pPr>
        <w:pStyle w:val="Voetnoottekst"/>
        <w:rPr>
          <w:rFonts w:ascii="Arial" w:hAnsi="Arial" w:cs="Arial"/>
          <w:i/>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HR 4 februari 1916, </w:t>
      </w:r>
      <w:r w:rsidRPr="00636497">
        <w:rPr>
          <w:rFonts w:ascii="Arial" w:hAnsi="Arial" w:cs="Arial"/>
          <w:i/>
          <w:sz w:val="18"/>
          <w:szCs w:val="18"/>
        </w:rPr>
        <w:t xml:space="preserve">NJ 1916, 450 </w:t>
      </w:r>
    </w:p>
  </w:footnote>
  <w:footnote w:id="21">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p.5</w:t>
      </w:r>
    </w:p>
  </w:footnote>
  <w:footnote w:id="22">
    <w:p w:rsidR="00D1286A" w:rsidRDefault="00D1286A" w:rsidP="00D60E13">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5</w:t>
      </w:r>
    </w:p>
  </w:footnote>
  <w:footnote w:id="23">
    <w:p w:rsidR="00D1286A" w:rsidRPr="0063209E"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w:t>
      </w:r>
      <w:r>
        <w:rPr>
          <w:rFonts w:ascii="Arial" w:hAnsi="Arial" w:cs="Arial"/>
          <w:sz w:val="18"/>
          <w:szCs w:val="18"/>
        </w:rPr>
        <w:t xml:space="preserve">M. Dekker’ Spoorboekje art. 185 Wvw’, </w:t>
      </w:r>
      <w:r w:rsidRPr="001A6B3B">
        <w:rPr>
          <w:rFonts w:ascii="Arial" w:hAnsi="Arial" w:cs="Arial"/>
          <w:i/>
          <w:sz w:val="18"/>
          <w:szCs w:val="18"/>
        </w:rPr>
        <w:t xml:space="preserve">Verbond van Verzekeraars </w:t>
      </w:r>
      <w:r w:rsidRPr="001A6B3B">
        <w:rPr>
          <w:rFonts w:ascii="Arial" w:hAnsi="Arial" w:cs="Arial"/>
          <w:sz w:val="18"/>
          <w:szCs w:val="18"/>
        </w:rPr>
        <w:t>2013,</w:t>
      </w:r>
      <w:r>
        <w:rPr>
          <w:rFonts w:ascii="Arial" w:hAnsi="Arial" w:cs="Arial"/>
          <w:sz w:val="18"/>
          <w:szCs w:val="18"/>
        </w:rPr>
        <w:t xml:space="preserve"> p.2-3</w:t>
      </w:r>
    </w:p>
  </w:footnote>
  <w:footnote w:id="24">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p.19</w:t>
      </w:r>
    </w:p>
  </w:footnote>
  <w:footnote w:id="25">
    <w:p w:rsidR="00D1286A" w:rsidRDefault="00D1286A" w:rsidP="00D60E13">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18 en 19</w:t>
      </w:r>
    </w:p>
  </w:footnote>
  <w:footnote w:id="26">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24</w:t>
      </w:r>
    </w:p>
  </w:footnote>
  <w:footnote w:id="27">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107</w:t>
      </w:r>
    </w:p>
  </w:footnote>
  <w:footnote w:id="28">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108 en 109</w:t>
      </w:r>
    </w:p>
  </w:footnote>
  <w:footnote w:id="29">
    <w:p w:rsidR="00D1286A" w:rsidRDefault="00D1286A" w:rsidP="00D60E13">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111</w:t>
      </w:r>
    </w:p>
  </w:footnote>
  <w:footnote w:id="30">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Pr>
          <w:rFonts w:ascii="Arial" w:hAnsi="Arial" w:cs="Arial"/>
          <w:sz w:val="18"/>
          <w:szCs w:val="18"/>
        </w:rPr>
        <w:t xml:space="preserve"> </w:t>
      </w:r>
      <w:r w:rsidRPr="00636497">
        <w:rPr>
          <w:rFonts w:ascii="Arial" w:hAnsi="Arial" w:cs="Arial"/>
          <w:sz w:val="18"/>
          <w:szCs w:val="18"/>
        </w:rPr>
        <w:t xml:space="preserve">HR 30 juni 1978, </w:t>
      </w:r>
      <w:r w:rsidRPr="00636497">
        <w:rPr>
          <w:rFonts w:ascii="Arial" w:hAnsi="Arial" w:cs="Arial"/>
          <w:i/>
          <w:sz w:val="18"/>
          <w:szCs w:val="18"/>
        </w:rPr>
        <w:t>NJ 1978, 685</w:t>
      </w:r>
    </w:p>
  </w:footnote>
  <w:footnote w:id="31">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119</w:t>
      </w:r>
    </w:p>
  </w:footnote>
  <w:footnote w:id="32">
    <w:p w:rsidR="00D1286A" w:rsidRPr="00636497" w:rsidRDefault="00D1286A" w:rsidP="00D60E13">
      <w:pPr>
        <w:pStyle w:val="Voetnoottekst"/>
        <w:rPr>
          <w:rFonts w:ascii="Arial" w:hAnsi="Arial" w:cs="Arial"/>
          <w:i/>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HR 20 februari 1987, </w:t>
      </w:r>
      <w:r w:rsidRPr="00636497">
        <w:rPr>
          <w:rFonts w:ascii="Arial" w:hAnsi="Arial" w:cs="Arial"/>
          <w:i/>
          <w:sz w:val="18"/>
          <w:szCs w:val="18"/>
        </w:rPr>
        <w:t>NJ 1987, 483</w:t>
      </w:r>
    </w:p>
  </w:footnote>
  <w:footnote w:id="33">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Keirse en Jongeneel 2013, p. 119</w:t>
      </w:r>
    </w:p>
  </w:footnote>
  <w:footnote w:id="34">
    <w:p w:rsidR="00D1286A" w:rsidRPr="00CA0D7C" w:rsidRDefault="00D1286A" w:rsidP="00D60E13">
      <w:pPr>
        <w:pStyle w:val="Voetnoottekst"/>
        <w:rPr>
          <w:i/>
        </w:rPr>
      </w:pPr>
      <w:r w:rsidRPr="00636497">
        <w:rPr>
          <w:rStyle w:val="Voetnootmarkering"/>
          <w:rFonts w:ascii="Arial" w:hAnsi="Arial" w:cs="Arial"/>
          <w:sz w:val="18"/>
          <w:szCs w:val="18"/>
        </w:rPr>
        <w:footnoteRef/>
      </w:r>
      <w:r w:rsidRPr="00636497">
        <w:rPr>
          <w:rFonts w:ascii="Arial" w:hAnsi="Arial" w:cs="Arial"/>
          <w:sz w:val="18"/>
          <w:szCs w:val="18"/>
        </w:rPr>
        <w:t xml:space="preserve"> HR 1 juni 1990, </w:t>
      </w:r>
      <w:r w:rsidRPr="00636497">
        <w:rPr>
          <w:rFonts w:ascii="Arial" w:hAnsi="Arial" w:cs="Arial"/>
          <w:i/>
          <w:sz w:val="18"/>
          <w:szCs w:val="18"/>
        </w:rPr>
        <w:t>NJ 1991, 720</w:t>
      </w:r>
    </w:p>
  </w:footnote>
  <w:footnote w:id="35">
    <w:p w:rsidR="00D1286A" w:rsidRDefault="00D1286A" w:rsidP="00D60E13">
      <w:pPr>
        <w:pStyle w:val="Voetnoottekst"/>
      </w:pPr>
      <w:r>
        <w:rPr>
          <w:rStyle w:val="Voetnootmarkering"/>
        </w:rPr>
        <w:footnoteRef/>
      </w:r>
      <w:r>
        <w:t xml:space="preserve"> Keirse en Jongeneel 2013, p. 120</w:t>
      </w:r>
    </w:p>
  </w:footnote>
  <w:footnote w:id="36">
    <w:p w:rsidR="00D1286A" w:rsidRDefault="00D1286A" w:rsidP="00D60E13">
      <w:pPr>
        <w:pStyle w:val="Voetnoottekst"/>
      </w:pPr>
      <w:r>
        <w:rPr>
          <w:rStyle w:val="Voetnootmarkering"/>
        </w:rPr>
        <w:footnoteRef/>
      </w:r>
      <w:r>
        <w:t xml:space="preserve"> </w:t>
      </w:r>
      <w:r w:rsidRPr="00FB6FFF">
        <w:t xml:space="preserve">HR 31 mei 1991, </w:t>
      </w:r>
      <w:r w:rsidRPr="00CA0D7C">
        <w:rPr>
          <w:i/>
        </w:rPr>
        <w:t>NJ 1991, 721</w:t>
      </w:r>
      <w:r w:rsidRPr="00FB6FFF">
        <w:rPr>
          <w:i/>
        </w:rPr>
        <w:t xml:space="preserve"> </w:t>
      </w:r>
    </w:p>
  </w:footnote>
  <w:footnote w:id="37">
    <w:p w:rsidR="00D1286A" w:rsidRDefault="00D1286A" w:rsidP="00D60E13">
      <w:pPr>
        <w:pStyle w:val="Voetnoottekst"/>
      </w:pPr>
      <w:r>
        <w:rPr>
          <w:rStyle w:val="Voetnootmarkering"/>
        </w:rPr>
        <w:footnoteRef/>
      </w:r>
      <w:r>
        <w:t xml:space="preserve"> Spier e.a. 2012, p. 164</w:t>
      </w:r>
    </w:p>
  </w:footnote>
  <w:footnote w:id="38">
    <w:p w:rsidR="00D1286A" w:rsidRPr="00FB6FFF" w:rsidRDefault="00D1286A" w:rsidP="00D60E13">
      <w:pPr>
        <w:pStyle w:val="Voetnoottekst"/>
        <w:rPr>
          <w:i/>
        </w:rPr>
      </w:pPr>
      <w:r>
        <w:rPr>
          <w:rStyle w:val="Voetnootmarkering"/>
        </w:rPr>
        <w:footnoteRef/>
      </w:r>
      <w:r>
        <w:t xml:space="preserve"> HR 20 maart 2007, </w:t>
      </w:r>
      <w:r w:rsidRPr="00CA0D7C">
        <w:rPr>
          <w:i/>
        </w:rPr>
        <w:t>NJ 2008, 64</w:t>
      </w:r>
    </w:p>
  </w:footnote>
  <w:footnote w:id="39">
    <w:p w:rsidR="00D1286A" w:rsidRDefault="00D1286A" w:rsidP="00D60E13">
      <w:pPr>
        <w:pStyle w:val="Voetnoottekst"/>
      </w:pPr>
      <w:r>
        <w:rPr>
          <w:rStyle w:val="Voetnootmarkering"/>
        </w:rPr>
        <w:footnoteRef/>
      </w:r>
      <w:r>
        <w:t xml:space="preserve"> Spier e.a. 2012 p. 169</w:t>
      </w:r>
    </w:p>
  </w:footnote>
  <w:footnote w:id="40">
    <w:p w:rsidR="00D1286A" w:rsidRPr="00FB6FFF" w:rsidRDefault="00D1286A" w:rsidP="00D60E13">
      <w:pPr>
        <w:pStyle w:val="Voetnoottekst"/>
        <w:rPr>
          <w:i/>
        </w:rPr>
      </w:pPr>
      <w:r>
        <w:rPr>
          <w:rStyle w:val="Voetnootmarkering"/>
        </w:rPr>
        <w:footnoteRef/>
      </w:r>
      <w:r>
        <w:t xml:space="preserve"> HR 21 mei 1992, </w:t>
      </w:r>
      <w:r w:rsidRPr="00CA0D7C">
        <w:rPr>
          <w:i/>
        </w:rPr>
        <w:t>NJ 1992, 526</w:t>
      </w:r>
    </w:p>
  </w:footnote>
  <w:footnote w:id="41">
    <w:p w:rsidR="00D1286A" w:rsidRDefault="00D1286A" w:rsidP="00D60E13">
      <w:pPr>
        <w:pStyle w:val="Voetnoottekst"/>
      </w:pPr>
      <w:r>
        <w:rPr>
          <w:rStyle w:val="Voetnootmarkering"/>
        </w:rPr>
        <w:footnoteRef/>
      </w:r>
      <w:r>
        <w:t xml:space="preserve"> Spier e.a. 2012 p. 165</w:t>
      </w:r>
    </w:p>
  </w:footnote>
  <w:footnote w:id="42">
    <w:p w:rsidR="00D1286A" w:rsidRPr="0069512C" w:rsidRDefault="00D1286A" w:rsidP="00D60E13">
      <w:pPr>
        <w:pStyle w:val="Voetnoottekst"/>
      </w:pPr>
      <w:r>
        <w:rPr>
          <w:rStyle w:val="Voetnootmarkering"/>
        </w:rPr>
        <w:footnoteRef/>
      </w:r>
      <w:r>
        <w:t xml:space="preserve"> M. Dekker,’ Spoorboekje art. 185 Wvw’ </w:t>
      </w:r>
      <w:r>
        <w:rPr>
          <w:i/>
        </w:rPr>
        <w:t xml:space="preserve">Verbond van Verzekeraars </w:t>
      </w:r>
      <w:r>
        <w:t>2013, p. 2</w:t>
      </w:r>
    </w:p>
  </w:footnote>
  <w:footnote w:id="43">
    <w:p w:rsidR="00D1286A" w:rsidRPr="00FB6FFF" w:rsidRDefault="00D1286A" w:rsidP="00D60E13">
      <w:pPr>
        <w:pStyle w:val="Voetnoottekst"/>
        <w:rPr>
          <w:i/>
        </w:rPr>
      </w:pPr>
      <w:r>
        <w:rPr>
          <w:rStyle w:val="Voetnootmarkering"/>
        </w:rPr>
        <w:footnoteRef/>
      </w:r>
      <w:r>
        <w:t xml:space="preserve"> </w:t>
      </w:r>
      <w:r w:rsidRPr="00D21353">
        <w:t>HR 28 februari 1992</w:t>
      </w:r>
      <w:r w:rsidRPr="007B44F3">
        <w:t xml:space="preserve">, NJ 1993, 566 </w:t>
      </w:r>
    </w:p>
  </w:footnote>
  <w:footnote w:id="44">
    <w:p w:rsidR="00D1286A" w:rsidRPr="00FB6FFF" w:rsidRDefault="00D1286A" w:rsidP="00D60E13">
      <w:pPr>
        <w:pStyle w:val="Voetnoottekst"/>
        <w:rPr>
          <w:i/>
        </w:rPr>
      </w:pPr>
      <w:r w:rsidRPr="00FB6FFF">
        <w:rPr>
          <w:rStyle w:val="Voetnootmarkering"/>
        </w:rPr>
        <w:footnoteRef/>
      </w:r>
      <w:r>
        <w:t xml:space="preserve"> HR 1 juni </w:t>
      </w:r>
      <w:r w:rsidRPr="00FB6FFF">
        <w:t xml:space="preserve">1990, </w:t>
      </w:r>
      <w:r w:rsidRPr="00CA0D7C">
        <w:rPr>
          <w:i/>
        </w:rPr>
        <w:t>NJ 1991, 720</w:t>
      </w:r>
      <w:r>
        <w:t xml:space="preserve">; </w:t>
      </w:r>
      <w:r w:rsidRPr="00FB6FFF">
        <w:t xml:space="preserve">HR 31 mei 1991, </w:t>
      </w:r>
      <w:r w:rsidRPr="00CA0D7C">
        <w:rPr>
          <w:i/>
        </w:rPr>
        <w:t>NJ 1991,721</w:t>
      </w:r>
    </w:p>
  </w:footnote>
  <w:footnote w:id="45">
    <w:p w:rsidR="00D1286A" w:rsidRDefault="00D1286A" w:rsidP="00D60E13">
      <w:pPr>
        <w:pStyle w:val="Voetnoottekst"/>
      </w:pPr>
      <w:r>
        <w:rPr>
          <w:rStyle w:val="Voetnootmarkering"/>
        </w:rPr>
        <w:footnoteRef/>
      </w:r>
      <w:r>
        <w:t xml:space="preserve"> Spier e.a. 2012, p. 166</w:t>
      </w:r>
    </w:p>
  </w:footnote>
  <w:footnote w:id="46">
    <w:p w:rsidR="00D1286A" w:rsidRDefault="00D1286A" w:rsidP="00D60E13">
      <w:pPr>
        <w:pStyle w:val="Voetnoottekst"/>
      </w:pPr>
      <w:r>
        <w:rPr>
          <w:rStyle w:val="Voetnootmarkering"/>
        </w:rPr>
        <w:footnoteRef/>
      </w:r>
      <w:r>
        <w:t xml:space="preserve"> </w:t>
      </w:r>
      <w:r w:rsidRPr="007B44F3">
        <w:t xml:space="preserve">HR 10 november 2000, </w:t>
      </w:r>
      <w:r w:rsidRPr="00CA0D7C">
        <w:rPr>
          <w:i/>
        </w:rPr>
        <w:t>NJ 2000, 718</w:t>
      </w:r>
    </w:p>
  </w:footnote>
  <w:footnote w:id="47">
    <w:p w:rsidR="00D1286A" w:rsidRDefault="00D1286A" w:rsidP="00D60E13">
      <w:pPr>
        <w:pStyle w:val="Voetnoottekst"/>
      </w:pPr>
      <w:r>
        <w:rPr>
          <w:rStyle w:val="Voetnootmarkering"/>
        </w:rPr>
        <w:footnoteRef/>
      </w:r>
      <w:r>
        <w:t xml:space="preserve"> </w:t>
      </w:r>
      <w:r w:rsidRPr="007B44F3">
        <w:t xml:space="preserve">HR 28 februari 1992, </w:t>
      </w:r>
      <w:r w:rsidRPr="00CA0D7C">
        <w:rPr>
          <w:i/>
        </w:rPr>
        <w:t>NJ 1993, 566</w:t>
      </w:r>
    </w:p>
  </w:footnote>
  <w:footnote w:id="48">
    <w:p w:rsidR="00D1286A" w:rsidRPr="00CA0D7C" w:rsidRDefault="00D1286A" w:rsidP="00D60E13">
      <w:pPr>
        <w:pStyle w:val="Voetnoottekst"/>
        <w:rPr>
          <w:i/>
        </w:rPr>
      </w:pPr>
      <w:r>
        <w:rPr>
          <w:rStyle w:val="Voetnootmarkering"/>
        </w:rPr>
        <w:footnoteRef/>
      </w:r>
      <w:r>
        <w:t xml:space="preserve"> </w:t>
      </w:r>
      <w:r w:rsidRPr="007B44F3">
        <w:t xml:space="preserve">HR 24 december 1993, </w:t>
      </w:r>
      <w:r w:rsidRPr="00CA0D7C">
        <w:rPr>
          <w:i/>
        </w:rPr>
        <w:t>NJ 1995, 236</w:t>
      </w:r>
    </w:p>
  </w:footnote>
  <w:footnote w:id="49">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Asser/Hartkamp &amp; Sieburgh 6-II, p. 117  en Spier e.a.2012, p. 168;  HR 24 december 1993, NJ, 1995, 236</w:t>
      </w:r>
    </w:p>
  </w:footnote>
  <w:footnote w:id="50">
    <w:p w:rsidR="00D1286A" w:rsidRPr="00F751C3" w:rsidRDefault="00D1286A" w:rsidP="00D60E13">
      <w:pPr>
        <w:pStyle w:val="Voetnoottekst"/>
      </w:pPr>
      <w:r w:rsidRPr="00636497">
        <w:rPr>
          <w:rStyle w:val="Voetnootmarkering"/>
          <w:rFonts w:ascii="Arial" w:hAnsi="Arial" w:cs="Arial"/>
          <w:sz w:val="18"/>
          <w:szCs w:val="18"/>
        </w:rPr>
        <w:footnoteRef/>
      </w:r>
      <w:r w:rsidRPr="00636497">
        <w:rPr>
          <w:rFonts w:ascii="Arial" w:hAnsi="Arial" w:cs="Arial"/>
          <w:sz w:val="18"/>
          <w:szCs w:val="18"/>
        </w:rPr>
        <w:t xml:space="preserve"> Asser/Hartkamp &amp; Sieburgh 6-II, p. 118 en Spier, e.a. 2012, p. 168</w:t>
      </w:r>
    </w:p>
  </w:footnote>
  <w:footnote w:id="51">
    <w:p w:rsidR="00D1286A" w:rsidRPr="00636497" w:rsidRDefault="00D1286A" w:rsidP="00D60E13">
      <w:pPr>
        <w:pStyle w:val="Voetnoottekst"/>
        <w:rPr>
          <w:rFonts w:ascii="Arial" w:hAnsi="Arial" w:cs="Arial"/>
          <w:sz w:val="18"/>
          <w:szCs w:val="18"/>
        </w:rPr>
      </w:pPr>
      <w:r w:rsidRPr="00636497">
        <w:rPr>
          <w:rStyle w:val="Voetnootmarkering"/>
          <w:rFonts w:ascii="Arial" w:hAnsi="Arial" w:cs="Arial"/>
          <w:sz w:val="18"/>
          <w:szCs w:val="18"/>
        </w:rPr>
        <w:footnoteRef/>
      </w:r>
      <w:r w:rsidRPr="00636497">
        <w:rPr>
          <w:rFonts w:ascii="Arial" w:hAnsi="Arial" w:cs="Arial"/>
          <w:sz w:val="18"/>
          <w:szCs w:val="18"/>
        </w:rPr>
        <w:t xml:space="preserve"> Bijlage I, II en III</w:t>
      </w:r>
    </w:p>
  </w:footnote>
  <w:footnote w:id="52">
    <w:p w:rsidR="00D1286A" w:rsidRDefault="00D1286A" w:rsidP="00D60E13">
      <w:pPr>
        <w:pStyle w:val="Voetnoottekst"/>
      </w:pPr>
      <w:r>
        <w:rPr>
          <w:rStyle w:val="Voetnootmarkering"/>
        </w:rPr>
        <w:footnoteRef/>
      </w:r>
      <w:r>
        <w:t xml:space="preserve"> Bijlage I</w:t>
      </w:r>
    </w:p>
  </w:footnote>
  <w:footnote w:id="53">
    <w:p w:rsidR="00D1286A" w:rsidRDefault="00D1286A" w:rsidP="00D60E13">
      <w:pPr>
        <w:pStyle w:val="Voetnoottekst"/>
      </w:pPr>
      <w:r>
        <w:rPr>
          <w:rStyle w:val="Voetnootmarkering"/>
        </w:rPr>
        <w:footnoteRef/>
      </w:r>
      <w:r>
        <w:t xml:space="preserve"> Bijlage I, zaak 16</w:t>
      </w:r>
    </w:p>
  </w:footnote>
  <w:footnote w:id="54">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4</w:t>
      </w:r>
    </w:p>
  </w:footnote>
  <w:footnote w:id="55">
    <w:p w:rsidR="00D1286A" w:rsidRPr="00165360"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IV, tabel causale verdeling</w:t>
      </w:r>
    </w:p>
  </w:footnote>
  <w:footnote w:id="56">
    <w:p w:rsidR="00D1286A" w:rsidRPr="00003602" w:rsidRDefault="00D1286A" w:rsidP="00D60E13">
      <w:pPr>
        <w:pStyle w:val="Voetnoottekst"/>
        <w:rPr>
          <w:rFonts w:ascii="Arial" w:hAnsi="Arial" w:cs="Arial"/>
          <w:sz w:val="18"/>
          <w:szCs w:val="18"/>
        </w:rPr>
      </w:pPr>
      <w:r w:rsidRPr="00003602">
        <w:rPr>
          <w:rStyle w:val="Voetnootmarkering"/>
          <w:rFonts w:ascii="Arial" w:hAnsi="Arial" w:cs="Arial"/>
          <w:sz w:val="18"/>
          <w:szCs w:val="18"/>
        </w:rPr>
        <w:footnoteRef/>
      </w:r>
      <w:r w:rsidRPr="00003602">
        <w:rPr>
          <w:rFonts w:ascii="Arial" w:hAnsi="Arial" w:cs="Arial"/>
          <w:sz w:val="18"/>
          <w:szCs w:val="18"/>
        </w:rPr>
        <w:t xml:space="preserve"> Bijlage I, zaak 5</w:t>
      </w:r>
    </w:p>
  </w:footnote>
  <w:footnote w:id="57">
    <w:p w:rsidR="00D1286A" w:rsidRPr="00003602" w:rsidRDefault="00D1286A" w:rsidP="00D60E13">
      <w:pPr>
        <w:pStyle w:val="Voetnoottekst"/>
        <w:rPr>
          <w:rFonts w:ascii="Arial" w:hAnsi="Arial" w:cs="Arial"/>
          <w:sz w:val="18"/>
          <w:szCs w:val="18"/>
        </w:rPr>
      </w:pPr>
      <w:r w:rsidRPr="00003602">
        <w:rPr>
          <w:rStyle w:val="Voetnootmarkering"/>
          <w:rFonts w:ascii="Arial" w:hAnsi="Arial" w:cs="Arial"/>
          <w:sz w:val="18"/>
          <w:szCs w:val="18"/>
        </w:rPr>
        <w:footnoteRef/>
      </w:r>
      <w:r w:rsidRPr="00003602">
        <w:rPr>
          <w:rFonts w:ascii="Arial" w:hAnsi="Arial" w:cs="Arial"/>
          <w:sz w:val="18"/>
          <w:szCs w:val="18"/>
        </w:rPr>
        <w:t xml:space="preserve"> Bijlage I, zaak 8</w:t>
      </w:r>
    </w:p>
  </w:footnote>
  <w:footnote w:id="58">
    <w:p w:rsidR="00D1286A" w:rsidRDefault="00D1286A" w:rsidP="00D60E13">
      <w:pPr>
        <w:pStyle w:val="Voetnoottekst"/>
      </w:pPr>
      <w:r w:rsidRPr="00003602">
        <w:rPr>
          <w:rStyle w:val="Voetnootmarkering"/>
          <w:rFonts w:ascii="Arial" w:hAnsi="Arial" w:cs="Arial"/>
          <w:sz w:val="18"/>
          <w:szCs w:val="18"/>
        </w:rPr>
        <w:footnoteRef/>
      </w:r>
      <w:r w:rsidRPr="00003602">
        <w:rPr>
          <w:rFonts w:ascii="Arial" w:hAnsi="Arial" w:cs="Arial"/>
          <w:sz w:val="18"/>
          <w:szCs w:val="18"/>
        </w:rPr>
        <w:t xml:space="preserve"> Bijlage I, zaak 10</w:t>
      </w:r>
    </w:p>
  </w:footnote>
  <w:footnote w:id="59">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IV, tabel causale verdeling</w:t>
      </w:r>
    </w:p>
  </w:footnote>
  <w:footnote w:id="60">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IV, tabel causale verdeling</w:t>
      </w:r>
    </w:p>
  </w:footnote>
  <w:footnote w:id="61">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1</w:t>
      </w:r>
    </w:p>
  </w:footnote>
  <w:footnote w:id="62">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 zaak 18</w:t>
      </w:r>
    </w:p>
  </w:footnote>
  <w:footnote w:id="63">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IV, tabel causale verdeling</w:t>
      </w:r>
    </w:p>
  </w:footnote>
  <w:footnote w:id="64">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12</w:t>
      </w:r>
    </w:p>
  </w:footnote>
  <w:footnote w:id="65">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 zaak 18</w:t>
      </w:r>
    </w:p>
  </w:footnote>
  <w:footnote w:id="66">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V, tabel billijkheidscorrectie</w:t>
      </w:r>
    </w:p>
  </w:footnote>
  <w:footnote w:id="67">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Art. 6:106 BW</w:t>
      </w:r>
    </w:p>
  </w:footnote>
  <w:footnote w:id="68">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V, tabel billijkheidcorrectie</w:t>
      </w:r>
    </w:p>
  </w:footnote>
  <w:footnote w:id="69">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 zaak 2</w:t>
      </w:r>
    </w:p>
  </w:footnote>
  <w:footnote w:id="70">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V, tabel billijkheidscorrectie</w:t>
      </w:r>
    </w:p>
  </w:footnote>
  <w:footnote w:id="71">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10</w:t>
      </w:r>
    </w:p>
  </w:footnote>
  <w:footnote w:id="72">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3</w:t>
      </w:r>
    </w:p>
  </w:footnote>
  <w:footnote w:id="73">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 V, tabel billijkheidscorrectie</w:t>
      </w:r>
    </w:p>
  </w:footnote>
  <w:footnote w:id="74">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w:t>
      </w:r>
      <w:r>
        <w:rPr>
          <w:rFonts w:ascii="Arial" w:hAnsi="Arial" w:cs="Arial"/>
          <w:sz w:val="18"/>
          <w:szCs w:val="18"/>
        </w:rPr>
        <w:t>lage I, zaken 2, 8, 10, 18 en 19</w:t>
      </w:r>
    </w:p>
  </w:footnote>
  <w:footnote w:id="75">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V , tabel billijkheidscorrectie</w:t>
      </w:r>
    </w:p>
  </w:footnote>
  <w:footnote w:id="76">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VI, tabel causale verdeling</w:t>
      </w:r>
    </w:p>
  </w:footnote>
  <w:footnote w:id="77">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 zaak 5, 9 en 10</w:t>
      </w:r>
    </w:p>
  </w:footnote>
  <w:footnote w:id="78">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w:t>
      </w:r>
    </w:p>
  </w:footnote>
  <w:footnote w:id="79">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 zaak 1 en 6</w:t>
      </w:r>
    </w:p>
  </w:footnote>
  <w:footnote w:id="80">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 zaak 3, 4 en 7</w:t>
      </w:r>
    </w:p>
  </w:footnote>
  <w:footnote w:id="81">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 zaak 2 en 3</w:t>
      </w:r>
    </w:p>
  </w:footnote>
  <w:footnote w:id="82">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II, zaak 1 en 7</w:t>
      </w:r>
    </w:p>
  </w:footnote>
  <w:footnote w:id="83">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Pr>
          <w:rFonts w:ascii="Arial" w:hAnsi="Arial" w:cs="Arial"/>
          <w:sz w:val="18"/>
          <w:szCs w:val="18"/>
        </w:rPr>
        <w:t xml:space="preserve"> Bijlage IV en VI</w:t>
      </w:r>
      <w:r w:rsidRPr="008B6415">
        <w:rPr>
          <w:rFonts w:ascii="Arial" w:hAnsi="Arial" w:cs="Arial"/>
          <w:sz w:val="18"/>
          <w:szCs w:val="18"/>
        </w:rPr>
        <w:t xml:space="preserve"> tabel causale verdeling</w:t>
      </w:r>
    </w:p>
  </w:footnote>
  <w:footnote w:id="84">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IV tabel causale verdeling</w:t>
      </w:r>
    </w:p>
  </w:footnote>
  <w:footnote w:id="85">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IV en V</w:t>
      </w:r>
    </w:p>
  </w:footnote>
  <w:footnote w:id="86">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III, zaak 2, 3 en 4</w:t>
      </w:r>
    </w:p>
  </w:footnote>
  <w:footnote w:id="87">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III, zaak 1 en 5</w:t>
      </w:r>
    </w:p>
  </w:footnote>
  <w:footnote w:id="88">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III, zaak 2</w:t>
      </w:r>
    </w:p>
  </w:footnote>
  <w:footnote w:id="89">
    <w:p w:rsidR="00D1286A" w:rsidRPr="008B6415" w:rsidRDefault="00D1286A" w:rsidP="00D60E13">
      <w:pPr>
        <w:pStyle w:val="Voetnoottekst"/>
        <w:rPr>
          <w:rFonts w:ascii="Arial" w:hAnsi="Arial" w:cs="Arial"/>
          <w:sz w:val="18"/>
          <w:szCs w:val="18"/>
        </w:rPr>
      </w:pPr>
      <w:r w:rsidRPr="008B6415">
        <w:rPr>
          <w:rStyle w:val="Voetnootmarkering"/>
          <w:rFonts w:ascii="Arial" w:hAnsi="Arial" w:cs="Arial"/>
          <w:sz w:val="18"/>
          <w:szCs w:val="18"/>
        </w:rPr>
        <w:footnoteRef/>
      </w:r>
      <w:r w:rsidRPr="008B6415">
        <w:rPr>
          <w:rFonts w:ascii="Arial" w:hAnsi="Arial" w:cs="Arial"/>
          <w:sz w:val="18"/>
          <w:szCs w:val="18"/>
        </w:rPr>
        <w:t xml:space="preserve"> Bijlage III, zaak 3</w:t>
      </w:r>
    </w:p>
  </w:footnote>
  <w:footnote w:id="90">
    <w:p w:rsidR="00D1286A" w:rsidRDefault="00D1286A" w:rsidP="00D60E13">
      <w:pPr>
        <w:pStyle w:val="Voetnoottekst"/>
      </w:pPr>
      <w:r w:rsidRPr="008B6415">
        <w:rPr>
          <w:rStyle w:val="Voetnootmarkering"/>
          <w:rFonts w:ascii="Arial" w:hAnsi="Arial" w:cs="Arial"/>
          <w:sz w:val="18"/>
          <w:szCs w:val="18"/>
        </w:rPr>
        <w:footnoteRef/>
      </w:r>
      <w:r w:rsidRPr="008B6415">
        <w:rPr>
          <w:rFonts w:ascii="Arial" w:hAnsi="Arial" w:cs="Arial"/>
          <w:sz w:val="18"/>
          <w:szCs w:val="18"/>
        </w:rPr>
        <w:t xml:space="preserve"> Bijlage III, zaak 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15543"/>
    <w:multiLevelType w:val="multilevel"/>
    <w:tmpl w:val="72D24A5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A714D1"/>
    <w:multiLevelType w:val="hybridMultilevel"/>
    <w:tmpl w:val="C9F0A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CE1F8D"/>
    <w:multiLevelType w:val="hybridMultilevel"/>
    <w:tmpl w:val="C8C82BF0"/>
    <w:lvl w:ilvl="0" w:tplc="A41C4AF6">
      <w:numFmt w:val="bullet"/>
      <w:lvlText w:val="-"/>
      <w:lvlJc w:val="left"/>
      <w:pPr>
        <w:ind w:left="1065" w:hanging="705"/>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AA2C08"/>
    <w:multiLevelType w:val="hybridMultilevel"/>
    <w:tmpl w:val="28FCC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F14C12"/>
    <w:multiLevelType w:val="multilevel"/>
    <w:tmpl w:val="0484BB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77721B2"/>
    <w:multiLevelType w:val="hybridMultilevel"/>
    <w:tmpl w:val="A12EC8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85B3A84"/>
    <w:multiLevelType w:val="hybridMultilevel"/>
    <w:tmpl w:val="5E8EC048"/>
    <w:lvl w:ilvl="0" w:tplc="24B0EA26">
      <w:start w:val="1"/>
      <w:numFmt w:val="decimal"/>
      <w:lvlText w:val="%1."/>
      <w:lvlJc w:val="left"/>
      <w:pPr>
        <w:ind w:left="720" w:hanging="360"/>
      </w:pPr>
      <w:rPr>
        <w:rFonts w:hint="default"/>
        <w:lang w:val="nl-N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C333AF"/>
    <w:multiLevelType w:val="hybridMultilevel"/>
    <w:tmpl w:val="96024E90"/>
    <w:lvl w:ilvl="0" w:tplc="6DD86A7C">
      <w:start w:val="1"/>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592445"/>
    <w:multiLevelType w:val="hybridMultilevel"/>
    <w:tmpl w:val="4A16B840"/>
    <w:lvl w:ilvl="0" w:tplc="7A72D7E0">
      <w:start w:val="2"/>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2685374"/>
    <w:multiLevelType w:val="hybridMultilevel"/>
    <w:tmpl w:val="34F294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82F5EE7"/>
    <w:multiLevelType w:val="hybridMultilevel"/>
    <w:tmpl w:val="1A9666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FDF26FA"/>
    <w:multiLevelType w:val="hybridMultilevel"/>
    <w:tmpl w:val="0D9A4D78"/>
    <w:lvl w:ilvl="0" w:tplc="A41C4AF6">
      <w:numFmt w:val="bullet"/>
      <w:lvlText w:val="-"/>
      <w:lvlJc w:val="left"/>
      <w:pPr>
        <w:ind w:left="1065" w:hanging="705"/>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DCF003C"/>
    <w:multiLevelType w:val="hybridMultilevel"/>
    <w:tmpl w:val="5806716A"/>
    <w:lvl w:ilvl="0" w:tplc="A41C4AF6">
      <w:numFmt w:val="bullet"/>
      <w:lvlText w:val="-"/>
      <w:lvlJc w:val="left"/>
      <w:pPr>
        <w:ind w:left="1425" w:hanging="705"/>
      </w:pPr>
      <w:rPr>
        <w:rFonts w:ascii="Times New Roman" w:eastAsiaTheme="minorHAnsi" w:hAnsi="Times New Roman"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702930B0"/>
    <w:multiLevelType w:val="hybridMultilevel"/>
    <w:tmpl w:val="F6C82168"/>
    <w:lvl w:ilvl="0" w:tplc="11E84A7C">
      <w:start w:val="1"/>
      <w:numFmt w:val="decimal"/>
      <w:lvlText w:val="%1."/>
      <w:lvlJc w:val="left"/>
      <w:pPr>
        <w:ind w:left="720" w:hanging="360"/>
      </w:pPr>
      <w:rPr>
        <w:rFonts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4727F51"/>
    <w:multiLevelType w:val="hybridMultilevel"/>
    <w:tmpl w:val="80747E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5BB4C1F"/>
    <w:multiLevelType w:val="hybridMultilevel"/>
    <w:tmpl w:val="3572BEE2"/>
    <w:lvl w:ilvl="0" w:tplc="9774AB5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590104"/>
    <w:multiLevelType w:val="hybridMultilevel"/>
    <w:tmpl w:val="EAFA0FF4"/>
    <w:lvl w:ilvl="0" w:tplc="89DEAE8E">
      <w:numFmt w:val="bullet"/>
      <w:lvlText w:val="-"/>
      <w:lvlJc w:val="left"/>
      <w:pPr>
        <w:ind w:left="720" w:hanging="360"/>
      </w:pPr>
      <w:rPr>
        <w:rFonts w:ascii="Verdana" w:eastAsiaTheme="minorEastAsia"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14"/>
  </w:num>
  <w:num w:numId="5">
    <w:abstractNumId w:val="8"/>
  </w:num>
  <w:num w:numId="6">
    <w:abstractNumId w:val="11"/>
  </w:num>
  <w:num w:numId="7">
    <w:abstractNumId w:val="2"/>
  </w:num>
  <w:num w:numId="8">
    <w:abstractNumId w:val="9"/>
  </w:num>
  <w:num w:numId="9">
    <w:abstractNumId w:val="12"/>
  </w:num>
  <w:num w:numId="10">
    <w:abstractNumId w:val="16"/>
  </w:num>
  <w:num w:numId="11">
    <w:abstractNumId w:val="5"/>
  </w:num>
  <w:num w:numId="12">
    <w:abstractNumId w:val="1"/>
  </w:num>
  <w:num w:numId="13">
    <w:abstractNumId w:val="7"/>
  </w:num>
  <w:num w:numId="14">
    <w:abstractNumId w:val="15"/>
  </w:num>
  <w:num w:numId="15">
    <w:abstractNumId w:val="13"/>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F2"/>
    <w:rsid w:val="00003602"/>
    <w:rsid w:val="00013D3B"/>
    <w:rsid w:val="000153F2"/>
    <w:rsid w:val="00031515"/>
    <w:rsid w:val="00037DE1"/>
    <w:rsid w:val="00083DAA"/>
    <w:rsid w:val="0009099C"/>
    <w:rsid w:val="00091B4A"/>
    <w:rsid w:val="000B196A"/>
    <w:rsid w:val="000B4F3A"/>
    <w:rsid w:val="000C658A"/>
    <w:rsid w:val="001310E3"/>
    <w:rsid w:val="00143A9B"/>
    <w:rsid w:val="001444BB"/>
    <w:rsid w:val="00165360"/>
    <w:rsid w:val="001A55D4"/>
    <w:rsid w:val="001A6B3B"/>
    <w:rsid w:val="001B29B0"/>
    <w:rsid w:val="001D45D6"/>
    <w:rsid w:val="00206783"/>
    <w:rsid w:val="00225644"/>
    <w:rsid w:val="00243274"/>
    <w:rsid w:val="00247E5E"/>
    <w:rsid w:val="00261B02"/>
    <w:rsid w:val="002641BA"/>
    <w:rsid w:val="00283FF6"/>
    <w:rsid w:val="00287738"/>
    <w:rsid w:val="002A54C1"/>
    <w:rsid w:val="002A6DB1"/>
    <w:rsid w:val="002A714D"/>
    <w:rsid w:val="002B6086"/>
    <w:rsid w:val="002E087E"/>
    <w:rsid w:val="002F4603"/>
    <w:rsid w:val="00333B66"/>
    <w:rsid w:val="003402EB"/>
    <w:rsid w:val="00350C04"/>
    <w:rsid w:val="00350FBC"/>
    <w:rsid w:val="0035392D"/>
    <w:rsid w:val="003749D8"/>
    <w:rsid w:val="003A54D1"/>
    <w:rsid w:val="003A730E"/>
    <w:rsid w:val="003A7F7B"/>
    <w:rsid w:val="003B54FE"/>
    <w:rsid w:val="003D5C2B"/>
    <w:rsid w:val="003E6329"/>
    <w:rsid w:val="0040081B"/>
    <w:rsid w:val="00422263"/>
    <w:rsid w:val="00422D71"/>
    <w:rsid w:val="00430AC7"/>
    <w:rsid w:val="00432A22"/>
    <w:rsid w:val="00436B4E"/>
    <w:rsid w:val="00464112"/>
    <w:rsid w:val="004663E0"/>
    <w:rsid w:val="00474896"/>
    <w:rsid w:val="00483714"/>
    <w:rsid w:val="00494144"/>
    <w:rsid w:val="004A336A"/>
    <w:rsid w:val="004B2CE1"/>
    <w:rsid w:val="004C5734"/>
    <w:rsid w:val="004D1C91"/>
    <w:rsid w:val="004F1693"/>
    <w:rsid w:val="00512C9E"/>
    <w:rsid w:val="0051751B"/>
    <w:rsid w:val="0056025E"/>
    <w:rsid w:val="00574C17"/>
    <w:rsid w:val="005A6FEA"/>
    <w:rsid w:val="005B4006"/>
    <w:rsid w:val="005C7819"/>
    <w:rsid w:val="005E3294"/>
    <w:rsid w:val="005F240B"/>
    <w:rsid w:val="00601813"/>
    <w:rsid w:val="0062285D"/>
    <w:rsid w:val="0063209E"/>
    <w:rsid w:val="00636497"/>
    <w:rsid w:val="0065420D"/>
    <w:rsid w:val="0067512C"/>
    <w:rsid w:val="0069512C"/>
    <w:rsid w:val="006A28D5"/>
    <w:rsid w:val="006A421C"/>
    <w:rsid w:val="006C1E04"/>
    <w:rsid w:val="006E6941"/>
    <w:rsid w:val="006F0037"/>
    <w:rsid w:val="007059A3"/>
    <w:rsid w:val="00707858"/>
    <w:rsid w:val="007166D3"/>
    <w:rsid w:val="007357EB"/>
    <w:rsid w:val="00753AB3"/>
    <w:rsid w:val="00770E73"/>
    <w:rsid w:val="007E6062"/>
    <w:rsid w:val="00805A1D"/>
    <w:rsid w:val="00814695"/>
    <w:rsid w:val="008261E6"/>
    <w:rsid w:val="00835796"/>
    <w:rsid w:val="0083724A"/>
    <w:rsid w:val="00845D11"/>
    <w:rsid w:val="0085337F"/>
    <w:rsid w:val="00861705"/>
    <w:rsid w:val="008707C1"/>
    <w:rsid w:val="00891A94"/>
    <w:rsid w:val="00893D46"/>
    <w:rsid w:val="008A5080"/>
    <w:rsid w:val="008A6D70"/>
    <w:rsid w:val="008B6415"/>
    <w:rsid w:val="008C66EF"/>
    <w:rsid w:val="008E04BC"/>
    <w:rsid w:val="0090425A"/>
    <w:rsid w:val="00912201"/>
    <w:rsid w:val="00924E2C"/>
    <w:rsid w:val="009312FE"/>
    <w:rsid w:val="0093380A"/>
    <w:rsid w:val="00945CA8"/>
    <w:rsid w:val="00972F4B"/>
    <w:rsid w:val="0097605B"/>
    <w:rsid w:val="0098503A"/>
    <w:rsid w:val="009B08AF"/>
    <w:rsid w:val="009B4867"/>
    <w:rsid w:val="009C127E"/>
    <w:rsid w:val="009D5574"/>
    <w:rsid w:val="009D6605"/>
    <w:rsid w:val="009D79C6"/>
    <w:rsid w:val="009F4F40"/>
    <w:rsid w:val="00A13362"/>
    <w:rsid w:val="00A478D1"/>
    <w:rsid w:val="00A56FDD"/>
    <w:rsid w:val="00A57C8F"/>
    <w:rsid w:val="00A65FCE"/>
    <w:rsid w:val="00A80E6A"/>
    <w:rsid w:val="00A91948"/>
    <w:rsid w:val="00A91C7C"/>
    <w:rsid w:val="00AA5BA4"/>
    <w:rsid w:val="00AB5992"/>
    <w:rsid w:val="00AE68CA"/>
    <w:rsid w:val="00AF3777"/>
    <w:rsid w:val="00B24537"/>
    <w:rsid w:val="00B75881"/>
    <w:rsid w:val="00BA3890"/>
    <w:rsid w:val="00BE4808"/>
    <w:rsid w:val="00BE67A0"/>
    <w:rsid w:val="00C27B2C"/>
    <w:rsid w:val="00C40656"/>
    <w:rsid w:val="00C44C69"/>
    <w:rsid w:val="00C544E9"/>
    <w:rsid w:val="00C757AD"/>
    <w:rsid w:val="00C84A3D"/>
    <w:rsid w:val="00C92B8B"/>
    <w:rsid w:val="00CA0383"/>
    <w:rsid w:val="00CA0D7C"/>
    <w:rsid w:val="00CA0FA9"/>
    <w:rsid w:val="00CE6F7F"/>
    <w:rsid w:val="00CE7D01"/>
    <w:rsid w:val="00CF069C"/>
    <w:rsid w:val="00D051D5"/>
    <w:rsid w:val="00D105F1"/>
    <w:rsid w:val="00D1286A"/>
    <w:rsid w:val="00D24928"/>
    <w:rsid w:val="00D33420"/>
    <w:rsid w:val="00D5184D"/>
    <w:rsid w:val="00D60E13"/>
    <w:rsid w:val="00D92ADB"/>
    <w:rsid w:val="00DB0C5C"/>
    <w:rsid w:val="00DF0738"/>
    <w:rsid w:val="00E01919"/>
    <w:rsid w:val="00E54D6F"/>
    <w:rsid w:val="00E632B9"/>
    <w:rsid w:val="00E668A9"/>
    <w:rsid w:val="00E84472"/>
    <w:rsid w:val="00EB3306"/>
    <w:rsid w:val="00EB37FE"/>
    <w:rsid w:val="00EC4B1D"/>
    <w:rsid w:val="00ED2BA8"/>
    <w:rsid w:val="00EF19A8"/>
    <w:rsid w:val="00EF3AF7"/>
    <w:rsid w:val="00F11299"/>
    <w:rsid w:val="00F40573"/>
    <w:rsid w:val="00F46B24"/>
    <w:rsid w:val="00FB369A"/>
    <w:rsid w:val="00FE1D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45A7487-8813-4F90-A176-504CF3EC0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153F2"/>
  </w:style>
  <w:style w:type="paragraph" w:styleId="Kop1">
    <w:name w:val="heading 1"/>
    <w:basedOn w:val="Standaard"/>
    <w:next w:val="Standaard"/>
    <w:link w:val="Kop1Char"/>
    <w:uiPriority w:val="9"/>
    <w:qFormat/>
    <w:rsid w:val="00EB330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B33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EB3306"/>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9312F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153F2"/>
    <w:pPr>
      <w:spacing w:after="0" w:line="240" w:lineRule="auto"/>
    </w:pPr>
  </w:style>
  <w:style w:type="character" w:customStyle="1" w:styleId="GeenafstandChar">
    <w:name w:val="Geen afstand Char"/>
    <w:basedOn w:val="Standaardalinea-lettertype"/>
    <w:link w:val="Geenafstand"/>
    <w:uiPriority w:val="1"/>
    <w:rsid w:val="000153F2"/>
  </w:style>
  <w:style w:type="paragraph" w:styleId="Lijstalinea">
    <w:name w:val="List Paragraph"/>
    <w:basedOn w:val="Standaard"/>
    <w:uiPriority w:val="34"/>
    <w:qFormat/>
    <w:rsid w:val="00EB3306"/>
    <w:pPr>
      <w:spacing w:after="0" w:line="240" w:lineRule="auto"/>
      <w:ind w:left="720"/>
      <w:contextualSpacing/>
    </w:pPr>
    <w:rPr>
      <w:rFonts w:eastAsiaTheme="minorEastAsia"/>
      <w:sz w:val="24"/>
      <w:szCs w:val="24"/>
      <w:lang w:eastAsia="nl-NL"/>
    </w:rPr>
  </w:style>
  <w:style w:type="paragraph" w:styleId="Voetnoottekst">
    <w:name w:val="footnote text"/>
    <w:basedOn w:val="Standaard"/>
    <w:link w:val="VoetnoottekstChar"/>
    <w:uiPriority w:val="99"/>
    <w:unhideWhenUsed/>
    <w:rsid w:val="00EB3306"/>
    <w:pPr>
      <w:spacing w:after="0" w:line="240" w:lineRule="auto"/>
    </w:pPr>
    <w:rPr>
      <w:sz w:val="20"/>
      <w:szCs w:val="20"/>
    </w:rPr>
  </w:style>
  <w:style w:type="character" w:customStyle="1" w:styleId="VoetnoottekstChar">
    <w:name w:val="Voetnoottekst Char"/>
    <w:basedOn w:val="Standaardalinea-lettertype"/>
    <w:link w:val="Voetnoottekst"/>
    <w:uiPriority w:val="99"/>
    <w:rsid w:val="00EB3306"/>
    <w:rPr>
      <w:sz w:val="20"/>
      <w:szCs w:val="20"/>
    </w:rPr>
  </w:style>
  <w:style w:type="character" w:styleId="Voetnootmarkering">
    <w:name w:val="footnote reference"/>
    <w:basedOn w:val="Standaardalinea-lettertype"/>
    <w:uiPriority w:val="99"/>
    <w:unhideWhenUsed/>
    <w:rsid w:val="00EB3306"/>
    <w:rPr>
      <w:vertAlign w:val="superscript"/>
    </w:rPr>
  </w:style>
  <w:style w:type="character" w:customStyle="1" w:styleId="Kop1Char">
    <w:name w:val="Kop 1 Char"/>
    <w:basedOn w:val="Standaardalinea-lettertype"/>
    <w:link w:val="Kop1"/>
    <w:uiPriority w:val="9"/>
    <w:rsid w:val="00EB330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B3306"/>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EB3306"/>
    <w:rPr>
      <w:rFonts w:asciiTheme="majorHAnsi" w:eastAsiaTheme="majorEastAsia" w:hAnsiTheme="majorHAnsi" w:cstheme="majorBidi"/>
      <w:b/>
      <w:bCs/>
      <w:color w:val="4F81BD" w:themeColor="accent1"/>
    </w:rPr>
  </w:style>
  <w:style w:type="paragraph" w:styleId="Normaalweb">
    <w:name w:val="Normal (Web)"/>
    <w:basedOn w:val="Standaard"/>
    <w:uiPriority w:val="99"/>
    <w:unhideWhenUsed/>
    <w:rsid w:val="00C92B8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9312FE"/>
    <w:rPr>
      <w:rFonts w:asciiTheme="majorHAnsi" w:eastAsiaTheme="majorEastAsia" w:hAnsiTheme="majorHAnsi" w:cstheme="majorBidi"/>
      <w:b/>
      <w:bCs/>
      <w:i/>
      <w:iCs/>
      <w:color w:val="4F81BD" w:themeColor="accent1"/>
    </w:rPr>
  </w:style>
  <w:style w:type="paragraph" w:styleId="Koptekst">
    <w:name w:val="header"/>
    <w:basedOn w:val="Standaard"/>
    <w:link w:val="KoptekstChar"/>
    <w:uiPriority w:val="99"/>
    <w:unhideWhenUsed/>
    <w:rsid w:val="00091B4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91B4A"/>
  </w:style>
  <w:style w:type="paragraph" w:styleId="Voettekst">
    <w:name w:val="footer"/>
    <w:basedOn w:val="Standaard"/>
    <w:link w:val="VoettekstChar"/>
    <w:uiPriority w:val="99"/>
    <w:unhideWhenUsed/>
    <w:rsid w:val="00091B4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91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16538</Words>
  <Characters>90960</Characters>
  <Application>Microsoft Office Word</Application>
  <DocSecurity>0</DocSecurity>
  <Lines>758</Lines>
  <Paragraphs>214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Ezbashi, Sara</dc:creator>
  <cp:lastModifiedBy>Ezbashi, Sara</cp:lastModifiedBy>
  <cp:revision>2</cp:revision>
  <dcterms:created xsi:type="dcterms:W3CDTF">2016-06-20T15:28:00Z</dcterms:created>
  <dcterms:modified xsi:type="dcterms:W3CDTF">2016-06-20T15:28:00Z</dcterms:modified>
</cp:coreProperties>
</file>