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C0254" w14:textId="71CA6B02" w:rsidR="001A0972" w:rsidRDefault="007B5F45" w:rsidP="001A0972">
      <w:pPr>
        <w:rPr>
          <w:rFonts w:ascii="Arial" w:hAnsi="Arial" w:cs="Arial"/>
        </w:rPr>
      </w:pPr>
      <w:bookmarkStart w:id="0" w:name="_GoBack"/>
      <w:bookmarkEnd w:id="0"/>
      <w:r w:rsidRPr="00ED4D86">
        <w:rPr>
          <w:noProof/>
          <w:sz w:val="40"/>
          <w:szCs w:val="40"/>
        </w:rPr>
        <w:drawing>
          <wp:anchor distT="0" distB="0" distL="114300" distR="114300" simplePos="0" relativeHeight="251659264" behindDoc="1" locked="0" layoutInCell="1" allowOverlap="1" wp14:anchorId="14D52A34" wp14:editId="5BCF1610">
            <wp:simplePos x="0" y="0"/>
            <wp:positionH relativeFrom="column">
              <wp:posOffset>-944400</wp:posOffset>
            </wp:positionH>
            <wp:positionV relativeFrom="paragraph">
              <wp:posOffset>-899796</wp:posOffset>
            </wp:positionV>
            <wp:extent cx="7658100" cy="4672361"/>
            <wp:effectExtent l="0" t="0" r="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61876" cy="4674665"/>
                    </a:xfrm>
                    <a:prstGeom prst="rect">
                      <a:avLst/>
                    </a:prstGeom>
                    <a:noFill/>
                    <a:ln>
                      <a:noFill/>
                    </a:ln>
                  </pic:spPr>
                </pic:pic>
              </a:graphicData>
            </a:graphic>
            <wp14:sizeRelV relativeFrom="margin">
              <wp14:pctHeight>0</wp14:pctHeight>
            </wp14:sizeRelV>
          </wp:anchor>
        </w:drawing>
      </w:r>
    </w:p>
    <w:p w14:paraId="7DF219B8" w14:textId="77777777" w:rsidR="001A0972" w:rsidRDefault="001A0972" w:rsidP="001A0972">
      <w:pPr>
        <w:rPr>
          <w:rFonts w:ascii="Arial" w:hAnsi="Arial" w:cs="Arial"/>
        </w:rPr>
      </w:pPr>
    </w:p>
    <w:p w14:paraId="4BD19371" w14:textId="77777777" w:rsidR="001A0972" w:rsidRDefault="001A0972" w:rsidP="001A0972">
      <w:pPr>
        <w:rPr>
          <w:rFonts w:ascii="Arial" w:hAnsi="Arial" w:cs="Arial"/>
        </w:rPr>
      </w:pPr>
    </w:p>
    <w:p w14:paraId="42122999" w14:textId="28DAED32" w:rsidR="001A0972" w:rsidRDefault="001A0972" w:rsidP="001A0972">
      <w:pPr>
        <w:rPr>
          <w:b/>
          <w:i/>
          <w:sz w:val="40"/>
          <w:szCs w:val="40"/>
        </w:rPr>
      </w:pPr>
    </w:p>
    <w:p w14:paraId="4DD29A5D" w14:textId="77777777" w:rsidR="001A0972" w:rsidRDefault="001A0972" w:rsidP="001A0972">
      <w:pPr>
        <w:jc w:val="center"/>
        <w:rPr>
          <w:b/>
          <w:i/>
          <w:sz w:val="40"/>
          <w:szCs w:val="40"/>
        </w:rPr>
      </w:pPr>
    </w:p>
    <w:p w14:paraId="2378BC13" w14:textId="77777777" w:rsidR="001A0972" w:rsidRDefault="001A0972" w:rsidP="001A0972">
      <w:pPr>
        <w:rPr>
          <w:b/>
          <w:sz w:val="32"/>
          <w:szCs w:val="32"/>
        </w:rPr>
      </w:pPr>
    </w:p>
    <w:p w14:paraId="69D3FA05" w14:textId="77777777" w:rsidR="001A0972" w:rsidRDefault="001A0972" w:rsidP="001A0972">
      <w:pPr>
        <w:tabs>
          <w:tab w:val="left" w:pos="2050"/>
        </w:tabs>
        <w:rPr>
          <w:b/>
          <w:i/>
          <w:sz w:val="56"/>
          <w:szCs w:val="56"/>
        </w:rPr>
      </w:pPr>
      <w:r>
        <w:rPr>
          <w:b/>
          <w:i/>
          <w:sz w:val="56"/>
          <w:szCs w:val="56"/>
        </w:rPr>
        <w:tab/>
      </w:r>
    </w:p>
    <w:p w14:paraId="042B78D9" w14:textId="77777777" w:rsidR="001A0972" w:rsidRDefault="001A0972" w:rsidP="001A0972">
      <w:pPr>
        <w:rPr>
          <w:b/>
          <w:i/>
          <w:sz w:val="56"/>
          <w:szCs w:val="56"/>
        </w:rPr>
      </w:pPr>
    </w:p>
    <w:p w14:paraId="12C7C6F2" w14:textId="77777777" w:rsidR="001A0972" w:rsidRDefault="001A0972" w:rsidP="001A0972">
      <w:pPr>
        <w:jc w:val="center"/>
        <w:rPr>
          <w:b/>
          <w:i/>
          <w:sz w:val="56"/>
          <w:szCs w:val="56"/>
        </w:rPr>
      </w:pPr>
    </w:p>
    <w:p w14:paraId="1527E88A" w14:textId="77777777" w:rsidR="001A0972" w:rsidRDefault="001A0972" w:rsidP="001A0972">
      <w:pPr>
        <w:jc w:val="center"/>
        <w:rPr>
          <w:b/>
          <w:i/>
          <w:sz w:val="56"/>
          <w:szCs w:val="56"/>
        </w:rPr>
      </w:pPr>
    </w:p>
    <w:p w14:paraId="3710B992" w14:textId="77777777" w:rsidR="001A0972" w:rsidRDefault="001A0972" w:rsidP="001A0972">
      <w:pPr>
        <w:jc w:val="center"/>
        <w:rPr>
          <w:b/>
          <w:i/>
          <w:sz w:val="56"/>
          <w:szCs w:val="56"/>
        </w:rPr>
      </w:pPr>
    </w:p>
    <w:p w14:paraId="17ABDBCD" w14:textId="77777777" w:rsidR="001A0972" w:rsidRDefault="001A0972" w:rsidP="001A0972">
      <w:pPr>
        <w:jc w:val="center"/>
        <w:rPr>
          <w:rFonts w:ascii="Verdana" w:hAnsi="Verdana"/>
          <w:b/>
          <w:i/>
          <w:sz w:val="56"/>
          <w:szCs w:val="56"/>
        </w:rPr>
      </w:pPr>
    </w:p>
    <w:p w14:paraId="371BFF12" w14:textId="77777777" w:rsidR="001A0972" w:rsidRDefault="001A0972" w:rsidP="001A0972">
      <w:pPr>
        <w:rPr>
          <w:rFonts w:ascii="Verdana" w:hAnsi="Verdana"/>
          <w:b/>
          <w:i/>
          <w:sz w:val="56"/>
          <w:szCs w:val="56"/>
        </w:rPr>
      </w:pPr>
    </w:p>
    <w:p w14:paraId="481526D6" w14:textId="77777777" w:rsidR="001A0972" w:rsidRPr="007E2C1C" w:rsidRDefault="001A0972" w:rsidP="005B18E7">
      <w:pPr>
        <w:jc w:val="center"/>
        <w:rPr>
          <w:rFonts w:ascii="Verdana" w:hAnsi="Verdana"/>
          <w:b/>
          <w:i/>
          <w:color w:val="000000" w:themeColor="text1"/>
          <w:sz w:val="56"/>
          <w:szCs w:val="56"/>
        </w:rPr>
      </w:pPr>
    </w:p>
    <w:p w14:paraId="6E7FBCA7" w14:textId="5EC2A3CB" w:rsidR="001A0972" w:rsidRPr="007E2C1C" w:rsidRDefault="002F551E" w:rsidP="005B18E7">
      <w:pPr>
        <w:jc w:val="center"/>
        <w:rPr>
          <w:rFonts w:ascii="Verdana" w:hAnsi="Verdana"/>
          <w:b/>
          <w:i/>
          <w:color w:val="000000" w:themeColor="text1"/>
          <w:sz w:val="56"/>
          <w:szCs w:val="56"/>
        </w:rPr>
      </w:pPr>
      <w:r w:rsidRPr="007E2C1C">
        <w:rPr>
          <w:rFonts w:ascii="Verdana" w:hAnsi="Verdana"/>
          <w:b/>
          <w:i/>
          <w:color w:val="000000" w:themeColor="text1"/>
          <w:sz w:val="56"/>
          <w:szCs w:val="56"/>
        </w:rPr>
        <w:t>Hoor je de buren gillen?</w:t>
      </w:r>
    </w:p>
    <w:p w14:paraId="35753580" w14:textId="2EB85F8B" w:rsidR="001A0972" w:rsidRPr="007E2C1C" w:rsidRDefault="001A0972" w:rsidP="00D21AB5">
      <w:pPr>
        <w:ind w:left="1048"/>
        <w:rPr>
          <w:rFonts w:ascii="Verdana" w:hAnsi="Verdana"/>
          <w:i/>
          <w:color w:val="000000" w:themeColor="text1"/>
        </w:rPr>
      </w:pPr>
      <w:r w:rsidRPr="007E2C1C">
        <w:rPr>
          <w:rFonts w:ascii="Verdana" w:hAnsi="Verdana"/>
          <w:i/>
          <w:color w:val="000000" w:themeColor="text1"/>
        </w:rPr>
        <w:t xml:space="preserve">Onderzoeksrapport over </w:t>
      </w:r>
      <w:r w:rsidR="005B18E7" w:rsidRPr="007E2C1C">
        <w:rPr>
          <w:rFonts w:ascii="Verdana" w:hAnsi="Verdana"/>
          <w:i/>
          <w:color w:val="000000" w:themeColor="text1"/>
        </w:rPr>
        <w:t xml:space="preserve">het </w:t>
      </w:r>
      <w:r w:rsidRPr="007E2C1C">
        <w:rPr>
          <w:rFonts w:ascii="Verdana" w:hAnsi="Verdana"/>
          <w:i/>
          <w:color w:val="000000" w:themeColor="text1"/>
        </w:rPr>
        <w:t xml:space="preserve">gebruik van de Wet Aanpak </w:t>
      </w:r>
      <w:r w:rsidR="00D21AB5" w:rsidRPr="007E2C1C">
        <w:rPr>
          <w:rFonts w:ascii="Verdana" w:hAnsi="Verdana"/>
          <w:i/>
          <w:color w:val="000000" w:themeColor="text1"/>
        </w:rPr>
        <w:t xml:space="preserve">           </w:t>
      </w:r>
      <w:r w:rsidRPr="007E2C1C">
        <w:rPr>
          <w:rFonts w:ascii="Verdana" w:hAnsi="Verdana"/>
          <w:i/>
          <w:color w:val="000000" w:themeColor="text1"/>
        </w:rPr>
        <w:t xml:space="preserve">Woonoverlast voor advisering </w:t>
      </w:r>
      <w:r w:rsidR="005B18E7" w:rsidRPr="007E2C1C">
        <w:rPr>
          <w:rFonts w:ascii="Verdana" w:hAnsi="Verdana"/>
          <w:i/>
          <w:color w:val="000000" w:themeColor="text1"/>
        </w:rPr>
        <w:t>door</w:t>
      </w:r>
      <w:r w:rsidRPr="007E2C1C">
        <w:rPr>
          <w:rFonts w:ascii="Verdana" w:hAnsi="Verdana"/>
          <w:i/>
          <w:color w:val="000000" w:themeColor="text1"/>
        </w:rPr>
        <w:t xml:space="preserve"> het Juridisch Loket</w:t>
      </w:r>
    </w:p>
    <w:p w14:paraId="6C923974" w14:textId="77777777" w:rsidR="001A0972" w:rsidRPr="007E2C1C" w:rsidRDefault="001A0972" w:rsidP="001A0972">
      <w:pPr>
        <w:rPr>
          <w:rFonts w:ascii="Verdana" w:hAnsi="Verdana"/>
          <w:b/>
          <w:color w:val="000000" w:themeColor="text1"/>
        </w:rPr>
      </w:pPr>
    </w:p>
    <w:p w14:paraId="40B2FBB2" w14:textId="3F8B49BE" w:rsidR="001A0972" w:rsidRPr="007E2C1C" w:rsidRDefault="001A0972" w:rsidP="003D43A3">
      <w:pPr>
        <w:ind w:left="1416"/>
        <w:rPr>
          <w:rFonts w:ascii="Verdana" w:hAnsi="Verdana"/>
          <w:b/>
          <w:color w:val="000000" w:themeColor="text1"/>
        </w:rPr>
      </w:pPr>
      <w:r w:rsidRPr="007E2C1C">
        <w:rPr>
          <w:rFonts w:ascii="Verdana" w:hAnsi="Verdana"/>
          <w:b/>
          <w:color w:val="000000" w:themeColor="text1"/>
        </w:rPr>
        <w:t>Aantal woorden</w:t>
      </w:r>
      <w:r w:rsidR="00C63289" w:rsidRPr="007E2C1C">
        <w:rPr>
          <w:rFonts w:ascii="Verdana" w:hAnsi="Verdana"/>
          <w:b/>
          <w:color w:val="000000" w:themeColor="text1"/>
        </w:rPr>
        <w:t xml:space="preserve"> (inhoudelijk)</w:t>
      </w:r>
      <w:r w:rsidRPr="007E2C1C">
        <w:rPr>
          <w:rFonts w:ascii="Verdana" w:hAnsi="Verdana"/>
          <w:b/>
          <w:color w:val="000000" w:themeColor="text1"/>
        </w:rPr>
        <w:t xml:space="preserve">: </w:t>
      </w:r>
      <w:r w:rsidR="002A4DC4">
        <w:rPr>
          <w:rFonts w:ascii="Verdana" w:hAnsi="Verdana"/>
          <w:b/>
          <w:color w:val="000000" w:themeColor="text1"/>
        </w:rPr>
        <w:t>15.339</w:t>
      </w:r>
    </w:p>
    <w:p w14:paraId="2D6EAC83" w14:textId="77777777" w:rsidR="001A0972" w:rsidRPr="007E2C1C" w:rsidRDefault="001A0972" w:rsidP="001A0972">
      <w:pPr>
        <w:jc w:val="center"/>
        <w:rPr>
          <w:b/>
          <w:color w:val="000000" w:themeColor="text1"/>
          <w:sz w:val="28"/>
          <w:szCs w:val="28"/>
        </w:rPr>
      </w:pPr>
    </w:p>
    <w:p w14:paraId="09DCF70F" w14:textId="77777777" w:rsidR="001A0972" w:rsidRPr="007E2C1C" w:rsidRDefault="001A0972" w:rsidP="001A0972">
      <w:pPr>
        <w:jc w:val="center"/>
        <w:rPr>
          <w:b/>
          <w:color w:val="000000" w:themeColor="text1"/>
          <w:sz w:val="28"/>
          <w:szCs w:val="28"/>
        </w:rPr>
      </w:pPr>
    </w:p>
    <w:p w14:paraId="7CFEA947" w14:textId="77777777" w:rsidR="001A0972" w:rsidRPr="007E2C1C" w:rsidRDefault="001A0972" w:rsidP="001A0972">
      <w:pPr>
        <w:jc w:val="center"/>
        <w:rPr>
          <w:b/>
          <w:color w:val="000000" w:themeColor="text1"/>
          <w:sz w:val="28"/>
          <w:szCs w:val="28"/>
        </w:rPr>
      </w:pPr>
    </w:p>
    <w:p w14:paraId="50B0F6C9" w14:textId="77777777" w:rsidR="001A0972" w:rsidRPr="007E2C1C" w:rsidRDefault="001A0972" w:rsidP="001A0972">
      <w:pPr>
        <w:pBdr>
          <w:top w:val="single" w:sz="4" w:space="1" w:color="auto"/>
          <w:left w:val="single" w:sz="4" w:space="4" w:color="auto"/>
          <w:bottom w:val="single" w:sz="4" w:space="1" w:color="auto"/>
          <w:right w:val="single" w:sz="4" w:space="4" w:color="auto"/>
        </w:pBdr>
        <w:rPr>
          <w:rFonts w:ascii="Verdana" w:hAnsi="Verdana"/>
          <w:b/>
          <w:color w:val="000000" w:themeColor="text1"/>
        </w:rPr>
      </w:pPr>
      <w:r w:rsidRPr="007E2C1C">
        <w:rPr>
          <w:rFonts w:ascii="Verdana" w:hAnsi="Verdana"/>
          <w:b/>
          <w:color w:val="000000" w:themeColor="text1"/>
        </w:rPr>
        <w:t>Hogeschool Leiden</w:t>
      </w:r>
      <w:r w:rsidRPr="007E2C1C">
        <w:rPr>
          <w:rFonts w:ascii="Verdana" w:hAnsi="Verdana"/>
          <w:b/>
          <w:color w:val="000000" w:themeColor="text1"/>
        </w:rPr>
        <w:tab/>
      </w:r>
      <w:r w:rsidRPr="007E2C1C">
        <w:rPr>
          <w:rFonts w:ascii="Verdana" w:hAnsi="Verdana"/>
          <w:b/>
          <w:color w:val="000000" w:themeColor="text1"/>
        </w:rPr>
        <w:tab/>
      </w:r>
      <w:r w:rsidRPr="007E2C1C">
        <w:rPr>
          <w:rFonts w:ascii="Verdana" w:hAnsi="Verdana"/>
          <w:b/>
          <w:color w:val="000000" w:themeColor="text1"/>
        </w:rPr>
        <w:tab/>
      </w:r>
      <w:r w:rsidRPr="007E2C1C">
        <w:rPr>
          <w:rFonts w:ascii="Verdana" w:hAnsi="Verdana"/>
          <w:b/>
          <w:color w:val="000000" w:themeColor="text1"/>
        </w:rPr>
        <w:tab/>
        <w:t>Opleiding SJD</w:t>
      </w:r>
    </w:p>
    <w:p w14:paraId="2FF86FBC" w14:textId="118CBDBB" w:rsidR="001A0972" w:rsidRPr="007E2C1C" w:rsidRDefault="001A0972" w:rsidP="001A0972">
      <w:pPr>
        <w:pBdr>
          <w:top w:val="single" w:sz="4" w:space="1" w:color="auto"/>
          <w:left w:val="single" w:sz="4" w:space="4" w:color="auto"/>
          <w:bottom w:val="single" w:sz="4" w:space="1" w:color="auto"/>
          <w:right w:val="single" w:sz="4" w:space="4" w:color="auto"/>
        </w:pBdr>
        <w:rPr>
          <w:rFonts w:ascii="Verdana" w:hAnsi="Verdana"/>
          <w:color w:val="000000" w:themeColor="text1"/>
        </w:rPr>
      </w:pPr>
      <w:r w:rsidRPr="007E2C1C">
        <w:rPr>
          <w:rFonts w:ascii="Verdana" w:hAnsi="Verdana"/>
          <w:color w:val="000000" w:themeColor="text1"/>
        </w:rPr>
        <w:t>Louise Werter – S1091597</w:t>
      </w:r>
      <w:r w:rsidRPr="007E2C1C">
        <w:rPr>
          <w:rFonts w:ascii="Verdana" w:hAnsi="Verdana"/>
          <w:color w:val="000000" w:themeColor="text1"/>
        </w:rPr>
        <w:tab/>
      </w:r>
      <w:r w:rsidRPr="007E2C1C">
        <w:rPr>
          <w:rFonts w:ascii="Verdana" w:hAnsi="Verdana"/>
          <w:color w:val="000000" w:themeColor="text1"/>
        </w:rPr>
        <w:tab/>
      </w:r>
      <w:r w:rsidRPr="007E2C1C">
        <w:rPr>
          <w:rFonts w:ascii="Verdana" w:hAnsi="Verdana"/>
          <w:color w:val="000000" w:themeColor="text1"/>
        </w:rPr>
        <w:tab/>
        <w:t>Begeleidend docent</w:t>
      </w:r>
      <w:r w:rsidR="00BB1078" w:rsidRPr="007E2C1C">
        <w:rPr>
          <w:rFonts w:ascii="Verdana" w:hAnsi="Verdana"/>
          <w:color w:val="000000" w:themeColor="text1"/>
        </w:rPr>
        <w:t>en</w:t>
      </w:r>
      <w:r w:rsidRPr="007E2C1C">
        <w:rPr>
          <w:rFonts w:ascii="Verdana" w:hAnsi="Verdana"/>
          <w:color w:val="000000" w:themeColor="text1"/>
        </w:rPr>
        <w:t xml:space="preserve">: </w:t>
      </w:r>
    </w:p>
    <w:p w14:paraId="7BA12B7C" w14:textId="67B5667E" w:rsidR="00A865EA" w:rsidRPr="007E2C1C" w:rsidRDefault="001A0972" w:rsidP="00764FDC">
      <w:pPr>
        <w:pBdr>
          <w:top w:val="single" w:sz="4" w:space="1" w:color="auto"/>
          <w:left w:val="single" w:sz="4" w:space="4" w:color="auto"/>
          <w:bottom w:val="single" w:sz="4" w:space="1" w:color="auto"/>
          <w:right w:val="single" w:sz="4" w:space="4" w:color="auto"/>
        </w:pBdr>
        <w:ind w:firstLine="708"/>
        <w:rPr>
          <w:rFonts w:ascii="Verdana" w:hAnsi="Verdana"/>
          <w:color w:val="000000" w:themeColor="text1"/>
        </w:rPr>
      </w:pPr>
      <w:r w:rsidRPr="007E2C1C">
        <w:rPr>
          <w:rFonts w:ascii="Verdana" w:hAnsi="Verdana"/>
          <w:color w:val="000000" w:themeColor="text1"/>
        </w:rPr>
        <w:t xml:space="preserve">                                                  </w:t>
      </w:r>
      <w:r w:rsidR="00764FDC" w:rsidRPr="007E2C1C">
        <w:rPr>
          <w:rFonts w:ascii="Verdana" w:hAnsi="Verdana"/>
          <w:color w:val="000000" w:themeColor="text1"/>
        </w:rPr>
        <w:t xml:space="preserve">Dhr. </w:t>
      </w:r>
      <w:r w:rsidR="00B106ED" w:rsidRPr="007E2C1C">
        <w:rPr>
          <w:rFonts w:ascii="Verdana" w:hAnsi="Verdana"/>
          <w:color w:val="000000" w:themeColor="text1"/>
        </w:rPr>
        <w:t>van der Raad</w:t>
      </w:r>
    </w:p>
    <w:p w14:paraId="3529E8B5" w14:textId="680F0AA6" w:rsidR="00B106ED" w:rsidRPr="007E2C1C" w:rsidRDefault="00B106ED" w:rsidP="00764FDC">
      <w:pPr>
        <w:pBdr>
          <w:top w:val="single" w:sz="4" w:space="1" w:color="auto"/>
          <w:left w:val="single" w:sz="4" w:space="4" w:color="auto"/>
          <w:bottom w:val="single" w:sz="4" w:space="1" w:color="auto"/>
          <w:right w:val="single" w:sz="4" w:space="4" w:color="auto"/>
        </w:pBdr>
        <w:ind w:firstLine="708"/>
        <w:rPr>
          <w:rFonts w:ascii="Verdana" w:hAnsi="Verdana"/>
          <w:color w:val="000000" w:themeColor="text1"/>
        </w:rPr>
      </w:pPr>
      <w:r w:rsidRPr="007E2C1C">
        <w:rPr>
          <w:rFonts w:ascii="Verdana" w:hAnsi="Verdana"/>
          <w:color w:val="000000" w:themeColor="text1"/>
        </w:rPr>
        <w:tab/>
      </w:r>
      <w:r w:rsidRPr="007E2C1C">
        <w:rPr>
          <w:rFonts w:ascii="Verdana" w:hAnsi="Verdana"/>
          <w:color w:val="000000" w:themeColor="text1"/>
        </w:rPr>
        <w:tab/>
      </w:r>
      <w:r w:rsidRPr="007E2C1C">
        <w:rPr>
          <w:rFonts w:ascii="Verdana" w:hAnsi="Verdana"/>
          <w:color w:val="000000" w:themeColor="text1"/>
        </w:rPr>
        <w:tab/>
      </w:r>
      <w:r w:rsidRPr="007E2C1C">
        <w:rPr>
          <w:rFonts w:ascii="Verdana" w:hAnsi="Verdana"/>
          <w:color w:val="000000" w:themeColor="text1"/>
        </w:rPr>
        <w:tab/>
      </w:r>
      <w:r w:rsidRPr="007E2C1C">
        <w:rPr>
          <w:rFonts w:ascii="Verdana" w:hAnsi="Verdana"/>
          <w:color w:val="000000" w:themeColor="text1"/>
        </w:rPr>
        <w:tab/>
      </w:r>
      <w:r w:rsidRPr="007E2C1C">
        <w:rPr>
          <w:rFonts w:ascii="Verdana" w:hAnsi="Verdana"/>
          <w:color w:val="000000" w:themeColor="text1"/>
        </w:rPr>
        <w:tab/>
        <w:t>Mevr. Albeda</w:t>
      </w:r>
    </w:p>
    <w:p w14:paraId="75667F4E" w14:textId="77777777" w:rsidR="001A0972" w:rsidRPr="007E2C1C" w:rsidRDefault="001A0972" w:rsidP="001A0972">
      <w:pPr>
        <w:pBdr>
          <w:top w:val="single" w:sz="4" w:space="1" w:color="auto"/>
          <w:left w:val="single" w:sz="4" w:space="4" w:color="auto"/>
          <w:bottom w:val="single" w:sz="4" w:space="1" w:color="auto"/>
          <w:right w:val="single" w:sz="4" w:space="4" w:color="auto"/>
        </w:pBdr>
        <w:ind w:firstLine="708"/>
        <w:rPr>
          <w:rFonts w:ascii="Verdana" w:hAnsi="Verdana"/>
          <w:color w:val="000000" w:themeColor="text1"/>
        </w:rPr>
      </w:pPr>
    </w:p>
    <w:p w14:paraId="4FA98112" w14:textId="77777777" w:rsidR="00B106ED" w:rsidRPr="007E2C1C" w:rsidRDefault="001A0972" w:rsidP="001A0972">
      <w:pPr>
        <w:pBdr>
          <w:top w:val="single" w:sz="4" w:space="1" w:color="auto"/>
          <w:left w:val="single" w:sz="4" w:space="4" w:color="auto"/>
          <w:bottom w:val="single" w:sz="4" w:space="1" w:color="auto"/>
          <w:right w:val="single" w:sz="4" w:space="4" w:color="auto"/>
        </w:pBdr>
        <w:rPr>
          <w:rFonts w:ascii="Verdana" w:hAnsi="Verdana"/>
          <w:color w:val="000000" w:themeColor="text1"/>
        </w:rPr>
      </w:pPr>
      <w:r w:rsidRPr="007E2C1C">
        <w:rPr>
          <w:rFonts w:ascii="Verdana" w:hAnsi="Verdana"/>
          <w:color w:val="000000" w:themeColor="text1"/>
        </w:rPr>
        <w:tab/>
      </w:r>
      <w:r w:rsidRPr="007E2C1C">
        <w:rPr>
          <w:rFonts w:ascii="Verdana" w:hAnsi="Verdana"/>
          <w:color w:val="000000" w:themeColor="text1"/>
        </w:rPr>
        <w:tab/>
      </w:r>
      <w:r w:rsidRPr="007E2C1C">
        <w:rPr>
          <w:rFonts w:ascii="Verdana" w:hAnsi="Verdana"/>
          <w:color w:val="000000" w:themeColor="text1"/>
        </w:rPr>
        <w:tab/>
      </w:r>
      <w:r w:rsidRPr="007E2C1C">
        <w:rPr>
          <w:rFonts w:ascii="Verdana" w:hAnsi="Verdana"/>
          <w:color w:val="000000" w:themeColor="text1"/>
        </w:rPr>
        <w:tab/>
      </w:r>
      <w:r w:rsidRPr="007E2C1C">
        <w:rPr>
          <w:rFonts w:ascii="Verdana" w:hAnsi="Verdana"/>
          <w:color w:val="000000" w:themeColor="text1"/>
        </w:rPr>
        <w:tab/>
      </w:r>
      <w:r w:rsidRPr="007E2C1C">
        <w:rPr>
          <w:rFonts w:ascii="Verdana" w:hAnsi="Verdana"/>
          <w:color w:val="000000" w:themeColor="text1"/>
        </w:rPr>
        <w:tab/>
      </w:r>
      <w:r w:rsidRPr="007E2C1C">
        <w:rPr>
          <w:rFonts w:ascii="Verdana" w:hAnsi="Verdana"/>
          <w:color w:val="000000" w:themeColor="text1"/>
        </w:rPr>
        <w:tab/>
        <w:t>Inleverdatum:</w:t>
      </w:r>
      <w:r w:rsidR="00B106ED" w:rsidRPr="007E2C1C">
        <w:rPr>
          <w:rFonts w:ascii="Verdana" w:hAnsi="Verdana"/>
          <w:color w:val="000000" w:themeColor="text1"/>
        </w:rPr>
        <w:t xml:space="preserve"> 27 mei 2019</w:t>
      </w:r>
    </w:p>
    <w:p w14:paraId="782ED136" w14:textId="2BC4BE1B" w:rsidR="001A0972" w:rsidRPr="007E2C1C" w:rsidRDefault="00B106ED" w:rsidP="001A0972">
      <w:pPr>
        <w:pBdr>
          <w:top w:val="single" w:sz="4" w:space="1" w:color="auto"/>
          <w:left w:val="single" w:sz="4" w:space="4" w:color="auto"/>
          <w:bottom w:val="single" w:sz="4" w:space="1" w:color="auto"/>
          <w:right w:val="single" w:sz="4" w:space="4" w:color="auto"/>
        </w:pBdr>
        <w:rPr>
          <w:rFonts w:ascii="Verdana" w:hAnsi="Verdana"/>
          <w:color w:val="000000" w:themeColor="text1"/>
        </w:rPr>
      </w:pPr>
      <w:r w:rsidRPr="007E2C1C">
        <w:rPr>
          <w:rFonts w:ascii="Verdana" w:hAnsi="Verdana"/>
          <w:color w:val="000000" w:themeColor="text1"/>
        </w:rPr>
        <w:tab/>
      </w:r>
      <w:r w:rsidRPr="007E2C1C">
        <w:rPr>
          <w:rFonts w:ascii="Verdana" w:hAnsi="Verdana"/>
          <w:color w:val="000000" w:themeColor="text1"/>
        </w:rPr>
        <w:tab/>
      </w:r>
      <w:r w:rsidRPr="007E2C1C">
        <w:rPr>
          <w:rFonts w:ascii="Verdana" w:hAnsi="Verdana"/>
          <w:color w:val="000000" w:themeColor="text1"/>
        </w:rPr>
        <w:tab/>
      </w:r>
      <w:r w:rsidRPr="007E2C1C">
        <w:rPr>
          <w:rFonts w:ascii="Verdana" w:hAnsi="Verdana"/>
          <w:color w:val="000000" w:themeColor="text1"/>
        </w:rPr>
        <w:tab/>
      </w:r>
      <w:r w:rsidRPr="007E2C1C">
        <w:rPr>
          <w:rFonts w:ascii="Verdana" w:hAnsi="Verdana"/>
          <w:color w:val="000000" w:themeColor="text1"/>
        </w:rPr>
        <w:tab/>
      </w:r>
      <w:r w:rsidRPr="007E2C1C">
        <w:rPr>
          <w:rFonts w:ascii="Verdana" w:hAnsi="Verdana"/>
          <w:color w:val="000000" w:themeColor="text1"/>
        </w:rPr>
        <w:tab/>
      </w:r>
      <w:r w:rsidRPr="007E2C1C">
        <w:rPr>
          <w:rFonts w:ascii="Verdana" w:hAnsi="Verdana"/>
          <w:color w:val="000000" w:themeColor="text1"/>
        </w:rPr>
        <w:tab/>
        <w:t xml:space="preserve">Eerste kans </w:t>
      </w:r>
      <w:r w:rsidR="001A0972" w:rsidRPr="007E2C1C">
        <w:rPr>
          <w:rFonts w:ascii="Verdana" w:hAnsi="Verdana"/>
          <w:color w:val="000000" w:themeColor="text1"/>
        </w:rPr>
        <w:tab/>
      </w:r>
      <w:r w:rsidR="001A0972" w:rsidRPr="007E2C1C">
        <w:rPr>
          <w:rFonts w:ascii="Verdana" w:hAnsi="Verdana"/>
          <w:color w:val="000000" w:themeColor="text1"/>
        </w:rPr>
        <w:tab/>
      </w:r>
      <w:r w:rsidR="001A0972" w:rsidRPr="007E2C1C">
        <w:rPr>
          <w:rFonts w:ascii="Verdana" w:hAnsi="Verdana"/>
          <w:color w:val="000000" w:themeColor="text1"/>
        </w:rPr>
        <w:tab/>
      </w:r>
      <w:r w:rsidR="001A0972" w:rsidRPr="007E2C1C">
        <w:rPr>
          <w:rFonts w:ascii="Verdana" w:hAnsi="Verdana"/>
          <w:color w:val="000000" w:themeColor="text1"/>
        </w:rPr>
        <w:tab/>
      </w:r>
      <w:r w:rsidR="001A0972" w:rsidRPr="007E2C1C">
        <w:rPr>
          <w:rFonts w:ascii="Verdana" w:hAnsi="Verdana"/>
          <w:color w:val="000000" w:themeColor="text1"/>
        </w:rPr>
        <w:tab/>
      </w:r>
      <w:r w:rsidR="001A0972" w:rsidRPr="007E2C1C">
        <w:rPr>
          <w:rFonts w:ascii="Verdana" w:hAnsi="Verdana"/>
          <w:color w:val="000000" w:themeColor="text1"/>
        </w:rPr>
        <w:tab/>
      </w:r>
      <w:r w:rsidR="001A0972" w:rsidRPr="007E2C1C">
        <w:rPr>
          <w:rFonts w:ascii="Verdana" w:hAnsi="Verdana"/>
          <w:color w:val="000000" w:themeColor="text1"/>
        </w:rPr>
        <w:tab/>
      </w:r>
    </w:p>
    <w:p w14:paraId="371D0AD1" w14:textId="0197943F" w:rsidR="001A0972" w:rsidRPr="007E2C1C" w:rsidRDefault="001A0972" w:rsidP="001A0972">
      <w:pPr>
        <w:pBdr>
          <w:top w:val="single" w:sz="4" w:space="1" w:color="auto"/>
          <w:left w:val="single" w:sz="4" w:space="4" w:color="auto"/>
          <w:bottom w:val="single" w:sz="4" w:space="1" w:color="auto"/>
          <w:right w:val="single" w:sz="4" w:space="4" w:color="auto"/>
        </w:pBdr>
        <w:rPr>
          <w:rFonts w:ascii="Verdana" w:hAnsi="Verdana"/>
          <w:color w:val="000000" w:themeColor="text1"/>
        </w:rPr>
      </w:pPr>
      <w:r w:rsidRPr="007E2C1C">
        <w:rPr>
          <w:rFonts w:ascii="Verdana" w:hAnsi="Verdana"/>
          <w:color w:val="000000" w:themeColor="text1"/>
        </w:rPr>
        <w:t xml:space="preserve">Opdrachtgever: Het </w:t>
      </w:r>
      <w:r w:rsidR="00E63EA3" w:rsidRPr="007E2C1C">
        <w:rPr>
          <w:rFonts w:ascii="Verdana" w:hAnsi="Verdana"/>
          <w:color w:val="000000" w:themeColor="text1"/>
        </w:rPr>
        <w:t>Juridisch Loket</w:t>
      </w:r>
      <w:r w:rsidR="00E63EA3" w:rsidRPr="007E2C1C">
        <w:rPr>
          <w:rFonts w:ascii="Verdana" w:hAnsi="Verdana"/>
          <w:color w:val="000000" w:themeColor="text1"/>
        </w:rPr>
        <w:tab/>
        <w:t>Collegejaar 2018/2019</w:t>
      </w:r>
    </w:p>
    <w:p w14:paraId="7034B3B0" w14:textId="77777777" w:rsidR="001A0972" w:rsidRPr="007E2C1C" w:rsidRDefault="001A0972" w:rsidP="001A0972">
      <w:pPr>
        <w:rPr>
          <w:rFonts w:ascii="Arial" w:hAnsi="Arial" w:cs="Arial"/>
          <w:color w:val="000000" w:themeColor="text1"/>
        </w:rPr>
      </w:pPr>
    </w:p>
    <w:p w14:paraId="62E43B90" w14:textId="77777777" w:rsidR="00E1677D" w:rsidRPr="007E2C1C" w:rsidRDefault="00E1677D" w:rsidP="001A0972">
      <w:pPr>
        <w:rPr>
          <w:rFonts w:ascii="Arial" w:hAnsi="Arial" w:cs="Arial"/>
          <w:color w:val="000000" w:themeColor="text1"/>
        </w:rPr>
      </w:pPr>
    </w:p>
    <w:p w14:paraId="4FD86A11" w14:textId="77777777" w:rsidR="00B106ED" w:rsidRPr="007E2C1C" w:rsidRDefault="00B106ED" w:rsidP="001A0972">
      <w:pPr>
        <w:spacing w:line="360" w:lineRule="auto"/>
        <w:rPr>
          <w:rFonts w:ascii="Arial" w:hAnsi="Arial" w:cs="Arial"/>
          <w:color w:val="000000" w:themeColor="text1"/>
        </w:rPr>
      </w:pPr>
    </w:p>
    <w:p w14:paraId="5CB7DDF6" w14:textId="35BDDD1D" w:rsidR="001A0972" w:rsidRPr="007E2C1C" w:rsidRDefault="001A0972" w:rsidP="001A0972">
      <w:pPr>
        <w:spacing w:line="360" w:lineRule="auto"/>
        <w:rPr>
          <w:rFonts w:ascii="Verdana" w:hAnsi="Verdana"/>
          <w:color w:val="000000" w:themeColor="text1"/>
          <w:sz w:val="28"/>
          <w:szCs w:val="28"/>
        </w:rPr>
      </w:pPr>
      <w:r w:rsidRPr="007E2C1C">
        <w:rPr>
          <w:rFonts w:ascii="Verdana" w:hAnsi="Verdana"/>
          <w:color w:val="000000" w:themeColor="text1"/>
          <w:sz w:val="28"/>
          <w:szCs w:val="28"/>
        </w:rPr>
        <w:lastRenderedPageBreak/>
        <w:t>Voorwoord</w:t>
      </w:r>
    </w:p>
    <w:p w14:paraId="14CB199C" w14:textId="77777777" w:rsidR="001A0972" w:rsidRPr="007E2C1C" w:rsidRDefault="001A0972" w:rsidP="001A0972">
      <w:pPr>
        <w:spacing w:line="360" w:lineRule="auto"/>
        <w:rPr>
          <w:rFonts w:ascii="Verdana" w:hAnsi="Verdana"/>
          <w:color w:val="000000" w:themeColor="text1"/>
          <w:sz w:val="20"/>
          <w:szCs w:val="20"/>
        </w:rPr>
      </w:pPr>
    </w:p>
    <w:p w14:paraId="4EA23715" w14:textId="77777777" w:rsidR="001A0972" w:rsidRPr="007E2C1C" w:rsidRDefault="001A097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Geachte lezer, </w:t>
      </w:r>
    </w:p>
    <w:p w14:paraId="4028106C" w14:textId="77777777" w:rsidR="001A0972" w:rsidRPr="007E2C1C" w:rsidRDefault="001A0972" w:rsidP="001A0972">
      <w:pPr>
        <w:spacing w:line="360" w:lineRule="auto"/>
        <w:rPr>
          <w:rFonts w:ascii="Verdana" w:hAnsi="Verdana"/>
          <w:color w:val="000000" w:themeColor="text1"/>
          <w:sz w:val="20"/>
          <w:szCs w:val="20"/>
        </w:rPr>
      </w:pPr>
    </w:p>
    <w:p w14:paraId="5C0AD95F" w14:textId="1D602950" w:rsidR="001A0972" w:rsidRPr="007E2C1C" w:rsidRDefault="001A097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Voor u ligt het onderzoeksrapport ‘</w:t>
      </w:r>
      <w:r w:rsidR="005B18E7" w:rsidRPr="007E2C1C">
        <w:rPr>
          <w:rFonts w:ascii="Verdana" w:hAnsi="Verdana"/>
          <w:color w:val="000000" w:themeColor="text1"/>
          <w:sz w:val="20"/>
          <w:szCs w:val="20"/>
        </w:rPr>
        <w:t>Hoor je de buren gillen?</w:t>
      </w:r>
      <w:r w:rsidR="009C36D9" w:rsidRPr="007E2C1C">
        <w:rPr>
          <w:color w:val="000000" w:themeColor="text1"/>
        </w:rPr>
        <w:t xml:space="preserve"> </w:t>
      </w:r>
      <w:r w:rsidR="009C36D9" w:rsidRPr="007E2C1C">
        <w:rPr>
          <w:rFonts w:ascii="Verdana" w:hAnsi="Verdana"/>
          <w:i/>
          <w:color w:val="000000" w:themeColor="text1"/>
          <w:sz w:val="20"/>
          <w:szCs w:val="20"/>
        </w:rPr>
        <w:t>Onderzoeksrapport over het gebruik van de Wet Aanpak Woonoverlast voor advisering door het Juridisch Loket’</w:t>
      </w:r>
      <w:r w:rsidRPr="007E2C1C">
        <w:rPr>
          <w:rFonts w:ascii="Verdana" w:hAnsi="Verdana"/>
          <w:color w:val="000000" w:themeColor="text1"/>
          <w:sz w:val="20"/>
          <w:szCs w:val="20"/>
        </w:rPr>
        <w:t xml:space="preserve">. In dit rapport </w:t>
      </w:r>
      <w:r w:rsidR="00BE59E0" w:rsidRPr="007E2C1C">
        <w:rPr>
          <w:rFonts w:ascii="Verdana" w:hAnsi="Verdana"/>
          <w:color w:val="000000" w:themeColor="text1"/>
          <w:sz w:val="20"/>
          <w:szCs w:val="20"/>
        </w:rPr>
        <w:t>zal ik ingaan</w:t>
      </w:r>
      <w:r w:rsidRPr="007E2C1C">
        <w:rPr>
          <w:rFonts w:ascii="Verdana" w:hAnsi="Verdana"/>
          <w:color w:val="000000" w:themeColor="text1"/>
          <w:sz w:val="20"/>
          <w:szCs w:val="20"/>
        </w:rPr>
        <w:t xml:space="preserve"> op het gebruik van de Wet Aanpak Woonoverlast in de praktijk</w:t>
      </w:r>
      <w:r w:rsidR="005B18E7" w:rsidRPr="007E2C1C">
        <w:rPr>
          <w:rFonts w:ascii="Verdana" w:hAnsi="Verdana"/>
          <w:color w:val="000000" w:themeColor="text1"/>
          <w:sz w:val="20"/>
          <w:szCs w:val="20"/>
        </w:rPr>
        <w:t xml:space="preserve"> door verschillende partijen, zoals gemeenten, woningcorporaties en tot slot juridisch medewerkers van het Juridisch Loket. Vervolgens </w:t>
      </w:r>
      <w:r w:rsidR="00C67322" w:rsidRPr="007E2C1C">
        <w:rPr>
          <w:rFonts w:ascii="Verdana" w:hAnsi="Verdana"/>
          <w:color w:val="000000" w:themeColor="text1"/>
          <w:sz w:val="20"/>
          <w:szCs w:val="20"/>
        </w:rPr>
        <w:t>zal ik naar aanleiding van dit onderzoek conclusies trekken o</w:t>
      </w:r>
      <w:r w:rsidR="0012649C" w:rsidRPr="007E2C1C">
        <w:rPr>
          <w:rFonts w:ascii="Verdana" w:hAnsi="Verdana"/>
          <w:color w:val="000000" w:themeColor="text1"/>
          <w:sz w:val="20"/>
          <w:szCs w:val="20"/>
        </w:rPr>
        <w:t>ver</w:t>
      </w:r>
      <w:r w:rsidR="00C67322" w:rsidRPr="007E2C1C">
        <w:rPr>
          <w:rFonts w:ascii="Verdana" w:hAnsi="Verdana"/>
          <w:color w:val="000000" w:themeColor="text1"/>
          <w:sz w:val="20"/>
          <w:szCs w:val="20"/>
        </w:rPr>
        <w:t xml:space="preserve"> de Wet Aanpak Woonoverlast </w:t>
      </w:r>
      <w:r w:rsidR="0012649C" w:rsidRPr="007E2C1C">
        <w:rPr>
          <w:rFonts w:ascii="Verdana" w:hAnsi="Verdana"/>
          <w:color w:val="000000" w:themeColor="text1"/>
          <w:sz w:val="20"/>
          <w:szCs w:val="20"/>
        </w:rPr>
        <w:t xml:space="preserve">in de praktijk </w:t>
      </w:r>
      <w:r w:rsidRPr="007E2C1C">
        <w:rPr>
          <w:rFonts w:ascii="Verdana" w:hAnsi="Verdana"/>
          <w:color w:val="000000" w:themeColor="text1"/>
          <w:sz w:val="20"/>
          <w:szCs w:val="20"/>
        </w:rPr>
        <w:t xml:space="preserve">en </w:t>
      </w:r>
      <w:r w:rsidR="00C67322" w:rsidRPr="007E2C1C">
        <w:rPr>
          <w:rFonts w:ascii="Verdana" w:hAnsi="Verdana"/>
          <w:color w:val="000000" w:themeColor="text1"/>
          <w:sz w:val="20"/>
          <w:szCs w:val="20"/>
        </w:rPr>
        <w:t xml:space="preserve">zal ik aanbevelingen doen over </w:t>
      </w:r>
      <w:r w:rsidRPr="007E2C1C">
        <w:rPr>
          <w:rFonts w:ascii="Verdana" w:hAnsi="Verdana"/>
          <w:color w:val="000000" w:themeColor="text1"/>
          <w:sz w:val="20"/>
          <w:szCs w:val="20"/>
        </w:rPr>
        <w:t xml:space="preserve">hoe </w:t>
      </w:r>
      <w:r w:rsidR="00B72808" w:rsidRPr="007E2C1C">
        <w:rPr>
          <w:rFonts w:ascii="Verdana" w:hAnsi="Verdana"/>
          <w:color w:val="000000" w:themeColor="text1"/>
          <w:sz w:val="20"/>
          <w:szCs w:val="20"/>
        </w:rPr>
        <w:t xml:space="preserve">deze informatie </w:t>
      </w:r>
      <w:r w:rsidRPr="007E2C1C">
        <w:rPr>
          <w:rFonts w:ascii="Verdana" w:hAnsi="Verdana"/>
          <w:color w:val="000000" w:themeColor="text1"/>
          <w:sz w:val="20"/>
          <w:szCs w:val="20"/>
        </w:rPr>
        <w:t>in de dienstverlening van het Juridisch Loket kan worden gebruikt.</w:t>
      </w:r>
    </w:p>
    <w:p w14:paraId="2741FF0F" w14:textId="77777777" w:rsidR="001A0972" w:rsidRPr="007E2C1C" w:rsidRDefault="001A0972" w:rsidP="001A0972">
      <w:pPr>
        <w:spacing w:line="360" w:lineRule="auto"/>
        <w:rPr>
          <w:rFonts w:ascii="Verdana" w:hAnsi="Verdana"/>
          <w:color w:val="000000" w:themeColor="text1"/>
          <w:sz w:val="20"/>
          <w:szCs w:val="20"/>
        </w:rPr>
      </w:pPr>
    </w:p>
    <w:p w14:paraId="29E2AB5B" w14:textId="77777777" w:rsidR="001A0972" w:rsidRPr="007E2C1C" w:rsidRDefault="001A097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Dit onderzoek is uitgevoerd in opdracht van het Juridisch Loket. Van hen heb ik dan ook alle medewerking gekregen. Graag wil ik vanaf deze plaats eenieder voor zijn of haar medewerking bedanken. In het bijzonder wil ik mijn collega Nick Slingerland bedanken, die altijd heeft geholpen met meedenken en mij nieuwe inzichten heeft gegeven tijdens het uitvoeringsproces van het onderzoek. </w:t>
      </w:r>
    </w:p>
    <w:p w14:paraId="77D491C7" w14:textId="77777777" w:rsidR="001A0972" w:rsidRPr="007E2C1C" w:rsidRDefault="001A0972" w:rsidP="001A0972">
      <w:pPr>
        <w:spacing w:line="360" w:lineRule="auto"/>
        <w:rPr>
          <w:rFonts w:ascii="Verdana" w:hAnsi="Verdana"/>
          <w:color w:val="000000" w:themeColor="text1"/>
          <w:sz w:val="20"/>
          <w:szCs w:val="20"/>
        </w:rPr>
      </w:pPr>
    </w:p>
    <w:p w14:paraId="30E989B0" w14:textId="77777777" w:rsidR="001A0972" w:rsidRPr="007E2C1C" w:rsidRDefault="001A097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Tot slot wil ik ook de begeleiders van de Hogeschool Leiden bedanken voor alle opbouwende feedback en de hulp die is geboden waar ik dit nodig had. </w:t>
      </w:r>
    </w:p>
    <w:p w14:paraId="0A53EB4C" w14:textId="77777777" w:rsidR="001A0972" w:rsidRPr="007E2C1C" w:rsidRDefault="001A0972" w:rsidP="001A0972">
      <w:pPr>
        <w:spacing w:line="360" w:lineRule="auto"/>
        <w:rPr>
          <w:rFonts w:ascii="Verdana" w:hAnsi="Verdana"/>
          <w:color w:val="000000" w:themeColor="text1"/>
          <w:sz w:val="20"/>
          <w:szCs w:val="20"/>
        </w:rPr>
      </w:pPr>
    </w:p>
    <w:p w14:paraId="50768B97" w14:textId="0E09E5E8" w:rsidR="001A0972" w:rsidRPr="007E2C1C" w:rsidRDefault="001A097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Ik hoop dat u mijn onder</w:t>
      </w:r>
      <w:r w:rsidR="00FC6662" w:rsidRPr="007E2C1C">
        <w:rPr>
          <w:rFonts w:ascii="Verdana" w:hAnsi="Verdana"/>
          <w:color w:val="000000" w:themeColor="text1"/>
          <w:sz w:val="20"/>
          <w:szCs w:val="20"/>
        </w:rPr>
        <w:t xml:space="preserve">zoeksrapport met interesse </w:t>
      </w:r>
      <w:r w:rsidRPr="007E2C1C">
        <w:rPr>
          <w:rFonts w:ascii="Verdana" w:hAnsi="Verdana"/>
          <w:color w:val="000000" w:themeColor="text1"/>
          <w:sz w:val="20"/>
          <w:szCs w:val="20"/>
        </w:rPr>
        <w:t>kunt lezen.</w:t>
      </w:r>
    </w:p>
    <w:p w14:paraId="6ED5F68C" w14:textId="77777777" w:rsidR="001A0972" w:rsidRPr="007E2C1C" w:rsidRDefault="001A0972" w:rsidP="001A0972">
      <w:pPr>
        <w:spacing w:line="360" w:lineRule="auto"/>
        <w:rPr>
          <w:rFonts w:ascii="Verdana" w:hAnsi="Verdana"/>
          <w:color w:val="000000" w:themeColor="text1"/>
          <w:sz w:val="20"/>
          <w:szCs w:val="20"/>
        </w:rPr>
      </w:pPr>
    </w:p>
    <w:p w14:paraId="216038C5" w14:textId="77777777" w:rsidR="001A0972" w:rsidRPr="007E2C1C" w:rsidRDefault="001A097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Met vriendelijke groet, </w:t>
      </w:r>
    </w:p>
    <w:p w14:paraId="036EA43A" w14:textId="77777777" w:rsidR="001A0972" w:rsidRPr="007E2C1C" w:rsidRDefault="001A0972" w:rsidP="001A0972">
      <w:pPr>
        <w:spacing w:line="360" w:lineRule="auto"/>
        <w:rPr>
          <w:rFonts w:ascii="Verdana" w:hAnsi="Verdana"/>
          <w:color w:val="000000" w:themeColor="text1"/>
          <w:sz w:val="20"/>
          <w:szCs w:val="20"/>
        </w:rPr>
      </w:pPr>
    </w:p>
    <w:p w14:paraId="469F038F" w14:textId="77777777" w:rsidR="001A0972" w:rsidRPr="007E2C1C" w:rsidRDefault="001A097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Louise Werter</w:t>
      </w:r>
    </w:p>
    <w:p w14:paraId="5D587185" w14:textId="77777777" w:rsidR="001A0972" w:rsidRPr="007E2C1C" w:rsidRDefault="001A0972" w:rsidP="001A0972">
      <w:pPr>
        <w:spacing w:line="360" w:lineRule="auto"/>
        <w:rPr>
          <w:rFonts w:ascii="Verdana" w:hAnsi="Verdana"/>
          <w:color w:val="000000" w:themeColor="text1"/>
          <w:sz w:val="20"/>
          <w:szCs w:val="20"/>
        </w:rPr>
      </w:pPr>
    </w:p>
    <w:p w14:paraId="2507DCBA" w14:textId="77777777" w:rsidR="001A0972" w:rsidRPr="007E2C1C" w:rsidRDefault="001A097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Voormalig stagiaire, huidig medewerker bij Juridisch Loket Rotterdam, Student SJD aan de Hogeschool Leiden</w:t>
      </w:r>
    </w:p>
    <w:p w14:paraId="39AB8424" w14:textId="77777777" w:rsidR="001A0972" w:rsidRPr="007E2C1C" w:rsidRDefault="001A0972" w:rsidP="001A0972">
      <w:pPr>
        <w:spacing w:line="360" w:lineRule="auto"/>
        <w:rPr>
          <w:rFonts w:ascii="Verdana" w:hAnsi="Verdana"/>
          <w:color w:val="000000" w:themeColor="text1"/>
          <w:sz w:val="20"/>
          <w:szCs w:val="20"/>
        </w:rPr>
      </w:pPr>
    </w:p>
    <w:p w14:paraId="03F9383E" w14:textId="77777777" w:rsidR="001A0972" w:rsidRPr="007E2C1C" w:rsidRDefault="001A0972" w:rsidP="001A0972">
      <w:pPr>
        <w:spacing w:line="360" w:lineRule="auto"/>
        <w:rPr>
          <w:rFonts w:ascii="Verdana" w:hAnsi="Verdana"/>
          <w:color w:val="000000" w:themeColor="text1"/>
          <w:sz w:val="20"/>
          <w:szCs w:val="20"/>
        </w:rPr>
      </w:pPr>
    </w:p>
    <w:p w14:paraId="0AEF49DD" w14:textId="77777777" w:rsidR="001A0972" w:rsidRPr="007E2C1C" w:rsidRDefault="001A0972" w:rsidP="001A0972">
      <w:pPr>
        <w:spacing w:line="360" w:lineRule="auto"/>
        <w:rPr>
          <w:rFonts w:ascii="Verdana" w:hAnsi="Verdana"/>
          <w:color w:val="000000" w:themeColor="text1"/>
          <w:sz w:val="20"/>
          <w:szCs w:val="20"/>
        </w:rPr>
      </w:pPr>
    </w:p>
    <w:p w14:paraId="18F164A0" w14:textId="77777777" w:rsidR="001A0972" w:rsidRPr="007E2C1C" w:rsidRDefault="001A0972" w:rsidP="001A0972">
      <w:pPr>
        <w:spacing w:line="360" w:lineRule="auto"/>
        <w:rPr>
          <w:rFonts w:ascii="Verdana" w:hAnsi="Verdana"/>
          <w:color w:val="000000" w:themeColor="text1"/>
          <w:sz w:val="20"/>
          <w:szCs w:val="20"/>
        </w:rPr>
      </w:pPr>
    </w:p>
    <w:p w14:paraId="7FAE1095" w14:textId="77777777" w:rsidR="001A0972" w:rsidRPr="007E2C1C" w:rsidRDefault="001A0972" w:rsidP="001A0972">
      <w:pPr>
        <w:spacing w:line="360" w:lineRule="auto"/>
        <w:rPr>
          <w:rFonts w:ascii="Verdana" w:hAnsi="Verdana"/>
          <w:color w:val="000000" w:themeColor="text1"/>
          <w:sz w:val="20"/>
          <w:szCs w:val="20"/>
        </w:rPr>
      </w:pPr>
    </w:p>
    <w:p w14:paraId="53BF28C0" w14:textId="77777777" w:rsidR="001A0972" w:rsidRPr="007E2C1C" w:rsidRDefault="001A0972" w:rsidP="001A0972">
      <w:pPr>
        <w:spacing w:line="360" w:lineRule="auto"/>
        <w:rPr>
          <w:rFonts w:ascii="Verdana" w:hAnsi="Verdana"/>
          <w:color w:val="000000" w:themeColor="text1"/>
          <w:sz w:val="20"/>
          <w:szCs w:val="20"/>
        </w:rPr>
      </w:pPr>
    </w:p>
    <w:p w14:paraId="678B3B11" w14:textId="77777777" w:rsidR="001A0972" w:rsidRPr="007E2C1C" w:rsidRDefault="001A0972" w:rsidP="001A0972">
      <w:pPr>
        <w:spacing w:line="360" w:lineRule="auto"/>
        <w:rPr>
          <w:rFonts w:ascii="Verdana" w:hAnsi="Verdana"/>
          <w:color w:val="000000" w:themeColor="text1"/>
          <w:sz w:val="20"/>
          <w:szCs w:val="20"/>
        </w:rPr>
      </w:pPr>
    </w:p>
    <w:p w14:paraId="0F1AF53E" w14:textId="77777777" w:rsidR="009C056E" w:rsidRPr="007E2C1C" w:rsidRDefault="009C056E" w:rsidP="001A0972">
      <w:pPr>
        <w:spacing w:line="360" w:lineRule="auto"/>
        <w:rPr>
          <w:rFonts w:ascii="Verdana" w:hAnsi="Verdana"/>
          <w:color w:val="000000" w:themeColor="text1"/>
          <w:sz w:val="20"/>
          <w:szCs w:val="20"/>
        </w:rPr>
      </w:pPr>
    </w:p>
    <w:p w14:paraId="7FFDA5CC" w14:textId="7513AE84" w:rsidR="001A0972" w:rsidRPr="007E2C1C" w:rsidRDefault="001A0972" w:rsidP="001A0972">
      <w:pPr>
        <w:spacing w:line="360" w:lineRule="auto"/>
        <w:rPr>
          <w:rFonts w:ascii="Verdana" w:hAnsi="Verdana"/>
          <w:color w:val="000000" w:themeColor="text1"/>
          <w:sz w:val="28"/>
          <w:szCs w:val="28"/>
        </w:rPr>
      </w:pPr>
      <w:r w:rsidRPr="007E2C1C">
        <w:rPr>
          <w:rFonts w:ascii="Verdana" w:hAnsi="Verdana"/>
          <w:color w:val="000000" w:themeColor="text1"/>
          <w:sz w:val="28"/>
          <w:szCs w:val="28"/>
        </w:rPr>
        <w:lastRenderedPageBreak/>
        <w:t>Inhoudsopgave</w:t>
      </w:r>
    </w:p>
    <w:p w14:paraId="4B8AFD16" w14:textId="14C1756A" w:rsidR="001A0972" w:rsidRPr="007E2C1C" w:rsidRDefault="001A097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t>Pagina</w:t>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p>
    <w:p w14:paraId="2E1C223D" w14:textId="77777777" w:rsidR="001A0972" w:rsidRPr="007E2C1C" w:rsidRDefault="001A097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Samenvatting </w:t>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t>4</w:t>
      </w:r>
    </w:p>
    <w:p w14:paraId="14E0B33F" w14:textId="77777777" w:rsidR="00F90DA7" w:rsidRPr="007E2C1C" w:rsidRDefault="00F90DA7" w:rsidP="001A0972">
      <w:pPr>
        <w:spacing w:line="360" w:lineRule="auto"/>
        <w:rPr>
          <w:rFonts w:ascii="Verdana" w:hAnsi="Verdana"/>
          <w:color w:val="000000" w:themeColor="text1"/>
          <w:sz w:val="20"/>
          <w:szCs w:val="20"/>
        </w:rPr>
      </w:pPr>
    </w:p>
    <w:p w14:paraId="085A518F" w14:textId="2032B589" w:rsidR="001A0972" w:rsidRPr="007E2C1C" w:rsidRDefault="00F2668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1</w:t>
      </w:r>
      <w:r w:rsidR="00C825CB" w:rsidRPr="007E2C1C">
        <w:rPr>
          <w:rFonts w:ascii="Verdana" w:hAnsi="Verdana"/>
          <w:color w:val="000000" w:themeColor="text1"/>
          <w:sz w:val="20"/>
          <w:szCs w:val="20"/>
        </w:rPr>
        <w:t xml:space="preserve"> I</w:t>
      </w:r>
      <w:r w:rsidR="001A0972" w:rsidRPr="007E2C1C">
        <w:rPr>
          <w:rFonts w:ascii="Verdana" w:hAnsi="Verdana"/>
          <w:color w:val="000000" w:themeColor="text1"/>
          <w:sz w:val="20"/>
          <w:szCs w:val="20"/>
        </w:rPr>
        <w:t xml:space="preserve">nleiding </w:t>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p>
    <w:p w14:paraId="0BF794CC" w14:textId="1707D431" w:rsidR="001A0972" w:rsidRPr="007E2C1C" w:rsidRDefault="00677282" w:rsidP="001A0972">
      <w:pPr>
        <w:pStyle w:val="Lijstalinea"/>
        <w:numPr>
          <w:ilvl w:val="1"/>
          <w:numId w:val="4"/>
        </w:num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 </w:t>
      </w:r>
      <w:r w:rsidR="001A0972" w:rsidRPr="007E2C1C">
        <w:rPr>
          <w:rFonts w:ascii="Verdana" w:hAnsi="Verdana"/>
          <w:color w:val="000000" w:themeColor="text1"/>
          <w:sz w:val="20"/>
          <w:szCs w:val="20"/>
        </w:rPr>
        <w:t xml:space="preserve">Aanleiding </w:t>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15DAB" w:rsidRPr="007E2C1C">
        <w:rPr>
          <w:rFonts w:ascii="Verdana" w:hAnsi="Verdana"/>
          <w:color w:val="000000" w:themeColor="text1"/>
          <w:sz w:val="20"/>
          <w:szCs w:val="20"/>
        </w:rPr>
        <w:t>6</w:t>
      </w:r>
    </w:p>
    <w:p w14:paraId="3A5C1EEC" w14:textId="0AE115A5" w:rsidR="00677282" w:rsidRPr="007E2C1C" w:rsidRDefault="00677282" w:rsidP="001A0972">
      <w:pPr>
        <w:pStyle w:val="Lijstalinea"/>
        <w:numPr>
          <w:ilvl w:val="1"/>
          <w:numId w:val="4"/>
        </w:num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 </w:t>
      </w:r>
      <w:r w:rsidR="001A0972" w:rsidRPr="007E2C1C">
        <w:rPr>
          <w:rFonts w:ascii="Verdana" w:hAnsi="Verdana"/>
          <w:color w:val="000000" w:themeColor="text1"/>
          <w:sz w:val="20"/>
          <w:szCs w:val="20"/>
        </w:rPr>
        <w:t>Probleemanalyse</w:t>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571669" w:rsidRPr="007E2C1C">
        <w:rPr>
          <w:rFonts w:ascii="Verdana" w:hAnsi="Verdana"/>
          <w:color w:val="000000" w:themeColor="text1"/>
          <w:sz w:val="20"/>
          <w:szCs w:val="20"/>
        </w:rPr>
        <w:tab/>
      </w:r>
      <w:r w:rsidR="00571669" w:rsidRPr="007E2C1C">
        <w:rPr>
          <w:rFonts w:ascii="Verdana" w:hAnsi="Verdana"/>
          <w:color w:val="000000" w:themeColor="text1"/>
          <w:sz w:val="20"/>
          <w:szCs w:val="20"/>
        </w:rPr>
        <w:tab/>
      </w:r>
      <w:r w:rsidR="00571669" w:rsidRPr="007E2C1C">
        <w:rPr>
          <w:rFonts w:ascii="Verdana" w:hAnsi="Verdana"/>
          <w:color w:val="000000" w:themeColor="text1"/>
          <w:sz w:val="20"/>
          <w:szCs w:val="20"/>
        </w:rPr>
        <w:tab/>
      </w:r>
      <w:r w:rsidR="00571669" w:rsidRPr="007E2C1C">
        <w:rPr>
          <w:rFonts w:ascii="Verdana" w:hAnsi="Verdana"/>
          <w:color w:val="000000" w:themeColor="text1"/>
          <w:sz w:val="20"/>
          <w:szCs w:val="20"/>
        </w:rPr>
        <w:tab/>
      </w:r>
      <w:r w:rsidR="00571669" w:rsidRPr="007E2C1C">
        <w:rPr>
          <w:rFonts w:ascii="Verdana" w:hAnsi="Verdana"/>
          <w:color w:val="000000" w:themeColor="text1"/>
          <w:sz w:val="20"/>
          <w:szCs w:val="20"/>
        </w:rPr>
        <w:tab/>
      </w:r>
      <w:r w:rsidR="00571669" w:rsidRPr="007E2C1C">
        <w:rPr>
          <w:rFonts w:ascii="Verdana" w:hAnsi="Verdana"/>
          <w:color w:val="000000" w:themeColor="text1"/>
          <w:sz w:val="20"/>
          <w:szCs w:val="20"/>
        </w:rPr>
        <w:tab/>
        <w:t>8</w:t>
      </w:r>
    </w:p>
    <w:p w14:paraId="4382EFE0" w14:textId="68EFC71A" w:rsidR="00677282" w:rsidRPr="007E2C1C" w:rsidRDefault="00677282" w:rsidP="001A0972">
      <w:pPr>
        <w:pStyle w:val="Lijstalinea"/>
        <w:numPr>
          <w:ilvl w:val="1"/>
          <w:numId w:val="4"/>
        </w:num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 Gewenste situatie</w:t>
      </w:r>
      <w:r w:rsidR="00571669" w:rsidRPr="007E2C1C">
        <w:rPr>
          <w:rFonts w:ascii="Verdana" w:hAnsi="Verdana"/>
          <w:color w:val="000000" w:themeColor="text1"/>
          <w:sz w:val="20"/>
          <w:szCs w:val="20"/>
        </w:rPr>
        <w:tab/>
      </w:r>
      <w:r w:rsidR="00571669" w:rsidRPr="007E2C1C">
        <w:rPr>
          <w:rFonts w:ascii="Verdana" w:hAnsi="Verdana"/>
          <w:color w:val="000000" w:themeColor="text1"/>
          <w:sz w:val="20"/>
          <w:szCs w:val="20"/>
        </w:rPr>
        <w:tab/>
      </w:r>
      <w:r w:rsidR="00571669" w:rsidRPr="007E2C1C">
        <w:rPr>
          <w:rFonts w:ascii="Verdana" w:hAnsi="Verdana"/>
          <w:color w:val="000000" w:themeColor="text1"/>
          <w:sz w:val="20"/>
          <w:szCs w:val="20"/>
        </w:rPr>
        <w:tab/>
      </w:r>
      <w:r w:rsidR="00571669" w:rsidRPr="007E2C1C">
        <w:rPr>
          <w:rFonts w:ascii="Verdana" w:hAnsi="Verdana"/>
          <w:color w:val="000000" w:themeColor="text1"/>
          <w:sz w:val="20"/>
          <w:szCs w:val="20"/>
        </w:rPr>
        <w:tab/>
      </w:r>
      <w:r w:rsidR="00571669" w:rsidRPr="007E2C1C">
        <w:rPr>
          <w:rFonts w:ascii="Verdana" w:hAnsi="Verdana"/>
          <w:color w:val="000000" w:themeColor="text1"/>
          <w:sz w:val="20"/>
          <w:szCs w:val="20"/>
        </w:rPr>
        <w:tab/>
      </w:r>
      <w:r w:rsidR="00571669" w:rsidRPr="007E2C1C">
        <w:rPr>
          <w:rFonts w:ascii="Verdana" w:hAnsi="Verdana"/>
          <w:color w:val="000000" w:themeColor="text1"/>
          <w:sz w:val="20"/>
          <w:szCs w:val="20"/>
        </w:rPr>
        <w:tab/>
      </w:r>
      <w:r w:rsidR="00571669" w:rsidRPr="007E2C1C">
        <w:rPr>
          <w:rFonts w:ascii="Verdana" w:hAnsi="Verdana"/>
          <w:color w:val="000000" w:themeColor="text1"/>
          <w:sz w:val="20"/>
          <w:szCs w:val="20"/>
        </w:rPr>
        <w:tab/>
      </w:r>
      <w:r w:rsidR="00571669" w:rsidRPr="007E2C1C">
        <w:rPr>
          <w:rFonts w:ascii="Verdana" w:hAnsi="Verdana"/>
          <w:color w:val="000000" w:themeColor="text1"/>
          <w:sz w:val="20"/>
          <w:szCs w:val="20"/>
        </w:rPr>
        <w:tab/>
        <w:t>8</w:t>
      </w:r>
    </w:p>
    <w:p w14:paraId="34141247" w14:textId="388541A1" w:rsidR="001A0972" w:rsidRPr="007E2C1C" w:rsidRDefault="00677282" w:rsidP="001A0972">
      <w:pPr>
        <w:pStyle w:val="Lijstalinea"/>
        <w:numPr>
          <w:ilvl w:val="1"/>
          <w:numId w:val="4"/>
        </w:num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 Probleemafbakening</w:t>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t xml:space="preserve">       </w:t>
      </w:r>
      <w:r w:rsidRPr="007E2C1C">
        <w:rPr>
          <w:rFonts w:ascii="Verdana" w:hAnsi="Verdana"/>
          <w:color w:val="000000" w:themeColor="text1"/>
          <w:sz w:val="20"/>
          <w:szCs w:val="20"/>
        </w:rPr>
        <w:tab/>
      </w:r>
      <w:r w:rsidR="001A0972" w:rsidRPr="007E2C1C">
        <w:rPr>
          <w:rFonts w:ascii="Verdana" w:hAnsi="Verdana"/>
          <w:color w:val="000000" w:themeColor="text1"/>
          <w:sz w:val="20"/>
          <w:szCs w:val="20"/>
        </w:rPr>
        <w:t xml:space="preserve">   </w:t>
      </w:r>
      <w:r w:rsidRPr="007E2C1C">
        <w:rPr>
          <w:rFonts w:ascii="Verdana" w:hAnsi="Verdana"/>
          <w:color w:val="000000" w:themeColor="text1"/>
          <w:sz w:val="20"/>
          <w:szCs w:val="20"/>
        </w:rPr>
        <w:tab/>
      </w:r>
      <w:r w:rsidR="00115DAB" w:rsidRPr="007E2C1C">
        <w:rPr>
          <w:rFonts w:ascii="Verdana" w:hAnsi="Verdana"/>
          <w:color w:val="000000" w:themeColor="text1"/>
          <w:sz w:val="20"/>
          <w:szCs w:val="20"/>
        </w:rPr>
        <w:t>8</w:t>
      </w:r>
    </w:p>
    <w:p w14:paraId="010E022B" w14:textId="1A38EDA9" w:rsidR="001A0972" w:rsidRPr="007E2C1C" w:rsidRDefault="00677282" w:rsidP="00AE3CA2">
      <w:pPr>
        <w:pStyle w:val="Lijstalinea"/>
        <w:numPr>
          <w:ilvl w:val="1"/>
          <w:numId w:val="4"/>
        </w:num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 </w:t>
      </w:r>
      <w:r w:rsidR="001A0972" w:rsidRPr="007E2C1C">
        <w:rPr>
          <w:rFonts w:ascii="Verdana" w:hAnsi="Verdana"/>
          <w:color w:val="000000" w:themeColor="text1"/>
          <w:sz w:val="20"/>
          <w:szCs w:val="20"/>
        </w:rPr>
        <w:t xml:space="preserve">Doelstelling en relevantie </w:t>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15DAB" w:rsidRPr="007E2C1C">
        <w:rPr>
          <w:rFonts w:ascii="Verdana" w:hAnsi="Verdana"/>
          <w:color w:val="000000" w:themeColor="text1"/>
          <w:sz w:val="20"/>
          <w:szCs w:val="20"/>
        </w:rPr>
        <w:t>9</w:t>
      </w:r>
    </w:p>
    <w:p w14:paraId="06D5C8A1" w14:textId="4C812EBA" w:rsidR="00926EB7" w:rsidRPr="007E2C1C" w:rsidRDefault="00855AA1" w:rsidP="00890721">
      <w:pPr>
        <w:pStyle w:val="Lijstalinea"/>
        <w:numPr>
          <w:ilvl w:val="1"/>
          <w:numId w:val="4"/>
        </w:num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 Leeswijzer</w:t>
      </w:r>
      <w:r w:rsidR="00115DAB" w:rsidRPr="007E2C1C">
        <w:rPr>
          <w:rFonts w:ascii="Verdana" w:hAnsi="Verdana"/>
          <w:color w:val="000000" w:themeColor="text1"/>
          <w:sz w:val="20"/>
          <w:szCs w:val="20"/>
        </w:rPr>
        <w:tab/>
      </w:r>
      <w:r w:rsidR="00115DAB" w:rsidRPr="007E2C1C">
        <w:rPr>
          <w:rFonts w:ascii="Verdana" w:hAnsi="Verdana"/>
          <w:color w:val="000000" w:themeColor="text1"/>
          <w:sz w:val="20"/>
          <w:szCs w:val="20"/>
        </w:rPr>
        <w:tab/>
      </w:r>
      <w:r w:rsidR="00115DAB" w:rsidRPr="007E2C1C">
        <w:rPr>
          <w:rFonts w:ascii="Verdana" w:hAnsi="Verdana"/>
          <w:color w:val="000000" w:themeColor="text1"/>
          <w:sz w:val="20"/>
          <w:szCs w:val="20"/>
        </w:rPr>
        <w:tab/>
      </w:r>
      <w:r w:rsidR="00115DAB" w:rsidRPr="007E2C1C">
        <w:rPr>
          <w:rFonts w:ascii="Verdana" w:hAnsi="Verdana"/>
          <w:color w:val="000000" w:themeColor="text1"/>
          <w:sz w:val="20"/>
          <w:szCs w:val="20"/>
        </w:rPr>
        <w:tab/>
      </w:r>
      <w:r w:rsidR="00115DAB" w:rsidRPr="007E2C1C">
        <w:rPr>
          <w:rFonts w:ascii="Verdana" w:hAnsi="Verdana"/>
          <w:color w:val="000000" w:themeColor="text1"/>
          <w:sz w:val="20"/>
          <w:szCs w:val="20"/>
        </w:rPr>
        <w:tab/>
      </w:r>
      <w:r w:rsidR="00115DAB" w:rsidRPr="007E2C1C">
        <w:rPr>
          <w:rFonts w:ascii="Verdana" w:hAnsi="Verdana"/>
          <w:color w:val="000000" w:themeColor="text1"/>
          <w:sz w:val="20"/>
          <w:szCs w:val="20"/>
        </w:rPr>
        <w:tab/>
      </w:r>
      <w:r w:rsidR="00115DAB" w:rsidRPr="007E2C1C">
        <w:rPr>
          <w:rFonts w:ascii="Verdana" w:hAnsi="Verdana"/>
          <w:color w:val="000000" w:themeColor="text1"/>
          <w:sz w:val="20"/>
          <w:szCs w:val="20"/>
        </w:rPr>
        <w:tab/>
      </w:r>
      <w:r w:rsidR="00115DAB" w:rsidRPr="007E2C1C">
        <w:rPr>
          <w:rFonts w:ascii="Verdana" w:hAnsi="Verdana"/>
          <w:color w:val="000000" w:themeColor="text1"/>
          <w:sz w:val="20"/>
          <w:szCs w:val="20"/>
        </w:rPr>
        <w:tab/>
      </w:r>
      <w:r w:rsidR="00115DAB" w:rsidRPr="007E2C1C">
        <w:rPr>
          <w:rFonts w:ascii="Verdana" w:hAnsi="Verdana"/>
          <w:color w:val="000000" w:themeColor="text1"/>
          <w:sz w:val="20"/>
          <w:szCs w:val="20"/>
        </w:rPr>
        <w:tab/>
        <w:t>11</w:t>
      </w:r>
    </w:p>
    <w:p w14:paraId="1175CCF8" w14:textId="2938F918" w:rsidR="001A0972" w:rsidRPr="007E2C1C" w:rsidRDefault="00C825CB"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2 </w:t>
      </w:r>
      <w:r w:rsidR="001A0972" w:rsidRPr="007E2C1C">
        <w:rPr>
          <w:rFonts w:ascii="Verdana" w:hAnsi="Verdana"/>
          <w:color w:val="000000" w:themeColor="text1"/>
          <w:sz w:val="20"/>
          <w:szCs w:val="20"/>
        </w:rPr>
        <w:t>Methoden</w:t>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p>
    <w:p w14:paraId="6F44F30D" w14:textId="09ABFC67" w:rsidR="001A0972" w:rsidRPr="007E2C1C" w:rsidRDefault="001A0972" w:rsidP="001A0972">
      <w:pPr>
        <w:spacing w:line="360" w:lineRule="auto"/>
        <w:ind w:firstLine="708"/>
        <w:rPr>
          <w:rFonts w:ascii="Verdana" w:hAnsi="Verdana"/>
          <w:color w:val="000000" w:themeColor="text1"/>
          <w:sz w:val="20"/>
          <w:szCs w:val="20"/>
        </w:rPr>
      </w:pPr>
      <w:r w:rsidRPr="007E2C1C">
        <w:rPr>
          <w:rFonts w:ascii="Verdana" w:hAnsi="Verdana"/>
          <w:color w:val="000000" w:themeColor="text1"/>
          <w:sz w:val="20"/>
          <w:szCs w:val="20"/>
        </w:rPr>
        <w:t>2.1 Methoden per deelvraag</w:t>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0068391D" w:rsidRPr="007E2C1C">
        <w:rPr>
          <w:rFonts w:ascii="Verdana" w:hAnsi="Verdana"/>
          <w:color w:val="000000" w:themeColor="text1"/>
          <w:sz w:val="20"/>
          <w:szCs w:val="20"/>
        </w:rPr>
        <w:t>12</w:t>
      </w:r>
    </w:p>
    <w:p w14:paraId="432D1E77" w14:textId="612824A2" w:rsidR="001A0972" w:rsidRPr="007E2C1C" w:rsidRDefault="001A0972" w:rsidP="001A0972">
      <w:pPr>
        <w:spacing w:line="360" w:lineRule="auto"/>
        <w:ind w:firstLine="708"/>
        <w:rPr>
          <w:rFonts w:ascii="Verdana" w:hAnsi="Verdana"/>
          <w:color w:val="000000" w:themeColor="text1"/>
          <w:sz w:val="20"/>
          <w:szCs w:val="20"/>
        </w:rPr>
      </w:pPr>
      <w:r w:rsidRPr="007E2C1C">
        <w:rPr>
          <w:rFonts w:ascii="Verdana" w:eastAsia="Times New Roman" w:hAnsi="Verdana"/>
          <w:color w:val="000000" w:themeColor="text1"/>
          <w:sz w:val="20"/>
          <w:szCs w:val="20"/>
          <w:lang w:eastAsia="en-US"/>
        </w:rPr>
        <w:t xml:space="preserve">2.2 Kwaliteit en analyse van de gegevens </w:t>
      </w:r>
      <w:r w:rsidRPr="007E2C1C">
        <w:rPr>
          <w:rFonts w:ascii="Verdana" w:eastAsia="Times New Roman" w:hAnsi="Verdana"/>
          <w:color w:val="000000" w:themeColor="text1"/>
          <w:sz w:val="20"/>
          <w:szCs w:val="20"/>
          <w:lang w:eastAsia="en-US"/>
        </w:rPr>
        <w:tab/>
      </w:r>
      <w:r w:rsidRPr="007E2C1C">
        <w:rPr>
          <w:rFonts w:ascii="Verdana" w:eastAsia="Times New Roman" w:hAnsi="Verdana"/>
          <w:color w:val="000000" w:themeColor="text1"/>
          <w:sz w:val="20"/>
          <w:szCs w:val="20"/>
          <w:lang w:eastAsia="en-US"/>
        </w:rPr>
        <w:tab/>
      </w:r>
      <w:r w:rsidRPr="007E2C1C">
        <w:rPr>
          <w:rFonts w:ascii="Verdana" w:eastAsia="Times New Roman" w:hAnsi="Verdana"/>
          <w:color w:val="000000" w:themeColor="text1"/>
          <w:sz w:val="20"/>
          <w:szCs w:val="20"/>
          <w:lang w:eastAsia="en-US"/>
        </w:rPr>
        <w:tab/>
      </w:r>
      <w:r w:rsidRPr="007E2C1C">
        <w:rPr>
          <w:rFonts w:ascii="Verdana" w:eastAsia="Times New Roman" w:hAnsi="Verdana"/>
          <w:color w:val="000000" w:themeColor="text1"/>
          <w:sz w:val="20"/>
          <w:szCs w:val="20"/>
          <w:lang w:eastAsia="en-US"/>
        </w:rPr>
        <w:tab/>
      </w:r>
      <w:r w:rsidRPr="007E2C1C">
        <w:rPr>
          <w:rFonts w:ascii="Verdana" w:eastAsia="Times New Roman" w:hAnsi="Verdana"/>
          <w:color w:val="000000" w:themeColor="text1"/>
          <w:sz w:val="20"/>
          <w:szCs w:val="20"/>
          <w:lang w:eastAsia="en-US"/>
        </w:rPr>
        <w:tab/>
        <w:t>1</w:t>
      </w:r>
      <w:r w:rsidR="00DA5949" w:rsidRPr="007E2C1C">
        <w:rPr>
          <w:rFonts w:ascii="Verdana" w:eastAsia="Times New Roman" w:hAnsi="Verdana"/>
          <w:color w:val="000000" w:themeColor="text1"/>
          <w:sz w:val="20"/>
          <w:szCs w:val="20"/>
          <w:lang w:eastAsia="en-US"/>
        </w:rPr>
        <w:t>6</w:t>
      </w:r>
    </w:p>
    <w:p w14:paraId="7123B7D5" w14:textId="0EFA591E" w:rsidR="001A0972" w:rsidRPr="007E2C1C" w:rsidRDefault="001A0972" w:rsidP="00890721">
      <w:pPr>
        <w:spacing w:line="360" w:lineRule="auto"/>
        <w:ind w:firstLine="708"/>
        <w:rPr>
          <w:rFonts w:ascii="Verdana" w:eastAsia="Times New Roman" w:hAnsi="Verdana"/>
          <w:color w:val="000000" w:themeColor="text1"/>
          <w:sz w:val="20"/>
          <w:szCs w:val="20"/>
          <w:lang w:eastAsia="en-US"/>
        </w:rPr>
      </w:pPr>
      <w:r w:rsidRPr="007E2C1C">
        <w:rPr>
          <w:rFonts w:ascii="Verdana" w:eastAsia="Times New Roman" w:hAnsi="Verdana"/>
          <w:color w:val="000000" w:themeColor="text1"/>
          <w:sz w:val="20"/>
          <w:szCs w:val="20"/>
          <w:lang w:eastAsia="en-US"/>
        </w:rPr>
        <w:t xml:space="preserve">2.3 Beperkingen van het </w:t>
      </w:r>
      <w:r w:rsidR="00E60C0F" w:rsidRPr="007E2C1C">
        <w:rPr>
          <w:rFonts w:ascii="Verdana" w:eastAsia="Times New Roman" w:hAnsi="Verdana"/>
          <w:color w:val="000000" w:themeColor="text1"/>
          <w:sz w:val="20"/>
          <w:szCs w:val="20"/>
          <w:lang w:eastAsia="en-US"/>
        </w:rPr>
        <w:t>o</w:t>
      </w:r>
      <w:r w:rsidRPr="007E2C1C">
        <w:rPr>
          <w:rFonts w:ascii="Verdana" w:eastAsia="Times New Roman" w:hAnsi="Verdana"/>
          <w:color w:val="000000" w:themeColor="text1"/>
          <w:sz w:val="20"/>
          <w:szCs w:val="20"/>
          <w:lang w:eastAsia="en-US"/>
        </w:rPr>
        <w:t xml:space="preserve">nderzoek </w:t>
      </w:r>
      <w:r w:rsidRPr="007E2C1C">
        <w:rPr>
          <w:rFonts w:ascii="Verdana" w:eastAsia="Times New Roman" w:hAnsi="Verdana"/>
          <w:color w:val="000000" w:themeColor="text1"/>
          <w:sz w:val="20"/>
          <w:szCs w:val="20"/>
          <w:lang w:eastAsia="en-US"/>
        </w:rPr>
        <w:tab/>
      </w:r>
      <w:r w:rsidRPr="007E2C1C">
        <w:rPr>
          <w:rFonts w:ascii="Verdana" w:eastAsia="Times New Roman" w:hAnsi="Verdana"/>
          <w:color w:val="000000" w:themeColor="text1"/>
          <w:sz w:val="20"/>
          <w:szCs w:val="20"/>
          <w:lang w:eastAsia="en-US"/>
        </w:rPr>
        <w:tab/>
      </w:r>
      <w:r w:rsidRPr="007E2C1C">
        <w:rPr>
          <w:rFonts w:ascii="Verdana" w:eastAsia="Times New Roman" w:hAnsi="Verdana"/>
          <w:color w:val="000000" w:themeColor="text1"/>
          <w:sz w:val="20"/>
          <w:szCs w:val="20"/>
          <w:lang w:eastAsia="en-US"/>
        </w:rPr>
        <w:tab/>
      </w:r>
      <w:r w:rsidRPr="007E2C1C">
        <w:rPr>
          <w:rFonts w:ascii="Verdana" w:eastAsia="Times New Roman" w:hAnsi="Verdana"/>
          <w:color w:val="000000" w:themeColor="text1"/>
          <w:sz w:val="20"/>
          <w:szCs w:val="20"/>
          <w:lang w:eastAsia="en-US"/>
        </w:rPr>
        <w:tab/>
      </w:r>
      <w:r w:rsidRPr="007E2C1C">
        <w:rPr>
          <w:rFonts w:ascii="Verdana" w:eastAsia="Times New Roman" w:hAnsi="Verdana"/>
          <w:color w:val="000000" w:themeColor="text1"/>
          <w:sz w:val="20"/>
          <w:szCs w:val="20"/>
          <w:lang w:eastAsia="en-US"/>
        </w:rPr>
        <w:tab/>
        <w:t xml:space="preserve">          1</w:t>
      </w:r>
      <w:r w:rsidR="00D0337C" w:rsidRPr="007E2C1C">
        <w:rPr>
          <w:rFonts w:ascii="Verdana" w:eastAsia="Times New Roman" w:hAnsi="Verdana"/>
          <w:color w:val="000000" w:themeColor="text1"/>
          <w:sz w:val="20"/>
          <w:szCs w:val="20"/>
          <w:lang w:eastAsia="en-US"/>
        </w:rPr>
        <w:t>6</w:t>
      </w:r>
    </w:p>
    <w:p w14:paraId="0BB995BF" w14:textId="77777777" w:rsidR="00890721" w:rsidRPr="007E2C1C" w:rsidRDefault="00890721" w:rsidP="00890721">
      <w:pPr>
        <w:spacing w:line="360" w:lineRule="auto"/>
        <w:ind w:firstLine="708"/>
        <w:rPr>
          <w:rFonts w:ascii="Verdana" w:eastAsia="Times New Roman" w:hAnsi="Verdana"/>
          <w:color w:val="000000" w:themeColor="text1"/>
          <w:sz w:val="20"/>
          <w:szCs w:val="20"/>
          <w:lang w:eastAsia="en-US"/>
        </w:rPr>
      </w:pPr>
    </w:p>
    <w:p w14:paraId="025051C1" w14:textId="10BE627E" w:rsidR="001A0972" w:rsidRPr="007E2C1C" w:rsidRDefault="00C825CB"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3 </w:t>
      </w:r>
      <w:r w:rsidR="001A0972" w:rsidRPr="007E2C1C">
        <w:rPr>
          <w:rFonts w:ascii="Verdana" w:hAnsi="Verdana"/>
          <w:color w:val="000000" w:themeColor="text1"/>
          <w:sz w:val="20"/>
          <w:szCs w:val="20"/>
        </w:rPr>
        <w:t>Kaders</w:t>
      </w:r>
    </w:p>
    <w:p w14:paraId="5E5D17D4" w14:textId="1250E005" w:rsidR="001A0972" w:rsidRPr="007E2C1C" w:rsidRDefault="001A0972" w:rsidP="001A0972">
      <w:pPr>
        <w:spacing w:line="360" w:lineRule="auto"/>
        <w:ind w:firstLine="708"/>
        <w:rPr>
          <w:rFonts w:ascii="Verdana" w:hAnsi="Verdana"/>
          <w:color w:val="000000" w:themeColor="text1"/>
          <w:sz w:val="20"/>
          <w:szCs w:val="20"/>
        </w:rPr>
      </w:pPr>
      <w:r w:rsidRPr="007E2C1C">
        <w:rPr>
          <w:rFonts w:ascii="Verdana" w:hAnsi="Verdana"/>
          <w:color w:val="000000" w:themeColor="text1"/>
          <w:sz w:val="20"/>
          <w:szCs w:val="20"/>
        </w:rPr>
        <w:t>3.1 Het juridisch kader</w:t>
      </w:r>
      <w:r w:rsidR="00377304" w:rsidRPr="007E2C1C">
        <w:rPr>
          <w:rFonts w:ascii="Verdana" w:hAnsi="Verdana"/>
          <w:color w:val="000000" w:themeColor="text1"/>
          <w:sz w:val="20"/>
          <w:szCs w:val="20"/>
        </w:rPr>
        <w:tab/>
      </w:r>
      <w:r w:rsidR="00377304" w:rsidRPr="007E2C1C">
        <w:rPr>
          <w:rFonts w:ascii="Verdana" w:hAnsi="Verdana"/>
          <w:color w:val="000000" w:themeColor="text1"/>
          <w:sz w:val="20"/>
          <w:szCs w:val="20"/>
        </w:rPr>
        <w:tab/>
      </w:r>
      <w:r w:rsidR="00377304" w:rsidRPr="007E2C1C">
        <w:rPr>
          <w:rFonts w:ascii="Verdana" w:hAnsi="Verdana"/>
          <w:color w:val="000000" w:themeColor="text1"/>
          <w:sz w:val="20"/>
          <w:szCs w:val="20"/>
        </w:rPr>
        <w:tab/>
      </w:r>
      <w:r w:rsidR="00377304" w:rsidRPr="007E2C1C">
        <w:rPr>
          <w:rFonts w:ascii="Verdana" w:hAnsi="Verdana"/>
          <w:color w:val="000000" w:themeColor="text1"/>
          <w:sz w:val="20"/>
          <w:szCs w:val="20"/>
        </w:rPr>
        <w:tab/>
      </w:r>
      <w:r w:rsidR="00377304" w:rsidRPr="007E2C1C">
        <w:rPr>
          <w:rFonts w:ascii="Verdana" w:hAnsi="Verdana"/>
          <w:color w:val="000000" w:themeColor="text1"/>
          <w:sz w:val="20"/>
          <w:szCs w:val="20"/>
        </w:rPr>
        <w:tab/>
      </w:r>
      <w:r w:rsidR="00377304" w:rsidRPr="007E2C1C">
        <w:rPr>
          <w:rFonts w:ascii="Verdana" w:hAnsi="Verdana"/>
          <w:color w:val="000000" w:themeColor="text1"/>
          <w:sz w:val="20"/>
          <w:szCs w:val="20"/>
        </w:rPr>
        <w:tab/>
      </w:r>
      <w:r w:rsidR="00377304" w:rsidRPr="007E2C1C">
        <w:rPr>
          <w:rFonts w:ascii="Verdana" w:hAnsi="Verdana"/>
          <w:color w:val="000000" w:themeColor="text1"/>
          <w:sz w:val="20"/>
          <w:szCs w:val="20"/>
        </w:rPr>
        <w:tab/>
      </w:r>
      <w:r w:rsidR="00377304" w:rsidRPr="007E2C1C">
        <w:rPr>
          <w:rFonts w:ascii="Verdana" w:hAnsi="Verdana"/>
          <w:color w:val="000000" w:themeColor="text1"/>
          <w:sz w:val="20"/>
          <w:szCs w:val="20"/>
        </w:rPr>
        <w:tab/>
        <w:t>1</w:t>
      </w:r>
      <w:r w:rsidR="00F41C56" w:rsidRPr="007E2C1C">
        <w:rPr>
          <w:rFonts w:ascii="Verdana" w:hAnsi="Verdana"/>
          <w:color w:val="000000" w:themeColor="text1"/>
          <w:sz w:val="20"/>
          <w:szCs w:val="20"/>
        </w:rPr>
        <w:t>7</w:t>
      </w:r>
    </w:p>
    <w:p w14:paraId="3467FB22" w14:textId="25FA0EAD" w:rsidR="001A0972" w:rsidRPr="007E2C1C" w:rsidRDefault="001A0972" w:rsidP="00F363D4">
      <w:pPr>
        <w:tabs>
          <w:tab w:val="left" w:pos="5976"/>
        </w:tabs>
        <w:spacing w:line="360" w:lineRule="auto"/>
        <w:ind w:firstLine="708"/>
        <w:rPr>
          <w:rFonts w:ascii="Verdana" w:hAnsi="Verdana"/>
          <w:color w:val="000000" w:themeColor="text1"/>
          <w:sz w:val="20"/>
          <w:szCs w:val="20"/>
        </w:rPr>
      </w:pPr>
      <w:r w:rsidRPr="007E2C1C">
        <w:rPr>
          <w:rFonts w:ascii="Verdana" w:hAnsi="Verdana"/>
          <w:color w:val="000000" w:themeColor="text1"/>
          <w:sz w:val="20"/>
          <w:szCs w:val="20"/>
        </w:rPr>
        <w:t>3.2 Het maatschappelijk kader</w:t>
      </w:r>
      <w:r w:rsidR="00F363D4" w:rsidRPr="007E2C1C">
        <w:rPr>
          <w:rFonts w:ascii="Verdana" w:hAnsi="Verdana"/>
          <w:color w:val="000000" w:themeColor="text1"/>
          <w:sz w:val="20"/>
          <w:szCs w:val="20"/>
        </w:rPr>
        <w:tab/>
      </w:r>
      <w:r w:rsidR="00F41C56" w:rsidRPr="007E2C1C">
        <w:rPr>
          <w:rFonts w:ascii="Verdana" w:hAnsi="Verdana"/>
          <w:color w:val="000000" w:themeColor="text1"/>
          <w:sz w:val="20"/>
          <w:szCs w:val="20"/>
        </w:rPr>
        <w:tab/>
      </w:r>
      <w:r w:rsidR="00F41C56" w:rsidRPr="007E2C1C">
        <w:rPr>
          <w:rFonts w:ascii="Verdana" w:hAnsi="Verdana"/>
          <w:color w:val="000000" w:themeColor="text1"/>
          <w:sz w:val="20"/>
          <w:szCs w:val="20"/>
        </w:rPr>
        <w:tab/>
      </w:r>
      <w:r w:rsidR="00F41C56" w:rsidRPr="007E2C1C">
        <w:rPr>
          <w:rFonts w:ascii="Verdana" w:hAnsi="Verdana"/>
          <w:color w:val="000000" w:themeColor="text1"/>
          <w:sz w:val="20"/>
          <w:szCs w:val="20"/>
        </w:rPr>
        <w:tab/>
      </w:r>
      <w:r w:rsidR="00F41C56" w:rsidRPr="007E2C1C">
        <w:rPr>
          <w:rFonts w:ascii="Verdana" w:hAnsi="Verdana"/>
          <w:color w:val="000000" w:themeColor="text1"/>
          <w:sz w:val="20"/>
          <w:szCs w:val="20"/>
        </w:rPr>
        <w:tab/>
        <w:t>2</w:t>
      </w:r>
      <w:r w:rsidR="002A3BED">
        <w:rPr>
          <w:rFonts w:ascii="Verdana" w:hAnsi="Verdana"/>
          <w:color w:val="000000" w:themeColor="text1"/>
          <w:sz w:val="20"/>
          <w:szCs w:val="20"/>
        </w:rPr>
        <w:t>8</w:t>
      </w:r>
    </w:p>
    <w:p w14:paraId="4672E943" w14:textId="2A2665BB" w:rsidR="001A0972" w:rsidRPr="007E2C1C" w:rsidRDefault="001A0972" w:rsidP="00890721">
      <w:pPr>
        <w:spacing w:line="360" w:lineRule="auto"/>
        <w:ind w:firstLine="708"/>
        <w:rPr>
          <w:rFonts w:ascii="Verdana" w:hAnsi="Verdana"/>
          <w:color w:val="000000" w:themeColor="text1"/>
          <w:sz w:val="20"/>
          <w:szCs w:val="20"/>
        </w:rPr>
      </w:pPr>
      <w:r w:rsidRPr="007E2C1C">
        <w:rPr>
          <w:rFonts w:ascii="Verdana" w:hAnsi="Verdana"/>
          <w:color w:val="000000" w:themeColor="text1"/>
          <w:sz w:val="20"/>
          <w:szCs w:val="20"/>
        </w:rPr>
        <w:t>3.3 Centrale begrippen</w:t>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002A3BED">
        <w:rPr>
          <w:rFonts w:ascii="Verdana" w:hAnsi="Verdana"/>
          <w:color w:val="000000" w:themeColor="text1"/>
          <w:sz w:val="20"/>
          <w:szCs w:val="20"/>
        </w:rPr>
        <w:t>30</w:t>
      </w:r>
    </w:p>
    <w:p w14:paraId="0C14FD78" w14:textId="77777777" w:rsidR="00890721" w:rsidRPr="007E2C1C" w:rsidRDefault="00890721" w:rsidP="00890721">
      <w:pPr>
        <w:spacing w:line="360" w:lineRule="auto"/>
        <w:ind w:firstLine="708"/>
        <w:rPr>
          <w:rFonts w:ascii="Verdana" w:hAnsi="Verdana"/>
          <w:color w:val="000000" w:themeColor="text1"/>
          <w:sz w:val="20"/>
          <w:szCs w:val="20"/>
        </w:rPr>
      </w:pPr>
    </w:p>
    <w:p w14:paraId="416B84C2" w14:textId="79C721CB" w:rsidR="001A0972" w:rsidRPr="007E2C1C" w:rsidRDefault="00C825CB"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4 </w:t>
      </w:r>
      <w:r w:rsidR="001A0972" w:rsidRPr="007E2C1C">
        <w:rPr>
          <w:rFonts w:ascii="Verdana" w:hAnsi="Verdana"/>
          <w:color w:val="000000" w:themeColor="text1"/>
          <w:sz w:val="20"/>
          <w:szCs w:val="20"/>
        </w:rPr>
        <w:t xml:space="preserve">Resultaten  </w:t>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p>
    <w:p w14:paraId="54D0E303" w14:textId="7F8F9C51" w:rsidR="001A0972" w:rsidRPr="007E2C1C" w:rsidRDefault="001A0972" w:rsidP="001A0972">
      <w:pPr>
        <w:spacing w:line="360" w:lineRule="auto"/>
        <w:ind w:firstLine="708"/>
        <w:rPr>
          <w:rFonts w:ascii="Verdana" w:hAnsi="Verdana"/>
          <w:color w:val="000000" w:themeColor="text1"/>
          <w:sz w:val="20"/>
          <w:szCs w:val="20"/>
        </w:rPr>
      </w:pPr>
      <w:r w:rsidRPr="007E2C1C">
        <w:rPr>
          <w:rFonts w:ascii="Verdana" w:hAnsi="Verdana"/>
          <w:color w:val="000000" w:themeColor="text1"/>
          <w:sz w:val="20"/>
          <w:szCs w:val="20"/>
        </w:rPr>
        <w:t xml:space="preserve">4.1 Resultaten </w:t>
      </w:r>
      <w:r w:rsidR="00933E07" w:rsidRPr="007E2C1C">
        <w:rPr>
          <w:rFonts w:ascii="Verdana" w:hAnsi="Verdana"/>
          <w:color w:val="000000" w:themeColor="text1"/>
          <w:sz w:val="20"/>
          <w:szCs w:val="20"/>
        </w:rPr>
        <w:t xml:space="preserve">van </w:t>
      </w:r>
      <w:r w:rsidRPr="007E2C1C">
        <w:rPr>
          <w:rFonts w:ascii="Verdana" w:hAnsi="Verdana"/>
          <w:color w:val="000000" w:themeColor="text1"/>
          <w:sz w:val="20"/>
          <w:szCs w:val="20"/>
        </w:rPr>
        <w:t xml:space="preserve">deelvraag 1 </w:t>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00F3049D" w:rsidRPr="007E2C1C">
        <w:rPr>
          <w:rFonts w:ascii="Verdana" w:hAnsi="Verdana"/>
          <w:color w:val="000000" w:themeColor="text1"/>
          <w:sz w:val="20"/>
          <w:szCs w:val="20"/>
        </w:rPr>
        <w:t>31</w:t>
      </w:r>
    </w:p>
    <w:p w14:paraId="6CA1D071" w14:textId="1724E023" w:rsidR="001A0972" w:rsidRPr="007E2C1C" w:rsidRDefault="001A0972" w:rsidP="001A0972">
      <w:pPr>
        <w:spacing w:line="360" w:lineRule="auto"/>
        <w:ind w:firstLine="708"/>
        <w:rPr>
          <w:rFonts w:ascii="Verdana" w:hAnsi="Verdana"/>
          <w:color w:val="000000" w:themeColor="text1"/>
          <w:sz w:val="20"/>
          <w:szCs w:val="20"/>
        </w:rPr>
      </w:pPr>
      <w:r w:rsidRPr="007E2C1C">
        <w:rPr>
          <w:rFonts w:ascii="Verdana" w:hAnsi="Verdana"/>
          <w:color w:val="000000" w:themeColor="text1"/>
          <w:sz w:val="20"/>
          <w:szCs w:val="20"/>
        </w:rPr>
        <w:t>4.2 Resultaten</w:t>
      </w:r>
      <w:r w:rsidR="00933E07" w:rsidRPr="007E2C1C">
        <w:rPr>
          <w:rFonts w:ascii="Verdana" w:hAnsi="Verdana"/>
          <w:color w:val="000000" w:themeColor="text1"/>
          <w:sz w:val="20"/>
          <w:szCs w:val="20"/>
        </w:rPr>
        <w:t xml:space="preserve"> van</w:t>
      </w:r>
      <w:r w:rsidRPr="007E2C1C">
        <w:rPr>
          <w:rFonts w:ascii="Verdana" w:hAnsi="Verdana"/>
          <w:color w:val="000000" w:themeColor="text1"/>
          <w:sz w:val="20"/>
          <w:szCs w:val="20"/>
        </w:rPr>
        <w:t xml:space="preserve"> deelvraag 2 </w:t>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00F3049D" w:rsidRPr="007E2C1C">
        <w:rPr>
          <w:rFonts w:ascii="Verdana" w:hAnsi="Verdana"/>
          <w:color w:val="000000" w:themeColor="text1"/>
          <w:sz w:val="20"/>
          <w:szCs w:val="20"/>
        </w:rPr>
        <w:t>36</w:t>
      </w:r>
    </w:p>
    <w:p w14:paraId="16C65D8A" w14:textId="518D1ACC" w:rsidR="001A0972" w:rsidRPr="007E2C1C" w:rsidRDefault="001A0972" w:rsidP="001A0972">
      <w:pPr>
        <w:spacing w:line="360" w:lineRule="auto"/>
        <w:ind w:firstLine="708"/>
        <w:rPr>
          <w:rFonts w:ascii="Verdana" w:hAnsi="Verdana"/>
          <w:color w:val="000000" w:themeColor="text1"/>
          <w:sz w:val="20"/>
          <w:szCs w:val="20"/>
        </w:rPr>
      </w:pPr>
      <w:r w:rsidRPr="007E2C1C">
        <w:rPr>
          <w:rFonts w:ascii="Verdana" w:hAnsi="Verdana"/>
          <w:color w:val="000000" w:themeColor="text1"/>
          <w:sz w:val="20"/>
          <w:szCs w:val="20"/>
        </w:rPr>
        <w:t>4.3 Resultaten</w:t>
      </w:r>
      <w:r w:rsidR="00933E07" w:rsidRPr="007E2C1C">
        <w:rPr>
          <w:rFonts w:ascii="Verdana" w:hAnsi="Verdana"/>
          <w:color w:val="000000" w:themeColor="text1"/>
          <w:sz w:val="20"/>
          <w:szCs w:val="20"/>
        </w:rPr>
        <w:t xml:space="preserve"> van</w:t>
      </w:r>
      <w:r w:rsidRPr="007E2C1C">
        <w:rPr>
          <w:rFonts w:ascii="Verdana" w:hAnsi="Verdana"/>
          <w:color w:val="000000" w:themeColor="text1"/>
          <w:sz w:val="20"/>
          <w:szCs w:val="20"/>
        </w:rPr>
        <w:t xml:space="preserve"> deelvraag 3  </w:t>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00F3049D" w:rsidRPr="007E2C1C">
        <w:rPr>
          <w:rFonts w:ascii="Verdana" w:hAnsi="Verdana"/>
          <w:color w:val="000000" w:themeColor="text1"/>
          <w:sz w:val="20"/>
          <w:szCs w:val="20"/>
        </w:rPr>
        <w:t>40</w:t>
      </w:r>
    </w:p>
    <w:p w14:paraId="225D30FC" w14:textId="71E5649E" w:rsidR="001A0972" w:rsidRPr="007E2C1C" w:rsidRDefault="001A0972" w:rsidP="00890721">
      <w:pPr>
        <w:spacing w:line="360" w:lineRule="auto"/>
        <w:ind w:firstLine="708"/>
        <w:rPr>
          <w:rFonts w:ascii="Verdana" w:hAnsi="Verdana"/>
          <w:color w:val="000000" w:themeColor="text1"/>
          <w:sz w:val="20"/>
          <w:szCs w:val="20"/>
        </w:rPr>
      </w:pP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p>
    <w:p w14:paraId="6C2CEE83" w14:textId="27E2E840" w:rsidR="001A0972" w:rsidRPr="007E2C1C" w:rsidRDefault="00C825CB"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5 </w:t>
      </w:r>
      <w:r w:rsidR="000E25D3" w:rsidRPr="007E2C1C">
        <w:rPr>
          <w:rFonts w:ascii="Verdana" w:hAnsi="Verdana"/>
          <w:color w:val="000000" w:themeColor="text1"/>
          <w:sz w:val="20"/>
          <w:szCs w:val="20"/>
        </w:rPr>
        <w:t>Conclusie</w:t>
      </w:r>
      <w:r w:rsidR="001A0972" w:rsidRPr="007E2C1C">
        <w:rPr>
          <w:rFonts w:ascii="Verdana" w:hAnsi="Verdana"/>
          <w:color w:val="000000" w:themeColor="text1"/>
          <w:sz w:val="20"/>
          <w:szCs w:val="20"/>
        </w:rPr>
        <w:t xml:space="preserve"> en aanbevelingen</w:t>
      </w:r>
      <w:r w:rsidR="001A0972" w:rsidRPr="007E2C1C">
        <w:rPr>
          <w:rFonts w:ascii="Verdana" w:hAnsi="Verdana"/>
          <w:color w:val="000000" w:themeColor="text1"/>
          <w:sz w:val="20"/>
          <w:szCs w:val="20"/>
        </w:rPr>
        <w:tab/>
      </w:r>
      <w:r w:rsidR="000E25D3" w:rsidRPr="007E2C1C">
        <w:rPr>
          <w:rFonts w:ascii="Verdana" w:hAnsi="Verdana"/>
          <w:color w:val="000000" w:themeColor="text1"/>
          <w:sz w:val="20"/>
          <w:szCs w:val="20"/>
        </w:rPr>
        <w:t xml:space="preserve">  </w:t>
      </w:r>
      <w:r w:rsidR="000E25D3"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r>
      <w:r w:rsidR="001A0972" w:rsidRPr="007E2C1C">
        <w:rPr>
          <w:rFonts w:ascii="Verdana" w:hAnsi="Verdana"/>
          <w:color w:val="000000" w:themeColor="text1"/>
          <w:sz w:val="20"/>
          <w:szCs w:val="20"/>
        </w:rPr>
        <w:tab/>
        <w:t xml:space="preserve">          </w:t>
      </w:r>
    </w:p>
    <w:p w14:paraId="12C715EC" w14:textId="41E522B6" w:rsidR="001A0972" w:rsidRPr="007E2C1C" w:rsidRDefault="001A0972" w:rsidP="001A0972">
      <w:pPr>
        <w:spacing w:line="360" w:lineRule="auto"/>
        <w:ind w:firstLine="708"/>
        <w:rPr>
          <w:rFonts w:ascii="Verdana" w:hAnsi="Verdana"/>
          <w:color w:val="000000" w:themeColor="text1"/>
          <w:sz w:val="20"/>
          <w:szCs w:val="20"/>
        </w:rPr>
      </w:pPr>
      <w:r w:rsidRPr="007E2C1C">
        <w:rPr>
          <w:rFonts w:ascii="Verdana" w:hAnsi="Verdana"/>
          <w:color w:val="000000" w:themeColor="text1"/>
          <w:sz w:val="20"/>
          <w:szCs w:val="20"/>
        </w:rPr>
        <w:t>5.1 Conclusie</w:t>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00823BA6" w:rsidRPr="007E2C1C">
        <w:rPr>
          <w:rFonts w:ascii="Verdana" w:hAnsi="Verdana"/>
          <w:color w:val="000000" w:themeColor="text1"/>
          <w:sz w:val="20"/>
          <w:szCs w:val="20"/>
        </w:rPr>
        <w:t>44</w:t>
      </w:r>
    </w:p>
    <w:p w14:paraId="7AA0BBCC" w14:textId="061E29D0" w:rsidR="001A0972" w:rsidRPr="007E2C1C" w:rsidRDefault="001A0972" w:rsidP="00454BA7">
      <w:pPr>
        <w:spacing w:line="360" w:lineRule="auto"/>
        <w:ind w:firstLine="708"/>
        <w:rPr>
          <w:rFonts w:ascii="Verdana" w:hAnsi="Verdana"/>
          <w:color w:val="000000" w:themeColor="text1"/>
          <w:sz w:val="20"/>
          <w:szCs w:val="20"/>
        </w:rPr>
      </w:pPr>
      <w:r w:rsidRPr="007E2C1C">
        <w:rPr>
          <w:rFonts w:ascii="Verdana" w:hAnsi="Verdana"/>
          <w:color w:val="000000" w:themeColor="text1"/>
          <w:sz w:val="20"/>
          <w:szCs w:val="20"/>
        </w:rPr>
        <w:t xml:space="preserve">5.2 Aanbevelingen </w:t>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00823BA6" w:rsidRPr="007E2C1C">
        <w:rPr>
          <w:rFonts w:ascii="Verdana" w:hAnsi="Verdana"/>
          <w:color w:val="000000" w:themeColor="text1"/>
          <w:sz w:val="20"/>
          <w:szCs w:val="20"/>
        </w:rPr>
        <w:tab/>
        <w:t>4</w:t>
      </w:r>
      <w:r w:rsidR="00EF6660">
        <w:rPr>
          <w:rFonts w:ascii="Verdana" w:hAnsi="Verdana"/>
          <w:color w:val="000000" w:themeColor="text1"/>
          <w:sz w:val="20"/>
          <w:szCs w:val="20"/>
        </w:rPr>
        <w:t>6</w:t>
      </w:r>
    </w:p>
    <w:p w14:paraId="035182BD" w14:textId="6509A1FA" w:rsidR="001A0972" w:rsidRPr="007E2C1C" w:rsidRDefault="00FE134C" w:rsidP="001A0972">
      <w:pPr>
        <w:spacing w:line="360" w:lineRule="auto"/>
        <w:ind w:firstLine="708"/>
        <w:rPr>
          <w:rFonts w:ascii="Verdana" w:hAnsi="Verdana"/>
          <w:color w:val="000000" w:themeColor="text1"/>
          <w:sz w:val="20"/>
          <w:szCs w:val="20"/>
        </w:rPr>
      </w:pPr>
      <w:r w:rsidRPr="003A0DD9">
        <w:rPr>
          <w:rFonts w:ascii="Verdana" w:hAnsi="Verdana"/>
          <w:color w:val="000000" w:themeColor="text1"/>
          <w:sz w:val="20"/>
          <w:szCs w:val="20"/>
        </w:rPr>
        <w:t>5.3 Discussie</w:t>
      </w:r>
      <w:r w:rsidRPr="007E2C1C">
        <w:rPr>
          <w:rFonts w:ascii="Verdana" w:hAnsi="Verdana"/>
          <w:color w:val="000000" w:themeColor="text1"/>
          <w:sz w:val="20"/>
          <w:szCs w:val="20"/>
        </w:rPr>
        <w:t xml:space="preserve"> </w:t>
      </w:r>
      <w:r w:rsidR="00EF6660">
        <w:rPr>
          <w:rFonts w:ascii="Verdana" w:hAnsi="Verdana"/>
          <w:color w:val="000000" w:themeColor="text1"/>
          <w:sz w:val="20"/>
          <w:szCs w:val="20"/>
        </w:rPr>
        <w:tab/>
      </w:r>
      <w:r w:rsidR="00EF6660">
        <w:rPr>
          <w:rFonts w:ascii="Verdana" w:hAnsi="Verdana"/>
          <w:color w:val="000000" w:themeColor="text1"/>
          <w:sz w:val="20"/>
          <w:szCs w:val="20"/>
        </w:rPr>
        <w:tab/>
      </w:r>
      <w:r w:rsidR="00EF6660">
        <w:rPr>
          <w:rFonts w:ascii="Verdana" w:hAnsi="Verdana"/>
          <w:color w:val="000000" w:themeColor="text1"/>
          <w:sz w:val="20"/>
          <w:szCs w:val="20"/>
        </w:rPr>
        <w:tab/>
      </w:r>
      <w:r w:rsidR="00EF6660">
        <w:rPr>
          <w:rFonts w:ascii="Verdana" w:hAnsi="Verdana"/>
          <w:color w:val="000000" w:themeColor="text1"/>
          <w:sz w:val="20"/>
          <w:szCs w:val="20"/>
        </w:rPr>
        <w:tab/>
      </w:r>
      <w:r w:rsidR="00EF6660">
        <w:rPr>
          <w:rFonts w:ascii="Verdana" w:hAnsi="Verdana"/>
          <w:color w:val="000000" w:themeColor="text1"/>
          <w:sz w:val="20"/>
          <w:szCs w:val="20"/>
        </w:rPr>
        <w:tab/>
      </w:r>
      <w:r w:rsidR="00EF6660">
        <w:rPr>
          <w:rFonts w:ascii="Verdana" w:hAnsi="Verdana"/>
          <w:color w:val="000000" w:themeColor="text1"/>
          <w:sz w:val="20"/>
          <w:szCs w:val="20"/>
        </w:rPr>
        <w:tab/>
      </w:r>
      <w:r w:rsidR="00EF6660">
        <w:rPr>
          <w:rFonts w:ascii="Verdana" w:hAnsi="Verdana"/>
          <w:color w:val="000000" w:themeColor="text1"/>
          <w:sz w:val="20"/>
          <w:szCs w:val="20"/>
        </w:rPr>
        <w:tab/>
      </w:r>
      <w:r w:rsidR="00EF6660">
        <w:rPr>
          <w:rFonts w:ascii="Verdana" w:hAnsi="Verdana"/>
          <w:color w:val="000000" w:themeColor="text1"/>
          <w:sz w:val="20"/>
          <w:szCs w:val="20"/>
        </w:rPr>
        <w:tab/>
      </w:r>
      <w:r w:rsidR="00EF6660">
        <w:rPr>
          <w:rFonts w:ascii="Verdana" w:hAnsi="Verdana"/>
          <w:color w:val="000000" w:themeColor="text1"/>
          <w:sz w:val="20"/>
          <w:szCs w:val="20"/>
        </w:rPr>
        <w:tab/>
      </w:r>
      <w:r w:rsidR="00EF6660">
        <w:rPr>
          <w:rFonts w:ascii="Verdana" w:hAnsi="Verdana"/>
          <w:color w:val="000000" w:themeColor="text1"/>
          <w:sz w:val="20"/>
          <w:szCs w:val="20"/>
        </w:rPr>
        <w:tab/>
      </w:r>
      <w:r w:rsidR="00C82E1F">
        <w:rPr>
          <w:rFonts w:ascii="Verdana" w:hAnsi="Verdana"/>
          <w:color w:val="000000" w:themeColor="text1"/>
          <w:sz w:val="20"/>
          <w:szCs w:val="20"/>
        </w:rPr>
        <w:t>47</w:t>
      </w:r>
    </w:p>
    <w:p w14:paraId="119164B9" w14:textId="77777777" w:rsidR="00FE134C" w:rsidRPr="007E2C1C" w:rsidRDefault="00FE134C" w:rsidP="001A0972">
      <w:pPr>
        <w:spacing w:line="360" w:lineRule="auto"/>
        <w:ind w:firstLine="708"/>
        <w:rPr>
          <w:rFonts w:ascii="Verdana" w:hAnsi="Verdana"/>
          <w:color w:val="000000" w:themeColor="text1"/>
          <w:sz w:val="20"/>
          <w:szCs w:val="20"/>
        </w:rPr>
      </w:pPr>
    </w:p>
    <w:p w14:paraId="6911496D" w14:textId="5DD23649" w:rsidR="001A0972" w:rsidRPr="007E2C1C" w:rsidRDefault="001A097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Literatuurlijst   </w:t>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004F2395">
        <w:rPr>
          <w:rFonts w:ascii="Verdana" w:hAnsi="Verdana"/>
          <w:color w:val="000000" w:themeColor="text1"/>
          <w:sz w:val="20"/>
          <w:szCs w:val="20"/>
        </w:rPr>
        <w:t>50</w:t>
      </w:r>
    </w:p>
    <w:p w14:paraId="222E3075" w14:textId="575A73C2" w:rsidR="00D95BF1" w:rsidRPr="007E2C1C" w:rsidRDefault="001A097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Bijlage</w:t>
      </w:r>
      <w:r w:rsidR="00EC6AAF">
        <w:rPr>
          <w:rFonts w:ascii="Verdana" w:hAnsi="Verdana"/>
          <w:color w:val="000000" w:themeColor="text1"/>
          <w:sz w:val="20"/>
          <w:szCs w:val="20"/>
        </w:rPr>
        <w:tab/>
      </w:r>
      <w:r w:rsidR="00EC6AAF">
        <w:rPr>
          <w:rFonts w:ascii="Verdana" w:hAnsi="Verdana"/>
          <w:color w:val="000000" w:themeColor="text1"/>
          <w:sz w:val="20"/>
          <w:szCs w:val="20"/>
        </w:rPr>
        <w:tab/>
      </w:r>
      <w:r w:rsidR="00EC6AAF">
        <w:rPr>
          <w:rFonts w:ascii="Verdana" w:hAnsi="Verdana"/>
          <w:color w:val="000000" w:themeColor="text1"/>
          <w:sz w:val="20"/>
          <w:szCs w:val="20"/>
        </w:rPr>
        <w:tab/>
      </w:r>
      <w:r w:rsidR="00EC6AAF">
        <w:rPr>
          <w:rFonts w:ascii="Verdana" w:hAnsi="Verdana"/>
          <w:color w:val="000000" w:themeColor="text1"/>
          <w:sz w:val="20"/>
          <w:szCs w:val="20"/>
        </w:rPr>
        <w:tab/>
      </w:r>
      <w:r w:rsidR="00EC6AAF">
        <w:rPr>
          <w:rFonts w:ascii="Verdana" w:hAnsi="Verdana"/>
          <w:color w:val="000000" w:themeColor="text1"/>
          <w:sz w:val="20"/>
          <w:szCs w:val="20"/>
        </w:rPr>
        <w:tab/>
      </w:r>
      <w:r w:rsidR="00EC6AAF">
        <w:rPr>
          <w:rFonts w:ascii="Verdana" w:hAnsi="Verdana"/>
          <w:color w:val="000000" w:themeColor="text1"/>
          <w:sz w:val="20"/>
          <w:szCs w:val="20"/>
        </w:rPr>
        <w:tab/>
      </w:r>
      <w:r w:rsidR="00EC6AAF">
        <w:rPr>
          <w:rFonts w:ascii="Verdana" w:hAnsi="Verdana"/>
          <w:color w:val="000000" w:themeColor="text1"/>
          <w:sz w:val="20"/>
          <w:szCs w:val="20"/>
        </w:rPr>
        <w:tab/>
      </w:r>
      <w:r w:rsidR="00EC6AAF">
        <w:rPr>
          <w:rFonts w:ascii="Verdana" w:hAnsi="Verdana"/>
          <w:color w:val="000000" w:themeColor="text1"/>
          <w:sz w:val="20"/>
          <w:szCs w:val="20"/>
        </w:rPr>
        <w:tab/>
      </w:r>
      <w:r w:rsidR="00EC6AAF">
        <w:rPr>
          <w:rFonts w:ascii="Verdana" w:hAnsi="Verdana"/>
          <w:color w:val="000000" w:themeColor="text1"/>
          <w:sz w:val="20"/>
          <w:szCs w:val="20"/>
        </w:rPr>
        <w:tab/>
      </w:r>
      <w:r w:rsidR="00EC6AAF">
        <w:rPr>
          <w:rFonts w:ascii="Verdana" w:hAnsi="Verdana"/>
          <w:color w:val="000000" w:themeColor="text1"/>
          <w:sz w:val="20"/>
          <w:szCs w:val="20"/>
        </w:rPr>
        <w:tab/>
      </w:r>
      <w:r w:rsidR="00EC6AAF">
        <w:rPr>
          <w:rFonts w:ascii="Verdana" w:hAnsi="Verdana"/>
          <w:color w:val="000000" w:themeColor="text1"/>
          <w:sz w:val="20"/>
          <w:szCs w:val="20"/>
        </w:rPr>
        <w:tab/>
      </w:r>
      <w:r w:rsidR="00EC6AAF">
        <w:rPr>
          <w:rFonts w:ascii="Verdana" w:hAnsi="Verdana"/>
          <w:color w:val="000000" w:themeColor="text1"/>
          <w:sz w:val="20"/>
          <w:szCs w:val="20"/>
        </w:rPr>
        <w:tab/>
        <w:t>52</w:t>
      </w:r>
      <w:r w:rsidR="00241454"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r w:rsidRPr="007E2C1C">
        <w:rPr>
          <w:rFonts w:ascii="Verdana" w:hAnsi="Verdana"/>
          <w:color w:val="000000" w:themeColor="text1"/>
          <w:sz w:val="20"/>
          <w:szCs w:val="20"/>
        </w:rPr>
        <w:tab/>
      </w:r>
    </w:p>
    <w:p w14:paraId="0EA52E14" w14:textId="565E2D37" w:rsidR="00890721" w:rsidRPr="007E2C1C" w:rsidRDefault="00890721" w:rsidP="001A0972">
      <w:pPr>
        <w:spacing w:line="360" w:lineRule="auto"/>
        <w:rPr>
          <w:rFonts w:ascii="Verdana" w:hAnsi="Verdana"/>
          <w:color w:val="000000" w:themeColor="text1"/>
          <w:sz w:val="28"/>
          <w:szCs w:val="28"/>
        </w:rPr>
      </w:pPr>
    </w:p>
    <w:p w14:paraId="44C6694B" w14:textId="77777777" w:rsidR="009C056E" w:rsidRPr="007E2C1C" w:rsidRDefault="009C056E" w:rsidP="001A0972">
      <w:pPr>
        <w:spacing w:line="360" w:lineRule="auto"/>
        <w:rPr>
          <w:rFonts w:ascii="Verdana" w:hAnsi="Verdana"/>
          <w:color w:val="000000" w:themeColor="text1"/>
          <w:sz w:val="28"/>
          <w:szCs w:val="28"/>
        </w:rPr>
      </w:pPr>
    </w:p>
    <w:p w14:paraId="55093ED7" w14:textId="183F0598" w:rsidR="00883442" w:rsidRPr="007E2C1C" w:rsidRDefault="001A0972" w:rsidP="001A0972">
      <w:pPr>
        <w:spacing w:line="360" w:lineRule="auto"/>
        <w:rPr>
          <w:rFonts w:ascii="Verdana" w:hAnsi="Verdana"/>
          <w:color w:val="000000" w:themeColor="text1"/>
          <w:sz w:val="20"/>
          <w:szCs w:val="20"/>
        </w:rPr>
      </w:pPr>
      <w:r w:rsidRPr="007E2C1C">
        <w:rPr>
          <w:rFonts w:ascii="Verdana" w:hAnsi="Verdana"/>
          <w:color w:val="000000" w:themeColor="text1"/>
          <w:sz w:val="28"/>
          <w:szCs w:val="28"/>
        </w:rPr>
        <w:lastRenderedPageBreak/>
        <w:t>Samenvatting</w:t>
      </w:r>
    </w:p>
    <w:p w14:paraId="084E205A" w14:textId="77777777" w:rsidR="00883442" w:rsidRPr="007E2C1C" w:rsidRDefault="00883442" w:rsidP="001A0972">
      <w:pPr>
        <w:spacing w:line="360" w:lineRule="auto"/>
        <w:rPr>
          <w:rFonts w:ascii="Verdana" w:hAnsi="Verdana"/>
          <w:color w:val="000000" w:themeColor="text1"/>
          <w:sz w:val="20"/>
          <w:szCs w:val="20"/>
        </w:rPr>
      </w:pPr>
    </w:p>
    <w:p w14:paraId="4FE586D9" w14:textId="5EBCB3E4" w:rsidR="001A0972" w:rsidRPr="007E2C1C" w:rsidRDefault="001A0972" w:rsidP="001A0972">
      <w:pPr>
        <w:spacing w:line="360" w:lineRule="auto"/>
        <w:rPr>
          <w:rFonts w:ascii="Verdana" w:hAnsi="Verdana"/>
          <w:color w:val="000000" w:themeColor="text1"/>
          <w:sz w:val="28"/>
          <w:szCs w:val="28"/>
        </w:rPr>
      </w:pPr>
      <w:r w:rsidRPr="007E2C1C">
        <w:rPr>
          <w:rFonts w:ascii="Verdana" w:hAnsi="Verdana"/>
          <w:color w:val="000000" w:themeColor="text1"/>
          <w:sz w:val="20"/>
          <w:szCs w:val="20"/>
        </w:rPr>
        <w:t xml:space="preserve">In dit onderzoek </w:t>
      </w:r>
      <w:r w:rsidR="00484633" w:rsidRPr="007E2C1C">
        <w:rPr>
          <w:rFonts w:ascii="Verdana" w:hAnsi="Verdana"/>
          <w:color w:val="000000" w:themeColor="text1"/>
          <w:sz w:val="20"/>
          <w:szCs w:val="20"/>
        </w:rPr>
        <w:t>ga ik in</w:t>
      </w:r>
      <w:r w:rsidRPr="007E2C1C">
        <w:rPr>
          <w:rFonts w:ascii="Verdana" w:hAnsi="Verdana"/>
          <w:color w:val="000000" w:themeColor="text1"/>
          <w:sz w:val="20"/>
          <w:szCs w:val="20"/>
        </w:rPr>
        <w:t xml:space="preserve"> op de inhoud van de Wet Aanpak Woonoverlast, hoe deze wet wordt gebruikt door gemeenten en woningcorporaties en wat dit betekent voor de dienstverlening van het Juridisch Loket. Op basis van de r</w:t>
      </w:r>
      <w:r w:rsidR="00484633" w:rsidRPr="007E2C1C">
        <w:rPr>
          <w:rFonts w:ascii="Verdana" w:hAnsi="Verdana"/>
          <w:color w:val="000000" w:themeColor="text1"/>
          <w:sz w:val="20"/>
          <w:szCs w:val="20"/>
        </w:rPr>
        <w:t>esultaten van dit onderzoek worden</w:t>
      </w:r>
      <w:r w:rsidRPr="007E2C1C">
        <w:rPr>
          <w:rFonts w:ascii="Verdana" w:hAnsi="Verdana"/>
          <w:color w:val="000000" w:themeColor="text1"/>
          <w:sz w:val="20"/>
          <w:szCs w:val="20"/>
        </w:rPr>
        <w:t xml:space="preserve"> aanbevelingen gedaan. </w:t>
      </w:r>
    </w:p>
    <w:p w14:paraId="33731FB2" w14:textId="77777777" w:rsidR="001A0972" w:rsidRPr="007E2C1C" w:rsidRDefault="001A0972" w:rsidP="001A0972">
      <w:pPr>
        <w:spacing w:line="360" w:lineRule="auto"/>
        <w:rPr>
          <w:rFonts w:ascii="Verdana" w:hAnsi="Verdana"/>
          <w:color w:val="000000" w:themeColor="text1"/>
          <w:sz w:val="20"/>
          <w:szCs w:val="20"/>
        </w:rPr>
      </w:pPr>
    </w:p>
    <w:p w14:paraId="6293B74B" w14:textId="2E50641C"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olor w:val="000000" w:themeColor="text1"/>
          <w:sz w:val="20"/>
          <w:szCs w:val="20"/>
        </w:rPr>
        <w:t xml:space="preserve">De hoofdvraag van dit onderzoek luidt: </w:t>
      </w:r>
      <w:r w:rsidRPr="007E2C1C">
        <w:rPr>
          <w:rFonts w:ascii="Verdana" w:hAnsi="Verdana" w:cs="Arial"/>
          <w:i/>
          <w:color w:val="000000" w:themeColor="text1"/>
          <w:sz w:val="20"/>
          <w:szCs w:val="20"/>
        </w:rPr>
        <w:t>Welke mogelijkheden biedt de Wet Aanpak Woonoverlast voor advisering van medewerkers van het Juridisch Loket aan rechtzoekenden met een vraag over woonoverlast die huurder zijn bij een woningcorporatie?</w:t>
      </w:r>
    </w:p>
    <w:p w14:paraId="57EBAAF6" w14:textId="77777777" w:rsidR="001A0972" w:rsidRPr="007E2C1C" w:rsidRDefault="001A0972" w:rsidP="001A0972">
      <w:pPr>
        <w:spacing w:line="360" w:lineRule="auto"/>
        <w:rPr>
          <w:rFonts w:ascii="Verdana" w:hAnsi="Verdana" w:cs="Arial"/>
          <w:color w:val="000000" w:themeColor="text1"/>
          <w:sz w:val="20"/>
          <w:szCs w:val="20"/>
        </w:rPr>
      </w:pPr>
    </w:p>
    <w:p w14:paraId="385FD1D9" w14:textId="6FC28D81" w:rsidR="001A0972" w:rsidRPr="007E2C1C" w:rsidRDefault="001A0972" w:rsidP="0075020C">
      <w:pPr>
        <w:spacing w:line="480" w:lineRule="auto"/>
        <w:rPr>
          <w:rFonts w:ascii="Verdana" w:hAnsi="Verdana"/>
          <w:color w:val="000000" w:themeColor="text1"/>
          <w:sz w:val="20"/>
          <w:szCs w:val="20"/>
        </w:rPr>
      </w:pPr>
      <w:r w:rsidRPr="007E2C1C">
        <w:rPr>
          <w:rFonts w:ascii="Verdana" w:hAnsi="Verdana"/>
          <w:color w:val="000000" w:themeColor="text1"/>
          <w:sz w:val="20"/>
          <w:szCs w:val="20"/>
        </w:rPr>
        <w:t>Om antwoord te krijgen op deze vraag, zijn de volgende deelvragen geformuleerd:</w:t>
      </w:r>
    </w:p>
    <w:p w14:paraId="4565DC55" w14:textId="0B96FCB8" w:rsidR="0075020C" w:rsidRPr="007E2C1C" w:rsidRDefault="001A0972" w:rsidP="0075020C">
      <w:pPr>
        <w:pStyle w:val="Lijstalinea"/>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Verdana" w:hAnsi="Verdana" w:cs="Arial"/>
          <w:i/>
          <w:color w:val="000000" w:themeColor="text1"/>
          <w:sz w:val="20"/>
          <w:szCs w:val="20"/>
        </w:rPr>
      </w:pPr>
      <w:r w:rsidRPr="007E2C1C">
        <w:rPr>
          <w:rFonts w:ascii="Verdana" w:hAnsi="Verdana" w:cs="Arial"/>
          <w:i/>
          <w:color w:val="000000" w:themeColor="text1"/>
          <w:sz w:val="20"/>
          <w:szCs w:val="20"/>
        </w:rPr>
        <w:t>Wat is de rol van gemeenten bij toepassing van de Wet Aanpak Woonoverlast en in hoeverre is die van belang voor medewerkers van het Juridisch Loket, wanneer zij rechtzoekende</w:t>
      </w:r>
      <w:r w:rsidR="003A7EB4" w:rsidRPr="007E2C1C">
        <w:rPr>
          <w:rFonts w:ascii="Verdana" w:hAnsi="Verdana" w:cs="Arial"/>
          <w:i/>
          <w:color w:val="000000" w:themeColor="text1"/>
          <w:sz w:val="20"/>
          <w:szCs w:val="20"/>
        </w:rPr>
        <w:t>n</w:t>
      </w:r>
      <w:r w:rsidRPr="007E2C1C">
        <w:rPr>
          <w:rFonts w:ascii="Verdana" w:hAnsi="Verdana" w:cs="Arial"/>
          <w:i/>
          <w:color w:val="000000" w:themeColor="text1"/>
          <w:sz w:val="20"/>
          <w:szCs w:val="20"/>
        </w:rPr>
        <w:t xml:space="preserve">, welke huurder zijn van een woningcorporatie, willen adviseren </w:t>
      </w:r>
    </w:p>
    <w:p w14:paraId="25C4BB2B" w14:textId="298744C4" w:rsidR="001A0972" w:rsidRPr="007E2C1C" w:rsidRDefault="001A0972" w:rsidP="0075020C">
      <w:pPr>
        <w:pStyle w:val="Lijstaline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Verdana" w:hAnsi="Verdana" w:cs="Arial"/>
          <w:i/>
          <w:color w:val="000000" w:themeColor="text1"/>
          <w:sz w:val="20"/>
          <w:szCs w:val="20"/>
        </w:rPr>
      </w:pPr>
      <w:r w:rsidRPr="007E2C1C">
        <w:rPr>
          <w:rFonts w:ascii="Verdana" w:hAnsi="Verdana" w:cs="Arial"/>
          <w:i/>
          <w:color w:val="000000" w:themeColor="text1"/>
          <w:sz w:val="20"/>
          <w:szCs w:val="20"/>
        </w:rPr>
        <w:t>over w</w:t>
      </w:r>
      <w:r w:rsidR="001D174A" w:rsidRPr="007E2C1C">
        <w:rPr>
          <w:rFonts w:ascii="Verdana" w:hAnsi="Verdana" w:cs="Arial"/>
          <w:i/>
          <w:color w:val="000000" w:themeColor="text1"/>
          <w:sz w:val="20"/>
          <w:szCs w:val="20"/>
        </w:rPr>
        <w:t>oon</w:t>
      </w:r>
      <w:r w:rsidRPr="007E2C1C">
        <w:rPr>
          <w:rFonts w:ascii="Verdana" w:hAnsi="Verdana" w:cs="Arial"/>
          <w:i/>
          <w:color w:val="000000" w:themeColor="text1"/>
          <w:sz w:val="20"/>
          <w:szCs w:val="20"/>
        </w:rPr>
        <w:t>overlast?</w:t>
      </w:r>
    </w:p>
    <w:p w14:paraId="53111BED" w14:textId="7FB0CE64" w:rsidR="0075020C" w:rsidRPr="007E2C1C" w:rsidRDefault="001A0972" w:rsidP="0075020C">
      <w:pPr>
        <w:pStyle w:val="Lijstalinea"/>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Verdana" w:hAnsi="Verdana" w:cs="Arial"/>
          <w:i/>
          <w:color w:val="000000" w:themeColor="text1"/>
          <w:sz w:val="20"/>
          <w:szCs w:val="20"/>
        </w:rPr>
      </w:pPr>
      <w:r w:rsidRPr="007E2C1C">
        <w:rPr>
          <w:rFonts w:ascii="Verdana" w:hAnsi="Verdana" w:cs="Arial"/>
          <w:i/>
          <w:color w:val="000000" w:themeColor="text1"/>
          <w:sz w:val="20"/>
          <w:szCs w:val="20"/>
        </w:rPr>
        <w:t xml:space="preserve">Wat is de rol die woningcorporaties vervullen ten aanzien van de Wet Aanpak Woonoverlast, die van belang is voor medewerkers van het </w:t>
      </w:r>
      <w:r w:rsidR="00C55CC4" w:rsidRPr="007E2C1C">
        <w:rPr>
          <w:rFonts w:ascii="Verdana" w:hAnsi="Verdana" w:cs="Arial"/>
          <w:i/>
          <w:color w:val="000000" w:themeColor="text1"/>
          <w:sz w:val="20"/>
          <w:szCs w:val="20"/>
        </w:rPr>
        <w:t>J</w:t>
      </w:r>
      <w:r w:rsidRPr="007E2C1C">
        <w:rPr>
          <w:rFonts w:ascii="Verdana" w:hAnsi="Verdana" w:cs="Arial"/>
          <w:i/>
          <w:color w:val="000000" w:themeColor="text1"/>
          <w:sz w:val="20"/>
          <w:szCs w:val="20"/>
        </w:rPr>
        <w:t xml:space="preserve">uridisch </w:t>
      </w:r>
      <w:r w:rsidR="00C55CC4" w:rsidRPr="007E2C1C">
        <w:rPr>
          <w:rFonts w:ascii="Verdana" w:hAnsi="Verdana" w:cs="Arial"/>
          <w:i/>
          <w:color w:val="000000" w:themeColor="text1"/>
          <w:sz w:val="20"/>
          <w:szCs w:val="20"/>
        </w:rPr>
        <w:t>L</w:t>
      </w:r>
      <w:r w:rsidRPr="007E2C1C">
        <w:rPr>
          <w:rFonts w:ascii="Verdana" w:hAnsi="Verdana" w:cs="Arial"/>
          <w:i/>
          <w:color w:val="000000" w:themeColor="text1"/>
          <w:sz w:val="20"/>
          <w:szCs w:val="20"/>
        </w:rPr>
        <w:t>oket die willen adviseren over wo</w:t>
      </w:r>
      <w:r w:rsidR="00FF583F" w:rsidRPr="007E2C1C">
        <w:rPr>
          <w:rFonts w:ascii="Verdana" w:hAnsi="Verdana" w:cs="Arial"/>
          <w:i/>
          <w:color w:val="000000" w:themeColor="text1"/>
          <w:sz w:val="20"/>
          <w:szCs w:val="20"/>
        </w:rPr>
        <w:t>on</w:t>
      </w:r>
      <w:r w:rsidRPr="007E2C1C">
        <w:rPr>
          <w:rFonts w:ascii="Verdana" w:hAnsi="Verdana" w:cs="Arial"/>
          <w:i/>
          <w:color w:val="000000" w:themeColor="text1"/>
          <w:sz w:val="20"/>
          <w:szCs w:val="20"/>
        </w:rPr>
        <w:t>overlast aan rechtzoekenden die een woning huren</w:t>
      </w:r>
    </w:p>
    <w:p w14:paraId="50E17520" w14:textId="439F5873" w:rsidR="0075020C" w:rsidRPr="007E2C1C" w:rsidRDefault="001A0972" w:rsidP="0075020C">
      <w:pPr>
        <w:pStyle w:val="Lijstalinea"/>
        <w:pBdr>
          <w:top w:val="none" w:sz="0" w:space="0" w:color="auto"/>
          <w:left w:val="none" w:sz="0" w:space="0" w:color="auto"/>
          <w:bottom w:val="none" w:sz="0" w:space="0" w:color="auto"/>
          <w:right w:val="none" w:sz="0" w:space="0" w:color="auto"/>
          <w:between w:val="none" w:sz="0" w:space="0" w:color="auto"/>
          <w:bar w:val="none" w:sz="0" w:color="auto"/>
        </w:pBdr>
        <w:spacing w:line="480" w:lineRule="auto"/>
        <w:rPr>
          <w:rFonts w:ascii="Verdana" w:hAnsi="Verdana" w:cs="Arial"/>
          <w:i/>
          <w:color w:val="000000" w:themeColor="text1"/>
          <w:sz w:val="20"/>
          <w:szCs w:val="20"/>
        </w:rPr>
      </w:pPr>
      <w:r w:rsidRPr="007E2C1C">
        <w:rPr>
          <w:rFonts w:ascii="Verdana" w:hAnsi="Verdana" w:cs="Arial"/>
          <w:i/>
          <w:color w:val="000000" w:themeColor="text1"/>
          <w:sz w:val="20"/>
          <w:szCs w:val="20"/>
        </w:rPr>
        <w:t xml:space="preserve"> van een woningcorporatie?</w:t>
      </w:r>
    </w:p>
    <w:p w14:paraId="2BAC35AF" w14:textId="59A2C24A" w:rsidR="001A0972" w:rsidRPr="007E2C1C" w:rsidRDefault="001A0972" w:rsidP="00A465EC">
      <w:pPr>
        <w:pStyle w:val="Lijstalinea"/>
        <w:numPr>
          <w:ilvl w:val="0"/>
          <w:numId w:val="8"/>
        </w:numPr>
        <w:spacing w:line="360" w:lineRule="auto"/>
        <w:rPr>
          <w:rFonts w:ascii="Verdana" w:hAnsi="Verdana" w:cs="Arial"/>
          <w:i/>
          <w:color w:val="000000" w:themeColor="text1"/>
          <w:sz w:val="20"/>
          <w:szCs w:val="20"/>
        </w:rPr>
      </w:pPr>
      <w:r w:rsidRPr="007E2C1C">
        <w:rPr>
          <w:rFonts w:ascii="Verdana" w:hAnsi="Verdana" w:cs="Arial"/>
          <w:i/>
          <w:color w:val="000000" w:themeColor="text1"/>
          <w:sz w:val="20"/>
          <w:szCs w:val="20"/>
        </w:rPr>
        <w:t xml:space="preserve">Hoe adviseren medewerkers van het Juridisch Loket momenteel </w:t>
      </w:r>
      <w:r w:rsidR="00A465EC" w:rsidRPr="007E2C1C">
        <w:rPr>
          <w:rFonts w:ascii="Verdana" w:hAnsi="Verdana" w:cs="Arial"/>
          <w:i/>
          <w:color w:val="000000" w:themeColor="text1"/>
          <w:sz w:val="20"/>
          <w:szCs w:val="20"/>
        </w:rPr>
        <w:t xml:space="preserve">inhoudelijk </w:t>
      </w:r>
      <w:r w:rsidRPr="007E2C1C">
        <w:rPr>
          <w:rFonts w:ascii="Verdana" w:hAnsi="Verdana" w:cs="Arial"/>
          <w:i/>
          <w:color w:val="000000" w:themeColor="text1"/>
          <w:sz w:val="20"/>
          <w:szCs w:val="20"/>
        </w:rPr>
        <w:t>rechtzoekenden die een huurder zijn bij een woningcorporatie met vragen over woonoverlast en hoe kan het advies verbeterd worden?</w:t>
      </w:r>
    </w:p>
    <w:p w14:paraId="610001CA" w14:textId="585188A9" w:rsidR="008422CF" w:rsidRPr="007E2C1C" w:rsidRDefault="00855AA1" w:rsidP="008422CF">
      <w:pPr>
        <w:spacing w:line="360" w:lineRule="auto"/>
        <w:rPr>
          <w:rFonts w:ascii="Verdana" w:hAnsi="Verdana"/>
          <w:color w:val="000000" w:themeColor="text1"/>
          <w:sz w:val="20"/>
          <w:szCs w:val="20"/>
        </w:rPr>
      </w:pPr>
      <w:r w:rsidRPr="007E2C1C">
        <w:rPr>
          <w:rFonts w:ascii="Verdana" w:hAnsi="Verdana"/>
          <w:color w:val="000000" w:themeColor="text1"/>
          <w:sz w:val="20"/>
          <w:szCs w:val="20"/>
        </w:rPr>
        <w:t>Uit het onderzoek komt naar voren dat de Wet Aanpak Woonoverlast nog niet in de praktijk is gebracht door gemeenten. Het gevolg hiervan is dat er in de p</w:t>
      </w:r>
      <w:r w:rsidR="00100DDC" w:rsidRPr="007E2C1C">
        <w:rPr>
          <w:rFonts w:ascii="Verdana" w:hAnsi="Verdana"/>
          <w:color w:val="000000" w:themeColor="text1"/>
          <w:sz w:val="20"/>
          <w:szCs w:val="20"/>
        </w:rPr>
        <w:t>ra</w:t>
      </w:r>
      <w:r w:rsidRPr="007E2C1C">
        <w:rPr>
          <w:rFonts w:ascii="Verdana" w:hAnsi="Verdana"/>
          <w:color w:val="000000" w:themeColor="text1"/>
          <w:sz w:val="20"/>
          <w:szCs w:val="20"/>
        </w:rPr>
        <w:t>k</w:t>
      </w:r>
      <w:r w:rsidR="00100DDC" w:rsidRPr="007E2C1C">
        <w:rPr>
          <w:rFonts w:ascii="Verdana" w:hAnsi="Verdana"/>
          <w:color w:val="000000" w:themeColor="text1"/>
          <w:sz w:val="20"/>
          <w:szCs w:val="20"/>
        </w:rPr>
        <w:t>t</w:t>
      </w:r>
      <w:r w:rsidRPr="007E2C1C">
        <w:rPr>
          <w:rFonts w:ascii="Verdana" w:hAnsi="Verdana"/>
          <w:color w:val="000000" w:themeColor="text1"/>
          <w:sz w:val="20"/>
          <w:szCs w:val="20"/>
        </w:rPr>
        <w:t>ijk</w:t>
      </w:r>
      <w:r w:rsidR="00B74832" w:rsidRPr="007E2C1C">
        <w:rPr>
          <w:rFonts w:ascii="Verdana" w:hAnsi="Verdana"/>
          <w:color w:val="000000" w:themeColor="text1"/>
          <w:sz w:val="20"/>
          <w:szCs w:val="20"/>
        </w:rPr>
        <w:t xml:space="preserve"> over de Wet Aanpak Woonoverlast</w:t>
      </w:r>
      <w:r w:rsidRPr="007E2C1C">
        <w:rPr>
          <w:rFonts w:ascii="Verdana" w:hAnsi="Verdana"/>
          <w:color w:val="000000" w:themeColor="text1"/>
          <w:sz w:val="20"/>
          <w:szCs w:val="20"/>
        </w:rPr>
        <w:t xml:space="preserve"> nog veel </w:t>
      </w:r>
      <w:r w:rsidR="00100DDC" w:rsidRPr="007E2C1C">
        <w:rPr>
          <w:rFonts w:ascii="Verdana" w:hAnsi="Verdana"/>
          <w:color w:val="000000" w:themeColor="text1"/>
          <w:sz w:val="20"/>
          <w:szCs w:val="20"/>
        </w:rPr>
        <w:t>onduidelijkheid</w:t>
      </w:r>
      <w:r w:rsidRPr="007E2C1C">
        <w:rPr>
          <w:rFonts w:ascii="Verdana" w:hAnsi="Verdana"/>
          <w:color w:val="000000" w:themeColor="text1"/>
          <w:sz w:val="20"/>
          <w:szCs w:val="20"/>
        </w:rPr>
        <w:t xml:space="preserve"> bestaat over </w:t>
      </w:r>
      <w:r w:rsidR="00100DDC" w:rsidRPr="007E2C1C">
        <w:rPr>
          <w:rFonts w:ascii="Verdana" w:hAnsi="Verdana"/>
          <w:color w:val="000000" w:themeColor="text1"/>
          <w:sz w:val="20"/>
          <w:szCs w:val="20"/>
        </w:rPr>
        <w:t>de</w:t>
      </w:r>
      <w:r w:rsidRPr="007E2C1C">
        <w:rPr>
          <w:rFonts w:ascii="Verdana" w:hAnsi="Verdana"/>
          <w:color w:val="000000" w:themeColor="text1"/>
          <w:sz w:val="20"/>
          <w:szCs w:val="20"/>
        </w:rPr>
        <w:t xml:space="preserve"> advisering aan rechtzoekenden door juridisch medew</w:t>
      </w:r>
      <w:r w:rsidR="0075020C" w:rsidRPr="007E2C1C">
        <w:rPr>
          <w:rFonts w:ascii="Verdana" w:hAnsi="Verdana"/>
          <w:color w:val="000000" w:themeColor="text1"/>
          <w:sz w:val="20"/>
          <w:szCs w:val="20"/>
        </w:rPr>
        <w:t>erkers van het Juridisch Loket.</w:t>
      </w:r>
      <w:r w:rsidRPr="007E2C1C">
        <w:rPr>
          <w:rFonts w:ascii="Verdana" w:hAnsi="Verdana"/>
          <w:color w:val="000000" w:themeColor="text1"/>
          <w:sz w:val="20"/>
          <w:szCs w:val="20"/>
        </w:rPr>
        <w:t xml:space="preserve"> De aanbevelingen</w:t>
      </w:r>
    </w:p>
    <w:p w14:paraId="08943925" w14:textId="41B8220B" w:rsidR="001A0972" w:rsidRPr="007E2C1C" w:rsidRDefault="008422CF" w:rsidP="008422CF">
      <w:pPr>
        <w:spacing w:line="480" w:lineRule="auto"/>
        <w:rPr>
          <w:rFonts w:ascii="Verdana" w:hAnsi="Verdana"/>
          <w:color w:val="000000" w:themeColor="text1"/>
          <w:sz w:val="20"/>
          <w:szCs w:val="20"/>
        </w:rPr>
      </w:pPr>
      <w:r w:rsidRPr="007E2C1C">
        <w:rPr>
          <w:rFonts w:ascii="Verdana" w:hAnsi="Verdana"/>
          <w:color w:val="000000" w:themeColor="text1"/>
          <w:sz w:val="20"/>
          <w:szCs w:val="20"/>
        </w:rPr>
        <w:t>aan opdrachtgever het Juridisch Loket</w:t>
      </w:r>
      <w:r w:rsidR="00727491" w:rsidRPr="007E2C1C">
        <w:rPr>
          <w:rFonts w:ascii="Verdana" w:hAnsi="Verdana"/>
          <w:color w:val="000000" w:themeColor="text1"/>
          <w:sz w:val="20"/>
          <w:szCs w:val="20"/>
        </w:rPr>
        <w:t xml:space="preserve"> </w:t>
      </w:r>
      <w:r w:rsidR="0075020C" w:rsidRPr="007E2C1C">
        <w:rPr>
          <w:rFonts w:ascii="Verdana" w:hAnsi="Verdana"/>
          <w:color w:val="000000" w:themeColor="text1"/>
          <w:sz w:val="20"/>
          <w:szCs w:val="20"/>
        </w:rPr>
        <w:t>behelzen daarom in het kort:</w:t>
      </w:r>
    </w:p>
    <w:p w14:paraId="0893232C" w14:textId="3F8969AE" w:rsidR="00883442" w:rsidRPr="007E2C1C" w:rsidRDefault="0075020C"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1) </w:t>
      </w:r>
      <w:r w:rsidR="00406D82" w:rsidRPr="007E2C1C">
        <w:rPr>
          <w:rFonts w:ascii="Verdana" w:hAnsi="Verdana"/>
          <w:color w:val="000000" w:themeColor="text1"/>
          <w:sz w:val="20"/>
          <w:szCs w:val="20"/>
        </w:rPr>
        <w:t>I</w:t>
      </w:r>
      <w:r w:rsidR="00100DDC" w:rsidRPr="007E2C1C">
        <w:rPr>
          <w:rFonts w:ascii="Verdana" w:hAnsi="Verdana"/>
          <w:color w:val="000000" w:themeColor="text1"/>
          <w:sz w:val="20"/>
          <w:szCs w:val="20"/>
        </w:rPr>
        <w:t>nformatie-uitwisseling</w:t>
      </w:r>
      <w:r w:rsidRPr="007E2C1C">
        <w:rPr>
          <w:rFonts w:ascii="Verdana" w:hAnsi="Verdana"/>
          <w:color w:val="000000" w:themeColor="text1"/>
          <w:sz w:val="20"/>
          <w:szCs w:val="20"/>
        </w:rPr>
        <w:t xml:space="preserve"> met gemeenten, zodat </w:t>
      </w:r>
      <w:r w:rsidR="00100DDC" w:rsidRPr="007E2C1C">
        <w:rPr>
          <w:rFonts w:ascii="Verdana" w:hAnsi="Verdana"/>
          <w:color w:val="000000" w:themeColor="text1"/>
          <w:sz w:val="20"/>
          <w:szCs w:val="20"/>
        </w:rPr>
        <w:t>het Juridisch Loket goed op de hoogte blijft van casus waarin de Wet Aanpak Woonoverlast wordt toegepast</w:t>
      </w:r>
      <w:r w:rsidR="00883442" w:rsidRPr="007E2C1C">
        <w:rPr>
          <w:rFonts w:ascii="Verdana" w:hAnsi="Verdana"/>
          <w:color w:val="000000" w:themeColor="text1"/>
          <w:sz w:val="20"/>
          <w:szCs w:val="20"/>
        </w:rPr>
        <w:t xml:space="preserve"> en aan welke</w:t>
      </w:r>
    </w:p>
    <w:p w14:paraId="28255A86" w14:textId="0FB90263" w:rsidR="0075020C" w:rsidRPr="007E2C1C" w:rsidRDefault="00883442" w:rsidP="00883442">
      <w:pPr>
        <w:spacing w:line="480" w:lineRule="auto"/>
        <w:rPr>
          <w:rFonts w:ascii="Verdana" w:hAnsi="Verdana"/>
          <w:color w:val="000000" w:themeColor="text1"/>
          <w:sz w:val="20"/>
          <w:szCs w:val="20"/>
        </w:rPr>
      </w:pPr>
      <w:r w:rsidRPr="007E2C1C">
        <w:rPr>
          <w:rFonts w:ascii="Verdana" w:hAnsi="Verdana"/>
          <w:color w:val="000000" w:themeColor="text1"/>
          <w:sz w:val="20"/>
          <w:szCs w:val="20"/>
        </w:rPr>
        <w:t>voorwaarden deze casus moeten voldoen.</w:t>
      </w:r>
    </w:p>
    <w:p w14:paraId="4963CFA8" w14:textId="77777777" w:rsidR="00883442" w:rsidRPr="007E2C1C" w:rsidRDefault="0088344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2) De heruitvoering van dit onderzoek, mits de Wet Aanpak Woonoverlast meermaals in </w:t>
      </w:r>
    </w:p>
    <w:p w14:paraId="3AAC27B4" w14:textId="23428137" w:rsidR="00883442" w:rsidRPr="007E2C1C" w:rsidRDefault="00883442" w:rsidP="00883442">
      <w:pPr>
        <w:spacing w:line="480" w:lineRule="auto"/>
        <w:rPr>
          <w:rFonts w:ascii="Verdana" w:hAnsi="Verdana"/>
          <w:color w:val="000000" w:themeColor="text1"/>
          <w:sz w:val="20"/>
          <w:szCs w:val="20"/>
        </w:rPr>
      </w:pPr>
      <w:r w:rsidRPr="007E2C1C">
        <w:rPr>
          <w:rFonts w:ascii="Verdana" w:hAnsi="Verdana"/>
          <w:color w:val="000000" w:themeColor="text1"/>
          <w:sz w:val="20"/>
          <w:szCs w:val="20"/>
        </w:rPr>
        <w:t>de praktijk is gebracht.</w:t>
      </w:r>
    </w:p>
    <w:p w14:paraId="10F6D39C" w14:textId="77777777" w:rsidR="00883442" w:rsidRPr="007E2C1C" w:rsidRDefault="00883442" w:rsidP="00883442">
      <w:pPr>
        <w:spacing w:line="360" w:lineRule="auto"/>
        <w:rPr>
          <w:rFonts w:ascii="Verdana" w:hAnsi="Verdana"/>
          <w:color w:val="000000" w:themeColor="text1"/>
          <w:sz w:val="20"/>
          <w:szCs w:val="20"/>
        </w:rPr>
      </w:pPr>
    </w:p>
    <w:p w14:paraId="18E5A27C" w14:textId="3C973C73" w:rsidR="00883442" w:rsidRPr="007E2C1C" w:rsidRDefault="00883442" w:rsidP="00883442">
      <w:pPr>
        <w:spacing w:line="360" w:lineRule="auto"/>
        <w:rPr>
          <w:rFonts w:ascii="Verdana" w:hAnsi="Verdana"/>
          <w:color w:val="000000" w:themeColor="text1"/>
          <w:sz w:val="20"/>
          <w:szCs w:val="20"/>
        </w:rPr>
      </w:pPr>
      <w:r w:rsidRPr="007E2C1C">
        <w:rPr>
          <w:rFonts w:ascii="Verdana" w:hAnsi="Verdana"/>
          <w:color w:val="000000" w:themeColor="text1"/>
          <w:sz w:val="20"/>
          <w:szCs w:val="20"/>
        </w:rPr>
        <w:lastRenderedPageBreak/>
        <w:t xml:space="preserve">3) Het informeren van juridisch medewerkers van het Juridisch Loket middels scholing </w:t>
      </w:r>
    </w:p>
    <w:p w14:paraId="008C84EE" w14:textId="6102DABC" w:rsidR="00883442" w:rsidRPr="007E2C1C" w:rsidRDefault="00D76AD6" w:rsidP="00883442">
      <w:pPr>
        <w:spacing w:line="480" w:lineRule="auto"/>
        <w:rPr>
          <w:rFonts w:ascii="Verdana" w:hAnsi="Verdana"/>
          <w:color w:val="000000" w:themeColor="text1"/>
          <w:sz w:val="20"/>
          <w:szCs w:val="20"/>
        </w:rPr>
      </w:pPr>
      <w:r w:rsidRPr="007E2C1C">
        <w:rPr>
          <w:rFonts w:ascii="Verdana" w:hAnsi="Verdana"/>
          <w:color w:val="000000" w:themeColor="text1"/>
          <w:sz w:val="20"/>
          <w:szCs w:val="20"/>
        </w:rPr>
        <w:t>inzake</w:t>
      </w:r>
      <w:r w:rsidR="00883442" w:rsidRPr="007E2C1C">
        <w:rPr>
          <w:rFonts w:ascii="Verdana" w:hAnsi="Verdana"/>
          <w:color w:val="000000" w:themeColor="text1"/>
          <w:sz w:val="20"/>
          <w:szCs w:val="20"/>
        </w:rPr>
        <w:t xml:space="preserve"> overlastzaken en de Wet Aanpak Woonoverlast.</w:t>
      </w:r>
    </w:p>
    <w:p w14:paraId="78344604" w14:textId="6C59F6D0" w:rsidR="00883442" w:rsidRPr="007E2C1C" w:rsidRDefault="0088344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4) Vindbare, overzichtelijke en praktische informatie ter beschikking stellen aan juridisch medewerkers van het Juridisch Loket</w:t>
      </w:r>
      <w:r w:rsidR="008422CF" w:rsidRPr="007E2C1C">
        <w:rPr>
          <w:rFonts w:ascii="Verdana" w:hAnsi="Verdana"/>
          <w:color w:val="000000" w:themeColor="text1"/>
          <w:sz w:val="20"/>
          <w:szCs w:val="20"/>
        </w:rPr>
        <w:t>.</w:t>
      </w:r>
    </w:p>
    <w:p w14:paraId="14F1A4ED" w14:textId="77777777" w:rsidR="001A0972" w:rsidRPr="007E2C1C" w:rsidRDefault="001A0972" w:rsidP="001A0972">
      <w:pPr>
        <w:spacing w:line="360" w:lineRule="auto"/>
        <w:rPr>
          <w:rFonts w:ascii="Verdana" w:hAnsi="Verdana"/>
          <w:color w:val="000000" w:themeColor="text1"/>
          <w:sz w:val="20"/>
          <w:szCs w:val="20"/>
        </w:rPr>
      </w:pPr>
    </w:p>
    <w:p w14:paraId="1550D132" w14:textId="77777777" w:rsidR="001A0972" w:rsidRPr="007E2C1C" w:rsidRDefault="001A0972" w:rsidP="001A0972">
      <w:pPr>
        <w:spacing w:line="360" w:lineRule="auto"/>
        <w:rPr>
          <w:rFonts w:ascii="Verdana" w:hAnsi="Verdana"/>
          <w:color w:val="000000" w:themeColor="text1"/>
          <w:sz w:val="20"/>
          <w:szCs w:val="20"/>
        </w:rPr>
      </w:pPr>
    </w:p>
    <w:p w14:paraId="58762E60" w14:textId="77777777" w:rsidR="001A0972" w:rsidRPr="007E2C1C" w:rsidRDefault="001A0972" w:rsidP="001A0972">
      <w:pPr>
        <w:spacing w:line="360" w:lineRule="auto"/>
        <w:rPr>
          <w:rFonts w:ascii="Verdana" w:hAnsi="Verdana"/>
          <w:color w:val="000000" w:themeColor="text1"/>
          <w:sz w:val="20"/>
          <w:szCs w:val="20"/>
        </w:rPr>
      </w:pPr>
    </w:p>
    <w:p w14:paraId="1663E2FC" w14:textId="6820B441" w:rsidR="00F93FD5" w:rsidRPr="007E2C1C" w:rsidRDefault="00F93FD5" w:rsidP="001A0972">
      <w:pPr>
        <w:spacing w:line="360" w:lineRule="auto"/>
        <w:rPr>
          <w:rFonts w:ascii="Verdana" w:hAnsi="Verdana"/>
          <w:color w:val="000000" w:themeColor="text1"/>
          <w:sz w:val="20"/>
          <w:szCs w:val="20"/>
        </w:rPr>
      </w:pPr>
    </w:p>
    <w:p w14:paraId="49AFFE60" w14:textId="7FBE7DC4" w:rsidR="00883442" w:rsidRPr="007E2C1C" w:rsidRDefault="00883442" w:rsidP="001A0972">
      <w:pPr>
        <w:spacing w:line="360" w:lineRule="auto"/>
        <w:rPr>
          <w:rFonts w:ascii="Verdana" w:hAnsi="Verdana"/>
          <w:color w:val="000000" w:themeColor="text1"/>
          <w:sz w:val="20"/>
          <w:szCs w:val="20"/>
        </w:rPr>
      </w:pPr>
    </w:p>
    <w:p w14:paraId="49EBC0B0" w14:textId="744BFCC5" w:rsidR="00883442" w:rsidRPr="007E2C1C" w:rsidRDefault="00883442" w:rsidP="001A0972">
      <w:pPr>
        <w:spacing w:line="360" w:lineRule="auto"/>
        <w:rPr>
          <w:rFonts w:ascii="Verdana" w:hAnsi="Verdana"/>
          <w:color w:val="000000" w:themeColor="text1"/>
          <w:sz w:val="20"/>
          <w:szCs w:val="20"/>
        </w:rPr>
      </w:pPr>
    </w:p>
    <w:p w14:paraId="222D13CB" w14:textId="365D20E6" w:rsidR="00883442" w:rsidRPr="007E2C1C" w:rsidRDefault="00883442" w:rsidP="001A0972">
      <w:pPr>
        <w:spacing w:line="360" w:lineRule="auto"/>
        <w:rPr>
          <w:rFonts w:ascii="Verdana" w:hAnsi="Verdana"/>
          <w:color w:val="000000" w:themeColor="text1"/>
          <w:sz w:val="20"/>
          <w:szCs w:val="20"/>
        </w:rPr>
      </w:pPr>
    </w:p>
    <w:p w14:paraId="2DC3DC57" w14:textId="4DE8C5B4" w:rsidR="00883442" w:rsidRPr="007E2C1C" w:rsidRDefault="00883442" w:rsidP="001A0972">
      <w:pPr>
        <w:spacing w:line="360" w:lineRule="auto"/>
        <w:rPr>
          <w:rFonts w:ascii="Verdana" w:hAnsi="Verdana"/>
          <w:color w:val="000000" w:themeColor="text1"/>
          <w:sz w:val="20"/>
          <w:szCs w:val="20"/>
        </w:rPr>
      </w:pPr>
    </w:p>
    <w:p w14:paraId="75F56AE5" w14:textId="6312D198" w:rsidR="00883442" w:rsidRPr="007E2C1C" w:rsidRDefault="00883442" w:rsidP="001A0972">
      <w:pPr>
        <w:spacing w:line="360" w:lineRule="auto"/>
        <w:rPr>
          <w:rFonts w:ascii="Verdana" w:hAnsi="Verdana"/>
          <w:color w:val="000000" w:themeColor="text1"/>
          <w:sz w:val="20"/>
          <w:szCs w:val="20"/>
        </w:rPr>
      </w:pPr>
    </w:p>
    <w:p w14:paraId="63FF9E8A" w14:textId="60720AAB" w:rsidR="00883442" w:rsidRPr="007E2C1C" w:rsidRDefault="00883442" w:rsidP="001A0972">
      <w:pPr>
        <w:spacing w:line="360" w:lineRule="auto"/>
        <w:rPr>
          <w:rFonts w:ascii="Verdana" w:hAnsi="Verdana"/>
          <w:color w:val="000000" w:themeColor="text1"/>
          <w:sz w:val="20"/>
          <w:szCs w:val="20"/>
        </w:rPr>
      </w:pPr>
    </w:p>
    <w:p w14:paraId="1210299A" w14:textId="1118A681" w:rsidR="00883442" w:rsidRPr="007E2C1C" w:rsidRDefault="00883442" w:rsidP="001A0972">
      <w:pPr>
        <w:spacing w:line="360" w:lineRule="auto"/>
        <w:rPr>
          <w:rFonts w:ascii="Verdana" w:hAnsi="Verdana"/>
          <w:color w:val="000000" w:themeColor="text1"/>
          <w:sz w:val="20"/>
          <w:szCs w:val="20"/>
        </w:rPr>
      </w:pPr>
    </w:p>
    <w:p w14:paraId="79B8671F" w14:textId="3258FC4F" w:rsidR="00883442" w:rsidRPr="007E2C1C" w:rsidRDefault="00883442" w:rsidP="001A0972">
      <w:pPr>
        <w:spacing w:line="360" w:lineRule="auto"/>
        <w:rPr>
          <w:rFonts w:ascii="Verdana" w:hAnsi="Verdana"/>
          <w:color w:val="000000" w:themeColor="text1"/>
          <w:sz w:val="20"/>
          <w:szCs w:val="20"/>
        </w:rPr>
      </w:pPr>
    </w:p>
    <w:p w14:paraId="1AD439D8" w14:textId="5ABBD076" w:rsidR="00883442" w:rsidRPr="007E2C1C" w:rsidRDefault="00883442" w:rsidP="001A0972">
      <w:pPr>
        <w:spacing w:line="360" w:lineRule="auto"/>
        <w:rPr>
          <w:rFonts w:ascii="Verdana" w:hAnsi="Verdana"/>
          <w:color w:val="000000" w:themeColor="text1"/>
          <w:sz w:val="20"/>
          <w:szCs w:val="20"/>
        </w:rPr>
      </w:pPr>
    </w:p>
    <w:p w14:paraId="72391329" w14:textId="12A0F300" w:rsidR="00883442" w:rsidRPr="007E2C1C" w:rsidRDefault="00883442" w:rsidP="001A0972">
      <w:pPr>
        <w:spacing w:line="360" w:lineRule="auto"/>
        <w:rPr>
          <w:rFonts w:ascii="Verdana" w:hAnsi="Verdana"/>
          <w:color w:val="000000" w:themeColor="text1"/>
          <w:sz w:val="20"/>
          <w:szCs w:val="20"/>
        </w:rPr>
      </w:pPr>
    </w:p>
    <w:p w14:paraId="4396F814" w14:textId="11B7F022" w:rsidR="00883442" w:rsidRPr="007E2C1C" w:rsidRDefault="00883442" w:rsidP="001A0972">
      <w:pPr>
        <w:spacing w:line="360" w:lineRule="auto"/>
        <w:rPr>
          <w:rFonts w:ascii="Verdana" w:hAnsi="Verdana"/>
          <w:color w:val="000000" w:themeColor="text1"/>
          <w:sz w:val="20"/>
          <w:szCs w:val="20"/>
        </w:rPr>
      </w:pPr>
    </w:p>
    <w:p w14:paraId="58840C29" w14:textId="5CD3697E" w:rsidR="00883442" w:rsidRPr="007E2C1C" w:rsidRDefault="00883442" w:rsidP="001A0972">
      <w:pPr>
        <w:spacing w:line="360" w:lineRule="auto"/>
        <w:rPr>
          <w:rFonts w:ascii="Verdana" w:hAnsi="Verdana"/>
          <w:color w:val="000000" w:themeColor="text1"/>
          <w:sz w:val="20"/>
          <w:szCs w:val="20"/>
        </w:rPr>
      </w:pPr>
    </w:p>
    <w:p w14:paraId="3582F67E" w14:textId="7C3712F1" w:rsidR="00883442" w:rsidRPr="007E2C1C" w:rsidRDefault="00883442" w:rsidP="001A0972">
      <w:pPr>
        <w:spacing w:line="360" w:lineRule="auto"/>
        <w:rPr>
          <w:rFonts w:ascii="Verdana" w:hAnsi="Verdana"/>
          <w:color w:val="000000" w:themeColor="text1"/>
          <w:sz w:val="20"/>
          <w:szCs w:val="20"/>
        </w:rPr>
      </w:pPr>
    </w:p>
    <w:p w14:paraId="67DE9937" w14:textId="61A8C1F3" w:rsidR="00883442" w:rsidRPr="007E2C1C" w:rsidRDefault="00883442" w:rsidP="001A0972">
      <w:pPr>
        <w:spacing w:line="360" w:lineRule="auto"/>
        <w:rPr>
          <w:rFonts w:ascii="Verdana" w:hAnsi="Verdana"/>
          <w:color w:val="000000" w:themeColor="text1"/>
          <w:sz w:val="20"/>
          <w:szCs w:val="20"/>
        </w:rPr>
      </w:pPr>
    </w:p>
    <w:p w14:paraId="2225617E" w14:textId="0F19ECED" w:rsidR="00883442" w:rsidRPr="007E2C1C" w:rsidRDefault="00883442" w:rsidP="001A0972">
      <w:pPr>
        <w:spacing w:line="360" w:lineRule="auto"/>
        <w:rPr>
          <w:rFonts w:ascii="Verdana" w:hAnsi="Verdana"/>
          <w:color w:val="000000" w:themeColor="text1"/>
          <w:sz w:val="20"/>
          <w:szCs w:val="20"/>
        </w:rPr>
      </w:pPr>
    </w:p>
    <w:p w14:paraId="70A304E1" w14:textId="38FF2233" w:rsidR="00883442" w:rsidRPr="007E2C1C" w:rsidRDefault="00883442" w:rsidP="001A0972">
      <w:pPr>
        <w:spacing w:line="360" w:lineRule="auto"/>
        <w:rPr>
          <w:rFonts w:ascii="Verdana" w:hAnsi="Verdana"/>
          <w:color w:val="000000" w:themeColor="text1"/>
          <w:sz w:val="20"/>
          <w:szCs w:val="20"/>
        </w:rPr>
      </w:pPr>
    </w:p>
    <w:p w14:paraId="2ECFDF1C" w14:textId="77AF142E" w:rsidR="00883442" w:rsidRPr="007E2C1C" w:rsidRDefault="00883442" w:rsidP="001A0972">
      <w:pPr>
        <w:spacing w:line="360" w:lineRule="auto"/>
        <w:rPr>
          <w:rFonts w:ascii="Verdana" w:hAnsi="Verdana"/>
          <w:color w:val="000000" w:themeColor="text1"/>
          <w:sz w:val="20"/>
          <w:szCs w:val="20"/>
        </w:rPr>
      </w:pPr>
    </w:p>
    <w:p w14:paraId="12A60ED7" w14:textId="079417C4" w:rsidR="00883442" w:rsidRPr="007E2C1C" w:rsidRDefault="00883442" w:rsidP="001A0972">
      <w:pPr>
        <w:spacing w:line="360" w:lineRule="auto"/>
        <w:rPr>
          <w:rFonts w:ascii="Verdana" w:hAnsi="Verdana"/>
          <w:color w:val="000000" w:themeColor="text1"/>
          <w:sz w:val="20"/>
          <w:szCs w:val="20"/>
        </w:rPr>
      </w:pPr>
    </w:p>
    <w:p w14:paraId="57605C85" w14:textId="26CA3B80" w:rsidR="00883442" w:rsidRPr="007E2C1C" w:rsidRDefault="00883442" w:rsidP="001A0972">
      <w:pPr>
        <w:spacing w:line="360" w:lineRule="auto"/>
        <w:rPr>
          <w:rFonts w:ascii="Verdana" w:hAnsi="Verdana"/>
          <w:color w:val="000000" w:themeColor="text1"/>
          <w:sz w:val="20"/>
          <w:szCs w:val="20"/>
        </w:rPr>
      </w:pPr>
    </w:p>
    <w:p w14:paraId="37596788" w14:textId="7BE59190" w:rsidR="00883442" w:rsidRPr="007E2C1C" w:rsidRDefault="00883442" w:rsidP="001A0972">
      <w:pPr>
        <w:spacing w:line="360" w:lineRule="auto"/>
        <w:rPr>
          <w:rFonts w:ascii="Verdana" w:hAnsi="Verdana"/>
          <w:color w:val="000000" w:themeColor="text1"/>
          <w:sz w:val="20"/>
          <w:szCs w:val="20"/>
        </w:rPr>
      </w:pPr>
    </w:p>
    <w:p w14:paraId="310E3441" w14:textId="08F76DAB" w:rsidR="00883442" w:rsidRPr="007E2C1C" w:rsidRDefault="00883442" w:rsidP="001A0972">
      <w:pPr>
        <w:spacing w:line="360" w:lineRule="auto"/>
        <w:rPr>
          <w:rFonts w:ascii="Verdana" w:hAnsi="Verdana"/>
          <w:color w:val="000000" w:themeColor="text1"/>
          <w:sz w:val="20"/>
          <w:szCs w:val="20"/>
        </w:rPr>
      </w:pPr>
    </w:p>
    <w:p w14:paraId="1736FA9C" w14:textId="33390312" w:rsidR="00883442" w:rsidRPr="007E2C1C" w:rsidRDefault="00883442" w:rsidP="001A0972">
      <w:pPr>
        <w:spacing w:line="360" w:lineRule="auto"/>
        <w:rPr>
          <w:rFonts w:ascii="Verdana" w:hAnsi="Verdana"/>
          <w:color w:val="000000" w:themeColor="text1"/>
          <w:sz w:val="20"/>
          <w:szCs w:val="20"/>
        </w:rPr>
      </w:pPr>
    </w:p>
    <w:p w14:paraId="2D379F8F" w14:textId="49F0F881" w:rsidR="00883442" w:rsidRPr="007E2C1C" w:rsidRDefault="00883442" w:rsidP="001A0972">
      <w:pPr>
        <w:spacing w:line="360" w:lineRule="auto"/>
        <w:rPr>
          <w:rFonts w:ascii="Verdana" w:hAnsi="Verdana"/>
          <w:color w:val="000000" w:themeColor="text1"/>
          <w:sz w:val="20"/>
          <w:szCs w:val="20"/>
        </w:rPr>
      </w:pPr>
    </w:p>
    <w:p w14:paraId="3C7A589C" w14:textId="3CA63A27" w:rsidR="00883442" w:rsidRPr="007E2C1C" w:rsidRDefault="00883442" w:rsidP="001A0972">
      <w:pPr>
        <w:spacing w:line="360" w:lineRule="auto"/>
        <w:rPr>
          <w:rFonts w:ascii="Verdana" w:hAnsi="Verdana"/>
          <w:color w:val="000000" w:themeColor="text1"/>
          <w:sz w:val="20"/>
          <w:szCs w:val="20"/>
        </w:rPr>
      </w:pPr>
    </w:p>
    <w:p w14:paraId="5011D012" w14:textId="56681D93" w:rsidR="00883442" w:rsidRPr="007E2C1C" w:rsidRDefault="00883442" w:rsidP="001A0972">
      <w:pPr>
        <w:spacing w:line="360" w:lineRule="auto"/>
        <w:rPr>
          <w:rFonts w:ascii="Verdana" w:hAnsi="Verdana"/>
          <w:color w:val="000000" w:themeColor="text1"/>
          <w:sz w:val="20"/>
          <w:szCs w:val="20"/>
        </w:rPr>
      </w:pPr>
    </w:p>
    <w:p w14:paraId="734384D7" w14:textId="004C104A" w:rsidR="00883442" w:rsidRPr="007E2C1C" w:rsidRDefault="00883442" w:rsidP="001A0972">
      <w:pPr>
        <w:spacing w:line="360" w:lineRule="auto"/>
        <w:rPr>
          <w:rFonts w:ascii="Verdana" w:hAnsi="Verdana"/>
          <w:color w:val="000000" w:themeColor="text1"/>
          <w:sz w:val="20"/>
          <w:szCs w:val="20"/>
        </w:rPr>
      </w:pPr>
    </w:p>
    <w:p w14:paraId="011994D1" w14:textId="4D6ED6AA" w:rsidR="00883442" w:rsidRPr="007E2C1C" w:rsidRDefault="00883442" w:rsidP="001A0972">
      <w:pPr>
        <w:spacing w:line="360" w:lineRule="auto"/>
        <w:rPr>
          <w:rFonts w:ascii="Verdana" w:hAnsi="Verdana"/>
          <w:color w:val="000000" w:themeColor="text1"/>
          <w:sz w:val="20"/>
          <w:szCs w:val="20"/>
        </w:rPr>
      </w:pPr>
    </w:p>
    <w:p w14:paraId="302E1D93" w14:textId="09F8C99C" w:rsidR="00883442" w:rsidRPr="007E2C1C" w:rsidRDefault="00883442" w:rsidP="001A0972">
      <w:pPr>
        <w:spacing w:line="360" w:lineRule="auto"/>
        <w:rPr>
          <w:rFonts w:ascii="Verdana" w:hAnsi="Verdana"/>
          <w:color w:val="000000" w:themeColor="text1"/>
          <w:sz w:val="20"/>
          <w:szCs w:val="20"/>
        </w:rPr>
      </w:pPr>
    </w:p>
    <w:p w14:paraId="285B11A8" w14:textId="77777777" w:rsidR="00926EB7" w:rsidRPr="007E2C1C" w:rsidRDefault="00926EB7" w:rsidP="001A0972">
      <w:pPr>
        <w:spacing w:line="360" w:lineRule="auto"/>
        <w:rPr>
          <w:rFonts w:ascii="Verdana" w:hAnsi="Verdana"/>
          <w:color w:val="000000" w:themeColor="text1"/>
          <w:sz w:val="20"/>
          <w:szCs w:val="20"/>
        </w:rPr>
      </w:pPr>
    </w:p>
    <w:p w14:paraId="4EE7E0F3" w14:textId="77777777" w:rsidR="00566EE5" w:rsidRDefault="00566EE5" w:rsidP="001A0972">
      <w:pPr>
        <w:spacing w:line="360" w:lineRule="auto"/>
        <w:rPr>
          <w:rFonts w:ascii="Verdana" w:hAnsi="Verdana"/>
          <w:color w:val="000000" w:themeColor="text1"/>
          <w:sz w:val="20"/>
          <w:szCs w:val="20"/>
        </w:rPr>
      </w:pPr>
    </w:p>
    <w:p w14:paraId="05508CAF" w14:textId="28187FB4" w:rsidR="001A0972" w:rsidRPr="007E2C1C" w:rsidRDefault="001A0972" w:rsidP="001A0972">
      <w:pPr>
        <w:spacing w:line="360" w:lineRule="auto"/>
        <w:rPr>
          <w:rFonts w:ascii="Verdana" w:hAnsi="Verdana" w:cs="Arial"/>
          <w:color w:val="000000" w:themeColor="text1"/>
          <w:sz w:val="28"/>
          <w:szCs w:val="28"/>
        </w:rPr>
      </w:pPr>
      <w:r w:rsidRPr="007E2C1C">
        <w:rPr>
          <w:rFonts w:ascii="Verdana" w:hAnsi="Verdana" w:cs="Arial"/>
          <w:color w:val="000000" w:themeColor="text1"/>
          <w:sz w:val="28"/>
          <w:szCs w:val="28"/>
        </w:rPr>
        <w:lastRenderedPageBreak/>
        <w:t>Hoofdstuk 1, Inleiding</w:t>
      </w:r>
    </w:p>
    <w:p w14:paraId="7E31BF61" w14:textId="77777777" w:rsidR="001A0972" w:rsidRPr="007E2C1C" w:rsidRDefault="001A0972" w:rsidP="001A0972">
      <w:pPr>
        <w:spacing w:line="360" w:lineRule="auto"/>
        <w:rPr>
          <w:rFonts w:ascii="Verdana" w:hAnsi="Verdana"/>
          <w:color w:val="000000" w:themeColor="text1"/>
          <w:sz w:val="28"/>
          <w:szCs w:val="28"/>
        </w:rPr>
      </w:pPr>
    </w:p>
    <w:p w14:paraId="5587FA14" w14:textId="46D7E815" w:rsidR="001A0972" w:rsidRPr="007E2C1C" w:rsidRDefault="001A0972" w:rsidP="001A0972">
      <w:pPr>
        <w:spacing w:line="360" w:lineRule="auto"/>
        <w:rPr>
          <w:rFonts w:ascii="Verdana" w:hAnsi="Verdana"/>
          <w:color w:val="000000" w:themeColor="text1"/>
          <w:sz w:val="20"/>
          <w:szCs w:val="20"/>
        </w:rPr>
      </w:pPr>
      <w:r w:rsidRPr="007E2C1C">
        <w:rPr>
          <w:rFonts w:ascii="Verdana" w:hAnsi="Verdana" w:cs="Arial"/>
          <w:color w:val="000000" w:themeColor="text1"/>
          <w:sz w:val="20"/>
          <w:szCs w:val="20"/>
        </w:rPr>
        <w:t xml:space="preserve">In dit hoofdstuk zal allereerst worden besproken wat de aanleiding van het onderzoek is. </w:t>
      </w:r>
      <w:r w:rsidRPr="007E2C1C">
        <w:rPr>
          <w:rFonts w:ascii="Verdana" w:hAnsi="Verdana"/>
          <w:color w:val="000000" w:themeColor="text1"/>
          <w:sz w:val="20"/>
          <w:szCs w:val="20"/>
        </w:rPr>
        <w:t xml:space="preserve">Daarna wordt er dieper ingegaan op </w:t>
      </w:r>
      <w:r w:rsidR="0088496F" w:rsidRPr="007E2C1C">
        <w:rPr>
          <w:rFonts w:ascii="Verdana" w:hAnsi="Verdana"/>
          <w:color w:val="000000" w:themeColor="text1"/>
          <w:sz w:val="20"/>
          <w:szCs w:val="20"/>
        </w:rPr>
        <w:t xml:space="preserve">de </w:t>
      </w:r>
      <w:r w:rsidRPr="007E2C1C">
        <w:rPr>
          <w:rFonts w:ascii="Verdana" w:hAnsi="Verdana"/>
          <w:color w:val="000000" w:themeColor="text1"/>
          <w:sz w:val="20"/>
          <w:szCs w:val="20"/>
        </w:rPr>
        <w:t>achtergrond van hetgeen er is onderzocht in de probleemanalyse. Vervolgens z</w:t>
      </w:r>
      <w:r w:rsidR="0088496F" w:rsidRPr="007E2C1C">
        <w:rPr>
          <w:rFonts w:ascii="Verdana" w:hAnsi="Verdana"/>
          <w:color w:val="000000" w:themeColor="text1"/>
          <w:sz w:val="20"/>
          <w:szCs w:val="20"/>
        </w:rPr>
        <w:t>ullen</w:t>
      </w:r>
      <w:r w:rsidR="00AB1F87" w:rsidRPr="007E2C1C">
        <w:rPr>
          <w:rFonts w:ascii="Verdana" w:hAnsi="Verdana"/>
          <w:color w:val="000000" w:themeColor="text1"/>
          <w:sz w:val="20"/>
          <w:szCs w:val="20"/>
        </w:rPr>
        <w:t xml:space="preserve"> </w:t>
      </w:r>
      <w:r w:rsidR="0088496F" w:rsidRPr="007E2C1C">
        <w:rPr>
          <w:rFonts w:ascii="Verdana" w:hAnsi="Verdana"/>
          <w:color w:val="000000" w:themeColor="text1"/>
          <w:sz w:val="20"/>
          <w:szCs w:val="20"/>
        </w:rPr>
        <w:t>de</w:t>
      </w:r>
      <w:r w:rsidRPr="007E2C1C">
        <w:rPr>
          <w:rFonts w:ascii="Verdana" w:hAnsi="Verdana"/>
          <w:color w:val="000000" w:themeColor="text1"/>
          <w:sz w:val="20"/>
          <w:szCs w:val="20"/>
        </w:rPr>
        <w:t xml:space="preserve"> doelstelling en de relevantie worden geschetst. Hierna zullen de centrale vraag en de deelvragen aan bod komen. Als laatst zal met de leeswijzer duidelijk worden, hoe dit onderzoeksrapport is opgebouwd en ingedeeld.</w:t>
      </w:r>
    </w:p>
    <w:p w14:paraId="5C91A542" w14:textId="77777777" w:rsidR="001A0972" w:rsidRPr="007E2C1C" w:rsidRDefault="001A0972" w:rsidP="001A0972">
      <w:pPr>
        <w:spacing w:line="360" w:lineRule="auto"/>
        <w:rPr>
          <w:rFonts w:ascii="Verdana" w:hAnsi="Verdana" w:cs="Arial"/>
          <w:color w:val="000000" w:themeColor="text1"/>
          <w:sz w:val="20"/>
          <w:szCs w:val="20"/>
        </w:rPr>
      </w:pPr>
    </w:p>
    <w:p w14:paraId="5A7DC691" w14:textId="77777777" w:rsidR="001A0972" w:rsidRPr="007E2C1C" w:rsidRDefault="001A0972" w:rsidP="001A0972">
      <w:pPr>
        <w:spacing w:line="360" w:lineRule="auto"/>
        <w:rPr>
          <w:rFonts w:ascii="Verdana" w:hAnsi="Verdana" w:cs="Arial"/>
          <w:color w:val="000000" w:themeColor="text1"/>
          <w:sz w:val="22"/>
          <w:szCs w:val="22"/>
        </w:rPr>
      </w:pPr>
      <w:r w:rsidRPr="007E2C1C">
        <w:rPr>
          <w:rFonts w:ascii="Verdana" w:hAnsi="Verdana" w:cs="Arial"/>
          <w:color w:val="000000" w:themeColor="text1"/>
          <w:sz w:val="22"/>
          <w:szCs w:val="22"/>
        </w:rPr>
        <w:t>1.1</w:t>
      </w:r>
      <w:r w:rsidRPr="007E2C1C">
        <w:rPr>
          <w:rFonts w:ascii="Verdana" w:hAnsi="Verdana" w:cs="Arial"/>
          <w:color w:val="000000" w:themeColor="text1"/>
          <w:sz w:val="22"/>
          <w:szCs w:val="22"/>
        </w:rPr>
        <w:tab/>
        <w:t xml:space="preserve"> Aanleiding</w:t>
      </w:r>
    </w:p>
    <w:p w14:paraId="141E8E84" w14:textId="734E18D8" w:rsidR="00C9037C" w:rsidRPr="007E2C1C" w:rsidRDefault="001A0972" w:rsidP="00C9037C">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Iedere dag van de afgelopen twee jaar ben ik, al meedraaiende in de dienstverlening van het Juridisch Loket Rotterdam, in aanraking gekomen met rechtzoekenden. Rechtzoekenden hebben vragen over veel verschillende rechtsgebieden. De ervaring leert dat veel vragen die rechtzoekenden stellen, gaan over woonoverlast. Rechtzoekenden ervaren deze overlast en willen weten wat zij kunnen ondernemen op juridisch gebied om </w:t>
      </w:r>
    </w:p>
    <w:p w14:paraId="41A3717A" w14:textId="6D7DE9EB" w:rsidR="00C9037C" w:rsidRPr="007E2C1C" w:rsidRDefault="00931633" w:rsidP="00C9037C">
      <w:pPr>
        <w:spacing w:line="480" w:lineRule="auto"/>
        <w:rPr>
          <w:rFonts w:ascii="Verdana" w:hAnsi="Verdana" w:cs="Arial"/>
          <w:color w:val="000000" w:themeColor="text1"/>
          <w:sz w:val="20"/>
          <w:szCs w:val="20"/>
        </w:rPr>
      </w:pPr>
      <w:r w:rsidRPr="007E2C1C">
        <w:rPr>
          <w:rFonts w:ascii="Verdana" w:hAnsi="Verdana" w:cs="Arial"/>
          <w:color w:val="000000" w:themeColor="text1"/>
          <w:sz w:val="20"/>
          <w:szCs w:val="20"/>
        </w:rPr>
        <w:t>D</w:t>
      </w:r>
      <w:r w:rsidR="001A0972" w:rsidRPr="007E2C1C">
        <w:rPr>
          <w:rFonts w:ascii="Verdana" w:hAnsi="Verdana" w:cs="Arial"/>
          <w:color w:val="000000" w:themeColor="text1"/>
          <w:sz w:val="20"/>
          <w:szCs w:val="20"/>
        </w:rPr>
        <w:t>e</w:t>
      </w:r>
      <w:r w:rsidRPr="007E2C1C">
        <w:rPr>
          <w:rFonts w:ascii="Verdana" w:hAnsi="Verdana" w:cs="Arial"/>
          <w:color w:val="000000" w:themeColor="text1"/>
          <w:sz w:val="20"/>
          <w:szCs w:val="20"/>
        </w:rPr>
        <w:t xml:space="preserve"> door hun ervaren</w:t>
      </w:r>
      <w:r w:rsidR="001A0972" w:rsidRPr="007E2C1C">
        <w:rPr>
          <w:rFonts w:ascii="Verdana" w:hAnsi="Verdana" w:cs="Arial"/>
          <w:color w:val="000000" w:themeColor="text1"/>
          <w:sz w:val="20"/>
          <w:szCs w:val="20"/>
        </w:rPr>
        <w:t xml:space="preserve"> overlast tegen te gaan.</w:t>
      </w:r>
    </w:p>
    <w:p w14:paraId="42F73DF6" w14:textId="41E984D0" w:rsidR="001A0972" w:rsidRPr="007E2C1C" w:rsidRDefault="001A0972" w:rsidP="00C9037C">
      <w:pPr>
        <w:spacing w:after="160" w:line="360" w:lineRule="auto"/>
        <w:rPr>
          <w:rFonts w:ascii="Verdana" w:eastAsia="Times New Roman" w:hAnsi="Verdana"/>
          <w:color w:val="000000" w:themeColor="text1"/>
          <w:sz w:val="20"/>
          <w:szCs w:val="20"/>
        </w:rPr>
      </w:pPr>
      <w:r w:rsidRPr="007E2C1C">
        <w:rPr>
          <w:rFonts w:ascii="Verdana" w:hAnsi="Verdana" w:cs="Arial"/>
          <w:color w:val="000000" w:themeColor="text1"/>
          <w:sz w:val="20"/>
          <w:szCs w:val="20"/>
        </w:rPr>
        <w:t>Woonoverlast komt vaak voor. Een op de drie Nederlanders krijgt te maken met woonoverlast.</w:t>
      </w:r>
      <w:r w:rsidRPr="007E2C1C">
        <w:rPr>
          <w:rStyle w:val="Voetnootmarkering"/>
          <w:rFonts w:ascii="Verdana" w:hAnsi="Verdana" w:cs="Arial"/>
          <w:color w:val="000000" w:themeColor="text1"/>
          <w:sz w:val="20"/>
          <w:szCs w:val="20"/>
        </w:rPr>
        <w:footnoteReference w:id="1"/>
      </w:r>
      <w:r w:rsidRPr="007E2C1C">
        <w:rPr>
          <w:rFonts w:ascii="Verdana" w:hAnsi="Verdana" w:cs="Arial"/>
          <w:color w:val="000000" w:themeColor="text1"/>
          <w:sz w:val="20"/>
          <w:szCs w:val="20"/>
        </w:rPr>
        <w:t xml:space="preserve"> </w:t>
      </w:r>
      <w:r w:rsidR="00DE3C7B" w:rsidRPr="007E2C1C">
        <w:rPr>
          <w:rFonts w:ascii="Verdana" w:eastAsia="Times New Roman" w:hAnsi="Verdana"/>
          <w:color w:val="000000" w:themeColor="text1"/>
          <w:sz w:val="20"/>
          <w:szCs w:val="20"/>
          <w:shd w:val="clear" w:color="auto" w:fill="FFFFFF"/>
        </w:rPr>
        <w:t>Volgens het Centraal Bureau voor de Statistiek ervaart een</w:t>
      </w:r>
      <w:r w:rsidRPr="007E2C1C">
        <w:rPr>
          <w:rFonts w:ascii="Verdana" w:eastAsia="Times New Roman" w:hAnsi="Verdana"/>
          <w:color w:val="000000" w:themeColor="text1"/>
          <w:sz w:val="20"/>
          <w:szCs w:val="20"/>
          <w:shd w:val="clear" w:color="auto" w:fill="FFFFFF"/>
        </w:rPr>
        <w:t xml:space="preserve"> half miljoen Nederlanders zo veel overlast dat zij in hun dagelijks leven ernstig worden gehinderd.</w:t>
      </w:r>
      <w:r w:rsidRPr="007E2C1C">
        <w:rPr>
          <w:rStyle w:val="Voetnootmarkering"/>
          <w:rFonts w:ascii="Verdana" w:eastAsia="Times New Roman" w:hAnsi="Verdana"/>
          <w:color w:val="000000" w:themeColor="text1"/>
          <w:sz w:val="20"/>
          <w:szCs w:val="20"/>
          <w:shd w:val="clear" w:color="auto" w:fill="FFFFFF"/>
        </w:rPr>
        <w:footnoteReference w:id="2"/>
      </w:r>
      <w:r w:rsidRPr="007E2C1C">
        <w:rPr>
          <w:rFonts w:ascii="Verdana" w:eastAsia="Times New Roman" w:hAnsi="Verdana"/>
          <w:color w:val="000000" w:themeColor="text1"/>
          <w:sz w:val="20"/>
          <w:szCs w:val="20"/>
          <w:shd w:val="clear" w:color="auto" w:fill="FFFFFF"/>
        </w:rPr>
        <w:t xml:space="preserve"> </w:t>
      </w:r>
      <w:r w:rsidR="007A14AA" w:rsidRPr="007E2C1C">
        <w:rPr>
          <w:rFonts w:ascii="Verdana" w:hAnsi="Verdana" w:cs="Arial"/>
          <w:color w:val="000000" w:themeColor="text1"/>
          <w:sz w:val="20"/>
          <w:szCs w:val="20"/>
        </w:rPr>
        <w:t>R</w:t>
      </w:r>
      <w:r w:rsidRPr="007E2C1C">
        <w:rPr>
          <w:rFonts w:ascii="Verdana" w:hAnsi="Verdana" w:cs="Arial"/>
          <w:color w:val="000000" w:themeColor="text1"/>
          <w:sz w:val="20"/>
          <w:szCs w:val="20"/>
        </w:rPr>
        <w:t>echtzoekenden met vragen over woonoverlast die zich bij het Juridisch Loket melden met hun vragen, zijn bijna altijd huurder van een woningcorporatie. Hierover zijn geen cijfers bekend, maar dit komt duidelijk naar voren in de praktijk en ervaring van het Juridisch Loket. Dit heeft waarschijnlijk te maken met de we</w:t>
      </w:r>
      <w:r w:rsidR="00CF74F5" w:rsidRPr="007E2C1C">
        <w:rPr>
          <w:rFonts w:ascii="Verdana" w:hAnsi="Verdana" w:cs="Arial"/>
          <w:color w:val="000000" w:themeColor="text1"/>
          <w:sz w:val="20"/>
          <w:szCs w:val="20"/>
        </w:rPr>
        <w:t>rkwijze van het Juridisch Loket, daar zij rechtzoekenden bedienen die in aanmerking komen voor gesubsidieerde rechtsbijstand en hier inkomens- en vermogensgrenzen bij gelden.</w:t>
      </w:r>
    </w:p>
    <w:p w14:paraId="22921CAA" w14:textId="77777777" w:rsidR="00AD62A6" w:rsidRPr="007E2C1C" w:rsidRDefault="001A0972" w:rsidP="00AD62A6">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Werknemers gebruiken bij het beantwoorden van vragen over woonov</w:t>
      </w:r>
      <w:r w:rsidR="00E64808" w:rsidRPr="007E2C1C">
        <w:rPr>
          <w:rFonts w:ascii="Verdana" w:hAnsi="Verdana" w:cs="Arial"/>
          <w:color w:val="000000" w:themeColor="text1"/>
          <w:sz w:val="20"/>
          <w:szCs w:val="20"/>
        </w:rPr>
        <w:t>erlast regelmatig de Kennisbank:</w:t>
      </w:r>
      <w:r w:rsidRPr="007E2C1C">
        <w:rPr>
          <w:rFonts w:ascii="Verdana" w:hAnsi="Verdana" w:cs="Arial"/>
          <w:color w:val="000000" w:themeColor="text1"/>
          <w:sz w:val="20"/>
          <w:szCs w:val="20"/>
        </w:rPr>
        <w:t xml:space="preserve"> het kennissysteem van het Juridisch Loket. De Kennisbank is alleen toegankelijk voor medewerkers van het Juridisch Loket. In de Kennisbank staat informatie over onder andere de juridische mogelijkheden die rechtzoekenden hebben bij het ervaren van woonoverlast. </w:t>
      </w:r>
      <w:r w:rsidR="00E64808" w:rsidRPr="007E2C1C">
        <w:rPr>
          <w:rFonts w:ascii="Verdana" w:hAnsi="Verdana" w:cs="Arial"/>
          <w:color w:val="000000" w:themeColor="text1"/>
          <w:sz w:val="20"/>
          <w:szCs w:val="20"/>
        </w:rPr>
        <w:t>Dit is relevant daar in de hoofd- en een deelvraag wordt verwezen naar de advisering van medewerkers van het Juridisch Loket en de Kennisbank hiervoor het hoofdsysteem is.</w:t>
      </w:r>
    </w:p>
    <w:p w14:paraId="234D5B85" w14:textId="390F1DEE" w:rsidR="001A0972" w:rsidRPr="007E2C1C" w:rsidRDefault="000409D3" w:rsidP="00AD62A6">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lastRenderedPageBreak/>
        <w:t>Brouwer en Schilder (2011) melden dat d</w:t>
      </w:r>
      <w:r w:rsidR="00A44E88" w:rsidRPr="007E2C1C">
        <w:rPr>
          <w:rFonts w:ascii="Verdana" w:hAnsi="Verdana" w:cs="Arial"/>
          <w:color w:val="000000" w:themeColor="text1"/>
          <w:sz w:val="20"/>
          <w:szCs w:val="20"/>
        </w:rPr>
        <w:t>e overheid</w:t>
      </w:r>
      <w:r w:rsidR="001A0972" w:rsidRPr="007E2C1C">
        <w:rPr>
          <w:rFonts w:ascii="Verdana" w:hAnsi="Verdana" w:cs="Arial"/>
          <w:color w:val="000000" w:themeColor="text1"/>
          <w:sz w:val="20"/>
          <w:szCs w:val="20"/>
        </w:rPr>
        <w:t xml:space="preserve"> te weinig genuanceerde mogelijkheden </w:t>
      </w:r>
      <w:r w:rsidR="00A44E88" w:rsidRPr="007E2C1C">
        <w:rPr>
          <w:rFonts w:ascii="Verdana" w:hAnsi="Verdana" w:cs="Arial"/>
          <w:color w:val="000000" w:themeColor="text1"/>
          <w:sz w:val="20"/>
          <w:szCs w:val="20"/>
        </w:rPr>
        <w:t xml:space="preserve">heeft </w:t>
      </w:r>
      <w:r w:rsidR="001A0972" w:rsidRPr="007E2C1C">
        <w:rPr>
          <w:rFonts w:ascii="Verdana" w:hAnsi="Verdana" w:cs="Arial"/>
          <w:color w:val="000000" w:themeColor="text1"/>
          <w:sz w:val="20"/>
          <w:szCs w:val="20"/>
        </w:rPr>
        <w:t>om woonoverlast tegen te gaan.</w:t>
      </w:r>
      <w:r w:rsidR="001A0972" w:rsidRPr="007E2C1C">
        <w:rPr>
          <w:rStyle w:val="Voetnootmarkering"/>
          <w:rFonts w:ascii="Verdana" w:hAnsi="Verdana" w:cs="Arial"/>
          <w:color w:val="000000" w:themeColor="text1"/>
          <w:sz w:val="20"/>
          <w:szCs w:val="20"/>
        </w:rPr>
        <w:footnoteReference w:id="3"/>
      </w:r>
      <w:r w:rsidRPr="007E2C1C">
        <w:rPr>
          <w:rFonts w:ascii="Verdana" w:hAnsi="Verdana" w:cs="Arial"/>
          <w:color w:val="000000" w:themeColor="text1"/>
          <w:sz w:val="20"/>
          <w:szCs w:val="20"/>
        </w:rPr>
        <w:t xml:space="preserve"> </w:t>
      </w:r>
      <w:r w:rsidR="00A671C6" w:rsidRPr="007E2C1C">
        <w:rPr>
          <w:rFonts w:ascii="Verdana" w:hAnsi="Verdana" w:cs="Arial"/>
          <w:color w:val="000000" w:themeColor="text1"/>
          <w:sz w:val="20"/>
          <w:szCs w:val="20"/>
        </w:rPr>
        <w:t xml:space="preserve">Daarnaast kom uit de Memorie van Toelichting van de Wet </w:t>
      </w:r>
      <w:r w:rsidR="0016762C" w:rsidRPr="007E2C1C">
        <w:rPr>
          <w:rFonts w:ascii="Verdana" w:hAnsi="Verdana" w:cs="Arial"/>
          <w:color w:val="000000" w:themeColor="text1"/>
          <w:sz w:val="20"/>
          <w:szCs w:val="20"/>
        </w:rPr>
        <w:t>A</w:t>
      </w:r>
      <w:r w:rsidR="00A671C6" w:rsidRPr="007E2C1C">
        <w:rPr>
          <w:rFonts w:ascii="Verdana" w:hAnsi="Verdana" w:cs="Arial"/>
          <w:color w:val="000000" w:themeColor="text1"/>
          <w:sz w:val="20"/>
          <w:szCs w:val="20"/>
        </w:rPr>
        <w:t xml:space="preserve">anpak Woonoverlast het volgende naar voren: </w:t>
      </w:r>
      <w:r w:rsidR="001A0972" w:rsidRPr="007E2C1C">
        <w:rPr>
          <w:rFonts w:ascii="Verdana" w:hAnsi="Verdana" w:cs="Arial"/>
          <w:color w:val="000000" w:themeColor="text1"/>
          <w:sz w:val="20"/>
          <w:szCs w:val="20"/>
        </w:rPr>
        <w:t>“</w:t>
      </w:r>
      <w:r w:rsidR="001A0972" w:rsidRPr="007E2C1C">
        <w:rPr>
          <w:rFonts w:ascii="Verdana" w:hAnsi="Verdana" w:cs="Arial"/>
          <w:i/>
          <w:color w:val="000000" w:themeColor="text1"/>
          <w:sz w:val="20"/>
          <w:szCs w:val="20"/>
        </w:rPr>
        <w:t>Op dit moment heeft de overheid grofweg twee opties. Ze kan de overlastgever een bestuurlijke waarschuwing geven, of hem uit huis plaatsen. De eerste optie is te licht en heeft vaak geen effect. De tweede optie is te zwaar en verplaatst het probleem slechts. Daarom is een tussenvorm nodig. De overheid moet de mogelijkheid krijgen om de overlastgever een specifieke gedragsaanwijzing te geven.</w:t>
      </w:r>
      <w:r w:rsidR="001A0972" w:rsidRPr="007E2C1C">
        <w:rPr>
          <w:rFonts w:ascii="Verdana" w:hAnsi="Verdana" w:cs="Arial"/>
          <w:color w:val="000000" w:themeColor="text1"/>
          <w:sz w:val="20"/>
          <w:szCs w:val="20"/>
        </w:rPr>
        <w:t>”</w:t>
      </w:r>
      <w:r w:rsidR="001A0972" w:rsidRPr="007E2C1C">
        <w:rPr>
          <w:rStyle w:val="Voetnootmarkering"/>
          <w:rFonts w:ascii="Verdana" w:hAnsi="Verdana" w:cs="Arial"/>
          <w:color w:val="000000" w:themeColor="text1"/>
          <w:sz w:val="20"/>
          <w:szCs w:val="20"/>
        </w:rPr>
        <w:footnoteReference w:id="4"/>
      </w:r>
      <w:r w:rsidR="001A0972" w:rsidRPr="007E2C1C">
        <w:rPr>
          <w:rFonts w:ascii="Verdana" w:hAnsi="Verdana" w:cs="Arial"/>
          <w:color w:val="000000" w:themeColor="text1"/>
          <w:sz w:val="20"/>
          <w:szCs w:val="20"/>
        </w:rPr>
        <w:t xml:space="preserve"> De gemeente kan waarschuwingen geven, die geen rechtswerking hebben. Hiertegenover bestaat voor de gemeente de mogelijkheid om de woning te sluiten en voor de verhuurder de mogelijkheid om bij de rechter te verzoeken om ontbinding van de huurovereenkomst met de overlast veroorzakende huurder. Hier tussenin bestonden geen mogelijkheden.</w:t>
      </w:r>
      <w:r w:rsidR="001A0972" w:rsidRPr="007E2C1C">
        <w:rPr>
          <w:rStyle w:val="Voetnootmarkering"/>
          <w:rFonts w:ascii="Verdana" w:hAnsi="Verdana" w:cs="Arial"/>
          <w:color w:val="000000" w:themeColor="text1"/>
          <w:sz w:val="20"/>
          <w:szCs w:val="20"/>
        </w:rPr>
        <w:footnoteReference w:id="5"/>
      </w:r>
    </w:p>
    <w:p w14:paraId="69BCCF36" w14:textId="77777777" w:rsidR="001A0972" w:rsidRPr="007E2C1C" w:rsidRDefault="001A0972" w:rsidP="001A0972">
      <w:pPr>
        <w:spacing w:line="360" w:lineRule="auto"/>
        <w:rPr>
          <w:rFonts w:ascii="Verdana" w:hAnsi="Verdana" w:cs="Arial"/>
          <w:color w:val="000000" w:themeColor="text1"/>
          <w:sz w:val="20"/>
          <w:szCs w:val="20"/>
        </w:rPr>
      </w:pPr>
    </w:p>
    <w:p w14:paraId="67560193" w14:textId="50ADB394" w:rsidR="001F6058"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Op 1 juli 2017 is</w:t>
      </w:r>
      <w:r w:rsidR="00566C70" w:rsidRPr="007E2C1C">
        <w:rPr>
          <w:rFonts w:ascii="Verdana" w:hAnsi="Verdana" w:cs="Arial"/>
          <w:color w:val="000000" w:themeColor="text1"/>
          <w:sz w:val="20"/>
          <w:szCs w:val="20"/>
        </w:rPr>
        <w:t xml:space="preserve"> daarom</w:t>
      </w:r>
      <w:r w:rsidRPr="007E2C1C">
        <w:rPr>
          <w:rFonts w:ascii="Verdana" w:hAnsi="Verdana" w:cs="Arial"/>
          <w:color w:val="000000" w:themeColor="text1"/>
          <w:sz w:val="20"/>
          <w:szCs w:val="20"/>
        </w:rPr>
        <w:t xml:space="preserve"> de Wet Aanpak Woonoverlast </w:t>
      </w:r>
      <w:r w:rsidR="00652FC2" w:rsidRPr="007E2C1C">
        <w:rPr>
          <w:rFonts w:ascii="Verdana" w:hAnsi="Verdana" w:cs="Arial"/>
          <w:color w:val="000000" w:themeColor="text1"/>
          <w:sz w:val="20"/>
          <w:szCs w:val="20"/>
        </w:rPr>
        <w:t xml:space="preserve">(ook wel de WAW), </w:t>
      </w:r>
      <w:r w:rsidRPr="007E2C1C">
        <w:rPr>
          <w:rFonts w:ascii="Verdana" w:hAnsi="Verdana" w:cs="Arial"/>
          <w:color w:val="000000" w:themeColor="text1"/>
          <w:sz w:val="20"/>
          <w:szCs w:val="20"/>
        </w:rPr>
        <w:t>in werking getreden.</w:t>
      </w:r>
      <w:r w:rsidRPr="007E2C1C">
        <w:rPr>
          <w:rStyle w:val="Voetnootmarkering"/>
          <w:rFonts w:ascii="Verdana" w:hAnsi="Verdana" w:cs="Arial"/>
          <w:color w:val="000000" w:themeColor="text1"/>
          <w:sz w:val="20"/>
          <w:szCs w:val="20"/>
        </w:rPr>
        <w:footnoteReference w:id="6"/>
      </w:r>
      <w:r w:rsidR="00566C70" w:rsidRPr="007E2C1C">
        <w:rPr>
          <w:rFonts w:ascii="Verdana" w:hAnsi="Verdana" w:cs="Arial"/>
          <w:color w:val="000000" w:themeColor="text1"/>
          <w:sz w:val="20"/>
          <w:szCs w:val="20"/>
        </w:rPr>
        <w:t xml:space="preserve"> Met deze wet werd</w:t>
      </w:r>
      <w:r w:rsidRPr="007E2C1C">
        <w:rPr>
          <w:rFonts w:ascii="Verdana" w:hAnsi="Verdana" w:cs="Arial"/>
          <w:color w:val="000000" w:themeColor="text1"/>
          <w:sz w:val="20"/>
          <w:szCs w:val="20"/>
        </w:rPr>
        <w:t xml:space="preserve"> artikel 151D van de Gemeentewet ingevoerd. Deze wijziging creëert de mogelijkheid om bij Algemeen Plaatselijke Verordening de bevoegdheid van de burgemeester om specifieke gedragsaanwijzingen te geven, vast te leggen.</w:t>
      </w:r>
      <w:r w:rsidRPr="007E2C1C">
        <w:rPr>
          <w:rStyle w:val="Voetnootmarkering"/>
          <w:rFonts w:ascii="Verdana" w:hAnsi="Verdana" w:cs="Arial"/>
          <w:color w:val="000000" w:themeColor="text1"/>
          <w:sz w:val="20"/>
          <w:szCs w:val="20"/>
        </w:rPr>
        <w:t xml:space="preserve"> </w:t>
      </w:r>
      <w:r w:rsidRPr="007E2C1C">
        <w:rPr>
          <w:rStyle w:val="Voetnootmarkering"/>
          <w:rFonts w:ascii="Verdana" w:hAnsi="Verdana" w:cs="Arial"/>
          <w:color w:val="000000" w:themeColor="text1"/>
          <w:sz w:val="20"/>
          <w:szCs w:val="20"/>
        </w:rPr>
        <w:footnoteReference w:id="7"/>
      </w:r>
      <w:r w:rsidRPr="007E2C1C">
        <w:rPr>
          <w:rFonts w:ascii="Verdana" w:hAnsi="Verdana" w:cs="Arial"/>
          <w:color w:val="000000" w:themeColor="text1"/>
          <w:sz w:val="20"/>
          <w:szCs w:val="20"/>
        </w:rPr>
        <w:t xml:space="preserve"> </w:t>
      </w:r>
      <w:r w:rsidR="001F6058" w:rsidRPr="007E2C1C">
        <w:rPr>
          <w:rFonts w:ascii="Verdana" w:hAnsi="Verdana" w:cs="Arial"/>
          <w:color w:val="000000" w:themeColor="text1"/>
          <w:sz w:val="20"/>
          <w:szCs w:val="20"/>
        </w:rPr>
        <w:t>De Memorie van Toelichting van de Wet Aanpak Woonoverlast geeft de volgende voorbeelden voor specifieke gedragsaanwijzingen: “Als de overlast bestaat uit een blaffende of agressieve hond, moet de overlastgever worden gedwongen zijn hond te muilkorven of binnen te houden. Is er sprake van geluidsoverlast, dan moet de betrokken persoon gedwongen worden zijn muziek zachter te zetten. Is duidelijk dat bepaalde bezoekers telkens voor een onveilige sfeer zorgen, dan moet een bezoekersverbod mogelijk zijn.”</w:t>
      </w:r>
      <w:r w:rsidR="001F6058" w:rsidRPr="007E2C1C">
        <w:rPr>
          <w:rStyle w:val="Voetnootmarkering"/>
          <w:rFonts w:ascii="Verdana" w:hAnsi="Verdana" w:cs="Arial"/>
          <w:color w:val="000000" w:themeColor="text1"/>
          <w:sz w:val="20"/>
          <w:szCs w:val="20"/>
        </w:rPr>
        <w:footnoteReference w:id="8"/>
      </w:r>
    </w:p>
    <w:p w14:paraId="0673EACB" w14:textId="77777777" w:rsidR="001F6058" w:rsidRPr="007E2C1C" w:rsidRDefault="001F6058" w:rsidP="001A0972">
      <w:pPr>
        <w:spacing w:line="360" w:lineRule="auto"/>
        <w:rPr>
          <w:rFonts w:ascii="Verdana" w:hAnsi="Verdana" w:cs="Arial"/>
          <w:color w:val="000000" w:themeColor="text1"/>
          <w:sz w:val="20"/>
          <w:szCs w:val="20"/>
        </w:rPr>
      </w:pPr>
    </w:p>
    <w:p w14:paraId="0B6638EA" w14:textId="2769F52F" w:rsidR="001A0972" w:rsidRPr="007E2C1C" w:rsidRDefault="00F96EB7"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Een specifieke gedragsaanwijzing</w:t>
      </w:r>
      <w:r w:rsidR="001A0972" w:rsidRPr="007E2C1C">
        <w:rPr>
          <w:rFonts w:ascii="Verdana" w:hAnsi="Verdana" w:cs="Arial"/>
          <w:color w:val="000000" w:themeColor="text1"/>
          <w:sz w:val="20"/>
          <w:szCs w:val="20"/>
        </w:rPr>
        <w:t xml:space="preserve"> biedt</w:t>
      </w:r>
      <w:r w:rsidRPr="007E2C1C">
        <w:rPr>
          <w:rFonts w:ascii="Verdana" w:hAnsi="Verdana" w:cs="Arial"/>
          <w:color w:val="000000" w:themeColor="text1"/>
          <w:sz w:val="20"/>
          <w:szCs w:val="20"/>
        </w:rPr>
        <w:t xml:space="preserve"> dus</w:t>
      </w:r>
      <w:r w:rsidR="001A0972" w:rsidRPr="007E2C1C">
        <w:rPr>
          <w:rFonts w:ascii="Verdana" w:hAnsi="Verdana" w:cs="Arial"/>
          <w:color w:val="000000" w:themeColor="text1"/>
          <w:sz w:val="20"/>
          <w:szCs w:val="20"/>
        </w:rPr>
        <w:t xml:space="preserve"> de mogelijkheid om verfijndere instrumenten dan ontruiming, dan wel sluiting van de woning in te zetten bij woonoverlast. Daarnaast biedt </w:t>
      </w:r>
      <w:r w:rsidR="00640B52" w:rsidRPr="007E2C1C">
        <w:rPr>
          <w:rFonts w:ascii="Verdana" w:hAnsi="Verdana" w:cs="Arial"/>
          <w:color w:val="000000" w:themeColor="text1"/>
          <w:sz w:val="20"/>
          <w:szCs w:val="20"/>
        </w:rPr>
        <w:t>een specifieke gedragsaanwijzing</w:t>
      </w:r>
      <w:r w:rsidR="001A0972" w:rsidRPr="007E2C1C">
        <w:rPr>
          <w:rFonts w:ascii="Verdana" w:hAnsi="Verdana" w:cs="Arial"/>
          <w:color w:val="000000" w:themeColor="text1"/>
          <w:sz w:val="20"/>
          <w:szCs w:val="20"/>
        </w:rPr>
        <w:t xml:space="preserve"> ook de kans om woonoverlast die niet zo ernstig is dat instrumenten zoals ontruiming of sluiting van de woning gerechtvaardigd kunnen worden, aan te pakken.</w:t>
      </w:r>
      <w:r w:rsidR="001A0972" w:rsidRPr="007E2C1C">
        <w:rPr>
          <w:rStyle w:val="Voetnootmarkering"/>
          <w:rFonts w:ascii="Verdana" w:hAnsi="Verdana" w:cs="Arial"/>
          <w:color w:val="000000" w:themeColor="text1"/>
          <w:sz w:val="20"/>
          <w:szCs w:val="20"/>
        </w:rPr>
        <w:footnoteReference w:id="9"/>
      </w:r>
      <w:r w:rsidR="001F6058" w:rsidRPr="007E2C1C">
        <w:rPr>
          <w:rFonts w:ascii="Verdana" w:hAnsi="Verdana" w:cs="Arial"/>
          <w:color w:val="000000" w:themeColor="text1"/>
          <w:sz w:val="20"/>
          <w:szCs w:val="20"/>
        </w:rPr>
        <w:t xml:space="preserve"> </w:t>
      </w:r>
    </w:p>
    <w:p w14:paraId="3F46C16C" w14:textId="77777777" w:rsidR="002C2DDB" w:rsidRPr="007E2C1C" w:rsidRDefault="002C2DDB" w:rsidP="001A0972">
      <w:pPr>
        <w:spacing w:line="360" w:lineRule="auto"/>
        <w:rPr>
          <w:rFonts w:ascii="Verdana" w:hAnsi="Verdana" w:cs="Arial"/>
          <w:color w:val="000000" w:themeColor="text1"/>
          <w:sz w:val="20"/>
          <w:szCs w:val="20"/>
        </w:rPr>
      </w:pPr>
    </w:p>
    <w:p w14:paraId="32E22F32" w14:textId="77777777" w:rsidR="005D3BE7" w:rsidRDefault="005D3BE7" w:rsidP="001A0972">
      <w:pPr>
        <w:spacing w:line="360" w:lineRule="auto"/>
        <w:rPr>
          <w:rFonts w:ascii="Verdana" w:hAnsi="Verdana" w:cs="Arial"/>
          <w:color w:val="000000" w:themeColor="text1"/>
          <w:sz w:val="22"/>
          <w:szCs w:val="22"/>
        </w:rPr>
      </w:pPr>
    </w:p>
    <w:p w14:paraId="475379E3" w14:textId="7E62E46D" w:rsidR="001A0972" w:rsidRPr="007E2C1C" w:rsidRDefault="001A0972" w:rsidP="001A0972">
      <w:pPr>
        <w:spacing w:line="360" w:lineRule="auto"/>
        <w:rPr>
          <w:rFonts w:ascii="Verdana" w:hAnsi="Verdana" w:cs="Arial"/>
          <w:color w:val="000000" w:themeColor="text1"/>
          <w:sz w:val="22"/>
          <w:szCs w:val="22"/>
        </w:rPr>
      </w:pPr>
      <w:r w:rsidRPr="007E2C1C">
        <w:rPr>
          <w:rFonts w:ascii="Verdana" w:hAnsi="Verdana" w:cs="Arial"/>
          <w:color w:val="000000" w:themeColor="text1"/>
          <w:sz w:val="22"/>
          <w:szCs w:val="22"/>
        </w:rPr>
        <w:lastRenderedPageBreak/>
        <w:t>1.2</w:t>
      </w:r>
      <w:r w:rsidRPr="007E2C1C">
        <w:rPr>
          <w:rFonts w:ascii="Verdana" w:hAnsi="Verdana" w:cs="Arial"/>
          <w:color w:val="000000" w:themeColor="text1"/>
          <w:sz w:val="22"/>
          <w:szCs w:val="22"/>
        </w:rPr>
        <w:tab/>
        <w:t>Probleemanalyse</w:t>
      </w:r>
    </w:p>
    <w:p w14:paraId="3AEE323F" w14:textId="3221AC50"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Medewerkers van het Juridisch Loket gebruiken de Kennisbank om informatie op te zoeken over hetgeen </w:t>
      </w:r>
      <w:r w:rsidR="00F96EB7" w:rsidRPr="007E2C1C">
        <w:rPr>
          <w:rFonts w:ascii="Verdana" w:hAnsi="Verdana" w:cs="Arial"/>
          <w:color w:val="000000" w:themeColor="text1"/>
          <w:sz w:val="20"/>
          <w:szCs w:val="20"/>
        </w:rPr>
        <w:t xml:space="preserve">een </w:t>
      </w:r>
      <w:r w:rsidRPr="007E2C1C">
        <w:rPr>
          <w:rFonts w:ascii="Verdana" w:hAnsi="Verdana" w:cs="Arial"/>
          <w:color w:val="000000" w:themeColor="text1"/>
          <w:sz w:val="20"/>
          <w:szCs w:val="20"/>
        </w:rPr>
        <w:t xml:space="preserve">rechtzoekende een vraag heeft gesteld. Voor het Juridisch Loket is het wenselijk om de Kennisbank op het gebied van woonoverlast aan te vullen, gezien de nieuwe mogelijkheden die de Wet Aanpak Woonoverlast (WAW) biedt. </w:t>
      </w:r>
    </w:p>
    <w:p w14:paraId="5F0A5CBF" w14:textId="77777777" w:rsidR="001A0972" w:rsidRPr="007E2C1C" w:rsidRDefault="001A0972" w:rsidP="001A0972">
      <w:pPr>
        <w:spacing w:line="360" w:lineRule="auto"/>
        <w:rPr>
          <w:rFonts w:ascii="Verdana" w:hAnsi="Verdana" w:cs="Arial"/>
          <w:color w:val="000000" w:themeColor="text1"/>
          <w:sz w:val="20"/>
          <w:szCs w:val="20"/>
        </w:rPr>
      </w:pPr>
    </w:p>
    <w:p w14:paraId="26F93949" w14:textId="6186F230" w:rsidR="00E16738" w:rsidRPr="007E2C1C" w:rsidRDefault="001A0972" w:rsidP="00F93FD5">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Op dit moment </w:t>
      </w:r>
      <w:r w:rsidR="007C3274" w:rsidRPr="007E2C1C">
        <w:rPr>
          <w:rFonts w:ascii="Verdana" w:hAnsi="Verdana" w:cs="Arial"/>
          <w:color w:val="000000" w:themeColor="text1"/>
          <w:sz w:val="20"/>
          <w:szCs w:val="20"/>
        </w:rPr>
        <w:t>wordt vermoed dat</w:t>
      </w:r>
      <w:r w:rsidRPr="007E2C1C">
        <w:rPr>
          <w:rFonts w:ascii="Verdana" w:hAnsi="Verdana" w:cs="Arial"/>
          <w:color w:val="000000" w:themeColor="text1"/>
          <w:sz w:val="20"/>
          <w:szCs w:val="20"/>
        </w:rPr>
        <w:t xml:space="preserve"> de informatie over de WAW in de Kennisbank niet afdoende </w:t>
      </w:r>
      <w:r w:rsidR="007C3274" w:rsidRPr="007E2C1C">
        <w:rPr>
          <w:rFonts w:ascii="Verdana" w:hAnsi="Verdana" w:cs="Arial"/>
          <w:color w:val="000000" w:themeColor="text1"/>
          <w:sz w:val="20"/>
          <w:szCs w:val="20"/>
        </w:rPr>
        <w:t xml:space="preserve">is </w:t>
      </w:r>
      <w:r w:rsidRPr="007E2C1C">
        <w:rPr>
          <w:rFonts w:ascii="Verdana" w:hAnsi="Verdana" w:cs="Arial"/>
          <w:color w:val="000000" w:themeColor="text1"/>
          <w:sz w:val="20"/>
          <w:szCs w:val="20"/>
        </w:rPr>
        <w:t xml:space="preserve">om te kunnen gebruiken bij het informeren of adviseren van rechtzoekenden. Dit kan voor zowel werknemers van het Juridisch Loket, als voor rechtzoekenden een probleem zijn. Werknemers hebben niet alle informatie tot hun beschikking om tot een volledig advies te komen. Rechtzoekenden krijgen daardoor informatie die onvolledig is. Hierdoor baseren zij hun keuzes voor vervolgstappen op onvolledige informatie. </w:t>
      </w:r>
    </w:p>
    <w:p w14:paraId="0DF927E7" w14:textId="77777777" w:rsidR="001A0972" w:rsidRPr="007E2C1C" w:rsidRDefault="001A0972" w:rsidP="001A0972">
      <w:pPr>
        <w:spacing w:before="360" w:line="360" w:lineRule="auto"/>
        <w:rPr>
          <w:rFonts w:ascii="Verdana" w:hAnsi="Verdana" w:cs="Arial"/>
          <w:color w:val="000000" w:themeColor="text1"/>
          <w:sz w:val="22"/>
          <w:szCs w:val="22"/>
        </w:rPr>
      </w:pPr>
      <w:r w:rsidRPr="007E2C1C">
        <w:rPr>
          <w:rFonts w:ascii="Verdana" w:hAnsi="Verdana" w:cs="Arial"/>
          <w:color w:val="000000" w:themeColor="text1"/>
          <w:sz w:val="22"/>
          <w:szCs w:val="22"/>
        </w:rPr>
        <w:t xml:space="preserve">1.3 </w:t>
      </w:r>
      <w:r w:rsidRPr="007E2C1C">
        <w:rPr>
          <w:rFonts w:ascii="Verdana" w:hAnsi="Verdana" w:cs="Arial"/>
          <w:color w:val="000000" w:themeColor="text1"/>
          <w:sz w:val="22"/>
          <w:szCs w:val="22"/>
        </w:rPr>
        <w:tab/>
        <w:t xml:space="preserve">Gewenste situatie </w:t>
      </w:r>
    </w:p>
    <w:p w14:paraId="2A7C9259" w14:textId="38A80B0E"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Medewerkers van het Juridisch Loket zullen altijd vragen van rechtzoekenden blijven krijgen over woonoverlast. Momenteel wordt we</w:t>
      </w:r>
      <w:r w:rsidR="00944381" w:rsidRPr="007E2C1C">
        <w:rPr>
          <w:rFonts w:ascii="Verdana" w:hAnsi="Verdana" w:cs="Arial"/>
          <w:color w:val="000000" w:themeColor="text1"/>
          <w:sz w:val="20"/>
          <w:szCs w:val="20"/>
        </w:rPr>
        <w:t xml:space="preserve">inig tot niet geïnformeerd door </w:t>
      </w:r>
      <w:r w:rsidRPr="007E2C1C">
        <w:rPr>
          <w:rFonts w:ascii="Verdana" w:hAnsi="Verdana" w:cs="Arial"/>
          <w:color w:val="000000" w:themeColor="text1"/>
          <w:sz w:val="20"/>
          <w:szCs w:val="20"/>
        </w:rPr>
        <w:t>medewerkers over de mogelijkheden die de WAW biedt</w:t>
      </w:r>
      <w:r w:rsidR="00636897" w:rsidRPr="007E2C1C">
        <w:rPr>
          <w:rFonts w:ascii="Verdana" w:hAnsi="Verdana" w:cs="Arial"/>
          <w:color w:val="000000" w:themeColor="text1"/>
          <w:sz w:val="20"/>
          <w:szCs w:val="20"/>
        </w:rPr>
        <w:t>, blijkt uit de praktijk</w:t>
      </w:r>
      <w:r w:rsidRPr="007E2C1C">
        <w:rPr>
          <w:rFonts w:ascii="Verdana" w:hAnsi="Verdana" w:cs="Arial"/>
          <w:color w:val="000000" w:themeColor="text1"/>
          <w:sz w:val="20"/>
          <w:szCs w:val="20"/>
        </w:rPr>
        <w:t>. Dit komt doordat er weinig informatie bekend is over het gebruik van de WAW en de Kennisbank hierover weinig informatie biedt. Wenselijk is dan ook, om medewerkers toegang te geven tot informatie over de WAW, zodat zij deze informatie kunnen aanbieden aan rechtzoekenden.</w:t>
      </w:r>
    </w:p>
    <w:p w14:paraId="08073A79" w14:textId="77777777" w:rsidR="001A0972" w:rsidRPr="007E2C1C" w:rsidRDefault="001A0972" w:rsidP="001A0972">
      <w:pPr>
        <w:spacing w:line="360" w:lineRule="auto"/>
        <w:rPr>
          <w:rFonts w:ascii="Verdana" w:hAnsi="Verdana" w:cs="Arial"/>
          <w:color w:val="000000" w:themeColor="text1"/>
          <w:sz w:val="20"/>
          <w:szCs w:val="20"/>
        </w:rPr>
      </w:pPr>
    </w:p>
    <w:p w14:paraId="185AFB24" w14:textId="77777777"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Indien rechtzoekenden volledig geïnformeerd zouden worden, zou dit tot gevolg kunnen hebben dat het proces om woonoverlast aan te pakken sneller doorlopen kan worden, of dat de dossieropbouw voor een uiteindelijk civielrechtelijk proces beter kan worden opgebouwd. Dit scheelt voor rechtzoekenden in tijd, en biedt meer mogelijkheden aan rechtzoekenden. </w:t>
      </w:r>
    </w:p>
    <w:p w14:paraId="75615CFB" w14:textId="77777777" w:rsidR="001A0972" w:rsidRPr="007E2C1C" w:rsidRDefault="001A0972" w:rsidP="001A0972">
      <w:pPr>
        <w:spacing w:line="360" w:lineRule="auto"/>
        <w:rPr>
          <w:rFonts w:ascii="Verdana" w:hAnsi="Verdana" w:cs="Arial"/>
          <w:color w:val="000000" w:themeColor="text1"/>
          <w:sz w:val="20"/>
          <w:szCs w:val="20"/>
        </w:rPr>
      </w:pPr>
    </w:p>
    <w:p w14:paraId="3338FF46" w14:textId="77777777" w:rsidR="001A0972" w:rsidRPr="007E2C1C" w:rsidRDefault="001A0972" w:rsidP="001A0972">
      <w:pPr>
        <w:spacing w:line="360" w:lineRule="auto"/>
        <w:rPr>
          <w:rFonts w:ascii="Verdana" w:hAnsi="Verdana" w:cs="Arial"/>
          <w:color w:val="000000" w:themeColor="text1"/>
          <w:sz w:val="22"/>
          <w:szCs w:val="22"/>
        </w:rPr>
      </w:pPr>
      <w:r w:rsidRPr="007E2C1C">
        <w:rPr>
          <w:rFonts w:ascii="Verdana" w:hAnsi="Verdana" w:cs="Arial"/>
          <w:color w:val="000000" w:themeColor="text1"/>
          <w:sz w:val="22"/>
          <w:szCs w:val="22"/>
        </w:rPr>
        <w:t xml:space="preserve">1.4 </w:t>
      </w:r>
      <w:r w:rsidRPr="007E2C1C">
        <w:rPr>
          <w:rFonts w:ascii="Verdana" w:hAnsi="Verdana" w:cs="Arial"/>
          <w:color w:val="000000" w:themeColor="text1"/>
          <w:sz w:val="22"/>
          <w:szCs w:val="22"/>
        </w:rPr>
        <w:tab/>
        <w:t xml:space="preserve">Probleemafbakening </w:t>
      </w:r>
    </w:p>
    <w:p w14:paraId="2CA5DE19" w14:textId="61A7967F"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Dit onderzoek richt zich op de Wet Aanpak Woonoverlast. Het onderzoek gaat niet over de mogelijkheden die er al bestonden om woonoverlast tegen te gaan, al zullen deze mogelijkheden wel </w:t>
      </w:r>
      <w:r w:rsidR="002C02B2" w:rsidRPr="007E2C1C">
        <w:rPr>
          <w:rFonts w:ascii="Verdana" w:hAnsi="Verdana" w:cs="Arial"/>
          <w:color w:val="000000" w:themeColor="text1"/>
          <w:sz w:val="20"/>
          <w:szCs w:val="20"/>
        </w:rPr>
        <w:t xml:space="preserve">kort </w:t>
      </w:r>
      <w:r w:rsidRPr="007E2C1C">
        <w:rPr>
          <w:rFonts w:ascii="Verdana" w:hAnsi="Verdana" w:cs="Arial"/>
          <w:color w:val="000000" w:themeColor="text1"/>
          <w:sz w:val="20"/>
          <w:szCs w:val="20"/>
        </w:rPr>
        <w:t xml:space="preserve">uiteen worden gezet in het hoofdstuk 3.1, Het juridisch kader. De behoefte vanuit de opdrachtgever bestaat vooral om informatie over de WAW te ontvangen die relevant is voor de praktijk van het Juridisch Loket. </w:t>
      </w:r>
    </w:p>
    <w:p w14:paraId="72462B5D" w14:textId="77777777" w:rsidR="001A0972" w:rsidRPr="007E2C1C" w:rsidRDefault="001A0972" w:rsidP="001A0972">
      <w:pPr>
        <w:spacing w:line="360" w:lineRule="auto"/>
        <w:rPr>
          <w:rFonts w:ascii="Verdana" w:hAnsi="Verdana" w:cs="Arial"/>
          <w:color w:val="000000" w:themeColor="text1"/>
          <w:sz w:val="20"/>
          <w:szCs w:val="20"/>
        </w:rPr>
      </w:pPr>
    </w:p>
    <w:p w14:paraId="08FA772A" w14:textId="5E5CCCAE"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De rechtzoekenden met vragen over woonoverlast zijn bijna altijd huurder bij een woningcorporatie. Dit blijkt uit praktijkervaring van juridisch medewerkers bij het Juridisch Loket. De reden hiervoor is waarschijnlijk dat het Juridisch Loket werkt met een </w:t>
      </w:r>
      <w:r w:rsidRPr="007E2C1C">
        <w:rPr>
          <w:rFonts w:ascii="Verdana" w:hAnsi="Verdana" w:cs="Arial"/>
          <w:color w:val="000000" w:themeColor="text1"/>
          <w:sz w:val="20"/>
          <w:szCs w:val="20"/>
        </w:rPr>
        <w:lastRenderedPageBreak/>
        <w:t>inkomensgrens voor contact verder dan het eerste kanaal. Met het eerste kanaal wordt bedoeld dat rechtzoekenden het Juridisch Loket benaderen via mail, telefoon of het inloopspreekuur.</w:t>
      </w:r>
      <w:r w:rsidRPr="007E2C1C">
        <w:rPr>
          <w:rStyle w:val="Voetnootmarkering"/>
          <w:rFonts w:ascii="Verdana" w:hAnsi="Verdana" w:cs="Arial"/>
          <w:color w:val="000000" w:themeColor="text1"/>
          <w:sz w:val="20"/>
          <w:szCs w:val="20"/>
        </w:rPr>
        <w:footnoteReference w:id="10"/>
      </w:r>
      <w:r w:rsidRPr="007E2C1C">
        <w:rPr>
          <w:rFonts w:ascii="Verdana" w:hAnsi="Verdana" w:cs="Arial"/>
          <w:color w:val="000000" w:themeColor="text1"/>
          <w:sz w:val="20"/>
          <w:szCs w:val="20"/>
        </w:rPr>
        <w:t xml:space="preserve"> De rechtzoekenden die het Juridisch Loket voornamelijk benaderen zijn rechtzoekenden die een sociale huurwoning hebben. Sociale huurwoningen zijn voornamelijk in bezit van woningcorporaties. </w:t>
      </w:r>
      <w:r w:rsidR="00D05D1A" w:rsidRPr="007E2C1C">
        <w:rPr>
          <w:rFonts w:ascii="Verdana" w:hAnsi="Verdana" w:cs="Arial"/>
          <w:color w:val="000000" w:themeColor="text1"/>
          <w:sz w:val="20"/>
          <w:szCs w:val="20"/>
        </w:rPr>
        <w:t xml:space="preserve">Om deze reden </w:t>
      </w:r>
      <w:r w:rsidR="00C308C1" w:rsidRPr="007E2C1C">
        <w:rPr>
          <w:rFonts w:ascii="Verdana" w:hAnsi="Verdana" w:cs="Arial"/>
          <w:color w:val="000000" w:themeColor="text1"/>
          <w:sz w:val="20"/>
          <w:szCs w:val="20"/>
        </w:rPr>
        <w:t xml:space="preserve">zullen </w:t>
      </w:r>
      <w:r w:rsidR="00D05D1A" w:rsidRPr="007E2C1C">
        <w:rPr>
          <w:rFonts w:ascii="Verdana" w:hAnsi="Verdana" w:cs="Arial"/>
          <w:color w:val="000000" w:themeColor="text1"/>
          <w:sz w:val="20"/>
          <w:szCs w:val="20"/>
        </w:rPr>
        <w:t>woningcorporatie</w:t>
      </w:r>
      <w:r w:rsidR="00B116D3" w:rsidRPr="007E2C1C">
        <w:rPr>
          <w:rFonts w:ascii="Verdana" w:hAnsi="Verdana" w:cs="Arial"/>
          <w:color w:val="000000" w:themeColor="text1"/>
          <w:sz w:val="20"/>
          <w:szCs w:val="20"/>
        </w:rPr>
        <w:t>s</w:t>
      </w:r>
      <w:r w:rsidR="00D05D1A" w:rsidRPr="007E2C1C">
        <w:rPr>
          <w:rFonts w:ascii="Verdana" w:hAnsi="Verdana" w:cs="Arial"/>
          <w:color w:val="000000" w:themeColor="text1"/>
          <w:sz w:val="20"/>
          <w:szCs w:val="20"/>
        </w:rPr>
        <w:t xml:space="preserve"> </w:t>
      </w:r>
      <w:r w:rsidR="00C308C1" w:rsidRPr="007E2C1C">
        <w:rPr>
          <w:rFonts w:ascii="Verdana" w:hAnsi="Verdana" w:cs="Arial"/>
          <w:color w:val="000000" w:themeColor="text1"/>
          <w:sz w:val="20"/>
          <w:szCs w:val="20"/>
        </w:rPr>
        <w:t xml:space="preserve">worden betrokken bij </w:t>
      </w:r>
      <w:r w:rsidR="00D05D1A" w:rsidRPr="007E2C1C">
        <w:rPr>
          <w:rFonts w:ascii="Verdana" w:hAnsi="Verdana" w:cs="Arial"/>
          <w:color w:val="000000" w:themeColor="text1"/>
          <w:sz w:val="20"/>
          <w:szCs w:val="20"/>
        </w:rPr>
        <w:t>dit onderzoek.</w:t>
      </w:r>
      <w:r w:rsidRPr="007E2C1C">
        <w:rPr>
          <w:rStyle w:val="Voetnootmarkering"/>
          <w:rFonts w:ascii="Verdana" w:hAnsi="Verdana" w:cs="Arial"/>
          <w:color w:val="000000" w:themeColor="text1"/>
          <w:sz w:val="20"/>
          <w:szCs w:val="20"/>
        </w:rPr>
        <w:footnoteReference w:id="11"/>
      </w:r>
    </w:p>
    <w:p w14:paraId="0BBA3AC9" w14:textId="77777777" w:rsidR="001A0972" w:rsidRPr="007E2C1C" w:rsidRDefault="001A0972" w:rsidP="001A0972">
      <w:pPr>
        <w:spacing w:line="360" w:lineRule="auto"/>
        <w:rPr>
          <w:rFonts w:ascii="Verdana" w:hAnsi="Verdana" w:cs="Arial"/>
          <w:color w:val="000000" w:themeColor="text1"/>
          <w:sz w:val="20"/>
          <w:szCs w:val="20"/>
        </w:rPr>
      </w:pPr>
    </w:p>
    <w:p w14:paraId="02569D45" w14:textId="1647A477" w:rsidR="00944381"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Nog een reden dat woningcorporaties wel, en particuliere verhuurders niet zullen worden benaderd</w:t>
      </w:r>
      <w:r w:rsidR="00944381" w:rsidRPr="007E2C1C">
        <w:rPr>
          <w:rFonts w:ascii="Verdana" w:hAnsi="Verdana" w:cs="Arial"/>
          <w:color w:val="000000" w:themeColor="text1"/>
          <w:sz w:val="20"/>
          <w:szCs w:val="20"/>
        </w:rPr>
        <w:t xml:space="preserve"> voor dit onderzoek,</w:t>
      </w:r>
      <w:r w:rsidRPr="007E2C1C">
        <w:rPr>
          <w:rFonts w:ascii="Verdana" w:hAnsi="Verdana" w:cs="Arial"/>
          <w:color w:val="000000" w:themeColor="text1"/>
          <w:sz w:val="20"/>
          <w:szCs w:val="20"/>
        </w:rPr>
        <w:t xml:space="preserve"> is omdat particuliere verhuurders moeilijk te benaderen zijn. Particuliere verhuurders zijn niet verenigd en derhalve moeilijk vindbaar. Verder worden gemeenten bij het onderzoek betrokken</w:t>
      </w:r>
      <w:r w:rsidR="00944381" w:rsidRPr="007E2C1C">
        <w:rPr>
          <w:rFonts w:ascii="Verdana" w:hAnsi="Verdana" w:cs="Arial"/>
          <w:color w:val="000000" w:themeColor="text1"/>
          <w:sz w:val="20"/>
          <w:szCs w:val="20"/>
        </w:rPr>
        <w:t xml:space="preserve">, omdat de wetswijziging in de </w:t>
      </w:r>
      <w:r w:rsidRPr="007E2C1C">
        <w:rPr>
          <w:rFonts w:ascii="Verdana" w:hAnsi="Verdana" w:cs="Arial"/>
          <w:color w:val="000000" w:themeColor="text1"/>
          <w:sz w:val="20"/>
          <w:szCs w:val="20"/>
        </w:rPr>
        <w:t>Gemeentewet plaatsvindt, en de burgemeester eventueel beslissingen moet nemen over de uitvoering van de Wet Aanpak Woonoverlast.</w:t>
      </w:r>
    </w:p>
    <w:p w14:paraId="47907C8F" w14:textId="77777777" w:rsidR="00944381" w:rsidRPr="007E2C1C" w:rsidRDefault="00944381" w:rsidP="001A0972">
      <w:pPr>
        <w:spacing w:line="360" w:lineRule="auto"/>
        <w:rPr>
          <w:rFonts w:ascii="Verdana" w:hAnsi="Verdana" w:cs="Arial"/>
          <w:color w:val="000000" w:themeColor="text1"/>
          <w:sz w:val="20"/>
          <w:szCs w:val="20"/>
        </w:rPr>
      </w:pPr>
    </w:p>
    <w:p w14:paraId="6DFB9909" w14:textId="1D0B651E" w:rsidR="001A0972" w:rsidRPr="007E2C1C" w:rsidRDefault="001A0972" w:rsidP="001A0972">
      <w:pPr>
        <w:spacing w:line="360" w:lineRule="auto"/>
        <w:rPr>
          <w:rFonts w:ascii="Verdana" w:hAnsi="Verdana" w:cs="Arial"/>
          <w:color w:val="000000" w:themeColor="text1"/>
          <w:sz w:val="22"/>
          <w:szCs w:val="22"/>
        </w:rPr>
      </w:pPr>
      <w:r w:rsidRPr="007E2C1C">
        <w:rPr>
          <w:rFonts w:ascii="Verdana" w:hAnsi="Verdana" w:cs="Arial"/>
          <w:color w:val="000000" w:themeColor="text1"/>
          <w:sz w:val="22"/>
          <w:szCs w:val="22"/>
        </w:rPr>
        <w:t>1.5</w:t>
      </w:r>
      <w:r w:rsidR="00571669" w:rsidRPr="007E2C1C">
        <w:rPr>
          <w:rFonts w:ascii="Verdana" w:hAnsi="Verdana" w:cs="Arial"/>
          <w:color w:val="000000" w:themeColor="text1"/>
          <w:sz w:val="22"/>
          <w:szCs w:val="22"/>
        </w:rPr>
        <w:tab/>
      </w:r>
      <w:r w:rsidRPr="007E2C1C">
        <w:rPr>
          <w:rFonts w:ascii="Verdana" w:hAnsi="Verdana" w:cs="Arial"/>
          <w:color w:val="000000" w:themeColor="text1"/>
          <w:sz w:val="22"/>
          <w:szCs w:val="22"/>
        </w:rPr>
        <w:t>Doelstelling en relevantie</w:t>
      </w:r>
    </w:p>
    <w:p w14:paraId="682AEA33" w14:textId="77777777" w:rsidR="001A0972" w:rsidRPr="007E2C1C" w:rsidRDefault="001A0972" w:rsidP="00F93FD5">
      <w:pPr>
        <w:spacing w:line="360" w:lineRule="auto"/>
        <w:rPr>
          <w:rFonts w:ascii="Verdana" w:hAnsi="Verdana" w:cs="Arial"/>
          <w:i/>
          <w:color w:val="000000" w:themeColor="text1"/>
          <w:sz w:val="20"/>
          <w:szCs w:val="20"/>
        </w:rPr>
      </w:pPr>
      <w:r w:rsidRPr="007E2C1C">
        <w:rPr>
          <w:rFonts w:ascii="Verdana" w:hAnsi="Verdana" w:cs="Arial"/>
          <w:i/>
          <w:color w:val="000000" w:themeColor="text1"/>
          <w:sz w:val="20"/>
          <w:szCs w:val="20"/>
        </w:rPr>
        <w:t>Gewenste verandering</w:t>
      </w:r>
    </w:p>
    <w:p w14:paraId="51679126" w14:textId="5662E3E9" w:rsidR="001A0972" w:rsidRPr="007E2C1C" w:rsidRDefault="00944381"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Zoals eerder omschreven</w:t>
      </w:r>
      <w:r w:rsidR="001A0972" w:rsidRPr="007E2C1C">
        <w:rPr>
          <w:rFonts w:ascii="Verdana" w:hAnsi="Verdana" w:cs="Arial"/>
          <w:color w:val="000000" w:themeColor="text1"/>
          <w:sz w:val="20"/>
          <w:szCs w:val="20"/>
        </w:rPr>
        <w:t xml:space="preserve">, bestaat de gewenste situatie uit enerzijds meer beschikbare informatie over de </w:t>
      </w:r>
      <w:r w:rsidR="00321738" w:rsidRPr="007E2C1C">
        <w:rPr>
          <w:rFonts w:ascii="Verdana" w:hAnsi="Verdana" w:cs="Arial"/>
          <w:color w:val="000000" w:themeColor="text1"/>
          <w:sz w:val="20"/>
          <w:szCs w:val="20"/>
        </w:rPr>
        <w:t>Wet Aanpak Woonoverlast</w:t>
      </w:r>
      <w:r w:rsidR="001A0972" w:rsidRPr="007E2C1C">
        <w:rPr>
          <w:rFonts w:ascii="Verdana" w:hAnsi="Verdana" w:cs="Arial"/>
          <w:color w:val="000000" w:themeColor="text1"/>
          <w:sz w:val="20"/>
          <w:szCs w:val="20"/>
        </w:rPr>
        <w:t xml:space="preserve"> die</w:t>
      </w:r>
      <w:r w:rsidR="003B78D6" w:rsidRPr="007E2C1C">
        <w:rPr>
          <w:rFonts w:ascii="Verdana" w:hAnsi="Verdana" w:cs="Arial"/>
          <w:color w:val="000000" w:themeColor="text1"/>
          <w:sz w:val="20"/>
          <w:szCs w:val="20"/>
        </w:rPr>
        <w:t xml:space="preserve"> juridisch medewerkers</w:t>
      </w:r>
      <w:r w:rsidR="001A0972" w:rsidRPr="007E2C1C">
        <w:rPr>
          <w:rFonts w:ascii="Verdana" w:hAnsi="Verdana" w:cs="Arial"/>
          <w:color w:val="000000" w:themeColor="text1"/>
          <w:sz w:val="20"/>
          <w:szCs w:val="20"/>
        </w:rPr>
        <w:t xml:space="preserve"> van het Juridisch Loket kunnen gebruiken in hun advisering en anderzijds het beter informeren van rechtzoekenden. Om dit voor elkaar te krijgen, moet er gekeken worden naar de gewenste verandering.</w:t>
      </w:r>
    </w:p>
    <w:p w14:paraId="0D384ADB" w14:textId="77777777" w:rsidR="001A0972" w:rsidRPr="007E2C1C" w:rsidRDefault="001A0972" w:rsidP="001A0972">
      <w:pPr>
        <w:spacing w:line="360" w:lineRule="auto"/>
        <w:rPr>
          <w:rFonts w:ascii="Verdana" w:hAnsi="Verdana" w:cs="Arial"/>
          <w:color w:val="000000" w:themeColor="text1"/>
          <w:sz w:val="20"/>
          <w:szCs w:val="20"/>
        </w:rPr>
      </w:pPr>
    </w:p>
    <w:p w14:paraId="439C6430" w14:textId="1ADBFDD6"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Om ervoor te zorgen dat werknemers van het Juridisch Loket kunnen beschikken over meer informatie over de </w:t>
      </w:r>
      <w:r w:rsidR="00321738" w:rsidRPr="007E2C1C">
        <w:rPr>
          <w:rFonts w:ascii="Verdana" w:hAnsi="Verdana" w:cs="Arial"/>
          <w:color w:val="000000" w:themeColor="text1"/>
          <w:sz w:val="20"/>
          <w:szCs w:val="20"/>
        </w:rPr>
        <w:t>Wet Aanpak Woonoverlast</w:t>
      </w:r>
      <w:r w:rsidRPr="007E2C1C">
        <w:rPr>
          <w:rFonts w:ascii="Verdana" w:hAnsi="Verdana" w:cs="Arial"/>
          <w:color w:val="000000" w:themeColor="text1"/>
          <w:sz w:val="20"/>
          <w:szCs w:val="20"/>
        </w:rPr>
        <w:t xml:space="preserve"> die zij ook nog eens kunnen gebruiken in hun advisering van rechtzoekenden, dient de Kennisbank te worden uitgebreid. </w:t>
      </w:r>
    </w:p>
    <w:p w14:paraId="61BC5ADB" w14:textId="77777777" w:rsidR="001A0972" w:rsidRPr="007E2C1C" w:rsidRDefault="001A0972" w:rsidP="001A0972">
      <w:pPr>
        <w:spacing w:line="360" w:lineRule="auto"/>
        <w:rPr>
          <w:rFonts w:ascii="Verdana" w:hAnsi="Verdana" w:cs="Arial"/>
          <w:i/>
          <w:color w:val="000000" w:themeColor="text1"/>
          <w:sz w:val="20"/>
          <w:szCs w:val="20"/>
        </w:rPr>
      </w:pPr>
    </w:p>
    <w:p w14:paraId="11F66019" w14:textId="77777777" w:rsidR="001A0972" w:rsidRPr="007E2C1C" w:rsidRDefault="001A0972" w:rsidP="00F93FD5">
      <w:pPr>
        <w:spacing w:line="360" w:lineRule="auto"/>
        <w:rPr>
          <w:rFonts w:ascii="Verdana" w:hAnsi="Verdana" w:cs="Arial"/>
          <w:i/>
          <w:color w:val="000000" w:themeColor="text1"/>
          <w:sz w:val="20"/>
          <w:szCs w:val="20"/>
        </w:rPr>
      </w:pPr>
      <w:r w:rsidRPr="007E2C1C">
        <w:rPr>
          <w:rFonts w:ascii="Verdana" w:hAnsi="Verdana" w:cs="Arial"/>
          <w:i/>
          <w:color w:val="000000" w:themeColor="text1"/>
          <w:sz w:val="20"/>
          <w:szCs w:val="20"/>
        </w:rPr>
        <w:t>Praktijkdoel</w:t>
      </w:r>
    </w:p>
    <w:p w14:paraId="33D15F12" w14:textId="599C058B"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De gewenste verandering is dat werknemers van het Juridisch Loket kunnen beschikken over meer informatie over de Wet Aanpak Woonoverlast. Dit betekent dat er kennis moet komen over hoe deze wet toe te passen is in de dagelijkse advisering. </w:t>
      </w:r>
    </w:p>
    <w:p w14:paraId="02391407" w14:textId="77777777" w:rsidR="001A0972" w:rsidRPr="007E2C1C" w:rsidRDefault="001A0972" w:rsidP="001A0972">
      <w:pPr>
        <w:spacing w:line="360" w:lineRule="auto"/>
        <w:rPr>
          <w:rFonts w:ascii="Verdana" w:hAnsi="Verdana" w:cs="Arial"/>
          <w:color w:val="000000" w:themeColor="text1"/>
          <w:sz w:val="20"/>
          <w:szCs w:val="20"/>
        </w:rPr>
      </w:pPr>
    </w:p>
    <w:p w14:paraId="1113C534" w14:textId="16A8E434" w:rsidR="00F93FD5" w:rsidRPr="007E2C1C" w:rsidRDefault="001A0972" w:rsidP="00F93FD5">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De informatie die </w:t>
      </w:r>
      <w:r w:rsidR="001155CF" w:rsidRPr="007E2C1C">
        <w:rPr>
          <w:rFonts w:ascii="Verdana" w:hAnsi="Verdana" w:cs="Arial"/>
          <w:color w:val="000000" w:themeColor="text1"/>
          <w:sz w:val="20"/>
          <w:szCs w:val="20"/>
        </w:rPr>
        <w:t xml:space="preserve">juridisch </w:t>
      </w:r>
      <w:r w:rsidRPr="007E2C1C">
        <w:rPr>
          <w:rFonts w:ascii="Verdana" w:hAnsi="Verdana" w:cs="Arial"/>
          <w:color w:val="000000" w:themeColor="text1"/>
          <w:sz w:val="20"/>
          <w:szCs w:val="20"/>
        </w:rPr>
        <w:t xml:space="preserve">medewerkers van het Juridisch Loket nodig hebben, moet komen te staan in de Kennisbank, of in een document dat wordt toegevoegd aan de Kennisbank, als een appendix. Het praktijkdoel is dan ook om het Juridisch Loket als opdrachtgever te informeren over de mogelijkheden die de Wet Aanpak Woonoverlast </w:t>
      </w:r>
      <w:r w:rsidRPr="007E2C1C">
        <w:rPr>
          <w:rFonts w:ascii="Verdana" w:hAnsi="Verdana" w:cs="Arial"/>
          <w:color w:val="000000" w:themeColor="text1"/>
          <w:sz w:val="20"/>
          <w:szCs w:val="20"/>
        </w:rPr>
        <w:lastRenderedPageBreak/>
        <w:t>biedt, en deze informatie voor medewerkers beschikbaar te stellen door deze informatie schriftelijk aan te bieden.</w:t>
      </w:r>
      <w:r w:rsidR="00AD1AC9" w:rsidRPr="007E2C1C">
        <w:rPr>
          <w:rFonts w:ascii="Verdana" w:hAnsi="Verdana" w:cs="Arial"/>
          <w:color w:val="000000" w:themeColor="text1"/>
          <w:sz w:val="20"/>
          <w:szCs w:val="20"/>
        </w:rPr>
        <w:t xml:space="preserve"> Juridisch medewerkers kunnen dit onderzoek </w:t>
      </w:r>
      <w:r w:rsidR="00C423BB" w:rsidRPr="007E2C1C">
        <w:rPr>
          <w:rFonts w:ascii="Verdana" w:hAnsi="Verdana" w:cs="Arial"/>
          <w:color w:val="000000" w:themeColor="text1"/>
          <w:sz w:val="20"/>
          <w:szCs w:val="20"/>
        </w:rPr>
        <w:t>lezen en hier kan eventueel een juridisch medewerker een stroomschema van maken om de informatie overzichtelijk te kunnen aanbieden aan collegae.</w:t>
      </w:r>
    </w:p>
    <w:p w14:paraId="52760280" w14:textId="77777777" w:rsidR="00D8410C" w:rsidRPr="007E2C1C" w:rsidRDefault="00D8410C" w:rsidP="00F93FD5">
      <w:pPr>
        <w:spacing w:line="360" w:lineRule="auto"/>
        <w:rPr>
          <w:rFonts w:ascii="Verdana" w:hAnsi="Verdana" w:cs="Arial"/>
          <w:color w:val="000000" w:themeColor="text1"/>
          <w:sz w:val="20"/>
          <w:szCs w:val="20"/>
        </w:rPr>
      </w:pPr>
    </w:p>
    <w:p w14:paraId="7ABCD411" w14:textId="3E8124A5" w:rsidR="001A0972" w:rsidRPr="007E2C1C" w:rsidRDefault="001A0972" w:rsidP="00F93FD5">
      <w:pPr>
        <w:spacing w:line="360" w:lineRule="auto"/>
        <w:rPr>
          <w:rFonts w:ascii="Verdana" w:hAnsi="Verdana" w:cs="Arial"/>
          <w:i/>
          <w:color w:val="000000" w:themeColor="text1"/>
          <w:sz w:val="20"/>
          <w:szCs w:val="20"/>
        </w:rPr>
      </w:pPr>
      <w:r w:rsidRPr="007E2C1C">
        <w:rPr>
          <w:rFonts w:ascii="Verdana" w:hAnsi="Verdana" w:cs="Arial"/>
          <w:i/>
          <w:color w:val="000000" w:themeColor="text1"/>
          <w:sz w:val="20"/>
          <w:szCs w:val="20"/>
        </w:rPr>
        <w:t>Kennisdoel</w:t>
      </w:r>
    </w:p>
    <w:p w14:paraId="39208511" w14:textId="0536FC75"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Om schriftelijk informatie ter beschikking te kunnen stellen over de mogelijkheden die de Wet Aanpak Woonoverlast biedt aan medewerkers van het Juridisch Loket en over hoe te handelen bij woonoverlast, moet er meer kennis komen over hoe deze informatie het best aansluit bij de praktijk en hoe medewerkers met deze informatie </w:t>
      </w:r>
      <w:r w:rsidR="00944381" w:rsidRPr="007E2C1C">
        <w:rPr>
          <w:rFonts w:ascii="Verdana" w:hAnsi="Verdana" w:cs="Arial"/>
          <w:color w:val="000000" w:themeColor="text1"/>
          <w:sz w:val="20"/>
          <w:szCs w:val="20"/>
        </w:rPr>
        <w:t xml:space="preserve">kunnen </w:t>
      </w:r>
      <w:r w:rsidRPr="007E2C1C">
        <w:rPr>
          <w:rFonts w:ascii="Verdana" w:hAnsi="Verdana" w:cs="Arial"/>
          <w:color w:val="000000" w:themeColor="text1"/>
          <w:sz w:val="20"/>
          <w:szCs w:val="20"/>
        </w:rPr>
        <w:t>omgaan. Ook moet er meer informatie komen over hoe gemeenten en woningcorporaties met de Wet Aanpak Woonoverlast omgaan, zodat in kaart kan worden gebracht hoe deze partijen omgaan met de W</w:t>
      </w:r>
      <w:r w:rsidR="00D721A0" w:rsidRPr="007E2C1C">
        <w:rPr>
          <w:rFonts w:ascii="Verdana" w:hAnsi="Verdana" w:cs="Arial"/>
          <w:color w:val="000000" w:themeColor="text1"/>
          <w:sz w:val="20"/>
          <w:szCs w:val="20"/>
        </w:rPr>
        <w:t>AW</w:t>
      </w:r>
      <w:r w:rsidRPr="007E2C1C">
        <w:rPr>
          <w:rFonts w:ascii="Verdana" w:hAnsi="Verdana" w:cs="Arial"/>
          <w:color w:val="000000" w:themeColor="text1"/>
          <w:sz w:val="20"/>
          <w:szCs w:val="20"/>
        </w:rPr>
        <w:t>, en of dit nog extra mogelijkheden biedt qua advisering voor de medewerkers van het Juridisch Loket.</w:t>
      </w:r>
    </w:p>
    <w:p w14:paraId="2F9D9E71" w14:textId="77777777" w:rsidR="001A0972" w:rsidRPr="007E2C1C" w:rsidRDefault="001A0972" w:rsidP="001A0972">
      <w:pPr>
        <w:spacing w:line="360" w:lineRule="auto"/>
        <w:rPr>
          <w:rFonts w:ascii="Verdana" w:hAnsi="Verdana" w:cs="Arial"/>
          <w:color w:val="000000" w:themeColor="text1"/>
          <w:sz w:val="20"/>
          <w:szCs w:val="20"/>
        </w:rPr>
      </w:pPr>
    </w:p>
    <w:p w14:paraId="4CD4108B" w14:textId="32C2DAC6"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Om deze doelen te bewerkstelligen, is onderzoek noodzakelijk. Het onderzoek zal leiden tot aanvulling van informatie over hoe de Wet Aanpak Woonoverlast in de praktijk wordt gebruikt. Ook wordt hierdoor duidelijk wat een rechtzoekende met deze informatie kan. De </w:t>
      </w:r>
      <w:r w:rsidR="00C55CC4" w:rsidRPr="007E2C1C">
        <w:rPr>
          <w:rFonts w:ascii="Verdana" w:hAnsi="Verdana" w:cs="Arial"/>
          <w:color w:val="000000" w:themeColor="text1"/>
          <w:sz w:val="20"/>
          <w:szCs w:val="20"/>
        </w:rPr>
        <w:t>j</w:t>
      </w:r>
      <w:r w:rsidRPr="007E2C1C">
        <w:rPr>
          <w:rFonts w:ascii="Verdana" w:hAnsi="Verdana" w:cs="Arial"/>
          <w:color w:val="000000" w:themeColor="text1"/>
          <w:sz w:val="20"/>
          <w:szCs w:val="20"/>
        </w:rPr>
        <w:t xml:space="preserve">uridisch </w:t>
      </w:r>
      <w:r w:rsidR="00C55CC4" w:rsidRPr="007E2C1C">
        <w:rPr>
          <w:rFonts w:ascii="Verdana" w:hAnsi="Verdana" w:cs="Arial"/>
          <w:color w:val="000000" w:themeColor="text1"/>
          <w:sz w:val="20"/>
          <w:szCs w:val="20"/>
        </w:rPr>
        <w:t>m</w:t>
      </w:r>
      <w:r w:rsidRPr="007E2C1C">
        <w:rPr>
          <w:rFonts w:ascii="Verdana" w:hAnsi="Verdana" w:cs="Arial"/>
          <w:color w:val="000000" w:themeColor="text1"/>
          <w:sz w:val="20"/>
          <w:szCs w:val="20"/>
        </w:rPr>
        <w:t xml:space="preserve">edewerker kan hier vervolgens over adviseren. </w:t>
      </w:r>
    </w:p>
    <w:p w14:paraId="7E8B86E0" w14:textId="77777777" w:rsidR="001A0972" w:rsidRPr="007E2C1C" w:rsidRDefault="001A0972" w:rsidP="001A0972">
      <w:pPr>
        <w:spacing w:line="360" w:lineRule="auto"/>
        <w:rPr>
          <w:rFonts w:ascii="Verdana" w:hAnsi="Verdana" w:cs="Arial"/>
          <w:color w:val="000000" w:themeColor="text1"/>
          <w:sz w:val="20"/>
          <w:szCs w:val="20"/>
        </w:rPr>
      </w:pPr>
    </w:p>
    <w:p w14:paraId="49C22C2C" w14:textId="029A6604"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De vraag die centraal staat in dit onderzoek is: </w:t>
      </w:r>
      <w:r w:rsidRPr="007E2C1C">
        <w:rPr>
          <w:rFonts w:ascii="Verdana" w:hAnsi="Verdana" w:cs="Arial"/>
          <w:i/>
          <w:color w:val="000000" w:themeColor="text1"/>
          <w:sz w:val="20"/>
          <w:szCs w:val="20"/>
        </w:rPr>
        <w:t>Welke mogelijkheden biedt de Wet Aanpak Woonoverlast voor advisering van medewerkers van het Juridisch Loket aan rechtzoekenden met een vraag over woonoverlast die huurder zijn bij een woningcorporatie?</w:t>
      </w:r>
    </w:p>
    <w:p w14:paraId="392563EF" w14:textId="77777777" w:rsidR="001A0972" w:rsidRPr="007E2C1C" w:rsidRDefault="001A0972" w:rsidP="001A0972">
      <w:pPr>
        <w:spacing w:line="360" w:lineRule="auto"/>
        <w:rPr>
          <w:rFonts w:ascii="Verdana" w:hAnsi="Verdana" w:cs="Arial"/>
          <w:color w:val="000000" w:themeColor="text1"/>
          <w:sz w:val="20"/>
          <w:szCs w:val="20"/>
        </w:rPr>
      </w:pPr>
    </w:p>
    <w:p w14:paraId="6A779A65" w14:textId="77777777"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Om deze centrale vraag te kunnen beantwoorden is het noodzakelijk dat er een aantal deelvragen worden beantwoord. De volgende deelvragen:</w:t>
      </w:r>
    </w:p>
    <w:p w14:paraId="096AF4FA" w14:textId="77777777" w:rsidR="001A0972" w:rsidRPr="007E2C1C" w:rsidRDefault="001A0972" w:rsidP="001A0972">
      <w:pPr>
        <w:spacing w:line="360" w:lineRule="auto"/>
        <w:rPr>
          <w:rFonts w:ascii="Verdana" w:hAnsi="Verdana" w:cs="Arial"/>
          <w:color w:val="000000" w:themeColor="text1"/>
          <w:sz w:val="20"/>
          <w:szCs w:val="20"/>
        </w:rPr>
      </w:pPr>
    </w:p>
    <w:p w14:paraId="6744DDF4" w14:textId="56EA580E" w:rsidR="001A0972" w:rsidRPr="007E2C1C" w:rsidRDefault="001A0972" w:rsidP="001A0972">
      <w:pPr>
        <w:pStyle w:val="Lijstalinea"/>
        <w:numPr>
          <w:ilvl w:val="0"/>
          <w:numId w:val="10"/>
        </w:numPr>
        <w:spacing w:line="360" w:lineRule="auto"/>
        <w:rPr>
          <w:rFonts w:ascii="Verdana" w:hAnsi="Verdana" w:cs="Arial"/>
          <w:i/>
          <w:color w:val="000000" w:themeColor="text1"/>
          <w:sz w:val="20"/>
          <w:szCs w:val="20"/>
        </w:rPr>
      </w:pPr>
      <w:r w:rsidRPr="007E2C1C">
        <w:rPr>
          <w:rFonts w:ascii="Verdana" w:hAnsi="Verdana" w:cs="Arial"/>
          <w:i/>
          <w:color w:val="000000" w:themeColor="text1"/>
          <w:sz w:val="20"/>
          <w:szCs w:val="20"/>
        </w:rPr>
        <w:t>Wat is de rol van gemeenten bij toepassing van de Wet Aanpak Woonoverlast en in hoeverre is die van belang voor medewerkers van het Juridisch Loket, wanneer zij rechtzoekenden, welke huurder zijn van een woningcorporatie, willen adviseren over wo</w:t>
      </w:r>
      <w:r w:rsidR="00F00311" w:rsidRPr="007E2C1C">
        <w:rPr>
          <w:rFonts w:ascii="Verdana" w:hAnsi="Verdana" w:cs="Arial"/>
          <w:i/>
          <w:color w:val="000000" w:themeColor="text1"/>
          <w:sz w:val="20"/>
          <w:szCs w:val="20"/>
        </w:rPr>
        <w:t>on</w:t>
      </w:r>
      <w:r w:rsidRPr="007E2C1C">
        <w:rPr>
          <w:rFonts w:ascii="Verdana" w:hAnsi="Verdana" w:cs="Arial"/>
          <w:i/>
          <w:color w:val="000000" w:themeColor="text1"/>
          <w:sz w:val="20"/>
          <w:szCs w:val="20"/>
        </w:rPr>
        <w:t>overlast?</w:t>
      </w:r>
    </w:p>
    <w:p w14:paraId="5803D040" w14:textId="77777777" w:rsidR="001A0972" w:rsidRPr="007E2C1C" w:rsidRDefault="001A0972" w:rsidP="001A0972">
      <w:pPr>
        <w:pStyle w:val="Lijstalinea"/>
        <w:spacing w:line="360" w:lineRule="auto"/>
        <w:rPr>
          <w:rFonts w:ascii="Verdana" w:hAnsi="Verdana" w:cs="Arial"/>
          <w:i/>
          <w:color w:val="000000" w:themeColor="text1"/>
          <w:sz w:val="20"/>
          <w:szCs w:val="20"/>
        </w:rPr>
      </w:pPr>
    </w:p>
    <w:p w14:paraId="255915B2" w14:textId="21A49315" w:rsidR="001A0972" w:rsidRPr="007E2C1C" w:rsidRDefault="001A0972" w:rsidP="001A0972">
      <w:pPr>
        <w:pStyle w:val="Lijstalinea"/>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Verdana" w:hAnsi="Verdana" w:cs="Arial"/>
          <w:i/>
          <w:color w:val="000000" w:themeColor="text1"/>
          <w:sz w:val="20"/>
          <w:szCs w:val="20"/>
        </w:rPr>
      </w:pPr>
      <w:r w:rsidRPr="007E2C1C">
        <w:rPr>
          <w:rFonts w:ascii="Verdana" w:hAnsi="Verdana" w:cs="Arial"/>
          <w:i/>
          <w:color w:val="000000" w:themeColor="text1"/>
          <w:sz w:val="20"/>
          <w:szCs w:val="20"/>
        </w:rPr>
        <w:t xml:space="preserve">Wat is de rol die woningcorporaties vervullen ten aanzien van de Wet Aanpak Woonoverlast, die van belang is voor medewerkers van het </w:t>
      </w:r>
      <w:r w:rsidR="00C55CC4" w:rsidRPr="007E2C1C">
        <w:rPr>
          <w:rFonts w:ascii="Verdana" w:hAnsi="Verdana" w:cs="Arial"/>
          <w:i/>
          <w:color w:val="000000" w:themeColor="text1"/>
          <w:sz w:val="20"/>
          <w:szCs w:val="20"/>
        </w:rPr>
        <w:t>J</w:t>
      </w:r>
      <w:r w:rsidRPr="007E2C1C">
        <w:rPr>
          <w:rFonts w:ascii="Verdana" w:hAnsi="Verdana" w:cs="Arial"/>
          <w:i/>
          <w:color w:val="000000" w:themeColor="text1"/>
          <w:sz w:val="20"/>
          <w:szCs w:val="20"/>
        </w:rPr>
        <w:t xml:space="preserve">uridisch </w:t>
      </w:r>
      <w:r w:rsidR="00C55CC4" w:rsidRPr="007E2C1C">
        <w:rPr>
          <w:rFonts w:ascii="Verdana" w:hAnsi="Verdana" w:cs="Arial"/>
          <w:i/>
          <w:color w:val="000000" w:themeColor="text1"/>
          <w:sz w:val="20"/>
          <w:szCs w:val="20"/>
        </w:rPr>
        <w:t>L</w:t>
      </w:r>
      <w:r w:rsidRPr="007E2C1C">
        <w:rPr>
          <w:rFonts w:ascii="Verdana" w:hAnsi="Verdana" w:cs="Arial"/>
          <w:i/>
          <w:color w:val="000000" w:themeColor="text1"/>
          <w:sz w:val="20"/>
          <w:szCs w:val="20"/>
        </w:rPr>
        <w:t>oket die willen adviseren over wo</w:t>
      </w:r>
      <w:r w:rsidR="00F00311" w:rsidRPr="007E2C1C">
        <w:rPr>
          <w:rFonts w:ascii="Verdana" w:hAnsi="Verdana" w:cs="Arial"/>
          <w:i/>
          <w:color w:val="000000" w:themeColor="text1"/>
          <w:sz w:val="20"/>
          <w:szCs w:val="20"/>
        </w:rPr>
        <w:t>on</w:t>
      </w:r>
      <w:r w:rsidRPr="007E2C1C">
        <w:rPr>
          <w:rFonts w:ascii="Verdana" w:hAnsi="Verdana" w:cs="Arial"/>
          <w:i/>
          <w:color w:val="000000" w:themeColor="text1"/>
          <w:sz w:val="20"/>
          <w:szCs w:val="20"/>
        </w:rPr>
        <w:t>overlast aan rechtzoekenden die een woning huren van een woningcorporatie?</w:t>
      </w:r>
    </w:p>
    <w:p w14:paraId="65A21D76" w14:textId="77777777" w:rsidR="001A0972" w:rsidRPr="007E2C1C" w:rsidRDefault="001A0972" w:rsidP="001A0972">
      <w:pPr>
        <w:spacing w:line="360" w:lineRule="auto"/>
        <w:rPr>
          <w:rFonts w:ascii="Verdana" w:hAnsi="Verdana" w:cs="Arial"/>
          <w:i/>
          <w:color w:val="000000" w:themeColor="text1"/>
          <w:sz w:val="20"/>
          <w:szCs w:val="20"/>
        </w:rPr>
      </w:pPr>
    </w:p>
    <w:p w14:paraId="1EEFE94D" w14:textId="6473FAEE" w:rsidR="0019722C" w:rsidRPr="007E2C1C" w:rsidRDefault="001A0972" w:rsidP="00677282">
      <w:pPr>
        <w:pStyle w:val="Lijstalinea"/>
        <w:numPr>
          <w:ilvl w:val="0"/>
          <w:numId w:val="10"/>
        </w:numPr>
        <w:spacing w:line="360" w:lineRule="auto"/>
        <w:rPr>
          <w:rFonts w:ascii="Verdana" w:hAnsi="Verdana" w:cs="Arial"/>
          <w:i/>
          <w:color w:val="000000" w:themeColor="text1"/>
          <w:sz w:val="20"/>
          <w:szCs w:val="20"/>
        </w:rPr>
      </w:pPr>
      <w:r w:rsidRPr="007E2C1C">
        <w:rPr>
          <w:rFonts w:ascii="Verdana" w:hAnsi="Verdana" w:cs="Arial"/>
          <w:i/>
          <w:color w:val="000000" w:themeColor="text1"/>
          <w:sz w:val="20"/>
          <w:szCs w:val="20"/>
        </w:rPr>
        <w:lastRenderedPageBreak/>
        <w:t xml:space="preserve">Hoe adviseren medewerkers van het Juridisch Loket momenteel </w:t>
      </w:r>
      <w:r w:rsidR="00A65C3C" w:rsidRPr="007E2C1C">
        <w:rPr>
          <w:rFonts w:ascii="Verdana" w:hAnsi="Verdana" w:cs="Arial"/>
          <w:i/>
          <w:color w:val="000000" w:themeColor="text1"/>
          <w:sz w:val="20"/>
          <w:szCs w:val="20"/>
        </w:rPr>
        <w:t xml:space="preserve">inhoudelijk </w:t>
      </w:r>
      <w:r w:rsidRPr="007E2C1C">
        <w:rPr>
          <w:rFonts w:ascii="Verdana" w:hAnsi="Verdana" w:cs="Arial"/>
          <w:i/>
          <w:color w:val="000000" w:themeColor="text1"/>
          <w:sz w:val="20"/>
          <w:szCs w:val="20"/>
        </w:rPr>
        <w:t>rechtzoekenden die een huurder zijn bij een woningcorporatie met vragen over woonoverlast en hoe kan het advies verbeterd worden?</w:t>
      </w:r>
    </w:p>
    <w:p w14:paraId="4EFDD45C" w14:textId="77777777" w:rsidR="00D55DB8" w:rsidRPr="007E2C1C" w:rsidRDefault="00D55DB8" w:rsidP="00D55DB8">
      <w:pPr>
        <w:spacing w:line="360" w:lineRule="auto"/>
        <w:ind w:left="360"/>
        <w:rPr>
          <w:rFonts w:ascii="Verdana" w:hAnsi="Verdana" w:cs="Arial"/>
          <w:i/>
          <w:color w:val="000000" w:themeColor="text1"/>
          <w:sz w:val="22"/>
          <w:szCs w:val="22"/>
        </w:rPr>
      </w:pPr>
    </w:p>
    <w:p w14:paraId="73E6FA3D" w14:textId="7F208DE1" w:rsidR="00677282" w:rsidRPr="007E2C1C" w:rsidRDefault="00677282" w:rsidP="0019722C">
      <w:pPr>
        <w:spacing w:line="360" w:lineRule="auto"/>
        <w:rPr>
          <w:rFonts w:ascii="Verdana" w:hAnsi="Verdana" w:cs="Arial"/>
          <w:i/>
          <w:color w:val="000000" w:themeColor="text1"/>
          <w:sz w:val="22"/>
          <w:szCs w:val="22"/>
        </w:rPr>
      </w:pPr>
      <w:r w:rsidRPr="007E2C1C">
        <w:rPr>
          <w:rFonts w:ascii="Verdana" w:hAnsi="Verdana" w:cs="Arial"/>
          <w:color w:val="000000" w:themeColor="text1"/>
          <w:sz w:val="22"/>
          <w:szCs w:val="22"/>
        </w:rPr>
        <w:t>1.6</w:t>
      </w:r>
      <w:r w:rsidR="00857E7A" w:rsidRPr="007E2C1C">
        <w:rPr>
          <w:rFonts w:ascii="Verdana" w:hAnsi="Verdana" w:cs="Arial"/>
          <w:color w:val="000000" w:themeColor="text1"/>
          <w:sz w:val="22"/>
          <w:szCs w:val="22"/>
        </w:rPr>
        <w:tab/>
      </w:r>
      <w:r w:rsidRPr="007E2C1C">
        <w:rPr>
          <w:rFonts w:ascii="Verdana" w:hAnsi="Verdana" w:cs="Arial"/>
          <w:color w:val="000000" w:themeColor="text1"/>
          <w:sz w:val="22"/>
          <w:szCs w:val="22"/>
        </w:rPr>
        <w:t>Leeswijzer</w:t>
      </w:r>
    </w:p>
    <w:p w14:paraId="13990CD4" w14:textId="461C8389" w:rsidR="00DB2CD6" w:rsidRPr="007E2C1C" w:rsidRDefault="00D052EC" w:rsidP="0067728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De informatie die dit onderzoek op zal leveren is, zoals uit de inleiding blijkt, voor het Juridisch Loket en wellicht ook voor gemeenten en woningcorporaties relevant.</w:t>
      </w:r>
    </w:p>
    <w:p w14:paraId="4EEEF7DC" w14:textId="40A78BA3" w:rsidR="00D052EC" w:rsidRPr="007E2C1C" w:rsidRDefault="00D052EC" w:rsidP="00677282">
      <w:pPr>
        <w:spacing w:line="360" w:lineRule="auto"/>
        <w:rPr>
          <w:rFonts w:ascii="Verdana" w:hAnsi="Verdana" w:cs="Arial"/>
          <w:color w:val="000000" w:themeColor="text1"/>
          <w:sz w:val="20"/>
          <w:szCs w:val="20"/>
        </w:rPr>
      </w:pPr>
    </w:p>
    <w:p w14:paraId="76A4C873" w14:textId="4A5CBA29" w:rsidR="00D052EC" w:rsidRPr="007E2C1C" w:rsidRDefault="00D052EC" w:rsidP="0067728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In hoofdstuk 2 zal worden ingegaan op de methoden die gebuikt zullen worden om de geformuleerde deelvragen te beantwoorden.</w:t>
      </w:r>
      <w:r w:rsidR="009B5F91" w:rsidRPr="007E2C1C">
        <w:rPr>
          <w:rFonts w:ascii="Verdana" w:hAnsi="Verdana" w:cs="Arial"/>
          <w:color w:val="000000" w:themeColor="text1"/>
          <w:sz w:val="20"/>
          <w:szCs w:val="20"/>
        </w:rPr>
        <w:t xml:space="preserve"> </w:t>
      </w:r>
      <w:r w:rsidR="00707FFE" w:rsidRPr="007E2C1C">
        <w:rPr>
          <w:rFonts w:ascii="Verdana" w:hAnsi="Verdana" w:cs="Arial"/>
          <w:color w:val="000000" w:themeColor="text1"/>
          <w:sz w:val="20"/>
          <w:szCs w:val="20"/>
        </w:rPr>
        <w:t>V</w:t>
      </w:r>
      <w:r w:rsidR="009B5F91" w:rsidRPr="007E2C1C">
        <w:rPr>
          <w:rFonts w:ascii="Verdana" w:hAnsi="Verdana" w:cs="Arial"/>
          <w:color w:val="000000" w:themeColor="text1"/>
          <w:sz w:val="20"/>
          <w:szCs w:val="20"/>
        </w:rPr>
        <w:t xml:space="preserve">erschillende subjecten zullen telkens op verschillende wijze worden geïnterviewd. In dit hoofdstuk staat ook uitleg en verantwoording van de gekozen methoden, alsmede verantwoording van de verwerking van deze interviews. </w:t>
      </w:r>
    </w:p>
    <w:p w14:paraId="5940623D" w14:textId="1605924F" w:rsidR="009B5F91" w:rsidRPr="007E2C1C" w:rsidRDefault="009B5F91" w:rsidP="00677282">
      <w:pPr>
        <w:spacing w:line="360" w:lineRule="auto"/>
        <w:rPr>
          <w:rFonts w:ascii="Verdana" w:hAnsi="Verdana" w:cs="Arial"/>
          <w:color w:val="000000" w:themeColor="text1"/>
          <w:sz w:val="20"/>
          <w:szCs w:val="20"/>
        </w:rPr>
      </w:pPr>
    </w:p>
    <w:p w14:paraId="1C3BC444" w14:textId="3666C1D3" w:rsidR="004A4C4C" w:rsidRPr="007E2C1C" w:rsidRDefault="009B5F91" w:rsidP="0067728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In hoofdstuk 3 zijn </w:t>
      </w:r>
      <w:r w:rsidR="00143F07" w:rsidRPr="007E2C1C">
        <w:rPr>
          <w:rFonts w:ascii="Verdana" w:hAnsi="Verdana" w:cs="Arial"/>
          <w:color w:val="000000" w:themeColor="text1"/>
          <w:sz w:val="20"/>
          <w:szCs w:val="20"/>
        </w:rPr>
        <w:t>de</w:t>
      </w:r>
      <w:r w:rsidRPr="007E2C1C">
        <w:rPr>
          <w:rFonts w:ascii="Verdana" w:hAnsi="Verdana" w:cs="Arial"/>
          <w:color w:val="000000" w:themeColor="text1"/>
          <w:sz w:val="20"/>
          <w:szCs w:val="20"/>
        </w:rPr>
        <w:t xml:space="preserve"> kader</w:t>
      </w:r>
      <w:r w:rsidR="00143F07" w:rsidRPr="007E2C1C">
        <w:rPr>
          <w:rFonts w:ascii="Verdana" w:hAnsi="Verdana" w:cs="Arial"/>
          <w:color w:val="000000" w:themeColor="text1"/>
          <w:sz w:val="20"/>
          <w:szCs w:val="20"/>
        </w:rPr>
        <w:t>s</w:t>
      </w:r>
      <w:r w:rsidRPr="007E2C1C">
        <w:rPr>
          <w:rFonts w:ascii="Verdana" w:hAnsi="Verdana" w:cs="Arial"/>
          <w:color w:val="000000" w:themeColor="text1"/>
          <w:sz w:val="20"/>
          <w:szCs w:val="20"/>
        </w:rPr>
        <w:t xml:space="preserve"> van dit onderzoek beschreven. Zo zorgt het juridisch kader dat het onderzoek in juridische context wordt geplaatst, waarmee ook het geheel van geldende regelgeving wordt uitgelicht. Hierdoor zal de lezer beter begrijpen wat de Wet Aanpak Woonoverlast precies is en hoe dit in het geheel van wet- en regelgeving moet worden geplaatst. Verder komt in het maatschappelijk kader naar voren waarom dit onderzoek maatschappelijk relevant is</w:t>
      </w:r>
      <w:r w:rsidR="004A4C4C" w:rsidRPr="007E2C1C">
        <w:rPr>
          <w:rFonts w:ascii="Verdana" w:hAnsi="Verdana" w:cs="Arial"/>
          <w:color w:val="000000" w:themeColor="text1"/>
          <w:sz w:val="20"/>
          <w:szCs w:val="20"/>
        </w:rPr>
        <w:t xml:space="preserve"> en welke rollen betrokken partijen hebben. Als laatst wordt er in de woordenlijst nog uitgelegd hoe belangrijke begrippen moeten worden gelezen in het kader van dit onderzoek. </w:t>
      </w:r>
    </w:p>
    <w:p w14:paraId="6A6D2B45" w14:textId="7921DA8B" w:rsidR="004A4C4C" w:rsidRPr="007E2C1C" w:rsidRDefault="004A4C4C" w:rsidP="00677282">
      <w:pPr>
        <w:spacing w:line="360" w:lineRule="auto"/>
        <w:rPr>
          <w:rFonts w:ascii="Verdana" w:hAnsi="Verdana" w:cs="Arial"/>
          <w:color w:val="000000" w:themeColor="text1"/>
          <w:sz w:val="20"/>
          <w:szCs w:val="20"/>
        </w:rPr>
      </w:pPr>
    </w:p>
    <w:p w14:paraId="22C9F697" w14:textId="747DF69C" w:rsidR="004A4C4C" w:rsidRPr="007E2C1C" w:rsidRDefault="004A4C4C" w:rsidP="0067728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In hoofdstuk 4 worden de resultaten besproken. </w:t>
      </w:r>
      <w:r w:rsidR="00C42C80" w:rsidRPr="007E2C1C">
        <w:rPr>
          <w:rFonts w:ascii="Verdana" w:hAnsi="Verdana" w:cs="Arial"/>
          <w:color w:val="000000" w:themeColor="text1"/>
          <w:sz w:val="20"/>
          <w:szCs w:val="20"/>
        </w:rPr>
        <w:t>Worden de bevindingen uitgelegd en wordt de deelvraag beantwoor</w:t>
      </w:r>
      <w:r w:rsidR="00B527B3" w:rsidRPr="007E2C1C">
        <w:rPr>
          <w:rFonts w:ascii="Verdana" w:hAnsi="Verdana" w:cs="Arial"/>
          <w:color w:val="000000" w:themeColor="text1"/>
          <w:sz w:val="20"/>
          <w:szCs w:val="20"/>
        </w:rPr>
        <w:t>d</w:t>
      </w:r>
      <w:r w:rsidR="00C42C80" w:rsidRPr="007E2C1C">
        <w:rPr>
          <w:rFonts w:ascii="Verdana" w:hAnsi="Verdana" w:cs="Arial"/>
          <w:color w:val="000000" w:themeColor="text1"/>
          <w:sz w:val="20"/>
          <w:szCs w:val="20"/>
        </w:rPr>
        <w:t>.</w:t>
      </w:r>
    </w:p>
    <w:p w14:paraId="24383D7A" w14:textId="77777777" w:rsidR="0070541C" w:rsidRPr="007E2C1C" w:rsidRDefault="0070541C" w:rsidP="00677282">
      <w:pPr>
        <w:spacing w:line="360" w:lineRule="auto"/>
        <w:rPr>
          <w:rFonts w:ascii="Verdana" w:hAnsi="Verdana" w:cs="Arial"/>
          <w:color w:val="000000" w:themeColor="text1"/>
          <w:sz w:val="20"/>
          <w:szCs w:val="20"/>
        </w:rPr>
      </w:pPr>
    </w:p>
    <w:p w14:paraId="1F65C936" w14:textId="19E0354E" w:rsidR="0070541C" w:rsidRPr="007E2C1C" w:rsidRDefault="0070541C" w:rsidP="0067728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In hoofdstuk </w:t>
      </w:r>
      <w:r w:rsidR="001B6D73" w:rsidRPr="007E2C1C">
        <w:rPr>
          <w:rFonts w:ascii="Verdana" w:hAnsi="Verdana" w:cs="Arial"/>
          <w:color w:val="000000" w:themeColor="text1"/>
          <w:sz w:val="20"/>
          <w:szCs w:val="20"/>
        </w:rPr>
        <w:t xml:space="preserve">5 </w:t>
      </w:r>
      <w:r w:rsidRPr="007E2C1C">
        <w:rPr>
          <w:rFonts w:ascii="Verdana" w:hAnsi="Verdana" w:cs="Arial"/>
          <w:color w:val="000000" w:themeColor="text1"/>
          <w:sz w:val="20"/>
          <w:szCs w:val="20"/>
        </w:rPr>
        <w:t>wordt de conclusie getrokken. De conclusie is het antwoord op de hoofdvraag naar aanleiding van het onderzoek. Verder worden er naar aanleiding van de conclusie een viertal aanbevelingen aan het Juridisch Loket gedaan.</w:t>
      </w:r>
    </w:p>
    <w:p w14:paraId="1BDA407F" w14:textId="1EE90308" w:rsidR="00261D19" w:rsidRPr="007E2C1C" w:rsidRDefault="00261D19" w:rsidP="001A0972">
      <w:pPr>
        <w:spacing w:line="360" w:lineRule="auto"/>
        <w:rPr>
          <w:rFonts w:ascii="Verdana" w:hAnsi="Verdana" w:cs="Arial"/>
          <w:color w:val="000000" w:themeColor="text1"/>
          <w:sz w:val="20"/>
          <w:szCs w:val="20"/>
        </w:rPr>
      </w:pPr>
    </w:p>
    <w:p w14:paraId="08769F2E" w14:textId="71B7919E" w:rsidR="00AB2FB7" w:rsidRPr="007E2C1C" w:rsidRDefault="00AB2FB7" w:rsidP="001A0972">
      <w:pPr>
        <w:spacing w:line="360" w:lineRule="auto"/>
        <w:rPr>
          <w:rFonts w:ascii="Verdana" w:hAnsi="Verdana" w:cs="Arial"/>
          <w:color w:val="000000" w:themeColor="text1"/>
          <w:sz w:val="20"/>
          <w:szCs w:val="20"/>
        </w:rPr>
      </w:pPr>
    </w:p>
    <w:p w14:paraId="2A5A57E8" w14:textId="66EB1C59" w:rsidR="00BB604A" w:rsidRPr="007E2C1C" w:rsidRDefault="00BB604A" w:rsidP="001A0972">
      <w:pPr>
        <w:spacing w:line="360" w:lineRule="auto"/>
        <w:rPr>
          <w:rFonts w:ascii="Verdana" w:hAnsi="Verdana" w:cs="Arial"/>
          <w:color w:val="000000" w:themeColor="text1"/>
          <w:sz w:val="20"/>
          <w:szCs w:val="20"/>
        </w:rPr>
      </w:pPr>
    </w:p>
    <w:p w14:paraId="64AB5D98" w14:textId="1D327334" w:rsidR="00BB604A" w:rsidRPr="007E2C1C" w:rsidRDefault="00BB604A" w:rsidP="001A0972">
      <w:pPr>
        <w:spacing w:line="360" w:lineRule="auto"/>
        <w:rPr>
          <w:rFonts w:ascii="Verdana" w:hAnsi="Verdana" w:cs="Arial"/>
          <w:color w:val="000000" w:themeColor="text1"/>
          <w:sz w:val="20"/>
          <w:szCs w:val="20"/>
        </w:rPr>
      </w:pPr>
    </w:p>
    <w:p w14:paraId="337A4358" w14:textId="74765C4F" w:rsidR="00BB604A" w:rsidRPr="007E2C1C" w:rsidRDefault="00BB604A" w:rsidP="001A0972">
      <w:pPr>
        <w:spacing w:line="360" w:lineRule="auto"/>
        <w:rPr>
          <w:rFonts w:ascii="Verdana" w:hAnsi="Verdana" w:cs="Arial"/>
          <w:color w:val="000000" w:themeColor="text1"/>
          <w:sz w:val="20"/>
          <w:szCs w:val="20"/>
        </w:rPr>
      </w:pPr>
    </w:p>
    <w:p w14:paraId="7BC03EA1" w14:textId="192F911D" w:rsidR="00BB604A" w:rsidRPr="007E2C1C" w:rsidRDefault="00BB604A" w:rsidP="001A0972">
      <w:pPr>
        <w:spacing w:line="360" w:lineRule="auto"/>
        <w:rPr>
          <w:rFonts w:ascii="Verdana" w:hAnsi="Verdana" w:cs="Arial"/>
          <w:color w:val="000000" w:themeColor="text1"/>
          <w:sz w:val="20"/>
          <w:szCs w:val="20"/>
        </w:rPr>
      </w:pPr>
    </w:p>
    <w:p w14:paraId="50DECB4B" w14:textId="77777777" w:rsidR="00BB604A" w:rsidRPr="007E2C1C" w:rsidRDefault="00BB604A" w:rsidP="001A0972">
      <w:pPr>
        <w:spacing w:line="360" w:lineRule="auto"/>
        <w:rPr>
          <w:rFonts w:ascii="Verdana" w:hAnsi="Verdana" w:cs="Arial"/>
          <w:color w:val="000000" w:themeColor="text1"/>
          <w:sz w:val="20"/>
          <w:szCs w:val="20"/>
        </w:rPr>
      </w:pPr>
    </w:p>
    <w:p w14:paraId="77075FD4" w14:textId="77777777" w:rsidR="005D3BE7" w:rsidRDefault="005D3BE7" w:rsidP="001A0972">
      <w:pPr>
        <w:spacing w:line="360" w:lineRule="auto"/>
        <w:rPr>
          <w:rFonts w:ascii="Verdana" w:hAnsi="Verdana" w:cs="Arial"/>
          <w:color w:val="000000" w:themeColor="text1"/>
          <w:sz w:val="20"/>
          <w:szCs w:val="20"/>
        </w:rPr>
      </w:pPr>
    </w:p>
    <w:p w14:paraId="51747F2A" w14:textId="2A3965E9"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olor w:val="000000" w:themeColor="text1"/>
          <w:sz w:val="28"/>
          <w:szCs w:val="28"/>
        </w:rPr>
        <w:lastRenderedPageBreak/>
        <w:t>Hoofdstuk 2, Methoden</w:t>
      </w:r>
    </w:p>
    <w:p w14:paraId="7D3F5428" w14:textId="77777777" w:rsidR="001A0972" w:rsidRPr="007E2C1C" w:rsidRDefault="001A0972" w:rsidP="001A0972">
      <w:pPr>
        <w:spacing w:line="360" w:lineRule="auto"/>
        <w:rPr>
          <w:rFonts w:ascii="Verdana" w:eastAsia="Verdana" w:hAnsi="Verdana" w:cs="Verdana"/>
          <w:color w:val="000000" w:themeColor="text1"/>
          <w:sz w:val="28"/>
          <w:szCs w:val="28"/>
        </w:rPr>
      </w:pPr>
    </w:p>
    <w:p w14:paraId="018C83F0" w14:textId="4A5D6601" w:rsidR="001A0972" w:rsidRPr="007E2C1C" w:rsidRDefault="001A0972" w:rsidP="001A0972">
      <w:pPr>
        <w:spacing w:line="360" w:lineRule="auto"/>
        <w:rPr>
          <w:rFonts w:ascii="Verdana" w:eastAsia="Verdana" w:hAnsi="Verdana" w:cs="Verdana"/>
          <w:color w:val="000000" w:themeColor="text1"/>
          <w:sz w:val="20"/>
          <w:szCs w:val="20"/>
        </w:rPr>
      </w:pPr>
      <w:r w:rsidRPr="007E2C1C">
        <w:rPr>
          <w:rFonts w:ascii="Verdana" w:eastAsia="Verdana" w:hAnsi="Verdana" w:cs="Verdana"/>
          <w:color w:val="000000" w:themeColor="text1"/>
          <w:sz w:val="20"/>
          <w:szCs w:val="20"/>
        </w:rPr>
        <w:t xml:space="preserve">Zoals uit de </w:t>
      </w:r>
      <w:r w:rsidR="008E5680" w:rsidRPr="007E2C1C">
        <w:rPr>
          <w:rFonts w:ascii="Verdana" w:eastAsia="Verdana" w:hAnsi="Verdana" w:cs="Verdana"/>
          <w:color w:val="000000" w:themeColor="text1"/>
          <w:sz w:val="20"/>
          <w:szCs w:val="20"/>
        </w:rPr>
        <w:t>inleiding blijkt</w:t>
      </w:r>
      <w:r w:rsidRPr="007E2C1C">
        <w:rPr>
          <w:rFonts w:ascii="Verdana" w:eastAsia="Verdana" w:hAnsi="Verdana" w:cs="Verdana"/>
          <w:color w:val="000000" w:themeColor="text1"/>
          <w:sz w:val="20"/>
          <w:szCs w:val="20"/>
        </w:rPr>
        <w:t>, dient er antwoord te worden ge</w:t>
      </w:r>
      <w:r w:rsidR="004041E8" w:rsidRPr="007E2C1C">
        <w:rPr>
          <w:rFonts w:ascii="Verdana" w:eastAsia="Verdana" w:hAnsi="Verdana" w:cs="Verdana"/>
          <w:color w:val="000000" w:themeColor="text1"/>
          <w:sz w:val="20"/>
          <w:szCs w:val="20"/>
        </w:rPr>
        <w:t>geven</w:t>
      </w:r>
      <w:r w:rsidRPr="007E2C1C">
        <w:rPr>
          <w:rFonts w:ascii="Verdana" w:eastAsia="Verdana" w:hAnsi="Verdana" w:cs="Verdana"/>
          <w:color w:val="000000" w:themeColor="text1"/>
          <w:sz w:val="20"/>
          <w:szCs w:val="20"/>
        </w:rPr>
        <w:t xml:space="preserve"> op een aantal verschillende deelvragen om de centrale vraag te kunnen beantwoorden. Om de deelvragen te beantwoorden is praktijkonderzoek nodig. In dit hoofdstuk wordt </w:t>
      </w:r>
      <w:r w:rsidR="002B7188" w:rsidRPr="007E2C1C">
        <w:rPr>
          <w:rFonts w:ascii="Verdana" w:eastAsia="Verdana" w:hAnsi="Verdana" w:cs="Verdana"/>
          <w:color w:val="000000" w:themeColor="text1"/>
          <w:sz w:val="20"/>
          <w:szCs w:val="20"/>
        </w:rPr>
        <w:t xml:space="preserve">per deelvraag </w:t>
      </w:r>
      <w:r w:rsidRPr="007E2C1C">
        <w:rPr>
          <w:rFonts w:ascii="Verdana" w:eastAsia="Verdana" w:hAnsi="Verdana" w:cs="Verdana"/>
          <w:color w:val="000000" w:themeColor="text1"/>
          <w:sz w:val="20"/>
          <w:szCs w:val="20"/>
        </w:rPr>
        <w:t>dieper ingegaan op de methode</w:t>
      </w:r>
      <w:r w:rsidR="00CA148D" w:rsidRPr="007E2C1C">
        <w:rPr>
          <w:rFonts w:ascii="Verdana" w:eastAsia="Verdana" w:hAnsi="Verdana" w:cs="Verdana"/>
          <w:color w:val="000000" w:themeColor="text1"/>
          <w:sz w:val="20"/>
          <w:szCs w:val="20"/>
        </w:rPr>
        <w:t>n</w:t>
      </w:r>
      <w:r w:rsidRPr="007E2C1C">
        <w:rPr>
          <w:rFonts w:ascii="Verdana" w:eastAsia="Verdana" w:hAnsi="Verdana" w:cs="Verdana"/>
          <w:color w:val="000000" w:themeColor="text1"/>
          <w:sz w:val="20"/>
          <w:szCs w:val="20"/>
        </w:rPr>
        <w:t xml:space="preserve"> die gebruikt word</w:t>
      </w:r>
      <w:r w:rsidR="00CA148D" w:rsidRPr="007E2C1C">
        <w:rPr>
          <w:rFonts w:ascii="Verdana" w:eastAsia="Verdana" w:hAnsi="Verdana" w:cs="Verdana"/>
          <w:color w:val="000000" w:themeColor="text1"/>
          <w:sz w:val="20"/>
          <w:szCs w:val="20"/>
        </w:rPr>
        <w:t>en</w:t>
      </w:r>
      <w:r w:rsidRPr="007E2C1C">
        <w:rPr>
          <w:rFonts w:ascii="Verdana" w:eastAsia="Verdana" w:hAnsi="Verdana" w:cs="Verdana"/>
          <w:color w:val="000000" w:themeColor="text1"/>
          <w:sz w:val="20"/>
          <w:szCs w:val="20"/>
        </w:rPr>
        <w:t xml:space="preserve"> en de onderzoekseenheden die een rol spelen bij beantwoording van de deelvraag. Ook zullen het belang en de databronnen van de deelvragen uitgewerkt worden. Vervolgens worden de maatregelen beschreven die zullen worden genomen om de kwaliteit van de verzamelde gegevens te </w:t>
      </w:r>
      <w:r w:rsidR="0017176F" w:rsidRPr="007E2C1C">
        <w:rPr>
          <w:rFonts w:ascii="Verdana" w:eastAsia="Verdana" w:hAnsi="Verdana" w:cs="Verdana"/>
          <w:color w:val="000000" w:themeColor="text1"/>
          <w:sz w:val="20"/>
          <w:szCs w:val="20"/>
        </w:rPr>
        <w:t>waarborgen</w:t>
      </w:r>
      <w:r w:rsidRPr="007E2C1C">
        <w:rPr>
          <w:rFonts w:ascii="Verdana" w:eastAsia="Verdana" w:hAnsi="Verdana" w:cs="Verdana"/>
          <w:color w:val="000000" w:themeColor="text1"/>
          <w:sz w:val="20"/>
          <w:szCs w:val="20"/>
        </w:rPr>
        <w:t>. Als laatst zullen de beperkingen van het onderzoek aangestipt worden.</w:t>
      </w:r>
    </w:p>
    <w:p w14:paraId="64597C9B" w14:textId="77777777" w:rsidR="001A0972" w:rsidRPr="007E2C1C" w:rsidRDefault="001A0972" w:rsidP="001A0972">
      <w:pPr>
        <w:spacing w:line="360" w:lineRule="auto"/>
        <w:rPr>
          <w:rFonts w:ascii="Verdana" w:eastAsia="Verdana" w:hAnsi="Verdana" w:cs="Verdana"/>
          <w:color w:val="000000" w:themeColor="text1"/>
          <w:sz w:val="20"/>
          <w:szCs w:val="20"/>
        </w:rPr>
      </w:pPr>
    </w:p>
    <w:p w14:paraId="3137B07A" w14:textId="52F2B5E2" w:rsidR="001A0972" w:rsidRPr="007E2C1C" w:rsidRDefault="001A0972" w:rsidP="001A0972">
      <w:pPr>
        <w:spacing w:line="360" w:lineRule="auto"/>
        <w:rPr>
          <w:rFonts w:ascii="Verdana" w:eastAsia="Verdana" w:hAnsi="Verdana" w:cs="Verdana"/>
          <w:color w:val="000000" w:themeColor="text1"/>
          <w:sz w:val="22"/>
          <w:szCs w:val="22"/>
        </w:rPr>
      </w:pPr>
      <w:r w:rsidRPr="007E2C1C">
        <w:rPr>
          <w:rFonts w:ascii="Verdana" w:hAnsi="Verdana"/>
          <w:color w:val="000000" w:themeColor="text1"/>
          <w:sz w:val="22"/>
          <w:szCs w:val="22"/>
        </w:rPr>
        <w:t xml:space="preserve">2.1 </w:t>
      </w:r>
      <w:r w:rsidRPr="007E2C1C">
        <w:rPr>
          <w:rFonts w:ascii="Verdana" w:hAnsi="Verdana"/>
          <w:color w:val="000000" w:themeColor="text1"/>
          <w:sz w:val="22"/>
          <w:szCs w:val="22"/>
        </w:rPr>
        <w:tab/>
      </w:r>
      <w:r w:rsidR="00C95CAB" w:rsidRPr="007E2C1C">
        <w:rPr>
          <w:rFonts w:ascii="Verdana" w:hAnsi="Verdana"/>
          <w:color w:val="000000" w:themeColor="text1"/>
          <w:sz w:val="22"/>
          <w:szCs w:val="22"/>
        </w:rPr>
        <w:t>Methoden per deelvraag</w:t>
      </w:r>
    </w:p>
    <w:p w14:paraId="407A0113" w14:textId="77777777" w:rsidR="001A0972" w:rsidRPr="007E2C1C" w:rsidRDefault="001A0972" w:rsidP="001A0972">
      <w:pPr>
        <w:spacing w:line="360" w:lineRule="auto"/>
        <w:rPr>
          <w:rFonts w:ascii="Verdana" w:eastAsia="Verdana" w:hAnsi="Verdana" w:cs="Verdana"/>
          <w:b/>
          <w:bCs/>
          <w:color w:val="000000" w:themeColor="text1"/>
          <w:sz w:val="20"/>
          <w:szCs w:val="20"/>
        </w:rPr>
      </w:pPr>
      <w:r w:rsidRPr="007E2C1C">
        <w:rPr>
          <w:rFonts w:ascii="Verdana" w:hAnsi="Verdana"/>
          <w:b/>
          <w:bCs/>
          <w:color w:val="000000" w:themeColor="text1"/>
          <w:sz w:val="20"/>
          <w:szCs w:val="20"/>
        </w:rPr>
        <w:t>Methode deelvraag 1</w:t>
      </w:r>
    </w:p>
    <w:p w14:paraId="23881E0E" w14:textId="5727C8B8"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i/>
          <w:color w:val="000000" w:themeColor="text1"/>
          <w:sz w:val="20"/>
          <w:szCs w:val="20"/>
        </w:rPr>
        <w:t>Wat is de rol van gemeenten bij toepassing van de Wet Aanpak Woonoverlast en in hoeverre is die van belang voor medewerkers van het Juridisch Loket, wanneer zij rechtzoekende</w:t>
      </w:r>
      <w:r w:rsidR="00D9627A" w:rsidRPr="007E2C1C">
        <w:rPr>
          <w:rFonts w:ascii="Verdana" w:hAnsi="Verdana" w:cs="Arial"/>
          <w:i/>
          <w:color w:val="000000" w:themeColor="text1"/>
          <w:sz w:val="20"/>
          <w:szCs w:val="20"/>
        </w:rPr>
        <w:t>n</w:t>
      </w:r>
      <w:r w:rsidRPr="007E2C1C">
        <w:rPr>
          <w:rFonts w:ascii="Verdana" w:hAnsi="Verdana" w:cs="Arial"/>
          <w:i/>
          <w:color w:val="000000" w:themeColor="text1"/>
          <w:sz w:val="20"/>
          <w:szCs w:val="20"/>
        </w:rPr>
        <w:t>, welke huurder zijn van een woningcorporatie, willen adviseren over wo</w:t>
      </w:r>
      <w:r w:rsidR="00F00311" w:rsidRPr="007E2C1C">
        <w:rPr>
          <w:rFonts w:ascii="Verdana" w:hAnsi="Verdana" w:cs="Arial"/>
          <w:i/>
          <w:color w:val="000000" w:themeColor="text1"/>
          <w:sz w:val="20"/>
          <w:szCs w:val="20"/>
        </w:rPr>
        <w:t>on</w:t>
      </w:r>
      <w:r w:rsidRPr="007E2C1C">
        <w:rPr>
          <w:rFonts w:ascii="Verdana" w:hAnsi="Verdana" w:cs="Arial"/>
          <w:i/>
          <w:color w:val="000000" w:themeColor="text1"/>
          <w:sz w:val="20"/>
          <w:szCs w:val="20"/>
        </w:rPr>
        <w:t>overlast</w:t>
      </w:r>
      <w:r w:rsidR="0033162B" w:rsidRPr="007E2C1C">
        <w:rPr>
          <w:rFonts w:ascii="Verdana" w:hAnsi="Verdana" w:cs="Arial"/>
          <w:color w:val="000000" w:themeColor="text1"/>
          <w:sz w:val="20"/>
          <w:szCs w:val="20"/>
        </w:rPr>
        <w:t>?</w:t>
      </w:r>
    </w:p>
    <w:p w14:paraId="37F5C4FF" w14:textId="77777777" w:rsidR="001A0972" w:rsidRPr="007E2C1C" w:rsidRDefault="001A0972" w:rsidP="001A0972">
      <w:pPr>
        <w:spacing w:line="360" w:lineRule="auto"/>
        <w:rPr>
          <w:rFonts w:ascii="Verdana" w:eastAsia="Verdana" w:hAnsi="Verdana" w:cs="Verdana"/>
          <w:iCs/>
          <w:color w:val="000000" w:themeColor="text1"/>
          <w:sz w:val="20"/>
          <w:szCs w:val="20"/>
        </w:rPr>
      </w:pPr>
    </w:p>
    <w:p w14:paraId="4C042587" w14:textId="17E6BEE9" w:rsidR="006F6096" w:rsidRPr="007E2C1C" w:rsidRDefault="001A0972" w:rsidP="001A0972">
      <w:pPr>
        <w:spacing w:line="360" w:lineRule="auto"/>
        <w:rPr>
          <w:rFonts w:ascii="Verdana" w:hAnsi="Verdana" w:cs="Arial"/>
          <w:color w:val="000000" w:themeColor="text1"/>
          <w:sz w:val="20"/>
          <w:szCs w:val="20"/>
        </w:rPr>
      </w:pPr>
      <w:r w:rsidRPr="007E2C1C">
        <w:rPr>
          <w:rFonts w:ascii="Verdana" w:hAnsi="Verdana"/>
          <w:color w:val="000000" w:themeColor="text1"/>
          <w:sz w:val="20"/>
          <w:szCs w:val="20"/>
        </w:rPr>
        <w:t>De methode van onderzoek die is ingezet bij deelvraag 1, is het gestructureerde interview</w:t>
      </w:r>
      <w:r w:rsidR="0026600E" w:rsidRPr="007E2C1C">
        <w:rPr>
          <w:rFonts w:ascii="Verdana" w:hAnsi="Verdana"/>
          <w:color w:val="000000" w:themeColor="text1"/>
          <w:sz w:val="20"/>
          <w:szCs w:val="20"/>
        </w:rPr>
        <w:t>. D</w:t>
      </w:r>
      <w:r w:rsidRPr="007E2C1C">
        <w:rPr>
          <w:rFonts w:ascii="Verdana" w:hAnsi="Verdana"/>
          <w:color w:val="000000" w:themeColor="text1"/>
          <w:sz w:val="20"/>
          <w:szCs w:val="20"/>
        </w:rPr>
        <w:t xml:space="preserve">aarnaast is het intern beleid opgevraagd, waardoor er ook gedeeltelijk literatuuronderzoek heeft plaatsgevonden bij beantwoording van deelvraag 1. Er is gekozen voor een gestructureerd interview, omdat er specifieke informatie nodig is. Het doel van het onderzoek is </w:t>
      </w:r>
      <w:r w:rsidRPr="007E2C1C">
        <w:rPr>
          <w:rFonts w:ascii="Verdana" w:hAnsi="Verdana" w:cs="Arial"/>
          <w:color w:val="000000" w:themeColor="text1"/>
          <w:sz w:val="20"/>
          <w:szCs w:val="20"/>
        </w:rPr>
        <w:t xml:space="preserve">om schriftelijk informatie ter beschikking te kunnen stellen over de mogelijkheden die de WAW biedt aan medewerkers van het Juridisch Loket en over hoe te handelen bij woonoverlast. Met een interview en daarnaast inzicht in intern beleid, </w:t>
      </w:r>
      <w:r w:rsidR="00006C7A" w:rsidRPr="007E2C1C">
        <w:rPr>
          <w:rFonts w:ascii="Verdana" w:hAnsi="Verdana" w:cs="Arial"/>
          <w:color w:val="000000" w:themeColor="text1"/>
          <w:sz w:val="20"/>
          <w:szCs w:val="20"/>
        </w:rPr>
        <w:t>is</w:t>
      </w:r>
      <w:r w:rsidRPr="007E2C1C">
        <w:rPr>
          <w:rFonts w:ascii="Verdana" w:hAnsi="Verdana" w:cs="Arial"/>
          <w:color w:val="000000" w:themeColor="text1"/>
          <w:sz w:val="20"/>
          <w:szCs w:val="20"/>
        </w:rPr>
        <w:t xml:space="preserve"> deze deelvraag beantwoord.</w:t>
      </w:r>
      <w:r w:rsidR="006F6096" w:rsidRPr="007E2C1C">
        <w:rPr>
          <w:rFonts w:ascii="Verdana" w:hAnsi="Verdana" w:cs="Arial"/>
          <w:color w:val="000000" w:themeColor="text1"/>
          <w:sz w:val="20"/>
          <w:szCs w:val="20"/>
        </w:rPr>
        <w:t xml:space="preserve"> Dit omdat het intern beleid de theoretische mogelijkheden schetst. Met interviews </w:t>
      </w:r>
      <w:r w:rsidR="00786D3A" w:rsidRPr="007E2C1C">
        <w:rPr>
          <w:rFonts w:ascii="Verdana" w:hAnsi="Verdana" w:cs="Arial"/>
          <w:color w:val="000000" w:themeColor="text1"/>
          <w:sz w:val="20"/>
          <w:szCs w:val="20"/>
        </w:rPr>
        <w:t>is</w:t>
      </w:r>
      <w:r w:rsidR="006F6096" w:rsidRPr="007E2C1C">
        <w:rPr>
          <w:rFonts w:ascii="Verdana" w:hAnsi="Verdana" w:cs="Arial"/>
          <w:color w:val="000000" w:themeColor="text1"/>
          <w:sz w:val="20"/>
          <w:szCs w:val="20"/>
        </w:rPr>
        <w:t xml:space="preserve"> vervolgens gekeken hoe de Wet Aanpak Woonoverlast in de praktijk w</w:t>
      </w:r>
      <w:r w:rsidR="00786D3A" w:rsidRPr="007E2C1C">
        <w:rPr>
          <w:rFonts w:ascii="Verdana" w:hAnsi="Verdana" w:cs="Arial"/>
          <w:color w:val="000000" w:themeColor="text1"/>
          <w:sz w:val="20"/>
          <w:szCs w:val="20"/>
        </w:rPr>
        <w:t>ordt</w:t>
      </w:r>
      <w:r w:rsidR="006F6096" w:rsidRPr="007E2C1C">
        <w:rPr>
          <w:rFonts w:ascii="Verdana" w:hAnsi="Verdana" w:cs="Arial"/>
          <w:color w:val="000000" w:themeColor="text1"/>
          <w:sz w:val="20"/>
          <w:szCs w:val="20"/>
        </w:rPr>
        <w:t xml:space="preserve"> </w:t>
      </w:r>
      <w:r w:rsidR="005D1FA7" w:rsidRPr="007E2C1C">
        <w:rPr>
          <w:rFonts w:ascii="Verdana" w:hAnsi="Verdana" w:cs="Arial"/>
          <w:color w:val="000000" w:themeColor="text1"/>
          <w:sz w:val="20"/>
          <w:szCs w:val="20"/>
        </w:rPr>
        <w:t>toegepast.</w:t>
      </w:r>
    </w:p>
    <w:p w14:paraId="2BABD10B" w14:textId="77777777" w:rsidR="001A0972" w:rsidRPr="007E2C1C" w:rsidRDefault="001A0972" w:rsidP="001A0972">
      <w:pPr>
        <w:spacing w:line="360" w:lineRule="auto"/>
        <w:rPr>
          <w:rFonts w:ascii="Verdana" w:hAnsi="Verdana" w:cs="Arial"/>
          <w:color w:val="000000" w:themeColor="text1"/>
          <w:sz w:val="20"/>
          <w:szCs w:val="20"/>
        </w:rPr>
      </w:pPr>
    </w:p>
    <w:p w14:paraId="797F4A4A" w14:textId="36CEDB7B"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Omdat de WAW een wijziging in de Gemeentewet is</w:t>
      </w:r>
      <w:r w:rsidR="0044599B" w:rsidRPr="007E2C1C">
        <w:rPr>
          <w:rFonts w:ascii="Verdana" w:hAnsi="Verdana" w:cs="Arial"/>
          <w:color w:val="000000" w:themeColor="text1"/>
          <w:sz w:val="20"/>
          <w:szCs w:val="20"/>
        </w:rPr>
        <w:t xml:space="preserve"> </w:t>
      </w:r>
      <w:r w:rsidRPr="007E2C1C">
        <w:rPr>
          <w:rFonts w:ascii="Verdana" w:hAnsi="Verdana" w:cs="Arial"/>
          <w:color w:val="000000" w:themeColor="text1"/>
          <w:sz w:val="20"/>
          <w:szCs w:val="20"/>
        </w:rPr>
        <w:t>die de mogelijkheid ge</w:t>
      </w:r>
      <w:r w:rsidR="00162715" w:rsidRPr="007E2C1C">
        <w:rPr>
          <w:rFonts w:ascii="Verdana" w:hAnsi="Verdana" w:cs="Arial"/>
          <w:color w:val="000000" w:themeColor="text1"/>
          <w:sz w:val="20"/>
          <w:szCs w:val="20"/>
        </w:rPr>
        <w:t>eft aan gemeenten om in de Algemeen Plaatselijke Verordening (ook wel APV),</w:t>
      </w:r>
      <w:r w:rsidRPr="007E2C1C">
        <w:rPr>
          <w:rFonts w:ascii="Verdana" w:hAnsi="Verdana" w:cs="Arial"/>
          <w:color w:val="000000" w:themeColor="text1"/>
          <w:sz w:val="20"/>
          <w:szCs w:val="20"/>
        </w:rPr>
        <w:t xml:space="preserve"> bevoegdheden aan de burgemeester toe te kennen, is het voor de praktijk van het Juridisch Loket belangrijk om te bekijken hoe gemeente</w:t>
      </w:r>
      <w:r w:rsidR="00087711" w:rsidRPr="007E2C1C">
        <w:rPr>
          <w:rFonts w:ascii="Verdana" w:hAnsi="Verdana" w:cs="Arial"/>
          <w:color w:val="000000" w:themeColor="text1"/>
          <w:sz w:val="20"/>
          <w:szCs w:val="20"/>
        </w:rPr>
        <w:t>n</w:t>
      </w:r>
      <w:r w:rsidRPr="007E2C1C">
        <w:rPr>
          <w:rFonts w:ascii="Verdana" w:hAnsi="Verdana" w:cs="Arial"/>
          <w:color w:val="000000" w:themeColor="text1"/>
          <w:sz w:val="20"/>
          <w:szCs w:val="20"/>
        </w:rPr>
        <w:t xml:space="preserve"> invulling ge</w:t>
      </w:r>
      <w:r w:rsidR="00087711" w:rsidRPr="007E2C1C">
        <w:rPr>
          <w:rFonts w:ascii="Verdana" w:hAnsi="Verdana" w:cs="Arial"/>
          <w:color w:val="000000" w:themeColor="text1"/>
          <w:sz w:val="20"/>
          <w:szCs w:val="20"/>
        </w:rPr>
        <w:t>ven</w:t>
      </w:r>
      <w:r w:rsidRPr="007E2C1C">
        <w:rPr>
          <w:rFonts w:ascii="Verdana" w:hAnsi="Verdana" w:cs="Arial"/>
          <w:color w:val="000000" w:themeColor="text1"/>
          <w:sz w:val="20"/>
          <w:szCs w:val="20"/>
        </w:rPr>
        <w:t xml:space="preserve"> aan de WAW. Het beroepsproduct moet bruikbaar zijn voor alle Juridisch Loketten in Nederland. Om het antwoord op deze </w:t>
      </w:r>
      <w:r w:rsidR="0083391F" w:rsidRPr="007E2C1C">
        <w:rPr>
          <w:rFonts w:ascii="Verdana" w:hAnsi="Verdana" w:cs="Arial"/>
          <w:color w:val="000000" w:themeColor="text1"/>
          <w:sz w:val="20"/>
          <w:szCs w:val="20"/>
        </w:rPr>
        <w:t>deel</w:t>
      </w:r>
      <w:r w:rsidRPr="007E2C1C">
        <w:rPr>
          <w:rFonts w:ascii="Verdana" w:hAnsi="Verdana" w:cs="Arial"/>
          <w:color w:val="000000" w:themeColor="text1"/>
          <w:sz w:val="20"/>
          <w:szCs w:val="20"/>
        </w:rPr>
        <w:t xml:space="preserve">vraag zo goed mogelijk bruikbaar te maken voor alle Loketten, is </w:t>
      </w:r>
      <w:r w:rsidRPr="007E2C1C">
        <w:rPr>
          <w:rFonts w:ascii="Verdana" w:hAnsi="Verdana" w:cs="Arial"/>
          <w:color w:val="000000" w:themeColor="text1"/>
          <w:sz w:val="20"/>
          <w:szCs w:val="20"/>
        </w:rPr>
        <w:lastRenderedPageBreak/>
        <w:t>het van belang dat de antwoorden niet bij één gemeente worden gezocht, maar bij meerdere.</w:t>
      </w:r>
    </w:p>
    <w:p w14:paraId="2351FB09" w14:textId="77777777" w:rsidR="001A0972" w:rsidRPr="007E2C1C" w:rsidRDefault="001A0972" w:rsidP="001A0972">
      <w:pPr>
        <w:spacing w:line="360" w:lineRule="auto"/>
        <w:rPr>
          <w:rFonts w:ascii="Verdana" w:hAnsi="Verdana" w:cs="Arial"/>
          <w:color w:val="000000" w:themeColor="text1"/>
          <w:sz w:val="20"/>
          <w:szCs w:val="20"/>
        </w:rPr>
      </w:pPr>
    </w:p>
    <w:p w14:paraId="0EA9FE2E" w14:textId="79C5BE27"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Er is</w:t>
      </w:r>
      <w:r w:rsidR="00162715" w:rsidRPr="007E2C1C">
        <w:rPr>
          <w:rFonts w:ascii="Verdana" w:hAnsi="Verdana" w:cs="Arial"/>
          <w:color w:val="000000" w:themeColor="text1"/>
          <w:sz w:val="20"/>
          <w:szCs w:val="20"/>
        </w:rPr>
        <w:t xml:space="preserve"> gekozen om medewerkers van </w:t>
      </w:r>
      <w:r w:rsidR="00002F6A" w:rsidRPr="007E2C1C">
        <w:rPr>
          <w:rFonts w:ascii="Verdana" w:hAnsi="Verdana" w:cs="Arial"/>
          <w:color w:val="000000" w:themeColor="text1"/>
          <w:sz w:val="20"/>
          <w:szCs w:val="20"/>
        </w:rPr>
        <w:t xml:space="preserve">de </w:t>
      </w:r>
      <w:r w:rsidRPr="007E2C1C">
        <w:rPr>
          <w:rFonts w:ascii="Verdana" w:hAnsi="Verdana" w:cs="Arial"/>
          <w:color w:val="000000" w:themeColor="text1"/>
          <w:sz w:val="20"/>
          <w:szCs w:val="20"/>
        </w:rPr>
        <w:t>afdeling</w:t>
      </w:r>
      <w:r w:rsidR="00002F6A" w:rsidRPr="007E2C1C">
        <w:rPr>
          <w:rFonts w:ascii="Verdana" w:hAnsi="Verdana" w:cs="Arial"/>
          <w:color w:val="000000" w:themeColor="text1"/>
          <w:sz w:val="20"/>
          <w:szCs w:val="20"/>
        </w:rPr>
        <w:t xml:space="preserve"> woonoverlast, of een vergelijkbare afdelingen </w:t>
      </w:r>
      <w:r w:rsidRPr="007E2C1C">
        <w:rPr>
          <w:rFonts w:ascii="Verdana" w:hAnsi="Verdana" w:cs="Arial"/>
          <w:color w:val="000000" w:themeColor="text1"/>
          <w:sz w:val="20"/>
          <w:szCs w:val="20"/>
        </w:rPr>
        <w:t>die meldingen over woonoverlast behandelen</w:t>
      </w:r>
      <w:r w:rsidR="00002F6A" w:rsidRPr="007E2C1C">
        <w:rPr>
          <w:rFonts w:ascii="Verdana" w:hAnsi="Verdana" w:cs="Arial"/>
          <w:color w:val="000000" w:themeColor="text1"/>
          <w:sz w:val="20"/>
          <w:szCs w:val="20"/>
        </w:rPr>
        <w:t xml:space="preserve"> van gemeenten te interviewen,</w:t>
      </w:r>
      <w:r w:rsidRPr="007E2C1C">
        <w:rPr>
          <w:rFonts w:ascii="Verdana" w:hAnsi="Verdana" w:cs="Arial"/>
          <w:color w:val="000000" w:themeColor="text1"/>
          <w:sz w:val="20"/>
          <w:szCs w:val="20"/>
        </w:rPr>
        <w:t xml:space="preserve"> omdat deze de meeste informatie hebben van de praktijk. Van de qua inwonertal vijf grootste gemeenten die de WAW in de APV hebben opgenomen, zijn bovengenoemde medewerkers benaderd. De vijf grootste gemeenten die de WAW in de APV hebben opgenomen zijn de gemeente </w:t>
      </w:r>
      <w:r w:rsidR="00D44F04" w:rsidRPr="007E2C1C">
        <w:rPr>
          <w:rFonts w:ascii="Verdana" w:hAnsi="Verdana" w:cs="Arial"/>
          <w:color w:val="000000" w:themeColor="text1"/>
          <w:sz w:val="20"/>
          <w:szCs w:val="20"/>
        </w:rPr>
        <w:t>Amsterdam, gemeente Rotterdam, g</w:t>
      </w:r>
      <w:r w:rsidRPr="007E2C1C">
        <w:rPr>
          <w:rFonts w:ascii="Verdana" w:hAnsi="Verdana" w:cs="Arial"/>
          <w:color w:val="000000" w:themeColor="text1"/>
          <w:sz w:val="20"/>
          <w:szCs w:val="20"/>
        </w:rPr>
        <w:t xml:space="preserve">emeente Den </w:t>
      </w:r>
      <w:r w:rsidR="00D44F04" w:rsidRPr="007E2C1C">
        <w:rPr>
          <w:rFonts w:ascii="Verdana" w:hAnsi="Verdana" w:cs="Arial"/>
          <w:color w:val="000000" w:themeColor="text1"/>
          <w:sz w:val="20"/>
          <w:szCs w:val="20"/>
        </w:rPr>
        <w:t>Haag, gemeente Eindhoven, g</w:t>
      </w:r>
      <w:r w:rsidRPr="007E2C1C">
        <w:rPr>
          <w:rFonts w:ascii="Verdana" w:hAnsi="Verdana" w:cs="Arial"/>
          <w:color w:val="000000" w:themeColor="text1"/>
          <w:sz w:val="20"/>
          <w:szCs w:val="20"/>
        </w:rPr>
        <w:t>emeente Tilburg. In de gemeente Utrecht is de WAW nog niet ingevoerd in de APV.</w:t>
      </w:r>
      <w:r w:rsidR="00090F29" w:rsidRPr="007E2C1C">
        <w:rPr>
          <w:rFonts w:ascii="Verdana" w:hAnsi="Verdana" w:cs="Arial"/>
          <w:color w:val="000000" w:themeColor="text1"/>
          <w:sz w:val="20"/>
          <w:szCs w:val="20"/>
        </w:rPr>
        <w:t xml:space="preserve"> Per gemeente </w:t>
      </w:r>
      <w:r w:rsidR="00BB718C" w:rsidRPr="007E2C1C">
        <w:rPr>
          <w:rFonts w:ascii="Verdana" w:hAnsi="Verdana" w:cs="Arial"/>
          <w:color w:val="000000" w:themeColor="text1"/>
          <w:sz w:val="20"/>
          <w:szCs w:val="20"/>
        </w:rPr>
        <w:t>zou</w:t>
      </w:r>
      <w:r w:rsidR="00090F29" w:rsidRPr="007E2C1C">
        <w:rPr>
          <w:rFonts w:ascii="Verdana" w:hAnsi="Verdana" w:cs="Arial"/>
          <w:color w:val="000000" w:themeColor="text1"/>
          <w:sz w:val="20"/>
          <w:szCs w:val="20"/>
        </w:rPr>
        <w:t xml:space="preserve"> er één medewerker zou worden geïnterviewd, dus vijf in totaal. </w:t>
      </w:r>
      <w:r w:rsidR="004C0147" w:rsidRPr="007E2C1C">
        <w:rPr>
          <w:rFonts w:ascii="Verdana" w:hAnsi="Verdana" w:cs="Arial"/>
          <w:color w:val="000000" w:themeColor="text1"/>
          <w:sz w:val="20"/>
          <w:szCs w:val="20"/>
        </w:rPr>
        <w:t xml:space="preserve">In de praktijk zijn dit </w:t>
      </w:r>
      <w:r w:rsidR="002D3B3E" w:rsidRPr="007E2C1C">
        <w:rPr>
          <w:rFonts w:ascii="Verdana" w:hAnsi="Verdana" w:cs="Arial"/>
          <w:color w:val="000000" w:themeColor="text1"/>
          <w:sz w:val="20"/>
          <w:szCs w:val="20"/>
        </w:rPr>
        <w:t xml:space="preserve">acht interviews geworden, omdat de gemeenten Amsterdam, Rotterdam en Tilburg allen medewerkers hebben die gespecialiseerd zijn in woonoverlast waarmee ook gesproken is in het kader van dit onderzoek. </w:t>
      </w:r>
    </w:p>
    <w:p w14:paraId="2A88D832" w14:textId="77777777" w:rsidR="001A0972" w:rsidRPr="007E2C1C" w:rsidRDefault="001A0972" w:rsidP="001A0972">
      <w:pPr>
        <w:spacing w:line="360" w:lineRule="auto"/>
        <w:rPr>
          <w:rFonts w:ascii="Verdana" w:hAnsi="Verdana" w:cs="Arial"/>
          <w:color w:val="000000" w:themeColor="text1"/>
          <w:sz w:val="20"/>
          <w:szCs w:val="20"/>
        </w:rPr>
      </w:pPr>
    </w:p>
    <w:p w14:paraId="5EDAB374" w14:textId="3FC1D733"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Er zijn </w:t>
      </w:r>
      <w:r w:rsidR="00A47B3D" w:rsidRPr="007E2C1C">
        <w:rPr>
          <w:rFonts w:ascii="Verdana" w:hAnsi="Verdana" w:cs="Arial"/>
          <w:color w:val="000000" w:themeColor="text1"/>
          <w:sz w:val="20"/>
          <w:szCs w:val="20"/>
        </w:rPr>
        <w:t>vijf</w:t>
      </w:r>
      <w:r w:rsidRPr="007E2C1C">
        <w:rPr>
          <w:rFonts w:ascii="Verdana" w:hAnsi="Verdana" w:cs="Arial"/>
          <w:color w:val="000000" w:themeColor="text1"/>
          <w:sz w:val="20"/>
          <w:szCs w:val="20"/>
        </w:rPr>
        <w:t xml:space="preserve"> gemeenten benadert, omdat er bij twee of drie gemeenten niet goed genoeg kan worden nagegaan of er een bepaalde lijn bestaat die in het beleid over het algemeen wordt aangehouden. Bij vijf gemeenten is er een beter en een meer veralgemeniseerd beeld te schetsen over de wijze waarop een gemeente omgaat met de WAW. Dit is nodig, daar het eindproduct landelijk bij het Juridisch Loket te gebruiken moet zijn. Indien er meer dan </w:t>
      </w:r>
      <w:r w:rsidR="008C2AAA" w:rsidRPr="007E2C1C">
        <w:rPr>
          <w:rFonts w:ascii="Verdana" w:hAnsi="Verdana" w:cs="Arial"/>
          <w:color w:val="000000" w:themeColor="text1"/>
          <w:sz w:val="20"/>
          <w:szCs w:val="20"/>
        </w:rPr>
        <w:t>vijf</w:t>
      </w:r>
      <w:r w:rsidRPr="007E2C1C">
        <w:rPr>
          <w:rFonts w:ascii="Verdana" w:hAnsi="Verdana" w:cs="Arial"/>
          <w:color w:val="000000" w:themeColor="text1"/>
          <w:sz w:val="20"/>
          <w:szCs w:val="20"/>
        </w:rPr>
        <w:t xml:space="preserve"> gemeenten worden benaderd, </w:t>
      </w:r>
      <w:r w:rsidR="00090F29" w:rsidRPr="007E2C1C">
        <w:rPr>
          <w:rFonts w:ascii="Verdana" w:hAnsi="Verdana" w:cs="Arial"/>
          <w:color w:val="000000" w:themeColor="text1"/>
          <w:sz w:val="20"/>
          <w:szCs w:val="20"/>
        </w:rPr>
        <w:t>kon</w:t>
      </w:r>
      <w:r w:rsidRPr="007E2C1C">
        <w:rPr>
          <w:rFonts w:ascii="Verdana" w:hAnsi="Verdana" w:cs="Arial"/>
          <w:color w:val="000000" w:themeColor="text1"/>
          <w:sz w:val="20"/>
          <w:szCs w:val="20"/>
        </w:rPr>
        <w:t xml:space="preserve"> dit </w:t>
      </w:r>
      <w:r w:rsidR="00090F29" w:rsidRPr="007E2C1C">
        <w:rPr>
          <w:rFonts w:ascii="Verdana" w:hAnsi="Verdana" w:cs="Arial"/>
          <w:color w:val="000000" w:themeColor="text1"/>
          <w:sz w:val="20"/>
          <w:szCs w:val="20"/>
        </w:rPr>
        <w:t xml:space="preserve">mogelijk </w:t>
      </w:r>
      <w:r w:rsidRPr="007E2C1C">
        <w:rPr>
          <w:rFonts w:ascii="Verdana" w:hAnsi="Verdana" w:cs="Arial"/>
          <w:color w:val="000000" w:themeColor="text1"/>
          <w:sz w:val="20"/>
          <w:szCs w:val="20"/>
        </w:rPr>
        <w:t xml:space="preserve">praktische problemen opleveren, zoals tijdnood. </w:t>
      </w:r>
      <w:r w:rsidR="00090F29" w:rsidRPr="007E2C1C">
        <w:rPr>
          <w:rFonts w:ascii="Verdana" w:hAnsi="Verdana" w:cs="Arial"/>
          <w:color w:val="000000" w:themeColor="text1"/>
          <w:sz w:val="20"/>
          <w:szCs w:val="20"/>
        </w:rPr>
        <w:t xml:space="preserve">Dit is echter niet het geval geweest. </w:t>
      </w:r>
      <w:r w:rsidRPr="007E2C1C">
        <w:rPr>
          <w:rFonts w:ascii="Verdana" w:hAnsi="Verdana" w:cs="Arial"/>
          <w:color w:val="000000" w:themeColor="text1"/>
          <w:sz w:val="20"/>
          <w:szCs w:val="20"/>
        </w:rPr>
        <w:t xml:space="preserve">De gemeenten </w:t>
      </w:r>
      <w:r w:rsidR="00090F29" w:rsidRPr="007E2C1C">
        <w:rPr>
          <w:rFonts w:ascii="Verdana" w:hAnsi="Verdana" w:cs="Arial"/>
          <w:color w:val="000000" w:themeColor="text1"/>
          <w:sz w:val="20"/>
          <w:szCs w:val="20"/>
        </w:rPr>
        <w:t xml:space="preserve">zijn </w:t>
      </w:r>
      <w:r w:rsidRPr="007E2C1C">
        <w:rPr>
          <w:rFonts w:ascii="Verdana" w:hAnsi="Verdana" w:cs="Arial"/>
          <w:color w:val="000000" w:themeColor="text1"/>
          <w:sz w:val="20"/>
          <w:szCs w:val="20"/>
        </w:rPr>
        <w:t xml:space="preserve">telefonisch geïnterviewd, omdat het niet mogelijk </w:t>
      </w:r>
      <w:r w:rsidR="00090F29" w:rsidRPr="007E2C1C">
        <w:rPr>
          <w:rFonts w:ascii="Verdana" w:hAnsi="Verdana" w:cs="Arial"/>
          <w:color w:val="000000" w:themeColor="text1"/>
          <w:sz w:val="20"/>
          <w:szCs w:val="20"/>
        </w:rPr>
        <w:t>was</w:t>
      </w:r>
      <w:r w:rsidRPr="007E2C1C">
        <w:rPr>
          <w:rFonts w:ascii="Verdana" w:hAnsi="Verdana" w:cs="Arial"/>
          <w:color w:val="000000" w:themeColor="text1"/>
          <w:sz w:val="20"/>
          <w:szCs w:val="20"/>
        </w:rPr>
        <w:t xml:space="preserve"> bij alle gemeenten langs te gaan in verband met afstand en reistijd. Deze gesprekken </w:t>
      </w:r>
      <w:r w:rsidR="00090F29" w:rsidRPr="007E2C1C">
        <w:rPr>
          <w:rFonts w:ascii="Verdana" w:hAnsi="Verdana" w:cs="Arial"/>
          <w:color w:val="000000" w:themeColor="text1"/>
          <w:sz w:val="20"/>
          <w:szCs w:val="20"/>
        </w:rPr>
        <w:t>zijn</w:t>
      </w:r>
      <w:r w:rsidRPr="007E2C1C">
        <w:rPr>
          <w:rFonts w:ascii="Verdana" w:hAnsi="Verdana" w:cs="Arial"/>
          <w:color w:val="000000" w:themeColor="text1"/>
          <w:sz w:val="20"/>
          <w:szCs w:val="20"/>
        </w:rPr>
        <w:t xml:space="preserve"> opgenomen met een voice</w:t>
      </w:r>
      <w:r w:rsidR="00BB409B" w:rsidRPr="007E2C1C">
        <w:rPr>
          <w:rFonts w:ascii="Verdana" w:hAnsi="Verdana" w:cs="Arial"/>
          <w:color w:val="000000" w:themeColor="text1"/>
          <w:sz w:val="20"/>
          <w:szCs w:val="20"/>
        </w:rPr>
        <w:t xml:space="preserve"> </w:t>
      </w:r>
      <w:r w:rsidRPr="007E2C1C">
        <w:rPr>
          <w:rFonts w:ascii="Verdana" w:hAnsi="Verdana" w:cs="Arial"/>
          <w:color w:val="000000" w:themeColor="text1"/>
          <w:sz w:val="20"/>
          <w:szCs w:val="20"/>
        </w:rPr>
        <w:t>recorder, zodat er een voldoende precieze uitwerking van de interviews kan worden gewaarborgd. Dit is vooral van belang bij het schrijven van het hoofdstuk 4, Resultaten.</w:t>
      </w:r>
    </w:p>
    <w:p w14:paraId="07235950" w14:textId="77777777" w:rsidR="001A0972" w:rsidRPr="007E2C1C" w:rsidRDefault="001A0972" w:rsidP="001A0972">
      <w:pPr>
        <w:spacing w:line="360" w:lineRule="auto"/>
        <w:rPr>
          <w:rFonts w:ascii="Verdana" w:eastAsia="Verdana" w:hAnsi="Verdana" w:cs="Verdana"/>
          <w:color w:val="000000" w:themeColor="text1"/>
          <w:sz w:val="20"/>
          <w:szCs w:val="20"/>
        </w:rPr>
      </w:pPr>
    </w:p>
    <w:p w14:paraId="72260250" w14:textId="77777777" w:rsidR="001A0972" w:rsidRPr="007E2C1C" w:rsidRDefault="001A0972" w:rsidP="001A0972">
      <w:pPr>
        <w:spacing w:line="360" w:lineRule="auto"/>
        <w:rPr>
          <w:rFonts w:ascii="Verdana" w:eastAsia="Verdana" w:hAnsi="Verdana" w:cs="Verdana"/>
          <w:b/>
          <w:bCs/>
          <w:color w:val="000000" w:themeColor="text1"/>
          <w:sz w:val="20"/>
          <w:szCs w:val="20"/>
        </w:rPr>
      </w:pPr>
      <w:r w:rsidRPr="007E2C1C">
        <w:rPr>
          <w:rFonts w:ascii="Verdana" w:hAnsi="Verdana"/>
          <w:b/>
          <w:bCs/>
          <w:color w:val="000000" w:themeColor="text1"/>
          <w:sz w:val="20"/>
          <w:szCs w:val="20"/>
          <w:u w:color="000000"/>
        </w:rPr>
        <w:t>Methode deelvraag 2</w:t>
      </w:r>
    </w:p>
    <w:p w14:paraId="3733B65E" w14:textId="01C48115" w:rsidR="001A0972" w:rsidRPr="007E2C1C" w:rsidRDefault="003209B8" w:rsidP="001A0972">
      <w:pPr>
        <w:spacing w:line="360" w:lineRule="auto"/>
        <w:rPr>
          <w:rFonts w:ascii="Verdana" w:hAnsi="Verdana" w:cs="Arial"/>
          <w:color w:val="000000" w:themeColor="text1"/>
          <w:sz w:val="20"/>
          <w:szCs w:val="20"/>
        </w:rPr>
      </w:pPr>
      <w:r w:rsidRPr="007E2C1C">
        <w:rPr>
          <w:rFonts w:ascii="Verdana" w:hAnsi="Verdana" w:cs="Arial"/>
          <w:i/>
          <w:color w:val="000000" w:themeColor="text1"/>
          <w:sz w:val="20"/>
          <w:szCs w:val="20"/>
        </w:rPr>
        <w:t>Wat is de rol die</w:t>
      </w:r>
      <w:r w:rsidR="001A0972" w:rsidRPr="007E2C1C">
        <w:rPr>
          <w:rFonts w:ascii="Verdana" w:hAnsi="Verdana" w:cs="Arial"/>
          <w:i/>
          <w:color w:val="000000" w:themeColor="text1"/>
          <w:sz w:val="20"/>
          <w:szCs w:val="20"/>
        </w:rPr>
        <w:t xml:space="preserve"> woningcorporaties vervullen ten aanzien van de Wet Aanpak Woonoverlast, die van belang is voor medewerkers van het</w:t>
      </w:r>
      <w:r w:rsidR="00812BC7" w:rsidRPr="007E2C1C">
        <w:rPr>
          <w:rFonts w:ascii="Verdana" w:hAnsi="Verdana" w:cs="Arial"/>
          <w:i/>
          <w:color w:val="000000" w:themeColor="text1"/>
          <w:sz w:val="20"/>
          <w:szCs w:val="20"/>
        </w:rPr>
        <w:t xml:space="preserve"> J</w:t>
      </w:r>
      <w:r w:rsidR="001A0972" w:rsidRPr="007E2C1C">
        <w:rPr>
          <w:rFonts w:ascii="Verdana" w:hAnsi="Verdana" w:cs="Arial"/>
          <w:i/>
          <w:color w:val="000000" w:themeColor="text1"/>
          <w:sz w:val="20"/>
          <w:szCs w:val="20"/>
        </w:rPr>
        <w:t xml:space="preserve">uridisch </w:t>
      </w:r>
      <w:r w:rsidR="00812BC7" w:rsidRPr="007E2C1C">
        <w:rPr>
          <w:rFonts w:ascii="Verdana" w:hAnsi="Verdana" w:cs="Arial"/>
          <w:i/>
          <w:color w:val="000000" w:themeColor="text1"/>
          <w:sz w:val="20"/>
          <w:szCs w:val="20"/>
        </w:rPr>
        <w:t>L</w:t>
      </w:r>
      <w:r w:rsidR="001A0972" w:rsidRPr="007E2C1C">
        <w:rPr>
          <w:rFonts w:ascii="Verdana" w:hAnsi="Verdana" w:cs="Arial"/>
          <w:i/>
          <w:color w:val="000000" w:themeColor="text1"/>
          <w:sz w:val="20"/>
          <w:szCs w:val="20"/>
        </w:rPr>
        <w:t>oket die willen adviseren over wo</w:t>
      </w:r>
      <w:r w:rsidR="00F00311" w:rsidRPr="007E2C1C">
        <w:rPr>
          <w:rFonts w:ascii="Verdana" w:hAnsi="Verdana" w:cs="Arial"/>
          <w:i/>
          <w:color w:val="000000" w:themeColor="text1"/>
          <w:sz w:val="20"/>
          <w:szCs w:val="20"/>
        </w:rPr>
        <w:t>on</w:t>
      </w:r>
      <w:r w:rsidR="001A0972" w:rsidRPr="007E2C1C">
        <w:rPr>
          <w:rFonts w:ascii="Verdana" w:hAnsi="Verdana" w:cs="Arial"/>
          <w:i/>
          <w:color w:val="000000" w:themeColor="text1"/>
          <w:sz w:val="20"/>
          <w:szCs w:val="20"/>
        </w:rPr>
        <w:t>overlast aan rechtzoekenden die een woning huren van een woningcorporatie?</w:t>
      </w:r>
    </w:p>
    <w:p w14:paraId="55E7FF00" w14:textId="77777777" w:rsidR="001A0972" w:rsidRPr="007E2C1C" w:rsidRDefault="001A0972" w:rsidP="001A0972">
      <w:pPr>
        <w:spacing w:line="360" w:lineRule="auto"/>
        <w:rPr>
          <w:rFonts w:ascii="Verdana" w:hAnsi="Verdana" w:cs="Arial"/>
          <w:color w:val="000000" w:themeColor="text1"/>
          <w:sz w:val="20"/>
          <w:szCs w:val="20"/>
        </w:rPr>
      </w:pPr>
    </w:p>
    <w:p w14:paraId="4B7682EF" w14:textId="57B1485E" w:rsidR="00774DD5" w:rsidRPr="007E2C1C" w:rsidRDefault="001A097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u w:color="000000"/>
        </w:rPr>
        <w:t>De methode die bij deze deelvraag is ingezet, komt overeen met deelvraag 1:</w:t>
      </w:r>
      <w:r w:rsidRPr="007E2C1C">
        <w:rPr>
          <w:rFonts w:ascii="Verdana" w:hAnsi="Verdana"/>
          <w:color w:val="000000" w:themeColor="text1"/>
          <w:sz w:val="20"/>
          <w:szCs w:val="20"/>
        </w:rPr>
        <w:t xml:space="preserve"> de methode die is ingezet </w:t>
      </w:r>
      <w:r w:rsidR="00CA3DAB" w:rsidRPr="007E2C1C">
        <w:rPr>
          <w:rFonts w:ascii="Verdana" w:hAnsi="Verdana"/>
          <w:color w:val="000000" w:themeColor="text1"/>
          <w:sz w:val="20"/>
          <w:szCs w:val="20"/>
        </w:rPr>
        <w:t>is het gestructureerde interview. D</w:t>
      </w:r>
      <w:r w:rsidRPr="007E2C1C">
        <w:rPr>
          <w:rFonts w:ascii="Verdana" w:hAnsi="Verdana"/>
          <w:color w:val="000000" w:themeColor="text1"/>
          <w:sz w:val="20"/>
          <w:szCs w:val="20"/>
        </w:rPr>
        <w:t>aarnaast is het intern beleid opgevraagd, waardoor er ook gedeeltelijk</w:t>
      </w:r>
      <w:r w:rsidR="00AB0A8F" w:rsidRPr="007E2C1C">
        <w:rPr>
          <w:rFonts w:ascii="Verdana" w:hAnsi="Verdana"/>
          <w:color w:val="000000" w:themeColor="text1"/>
          <w:sz w:val="20"/>
          <w:szCs w:val="20"/>
        </w:rPr>
        <w:t xml:space="preserve"> literatuuronderzoek </w:t>
      </w:r>
      <w:r w:rsidR="006628C7" w:rsidRPr="007E2C1C">
        <w:rPr>
          <w:rFonts w:ascii="Verdana" w:hAnsi="Verdana"/>
          <w:color w:val="000000" w:themeColor="text1"/>
          <w:sz w:val="20"/>
          <w:szCs w:val="20"/>
        </w:rPr>
        <w:t>is</w:t>
      </w:r>
      <w:r w:rsidR="00AB0A8F" w:rsidRPr="007E2C1C">
        <w:rPr>
          <w:rFonts w:ascii="Verdana" w:hAnsi="Verdana"/>
          <w:color w:val="000000" w:themeColor="text1"/>
          <w:sz w:val="20"/>
          <w:szCs w:val="20"/>
        </w:rPr>
        <w:t xml:space="preserve"> uitgevoerd</w:t>
      </w:r>
      <w:r w:rsidRPr="007E2C1C">
        <w:rPr>
          <w:rFonts w:ascii="Verdana" w:hAnsi="Verdana"/>
          <w:color w:val="000000" w:themeColor="text1"/>
          <w:sz w:val="20"/>
          <w:szCs w:val="20"/>
        </w:rPr>
        <w:t xml:space="preserve"> bij beantwoording van deelvraag 2. Omdat het in de centrale vraag gaat om het beantwoorden van vragen over woonoverlast die worden gesteld door rechtzoekenden </w:t>
      </w:r>
      <w:r w:rsidRPr="007E2C1C">
        <w:rPr>
          <w:rFonts w:ascii="Verdana" w:hAnsi="Verdana"/>
          <w:color w:val="000000" w:themeColor="text1"/>
          <w:sz w:val="20"/>
          <w:szCs w:val="20"/>
        </w:rPr>
        <w:lastRenderedPageBreak/>
        <w:t xml:space="preserve">die huurder zijn bij een woningcorporatie, is het voor de medewerkers van het Juridisch Loket in hun advisering van belang dat duidelijk is op welke wijze woningcorporaties de mogelijkheden gebruiken die de WAW biedt. </w:t>
      </w:r>
      <w:r w:rsidR="00774DD5" w:rsidRPr="007E2C1C">
        <w:rPr>
          <w:rFonts w:ascii="Verdana" w:hAnsi="Verdana"/>
          <w:color w:val="000000" w:themeColor="text1"/>
          <w:sz w:val="20"/>
          <w:szCs w:val="20"/>
        </w:rPr>
        <w:t>De advisering van een juridisch medewerker van het Juridisch Loket, dient te worden aangepast op de mogelijkheden die de woningcorporatie al dan niet heeft en gebruikt. Eventueel is een mogelijke uitkomst van het onderzoek dat een woningcorporatie onder andere de gemeente namens de melder van overlast contact opneemt met de gemeente, of dat dat woningcorporatie beleid heeft over in welke situatie externe partijen zoals de gemeente worden aangeschoten voor hulp en in welke soort gevallen dit dan gebeurt.</w:t>
      </w:r>
    </w:p>
    <w:p w14:paraId="6ECBB9CF" w14:textId="77777777" w:rsidR="00774DD5" w:rsidRPr="007E2C1C" w:rsidRDefault="00774DD5" w:rsidP="001A0972">
      <w:pPr>
        <w:spacing w:line="360" w:lineRule="auto"/>
        <w:rPr>
          <w:rFonts w:ascii="Verdana" w:hAnsi="Verdana" w:cs="Arial"/>
          <w:color w:val="000000" w:themeColor="text1"/>
          <w:sz w:val="20"/>
          <w:szCs w:val="20"/>
        </w:rPr>
      </w:pPr>
    </w:p>
    <w:p w14:paraId="402E8E73" w14:textId="1C89D561"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Het beroepsproduct moet bruikbaar zijn voor alle Juridisch Loketten in Nederland. Om het antwoord op deze vraag zo goed mogelijk bruikbaar te maken voor alle Loketten, is het van belang dat de antwoorden bij meerder</w:t>
      </w:r>
      <w:r w:rsidR="001A1EDE" w:rsidRPr="007E2C1C">
        <w:rPr>
          <w:rFonts w:ascii="Verdana" w:hAnsi="Verdana" w:cs="Arial"/>
          <w:color w:val="000000" w:themeColor="text1"/>
          <w:sz w:val="20"/>
          <w:szCs w:val="20"/>
        </w:rPr>
        <w:t xml:space="preserve">e grote </w:t>
      </w:r>
      <w:r w:rsidRPr="007E2C1C">
        <w:rPr>
          <w:rFonts w:ascii="Verdana" w:hAnsi="Verdana" w:cs="Arial"/>
          <w:color w:val="000000" w:themeColor="text1"/>
          <w:sz w:val="20"/>
          <w:szCs w:val="20"/>
        </w:rPr>
        <w:t xml:space="preserve">woningcorporaties worden gezocht. </w:t>
      </w:r>
    </w:p>
    <w:p w14:paraId="551B9763" w14:textId="77777777" w:rsidR="001A0972" w:rsidRPr="007E2C1C" w:rsidRDefault="001A0972" w:rsidP="001A0972">
      <w:pPr>
        <w:spacing w:line="360" w:lineRule="auto"/>
        <w:rPr>
          <w:rFonts w:ascii="Verdana" w:hAnsi="Verdana" w:cs="Arial"/>
          <w:color w:val="000000" w:themeColor="text1"/>
          <w:sz w:val="20"/>
          <w:szCs w:val="20"/>
        </w:rPr>
      </w:pPr>
    </w:p>
    <w:p w14:paraId="1E8B80FE" w14:textId="547A4F40"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De woningcorporaties die zijn benaderd zijn Ymere, Vestia en Mooiland. Er zijn geen woningcorporaties die landelijk opereren. Om deze reden zijn er grote woningcorporaties benaderd die in de buurt opereren van de gemeenten die zijn benaderd voor de interviews van deelvraag 1. </w:t>
      </w:r>
      <w:r w:rsidR="00FD5935" w:rsidRPr="007E2C1C">
        <w:rPr>
          <w:rFonts w:ascii="Verdana" w:hAnsi="Verdana" w:cs="Arial"/>
          <w:color w:val="000000" w:themeColor="text1"/>
          <w:sz w:val="20"/>
          <w:szCs w:val="20"/>
        </w:rPr>
        <w:t>Door deze aanpak zijn dwarsverbanden gelegd</w:t>
      </w:r>
      <w:r w:rsidRPr="007E2C1C">
        <w:rPr>
          <w:rFonts w:ascii="Verdana" w:hAnsi="Verdana" w:cs="Arial"/>
          <w:color w:val="000000" w:themeColor="text1"/>
          <w:sz w:val="20"/>
          <w:szCs w:val="20"/>
        </w:rPr>
        <w:t xml:space="preserve"> tussen de </w:t>
      </w:r>
      <w:r w:rsidR="00FD5935" w:rsidRPr="007E2C1C">
        <w:rPr>
          <w:rFonts w:ascii="Verdana" w:hAnsi="Verdana" w:cs="Arial"/>
          <w:color w:val="000000" w:themeColor="text1"/>
          <w:sz w:val="20"/>
          <w:szCs w:val="20"/>
        </w:rPr>
        <w:t>aanpak</w:t>
      </w:r>
      <w:r w:rsidRPr="007E2C1C">
        <w:rPr>
          <w:rFonts w:ascii="Verdana" w:hAnsi="Verdana" w:cs="Arial"/>
          <w:color w:val="000000" w:themeColor="text1"/>
          <w:sz w:val="20"/>
          <w:szCs w:val="20"/>
        </w:rPr>
        <w:t xml:space="preserve"> van de gemeenten en die van de woningcorporaties</w:t>
      </w:r>
      <w:r w:rsidR="00FD5935" w:rsidRPr="007E2C1C">
        <w:rPr>
          <w:rFonts w:ascii="Verdana" w:hAnsi="Verdana" w:cs="Arial"/>
          <w:color w:val="000000" w:themeColor="text1"/>
          <w:sz w:val="20"/>
          <w:szCs w:val="20"/>
        </w:rPr>
        <w:t xml:space="preserve">. </w:t>
      </w:r>
    </w:p>
    <w:p w14:paraId="68E04373" w14:textId="77777777" w:rsidR="001A0972" w:rsidRPr="007E2C1C" w:rsidRDefault="001A0972" w:rsidP="001A0972">
      <w:pPr>
        <w:spacing w:line="360" w:lineRule="auto"/>
        <w:rPr>
          <w:rFonts w:ascii="Verdana" w:hAnsi="Verdana" w:cs="Arial"/>
          <w:color w:val="000000" w:themeColor="text1"/>
          <w:sz w:val="20"/>
          <w:szCs w:val="20"/>
        </w:rPr>
      </w:pPr>
    </w:p>
    <w:p w14:paraId="7E886EF0" w14:textId="77777777"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Ymere opereert in de gemeente Amsterdam en omsteken. Vestia opereert in de gemeente Rotterdam en omgeving. Mooiland opereert voornamelijk in Noord-Brabant.</w:t>
      </w:r>
    </w:p>
    <w:p w14:paraId="5314D70F" w14:textId="77777777" w:rsidR="001A0972" w:rsidRPr="007E2C1C" w:rsidRDefault="001A0972" w:rsidP="001A0972">
      <w:pPr>
        <w:spacing w:line="360" w:lineRule="auto"/>
        <w:rPr>
          <w:rFonts w:ascii="Verdana" w:hAnsi="Verdana" w:cs="Arial"/>
          <w:color w:val="000000" w:themeColor="text1"/>
          <w:sz w:val="20"/>
          <w:szCs w:val="20"/>
        </w:rPr>
      </w:pPr>
    </w:p>
    <w:p w14:paraId="382D60D8" w14:textId="4A3F0189" w:rsidR="001A0972" w:rsidRPr="007E2C1C" w:rsidRDefault="00024FDF"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In dit onderzoek zijn</w:t>
      </w:r>
      <w:r w:rsidR="001A0972" w:rsidRPr="007E2C1C">
        <w:rPr>
          <w:rFonts w:ascii="Verdana" w:hAnsi="Verdana" w:cs="Arial"/>
          <w:color w:val="000000" w:themeColor="text1"/>
          <w:sz w:val="20"/>
          <w:szCs w:val="20"/>
        </w:rPr>
        <w:t xml:space="preserve"> drie woningcorporaties benaderd, </w:t>
      </w:r>
      <w:r w:rsidRPr="007E2C1C">
        <w:rPr>
          <w:rFonts w:ascii="Verdana" w:hAnsi="Verdana" w:cs="Arial"/>
          <w:color w:val="000000" w:themeColor="text1"/>
          <w:sz w:val="20"/>
          <w:szCs w:val="20"/>
        </w:rPr>
        <w:t>aangezien het beleid van één woningcorporatie onvoldoende basis voor generalisatie biedt</w:t>
      </w:r>
      <w:r w:rsidR="005C32C4" w:rsidRPr="007E2C1C">
        <w:rPr>
          <w:rFonts w:ascii="Verdana" w:hAnsi="Verdana" w:cs="Arial"/>
          <w:color w:val="000000" w:themeColor="text1"/>
          <w:sz w:val="20"/>
          <w:szCs w:val="20"/>
        </w:rPr>
        <w:t xml:space="preserve">. </w:t>
      </w:r>
      <w:r w:rsidRPr="007E2C1C">
        <w:rPr>
          <w:rFonts w:ascii="Verdana" w:hAnsi="Verdana" w:cs="Arial"/>
          <w:color w:val="000000" w:themeColor="text1"/>
          <w:sz w:val="20"/>
          <w:szCs w:val="20"/>
        </w:rPr>
        <w:t>Door</w:t>
      </w:r>
      <w:r w:rsidR="00567025" w:rsidRPr="007E2C1C">
        <w:rPr>
          <w:rFonts w:ascii="Verdana" w:hAnsi="Verdana" w:cs="Arial"/>
          <w:color w:val="000000" w:themeColor="text1"/>
          <w:sz w:val="20"/>
          <w:szCs w:val="20"/>
        </w:rPr>
        <w:t xml:space="preserve"> het benaderen van meerdere woningcorporaties, zoals in dit geval drie, was de kans een stuk groter dat er een bepaalde lijn in het beleid kon worden ontdekt. </w:t>
      </w:r>
      <w:r w:rsidRPr="007E2C1C">
        <w:rPr>
          <w:rFonts w:ascii="Verdana" w:hAnsi="Verdana" w:cs="Arial"/>
          <w:color w:val="000000" w:themeColor="text1"/>
          <w:sz w:val="20"/>
          <w:szCs w:val="20"/>
        </w:rPr>
        <w:t>Om praktische redenen is daarom gekozen voor benadering van drie</w:t>
      </w:r>
      <w:r w:rsidR="00567025" w:rsidRPr="007E2C1C">
        <w:rPr>
          <w:rFonts w:ascii="Verdana" w:hAnsi="Verdana" w:cs="Arial"/>
          <w:color w:val="000000" w:themeColor="text1"/>
          <w:sz w:val="20"/>
          <w:szCs w:val="20"/>
        </w:rPr>
        <w:t xml:space="preserve"> </w:t>
      </w:r>
      <w:r w:rsidR="001A0972" w:rsidRPr="007E2C1C">
        <w:rPr>
          <w:rFonts w:ascii="Verdana" w:hAnsi="Verdana" w:cs="Arial"/>
          <w:color w:val="000000" w:themeColor="text1"/>
          <w:sz w:val="20"/>
          <w:szCs w:val="20"/>
        </w:rPr>
        <w:t>woningcorporaties</w:t>
      </w:r>
      <w:r w:rsidRPr="007E2C1C">
        <w:rPr>
          <w:rFonts w:ascii="Verdana" w:hAnsi="Verdana" w:cs="Arial"/>
          <w:color w:val="000000" w:themeColor="text1"/>
          <w:sz w:val="20"/>
          <w:szCs w:val="20"/>
        </w:rPr>
        <w:t xml:space="preserve">. </w:t>
      </w:r>
      <w:r w:rsidR="001A0972" w:rsidRPr="007E2C1C">
        <w:rPr>
          <w:rFonts w:ascii="Verdana" w:hAnsi="Verdana" w:cs="Arial"/>
          <w:color w:val="000000" w:themeColor="text1"/>
          <w:sz w:val="20"/>
          <w:szCs w:val="20"/>
        </w:rPr>
        <w:t>Woningcorporaties zijn in mijn persoonlijke ervaring moeilijk benaderbaar. Meestal duurt het lang voor je de juiste persoon spreekt.</w:t>
      </w:r>
      <w:r w:rsidRPr="007E2C1C">
        <w:rPr>
          <w:rFonts w:ascii="Verdana" w:hAnsi="Verdana" w:cs="Arial"/>
          <w:color w:val="000000" w:themeColor="text1"/>
          <w:sz w:val="20"/>
          <w:szCs w:val="20"/>
        </w:rPr>
        <w:t xml:space="preserve"> Indien meer dan drie woningcorporaties benaderd worden, levert dit tijdnood op.</w:t>
      </w:r>
    </w:p>
    <w:p w14:paraId="3FE90C05" w14:textId="77777777" w:rsidR="001A0972" w:rsidRPr="007E2C1C" w:rsidRDefault="001A0972" w:rsidP="001A0972">
      <w:pPr>
        <w:spacing w:line="360" w:lineRule="auto"/>
        <w:rPr>
          <w:rFonts w:ascii="Verdana" w:eastAsia="Verdana" w:hAnsi="Verdana" w:cs="Verdana"/>
          <w:color w:val="000000" w:themeColor="text1"/>
          <w:sz w:val="20"/>
          <w:szCs w:val="20"/>
        </w:rPr>
      </w:pPr>
    </w:p>
    <w:p w14:paraId="6A7EF594" w14:textId="77777777" w:rsidR="001A0972" w:rsidRPr="007E2C1C" w:rsidRDefault="001A0972" w:rsidP="001A0972">
      <w:pPr>
        <w:spacing w:line="360" w:lineRule="auto"/>
        <w:rPr>
          <w:rFonts w:ascii="Verdana" w:eastAsia="Verdana" w:hAnsi="Verdana" w:cs="Verdana"/>
          <w:b/>
          <w:bCs/>
          <w:color w:val="000000" w:themeColor="text1"/>
          <w:sz w:val="20"/>
          <w:szCs w:val="20"/>
        </w:rPr>
      </w:pPr>
      <w:r w:rsidRPr="007E2C1C">
        <w:rPr>
          <w:rFonts w:ascii="Verdana" w:hAnsi="Verdana"/>
          <w:b/>
          <w:bCs/>
          <w:color w:val="000000" w:themeColor="text1"/>
          <w:sz w:val="20"/>
          <w:szCs w:val="20"/>
          <w:u w:color="000000"/>
        </w:rPr>
        <w:t>Methode deelvraag 3</w:t>
      </w:r>
    </w:p>
    <w:p w14:paraId="23A01FD6" w14:textId="30A91F21" w:rsidR="001A0972" w:rsidRPr="007E2C1C" w:rsidRDefault="001A0972" w:rsidP="001A0972">
      <w:pPr>
        <w:spacing w:line="360" w:lineRule="auto"/>
        <w:rPr>
          <w:rFonts w:ascii="Verdana" w:hAnsi="Verdana" w:cs="Arial"/>
          <w:i/>
          <w:color w:val="000000" w:themeColor="text1"/>
          <w:sz w:val="20"/>
          <w:szCs w:val="20"/>
        </w:rPr>
      </w:pPr>
      <w:r w:rsidRPr="007E2C1C">
        <w:rPr>
          <w:rFonts w:ascii="Verdana" w:hAnsi="Verdana" w:cs="Arial"/>
          <w:i/>
          <w:color w:val="000000" w:themeColor="text1"/>
          <w:sz w:val="20"/>
          <w:szCs w:val="20"/>
        </w:rPr>
        <w:t xml:space="preserve">Hoe adviseren medewerkers van het Juridisch Loket momenteel </w:t>
      </w:r>
      <w:r w:rsidR="00E044AB" w:rsidRPr="007E2C1C">
        <w:rPr>
          <w:rFonts w:ascii="Verdana" w:hAnsi="Verdana" w:cs="Arial"/>
          <w:i/>
          <w:color w:val="000000" w:themeColor="text1"/>
          <w:sz w:val="20"/>
          <w:szCs w:val="20"/>
        </w:rPr>
        <w:t xml:space="preserve">inhoudelijk </w:t>
      </w:r>
      <w:r w:rsidRPr="007E2C1C">
        <w:rPr>
          <w:rFonts w:ascii="Verdana" w:hAnsi="Verdana" w:cs="Arial"/>
          <w:i/>
          <w:color w:val="000000" w:themeColor="text1"/>
          <w:sz w:val="20"/>
          <w:szCs w:val="20"/>
        </w:rPr>
        <w:t>rechtzoekenden die huurder zijn bij een woningcorporatie met vragen over woonoverlast en hoe kan het advies verbeterd worden?</w:t>
      </w:r>
    </w:p>
    <w:p w14:paraId="50F20BE4" w14:textId="77777777" w:rsidR="001A0972" w:rsidRPr="007E2C1C" w:rsidRDefault="001A0972" w:rsidP="001A0972">
      <w:pPr>
        <w:spacing w:line="360" w:lineRule="auto"/>
        <w:rPr>
          <w:rFonts w:ascii="Verdana" w:eastAsia="Verdana" w:hAnsi="Verdana" w:cs="Verdana"/>
          <w:color w:val="000000" w:themeColor="text1"/>
          <w:sz w:val="20"/>
          <w:szCs w:val="20"/>
        </w:rPr>
      </w:pPr>
    </w:p>
    <w:p w14:paraId="70BEF7AD" w14:textId="198E2B10" w:rsidR="001A0972" w:rsidRPr="007E2C1C" w:rsidRDefault="001A0972" w:rsidP="001A0972">
      <w:pPr>
        <w:spacing w:line="360" w:lineRule="auto"/>
        <w:rPr>
          <w:rFonts w:ascii="Verdana" w:hAnsi="Verdana"/>
          <w:color w:val="000000" w:themeColor="text1"/>
          <w:sz w:val="20"/>
          <w:szCs w:val="20"/>
          <w:u w:color="000000"/>
        </w:rPr>
      </w:pPr>
      <w:r w:rsidRPr="007E2C1C">
        <w:rPr>
          <w:rFonts w:ascii="Verdana" w:hAnsi="Verdana"/>
          <w:color w:val="000000" w:themeColor="text1"/>
          <w:sz w:val="20"/>
          <w:szCs w:val="20"/>
          <w:u w:color="000000"/>
        </w:rPr>
        <w:lastRenderedPageBreak/>
        <w:t>De methode die is gebruikt om deelvraag 3 te beantwoorden is een interview in de vorm van een vragenlijst. Er zijn twee casu</w:t>
      </w:r>
      <w:r w:rsidR="00AC6674" w:rsidRPr="007E2C1C">
        <w:rPr>
          <w:rFonts w:ascii="Verdana" w:hAnsi="Verdana"/>
          <w:color w:val="000000" w:themeColor="text1"/>
          <w:sz w:val="20"/>
          <w:szCs w:val="20"/>
          <w:u w:color="000000"/>
        </w:rPr>
        <w:t>s</w:t>
      </w:r>
      <w:r w:rsidRPr="007E2C1C">
        <w:rPr>
          <w:rFonts w:ascii="Verdana" w:hAnsi="Verdana"/>
          <w:color w:val="000000" w:themeColor="text1"/>
          <w:sz w:val="20"/>
          <w:szCs w:val="20"/>
          <w:u w:color="000000"/>
        </w:rPr>
        <w:t xml:space="preserve"> geschreven. Naar aanleiding van deze casu</w:t>
      </w:r>
      <w:r w:rsidR="00AC6674" w:rsidRPr="007E2C1C">
        <w:rPr>
          <w:rFonts w:ascii="Verdana" w:hAnsi="Verdana"/>
          <w:color w:val="000000" w:themeColor="text1"/>
          <w:sz w:val="20"/>
          <w:szCs w:val="20"/>
          <w:u w:color="000000"/>
        </w:rPr>
        <w:t>s</w:t>
      </w:r>
      <w:r w:rsidRPr="007E2C1C">
        <w:rPr>
          <w:rFonts w:ascii="Verdana" w:hAnsi="Verdana"/>
          <w:color w:val="000000" w:themeColor="text1"/>
          <w:sz w:val="20"/>
          <w:szCs w:val="20"/>
          <w:u w:color="000000"/>
        </w:rPr>
        <w:t xml:space="preserve"> is een vragenlijst opgesteld.</w:t>
      </w:r>
      <w:r w:rsidR="00FD597B" w:rsidRPr="007E2C1C">
        <w:rPr>
          <w:rFonts w:ascii="Verdana" w:hAnsi="Verdana"/>
          <w:color w:val="000000" w:themeColor="text1"/>
          <w:sz w:val="20"/>
          <w:szCs w:val="20"/>
          <w:u w:color="000000"/>
        </w:rPr>
        <w:t xml:space="preserve"> Deze vragenlijst is voorgelegd aan de vestigingsmanager van Juridisch Loket Rotterdam,</w:t>
      </w:r>
      <w:r w:rsidRPr="007E2C1C">
        <w:rPr>
          <w:rFonts w:ascii="Verdana" w:hAnsi="Verdana"/>
          <w:color w:val="000000" w:themeColor="text1"/>
          <w:sz w:val="20"/>
          <w:szCs w:val="20"/>
          <w:u w:color="000000"/>
        </w:rPr>
        <w:t xml:space="preserve"> alvorens over i</w:t>
      </w:r>
      <w:r w:rsidR="00FD597B" w:rsidRPr="007E2C1C">
        <w:rPr>
          <w:rFonts w:ascii="Verdana" w:hAnsi="Verdana"/>
          <w:color w:val="000000" w:themeColor="text1"/>
          <w:sz w:val="20"/>
          <w:szCs w:val="20"/>
          <w:u w:color="000000"/>
        </w:rPr>
        <w:t>s gaan tot verzending per email.</w:t>
      </w:r>
      <w:r w:rsidRPr="007E2C1C">
        <w:rPr>
          <w:rFonts w:ascii="Verdana" w:hAnsi="Verdana"/>
          <w:color w:val="000000" w:themeColor="text1"/>
          <w:sz w:val="20"/>
          <w:szCs w:val="20"/>
          <w:u w:color="000000"/>
        </w:rPr>
        <w:t xml:space="preserve"> De vestigingsmanager heeft toestemming gegeven om de vragenlijst onder medewerkers van het Juridisch Loket te verspreiden. </w:t>
      </w:r>
      <w:r w:rsidR="004F6880" w:rsidRPr="007E2C1C">
        <w:rPr>
          <w:rFonts w:ascii="Verdana" w:hAnsi="Verdana"/>
          <w:color w:val="000000" w:themeColor="text1"/>
          <w:sz w:val="20"/>
          <w:szCs w:val="20"/>
          <w:u w:color="000000"/>
        </w:rPr>
        <w:t xml:space="preserve">Daarnaast zijn de vragenlijsten inhoudelijk bekeken door senior juridisch medewerker Nick Slingerland, om te waarborgen dat de inhoud klopte en hiermee de beoogde informatie kon worden vergaard. </w:t>
      </w:r>
    </w:p>
    <w:p w14:paraId="69309D7C" w14:textId="0AE8AC7F" w:rsidR="001A0972" w:rsidRPr="007E2C1C" w:rsidRDefault="006C4EB7" w:rsidP="006C4EB7">
      <w:pPr>
        <w:tabs>
          <w:tab w:val="left" w:pos="3865"/>
        </w:tabs>
        <w:spacing w:line="360" w:lineRule="auto"/>
        <w:rPr>
          <w:rFonts w:ascii="Verdana" w:hAnsi="Verdana"/>
          <w:color w:val="000000" w:themeColor="text1"/>
          <w:sz w:val="20"/>
          <w:szCs w:val="20"/>
          <w:u w:color="000000"/>
        </w:rPr>
      </w:pPr>
      <w:r w:rsidRPr="007E2C1C">
        <w:rPr>
          <w:rFonts w:ascii="Verdana" w:hAnsi="Verdana"/>
          <w:color w:val="000000" w:themeColor="text1"/>
          <w:sz w:val="20"/>
          <w:szCs w:val="20"/>
          <w:u w:color="000000"/>
        </w:rPr>
        <w:tab/>
      </w:r>
    </w:p>
    <w:p w14:paraId="11A6530C" w14:textId="57F09BD8" w:rsidR="001A0972" w:rsidRPr="007E2C1C" w:rsidRDefault="00A173C9" w:rsidP="001A0972">
      <w:pPr>
        <w:spacing w:line="360" w:lineRule="auto"/>
        <w:rPr>
          <w:rFonts w:ascii="Verdana" w:hAnsi="Verdana"/>
          <w:color w:val="000000" w:themeColor="text1"/>
          <w:sz w:val="20"/>
          <w:szCs w:val="20"/>
          <w:u w:color="000000"/>
        </w:rPr>
      </w:pPr>
      <w:r w:rsidRPr="007E2C1C">
        <w:rPr>
          <w:rFonts w:ascii="Verdana" w:hAnsi="Verdana"/>
          <w:color w:val="000000" w:themeColor="text1"/>
          <w:sz w:val="20"/>
          <w:szCs w:val="20"/>
          <w:u w:color="000000"/>
        </w:rPr>
        <w:t>Het doel van de vragenlijsten is</w:t>
      </w:r>
      <w:r w:rsidR="0050115C" w:rsidRPr="007E2C1C">
        <w:rPr>
          <w:rFonts w:ascii="Verdana" w:hAnsi="Verdana"/>
          <w:color w:val="000000" w:themeColor="text1"/>
          <w:sz w:val="20"/>
          <w:szCs w:val="20"/>
          <w:u w:color="000000"/>
        </w:rPr>
        <w:t xml:space="preserve"> </w:t>
      </w:r>
      <w:r w:rsidR="001A0972" w:rsidRPr="007E2C1C">
        <w:rPr>
          <w:rFonts w:ascii="Verdana" w:hAnsi="Verdana"/>
          <w:color w:val="000000" w:themeColor="text1"/>
          <w:sz w:val="20"/>
          <w:szCs w:val="20"/>
          <w:u w:color="000000"/>
        </w:rPr>
        <w:t>het bieden van inzicht</w:t>
      </w:r>
      <w:r w:rsidRPr="007E2C1C">
        <w:rPr>
          <w:rFonts w:ascii="Verdana" w:hAnsi="Verdana"/>
          <w:color w:val="000000" w:themeColor="text1"/>
          <w:sz w:val="20"/>
          <w:szCs w:val="20"/>
          <w:u w:color="000000"/>
        </w:rPr>
        <w:t xml:space="preserve"> </w:t>
      </w:r>
      <w:r w:rsidR="001A0972" w:rsidRPr="007E2C1C">
        <w:rPr>
          <w:rFonts w:ascii="Verdana" w:hAnsi="Verdana"/>
          <w:color w:val="000000" w:themeColor="text1"/>
          <w:sz w:val="20"/>
          <w:szCs w:val="20"/>
          <w:u w:color="000000"/>
        </w:rPr>
        <w:t>in de werkwijze</w:t>
      </w:r>
      <w:r w:rsidR="00F015FA" w:rsidRPr="007E2C1C">
        <w:rPr>
          <w:rFonts w:ascii="Verdana" w:hAnsi="Verdana"/>
          <w:color w:val="000000" w:themeColor="text1"/>
          <w:sz w:val="20"/>
          <w:szCs w:val="20"/>
          <w:u w:color="000000"/>
        </w:rPr>
        <w:t xml:space="preserve"> wat betreft informatieverstrekking</w:t>
      </w:r>
      <w:r w:rsidR="001A0972" w:rsidRPr="007E2C1C">
        <w:rPr>
          <w:rFonts w:ascii="Verdana" w:hAnsi="Verdana"/>
          <w:color w:val="000000" w:themeColor="text1"/>
          <w:sz w:val="20"/>
          <w:szCs w:val="20"/>
          <w:u w:color="000000"/>
        </w:rPr>
        <w:t xml:space="preserve"> van juridisch medewerkers bij vragen die worden voorgelegd over woonoverlast. Om deze reden is ook gekozen om de vragenlijst op te stellen aan de hand van twee casu</w:t>
      </w:r>
      <w:r w:rsidR="00E00271" w:rsidRPr="007E2C1C">
        <w:rPr>
          <w:rFonts w:ascii="Verdana" w:hAnsi="Verdana"/>
          <w:color w:val="000000" w:themeColor="text1"/>
          <w:sz w:val="20"/>
          <w:szCs w:val="20"/>
          <w:u w:color="000000"/>
        </w:rPr>
        <w:t>s</w:t>
      </w:r>
      <w:r w:rsidR="001A0972" w:rsidRPr="007E2C1C">
        <w:rPr>
          <w:rFonts w:ascii="Verdana" w:hAnsi="Verdana"/>
          <w:color w:val="000000" w:themeColor="text1"/>
          <w:sz w:val="20"/>
          <w:szCs w:val="20"/>
          <w:u w:color="000000"/>
        </w:rPr>
        <w:t>. De casu</w:t>
      </w:r>
      <w:r w:rsidR="00E00271" w:rsidRPr="007E2C1C">
        <w:rPr>
          <w:rFonts w:ascii="Verdana" w:hAnsi="Verdana"/>
          <w:color w:val="000000" w:themeColor="text1"/>
          <w:sz w:val="20"/>
          <w:szCs w:val="20"/>
          <w:u w:color="000000"/>
        </w:rPr>
        <w:t>s</w:t>
      </w:r>
      <w:r w:rsidR="001A0972" w:rsidRPr="007E2C1C">
        <w:rPr>
          <w:rFonts w:ascii="Verdana" w:hAnsi="Verdana"/>
          <w:color w:val="000000" w:themeColor="text1"/>
          <w:sz w:val="20"/>
          <w:szCs w:val="20"/>
          <w:u w:color="000000"/>
        </w:rPr>
        <w:t xml:space="preserve"> boetseren inhoudelijk de werkelijke situatie van een rechtzoekende</w:t>
      </w:r>
      <w:r w:rsidR="00F015FA" w:rsidRPr="007E2C1C">
        <w:rPr>
          <w:rFonts w:ascii="Verdana" w:hAnsi="Verdana"/>
          <w:color w:val="000000" w:themeColor="text1"/>
          <w:sz w:val="20"/>
          <w:szCs w:val="20"/>
          <w:u w:color="000000"/>
        </w:rPr>
        <w:t xml:space="preserve"> die elk moment kan worden voorgelegd in de praktijk.</w:t>
      </w:r>
      <w:r w:rsidR="001A0972" w:rsidRPr="007E2C1C">
        <w:rPr>
          <w:rFonts w:ascii="Verdana" w:hAnsi="Verdana"/>
          <w:color w:val="000000" w:themeColor="text1"/>
          <w:sz w:val="20"/>
          <w:szCs w:val="20"/>
          <w:u w:color="000000"/>
        </w:rPr>
        <w:t xml:space="preserve"> Hierdoor kan een juridisch medewerker antwoorden geven op de vragen die dicht bij de werkelijke dienstverlening liggen.</w:t>
      </w:r>
      <w:r w:rsidR="000F6E76" w:rsidRPr="007E2C1C">
        <w:rPr>
          <w:rFonts w:ascii="Verdana" w:hAnsi="Verdana"/>
          <w:color w:val="000000" w:themeColor="text1"/>
          <w:sz w:val="20"/>
          <w:szCs w:val="20"/>
          <w:u w:color="000000"/>
        </w:rPr>
        <w:t xml:space="preserve"> </w:t>
      </w:r>
      <w:r w:rsidR="001A0972" w:rsidRPr="007E2C1C">
        <w:rPr>
          <w:rFonts w:ascii="Verdana" w:hAnsi="Verdana"/>
          <w:color w:val="000000" w:themeColor="text1"/>
          <w:sz w:val="20"/>
          <w:szCs w:val="20"/>
          <w:u w:color="000000"/>
        </w:rPr>
        <w:t>Door middel van de vragenlijsten is er gekeken naar hoe juridisch medewerkers te werk gaan bij woonoverlast en of zij de WAW gebruiken in hun advisering.</w:t>
      </w:r>
    </w:p>
    <w:p w14:paraId="1981CFC2" w14:textId="77777777" w:rsidR="00F1508E" w:rsidRPr="007E2C1C" w:rsidRDefault="00F1508E" w:rsidP="001A0972">
      <w:pPr>
        <w:spacing w:line="360" w:lineRule="auto"/>
        <w:rPr>
          <w:rFonts w:ascii="Arial" w:hAnsi="Arial" w:cs="Arial"/>
          <w:color w:val="000000" w:themeColor="text1"/>
          <w:shd w:val="clear" w:color="auto" w:fill="FFFFFF"/>
        </w:rPr>
      </w:pPr>
    </w:p>
    <w:p w14:paraId="449799E4" w14:textId="704D8E51" w:rsidR="00F1508E" w:rsidRPr="007E2C1C" w:rsidRDefault="00F1508E" w:rsidP="001A0972">
      <w:pPr>
        <w:spacing w:line="360" w:lineRule="auto"/>
        <w:rPr>
          <w:rFonts w:ascii="Verdana" w:hAnsi="Verdana"/>
          <w:color w:val="000000" w:themeColor="text1"/>
          <w:sz w:val="20"/>
          <w:szCs w:val="20"/>
          <w:u w:color="000000"/>
        </w:rPr>
      </w:pPr>
      <w:r w:rsidRPr="007E2C1C">
        <w:rPr>
          <w:rFonts w:ascii="Verdana" w:hAnsi="Verdana"/>
          <w:color w:val="000000" w:themeColor="text1"/>
          <w:sz w:val="20"/>
          <w:szCs w:val="20"/>
          <w:u w:color="000000"/>
        </w:rPr>
        <w:t>Duidelijk moet worden gemaakt, dat deze vragenlijst in het geheel niet lijkt op een enquête. Deze vragenlijst valt onder kwalitatief onderzoek. In de vragenlijst worden open vragen gesteld op veel verschillende aspecten van de advisering van een rechtzoekende. Respondenten hebben de mogelijkheid eigen invulling te geven aan hun antwoord en worden hier zo min mogelijk in gestuurd door de vraagstelling. Daarnaast worden er ook een aantal gesloten vragen gesteld, omdat in die opzichten wordt gezocht naar een ja/nee antwoord. De vragenlijst lijkt op een interview, alleen is het verschil dat bij de vragenlijst geen mogelijkheid is om door te vragen</w:t>
      </w:r>
      <w:r w:rsidR="00C510C3" w:rsidRPr="007E2C1C">
        <w:rPr>
          <w:rFonts w:ascii="Verdana" w:hAnsi="Verdana"/>
          <w:color w:val="000000" w:themeColor="text1"/>
          <w:sz w:val="20"/>
          <w:szCs w:val="20"/>
          <w:u w:color="000000"/>
        </w:rPr>
        <w:t xml:space="preserve"> door de interviewer</w:t>
      </w:r>
      <w:r w:rsidRPr="007E2C1C">
        <w:rPr>
          <w:rFonts w:ascii="Verdana" w:hAnsi="Verdana"/>
          <w:color w:val="000000" w:themeColor="text1"/>
          <w:sz w:val="20"/>
          <w:szCs w:val="20"/>
          <w:u w:color="000000"/>
        </w:rPr>
        <w:t xml:space="preserve"> op bepaalde antwoorden van de respondent. Echter, de vragen en casus zijn op zodanige wijze opgesteld dat dit ook weinig tot geen invloed heeft op de uitkomst.</w:t>
      </w:r>
    </w:p>
    <w:p w14:paraId="34CCBDB0" w14:textId="77777777" w:rsidR="001A0972" w:rsidRPr="007E2C1C" w:rsidRDefault="001A0972" w:rsidP="001A0972">
      <w:pPr>
        <w:spacing w:line="360" w:lineRule="auto"/>
        <w:rPr>
          <w:rFonts w:ascii="Verdana" w:hAnsi="Verdana"/>
          <w:color w:val="000000" w:themeColor="text1"/>
          <w:sz w:val="20"/>
          <w:szCs w:val="20"/>
          <w:u w:color="000000"/>
        </w:rPr>
      </w:pPr>
    </w:p>
    <w:p w14:paraId="6B3DB18C" w14:textId="4C1F2880" w:rsidR="001A0972" w:rsidRPr="007E2C1C" w:rsidRDefault="001A0972" w:rsidP="001A0972">
      <w:pPr>
        <w:spacing w:line="360" w:lineRule="auto"/>
        <w:rPr>
          <w:rFonts w:ascii="Verdana" w:hAnsi="Verdana"/>
          <w:color w:val="000000" w:themeColor="text1"/>
          <w:sz w:val="20"/>
          <w:szCs w:val="20"/>
          <w:u w:color="000000"/>
        </w:rPr>
      </w:pPr>
      <w:r w:rsidRPr="007E2C1C">
        <w:rPr>
          <w:rFonts w:ascii="Verdana" w:hAnsi="Verdana"/>
          <w:color w:val="000000" w:themeColor="text1"/>
          <w:sz w:val="20"/>
          <w:szCs w:val="20"/>
          <w:u w:color="000000"/>
        </w:rPr>
        <w:t xml:space="preserve">Er zijn zo’n 300 juridisch medewerkers bij het Juridisch Loket. Naar al deze medewerkers is per mail de vragenlijst toegezonden. De verwachting was dat de vragenlijst door zo’n 30 medewerkers zou worden ingevuld. </w:t>
      </w:r>
      <w:r w:rsidR="0077624D" w:rsidRPr="007E2C1C">
        <w:rPr>
          <w:rFonts w:ascii="Verdana" w:hAnsi="Verdana"/>
          <w:color w:val="000000" w:themeColor="text1"/>
          <w:sz w:val="20"/>
          <w:szCs w:val="20"/>
          <w:u w:color="000000"/>
        </w:rPr>
        <w:t>Daadwerkelijk zijn er in totaal 14 medewerkers die de vragenlijst hebben ingevuld. Dit geeft nog steeds een goed beeld, daar het met dit aantal nog steeds mogelijk is om te kijken naar waar</w:t>
      </w:r>
      <w:r w:rsidR="009142F1" w:rsidRPr="007E2C1C">
        <w:rPr>
          <w:rFonts w:ascii="Verdana" w:hAnsi="Verdana"/>
          <w:color w:val="000000" w:themeColor="text1"/>
          <w:sz w:val="20"/>
          <w:szCs w:val="20"/>
          <w:u w:color="000000"/>
        </w:rPr>
        <w:t>,</w:t>
      </w:r>
      <w:r w:rsidR="0077624D" w:rsidRPr="007E2C1C">
        <w:rPr>
          <w:rFonts w:ascii="Verdana" w:hAnsi="Verdana"/>
          <w:color w:val="000000" w:themeColor="text1"/>
          <w:sz w:val="20"/>
          <w:szCs w:val="20"/>
          <w:u w:color="000000"/>
        </w:rPr>
        <w:t xml:space="preserve"> en of</w:t>
      </w:r>
      <w:r w:rsidR="009142F1" w:rsidRPr="007E2C1C">
        <w:rPr>
          <w:rFonts w:ascii="Verdana" w:hAnsi="Verdana"/>
          <w:color w:val="000000" w:themeColor="text1"/>
          <w:sz w:val="20"/>
          <w:szCs w:val="20"/>
          <w:u w:color="000000"/>
        </w:rPr>
        <w:t>,</w:t>
      </w:r>
      <w:r w:rsidR="0077624D" w:rsidRPr="007E2C1C">
        <w:rPr>
          <w:rFonts w:ascii="Verdana" w:hAnsi="Verdana"/>
          <w:color w:val="000000" w:themeColor="text1"/>
          <w:sz w:val="20"/>
          <w:szCs w:val="20"/>
          <w:u w:color="000000"/>
        </w:rPr>
        <w:t xml:space="preserve"> gebrek aan informatie </w:t>
      </w:r>
      <w:r w:rsidR="009142F1" w:rsidRPr="007E2C1C">
        <w:rPr>
          <w:rFonts w:ascii="Verdana" w:hAnsi="Verdana"/>
          <w:color w:val="000000" w:themeColor="text1"/>
          <w:sz w:val="20"/>
          <w:szCs w:val="20"/>
          <w:u w:color="000000"/>
        </w:rPr>
        <w:t>bestaat</w:t>
      </w:r>
      <w:r w:rsidR="0077624D" w:rsidRPr="007E2C1C">
        <w:rPr>
          <w:rFonts w:ascii="Verdana" w:hAnsi="Verdana"/>
          <w:color w:val="000000" w:themeColor="text1"/>
          <w:sz w:val="20"/>
          <w:szCs w:val="20"/>
          <w:u w:color="000000"/>
        </w:rPr>
        <w:t xml:space="preserve"> bij de uitwerking van de casus.</w:t>
      </w:r>
      <w:r w:rsidR="005026D9" w:rsidRPr="007E2C1C">
        <w:rPr>
          <w:rFonts w:ascii="Verdana" w:hAnsi="Verdana"/>
          <w:color w:val="000000" w:themeColor="text1"/>
          <w:sz w:val="20"/>
          <w:szCs w:val="20"/>
          <w:u w:color="000000"/>
        </w:rPr>
        <w:t xml:space="preserve"> Het</w:t>
      </w:r>
      <w:r w:rsidR="00CE5D7F" w:rsidRPr="007E2C1C">
        <w:rPr>
          <w:rFonts w:ascii="Verdana" w:hAnsi="Verdana"/>
          <w:color w:val="000000" w:themeColor="text1"/>
          <w:sz w:val="20"/>
          <w:szCs w:val="20"/>
          <w:u w:color="000000"/>
        </w:rPr>
        <w:t xml:space="preserve"> </w:t>
      </w:r>
      <w:r w:rsidR="005026D9" w:rsidRPr="007E2C1C">
        <w:rPr>
          <w:rFonts w:ascii="Verdana" w:hAnsi="Verdana"/>
          <w:color w:val="000000" w:themeColor="text1"/>
          <w:sz w:val="20"/>
          <w:szCs w:val="20"/>
          <w:u w:color="000000"/>
        </w:rPr>
        <w:t xml:space="preserve">was </w:t>
      </w:r>
      <w:r w:rsidR="00CE5D7F" w:rsidRPr="007E2C1C">
        <w:rPr>
          <w:rFonts w:ascii="Verdana" w:hAnsi="Verdana"/>
          <w:color w:val="000000" w:themeColor="text1"/>
          <w:sz w:val="20"/>
          <w:szCs w:val="20"/>
          <w:u w:color="000000"/>
        </w:rPr>
        <w:t>met dit aantal ingevulde vragenlijsten goed</w:t>
      </w:r>
      <w:r w:rsidR="005026D9" w:rsidRPr="007E2C1C">
        <w:rPr>
          <w:rFonts w:ascii="Verdana" w:hAnsi="Verdana"/>
          <w:color w:val="000000" w:themeColor="text1"/>
          <w:sz w:val="20"/>
          <w:szCs w:val="20"/>
          <w:u w:color="000000"/>
        </w:rPr>
        <w:t xml:space="preserve"> mogelijk om verbanden te leggen.</w:t>
      </w:r>
    </w:p>
    <w:p w14:paraId="412AA8CC" w14:textId="77777777" w:rsidR="00516283" w:rsidRPr="007E2C1C" w:rsidRDefault="00516283" w:rsidP="001A0972">
      <w:pPr>
        <w:spacing w:line="360" w:lineRule="auto"/>
        <w:rPr>
          <w:rFonts w:ascii="Verdana" w:eastAsia="Verdana" w:hAnsi="Verdana" w:cs="Verdana"/>
          <w:color w:val="000000" w:themeColor="text1"/>
          <w:sz w:val="20"/>
          <w:szCs w:val="20"/>
        </w:rPr>
      </w:pPr>
    </w:p>
    <w:p w14:paraId="06A42776" w14:textId="19E3546D" w:rsidR="001A0972" w:rsidRPr="007E2C1C" w:rsidRDefault="001A0972" w:rsidP="001A0972">
      <w:pPr>
        <w:spacing w:line="360" w:lineRule="auto"/>
        <w:rPr>
          <w:rFonts w:ascii="Verdana" w:hAnsi="Verdana"/>
          <w:color w:val="000000" w:themeColor="text1"/>
          <w:sz w:val="22"/>
          <w:szCs w:val="22"/>
          <w:u w:color="000000"/>
        </w:rPr>
      </w:pPr>
      <w:r w:rsidRPr="007E2C1C">
        <w:rPr>
          <w:rFonts w:ascii="Verdana" w:hAnsi="Verdana"/>
          <w:color w:val="000000" w:themeColor="text1"/>
          <w:sz w:val="22"/>
          <w:szCs w:val="22"/>
          <w:u w:color="000000"/>
        </w:rPr>
        <w:lastRenderedPageBreak/>
        <w:t>2.2</w:t>
      </w:r>
      <w:r w:rsidRPr="007E2C1C">
        <w:rPr>
          <w:rFonts w:ascii="Verdana" w:hAnsi="Verdana"/>
          <w:color w:val="000000" w:themeColor="text1"/>
          <w:sz w:val="22"/>
          <w:szCs w:val="22"/>
          <w:u w:color="000000"/>
        </w:rPr>
        <w:tab/>
      </w:r>
      <w:r w:rsidR="00E60C0F" w:rsidRPr="007E2C1C">
        <w:rPr>
          <w:rFonts w:ascii="Verdana" w:eastAsia="Times New Roman" w:hAnsi="Verdana"/>
          <w:color w:val="000000" w:themeColor="text1"/>
          <w:sz w:val="22"/>
          <w:szCs w:val="22"/>
          <w:lang w:eastAsia="en-US"/>
        </w:rPr>
        <w:t>Kwaliteit en analyse van de gegevens</w:t>
      </w:r>
    </w:p>
    <w:p w14:paraId="628A8C24" w14:textId="77777777" w:rsidR="001A0972" w:rsidRPr="007E2C1C" w:rsidRDefault="001A0972" w:rsidP="001A0972">
      <w:pPr>
        <w:spacing w:line="360" w:lineRule="auto"/>
        <w:rPr>
          <w:rFonts w:ascii="Verdana" w:eastAsia="Verdana" w:hAnsi="Verdana" w:cs="Verdana"/>
          <w:b/>
          <w:bCs/>
          <w:color w:val="000000" w:themeColor="text1"/>
          <w:sz w:val="20"/>
          <w:szCs w:val="20"/>
        </w:rPr>
      </w:pPr>
      <w:r w:rsidRPr="007E2C1C">
        <w:rPr>
          <w:rFonts w:ascii="Verdana" w:hAnsi="Verdana"/>
          <w:b/>
          <w:bCs/>
          <w:color w:val="000000" w:themeColor="text1"/>
          <w:sz w:val="20"/>
          <w:szCs w:val="20"/>
          <w:u w:color="000000"/>
        </w:rPr>
        <w:t>Algemeen</w:t>
      </w:r>
    </w:p>
    <w:p w14:paraId="09937FE9" w14:textId="7A9EB56E" w:rsidR="00174CE5" w:rsidRPr="007E2C1C" w:rsidRDefault="001A0972" w:rsidP="001A0972">
      <w:pPr>
        <w:spacing w:line="360" w:lineRule="auto"/>
        <w:rPr>
          <w:rFonts w:ascii="Verdana" w:hAnsi="Verdana"/>
          <w:color w:val="000000" w:themeColor="text1"/>
          <w:sz w:val="20"/>
          <w:szCs w:val="20"/>
          <w:u w:color="000000"/>
        </w:rPr>
      </w:pPr>
      <w:r w:rsidRPr="007E2C1C">
        <w:rPr>
          <w:rFonts w:ascii="Verdana" w:hAnsi="Verdana"/>
          <w:color w:val="000000" w:themeColor="text1"/>
          <w:sz w:val="20"/>
          <w:szCs w:val="20"/>
          <w:u w:color="000000"/>
        </w:rPr>
        <w:t xml:space="preserve">Het juridisch kader in dit onderzoek </w:t>
      </w:r>
      <w:r w:rsidR="00B07953" w:rsidRPr="007E2C1C">
        <w:rPr>
          <w:rFonts w:ascii="Verdana" w:hAnsi="Verdana"/>
          <w:color w:val="000000" w:themeColor="text1"/>
          <w:sz w:val="20"/>
          <w:szCs w:val="20"/>
          <w:u w:color="000000"/>
        </w:rPr>
        <w:t>heeft als doel te voorzien in</w:t>
      </w:r>
      <w:r w:rsidRPr="007E2C1C">
        <w:rPr>
          <w:rFonts w:ascii="Verdana" w:hAnsi="Verdana"/>
          <w:color w:val="000000" w:themeColor="text1"/>
          <w:sz w:val="20"/>
          <w:szCs w:val="20"/>
          <w:u w:color="000000"/>
        </w:rPr>
        <w:t xml:space="preserve"> achtergrondinformatie. Deze achtergrondinformatie is noodzakelijk om de context te begrijpen. De wet- en regelgeving die in het juridisch kader besproken wordt, vormt de ba</w:t>
      </w:r>
      <w:r w:rsidR="00B07953" w:rsidRPr="007E2C1C">
        <w:rPr>
          <w:rFonts w:ascii="Verdana" w:hAnsi="Verdana"/>
          <w:color w:val="000000" w:themeColor="text1"/>
          <w:sz w:val="20"/>
          <w:szCs w:val="20"/>
          <w:u w:color="000000"/>
        </w:rPr>
        <w:t xml:space="preserve">sis van de </w:t>
      </w:r>
    </w:p>
    <w:p w14:paraId="782F3CB5" w14:textId="07775F66" w:rsidR="001A0972" w:rsidRPr="007E2C1C" w:rsidRDefault="00B07953" w:rsidP="00174CE5">
      <w:pPr>
        <w:rPr>
          <w:rFonts w:ascii="Verdana" w:eastAsia="Verdana" w:hAnsi="Verdana" w:cs="Verdana"/>
          <w:color w:val="000000" w:themeColor="text1"/>
          <w:sz w:val="20"/>
          <w:szCs w:val="20"/>
        </w:rPr>
      </w:pPr>
      <w:r w:rsidRPr="007E2C1C">
        <w:rPr>
          <w:rFonts w:ascii="Verdana" w:hAnsi="Verdana"/>
          <w:color w:val="000000" w:themeColor="text1"/>
          <w:sz w:val="20"/>
          <w:szCs w:val="20"/>
          <w:u w:color="000000"/>
        </w:rPr>
        <w:t xml:space="preserve">mogelijkheden die </w:t>
      </w:r>
      <w:r w:rsidR="001A0972" w:rsidRPr="007E2C1C">
        <w:rPr>
          <w:rFonts w:ascii="Verdana" w:hAnsi="Verdana"/>
          <w:color w:val="000000" w:themeColor="text1"/>
          <w:sz w:val="20"/>
          <w:szCs w:val="20"/>
          <w:u w:color="000000"/>
        </w:rPr>
        <w:t xml:space="preserve">al bestonden. Dit is ook </w:t>
      </w:r>
      <w:r w:rsidR="00FB02B2" w:rsidRPr="007E2C1C">
        <w:rPr>
          <w:rFonts w:ascii="Verdana" w:hAnsi="Verdana"/>
          <w:color w:val="000000" w:themeColor="text1"/>
          <w:sz w:val="20"/>
          <w:szCs w:val="20"/>
          <w:u w:color="000000"/>
        </w:rPr>
        <w:t>van belang</w:t>
      </w:r>
      <w:r w:rsidR="001A0972" w:rsidRPr="007E2C1C">
        <w:rPr>
          <w:rFonts w:ascii="Verdana" w:hAnsi="Verdana"/>
          <w:color w:val="000000" w:themeColor="text1"/>
          <w:sz w:val="20"/>
          <w:szCs w:val="20"/>
          <w:u w:color="000000"/>
        </w:rPr>
        <w:t xml:space="preserve"> voor het eindproduct.</w:t>
      </w:r>
    </w:p>
    <w:p w14:paraId="0D36A8F7" w14:textId="77777777" w:rsidR="005B6EE6" w:rsidRPr="007E2C1C" w:rsidRDefault="005B6EE6" w:rsidP="001A0972">
      <w:pPr>
        <w:spacing w:line="360" w:lineRule="auto"/>
        <w:rPr>
          <w:rFonts w:ascii="Verdana" w:eastAsia="Verdana" w:hAnsi="Verdana" w:cs="Verdana"/>
          <w:color w:val="000000" w:themeColor="text1"/>
          <w:sz w:val="20"/>
          <w:szCs w:val="20"/>
        </w:rPr>
      </w:pPr>
    </w:p>
    <w:p w14:paraId="6C11BB26" w14:textId="77777777" w:rsidR="001A0972" w:rsidRPr="007E2C1C" w:rsidRDefault="001A0972" w:rsidP="001A0972">
      <w:pPr>
        <w:spacing w:line="360" w:lineRule="auto"/>
        <w:rPr>
          <w:rFonts w:ascii="Verdana" w:eastAsia="Verdana" w:hAnsi="Verdana" w:cs="Verdana"/>
          <w:b/>
          <w:bCs/>
          <w:color w:val="000000" w:themeColor="text1"/>
          <w:sz w:val="20"/>
          <w:szCs w:val="20"/>
        </w:rPr>
      </w:pPr>
      <w:r w:rsidRPr="007E2C1C">
        <w:rPr>
          <w:rFonts w:ascii="Verdana" w:hAnsi="Verdana"/>
          <w:b/>
          <w:bCs/>
          <w:color w:val="000000" w:themeColor="text1"/>
          <w:sz w:val="20"/>
          <w:szCs w:val="20"/>
          <w:u w:color="000000"/>
        </w:rPr>
        <w:t>Kwaliteit</w:t>
      </w:r>
    </w:p>
    <w:p w14:paraId="4174BF33" w14:textId="36D7E03E" w:rsidR="00174CE5" w:rsidRPr="007E2C1C" w:rsidRDefault="001A0972" w:rsidP="001A0972">
      <w:pPr>
        <w:spacing w:line="360" w:lineRule="auto"/>
        <w:rPr>
          <w:rFonts w:ascii="Verdana" w:eastAsia="Verdana" w:hAnsi="Verdana" w:cs="Verdana"/>
          <w:color w:val="000000" w:themeColor="text1"/>
          <w:sz w:val="20"/>
          <w:szCs w:val="20"/>
        </w:rPr>
      </w:pPr>
      <w:r w:rsidRPr="007E2C1C">
        <w:rPr>
          <w:rFonts w:ascii="Verdana" w:hAnsi="Verdana"/>
          <w:color w:val="000000" w:themeColor="text1"/>
          <w:sz w:val="20"/>
          <w:szCs w:val="20"/>
          <w:u w:color="000000"/>
        </w:rPr>
        <w:t>Bij ieder onderzoek is het van belang om de kwaliteit van de verzamelde gegevens zo goed mogelijk te waarborgen. Om deze</w:t>
      </w:r>
      <w:r w:rsidR="000D151B" w:rsidRPr="007E2C1C">
        <w:rPr>
          <w:rFonts w:ascii="Verdana" w:hAnsi="Verdana"/>
          <w:color w:val="000000" w:themeColor="text1"/>
          <w:sz w:val="20"/>
          <w:szCs w:val="20"/>
          <w:u w:color="000000"/>
        </w:rPr>
        <w:t xml:space="preserve"> kwaliteit te waarborgen zijn </w:t>
      </w:r>
      <w:r w:rsidRPr="007E2C1C">
        <w:rPr>
          <w:rFonts w:ascii="Verdana" w:hAnsi="Verdana"/>
          <w:color w:val="000000" w:themeColor="text1"/>
          <w:sz w:val="20"/>
          <w:szCs w:val="20"/>
          <w:u w:color="000000"/>
        </w:rPr>
        <w:t>een aantal onderzoeksinstrumenten gebruikt. Van tevoren is er een vragenlijst opgesteld voor alle interviews die zijn afgenome</w:t>
      </w:r>
      <w:r w:rsidR="000D151B" w:rsidRPr="007E2C1C">
        <w:rPr>
          <w:rFonts w:ascii="Verdana" w:hAnsi="Verdana"/>
          <w:color w:val="000000" w:themeColor="text1"/>
          <w:sz w:val="20"/>
          <w:szCs w:val="20"/>
          <w:u w:color="000000"/>
        </w:rPr>
        <w:t>n, waardoor zo gericht mogelijk</w:t>
      </w:r>
      <w:r w:rsidRPr="007E2C1C">
        <w:rPr>
          <w:rFonts w:ascii="Verdana" w:hAnsi="Verdana"/>
          <w:color w:val="000000" w:themeColor="text1"/>
          <w:sz w:val="20"/>
          <w:szCs w:val="20"/>
          <w:u w:color="000000"/>
        </w:rPr>
        <w:t xml:space="preserve"> de benodigde informatie kan worden verzameld.</w:t>
      </w:r>
      <w:r w:rsidRPr="007E2C1C">
        <w:rPr>
          <w:rFonts w:ascii="Verdana" w:eastAsia="Verdana" w:hAnsi="Verdana" w:cs="Verdana"/>
          <w:color w:val="000000" w:themeColor="text1"/>
          <w:sz w:val="20"/>
          <w:szCs w:val="20"/>
        </w:rPr>
        <w:t xml:space="preserve"> De vragenlijsten voor alle interviews zijn van tevoren besproken met Nick Slingerland, senior juridisch medeweker bij het Juridisch Loket. Dit om ook de </w:t>
      </w:r>
    </w:p>
    <w:p w14:paraId="7F458581" w14:textId="45B164CC" w:rsidR="001A0972" w:rsidRPr="007E2C1C" w:rsidRDefault="001A0972" w:rsidP="00174CE5">
      <w:pPr>
        <w:rPr>
          <w:rFonts w:ascii="Verdana" w:eastAsia="Verdana" w:hAnsi="Verdana" w:cs="Verdana"/>
          <w:color w:val="000000" w:themeColor="text1"/>
          <w:sz w:val="20"/>
          <w:szCs w:val="20"/>
        </w:rPr>
      </w:pPr>
      <w:r w:rsidRPr="007E2C1C">
        <w:rPr>
          <w:rFonts w:ascii="Verdana" w:eastAsia="Verdana" w:hAnsi="Verdana" w:cs="Verdana"/>
          <w:color w:val="000000" w:themeColor="text1"/>
          <w:sz w:val="20"/>
          <w:szCs w:val="20"/>
        </w:rPr>
        <w:t>kwaliteit van de inhoud van de vragenlijsten te waarborgen.</w:t>
      </w:r>
    </w:p>
    <w:p w14:paraId="291FAADD" w14:textId="77777777" w:rsidR="001A0972" w:rsidRPr="007E2C1C" w:rsidRDefault="001A0972" w:rsidP="001A0972">
      <w:pPr>
        <w:spacing w:line="360" w:lineRule="auto"/>
        <w:rPr>
          <w:rFonts w:ascii="Verdana" w:eastAsia="Verdana" w:hAnsi="Verdana" w:cs="Verdana"/>
          <w:color w:val="000000" w:themeColor="text1"/>
          <w:sz w:val="20"/>
          <w:szCs w:val="20"/>
        </w:rPr>
      </w:pPr>
    </w:p>
    <w:p w14:paraId="1FF6B60C" w14:textId="56B2BC68" w:rsidR="00174CE5" w:rsidRPr="007E2C1C" w:rsidRDefault="001A0972" w:rsidP="001A0972">
      <w:pPr>
        <w:spacing w:line="360" w:lineRule="auto"/>
        <w:rPr>
          <w:rFonts w:ascii="Verdana" w:hAnsi="Verdana"/>
          <w:color w:val="000000" w:themeColor="text1"/>
          <w:sz w:val="20"/>
          <w:szCs w:val="20"/>
          <w:u w:color="000000"/>
        </w:rPr>
      </w:pPr>
      <w:r w:rsidRPr="007E2C1C">
        <w:rPr>
          <w:rFonts w:ascii="Verdana" w:hAnsi="Verdana"/>
          <w:color w:val="000000" w:themeColor="text1"/>
          <w:sz w:val="20"/>
          <w:szCs w:val="20"/>
          <w:u w:color="000000"/>
        </w:rPr>
        <w:t xml:space="preserve">Bij interviews met medewerkers van </w:t>
      </w:r>
      <w:r w:rsidR="0017216D" w:rsidRPr="007E2C1C">
        <w:rPr>
          <w:rFonts w:ascii="Verdana" w:hAnsi="Verdana"/>
          <w:color w:val="000000" w:themeColor="text1"/>
          <w:sz w:val="20"/>
          <w:szCs w:val="20"/>
          <w:u w:color="000000"/>
        </w:rPr>
        <w:t xml:space="preserve">gemeenten en woningcorporaties </w:t>
      </w:r>
      <w:r w:rsidRPr="007E2C1C">
        <w:rPr>
          <w:rFonts w:ascii="Verdana" w:hAnsi="Verdana"/>
          <w:color w:val="000000" w:themeColor="text1"/>
          <w:sz w:val="20"/>
          <w:szCs w:val="20"/>
          <w:u w:color="000000"/>
        </w:rPr>
        <w:t>worden er geluidsopnamen gemaakt. Op deze manier is er precies terug te halen wat er is gezegd. Deze interviews zijn in een bijlage uitgewerkt. Deze uitwerking zal een precieze weergave zijn, omdat details niet vergeten worden in verband met de geluidsopname.</w:t>
      </w:r>
      <w:r w:rsidRPr="007E2C1C">
        <w:rPr>
          <w:rFonts w:ascii="Verdana" w:hAnsi="Verdana"/>
          <w:color w:val="000000" w:themeColor="text1"/>
          <w:sz w:val="20"/>
          <w:szCs w:val="20"/>
        </w:rPr>
        <w:t xml:space="preserve"> </w:t>
      </w:r>
      <w:r w:rsidRPr="007E2C1C">
        <w:rPr>
          <w:rFonts w:ascii="Verdana" w:hAnsi="Verdana"/>
          <w:color w:val="000000" w:themeColor="text1"/>
          <w:sz w:val="20"/>
          <w:szCs w:val="20"/>
          <w:u w:color="000000"/>
        </w:rPr>
        <w:t>Uiteraard zal</w:t>
      </w:r>
      <w:r w:rsidR="00C21BC1" w:rsidRPr="007E2C1C">
        <w:rPr>
          <w:rFonts w:ascii="Verdana" w:hAnsi="Verdana"/>
          <w:color w:val="000000" w:themeColor="text1"/>
          <w:sz w:val="20"/>
          <w:szCs w:val="20"/>
          <w:u w:color="000000"/>
        </w:rPr>
        <w:t xml:space="preserve"> voor aanvang van het interview</w:t>
      </w:r>
      <w:r w:rsidRPr="007E2C1C">
        <w:rPr>
          <w:rFonts w:ascii="Verdana" w:hAnsi="Verdana"/>
          <w:color w:val="000000" w:themeColor="text1"/>
          <w:sz w:val="20"/>
          <w:szCs w:val="20"/>
          <w:u w:color="000000"/>
        </w:rPr>
        <w:t xml:space="preserve"> worden </w:t>
      </w:r>
      <w:r w:rsidR="00C21BC1" w:rsidRPr="007E2C1C">
        <w:rPr>
          <w:rFonts w:ascii="Verdana" w:hAnsi="Verdana"/>
          <w:color w:val="000000" w:themeColor="text1"/>
          <w:sz w:val="20"/>
          <w:szCs w:val="20"/>
          <w:u w:color="000000"/>
        </w:rPr>
        <w:t xml:space="preserve">gevraagd </w:t>
      </w:r>
      <w:r w:rsidRPr="007E2C1C">
        <w:rPr>
          <w:rFonts w:ascii="Verdana" w:hAnsi="Verdana"/>
          <w:color w:val="000000" w:themeColor="text1"/>
          <w:sz w:val="20"/>
          <w:szCs w:val="20"/>
          <w:u w:color="000000"/>
        </w:rPr>
        <w:t xml:space="preserve">of de geïnterviewde </w:t>
      </w:r>
    </w:p>
    <w:p w14:paraId="3EEAA3A5" w14:textId="00503465" w:rsidR="001A0972" w:rsidRPr="007E2C1C" w:rsidRDefault="001A0972" w:rsidP="00174CE5">
      <w:pPr>
        <w:rPr>
          <w:rFonts w:ascii="Verdana" w:eastAsia="Verdana" w:hAnsi="Verdana" w:cs="Verdana"/>
          <w:color w:val="000000" w:themeColor="text1"/>
          <w:sz w:val="20"/>
          <w:szCs w:val="20"/>
        </w:rPr>
      </w:pPr>
      <w:r w:rsidRPr="007E2C1C">
        <w:rPr>
          <w:rFonts w:ascii="Verdana" w:hAnsi="Verdana"/>
          <w:color w:val="000000" w:themeColor="text1"/>
          <w:sz w:val="20"/>
          <w:szCs w:val="20"/>
          <w:u w:color="000000"/>
        </w:rPr>
        <w:t>partijen akkoord gaan met de opname</w:t>
      </w:r>
      <w:r w:rsidR="00C21BC1" w:rsidRPr="007E2C1C">
        <w:rPr>
          <w:rFonts w:ascii="Verdana" w:hAnsi="Verdana"/>
          <w:color w:val="000000" w:themeColor="text1"/>
          <w:sz w:val="20"/>
          <w:szCs w:val="20"/>
          <w:u w:color="000000"/>
        </w:rPr>
        <w:t>.</w:t>
      </w:r>
    </w:p>
    <w:p w14:paraId="4A94D618" w14:textId="77777777" w:rsidR="001A0972" w:rsidRPr="007E2C1C" w:rsidRDefault="001A0972" w:rsidP="001A0972">
      <w:pPr>
        <w:spacing w:line="360" w:lineRule="auto"/>
        <w:rPr>
          <w:rFonts w:ascii="Verdana" w:eastAsia="Verdana" w:hAnsi="Verdana" w:cs="Verdana"/>
          <w:b/>
          <w:bCs/>
          <w:color w:val="000000" w:themeColor="text1"/>
          <w:sz w:val="20"/>
          <w:szCs w:val="20"/>
        </w:rPr>
      </w:pPr>
    </w:p>
    <w:p w14:paraId="4AE638CD" w14:textId="77777777" w:rsidR="001A0972" w:rsidRPr="007E2C1C" w:rsidRDefault="001A0972" w:rsidP="001A0972">
      <w:pPr>
        <w:spacing w:line="360" w:lineRule="auto"/>
        <w:rPr>
          <w:rFonts w:ascii="Verdana" w:eastAsia="Verdana" w:hAnsi="Verdana" w:cs="Verdana"/>
          <w:b/>
          <w:bCs/>
          <w:color w:val="000000" w:themeColor="text1"/>
          <w:sz w:val="20"/>
          <w:szCs w:val="20"/>
        </w:rPr>
      </w:pPr>
      <w:r w:rsidRPr="007E2C1C">
        <w:rPr>
          <w:rFonts w:ascii="Verdana" w:hAnsi="Verdana"/>
          <w:b/>
          <w:bCs/>
          <w:color w:val="000000" w:themeColor="text1"/>
          <w:sz w:val="20"/>
          <w:szCs w:val="20"/>
          <w:u w:color="000000"/>
        </w:rPr>
        <w:t>Analyse van gegevens</w:t>
      </w:r>
    </w:p>
    <w:p w14:paraId="323ED523" w14:textId="04FCC488" w:rsidR="00AA2411" w:rsidRPr="007E2C1C" w:rsidRDefault="001A0972" w:rsidP="001A0972">
      <w:pPr>
        <w:spacing w:line="360" w:lineRule="auto"/>
        <w:rPr>
          <w:rFonts w:ascii="Verdana" w:hAnsi="Verdana"/>
          <w:color w:val="000000" w:themeColor="text1"/>
          <w:sz w:val="20"/>
          <w:szCs w:val="20"/>
          <w:u w:color="000000"/>
        </w:rPr>
      </w:pPr>
      <w:r w:rsidRPr="007E2C1C">
        <w:rPr>
          <w:rFonts w:ascii="Verdana" w:hAnsi="Verdana"/>
          <w:color w:val="000000" w:themeColor="text1"/>
          <w:sz w:val="20"/>
          <w:szCs w:val="20"/>
          <w:u w:color="000000"/>
        </w:rPr>
        <w:t>De interviewverslagen zullen worden verwerkt op basis van de methode labelen. Eerst zal de informatie worden gefilterd. Vervolgens zullen antwoorden een label krijgen en vervolgens worden de antwoorden op basis van de labels gesorteerd. De categorieën die hieruit voortkomen vormen de basis van hoofdstuk 4 ‘Resultaten’.</w:t>
      </w:r>
    </w:p>
    <w:p w14:paraId="5E70FF3C" w14:textId="77777777" w:rsidR="007905EF" w:rsidRPr="007E2C1C" w:rsidRDefault="007905EF" w:rsidP="001A0972">
      <w:pPr>
        <w:spacing w:line="360" w:lineRule="auto"/>
        <w:rPr>
          <w:rFonts w:ascii="Verdana" w:eastAsia="Verdana" w:hAnsi="Verdana" w:cs="Verdana"/>
          <w:color w:val="000000" w:themeColor="text1"/>
          <w:sz w:val="20"/>
          <w:szCs w:val="20"/>
        </w:rPr>
      </w:pPr>
    </w:p>
    <w:p w14:paraId="2F04A8F1" w14:textId="4DB972AC" w:rsidR="009D2F10" w:rsidRPr="007E2C1C" w:rsidRDefault="001A0972" w:rsidP="001A0972">
      <w:pPr>
        <w:spacing w:line="360" w:lineRule="auto"/>
        <w:rPr>
          <w:rFonts w:ascii="Verdana" w:hAnsi="Verdana"/>
          <w:color w:val="000000" w:themeColor="text1"/>
          <w:sz w:val="22"/>
          <w:szCs w:val="22"/>
          <w:u w:color="000000"/>
        </w:rPr>
      </w:pPr>
      <w:r w:rsidRPr="007E2C1C">
        <w:rPr>
          <w:rFonts w:ascii="Verdana" w:hAnsi="Verdana"/>
          <w:color w:val="000000" w:themeColor="text1"/>
          <w:sz w:val="22"/>
          <w:szCs w:val="22"/>
          <w:u w:color="000000"/>
        </w:rPr>
        <w:t>2.3</w:t>
      </w:r>
      <w:r w:rsidRPr="007E2C1C">
        <w:rPr>
          <w:rFonts w:ascii="Verdana" w:hAnsi="Verdana"/>
          <w:color w:val="000000" w:themeColor="text1"/>
          <w:sz w:val="22"/>
          <w:szCs w:val="22"/>
          <w:u w:color="000000"/>
        </w:rPr>
        <w:tab/>
        <w:t>Beperkingen van het onderzoek</w:t>
      </w:r>
    </w:p>
    <w:p w14:paraId="692BBC5E" w14:textId="77777777" w:rsidR="005D3BE7" w:rsidRDefault="001A0972" w:rsidP="00A4220D">
      <w:pPr>
        <w:spacing w:line="360" w:lineRule="auto"/>
        <w:rPr>
          <w:rFonts w:ascii="Verdana" w:eastAsia="Verdana" w:hAnsi="Verdana" w:cs="Verdana"/>
          <w:color w:val="000000" w:themeColor="text1"/>
          <w:sz w:val="20"/>
          <w:szCs w:val="20"/>
        </w:rPr>
      </w:pPr>
      <w:r w:rsidRPr="007E2C1C">
        <w:rPr>
          <w:rFonts w:ascii="Verdana" w:hAnsi="Verdana"/>
          <w:color w:val="000000" w:themeColor="text1"/>
          <w:sz w:val="20"/>
          <w:szCs w:val="20"/>
          <w:u w:color="000000"/>
        </w:rPr>
        <w:t xml:space="preserve">Dit onderzoek betreft de advisering voor het </w:t>
      </w:r>
      <w:r w:rsidR="00B0542A" w:rsidRPr="007E2C1C">
        <w:rPr>
          <w:rFonts w:ascii="Verdana" w:hAnsi="Verdana"/>
          <w:color w:val="000000" w:themeColor="text1"/>
          <w:sz w:val="20"/>
          <w:szCs w:val="20"/>
          <w:u w:color="000000"/>
        </w:rPr>
        <w:t>gehele Juridisch Loket. Echter</w:t>
      </w:r>
      <w:r w:rsidR="00A2750B" w:rsidRPr="007E2C1C">
        <w:rPr>
          <w:rFonts w:ascii="Verdana" w:hAnsi="Verdana"/>
          <w:color w:val="000000" w:themeColor="text1"/>
          <w:sz w:val="20"/>
          <w:szCs w:val="20"/>
          <w:u w:color="000000"/>
        </w:rPr>
        <w:t>,</w:t>
      </w:r>
      <w:r w:rsidRPr="007E2C1C">
        <w:rPr>
          <w:rFonts w:ascii="Verdana" w:hAnsi="Verdana"/>
          <w:color w:val="000000" w:themeColor="text1"/>
          <w:sz w:val="20"/>
          <w:szCs w:val="20"/>
          <w:u w:color="000000"/>
        </w:rPr>
        <w:t xml:space="preserve"> soms </w:t>
      </w:r>
      <w:r w:rsidR="00A2750B" w:rsidRPr="007E2C1C">
        <w:rPr>
          <w:rFonts w:ascii="Verdana" w:hAnsi="Verdana"/>
          <w:color w:val="000000" w:themeColor="text1"/>
          <w:sz w:val="20"/>
          <w:szCs w:val="20"/>
          <w:u w:color="000000"/>
        </w:rPr>
        <w:t xml:space="preserve">is het </w:t>
      </w:r>
      <w:r w:rsidRPr="007E2C1C">
        <w:rPr>
          <w:rFonts w:ascii="Verdana" w:hAnsi="Verdana"/>
          <w:color w:val="000000" w:themeColor="text1"/>
          <w:sz w:val="20"/>
          <w:szCs w:val="20"/>
          <w:u w:color="000000"/>
        </w:rPr>
        <w:t xml:space="preserve">lastig om te bepalen of de informatie die door een aantal onderzoekseenheden is geboden, voldoende is om volledig te generaliseren. Om wel te kunnen generaliseren zou een uitgebreider en verstrekkend onderzoek nodig zijn. </w:t>
      </w:r>
      <w:r w:rsidR="00635F8D" w:rsidRPr="007E2C1C">
        <w:rPr>
          <w:rFonts w:ascii="Verdana" w:hAnsi="Verdana"/>
          <w:color w:val="000000" w:themeColor="text1"/>
          <w:sz w:val="20"/>
          <w:szCs w:val="20"/>
          <w:u w:color="000000"/>
        </w:rPr>
        <w:t>Di</w:t>
      </w:r>
      <w:r w:rsidRPr="007E2C1C">
        <w:rPr>
          <w:rFonts w:ascii="Verdana" w:hAnsi="Verdana"/>
          <w:color w:val="000000" w:themeColor="text1"/>
          <w:sz w:val="20"/>
          <w:szCs w:val="20"/>
          <w:u w:color="000000"/>
        </w:rPr>
        <w:t xml:space="preserve">t onderzoek biedt wel een goede eerste case study waarop voortgebouwd kan worden, waardoor het zeker relevant blijft dit onderzoek uit te voeren. Daarnaast is dit onderzoek ook relevant door handvatten te bieden aan </w:t>
      </w:r>
      <w:r w:rsidR="00635F8D" w:rsidRPr="007E2C1C">
        <w:rPr>
          <w:rFonts w:ascii="Verdana" w:hAnsi="Verdana"/>
          <w:color w:val="000000" w:themeColor="text1"/>
          <w:sz w:val="20"/>
          <w:szCs w:val="20"/>
          <w:u w:color="000000"/>
        </w:rPr>
        <w:t xml:space="preserve">juridisch </w:t>
      </w:r>
      <w:r w:rsidRPr="007E2C1C">
        <w:rPr>
          <w:rFonts w:ascii="Verdana" w:hAnsi="Verdana"/>
          <w:color w:val="000000" w:themeColor="text1"/>
          <w:sz w:val="20"/>
          <w:szCs w:val="20"/>
          <w:u w:color="000000"/>
        </w:rPr>
        <w:t>medewerkers bij het informeren en adviseren van rechtzoekenden die huurder zijn bij een woningcorporatie en die vragen hebben over woonoverlast</w:t>
      </w:r>
      <w:r w:rsidR="00174CE5" w:rsidRPr="007E2C1C">
        <w:rPr>
          <w:rFonts w:ascii="Verdana" w:hAnsi="Verdana"/>
          <w:color w:val="000000" w:themeColor="text1"/>
          <w:sz w:val="20"/>
          <w:szCs w:val="20"/>
          <w:u w:color="000000"/>
        </w:rPr>
        <w:t>.</w:t>
      </w:r>
    </w:p>
    <w:p w14:paraId="17909DC8" w14:textId="6272CCE8" w:rsidR="001A0972" w:rsidRPr="007E2C1C" w:rsidRDefault="001A0972" w:rsidP="00A4220D">
      <w:pPr>
        <w:spacing w:line="360" w:lineRule="auto"/>
        <w:rPr>
          <w:rFonts w:ascii="Verdana" w:eastAsia="Verdana" w:hAnsi="Verdana" w:cs="Verdana"/>
          <w:color w:val="000000" w:themeColor="text1"/>
          <w:sz w:val="20"/>
          <w:szCs w:val="20"/>
        </w:rPr>
      </w:pPr>
      <w:r w:rsidRPr="007E2C1C">
        <w:rPr>
          <w:rFonts w:ascii="Verdana" w:hAnsi="Verdana" w:cs="Arial"/>
          <w:color w:val="000000" w:themeColor="text1"/>
          <w:sz w:val="28"/>
          <w:szCs w:val="28"/>
        </w:rPr>
        <w:lastRenderedPageBreak/>
        <w:t>Hoofdstuk 3, Kaders</w:t>
      </w:r>
    </w:p>
    <w:p w14:paraId="2201B62F" w14:textId="77777777" w:rsidR="001A0972" w:rsidRPr="007E2C1C" w:rsidRDefault="001A0972" w:rsidP="001A0972">
      <w:pPr>
        <w:spacing w:line="360" w:lineRule="auto"/>
        <w:rPr>
          <w:rFonts w:ascii="Verdana" w:hAnsi="Verdana" w:cs="Arial"/>
          <w:color w:val="000000" w:themeColor="text1"/>
          <w:sz w:val="28"/>
          <w:szCs w:val="28"/>
        </w:rPr>
      </w:pPr>
    </w:p>
    <w:p w14:paraId="36B6E937" w14:textId="109C2007"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In dit hoofdstuk zullen de kaders van dit onderzoek worden uitgewerkt. Eerst zal het juridisch kader worden uitgewerkt.</w:t>
      </w:r>
      <w:r w:rsidR="00595D2C" w:rsidRPr="007E2C1C">
        <w:rPr>
          <w:rFonts w:ascii="Verdana" w:hAnsi="Verdana" w:cs="Arial"/>
          <w:color w:val="000000" w:themeColor="text1"/>
          <w:sz w:val="20"/>
          <w:szCs w:val="20"/>
        </w:rPr>
        <w:t xml:space="preserve"> In het juridisch kader worden de publiekrechtelijke en privaatrechtelijke mogelijkheden in kaart </w:t>
      </w:r>
      <w:r w:rsidR="00A5746E" w:rsidRPr="007E2C1C">
        <w:rPr>
          <w:rFonts w:ascii="Verdana" w:hAnsi="Verdana" w:cs="Arial"/>
          <w:color w:val="000000" w:themeColor="text1"/>
          <w:sz w:val="20"/>
          <w:szCs w:val="20"/>
        </w:rPr>
        <w:t xml:space="preserve">gebracht </w:t>
      </w:r>
      <w:r w:rsidR="00595D2C" w:rsidRPr="007E2C1C">
        <w:rPr>
          <w:rFonts w:ascii="Verdana" w:hAnsi="Verdana" w:cs="Arial"/>
          <w:color w:val="000000" w:themeColor="text1"/>
          <w:sz w:val="20"/>
          <w:szCs w:val="20"/>
        </w:rPr>
        <w:t>die gemeenten en corporaties hebben om overlast tegen te gaan</w:t>
      </w:r>
      <w:r w:rsidRPr="007E2C1C">
        <w:rPr>
          <w:rFonts w:ascii="Verdana" w:hAnsi="Verdana" w:cs="Arial"/>
          <w:color w:val="000000" w:themeColor="text1"/>
          <w:sz w:val="20"/>
          <w:szCs w:val="20"/>
        </w:rPr>
        <w:t xml:space="preserve">. Verder zal ook in het juridisch kader worden uitgediept welke positie de Wet Aanpak Woonoverlast juridisch gezien heeft. </w:t>
      </w:r>
    </w:p>
    <w:p w14:paraId="44A8B3C4" w14:textId="77777777" w:rsidR="009E153F" w:rsidRPr="007E2C1C" w:rsidRDefault="009E153F" w:rsidP="001A0972">
      <w:pPr>
        <w:spacing w:line="360" w:lineRule="auto"/>
        <w:rPr>
          <w:rFonts w:ascii="Verdana" w:hAnsi="Verdana" w:cs="Arial"/>
          <w:color w:val="000000" w:themeColor="text1"/>
          <w:sz w:val="20"/>
          <w:szCs w:val="20"/>
        </w:rPr>
      </w:pPr>
    </w:p>
    <w:p w14:paraId="221DA90A" w14:textId="12D35886" w:rsidR="001A0972" w:rsidRPr="007E2C1C" w:rsidRDefault="001A0972" w:rsidP="00326B91">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Na het juridisch kader, zal het maatschappelijk kader worden besproken. In het maatschappelijk kader wordt bekeken wat woonoverlast is, welke maatschappelijke belangen e</w:t>
      </w:r>
      <w:r w:rsidR="00326B91" w:rsidRPr="007E2C1C">
        <w:rPr>
          <w:rFonts w:ascii="Verdana" w:hAnsi="Verdana" w:cs="Arial"/>
          <w:color w:val="000000" w:themeColor="text1"/>
          <w:sz w:val="20"/>
          <w:szCs w:val="20"/>
        </w:rPr>
        <w:t>e</w:t>
      </w:r>
      <w:r w:rsidRPr="007E2C1C">
        <w:rPr>
          <w:rFonts w:ascii="Verdana" w:hAnsi="Verdana" w:cs="Arial"/>
          <w:color w:val="000000" w:themeColor="text1"/>
          <w:sz w:val="20"/>
          <w:szCs w:val="20"/>
        </w:rPr>
        <w:t xml:space="preserve">n rol spelen, informatie over de werkzaamheden van het Juridisch Loket en de omvang van deze werkzaamheden. Tot slot wordt er nog uiteengezet wat een woningcorporatie is en welke maatschappelijke functie zij vervullen. </w:t>
      </w:r>
    </w:p>
    <w:p w14:paraId="66EAB81A" w14:textId="77777777" w:rsidR="001A0972" w:rsidRPr="007E2C1C" w:rsidRDefault="001A0972" w:rsidP="00326B91">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Na het maatschappelijk kader zullen er in het laatste onderdeel van dit hoofdstuk nog een aantal belangrijke centrale begrippen worden besproken.  </w:t>
      </w:r>
    </w:p>
    <w:p w14:paraId="147F5CCF" w14:textId="77777777" w:rsidR="001806C5" w:rsidRPr="007E2C1C" w:rsidRDefault="001806C5" w:rsidP="001A0972">
      <w:pPr>
        <w:spacing w:line="360" w:lineRule="auto"/>
        <w:rPr>
          <w:rFonts w:ascii="Verdana" w:hAnsi="Verdana" w:cs="Arial"/>
          <w:color w:val="000000" w:themeColor="text1"/>
          <w:sz w:val="20"/>
          <w:szCs w:val="20"/>
        </w:rPr>
      </w:pPr>
    </w:p>
    <w:p w14:paraId="0F8FB55A" w14:textId="1735057C" w:rsidR="0052181A" w:rsidRPr="007E2C1C" w:rsidRDefault="0052181A" w:rsidP="0052181A">
      <w:pPr>
        <w:spacing w:line="360" w:lineRule="auto"/>
        <w:rPr>
          <w:rFonts w:ascii="Verdana" w:hAnsi="Verdana" w:cs="Arial"/>
          <w:color w:val="000000" w:themeColor="text1"/>
          <w:sz w:val="22"/>
          <w:szCs w:val="22"/>
          <w:lang w:eastAsia="en-US"/>
        </w:rPr>
      </w:pPr>
      <w:r w:rsidRPr="007E2C1C">
        <w:rPr>
          <w:rFonts w:ascii="Verdana" w:hAnsi="Verdana" w:cs="Arial"/>
          <w:color w:val="000000" w:themeColor="text1"/>
          <w:sz w:val="22"/>
          <w:szCs w:val="22"/>
          <w:lang w:eastAsia="en-US"/>
        </w:rPr>
        <w:t>3.1</w:t>
      </w:r>
      <w:r w:rsidRPr="007E2C1C">
        <w:rPr>
          <w:rFonts w:ascii="Verdana" w:hAnsi="Verdana" w:cs="Arial"/>
          <w:color w:val="000000" w:themeColor="text1"/>
          <w:sz w:val="22"/>
          <w:szCs w:val="22"/>
          <w:lang w:eastAsia="en-US"/>
        </w:rPr>
        <w:tab/>
        <w:t xml:space="preserve">Het juridisch </w:t>
      </w:r>
      <w:r w:rsidR="00CA022D" w:rsidRPr="007E2C1C">
        <w:rPr>
          <w:rFonts w:ascii="Verdana" w:hAnsi="Verdana" w:cs="Arial"/>
          <w:color w:val="000000" w:themeColor="text1"/>
          <w:sz w:val="22"/>
          <w:szCs w:val="22"/>
          <w:lang w:eastAsia="en-US"/>
        </w:rPr>
        <w:t>k</w:t>
      </w:r>
      <w:r w:rsidRPr="007E2C1C">
        <w:rPr>
          <w:rFonts w:ascii="Verdana" w:hAnsi="Verdana" w:cs="Arial"/>
          <w:color w:val="000000" w:themeColor="text1"/>
          <w:sz w:val="22"/>
          <w:szCs w:val="22"/>
          <w:lang w:eastAsia="en-US"/>
        </w:rPr>
        <w:t>ader</w:t>
      </w:r>
    </w:p>
    <w:p w14:paraId="172CEF60"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Het juridisch kader bestaat uit verschillende componenten, welke een rol spelen bij de beantwoording van de centrale onderzoeksvraag.</w:t>
      </w:r>
    </w:p>
    <w:p w14:paraId="10978167" w14:textId="77777777" w:rsidR="00F67654" w:rsidRPr="007E2C1C" w:rsidRDefault="00F67654" w:rsidP="00F67654">
      <w:pPr>
        <w:spacing w:line="360" w:lineRule="auto"/>
        <w:rPr>
          <w:rFonts w:ascii="Verdana" w:hAnsi="Verdana" w:cs="Arial"/>
          <w:color w:val="000000" w:themeColor="text1"/>
          <w:sz w:val="20"/>
          <w:szCs w:val="20"/>
        </w:rPr>
      </w:pPr>
      <w:r w:rsidRPr="007E2C1C">
        <w:rPr>
          <w:rFonts w:ascii="Verdana" w:hAnsi="Verdana" w:cs="Arial"/>
          <w:i/>
          <w:color w:val="000000" w:themeColor="text1"/>
          <w:sz w:val="20"/>
          <w:szCs w:val="20"/>
        </w:rPr>
        <w:t>Welke mogelijkheden biedt de Wet Aanpak Woonoverlast voor advisering van medewerkers van het Juridisch Loket aan rechtzoekenden met een vraag over woonoverlast die huurder zijn bij een woningcorporatie?</w:t>
      </w:r>
    </w:p>
    <w:p w14:paraId="2B65770C" w14:textId="77777777" w:rsidR="0052181A" w:rsidRPr="007E2C1C" w:rsidRDefault="0052181A" w:rsidP="0052181A">
      <w:pPr>
        <w:spacing w:line="360" w:lineRule="auto"/>
        <w:rPr>
          <w:rFonts w:ascii="Verdana" w:hAnsi="Verdana" w:cs="Arial"/>
          <w:color w:val="000000" w:themeColor="text1"/>
          <w:sz w:val="20"/>
          <w:szCs w:val="20"/>
          <w:lang w:eastAsia="en-US"/>
        </w:rPr>
      </w:pPr>
    </w:p>
    <w:p w14:paraId="5D79B6C3" w14:textId="7E519E5A"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Uit de onderzochte vraag komt naar voren dat het gaat om een bepaling over woonoverlast die in de Algemeen Plaatselijke Verordening van een gemeente is opgenomen. Dit betekent dat het bestuursrecht betrokken is bij het beantwoorden van de onderzochte vraag.</w:t>
      </w:r>
      <w:r w:rsidR="0078000E" w:rsidRPr="007E2C1C">
        <w:rPr>
          <w:rFonts w:ascii="Verdana" w:hAnsi="Verdana" w:cs="Arial"/>
          <w:color w:val="000000" w:themeColor="text1"/>
          <w:sz w:val="20"/>
          <w:szCs w:val="20"/>
          <w:lang w:eastAsia="en-US"/>
        </w:rPr>
        <w:t xml:space="preserve"> Omdat de WAW in het bestuursrecht gelegen is, is het bestuursrecht het belangrijkste onderdeel van het juridisch kader. Hier zal dan ook verreweg de meeste aandacht aan worden besteed. </w:t>
      </w:r>
    </w:p>
    <w:p w14:paraId="33FAC9FC" w14:textId="3723A4C9" w:rsidR="0078000E" w:rsidRPr="007E2C1C" w:rsidRDefault="0078000E" w:rsidP="0052181A">
      <w:pPr>
        <w:spacing w:line="360" w:lineRule="auto"/>
        <w:rPr>
          <w:rFonts w:ascii="Verdana" w:hAnsi="Verdana" w:cs="Arial"/>
          <w:color w:val="000000" w:themeColor="text1"/>
          <w:sz w:val="20"/>
          <w:szCs w:val="20"/>
          <w:lang w:eastAsia="en-US"/>
        </w:rPr>
      </w:pPr>
    </w:p>
    <w:p w14:paraId="6D757D7F" w14:textId="54D48C97" w:rsidR="0078000E" w:rsidRPr="007E2C1C" w:rsidRDefault="005702E1"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Inhoudelijk zal er eerst informatie worden gegeven over de organisatie van het openbaar bestuur en de belangrijkste bestuursrechtelijke rechtsbeginselen</w:t>
      </w:r>
      <w:r w:rsidR="00B86563" w:rsidRPr="007E2C1C">
        <w:rPr>
          <w:rFonts w:ascii="Verdana" w:hAnsi="Verdana" w:cs="Arial"/>
          <w:color w:val="000000" w:themeColor="text1"/>
          <w:sz w:val="20"/>
          <w:szCs w:val="20"/>
          <w:lang w:eastAsia="en-US"/>
        </w:rPr>
        <w:t xml:space="preserve">. </w:t>
      </w:r>
      <w:r w:rsidRPr="007E2C1C">
        <w:rPr>
          <w:rFonts w:ascii="Verdana" w:hAnsi="Verdana" w:cs="Arial"/>
          <w:color w:val="000000" w:themeColor="text1"/>
          <w:sz w:val="20"/>
          <w:szCs w:val="20"/>
          <w:lang w:eastAsia="en-US"/>
        </w:rPr>
        <w:t xml:space="preserve">Vervolgens zal worden ingegaan op de soorten wet- en regelgeving en de historische ontwikkeling van wet- en regelgeving op het gebied van woonoverlast. Daarna wordt </w:t>
      </w:r>
      <w:r w:rsidR="009B4C98" w:rsidRPr="007E2C1C">
        <w:rPr>
          <w:rFonts w:ascii="Verdana" w:hAnsi="Verdana" w:cs="Arial"/>
          <w:color w:val="000000" w:themeColor="text1"/>
          <w:sz w:val="20"/>
          <w:szCs w:val="20"/>
          <w:lang w:eastAsia="en-US"/>
        </w:rPr>
        <w:t>besproken welke middelen het bestuur heeft om wet- en regelgeving te handhaven</w:t>
      </w:r>
      <w:r w:rsidR="0017118E" w:rsidRPr="007E2C1C">
        <w:rPr>
          <w:rFonts w:ascii="Verdana" w:hAnsi="Verdana" w:cs="Arial"/>
          <w:color w:val="000000" w:themeColor="text1"/>
          <w:sz w:val="20"/>
          <w:szCs w:val="20"/>
          <w:lang w:eastAsia="en-US"/>
        </w:rPr>
        <w:t xml:space="preserve"> en welke mogelijkheden een burger heeft als deze het niet eens is met </w:t>
      </w:r>
      <w:r w:rsidR="004E0EBE" w:rsidRPr="007E2C1C">
        <w:rPr>
          <w:rFonts w:ascii="Verdana" w:hAnsi="Verdana" w:cs="Arial"/>
          <w:color w:val="000000" w:themeColor="text1"/>
          <w:sz w:val="20"/>
          <w:szCs w:val="20"/>
          <w:lang w:eastAsia="en-US"/>
        </w:rPr>
        <w:t xml:space="preserve">het bestuur. </w:t>
      </w:r>
      <w:r w:rsidR="00EB2AF5" w:rsidRPr="007E2C1C">
        <w:rPr>
          <w:rFonts w:ascii="Verdana" w:hAnsi="Verdana" w:cs="Arial"/>
          <w:color w:val="000000" w:themeColor="text1"/>
          <w:sz w:val="20"/>
          <w:szCs w:val="20"/>
          <w:lang w:eastAsia="en-US"/>
        </w:rPr>
        <w:t>Tot slot</w:t>
      </w:r>
      <w:r w:rsidR="004E0EBE" w:rsidRPr="007E2C1C">
        <w:rPr>
          <w:rFonts w:ascii="Verdana" w:hAnsi="Verdana" w:cs="Arial"/>
          <w:color w:val="000000" w:themeColor="text1"/>
          <w:sz w:val="20"/>
          <w:szCs w:val="20"/>
          <w:lang w:eastAsia="en-US"/>
        </w:rPr>
        <w:t xml:space="preserve"> wordt de Wet Aanpak Woonoverlast naar aanleiding van dit kader besproken.</w:t>
      </w:r>
    </w:p>
    <w:p w14:paraId="35F57D5A" w14:textId="25D6BD97" w:rsidR="002359CF" w:rsidRPr="007E2C1C" w:rsidRDefault="002359CF" w:rsidP="0052181A">
      <w:pPr>
        <w:spacing w:line="360" w:lineRule="auto"/>
        <w:rPr>
          <w:rFonts w:ascii="Verdana" w:hAnsi="Verdana" w:cs="Arial"/>
          <w:color w:val="000000" w:themeColor="text1"/>
          <w:sz w:val="20"/>
          <w:szCs w:val="20"/>
          <w:lang w:eastAsia="en-US"/>
        </w:rPr>
      </w:pPr>
    </w:p>
    <w:p w14:paraId="3A8F8E4B" w14:textId="33BD4A2B" w:rsidR="005534C8" w:rsidRPr="007E2C1C" w:rsidRDefault="002359CF"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Na het staats- en bestuursrecht zal ook het betrokken civiel</w:t>
      </w:r>
      <w:r w:rsidR="0023301D" w:rsidRPr="007E2C1C">
        <w:rPr>
          <w:rFonts w:ascii="Verdana" w:hAnsi="Verdana" w:cs="Arial"/>
          <w:color w:val="000000" w:themeColor="text1"/>
          <w:sz w:val="20"/>
          <w:szCs w:val="20"/>
          <w:lang w:eastAsia="en-US"/>
        </w:rPr>
        <w:t xml:space="preserve"> </w:t>
      </w:r>
      <w:r w:rsidRPr="007E2C1C">
        <w:rPr>
          <w:rFonts w:ascii="Verdana" w:hAnsi="Verdana" w:cs="Arial"/>
          <w:color w:val="000000" w:themeColor="text1"/>
          <w:sz w:val="20"/>
          <w:szCs w:val="20"/>
          <w:lang w:eastAsia="en-US"/>
        </w:rPr>
        <w:t>recht kort besproken worden. Dit zal minder uitgebreid gebeuren daar het civiel</w:t>
      </w:r>
      <w:r w:rsidR="0023301D" w:rsidRPr="007E2C1C">
        <w:rPr>
          <w:rFonts w:ascii="Verdana" w:hAnsi="Verdana" w:cs="Arial"/>
          <w:color w:val="000000" w:themeColor="text1"/>
          <w:sz w:val="20"/>
          <w:szCs w:val="20"/>
          <w:lang w:eastAsia="en-US"/>
        </w:rPr>
        <w:t xml:space="preserve"> </w:t>
      </w:r>
      <w:r w:rsidRPr="007E2C1C">
        <w:rPr>
          <w:rFonts w:ascii="Verdana" w:hAnsi="Verdana" w:cs="Arial"/>
          <w:color w:val="000000" w:themeColor="text1"/>
          <w:sz w:val="20"/>
          <w:szCs w:val="20"/>
          <w:lang w:eastAsia="en-US"/>
        </w:rPr>
        <w:t>recht van ondergeschikt belang is.</w:t>
      </w:r>
      <w:r w:rsidR="008376E9" w:rsidRPr="007E2C1C">
        <w:rPr>
          <w:rFonts w:ascii="Verdana" w:hAnsi="Verdana" w:cs="Arial"/>
          <w:color w:val="000000" w:themeColor="text1"/>
          <w:sz w:val="20"/>
          <w:szCs w:val="20"/>
          <w:lang w:eastAsia="en-US"/>
        </w:rPr>
        <w:t xml:space="preserve"> Het civiel recht dat zal worden besproken is het huurrecht, waarin de relatie tussen huurder en verhuurder tot uiting komt, en het leerstuk van de onrechtmatige daad, waarin de relatie tussen de overlast</w:t>
      </w:r>
      <w:r w:rsidR="00CE37D2" w:rsidRPr="007E2C1C">
        <w:rPr>
          <w:rFonts w:ascii="Verdana" w:hAnsi="Verdana" w:cs="Arial"/>
          <w:color w:val="000000" w:themeColor="text1"/>
          <w:sz w:val="20"/>
          <w:szCs w:val="20"/>
          <w:lang w:eastAsia="en-US"/>
        </w:rPr>
        <w:t>gever</w:t>
      </w:r>
      <w:r w:rsidR="008376E9" w:rsidRPr="007E2C1C">
        <w:rPr>
          <w:rFonts w:ascii="Verdana" w:hAnsi="Verdana" w:cs="Arial"/>
          <w:color w:val="000000" w:themeColor="text1"/>
          <w:sz w:val="20"/>
          <w:szCs w:val="20"/>
          <w:lang w:eastAsia="en-US"/>
        </w:rPr>
        <w:t xml:space="preserve"> en de klager</w:t>
      </w:r>
      <w:r w:rsidR="002F02CF" w:rsidRPr="007E2C1C">
        <w:rPr>
          <w:rFonts w:ascii="Verdana" w:hAnsi="Verdana" w:cs="Arial"/>
          <w:color w:val="000000" w:themeColor="text1"/>
          <w:sz w:val="20"/>
          <w:szCs w:val="20"/>
          <w:lang w:eastAsia="en-US"/>
        </w:rPr>
        <w:t xml:space="preserve"> kort aan bod komt.</w:t>
      </w:r>
      <w:r w:rsidR="008376E9" w:rsidRPr="007E2C1C">
        <w:rPr>
          <w:rFonts w:ascii="Verdana" w:hAnsi="Verdana" w:cs="Arial"/>
          <w:color w:val="000000" w:themeColor="text1"/>
          <w:sz w:val="20"/>
          <w:szCs w:val="20"/>
          <w:lang w:eastAsia="en-US"/>
        </w:rPr>
        <w:t xml:space="preserve"> </w:t>
      </w:r>
    </w:p>
    <w:p w14:paraId="6C512DD4" w14:textId="77777777" w:rsidR="003E1C63" w:rsidRPr="007E2C1C" w:rsidRDefault="003E1C63" w:rsidP="0052181A">
      <w:pPr>
        <w:spacing w:line="360" w:lineRule="auto"/>
        <w:rPr>
          <w:rFonts w:ascii="Verdana" w:hAnsi="Verdana" w:cs="Arial"/>
          <w:color w:val="000000" w:themeColor="text1"/>
          <w:sz w:val="20"/>
          <w:szCs w:val="20"/>
          <w:lang w:eastAsia="en-US"/>
        </w:rPr>
      </w:pPr>
    </w:p>
    <w:p w14:paraId="0713EDBA" w14:textId="6F25D8B1" w:rsidR="0052181A" w:rsidRPr="007E2C1C" w:rsidRDefault="0052181A" w:rsidP="0052181A">
      <w:pPr>
        <w:spacing w:line="360" w:lineRule="auto"/>
        <w:rPr>
          <w:rFonts w:ascii="Verdana" w:hAnsi="Verdana" w:cs="Arial"/>
          <w:b/>
          <w:color w:val="000000" w:themeColor="text1"/>
          <w:sz w:val="20"/>
          <w:szCs w:val="20"/>
          <w:lang w:eastAsia="en-US"/>
        </w:rPr>
      </w:pPr>
      <w:r w:rsidRPr="007E2C1C">
        <w:rPr>
          <w:rFonts w:ascii="Verdana" w:hAnsi="Verdana" w:cs="Arial"/>
          <w:b/>
          <w:color w:val="000000" w:themeColor="text1"/>
          <w:sz w:val="20"/>
          <w:szCs w:val="20"/>
          <w:lang w:eastAsia="en-US"/>
        </w:rPr>
        <w:t>3.1.1 Staats- en Bestuursrecht</w:t>
      </w:r>
    </w:p>
    <w:p w14:paraId="2293AC59" w14:textId="77777777" w:rsidR="0052181A" w:rsidRPr="007E2C1C" w:rsidRDefault="0052181A" w:rsidP="0052181A">
      <w:pPr>
        <w:spacing w:line="360" w:lineRule="auto"/>
        <w:rPr>
          <w:rFonts w:ascii="Verdana" w:hAnsi="Verdana" w:cs="Arial"/>
          <w:i/>
          <w:color w:val="000000" w:themeColor="text1"/>
          <w:sz w:val="20"/>
          <w:szCs w:val="20"/>
          <w:lang w:eastAsia="en-US"/>
        </w:rPr>
      </w:pPr>
      <w:r w:rsidRPr="007E2C1C">
        <w:rPr>
          <w:rFonts w:ascii="Verdana" w:hAnsi="Verdana" w:cs="Arial"/>
          <w:i/>
          <w:color w:val="000000" w:themeColor="text1"/>
          <w:sz w:val="20"/>
          <w:szCs w:val="20"/>
          <w:lang w:eastAsia="en-US"/>
        </w:rPr>
        <w:t>Organisatie van het openbaar bestuur</w:t>
      </w:r>
    </w:p>
    <w:p w14:paraId="16479984"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De organisatie van het openbaar bestuur bestaat uit verschillende openbare lichamen. Openbare lichamen hebben rechtspersoonlijkheid. Rechtspersoonlijkheid heeft tot gevolg dat openbare lichamen kunnen deelnemen aan het privaatrechtelijk rechtsverkeer. Krachtens wettelijk voorschrift worden publiekrechtelijke rechtspersonen in het leven geroepen.</w:t>
      </w:r>
      <w:r w:rsidRPr="007E2C1C">
        <w:rPr>
          <w:rFonts w:ascii="Verdana" w:hAnsi="Verdana" w:cs="Arial"/>
          <w:color w:val="000000" w:themeColor="text1"/>
          <w:sz w:val="20"/>
          <w:szCs w:val="20"/>
          <w:vertAlign w:val="superscript"/>
          <w:lang w:eastAsia="en-US"/>
        </w:rPr>
        <w:footnoteReference w:id="12"/>
      </w:r>
      <w:r w:rsidRPr="007E2C1C">
        <w:rPr>
          <w:rFonts w:ascii="Verdana" w:hAnsi="Verdana" w:cs="Arial"/>
          <w:color w:val="000000" w:themeColor="text1"/>
          <w:sz w:val="20"/>
          <w:szCs w:val="20"/>
          <w:lang w:eastAsia="en-US"/>
        </w:rPr>
        <w:t xml:space="preserve"> Zo staat in het Burgerlijk Wetboek dat gemeenten rechtspersoonlijkheid bezitten.</w:t>
      </w:r>
      <w:r w:rsidRPr="007E2C1C">
        <w:rPr>
          <w:rFonts w:ascii="Verdana" w:hAnsi="Verdana" w:cs="Arial"/>
          <w:color w:val="000000" w:themeColor="text1"/>
          <w:sz w:val="20"/>
          <w:szCs w:val="20"/>
          <w:vertAlign w:val="superscript"/>
          <w:lang w:eastAsia="en-US"/>
        </w:rPr>
        <w:footnoteReference w:id="13"/>
      </w:r>
      <w:r w:rsidRPr="007E2C1C">
        <w:rPr>
          <w:rFonts w:ascii="Verdana" w:hAnsi="Verdana" w:cs="Arial"/>
          <w:color w:val="000000" w:themeColor="text1"/>
          <w:sz w:val="20"/>
          <w:szCs w:val="20"/>
          <w:lang w:eastAsia="en-US"/>
        </w:rPr>
        <w:t xml:space="preserve"> Gemeenten zijn derhalve publiekrechtelijke rechtspersonen.</w:t>
      </w:r>
    </w:p>
    <w:p w14:paraId="53D925DC" w14:textId="77777777" w:rsidR="0052181A" w:rsidRPr="007E2C1C" w:rsidRDefault="0052181A" w:rsidP="0052181A">
      <w:pPr>
        <w:spacing w:line="360" w:lineRule="auto"/>
        <w:rPr>
          <w:rFonts w:ascii="Verdana" w:hAnsi="Verdana" w:cs="Arial"/>
          <w:color w:val="000000" w:themeColor="text1"/>
          <w:sz w:val="20"/>
          <w:szCs w:val="20"/>
          <w:lang w:eastAsia="en-US"/>
        </w:rPr>
      </w:pPr>
    </w:p>
    <w:p w14:paraId="4C8E38A5" w14:textId="750B8F62"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Een bestuursorgaan is onderdeel van een publiekrechtelijke rechtspersoon. In het bestuursrecht worden twee verschillende bestuursorganen onderscheiden. De eerste zijn zogenaamde A-bestuursorganen</w:t>
      </w:r>
      <w:r w:rsidR="00EE616B" w:rsidRPr="007E2C1C">
        <w:rPr>
          <w:rFonts w:ascii="Verdana" w:hAnsi="Verdana" w:cs="Arial"/>
          <w:color w:val="000000" w:themeColor="text1"/>
          <w:sz w:val="20"/>
          <w:szCs w:val="20"/>
          <w:lang w:eastAsia="en-US"/>
        </w:rPr>
        <w:t>.</w:t>
      </w:r>
      <w:r w:rsidRPr="007E2C1C">
        <w:rPr>
          <w:rFonts w:ascii="Verdana" w:hAnsi="Verdana" w:cs="Arial"/>
          <w:color w:val="000000" w:themeColor="text1"/>
          <w:sz w:val="20"/>
          <w:szCs w:val="20"/>
          <w:vertAlign w:val="superscript"/>
          <w:lang w:eastAsia="en-US"/>
        </w:rPr>
        <w:footnoteReference w:id="14"/>
      </w:r>
      <w:r w:rsidRPr="007E2C1C">
        <w:rPr>
          <w:rFonts w:ascii="Verdana" w:hAnsi="Verdana" w:cs="Arial"/>
          <w:color w:val="000000" w:themeColor="text1"/>
          <w:sz w:val="20"/>
          <w:szCs w:val="20"/>
          <w:lang w:eastAsia="en-US"/>
        </w:rPr>
        <w:t xml:space="preserve"> Een A-bestuursorgaan is een orgaan van een rechtspersoon die krachtens publiekrecht is ingesteld.</w:t>
      </w:r>
      <w:r w:rsidRPr="007E2C1C">
        <w:rPr>
          <w:rFonts w:ascii="Verdana" w:hAnsi="Verdana" w:cs="Arial"/>
          <w:color w:val="000000" w:themeColor="text1"/>
          <w:sz w:val="20"/>
          <w:szCs w:val="20"/>
          <w:vertAlign w:val="superscript"/>
          <w:lang w:eastAsia="en-US"/>
        </w:rPr>
        <w:footnoteReference w:id="15"/>
      </w:r>
      <w:r w:rsidRPr="007E2C1C">
        <w:rPr>
          <w:rFonts w:ascii="Verdana" w:hAnsi="Verdana" w:cs="Arial"/>
          <w:color w:val="000000" w:themeColor="text1"/>
          <w:sz w:val="20"/>
          <w:szCs w:val="20"/>
          <w:lang w:eastAsia="en-US"/>
        </w:rPr>
        <w:t xml:space="preserve"> Bestuursorganen van de gemeente zijn vastgelegd in de Gemeentewet. Zo zijn de gemeenteraad, het college van burgemeester en wethouders en tot slot de burgemeester de bestuursorganen van de gemeente.</w:t>
      </w:r>
      <w:r w:rsidRPr="007E2C1C">
        <w:rPr>
          <w:rFonts w:ascii="Verdana" w:hAnsi="Verdana" w:cs="Arial"/>
          <w:color w:val="000000" w:themeColor="text1"/>
          <w:sz w:val="20"/>
          <w:szCs w:val="20"/>
          <w:vertAlign w:val="superscript"/>
          <w:lang w:eastAsia="en-US"/>
        </w:rPr>
        <w:footnoteReference w:id="16"/>
      </w:r>
    </w:p>
    <w:p w14:paraId="071FF5F9" w14:textId="77777777" w:rsidR="0052181A" w:rsidRPr="007E2C1C" w:rsidRDefault="0052181A" w:rsidP="0052181A">
      <w:pPr>
        <w:spacing w:line="360" w:lineRule="auto"/>
        <w:rPr>
          <w:rFonts w:ascii="Verdana" w:hAnsi="Verdana" w:cs="Arial"/>
          <w:color w:val="000000" w:themeColor="text1"/>
          <w:sz w:val="20"/>
          <w:szCs w:val="20"/>
          <w:lang w:eastAsia="en-US"/>
        </w:rPr>
      </w:pPr>
    </w:p>
    <w:p w14:paraId="702C17BD" w14:textId="55719C72"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De tweede soort bestuursorganen zijn zogenaamde B-bestuursorganen. Deze bestuursorganen worden als volgt gedefinieerd: “</w:t>
      </w:r>
      <w:r w:rsidRPr="007E2C1C">
        <w:rPr>
          <w:rFonts w:ascii="Verdana" w:hAnsi="Verdana" w:cs="Arial"/>
          <w:i/>
          <w:color w:val="000000" w:themeColor="text1"/>
          <w:sz w:val="20"/>
          <w:szCs w:val="20"/>
          <w:lang w:eastAsia="en-US"/>
        </w:rPr>
        <w:t>een ander persoon of college, met enig openbaar gezag bekleed</w:t>
      </w:r>
      <w:r w:rsidRPr="007E2C1C">
        <w:rPr>
          <w:rFonts w:ascii="Verdana" w:hAnsi="Verdana" w:cs="Arial"/>
          <w:color w:val="000000" w:themeColor="text1"/>
          <w:sz w:val="20"/>
          <w:szCs w:val="20"/>
          <w:lang w:eastAsia="en-US"/>
        </w:rPr>
        <w:t>”.</w:t>
      </w:r>
      <w:r w:rsidRPr="007E2C1C">
        <w:rPr>
          <w:rFonts w:ascii="Verdana" w:hAnsi="Verdana" w:cs="Arial"/>
          <w:color w:val="000000" w:themeColor="text1"/>
          <w:sz w:val="20"/>
          <w:szCs w:val="20"/>
          <w:vertAlign w:val="superscript"/>
          <w:lang w:eastAsia="en-US"/>
        </w:rPr>
        <w:footnoteReference w:id="17"/>
      </w:r>
      <w:r w:rsidRPr="007E2C1C">
        <w:rPr>
          <w:rFonts w:ascii="Verdana" w:hAnsi="Verdana" w:cs="Arial"/>
          <w:color w:val="000000" w:themeColor="text1"/>
          <w:sz w:val="20"/>
          <w:szCs w:val="20"/>
          <w:lang w:eastAsia="en-US"/>
        </w:rPr>
        <w:t xml:space="preserve"> Dit soort bestuursorganen zijn niet relevant voor het juridisch kader van dit onderzoek, daar de W</w:t>
      </w:r>
      <w:r w:rsidR="00AA04DC" w:rsidRPr="007E2C1C">
        <w:rPr>
          <w:rFonts w:ascii="Verdana" w:hAnsi="Verdana" w:cs="Arial"/>
          <w:color w:val="000000" w:themeColor="text1"/>
          <w:sz w:val="20"/>
          <w:szCs w:val="20"/>
          <w:lang w:eastAsia="en-US"/>
        </w:rPr>
        <w:t>A</w:t>
      </w:r>
      <w:r w:rsidRPr="007E2C1C">
        <w:rPr>
          <w:rFonts w:ascii="Verdana" w:hAnsi="Verdana" w:cs="Arial"/>
          <w:color w:val="000000" w:themeColor="text1"/>
          <w:sz w:val="20"/>
          <w:szCs w:val="20"/>
          <w:lang w:eastAsia="en-US"/>
        </w:rPr>
        <w:t xml:space="preserve">W een bevoegdheid toekent aan een A-bestuursorgaan. Er zal dan ook geen nadere informatie worden gegeven over B-bestuursorganen. </w:t>
      </w:r>
    </w:p>
    <w:p w14:paraId="66979609" w14:textId="1FAD4A86" w:rsidR="0052181A" w:rsidRDefault="0052181A" w:rsidP="0052181A">
      <w:pPr>
        <w:spacing w:line="360" w:lineRule="auto"/>
        <w:rPr>
          <w:rFonts w:ascii="Verdana" w:hAnsi="Verdana" w:cs="Arial"/>
          <w:color w:val="000000" w:themeColor="text1"/>
          <w:sz w:val="20"/>
          <w:szCs w:val="20"/>
          <w:lang w:eastAsia="en-US"/>
        </w:rPr>
      </w:pPr>
    </w:p>
    <w:p w14:paraId="5610AE80" w14:textId="59034AB3" w:rsidR="00EF0810" w:rsidRDefault="00EF0810" w:rsidP="0052181A">
      <w:pPr>
        <w:spacing w:line="360" w:lineRule="auto"/>
        <w:rPr>
          <w:rFonts w:ascii="Verdana" w:hAnsi="Verdana" w:cs="Arial"/>
          <w:color w:val="000000" w:themeColor="text1"/>
          <w:sz w:val="20"/>
          <w:szCs w:val="20"/>
          <w:lang w:eastAsia="en-US"/>
        </w:rPr>
      </w:pPr>
    </w:p>
    <w:p w14:paraId="6E55ABF0" w14:textId="77777777" w:rsidR="00EF0810" w:rsidRDefault="00EF0810" w:rsidP="0052181A">
      <w:pPr>
        <w:spacing w:line="360" w:lineRule="auto"/>
        <w:rPr>
          <w:rFonts w:ascii="Verdana" w:hAnsi="Verdana" w:cs="Arial"/>
          <w:color w:val="000000" w:themeColor="text1"/>
          <w:sz w:val="20"/>
          <w:szCs w:val="20"/>
          <w:lang w:eastAsia="en-US"/>
        </w:rPr>
      </w:pPr>
    </w:p>
    <w:p w14:paraId="21AE0D6D" w14:textId="77777777" w:rsidR="00EF0810" w:rsidRPr="007E2C1C" w:rsidRDefault="00EF0810" w:rsidP="00EF0810">
      <w:pPr>
        <w:spacing w:line="360" w:lineRule="auto"/>
        <w:rPr>
          <w:rFonts w:ascii="Verdana" w:hAnsi="Verdana" w:cs="Arial"/>
          <w:i/>
          <w:color w:val="000000" w:themeColor="text1"/>
          <w:sz w:val="20"/>
          <w:szCs w:val="20"/>
          <w:lang w:eastAsia="en-US"/>
        </w:rPr>
      </w:pPr>
      <w:r w:rsidRPr="007E2C1C">
        <w:rPr>
          <w:rFonts w:ascii="Verdana" w:hAnsi="Verdana" w:cs="Arial"/>
          <w:i/>
          <w:color w:val="000000" w:themeColor="text1"/>
          <w:sz w:val="20"/>
          <w:szCs w:val="20"/>
          <w:lang w:eastAsia="en-US"/>
        </w:rPr>
        <w:lastRenderedPageBreak/>
        <w:t xml:space="preserve">Soorten wet- en regelgeving </w:t>
      </w:r>
    </w:p>
    <w:p w14:paraId="2D45DC4D" w14:textId="77777777" w:rsidR="00EF0810" w:rsidRPr="007E2C1C" w:rsidRDefault="00EF0810" w:rsidP="00EF0810">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In de Grondwet staat hoe de Nederlandse staatsinrichting dient te worden vormgegeven.</w:t>
      </w:r>
      <w:r w:rsidRPr="007E2C1C">
        <w:rPr>
          <w:rStyle w:val="Voetnootmarkering"/>
          <w:rFonts w:ascii="Verdana" w:hAnsi="Verdana" w:cs="Arial"/>
          <w:color w:val="000000" w:themeColor="text1"/>
          <w:sz w:val="20"/>
          <w:szCs w:val="20"/>
          <w:lang w:eastAsia="en-US"/>
        </w:rPr>
        <w:footnoteReference w:id="18"/>
      </w:r>
      <w:r w:rsidRPr="007E2C1C">
        <w:rPr>
          <w:rFonts w:ascii="Verdana" w:hAnsi="Verdana" w:cs="Arial"/>
          <w:color w:val="000000" w:themeColor="text1"/>
          <w:sz w:val="20"/>
          <w:szCs w:val="20"/>
          <w:lang w:eastAsia="en-US"/>
        </w:rPr>
        <w:t xml:space="preserve"> Zo staat in de Grondwet ook beschreven wie bevoegd is wetten vast te stellen: De vaststelling van wetten geschiedt door de regering en de Staten-Generaal gezamenlijk.</w:t>
      </w:r>
      <w:r w:rsidRPr="007E2C1C">
        <w:rPr>
          <w:rStyle w:val="Voetnootmarkering"/>
          <w:rFonts w:ascii="Verdana" w:hAnsi="Verdana" w:cs="Arial"/>
          <w:color w:val="000000" w:themeColor="text1"/>
          <w:sz w:val="20"/>
          <w:szCs w:val="20"/>
          <w:lang w:eastAsia="en-US"/>
        </w:rPr>
        <w:footnoteReference w:id="19"/>
      </w:r>
      <w:r w:rsidRPr="007E2C1C">
        <w:rPr>
          <w:rFonts w:ascii="Verdana" w:hAnsi="Verdana" w:cs="Arial"/>
          <w:color w:val="000000" w:themeColor="text1"/>
          <w:sz w:val="20"/>
          <w:szCs w:val="20"/>
          <w:lang w:eastAsia="en-US"/>
        </w:rPr>
        <w:t xml:space="preserve"> De regering en de Staten-Generaal oefenen dus samen de wetgevende functie uit. Een wet die wordt gemaakt door zowel regering als Staten-Generaal wordt een wet in formele zin genoemd. De regering en Staten-Generaal zijn niet de enige wetgevers. De regering kan ook alleen een wet vaststellen. Dit heet dan een algemene maatregel van bestuur.</w:t>
      </w:r>
      <w:r w:rsidRPr="007E2C1C">
        <w:rPr>
          <w:rStyle w:val="Voetnootmarkering"/>
          <w:rFonts w:ascii="Verdana" w:hAnsi="Verdana" w:cs="Arial"/>
          <w:color w:val="000000" w:themeColor="text1"/>
          <w:sz w:val="20"/>
          <w:szCs w:val="20"/>
          <w:lang w:eastAsia="en-US"/>
        </w:rPr>
        <w:t xml:space="preserve"> </w:t>
      </w:r>
      <w:r w:rsidRPr="007E2C1C">
        <w:rPr>
          <w:rFonts w:ascii="Verdana" w:hAnsi="Verdana" w:cs="Arial"/>
          <w:color w:val="000000" w:themeColor="text1"/>
          <w:sz w:val="20"/>
          <w:szCs w:val="20"/>
          <w:lang w:eastAsia="en-US"/>
        </w:rPr>
        <w:t>Ook kan een minister een wet vaststellen. Dit heet dan een ministeriële regeling. Een minister kan in sommige gevallen ook vergunningen verlenen.</w:t>
      </w:r>
      <w:r w:rsidRPr="007E2C1C">
        <w:rPr>
          <w:rStyle w:val="Voetnootmarkering"/>
          <w:rFonts w:ascii="Verdana" w:hAnsi="Verdana" w:cs="Arial"/>
          <w:color w:val="000000" w:themeColor="text1"/>
          <w:sz w:val="20"/>
          <w:szCs w:val="20"/>
          <w:lang w:eastAsia="en-US"/>
        </w:rPr>
        <w:footnoteReference w:id="20"/>
      </w:r>
      <w:r w:rsidRPr="007E2C1C">
        <w:rPr>
          <w:rFonts w:ascii="Verdana" w:hAnsi="Verdana" w:cs="Arial"/>
          <w:color w:val="000000" w:themeColor="text1"/>
          <w:sz w:val="20"/>
          <w:szCs w:val="20"/>
          <w:lang w:eastAsia="en-US"/>
        </w:rPr>
        <w:t xml:space="preserve"> </w:t>
      </w:r>
    </w:p>
    <w:p w14:paraId="6C21374F" w14:textId="77777777" w:rsidR="00EF0810" w:rsidRPr="007E2C1C" w:rsidRDefault="00EF0810" w:rsidP="00EF0810">
      <w:pPr>
        <w:spacing w:line="360" w:lineRule="auto"/>
        <w:rPr>
          <w:rFonts w:ascii="Verdana" w:hAnsi="Verdana" w:cs="Arial"/>
          <w:color w:val="000000" w:themeColor="text1"/>
          <w:sz w:val="20"/>
          <w:szCs w:val="20"/>
          <w:lang w:eastAsia="en-US"/>
        </w:rPr>
      </w:pPr>
    </w:p>
    <w:p w14:paraId="5153BA86" w14:textId="0DE06D7D" w:rsidR="00EF0810" w:rsidRDefault="00EF0810" w:rsidP="00EF0810">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Op verschillende terreinen legt de Grondwet aan de wetgever de plicht op om bepaalde onderwerpen uit te werken in een wet. Deze wetten worden organieke wetten genoemd.</w:t>
      </w:r>
      <w:r w:rsidRPr="007E2C1C">
        <w:rPr>
          <w:rStyle w:val="Voetnootmarkering"/>
          <w:rFonts w:ascii="Verdana" w:hAnsi="Verdana" w:cs="Arial"/>
          <w:color w:val="000000" w:themeColor="text1"/>
          <w:sz w:val="20"/>
          <w:szCs w:val="20"/>
          <w:lang w:eastAsia="en-US"/>
        </w:rPr>
        <w:footnoteReference w:id="21"/>
      </w:r>
      <w:r w:rsidRPr="007E2C1C">
        <w:rPr>
          <w:rFonts w:ascii="Verdana" w:hAnsi="Verdana" w:cs="Arial"/>
          <w:color w:val="000000" w:themeColor="text1"/>
          <w:sz w:val="20"/>
          <w:szCs w:val="20"/>
          <w:lang w:eastAsia="en-US"/>
        </w:rPr>
        <w:t xml:space="preserve"> De Gemeentewet is een organieke wet.</w:t>
      </w:r>
      <w:r w:rsidRPr="007E2C1C">
        <w:rPr>
          <w:rStyle w:val="Voetnootmarkering"/>
          <w:rFonts w:ascii="Verdana" w:hAnsi="Verdana" w:cs="Arial"/>
          <w:color w:val="000000" w:themeColor="text1"/>
          <w:sz w:val="20"/>
          <w:szCs w:val="20"/>
          <w:lang w:eastAsia="en-US"/>
        </w:rPr>
        <w:footnoteReference w:id="22"/>
      </w:r>
      <w:r w:rsidRPr="007E2C1C">
        <w:rPr>
          <w:rFonts w:ascii="Verdana" w:hAnsi="Verdana" w:cs="Arial"/>
          <w:color w:val="000000" w:themeColor="text1"/>
          <w:sz w:val="20"/>
          <w:szCs w:val="20"/>
          <w:lang w:eastAsia="en-US"/>
        </w:rPr>
        <w:t xml:space="preserve"> De Gemeentewet is ook een wet in formele zin. De Gemeentewet is vastgesteld door zowel de regering, als de Staten-Generaal. Dit blijkt uit de considerans van de Gemeentewet, waarin wordt aangegeven dat de over Gemeentewet de Staten-Generaal is gehoord en zowel de regering, als de Staten-Generaal deze wet hebben goedgekeurd.</w:t>
      </w:r>
    </w:p>
    <w:p w14:paraId="75D5081C" w14:textId="77777777" w:rsidR="00EF0810" w:rsidRDefault="00EF0810" w:rsidP="00EF0810">
      <w:pPr>
        <w:spacing w:line="360" w:lineRule="auto"/>
        <w:rPr>
          <w:rFonts w:ascii="Verdana" w:hAnsi="Verdana" w:cs="Arial"/>
          <w:color w:val="000000" w:themeColor="text1"/>
          <w:sz w:val="20"/>
          <w:szCs w:val="20"/>
          <w:lang w:eastAsia="en-US"/>
        </w:rPr>
      </w:pPr>
    </w:p>
    <w:p w14:paraId="11F648B6" w14:textId="77777777" w:rsidR="00EF0810" w:rsidRPr="007E2C1C" w:rsidRDefault="00EF0810" w:rsidP="00EF0810">
      <w:pPr>
        <w:spacing w:line="360" w:lineRule="auto"/>
        <w:rPr>
          <w:rFonts w:ascii="Verdana" w:hAnsi="Verdana" w:cs="Arial"/>
          <w:i/>
          <w:color w:val="000000" w:themeColor="text1"/>
          <w:sz w:val="20"/>
          <w:szCs w:val="20"/>
          <w:lang w:eastAsia="en-US"/>
        </w:rPr>
      </w:pPr>
      <w:r w:rsidRPr="007E2C1C">
        <w:rPr>
          <w:rFonts w:ascii="Verdana" w:hAnsi="Verdana" w:cs="Arial"/>
          <w:i/>
          <w:color w:val="000000" w:themeColor="text1"/>
          <w:sz w:val="20"/>
          <w:szCs w:val="20"/>
          <w:lang w:eastAsia="en-US"/>
        </w:rPr>
        <w:t>Rechtsmiddelen in het bestuursrecht</w:t>
      </w:r>
    </w:p>
    <w:p w14:paraId="30502677" w14:textId="77777777" w:rsidR="00EF0810" w:rsidRPr="007E2C1C" w:rsidRDefault="00EF0810" w:rsidP="00EF0810">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Op het moment dat er een besluit wordt genomen door een bestuursorgaan, betrekking hebbende op een publieksrechtelijke rechtshandeling zoals bedoeld in art. 1:3 Awb, kan hiertegen worden opgekomen in bezwaar zoals blijkt uit art. 6:1 Awb. Op het moment dat de gemeente een besluit neemt over een specifieke gedragsaanwijzing zoals bedoeld in de Wet Aanpak Woonoverlast en bijbehorende Algemeen Plaatselijke Verordening, kan een rechtszoekende hiertegen opkomen in bezwaar. Dit dient altijd tijdig te gebeuren, zoals art. 6:6 Awb kenbaar maakt. Na een tijdige bezwaarprocedure kan er een beroepsprocedure worden gestart volgens art. 7:1 Awb. Er wordt dan in essentie aan de competente rechter gevraagd uitspraak te doen. Vervolgens kan er dan nog in hoger beroep worden opgekomen tegen de beslissing van de rechter in de beroepsprocedure volgens art. 8:104 Awb. Dit is de standaard procedure. Hierop bestaan ook uitzonderingen die voor het kader van dit onderzoek niet interessant zijn.</w:t>
      </w:r>
    </w:p>
    <w:p w14:paraId="3D1A92DA" w14:textId="77777777" w:rsidR="00EF0810" w:rsidRDefault="00EF0810" w:rsidP="0052181A">
      <w:pPr>
        <w:spacing w:line="360" w:lineRule="auto"/>
        <w:rPr>
          <w:rFonts w:ascii="Verdana" w:hAnsi="Verdana" w:cs="Arial"/>
          <w:color w:val="000000" w:themeColor="text1"/>
          <w:sz w:val="20"/>
          <w:szCs w:val="20"/>
          <w:lang w:eastAsia="en-US"/>
        </w:rPr>
      </w:pPr>
    </w:p>
    <w:p w14:paraId="6063B228" w14:textId="08A500C1" w:rsidR="0052181A" w:rsidRPr="007E2C1C" w:rsidRDefault="0052181A" w:rsidP="0052181A">
      <w:pPr>
        <w:spacing w:line="360" w:lineRule="auto"/>
        <w:rPr>
          <w:rFonts w:ascii="Verdana" w:hAnsi="Verdana" w:cs="Arial"/>
          <w:i/>
          <w:color w:val="000000" w:themeColor="text1"/>
          <w:sz w:val="20"/>
          <w:szCs w:val="20"/>
          <w:lang w:eastAsia="en-US"/>
        </w:rPr>
      </w:pPr>
      <w:r w:rsidRPr="007E2C1C">
        <w:rPr>
          <w:rFonts w:ascii="Verdana" w:hAnsi="Verdana" w:cs="Arial"/>
          <w:i/>
          <w:color w:val="000000" w:themeColor="text1"/>
          <w:sz w:val="20"/>
          <w:szCs w:val="20"/>
          <w:lang w:eastAsia="en-US"/>
        </w:rPr>
        <w:lastRenderedPageBreak/>
        <w:t>Rechtsbeginselen geldend in het bestuursrecht</w:t>
      </w:r>
    </w:p>
    <w:p w14:paraId="6BB68F08" w14:textId="6F271720"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 xml:space="preserve">In het bestuursrecht geldt bij bestuurshandelen in de zin van publiekrechtelijk handelen dat niet alleen </w:t>
      </w:r>
      <w:r w:rsidR="00772C73" w:rsidRPr="007E2C1C">
        <w:rPr>
          <w:rFonts w:ascii="Verdana" w:hAnsi="Verdana" w:cs="Arial"/>
          <w:color w:val="000000" w:themeColor="text1"/>
          <w:sz w:val="20"/>
          <w:szCs w:val="20"/>
          <w:lang w:eastAsia="en-US"/>
        </w:rPr>
        <w:t xml:space="preserve">onderstaande </w:t>
      </w:r>
      <w:r w:rsidRPr="007E2C1C">
        <w:rPr>
          <w:rFonts w:ascii="Verdana" w:hAnsi="Verdana" w:cs="Arial"/>
          <w:color w:val="000000" w:themeColor="text1"/>
          <w:sz w:val="20"/>
          <w:szCs w:val="20"/>
          <w:lang w:eastAsia="en-US"/>
        </w:rPr>
        <w:t>rechtsbeginselen van toepassing zijn, maar ook de algemene beginselen van behoorlijk bestuur. De algemene beginselen van behoorlijk bestuur zijn op het bestuur gerichte rechtsnormen. Ze gelden ook als toetsingsinstrument voor de bestuursrechter. De algemene beginselen van behoorlijk bestuur liggen niet allemaal verankerd in de wet. Er is ook geen uitputtende opsomming te geven. Hieronder zal kort worden ingegaan op de belangrijkste beginselen.</w:t>
      </w:r>
      <w:r w:rsidRPr="007E2C1C">
        <w:rPr>
          <w:rStyle w:val="Voetnootmarkering"/>
          <w:rFonts w:ascii="Verdana" w:hAnsi="Verdana" w:cs="Arial"/>
          <w:color w:val="000000" w:themeColor="text1"/>
          <w:sz w:val="20"/>
          <w:szCs w:val="20"/>
          <w:lang w:eastAsia="en-US"/>
        </w:rPr>
        <w:footnoteReference w:id="23"/>
      </w:r>
    </w:p>
    <w:p w14:paraId="559A1254" w14:textId="77777777" w:rsidR="0052181A" w:rsidRPr="007E2C1C" w:rsidRDefault="0052181A" w:rsidP="0052181A">
      <w:pPr>
        <w:spacing w:line="360" w:lineRule="auto"/>
        <w:rPr>
          <w:rFonts w:ascii="Verdana" w:hAnsi="Verdana" w:cs="Arial"/>
          <w:i/>
          <w:color w:val="000000" w:themeColor="text1"/>
          <w:sz w:val="20"/>
          <w:szCs w:val="20"/>
          <w:lang w:eastAsia="en-US"/>
        </w:rPr>
      </w:pPr>
    </w:p>
    <w:p w14:paraId="12BDF410" w14:textId="41F23EA6"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De individuele vrijheid van burgers is het uitgangspunt van de Nederlandse rechtsorde. Deze individuele vrijheid mag pas w</w:t>
      </w:r>
      <w:r w:rsidR="00EE616B" w:rsidRPr="007E2C1C">
        <w:rPr>
          <w:rFonts w:ascii="Verdana" w:hAnsi="Verdana" w:cs="Arial"/>
          <w:color w:val="000000" w:themeColor="text1"/>
          <w:sz w:val="20"/>
          <w:szCs w:val="20"/>
          <w:lang w:eastAsia="en-US"/>
        </w:rPr>
        <w:t xml:space="preserve">orden beperkt door de overheid </w:t>
      </w:r>
      <w:r w:rsidRPr="007E2C1C">
        <w:rPr>
          <w:rFonts w:ascii="Verdana" w:hAnsi="Verdana" w:cs="Arial"/>
          <w:color w:val="000000" w:themeColor="text1"/>
          <w:sz w:val="20"/>
          <w:szCs w:val="20"/>
          <w:lang w:eastAsia="en-US"/>
        </w:rPr>
        <w:t>indien hiervoor een uitdrukkelijke bevoegdheid aan de overheid is toegekend in een wettelijk voorschrift dat is opgesteld door de in de wet vastgelegde, legitieme wetgever. Dit heeft tot gevolg dat er geen bestuurshandelen mag plaatsvinden zonder wettelijke bevoegdheid. Dit rechtsbeginsel heet het legaliteitsbeginsel. Een indirect gevolg van het legaliteitsbeginsel is rechtszekerheid, daar de overheid slechts mag ingrijpen op grond van algemene, vooraf opgestelde regels en rechtsgelijkheid, aangezien er geen willekeur mogelijk is door algemene formulering van de wet.</w:t>
      </w:r>
      <w:r w:rsidRPr="007E2C1C">
        <w:rPr>
          <w:rFonts w:ascii="Verdana" w:hAnsi="Verdana" w:cs="Arial"/>
          <w:color w:val="000000" w:themeColor="text1"/>
          <w:sz w:val="20"/>
          <w:szCs w:val="20"/>
          <w:vertAlign w:val="superscript"/>
          <w:lang w:eastAsia="en-US"/>
        </w:rPr>
        <w:footnoteReference w:id="24"/>
      </w:r>
    </w:p>
    <w:p w14:paraId="1C48D199" w14:textId="77777777" w:rsidR="0052181A" w:rsidRPr="007E2C1C" w:rsidRDefault="0052181A" w:rsidP="0052181A">
      <w:pPr>
        <w:spacing w:line="360" w:lineRule="auto"/>
        <w:rPr>
          <w:rFonts w:ascii="Verdana" w:hAnsi="Verdana" w:cs="Arial"/>
          <w:color w:val="000000" w:themeColor="text1"/>
          <w:sz w:val="20"/>
          <w:szCs w:val="20"/>
          <w:lang w:eastAsia="en-US"/>
        </w:rPr>
      </w:pPr>
    </w:p>
    <w:p w14:paraId="309D8E82" w14:textId="7E701B01"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Naast het legaliteitsbeginsel is ook het specialiteitsbeginsel uit artikel 3:4 lid 1 Awb van toepassing op overheidshandelen. Het specialiteitsbeginsel hangt samen met het verbod van willekeur. In de besluitvorming van een bestuursorgaan dient een belangenafweging te worden gemaakt. Welke belangen hierin mogen worden afgewogen wordt bepaald door zowel de hiërarchie van de wet, als het specialiteitsbeginsel. Elke bestuursrechtelijke wet mag alleen worden toegepast voor de doelen die deze wet beoogd te realiseren.</w:t>
      </w:r>
      <w:r w:rsidRPr="007E2C1C">
        <w:rPr>
          <w:rStyle w:val="Voetnootmarkering"/>
          <w:rFonts w:ascii="Verdana" w:hAnsi="Verdana" w:cs="Arial"/>
          <w:color w:val="000000" w:themeColor="text1"/>
          <w:sz w:val="20"/>
          <w:szCs w:val="20"/>
          <w:lang w:eastAsia="en-US"/>
        </w:rPr>
        <w:footnoteReference w:id="25"/>
      </w:r>
    </w:p>
    <w:p w14:paraId="2770E659" w14:textId="77777777" w:rsidR="0052181A" w:rsidRPr="007E2C1C" w:rsidRDefault="0052181A" w:rsidP="0052181A">
      <w:pPr>
        <w:spacing w:line="360" w:lineRule="auto"/>
        <w:rPr>
          <w:rFonts w:ascii="Verdana" w:hAnsi="Verdana" w:cs="Arial"/>
          <w:color w:val="000000" w:themeColor="text1"/>
          <w:sz w:val="20"/>
          <w:szCs w:val="20"/>
          <w:lang w:eastAsia="en-US"/>
        </w:rPr>
      </w:pPr>
    </w:p>
    <w:p w14:paraId="3141A4FF" w14:textId="0F4D4328"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Het verbod van willekeur ligt verankerd in artikel 3:4 lid 2 Awb. Dit verbod houdt in dat bij elke beslissing een belangenaf</w:t>
      </w:r>
      <w:r w:rsidR="00B10F1D" w:rsidRPr="007E2C1C">
        <w:rPr>
          <w:rFonts w:ascii="Verdana" w:hAnsi="Verdana" w:cs="Arial"/>
          <w:color w:val="000000" w:themeColor="text1"/>
          <w:sz w:val="20"/>
          <w:szCs w:val="20"/>
          <w:lang w:eastAsia="en-US"/>
        </w:rPr>
        <w:t xml:space="preserve">weging dient te worden gemaakt. </w:t>
      </w:r>
      <w:r w:rsidRPr="007E2C1C">
        <w:rPr>
          <w:rFonts w:ascii="Verdana" w:hAnsi="Verdana" w:cs="Arial"/>
          <w:color w:val="000000" w:themeColor="text1"/>
          <w:sz w:val="20"/>
          <w:szCs w:val="20"/>
          <w:lang w:eastAsia="en-US"/>
        </w:rPr>
        <w:t>Blijft deze belangenafweging achterwege, dan is er sprake van willekeur.</w:t>
      </w:r>
      <w:r w:rsidRPr="007E2C1C">
        <w:rPr>
          <w:rStyle w:val="Voetnootmarkering"/>
          <w:rFonts w:ascii="Verdana" w:hAnsi="Verdana" w:cs="Arial"/>
          <w:color w:val="000000" w:themeColor="text1"/>
          <w:sz w:val="20"/>
          <w:szCs w:val="20"/>
          <w:lang w:eastAsia="en-US"/>
        </w:rPr>
        <w:footnoteReference w:id="26"/>
      </w:r>
    </w:p>
    <w:p w14:paraId="08B9CCAE" w14:textId="77777777" w:rsidR="00CC2B6F" w:rsidRPr="007E2C1C" w:rsidRDefault="00CC2B6F" w:rsidP="0052181A">
      <w:pPr>
        <w:spacing w:line="360" w:lineRule="auto"/>
        <w:rPr>
          <w:rFonts w:ascii="Verdana" w:hAnsi="Verdana" w:cs="Arial"/>
          <w:color w:val="000000" w:themeColor="text1"/>
          <w:sz w:val="20"/>
          <w:szCs w:val="20"/>
          <w:lang w:eastAsia="en-US"/>
        </w:rPr>
      </w:pPr>
    </w:p>
    <w:p w14:paraId="2A8E1FCF" w14:textId="7488505A" w:rsidR="000703FC" w:rsidRPr="007E2C1C" w:rsidRDefault="00351589"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Het v</w:t>
      </w:r>
      <w:r w:rsidR="0052181A" w:rsidRPr="007E2C1C">
        <w:rPr>
          <w:rFonts w:ascii="Verdana" w:hAnsi="Verdana" w:cs="Arial"/>
          <w:color w:val="000000" w:themeColor="text1"/>
          <w:sz w:val="20"/>
          <w:szCs w:val="20"/>
          <w:lang w:eastAsia="en-US"/>
        </w:rPr>
        <w:t>erbod van vooringenomenheid ligt verankerd in artikel 2:4 Awb. De zaken moeten objectief worden bekeken door het bestuur</w:t>
      </w:r>
      <w:r w:rsidR="00F127B0" w:rsidRPr="007E2C1C">
        <w:rPr>
          <w:rFonts w:ascii="Verdana" w:hAnsi="Verdana" w:cs="Arial"/>
          <w:color w:val="000000" w:themeColor="text1"/>
          <w:sz w:val="20"/>
          <w:szCs w:val="20"/>
          <w:lang w:eastAsia="en-US"/>
        </w:rPr>
        <w:t xml:space="preserve"> </w:t>
      </w:r>
      <w:r w:rsidR="0052181A" w:rsidRPr="007E2C1C">
        <w:rPr>
          <w:rFonts w:ascii="Verdana" w:hAnsi="Verdana" w:cs="Arial"/>
          <w:color w:val="000000" w:themeColor="text1"/>
          <w:sz w:val="20"/>
          <w:szCs w:val="20"/>
          <w:lang w:eastAsia="en-US"/>
        </w:rPr>
        <w:t xml:space="preserve">en de burger moet hierop kunnen </w:t>
      </w:r>
      <w:r w:rsidR="0052181A" w:rsidRPr="007E2C1C">
        <w:rPr>
          <w:rFonts w:ascii="Verdana" w:hAnsi="Verdana" w:cs="Arial"/>
          <w:color w:val="000000" w:themeColor="text1"/>
          <w:sz w:val="20"/>
          <w:szCs w:val="20"/>
          <w:lang w:eastAsia="en-US"/>
        </w:rPr>
        <w:lastRenderedPageBreak/>
        <w:t xml:space="preserve">vertrouwen. Een bestuursorgaan mag zich niet laten leiden of beïnvloeden door persoonlijke belangen of voorkeuren. </w:t>
      </w:r>
      <w:r w:rsidR="0052181A" w:rsidRPr="007E2C1C">
        <w:rPr>
          <w:rStyle w:val="Voetnootmarkering"/>
          <w:rFonts w:ascii="Verdana" w:hAnsi="Verdana" w:cs="Arial"/>
          <w:color w:val="000000" w:themeColor="text1"/>
          <w:sz w:val="20"/>
          <w:szCs w:val="20"/>
          <w:lang w:eastAsia="en-US"/>
        </w:rPr>
        <w:footnoteReference w:id="27"/>
      </w:r>
    </w:p>
    <w:p w14:paraId="09C7BEE1" w14:textId="77777777" w:rsidR="00CC2B6F" w:rsidRPr="007E2C1C" w:rsidRDefault="00CC2B6F" w:rsidP="0052181A">
      <w:pPr>
        <w:spacing w:line="360" w:lineRule="auto"/>
        <w:rPr>
          <w:rFonts w:ascii="Verdana" w:hAnsi="Verdana" w:cs="Arial"/>
          <w:color w:val="000000" w:themeColor="text1"/>
          <w:sz w:val="20"/>
          <w:szCs w:val="20"/>
          <w:lang w:eastAsia="en-US"/>
        </w:rPr>
      </w:pPr>
    </w:p>
    <w:p w14:paraId="12E998A4" w14:textId="6AD7C6D1"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Het zorgvuldigheidsbeginsel ligt verankerd in een aantal artikelen die met elkaar samenhangen. Het gaat om artikel 3:2 jo 3:4 lid Awb. Een bestuursorgaan dient voldoende relevante kennis van de omstandigheden van het geval te vergaren. Alleen op deze manier kan het bestuur tot een zorgvuldige afweging komen.</w:t>
      </w:r>
      <w:r w:rsidRPr="007E2C1C">
        <w:rPr>
          <w:rStyle w:val="Voetnootmarkering"/>
          <w:rFonts w:ascii="Verdana" w:hAnsi="Verdana" w:cs="Arial"/>
          <w:color w:val="000000" w:themeColor="text1"/>
          <w:sz w:val="20"/>
          <w:szCs w:val="20"/>
          <w:lang w:eastAsia="en-US"/>
        </w:rPr>
        <w:footnoteReference w:id="28"/>
      </w:r>
    </w:p>
    <w:p w14:paraId="2691832D" w14:textId="77777777" w:rsidR="0052181A" w:rsidRPr="007E2C1C" w:rsidRDefault="0052181A" w:rsidP="0052181A">
      <w:pPr>
        <w:spacing w:line="360" w:lineRule="auto"/>
        <w:rPr>
          <w:rFonts w:ascii="Verdana" w:hAnsi="Verdana" w:cs="Arial"/>
          <w:color w:val="000000" w:themeColor="text1"/>
          <w:sz w:val="20"/>
          <w:szCs w:val="20"/>
          <w:lang w:eastAsia="en-US"/>
        </w:rPr>
      </w:pPr>
    </w:p>
    <w:p w14:paraId="376226A5" w14:textId="578F5C0F"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 xml:space="preserve">Het verbod van </w:t>
      </w:r>
      <w:proofErr w:type="spellStart"/>
      <w:r w:rsidRPr="007E2C1C">
        <w:rPr>
          <w:rFonts w:ascii="Verdana" w:hAnsi="Verdana" w:cs="Arial"/>
          <w:color w:val="000000" w:themeColor="text1"/>
          <w:sz w:val="20"/>
          <w:szCs w:val="20"/>
          <w:lang w:eastAsia="en-US"/>
        </w:rPr>
        <w:t>détrounement</w:t>
      </w:r>
      <w:proofErr w:type="spellEnd"/>
      <w:r w:rsidRPr="007E2C1C">
        <w:rPr>
          <w:rFonts w:ascii="Verdana" w:hAnsi="Verdana" w:cs="Arial"/>
          <w:color w:val="000000" w:themeColor="text1"/>
          <w:sz w:val="20"/>
          <w:szCs w:val="20"/>
          <w:lang w:eastAsia="en-US"/>
        </w:rPr>
        <w:t xml:space="preserve"> de </w:t>
      </w:r>
      <w:proofErr w:type="spellStart"/>
      <w:r w:rsidRPr="007E2C1C">
        <w:rPr>
          <w:rFonts w:ascii="Verdana" w:hAnsi="Verdana" w:cs="Arial"/>
          <w:color w:val="000000" w:themeColor="text1"/>
          <w:sz w:val="20"/>
          <w:szCs w:val="20"/>
          <w:lang w:eastAsia="en-US"/>
        </w:rPr>
        <w:t>pouvoir</w:t>
      </w:r>
      <w:proofErr w:type="spellEnd"/>
      <w:r w:rsidRPr="007E2C1C">
        <w:rPr>
          <w:rFonts w:ascii="Verdana" w:hAnsi="Verdana" w:cs="Arial"/>
          <w:color w:val="000000" w:themeColor="text1"/>
          <w:sz w:val="20"/>
          <w:szCs w:val="20"/>
          <w:lang w:eastAsia="en-US"/>
        </w:rPr>
        <w:t xml:space="preserve"> ligt verankerd in artikel 3:3 Awb. Dit verbod houdt in dat een bestuursorgaan de bevoegdheid d</w:t>
      </w:r>
      <w:r w:rsidR="009B6841" w:rsidRPr="007E2C1C">
        <w:rPr>
          <w:rFonts w:ascii="Verdana" w:hAnsi="Verdana" w:cs="Arial"/>
          <w:color w:val="000000" w:themeColor="text1"/>
          <w:sz w:val="20"/>
          <w:szCs w:val="20"/>
          <w:lang w:eastAsia="en-US"/>
        </w:rPr>
        <w:t>ie</w:t>
      </w:r>
      <w:r w:rsidRPr="007E2C1C">
        <w:rPr>
          <w:rFonts w:ascii="Verdana" w:hAnsi="Verdana" w:cs="Arial"/>
          <w:color w:val="000000" w:themeColor="text1"/>
          <w:sz w:val="20"/>
          <w:szCs w:val="20"/>
          <w:lang w:eastAsia="en-US"/>
        </w:rPr>
        <w:t xml:space="preserve"> aan haar bedeeld is met een bepaald doel, niet voor een ander doel mag inzetten.</w:t>
      </w:r>
    </w:p>
    <w:p w14:paraId="4B7164DA" w14:textId="77777777" w:rsidR="0052181A" w:rsidRPr="007E2C1C" w:rsidRDefault="0052181A" w:rsidP="0052181A">
      <w:pPr>
        <w:spacing w:line="360" w:lineRule="auto"/>
        <w:rPr>
          <w:rFonts w:ascii="Verdana" w:hAnsi="Verdana" w:cs="Arial"/>
          <w:color w:val="000000" w:themeColor="text1"/>
          <w:sz w:val="20"/>
          <w:szCs w:val="20"/>
          <w:lang w:eastAsia="en-US"/>
        </w:rPr>
      </w:pPr>
    </w:p>
    <w:p w14:paraId="5836E206"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Het motiveringsbeginsel ligt verankerd in meerdere artikelen. In artikel 3:46 jo 3:47 jo 3:49 jo 3:50 is het motiveringsbeginsel uitgewerkt. Een bestuursorgaan moet bij het maken van een besluit een deugdelijke motivering hebben. Deze motivering moet het besluit kunnen dragen. De feiten van het geval moeten worden vastgesteld en hieruit voortvloeiend dient een besluit te worden genomen.</w:t>
      </w:r>
      <w:r w:rsidRPr="007E2C1C">
        <w:rPr>
          <w:rStyle w:val="Voetnootmarkering"/>
          <w:rFonts w:ascii="Verdana" w:hAnsi="Verdana" w:cs="Arial"/>
          <w:color w:val="000000" w:themeColor="text1"/>
          <w:sz w:val="20"/>
          <w:szCs w:val="20"/>
          <w:lang w:eastAsia="en-US"/>
        </w:rPr>
        <w:footnoteReference w:id="29"/>
      </w:r>
    </w:p>
    <w:p w14:paraId="4C89F06C" w14:textId="77777777" w:rsidR="0052181A" w:rsidRPr="007E2C1C" w:rsidRDefault="0052181A" w:rsidP="0052181A">
      <w:pPr>
        <w:spacing w:line="360" w:lineRule="auto"/>
        <w:rPr>
          <w:rFonts w:ascii="Verdana" w:hAnsi="Verdana" w:cs="Arial"/>
          <w:color w:val="000000" w:themeColor="text1"/>
          <w:sz w:val="20"/>
          <w:szCs w:val="20"/>
          <w:lang w:eastAsia="en-US"/>
        </w:rPr>
      </w:pPr>
    </w:p>
    <w:p w14:paraId="62D93CD1" w14:textId="5FAD8F3A"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Het vertrouwensbeginsel is een ongeschreven algemeen beginsel van behoorlijk bestuur. Het houdt in dat de gewekte verwachtingen waar redelijkerwijs op mocht worden vertrouwd door een belanghebbende, moeten worden gehonoreerd.</w:t>
      </w:r>
      <w:r w:rsidRPr="007E2C1C">
        <w:rPr>
          <w:rStyle w:val="Voetnootmarkering"/>
          <w:rFonts w:ascii="Verdana" w:hAnsi="Verdana" w:cs="Arial"/>
          <w:color w:val="000000" w:themeColor="text1"/>
          <w:sz w:val="20"/>
          <w:szCs w:val="20"/>
          <w:lang w:eastAsia="en-US"/>
        </w:rPr>
        <w:footnoteReference w:id="30"/>
      </w:r>
    </w:p>
    <w:p w14:paraId="42FF191C" w14:textId="77777777" w:rsidR="0052181A" w:rsidRPr="007E2C1C" w:rsidRDefault="0052181A" w:rsidP="0052181A">
      <w:pPr>
        <w:spacing w:line="360" w:lineRule="auto"/>
        <w:rPr>
          <w:rFonts w:ascii="Verdana" w:hAnsi="Verdana" w:cs="Arial"/>
          <w:color w:val="000000" w:themeColor="text1"/>
          <w:sz w:val="20"/>
          <w:szCs w:val="20"/>
          <w:lang w:eastAsia="en-US"/>
        </w:rPr>
      </w:pPr>
    </w:p>
    <w:p w14:paraId="4F731253" w14:textId="226C438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Het gelijkheidsbeginsel is niet verankerd in de Awb, maar staat wel omschreven in artikel 1 van de Grondwet. Het gelijkheidsbeginsel spreekt eigenlijk al voor zich. Het houdt in dat gelijke gevallen, gelijk moeten worden behandeld. Ongelijke gevallen moeten worden behandeld naar de mate waarin zij verschillen.</w:t>
      </w:r>
      <w:r w:rsidRPr="007E2C1C">
        <w:rPr>
          <w:rStyle w:val="Voetnootmarkering"/>
          <w:rFonts w:ascii="Verdana" w:hAnsi="Verdana" w:cs="Arial"/>
          <w:color w:val="000000" w:themeColor="text1"/>
          <w:sz w:val="20"/>
          <w:szCs w:val="20"/>
          <w:lang w:eastAsia="en-US"/>
        </w:rPr>
        <w:footnoteReference w:id="31"/>
      </w:r>
    </w:p>
    <w:p w14:paraId="0C92DB1D" w14:textId="77777777" w:rsidR="0052181A" w:rsidRPr="007E2C1C" w:rsidRDefault="0052181A" w:rsidP="0052181A">
      <w:pPr>
        <w:spacing w:line="360" w:lineRule="auto"/>
        <w:rPr>
          <w:rFonts w:ascii="Verdana" w:hAnsi="Verdana" w:cs="Arial"/>
          <w:color w:val="000000" w:themeColor="text1"/>
          <w:sz w:val="20"/>
          <w:szCs w:val="20"/>
          <w:lang w:eastAsia="en-US"/>
        </w:rPr>
      </w:pPr>
    </w:p>
    <w:p w14:paraId="583D7B99" w14:textId="4FC8D764" w:rsidR="000703FC"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 xml:space="preserve">De burgemeester moet, indien hij een specifieke gedragsaanwijzing oplegt, rekening houden met alle </w:t>
      </w:r>
      <w:r w:rsidR="0016279C" w:rsidRPr="007E2C1C">
        <w:rPr>
          <w:rFonts w:ascii="Verdana" w:hAnsi="Verdana" w:cs="Arial"/>
          <w:color w:val="000000" w:themeColor="text1"/>
          <w:sz w:val="20"/>
          <w:szCs w:val="20"/>
          <w:lang w:eastAsia="en-US"/>
        </w:rPr>
        <w:t xml:space="preserve">rechtsbeginselen en de </w:t>
      </w:r>
      <w:r w:rsidRPr="007E2C1C">
        <w:rPr>
          <w:rFonts w:ascii="Verdana" w:hAnsi="Verdana" w:cs="Arial"/>
          <w:color w:val="000000" w:themeColor="text1"/>
          <w:sz w:val="20"/>
          <w:szCs w:val="20"/>
          <w:lang w:eastAsia="en-US"/>
        </w:rPr>
        <w:t xml:space="preserve">algemene beginselen van behoorlijk bestuur. Doet de burgemeester dit niet dan zal hij, als het zo ver komt, door de bestuursrechter worden teruggefloten. </w:t>
      </w:r>
    </w:p>
    <w:p w14:paraId="001DC53E" w14:textId="3F808B83" w:rsidR="0052181A" w:rsidRDefault="0052181A" w:rsidP="0052181A">
      <w:pPr>
        <w:spacing w:line="360" w:lineRule="auto"/>
        <w:rPr>
          <w:rFonts w:ascii="Verdana" w:hAnsi="Verdana" w:cs="Arial"/>
          <w:color w:val="000000" w:themeColor="text1"/>
          <w:sz w:val="20"/>
          <w:szCs w:val="20"/>
          <w:lang w:eastAsia="en-US"/>
        </w:rPr>
      </w:pPr>
    </w:p>
    <w:p w14:paraId="41750405" w14:textId="41280F14" w:rsidR="00EF0810" w:rsidRDefault="00EF0810" w:rsidP="0052181A">
      <w:pPr>
        <w:spacing w:line="360" w:lineRule="auto"/>
        <w:rPr>
          <w:rFonts w:ascii="Verdana" w:hAnsi="Verdana" w:cs="Arial"/>
          <w:color w:val="000000" w:themeColor="text1"/>
          <w:sz w:val="20"/>
          <w:szCs w:val="20"/>
          <w:lang w:eastAsia="en-US"/>
        </w:rPr>
      </w:pPr>
    </w:p>
    <w:p w14:paraId="38D7553F" w14:textId="77777777" w:rsidR="00EF0810" w:rsidRPr="007E2C1C" w:rsidRDefault="00EF0810" w:rsidP="0052181A">
      <w:pPr>
        <w:spacing w:line="360" w:lineRule="auto"/>
        <w:rPr>
          <w:rFonts w:ascii="Verdana" w:hAnsi="Verdana" w:cs="Arial"/>
          <w:color w:val="000000" w:themeColor="text1"/>
          <w:sz w:val="20"/>
          <w:szCs w:val="20"/>
          <w:lang w:eastAsia="en-US"/>
        </w:rPr>
      </w:pPr>
    </w:p>
    <w:p w14:paraId="11249E4A" w14:textId="77777777" w:rsidR="0052181A" w:rsidRPr="007E2C1C" w:rsidRDefault="0052181A" w:rsidP="0052181A">
      <w:pPr>
        <w:spacing w:line="360" w:lineRule="auto"/>
        <w:rPr>
          <w:rFonts w:ascii="Verdana" w:hAnsi="Verdana" w:cs="Arial"/>
          <w:i/>
          <w:color w:val="000000" w:themeColor="text1"/>
          <w:sz w:val="20"/>
          <w:szCs w:val="20"/>
          <w:lang w:eastAsia="en-US"/>
        </w:rPr>
      </w:pPr>
      <w:r w:rsidRPr="007E2C1C">
        <w:rPr>
          <w:rFonts w:ascii="Verdana" w:hAnsi="Verdana" w:cs="Arial"/>
          <w:i/>
          <w:color w:val="000000" w:themeColor="text1"/>
          <w:sz w:val="20"/>
          <w:szCs w:val="20"/>
          <w:lang w:eastAsia="en-US"/>
        </w:rPr>
        <w:lastRenderedPageBreak/>
        <w:t>Korte historie van wet- en regelgeving omtrent woonoverlast</w:t>
      </w:r>
    </w:p>
    <w:p w14:paraId="21A8C8EB" w14:textId="4B03CC2E" w:rsidR="000B2874"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 xml:space="preserve">De Wet Aanpak Woonoverlast is niet de eerste wet die poogt woonoverlast aan te pakken. Om te begrijpen wat de </w:t>
      </w:r>
      <w:r w:rsidR="005B0894" w:rsidRPr="007E2C1C">
        <w:rPr>
          <w:rFonts w:ascii="Verdana" w:hAnsi="Verdana" w:cs="Arial"/>
          <w:color w:val="000000" w:themeColor="text1"/>
          <w:sz w:val="20"/>
          <w:szCs w:val="20"/>
          <w:lang w:eastAsia="en-US"/>
        </w:rPr>
        <w:t>WAW</w:t>
      </w:r>
      <w:r w:rsidRPr="007E2C1C">
        <w:rPr>
          <w:rFonts w:ascii="Verdana" w:hAnsi="Verdana" w:cs="Arial"/>
          <w:color w:val="000000" w:themeColor="text1"/>
          <w:sz w:val="20"/>
          <w:szCs w:val="20"/>
          <w:lang w:eastAsia="en-US"/>
        </w:rPr>
        <w:t xml:space="preserve"> precies inhoudt, is het van belang de W</w:t>
      </w:r>
      <w:r w:rsidR="005B0894" w:rsidRPr="007E2C1C">
        <w:rPr>
          <w:rFonts w:ascii="Verdana" w:hAnsi="Verdana" w:cs="Arial"/>
          <w:color w:val="000000" w:themeColor="text1"/>
          <w:sz w:val="20"/>
          <w:szCs w:val="20"/>
          <w:lang w:eastAsia="en-US"/>
        </w:rPr>
        <w:t>AW</w:t>
      </w:r>
      <w:r w:rsidRPr="007E2C1C">
        <w:rPr>
          <w:rFonts w:ascii="Verdana" w:hAnsi="Verdana" w:cs="Arial"/>
          <w:color w:val="000000" w:themeColor="text1"/>
          <w:sz w:val="20"/>
          <w:szCs w:val="20"/>
          <w:lang w:eastAsia="en-US"/>
        </w:rPr>
        <w:t xml:space="preserve"> in context te bekijken. Onderstaand zal dan ook op korte wijze worden geschetst welke voorgaande wet- en regelgeving omtrent de aanpak van woonoverlast reeds bestond </w:t>
      </w:r>
      <w:r w:rsidR="005B0894" w:rsidRPr="007E2C1C">
        <w:rPr>
          <w:rFonts w:ascii="Verdana" w:hAnsi="Verdana" w:cs="Arial"/>
          <w:color w:val="000000" w:themeColor="text1"/>
          <w:sz w:val="20"/>
          <w:szCs w:val="20"/>
          <w:lang w:eastAsia="en-US"/>
        </w:rPr>
        <w:t>voor het bestaan van de WAW</w:t>
      </w:r>
      <w:r w:rsidRPr="007E2C1C">
        <w:rPr>
          <w:rFonts w:ascii="Verdana" w:hAnsi="Verdana" w:cs="Arial"/>
          <w:color w:val="000000" w:themeColor="text1"/>
          <w:sz w:val="20"/>
          <w:szCs w:val="20"/>
          <w:lang w:eastAsia="en-US"/>
        </w:rPr>
        <w:t>, en waarom de wetgever het desondanks toch nodig vond verdere maatregelen te treffen in de vorm van de WAW. Deze voorgaande wetgeving is niet alleen op het gebied van bestuursrecht vastgesteld, maar ook op het gebied van strafrecht en het civiele recht</w:t>
      </w:r>
      <w:r w:rsidR="00A46832" w:rsidRPr="007E2C1C">
        <w:rPr>
          <w:rFonts w:ascii="Verdana" w:hAnsi="Verdana" w:cs="Arial"/>
          <w:color w:val="000000" w:themeColor="text1"/>
          <w:sz w:val="20"/>
          <w:szCs w:val="20"/>
          <w:lang w:eastAsia="en-US"/>
        </w:rPr>
        <w:t>.</w:t>
      </w:r>
      <w:r w:rsidRPr="007E2C1C">
        <w:rPr>
          <w:rFonts w:ascii="Verdana" w:hAnsi="Verdana" w:cs="Arial"/>
          <w:color w:val="000000" w:themeColor="text1"/>
          <w:sz w:val="20"/>
          <w:szCs w:val="20"/>
          <w:lang w:eastAsia="en-US"/>
        </w:rPr>
        <w:t xml:space="preserve"> </w:t>
      </w:r>
    </w:p>
    <w:p w14:paraId="5CF0D8CD" w14:textId="77777777" w:rsidR="000B2874" w:rsidRPr="007E2C1C" w:rsidRDefault="000B2874" w:rsidP="0052181A">
      <w:pPr>
        <w:spacing w:line="360" w:lineRule="auto"/>
        <w:rPr>
          <w:rFonts w:ascii="Verdana" w:hAnsi="Verdana" w:cs="Arial"/>
          <w:color w:val="000000" w:themeColor="text1"/>
          <w:sz w:val="20"/>
          <w:szCs w:val="20"/>
          <w:lang w:eastAsia="en-US"/>
        </w:rPr>
      </w:pPr>
    </w:p>
    <w:p w14:paraId="3B931F30"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 Wet Victoria (1997)</w:t>
      </w:r>
    </w:p>
    <w:p w14:paraId="1620357A" w14:textId="707687BD"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Wet Victoria is een wet welke in de Gemeentewet is opgenomen. Het gaat hier om artikel 174a van de Gemeentewet. Deze wet is een reactie op een spraakmakende uitspraak van de Afdeling Bestuursrechtspraak van de Raad van State uit 1995, beter bekend als ‘Drugspand Venlo’.</w:t>
      </w:r>
      <w:r w:rsidRPr="007E2C1C">
        <w:rPr>
          <w:rStyle w:val="Voetnootmarkering"/>
          <w:rFonts w:ascii="Verdana" w:hAnsi="Verdana" w:cs="Arial"/>
          <w:color w:val="000000" w:themeColor="text1"/>
          <w:sz w:val="20"/>
          <w:szCs w:val="20"/>
          <w:lang w:eastAsia="en-US"/>
        </w:rPr>
        <w:footnoteReference w:id="32"/>
      </w:r>
      <w:r w:rsidRPr="007E2C1C">
        <w:rPr>
          <w:rFonts w:ascii="Verdana" w:hAnsi="Verdana" w:cs="Arial"/>
          <w:color w:val="000000" w:themeColor="text1"/>
          <w:sz w:val="20"/>
          <w:szCs w:val="20"/>
          <w:lang w:eastAsia="en-US"/>
        </w:rPr>
        <w:t xml:space="preserve"> In deze uitspraak ging het om een bewoners die veel last erv</w:t>
      </w:r>
      <w:r w:rsidR="0093363D" w:rsidRPr="007E2C1C">
        <w:rPr>
          <w:rFonts w:ascii="Verdana" w:hAnsi="Verdana" w:cs="Arial"/>
          <w:color w:val="000000" w:themeColor="text1"/>
          <w:sz w:val="20"/>
          <w:szCs w:val="20"/>
          <w:lang w:eastAsia="en-US"/>
        </w:rPr>
        <w:t xml:space="preserve">oeren </w:t>
      </w:r>
      <w:r w:rsidRPr="007E2C1C">
        <w:rPr>
          <w:rFonts w:ascii="Verdana" w:hAnsi="Verdana" w:cs="Arial"/>
          <w:color w:val="000000" w:themeColor="text1"/>
          <w:sz w:val="20"/>
          <w:szCs w:val="20"/>
          <w:lang w:eastAsia="en-US"/>
        </w:rPr>
        <w:t xml:space="preserve">in de vorm van intimidatie en geluidsoverlast. De reden van de overlast was dat er in het </w:t>
      </w:r>
      <w:r w:rsidR="00895180" w:rsidRPr="007E2C1C">
        <w:rPr>
          <w:rFonts w:ascii="Verdana" w:hAnsi="Verdana" w:cs="Arial"/>
          <w:color w:val="000000" w:themeColor="text1"/>
          <w:sz w:val="20"/>
          <w:szCs w:val="20"/>
          <w:lang w:eastAsia="en-US"/>
        </w:rPr>
        <w:t xml:space="preserve">desbetreffende </w:t>
      </w:r>
      <w:r w:rsidRPr="007E2C1C">
        <w:rPr>
          <w:rFonts w:ascii="Verdana" w:hAnsi="Verdana" w:cs="Arial"/>
          <w:color w:val="000000" w:themeColor="text1"/>
          <w:sz w:val="20"/>
          <w:szCs w:val="20"/>
          <w:lang w:eastAsia="en-US"/>
        </w:rPr>
        <w:t>pand drugs werden verkocht. De gemeente heeft na klachten een bezoekersverbod op aan de bewoner van de woning. De gedachte hierachter was dat dit de overlast zou verminderen. Het verbod v</w:t>
      </w:r>
      <w:r w:rsidR="00D53C10" w:rsidRPr="007E2C1C">
        <w:rPr>
          <w:rFonts w:ascii="Verdana" w:hAnsi="Verdana" w:cs="Arial"/>
          <w:color w:val="000000" w:themeColor="text1"/>
          <w:sz w:val="20"/>
          <w:szCs w:val="20"/>
          <w:lang w:eastAsia="en-US"/>
        </w:rPr>
        <w:t>o</w:t>
      </w:r>
      <w:r w:rsidRPr="007E2C1C">
        <w:rPr>
          <w:rFonts w:ascii="Verdana" w:hAnsi="Verdana" w:cs="Arial"/>
          <w:color w:val="000000" w:themeColor="text1"/>
          <w:sz w:val="20"/>
          <w:szCs w:val="20"/>
          <w:lang w:eastAsia="en-US"/>
        </w:rPr>
        <w:t>nd</w:t>
      </w:r>
      <w:r w:rsidR="00D53C10" w:rsidRPr="007E2C1C">
        <w:rPr>
          <w:rFonts w:ascii="Verdana" w:hAnsi="Verdana" w:cs="Arial"/>
          <w:color w:val="000000" w:themeColor="text1"/>
          <w:sz w:val="20"/>
          <w:szCs w:val="20"/>
          <w:lang w:eastAsia="en-US"/>
        </w:rPr>
        <w:t xml:space="preserve"> </w:t>
      </w:r>
      <w:r w:rsidRPr="007E2C1C">
        <w:rPr>
          <w:rFonts w:ascii="Verdana" w:hAnsi="Verdana" w:cs="Arial"/>
          <w:color w:val="000000" w:themeColor="text1"/>
          <w:sz w:val="20"/>
          <w:szCs w:val="20"/>
          <w:lang w:eastAsia="en-US"/>
        </w:rPr>
        <w:t xml:space="preserve">zijn grondslag in een plaatselijke verordening. Hiertegen is geprocedeerd, tot uiteindelijk de ABRvS hier uitspraak </w:t>
      </w:r>
      <w:r w:rsidR="00604A35" w:rsidRPr="007E2C1C">
        <w:rPr>
          <w:rFonts w:ascii="Verdana" w:hAnsi="Verdana" w:cs="Arial"/>
          <w:color w:val="000000" w:themeColor="text1"/>
          <w:sz w:val="20"/>
          <w:szCs w:val="20"/>
          <w:lang w:eastAsia="en-US"/>
        </w:rPr>
        <w:t xml:space="preserve">over </w:t>
      </w:r>
      <w:r w:rsidRPr="007E2C1C">
        <w:rPr>
          <w:rFonts w:ascii="Verdana" w:hAnsi="Verdana" w:cs="Arial"/>
          <w:color w:val="000000" w:themeColor="text1"/>
          <w:sz w:val="20"/>
          <w:szCs w:val="20"/>
          <w:lang w:eastAsia="en-US"/>
        </w:rPr>
        <w:t>deed. De</w:t>
      </w:r>
      <w:r w:rsidR="00E42B51" w:rsidRPr="007E2C1C">
        <w:rPr>
          <w:rFonts w:ascii="Verdana" w:hAnsi="Verdana" w:cs="Arial"/>
          <w:color w:val="000000" w:themeColor="text1"/>
          <w:sz w:val="20"/>
          <w:szCs w:val="20"/>
          <w:lang w:eastAsia="en-US"/>
        </w:rPr>
        <w:t xml:space="preserve"> ABRvS</w:t>
      </w:r>
      <w:r w:rsidRPr="007E2C1C">
        <w:rPr>
          <w:rFonts w:ascii="Verdana" w:hAnsi="Verdana" w:cs="Arial"/>
          <w:color w:val="000000" w:themeColor="text1"/>
          <w:sz w:val="20"/>
          <w:szCs w:val="20"/>
          <w:lang w:eastAsia="en-US"/>
        </w:rPr>
        <w:t xml:space="preserve"> oorde</w:t>
      </w:r>
      <w:r w:rsidR="00E42B51" w:rsidRPr="007E2C1C">
        <w:rPr>
          <w:rFonts w:ascii="Verdana" w:hAnsi="Verdana" w:cs="Arial"/>
          <w:color w:val="000000" w:themeColor="text1"/>
          <w:sz w:val="20"/>
          <w:szCs w:val="20"/>
          <w:lang w:eastAsia="en-US"/>
        </w:rPr>
        <w:t>elde</w:t>
      </w:r>
      <w:r w:rsidRPr="007E2C1C">
        <w:rPr>
          <w:rFonts w:ascii="Verdana" w:hAnsi="Verdana" w:cs="Arial"/>
          <w:color w:val="000000" w:themeColor="text1"/>
          <w:sz w:val="20"/>
          <w:szCs w:val="20"/>
          <w:lang w:eastAsia="en-US"/>
        </w:rPr>
        <w:t xml:space="preserve"> dat het verbod een ongeoorloofde beperking </w:t>
      </w:r>
      <w:r w:rsidR="007B5E13" w:rsidRPr="007E2C1C">
        <w:rPr>
          <w:rFonts w:ascii="Verdana" w:hAnsi="Verdana" w:cs="Arial"/>
          <w:color w:val="000000" w:themeColor="text1"/>
          <w:sz w:val="20"/>
          <w:szCs w:val="20"/>
          <w:lang w:eastAsia="en-US"/>
        </w:rPr>
        <w:t>was</w:t>
      </w:r>
      <w:r w:rsidRPr="007E2C1C">
        <w:rPr>
          <w:rFonts w:ascii="Verdana" w:hAnsi="Verdana" w:cs="Arial"/>
          <w:color w:val="000000" w:themeColor="text1"/>
          <w:sz w:val="20"/>
          <w:szCs w:val="20"/>
          <w:lang w:eastAsia="en-US"/>
        </w:rPr>
        <w:t xml:space="preserve"> op het recht op persoonlijke levenssfeer van de bewoner</w:t>
      </w:r>
      <w:r w:rsidR="00C577BE" w:rsidRPr="007E2C1C">
        <w:rPr>
          <w:rFonts w:ascii="Verdana" w:hAnsi="Verdana" w:cs="Arial"/>
          <w:color w:val="000000" w:themeColor="text1"/>
          <w:sz w:val="20"/>
          <w:szCs w:val="20"/>
          <w:lang w:eastAsia="en-US"/>
        </w:rPr>
        <w:t xml:space="preserve"> van het drugspand.</w:t>
      </w:r>
      <w:r w:rsidRPr="007E2C1C">
        <w:rPr>
          <w:rFonts w:ascii="Verdana" w:hAnsi="Verdana" w:cs="Arial"/>
          <w:color w:val="000000" w:themeColor="text1"/>
          <w:sz w:val="20"/>
          <w:szCs w:val="20"/>
          <w:lang w:eastAsia="en-US"/>
        </w:rPr>
        <w:t xml:space="preserve"> </w:t>
      </w:r>
      <w:r w:rsidR="00CE2135" w:rsidRPr="007E2C1C">
        <w:rPr>
          <w:rFonts w:ascii="Verdana" w:hAnsi="Verdana" w:cs="Arial"/>
          <w:color w:val="000000" w:themeColor="text1"/>
          <w:sz w:val="20"/>
          <w:szCs w:val="20"/>
          <w:lang w:eastAsia="en-US"/>
        </w:rPr>
        <w:t>Beperking op het recht op persoonlijke levenssfeer</w:t>
      </w:r>
      <w:r w:rsidRPr="007E2C1C">
        <w:rPr>
          <w:rFonts w:ascii="Verdana" w:hAnsi="Verdana" w:cs="Arial"/>
          <w:color w:val="000000" w:themeColor="text1"/>
          <w:sz w:val="20"/>
          <w:szCs w:val="20"/>
          <w:lang w:eastAsia="en-US"/>
        </w:rPr>
        <w:t xml:space="preserve"> is slechts toegestaan op basis van een wet in formele zin. Zulk een grondslag zou ontbreken volgens de ABRvS.</w:t>
      </w:r>
      <w:r w:rsidRPr="007E2C1C">
        <w:rPr>
          <w:rStyle w:val="Voetnootmarkering"/>
          <w:rFonts w:ascii="Verdana" w:hAnsi="Verdana" w:cs="Arial"/>
          <w:color w:val="000000" w:themeColor="text1"/>
          <w:sz w:val="20"/>
          <w:szCs w:val="20"/>
          <w:lang w:eastAsia="en-US"/>
        </w:rPr>
        <w:footnoteReference w:id="33"/>
      </w:r>
      <w:r w:rsidRPr="007E2C1C">
        <w:rPr>
          <w:rFonts w:ascii="Verdana" w:hAnsi="Verdana" w:cs="Arial"/>
          <w:color w:val="000000" w:themeColor="text1"/>
          <w:sz w:val="20"/>
          <w:szCs w:val="20"/>
          <w:lang w:eastAsia="en-US"/>
        </w:rPr>
        <w:t xml:space="preserve"> Gezien de uitspraak is besloten om deze wettelijke grondslag te creëren.</w:t>
      </w:r>
      <w:r w:rsidRPr="007E2C1C">
        <w:rPr>
          <w:rStyle w:val="Voetnootmarkering"/>
          <w:rFonts w:ascii="Verdana" w:hAnsi="Verdana" w:cs="Arial"/>
          <w:color w:val="000000" w:themeColor="text1"/>
          <w:sz w:val="20"/>
          <w:szCs w:val="20"/>
          <w:lang w:eastAsia="en-US"/>
        </w:rPr>
        <w:footnoteReference w:id="34"/>
      </w:r>
    </w:p>
    <w:p w14:paraId="6CB05645" w14:textId="77777777" w:rsidR="0052181A" w:rsidRPr="007E2C1C" w:rsidRDefault="0052181A" w:rsidP="0052181A">
      <w:pPr>
        <w:spacing w:line="360" w:lineRule="auto"/>
        <w:rPr>
          <w:rFonts w:ascii="Verdana" w:hAnsi="Verdana" w:cs="Arial"/>
          <w:color w:val="000000" w:themeColor="text1"/>
          <w:sz w:val="20"/>
          <w:szCs w:val="20"/>
          <w:lang w:eastAsia="en-US"/>
        </w:rPr>
      </w:pPr>
    </w:p>
    <w:p w14:paraId="43EA83CF" w14:textId="1E79348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Wet Victoria biedt burgemeesters de mogelijkheid om een woning, een niet voor het publiek toegankelijk lokaal of een bij die woning of dat lokaal behorend erf te sluiten indien er sprake is van overlast. Dit lijkt op het eerste gezicht een goede ontwikkeling, welke ook daadwerkelijk effect zal sorteren.</w:t>
      </w:r>
      <w:r w:rsidRPr="007E2C1C">
        <w:rPr>
          <w:rStyle w:val="Voetnootmarkering"/>
          <w:rFonts w:ascii="Verdana" w:hAnsi="Verdana" w:cs="Arial"/>
          <w:color w:val="000000" w:themeColor="text1"/>
          <w:sz w:val="20"/>
          <w:szCs w:val="20"/>
          <w:lang w:eastAsia="en-US"/>
        </w:rPr>
        <w:footnoteReference w:id="35"/>
      </w:r>
      <w:r w:rsidRPr="007E2C1C">
        <w:rPr>
          <w:rFonts w:ascii="Verdana" w:hAnsi="Verdana" w:cs="Arial"/>
          <w:color w:val="000000" w:themeColor="text1"/>
          <w:sz w:val="20"/>
          <w:szCs w:val="20"/>
          <w:lang w:eastAsia="en-US"/>
        </w:rPr>
        <w:t xml:space="preserve"> Echter, uit jurisprudentie blijkt dat enkel geluidsoverlast geen reden is om de woning te sluiten.</w:t>
      </w:r>
      <w:r w:rsidRPr="007E2C1C">
        <w:rPr>
          <w:rStyle w:val="Voetnootmarkering"/>
          <w:rFonts w:ascii="Verdana" w:hAnsi="Verdana" w:cs="Arial"/>
          <w:color w:val="000000" w:themeColor="text1"/>
          <w:sz w:val="20"/>
          <w:szCs w:val="20"/>
          <w:lang w:eastAsia="en-US"/>
        </w:rPr>
        <w:footnoteReference w:id="36"/>
      </w:r>
      <w:r w:rsidRPr="007E2C1C">
        <w:rPr>
          <w:rFonts w:ascii="Verdana" w:hAnsi="Verdana" w:cs="Arial"/>
          <w:color w:val="000000" w:themeColor="text1"/>
          <w:sz w:val="20"/>
          <w:szCs w:val="20"/>
          <w:lang w:eastAsia="en-US"/>
        </w:rPr>
        <w:t xml:space="preserve"> Naast overlast moet er, om de bevoegdheid uit de Wet te kunnen inroepen, ook sprake zijn van verstoring van </w:t>
      </w:r>
      <w:r w:rsidRPr="007E2C1C">
        <w:rPr>
          <w:rFonts w:ascii="Verdana" w:hAnsi="Verdana" w:cs="Arial"/>
          <w:color w:val="000000" w:themeColor="text1"/>
          <w:sz w:val="20"/>
          <w:szCs w:val="20"/>
          <w:lang w:eastAsia="en-US"/>
        </w:rPr>
        <w:lastRenderedPageBreak/>
        <w:t>veiligheid en de gezondheid. In de praktijk kan de Wet Victoria</w:t>
      </w:r>
      <w:r w:rsidR="00061B8F" w:rsidRPr="007E2C1C">
        <w:rPr>
          <w:rFonts w:ascii="Verdana" w:hAnsi="Verdana" w:cs="Arial"/>
          <w:color w:val="000000" w:themeColor="text1"/>
          <w:sz w:val="20"/>
          <w:szCs w:val="20"/>
          <w:lang w:eastAsia="en-US"/>
        </w:rPr>
        <w:t xml:space="preserve">, door de lijn die de jurisprudentie volgt, </w:t>
      </w:r>
      <w:r w:rsidRPr="007E2C1C">
        <w:rPr>
          <w:rFonts w:ascii="Verdana" w:hAnsi="Verdana" w:cs="Arial"/>
          <w:color w:val="000000" w:themeColor="text1"/>
          <w:sz w:val="20"/>
          <w:szCs w:val="20"/>
          <w:lang w:eastAsia="en-US"/>
        </w:rPr>
        <w:t>slechts worden toegepast in een klein aantal gevallen.</w:t>
      </w:r>
      <w:r w:rsidRPr="007E2C1C">
        <w:rPr>
          <w:rStyle w:val="Voetnootmarkering"/>
          <w:rFonts w:ascii="Verdana" w:hAnsi="Verdana" w:cs="Arial"/>
          <w:color w:val="000000" w:themeColor="text1"/>
          <w:sz w:val="20"/>
          <w:szCs w:val="20"/>
          <w:lang w:eastAsia="en-US"/>
        </w:rPr>
        <w:footnoteReference w:id="37"/>
      </w:r>
    </w:p>
    <w:p w14:paraId="16CF8806" w14:textId="77777777" w:rsidR="0052181A" w:rsidRPr="007E2C1C" w:rsidRDefault="0052181A" w:rsidP="0052181A">
      <w:pPr>
        <w:spacing w:line="360" w:lineRule="auto"/>
        <w:rPr>
          <w:rFonts w:ascii="Verdana" w:hAnsi="Verdana" w:cs="Arial"/>
          <w:color w:val="000000" w:themeColor="text1"/>
          <w:sz w:val="20"/>
          <w:szCs w:val="20"/>
          <w:lang w:eastAsia="en-US"/>
        </w:rPr>
      </w:pPr>
    </w:p>
    <w:p w14:paraId="32A21045"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 De Woningwet (2000)</w:t>
      </w:r>
    </w:p>
    <w:p w14:paraId="0E56E27D" w14:textId="299EC7A0"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De Woningwet is een wet</w:t>
      </w:r>
      <w:r w:rsidR="001E57BE" w:rsidRPr="007E2C1C">
        <w:rPr>
          <w:rFonts w:ascii="Verdana" w:hAnsi="Verdana" w:cs="Arial"/>
          <w:color w:val="000000" w:themeColor="text1"/>
          <w:sz w:val="20"/>
          <w:szCs w:val="20"/>
          <w:lang w:eastAsia="en-US"/>
        </w:rPr>
        <w:t xml:space="preserve"> die ziet op regels omtrent bouwen en volkshuisvesting.</w:t>
      </w:r>
      <w:r w:rsidR="001E57BE" w:rsidRPr="007E2C1C">
        <w:rPr>
          <w:rStyle w:val="Voetnootmarkering"/>
          <w:rFonts w:ascii="Verdana" w:hAnsi="Verdana" w:cs="Arial"/>
          <w:color w:val="000000" w:themeColor="text1"/>
          <w:sz w:val="20"/>
          <w:szCs w:val="20"/>
          <w:lang w:eastAsia="en-US"/>
        </w:rPr>
        <w:footnoteReference w:id="38"/>
      </w:r>
      <w:r w:rsidR="001E57BE" w:rsidRPr="007E2C1C">
        <w:rPr>
          <w:rFonts w:ascii="Verdana" w:hAnsi="Verdana" w:cs="Arial"/>
          <w:color w:val="000000" w:themeColor="text1"/>
          <w:sz w:val="20"/>
          <w:szCs w:val="20"/>
          <w:lang w:eastAsia="en-US"/>
        </w:rPr>
        <w:t xml:space="preserve"> </w:t>
      </w:r>
      <w:r w:rsidRPr="007E2C1C">
        <w:rPr>
          <w:rFonts w:ascii="Verdana" w:hAnsi="Verdana" w:cs="Arial"/>
          <w:color w:val="000000" w:themeColor="text1"/>
          <w:sz w:val="20"/>
          <w:szCs w:val="20"/>
          <w:lang w:eastAsia="en-US"/>
        </w:rPr>
        <w:t>In artikel 1a Woningwet staan verplichtingen voor woningeigenaars of gebruikers aangegeven om ervoor te zorgen dat een woning onderhouden wordt, zodat deze ten minste geen gevaar oplevert voor de gezondheid of veiligheid. Dit artikel kan worden gehandhaafd door het bevoegd gezag, zoals de gemeente waar de betreffende woning zich in bevindt.</w:t>
      </w:r>
      <w:r w:rsidR="006727F6" w:rsidRPr="007E2C1C">
        <w:rPr>
          <w:rStyle w:val="Voetnootmarkering"/>
          <w:rFonts w:ascii="Verdana" w:hAnsi="Verdana" w:cs="Arial"/>
          <w:color w:val="000000" w:themeColor="text1"/>
          <w:sz w:val="20"/>
          <w:szCs w:val="20"/>
          <w:lang w:eastAsia="en-US"/>
        </w:rPr>
        <w:footnoteReference w:id="39"/>
      </w:r>
    </w:p>
    <w:p w14:paraId="363B8A76" w14:textId="77777777" w:rsidR="0052181A" w:rsidRPr="007E2C1C" w:rsidRDefault="0052181A" w:rsidP="0052181A">
      <w:pPr>
        <w:spacing w:line="360" w:lineRule="auto"/>
        <w:rPr>
          <w:rFonts w:ascii="Verdana" w:hAnsi="Verdana" w:cs="Arial"/>
          <w:color w:val="000000" w:themeColor="text1"/>
          <w:sz w:val="20"/>
          <w:szCs w:val="20"/>
          <w:lang w:eastAsia="en-US"/>
        </w:rPr>
      </w:pPr>
    </w:p>
    <w:p w14:paraId="253B9B6C" w14:textId="633A8272"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In een uitspraak van de ABRvS is geoordeeld dat het inzetten van handhaving van de Woningwet niet is toegestaan indien het gaat om sociale overlast. Handhaving mag slechts plaatsvinden indien het gaat om de staat van de woning zelf.</w:t>
      </w:r>
      <w:r w:rsidRPr="007E2C1C">
        <w:rPr>
          <w:rStyle w:val="Voetnootmarkering"/>
          <w:rFonts w:ascii="Verdana" w:hAnsi="Verdana" w:cs="Arial"/>
          <w:color w:val="000000" w:themeColor="text1"/>
          <w:sz w:val="20"/>
          <w:szCs w:val="20"/>
          <w:lang w:eastAsia="en-US"/>
        </w:rPr>
        <w:footnoteReference w:id="40"/>
      </w:r>
      <w:r w:rsidR="00F60EE5" w:rsidRPr="007E2C1C">
        <w:rPr>
          <w:rFonts w:ascii="Verdana" w:hAnsi="Verdana" w:cs="Arial"/>
          <w:color w:val="000000" w:themeColor="text1"/>
          <w:sz w:val="20"/>
          <w:szCs w:val="20"/>
          <w:lang w:eastAsia="en-US"/>
        </w:rPr>
        <w:t xml:space="preserve"> </w:t>
      </w:r>
      <w:r w:rsidRPr="007E2C1C">
        <w:rPr>
          <w:rFonts w:ascii="Verdana" w:hAnsi="Verdana" w:cs="Arial"/>
          <w:color w:val="000000" w:themeColor="text1"/>
          <w:sz w:val="20"/>
          <w:szCs w:val="20"/>
          <w:lang w:eastAsia="en-US"/>
        </w:rPr>
        <w:t xml:space="preserve">Hierdoor </w:t>
      </w:r>
      <w:r w:rsidR="00283E19" w:rsidRPr="007E2C1C">
        <w:rPr>
          <w:rFonts w:ascii="Verdana" w:hAnsi="Verdana" w:cs="Arial"/>
          <w:color w:val="000000" w:themeColor="text1"/>
          <w:sz w:val="20"/>
          <w:szCs w:val="20"/>
          <w:lang w:eastAsia="en-US"/>
        </w:rPr>
        <w:t>bestaan ook</w:t>
      </w:r>
      <w:r w:rsidRPr="007E2C1C">
        <w:rPr>
          <w:rFonts w:ascii="Verdana" w:hAnsi="Verdana" w:cs="Arial"/>
          <w:color w:val="000000" w:themeColor="text1"/>
          <w:sz w:val="20"/>
          <w:szCs w:val="20"/>
          <w:lang w:eastAsia="en-US"/>
        </w:rPr>
        <w:t xml:space="preserve"> veel vormen van overlast die niet kunnen worden tegengegaan door het inroepen van handhaving van de Woningwet. </w:t>
      </w:r>
    </w:p>
    <w:p w14:paraId="3C140FD9" w14:textId="77777777" w:rsidR="0052181A" w:rsidRPr="007E2C1C" w:rsidRDefault="0052181A" w:rsidP="0052181A">
      <w:pPr>
        <w:spacing w:line="360" w:lineRule="auto"/>
        <w:rPr>
          <w:rFonts w:ascii="Verdana" w:hAnsi="Verdana" w:cs="Arial"/>
          <w:color w:val="000000" w:themeColor="text1"/>
          <w:sz w:val="20"/>
          <w:szCs w:val="20"/>
          <w:lang w:eastAsia="en-US"/>
        </w:rPr>
      </w:pPr>
    </w:p>
    <w:p w14:paraId="68B0C010"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 Wet Victor (2002)</w:t>
      </w:r>
    </w:p>
    <w:p w14:paraId="5FC5038C" w14:textId="125F14B0"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 xml:space="preserve">Wet Victor is onderdeel van de Woningwet. Het gaat om artikel 13b van de Woningwet. Wet Victor geeft een drievoudige wijziging. Ten eerste biedt de Wet een verruiming van de ontbindingsgronden </w:t>
      </w:r>
      <w:r w:rsidR="004274A9" w:rsidRPr="007E2C1C">
        <w:rPr>
          <w:rFonts w:ascii="Verdana" w:hAnsi="Verdana" w:cs="Arial"/>
          <w:color w:val="000000" w:themeColor="text1"/>
          <w:sz w:val="20"/>
          <w:szCs w:val="20"/>
          <w:lang w:eastAsia="en-US"/>
        </w:rPr>
        <w:t xml:space="preserve">voor de huurovereenkomst </w:t>
      </w:r>
      <w:r w:rsidRPr="007E2C1C">
        <w:rPr>
          <w:rFonts w:ascii="Verdana" w:hAnsi="Verdana" w:cs="Arial"/>
          <w:color w:val="000000" w:themeColor="text1"/>
          <w:sz w:val="20"/>
          <w:szCs w:val="20"/>
          <w:lang w:eastAsia="en-US"/>
        </w:rPr>
        <w:t xml:space="preserve">uit artikel 7:231 lid 2 van het Burgerlijk Wetboek. Een verhuurder kan hierdoor makkelijker voor een verhuurder om de huurovereenkomst te ontbinden indien de woning is gesloten. </w:t>
      </w:r>
    </w:p>
    <w:p w14:paraId="52835C05" w14:textId="77777777" w:rsidR="0061579F" w:rsidRPr="007E2C1C" w:rsidRDefault="0061579F" w:rsidP="0052181A">
      <w:pPr>
        <w:spacing w:line="360" w:lineRule="auto"/>
        <w:rPr>
          <w:rFonts w:ascii="Verdana" w:hAnsi="Verdana" w:cs="Arial"/>
          <w:color w:val="000000" w:themeColor="text1"/>
          <w:sz w:val="20"/>
          <w:szCs w:val="20"/>
          <w:lang w:eastAsia="en-US"/>
        </w:rPr>
      </w:pPr>
    </w:p>
    <w:p w14:paraId="2425F49E"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Ten tweede dient de eigenaar van een gesloten woning de woning in beheer over te dragen aan een door het bevoegd gezag aangewezen instantie.</w:t>
      </w:r>
      <w:r w:rsidRPr="007E2C1C">
        <w:rPr>
          <w:rStyle w:val="Voetnootmarkering"/>
          <w:rFonts w:ascii="Verdana" w:hAnsi="Verdana" w:cs="Arial"/>
          <w:color w:val="000000" w:themeColor="text1"/>
          <w:sz w:val="20"/>
          <w:szCs w:val="20"/>
          <w:lang w:eastAsia="en-US"/>
        </w:rPr>
        <w:footnoteReference w:id="41"/>
      </w:r>
    </w:p>
    <w:p w14:paraId="146DFF70" w14:textId="77777777" w:rsidR="0061579F" w:rsidRPr="007E2C1C" w:rsidRDefault="0061579F" w:rsidP="0052181A">
      <w:pPr>
        <w:spacing w:line="360" w:lineRule="auto"/>
        <w:rPr>
          <w:rFonts w:ascii="Verdana" w:hAnsi="Verdana" w:cs="Arial"/>
          <w:color w:val="000000" w:themeColor="text1"/>
          <w:sz w:val="20"/>
          <w:szCs w:val="20"/>
          <w:lang w:eastAsia="en-US"/>
        </w:rPr>
      </w:pPr>
    </w:p>
    <w:p w14:paraId="52E5FC68" w14:textId="4AB3CFCC"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Als laatst zijn de regels omtrent de onteigening van woningen aangescherpt.</w:t>
      </w:r>
      <w:r w:rsidRPr="007E2C1C">
        <w:rPr>
          <w:rStyle w:val="Voetnootmarkering"/>
          <w:rFonts w:ascii="Verdana" w:hAnsi="Verdana" w:cs="Arial"/>
          <w:color w:val="000000" w:themeColor="text1"/>
          <w:sz w:val="20"/>
          <w:szCs w:val="20"/>
          <w:lang w:eastAsia="en-US"/>
        </w:rPr>
        <w:footnoteReference w:id="42"/>
      </w:r>
      <w:r w:rsidR="0061579F" w:rsidRPr="007E2C1C">
        <w:rPr>
          <w:rFonts w:ascii="Verdana" w:hAnsi="Verdana" w:cs="Arial"/>
          <w:color w:val="000000" w:themeColor="text1"/>
          <w:sz w:val="20"/>
          <w:szCs w:val="20"/>
          <w:lang w:eastAsia="en-US"/>
        </w:rPr>
        <w:t xml:space="preserve"> </w:t>
      </w:r>
      <w:r w:rsidRPr="007E2C1C">
        <w:rPr>
          <w:rFonts w:ascii="Verdana" w:hAnsi="Verdana" w:cs="Arial"/>
          <w:color w:val="000000" w:themeColor="text1"/>
          <w:sz w:val="20"/>
          <w:szCs w:val="20"/>
          <w:lang w:eastAsia="en-US"/>
        </w:rPr>
        <w:t>Ook deze aanpassingen rondom het beleid van woonoverlast klinkt veelbelovend, maar word</w:t>
      </w:r>
      <w:r w:rsidR="009004AC" w:rsidRPr="007E2C1C">
        <w:rPr>
          <w:rFonts w:ascii="Verdana" w:hAnsi="Verdana" w:cs="Arial"/>
          <w:color w:val="000000" w:themeColor="text1"/>
          <w:sz w:val="20"/>
          <w:szCs w:val="20"/>
          <w:lang w:eastAsia="en-US"/>
        </w:rPr>
        <w:t>en</w:t>
      </w:r>
      <w:r w:rsidRPr="007E2C1C">
        <w:rPr>
          <w:rFonts w:ascii="Verdana" w:hAnsi="Verdana" w:cs="Arial"/>
          <w:color w:val="000000" w:themeColor="text1"/>
          <w:sz w:val="20"/>
          <w:szCs w:val="20"/>
          <w:lang w:eastAsia="en-US"/>
        </w:rPr>
        <w:t xml:space="preserve"> in de praktijk weinig toegepast. </w:t>
      </w:r>
      <w:r w:rsidRPr="007E2C1C">
        <w:rPr>
          <w:rStyle w:val="Voetnootmarkering"/>
          <w:rFonts w:ascii="Verdana" w:hAnsi="Verdana" w:cs="Arial"/>
          <w:color w:val="000000" w:themeColor="text1"/>
          <w:sz w:val="20"/>
          <w:szCs w:val="20"/>
          <w:lang w:eastAsia="en-US"/>
        </w:rPr>
        <w:footnoteReference w:id="43"/>
      </w:r>
    </w:p>
    <w:p w14:paraId="5C10F639" w14:textId="0F03017C" w:rsidR="0052181A" w:rsidRDefault="0052181A" w:rsidP="0052181A">
      <w:pPr>
        <w:rPr>
          <w:rFonts w:ascii="Verdana" w:eastAsia="Times New Roman" w:hAnsi="Verdana"/>
          <w:color w:val="000000" w:themeColor="text1"/>
          <w:sz w:val="20"/>
          <w:szCs w:val="20"/>
        </w:rPr>
      </w:pPr>
    </w:p>
    <w:p w14:paraId="015C98A4" w14:textId="58586D98" w:rsidR="0095569D" w:rsidRDefault="0095569D" w:rsidP="0052181A">
      <w:pPr>
        <w:rPr>
          <w:rFonts w:ascii="Verdana" w:eastAsia="Times New Roman" w:hAnsi="Verdana"/>
          <w:color w:val="000000" w:themeColor="text1"/>
          <w:sz w:val="20"/>
          <w:szCs w:val="20"/>
        </w:rPr>
      </w:pPr>
    </w:p>
    <w:p w14:paraId="53714BE4" w14:textId="77777777" w:rsidR="0095569D" w:rsidRPr="007E2C1C" w:rsidRDefault="0095569D" w:rsidP="0052181A">
      <w:pPr>
        <w:rPr>
          <w:rFonts w:ascii="Verdana" w:eastAsia="Times New Roman" w:hAnsi="Verdana"/>
          <w:color w:val="000000" w:themeColor="text1"/>
          <w:sz w:val="20"/>
          <w:szCs w:val="20"/>
        </w:rPr>
      </w:pPr>
    </w:p>
    <w:p w14:paraId="11C2DDC0"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lastRenderedPageBreak/>
        <w:t>• Rotterdamwet (2005)</w:t>
      </w:r>
    </w:p>
    <w:p w14:paraId="6576D75B" w14:textId="6BBCEAA8" w:rsidR="00442311"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In 2005 trad de Wet bijzondere maatregelen grootstedelijke problematiek, ook wel de Rotterdamwet, in werking. Onderdeel van deze Wet is de aanpassing van artikel 17 van de Woningwet. Art</w:t>
      </w:r>
      <w:r w:rsidR="001241E1" w:rsidRPr="007E2C1C">
        <w:rPr>
          <w:rFonts w:ascii="Verdana" w:hAnsi="Verdana" w:cs="Arial"/>
          <w:color w:val="000000" w:themeColor="text1"/>
          <w:sz w:val="20"/>
          <w:szCs w:val="20"/>
          <w:lang w:eastAsia="en-US"/>
        </w:rPr>
        <w:t>ikel 17 van de Woningwet bepaalt</w:t>
      </w:r>
      <w:r w:rsidRPr="007E2C1C">
        <w:rPr>
          <w:rFonts w:ascii="Verdana" w:hAnsi="Verdana" w:cs="Arial"/>
          <w:color w:val="000000" w:themeColor="text1"/>
          <w:sz w:val="20"/>
          <w:szCs w:val="20"/>
          <w:lang w:eastAsia="en-US"/>
        </w:rPr>
        <w:t xml:space="preserve"> dat, indien de staat van of het gebruik van een gebouw een bedreiging voor de lee</w:t>
      </w:r>
      <w:r w:rsidR="001A2813" w:rsidRPr="007E2C1C">
        <w:rPr>
          <w:rFonts w:ascii="Verdana" w:hAnsi="Verdana" w:cs="Arial"/>
          <w:color w:val="000000" w:themeColor="text1"/>
          <w:sz w:val="20"/>
          <w:szCs w:val="20"/>
          <w:lang w:eastAsia="en-US"/>
        </w:rPr>
        <w:t>f</w:t>
      </w:r>
      <w:r w:rsidRPr="007E2C1C">
        <w:rPr>
          <w:rFonts w:ascii="Verdana" w:hAnsi="Verdana" w:cs="Arial"/>
          <w:color w:val="000000" w:themeColor="text1"/>
          <w:sz w:val="20"/>
          <w:szCs w:val="20"/>
          <w:lang w:eastAsia="en-US"/>
        </w:rPr>
        <w:t xml:space="preserve">baarheid of een gevaar voor veiligheid vormt, het bevoegd gezag het betreffende gebouw kan sluiten. Artikel 17 van de Woningwet ziet </w:t>
      </w:r>
      <w:r w:rsidR="008D6145" w:rsidRPr="007E2C1C">
        <w:rPr>
          <w:rFonts w:ascii="Verdana" w:hAnsi="Verdana" w:cs="Arial"/>
          <w:color w:val="000000" w:themeColor="text1"/>
          <w:sz w:val="20"/>
          <w:szCs w:val="20"/>
          <w:lang w:eastAsia="en-US"/>
        </w:rPr>
        <w:t xml:space="preserve">toe </w:t>
      </w:r>
      <w:r w:rsidRPr="007E2C1C">
        <w:rPr>
          <w:rFonts w:ascii="Verdana" w:hAnsi="Verdana" w:cs="Arial"/>
          <w:color w:val="000000" w:themeColor="text1"/>
          <w:sz w:val="20"/>
          <w:szCs w:val="20"/>
          <w:lang w:eastAsia="en-US"/>
        </w:rPr>
        <w:t>op de fysieke staat van de woning. De fysieke staat van een woning en overlast kunnen samenhangen, maar dit is geen noodzakelijk verband. Om deze reden is ook deze wet niet voldoende toegerust om een aanpak tegen woonoverlast mogelijk te maken.</w:t>
      </w:r>
      <w:r w:rsidRPr="007E2C1C">
        <w:rPr>
          <w:rStyle w:val="Voetnootmarkering"/>
          <w:rFonts w:ascii="Verdana" w:hAnsi="Verdana" w:cs="Arial"/>
          <w:color w:val="000000" w:themeColor="text1"/>
          <w:sz w:val="20"/>
          <w:szCs w:val="20"/>
          <w:lang w:eastAsia="en-US"/>
        </w:rPr>
        <w:footnoteReference w:id="44"/>
      </w:r>
    </w:p>
    <w:p w14:paraId="49832917" w14:textId="77777777" w:rsidR="00516283" w:rsidRPr="007E2C1C" w:rsidRDefault="00516283" w:rsidP="0052181A">
      <w:pPr>
        <w:spacing w:line="360" w:lineRule="auto"/>
        <w:rPr>
          <w:rFonts w:ascii="Verdana" w:hAnsi="Verdana" w:cs="Arial"/>
          <w:color w:val="000000" w:themeColor="text1"/>
          <w:sz w:val="20"/>
          <w:szCs w:val="20"/>
          <w:lang w:eastAsia="en-US"/>
        </w:rPr>
      </w:pPr>
    </w:p>
    <w:p w14:paraId="6D9221F0" w14:textId="3535A139"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 xml:space="preserve">• Wet </w:t>
      </w:r>
      <w:proofErr w:type="spellStart"/>
      <w:r w:rsidRPr="007E2C1C">
        <w:rPr>
          <w:rFonts w:ascii="Verdana" w:hAnsi="Verdana" w:cs="Arial"/>
          <w:color w:val="000000" w:themeColor="text1"/>
          <w:sz w:val="20"/>
          <w:szCs w:val="20"/>
          <w:lang w:eastAsia="en-US"/>
        </w:rPr>
        <w:t>Damocles</w:t>
      </w:r>
      <w:proofErr w:type="spellEnd"/>
      <w:r w:rsidRPr="007E2C1C">
        <w:rPr>
          <w:rFonts w:ascii="Verdana" w:hAnsi="Verdana" w:cs="Arial"/>
          <w:color w:val="000000" w:themeColor="text1"/>
          <w:sz w:val="20"/>
          <w:szCs w:val="20"/>
          <w:lang w:eastAsia="en-US"/>
        </w:rPr>
        <w:t xml:space="preserve"> (2007)</w:t>
      </w:r>
    </w:p>
    <w:p w14:paraId="348BD51C" w14:textId="180DF4A6" w:rsidR="00054316" w:rsidRPr="007E2C1C" w:rsidRDefault="0052181A" w:rsidP="0052181A">
      <w:pPr>
        <w:widowControl w:val="0"/>
        <w:autoSpaceDE w:val="0"/>
        <w:autoSpaceDN w:val="0"/>
        <w:adjustRightInd w:val="0"/>
        <w:spacing w:after="240" w:line="360" w:lineRule="auto"/>
        <w:rPr>
          <w:rFonts w:ascii="Verdana" w:hAnsi="Verdana" w:cs="Times"/>
          <w:color w:val="000000" w:themeColor="text1"/>
          <w:sz w:val="20"/>
          <w:szCs w:val="20"/>
          <w:lang w:eastAsia="en-US"/>
        </w:rPr>
      </w:pPr>
      <w:r w:rsidRPr="007E2C1C">
        <w:rPr>
          <w:rFonts w:ascii="Verdana" w:hAnsi="Verdana" w:cs="Arial"/>
          <w:color w:val="000000" w:themeColor="text1"/>
          <w:sz w:val="20"/>
          <w:szCs w:val="20"/>
          <w:lang w:eastAsia="en-US"/>
        </w:rPr>
        <w:t xml:space="preserve">Wet </w:t>
      </w:r>
      <w:proofErr w:type="spellStart"/>
      <w:r w:rsidRPr="007E2C1C">
        <w:rPr>
          <w:rFonts w:ascii="Verdana" w:hAnsi="Verdana" w:cs="Arial"/>
          <w:color w:val="000000" w:themeColor="text1"/>
          <w:sz w:val="20"/>
          <w:szCs w:val="20"/>
          <w:lang w:eastAsia="en-US"/>
        </w:rPr>
        <w:t>Damocles</w:t>
      </w:r>
      <w:proofErr w:type="spellEnd"/>
      <w:r w:rsidRPr="007E2C1C">
        <w:rPr>
          <w:rFonts w:ascii="Verdana" w:hAnsi="Verdana" w:cs="Arial"/>
          <w:color w:val="000000" w:themeColor="text1"/>
          <w:sz w:val="20"/>
          <w:szCs w:val="20"/>
          <w:lang w:eastAsia="en-US"/>
        </w:rPr>
        <w:t xml:space="preserve"> is een aanpassing van artikel 13b van de Opiumwet.</w:t>
      </w:r>
      <w:r w:rsidRPr="007E2C1C">
        <w:rPr>
          <w:rFonts w:ascii="Verdana" w:hAnsi="Verdana" w:cs="Times"/>
          <w:color w:val="000000" w:themeColor="text1"/>
          <w:sz w:val="20"/>
          <w:szCs w:val="20"/>
          <w:lang w:eastAsia="en-US"/>
        </w:rPr>
        <w:t xml:space="preserve"> Dit artikel bepaalt dat de burgemeester een woning kan sluiten als sprake is van drugshandel in de desbetreffende woning.</w:t>
      </w:r>
      <w:r w:rsidRPr="007E2C1C">
        <w:rPr>
          <w:rStyle w:val="Voetnootmarkering"/>
          <w:rFonts w:ascii="Verdana" w:hAnsi="Verdana" w:cs="Times"/>
          <w:color w:val="000000" w:themeColor="text1"/>
          <w:sz w:val="20"/>
          <w:szCs w:val="20"/>
          <w:lang w:eastAsia="en-US"/>
        </w:rPr>
        <w:footnoteReference w:id="45"/>
      </w:r>
      <w:r w:rsidRPr="007E2C1C">
        <w:rPr>
          <w:rFonts w:ascii="Verdana" w:hAnsi="Verdana" w:cs="Times"/>
          <w:color w:val="000000" w:themeColor="text1"/>
          <w:sz w:val="20"/>
          <w:szCs w:val="20"/>
          <w:lang w:eastAsia="en-US"/>
        </w:rPr>
        <w:t xml:space="preserve"> Bij drugshandel gaat mogelijk overlast gepaard, maar hier bestaat geen noodzakelijk verband tussen. Daarnaast ziet Wet </w:t>
      </w:r>
      <w:proofErr w:type="spellStart"/>
      <w:r w:rsidRPr="007E2C1C">
        <w:rPr>
          <w:rFonts w:ascii="Verdana" w:hAnsi="Verdana" w:cs="Times"/>
          <w:color w:val="000000" w:themeColor="text1"/>
          <w:sz w:val="20"/>
          <w:szCs w:val="20"/>
          <w:lang w:eastAsia="en-US"/>
        </w:rPr>
        <w:t>Damocles</w:t>
      </w:r>
      <w:proofErr w:type="spellEnd"/>
      <w:r w:rsidRPr="007E2C1C">
        <w:rPr>
          <w:rFonts w:ascii="Verdana" w:hAnsi="Verdana" w:cs="Times"/>
          <w:color w:val="000000" w:themeColor="text1"/>
          <w:sz w:val="20"/>
          <w:szCs w:val="20"/>
          <w:lang w:eastAsia="en-US"/>
        </w:rPr>
        <w:t xml:space="preserve"> slechts op een heel beperkte vorm van eventuele overlast. Deze Wet is derhalve niet omvattend genoeg om overlast tegen te gaan.</w:t>
      </w:r>
    </w:p>
    <w:p w14:paraId="4F17FFBA" w14:textId="54B83C7E" w:rsidR="0052181A" w:rsidRPr="007E2C1C" w:rsidRDefault="0052181A" w:rsidP="003E7AF5">
      <w:pPr>
        <w:widowControl w:val="0"/>
        <w:autoSpaceDE w:val="0"/>
        <w:autoSpaceDN w:val="0"/>
        <w:adjustRightInd w:val="0"/>
        <w:spacing w:after="240"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 Wet Aanpak Woonoverlast, achtergrond</w:t>
      </w:r>
      <w:r w:rsidR="00C057CC" w:rsidRPr="007E2C1C">
        <w:rPr>
          <w:rFonts w:ascii="Verdana" w:hAnsi="Verdana" w:cs="Arial"/>
          <w:color w:val="000000" w:themeColor="text1"/>
          <w:sz w:val="20"/>
          <w:szCs w:val="20"/>
          <w:lang w:eastAsia="en-US"/>
        </w:rPr>
        <w:t xml:space="preserve"> </w:t>
      </w:r>
      <w:r w:rsidR="003E7AF5" w:rsidRPr="007E2C1C">
        <w:rPr>
          <w:rFonts w:ascii="Verdana" w:hAnsi="Verdana" w:cs="Arial"/>
          <w:color w:val="000000" w:themeColor="text1"/>
          <w:sz w:val="20"/>
          <w:szCs w:val="20"/>
          <w:lang w:eastAsia="en-US"/>
        </w:rPr>
        <w:t xml:space="preserve">                                                                 </w:t>
      </w:r>
      <w:r w:rsidRPr="007E2C1C">
        <w:rPr>
          <w:rFonts w:ascii="Verdana" w:hAnsi="Verdana" w:cs="Arial"/>
          <w:color w:val="000000" w:themeColor="text1"/>
          <w:sz w:val="20"/>
          <w:szCs w:val="20"/>
          <w:lang w:eastAsia="en-US"/>
        </w:rPr>
        <w:t>De minister van Veiligheid en Justitie, mede namens de minister voor Wonen en Rijksdienst heeft in de brief van 18 november 2013 aan de Tweede Kamer te kennen gegeven dat gemeenten een aantal instrumenten bezitten om woonoverlast aan te pakken.</w:t>
      </w:r>
      <w:r w:rsidRPr="007E2C1C">
        <w:rPr>
          <w:rStyle w:val="Voetnootmarkering"/>
          <w:rFonts w:ascii="Verdana" w:hAnsi="Verdana" w:cs="Arial"/>
          <w:color w:val="000000" w:themeColor="text1"/>
          <w:sz w:val="20"/>
          <w:szCs w:val="20"/>
          <w:lang w:eastAsia="en-US"/>
        </w:rPr>
        <w:footnoteReference w:id="46"/>
      </w:r>
      <w:r w:rsidRPr="007E2C1C">
        <w:rPr>
          <w:rFonts w:ascii="Verdana" w:hAnsi="Verdana" w:cs="Arial"/>
          <w:color w:val="000000" w:themeColor="text1"/>
          <w:sz w:val="20"/>
          <w:szCs w:val="20"/>
          <w:lang w:eastAsia="en-US"/>
        </w:rPr>
        <w:t xml:space="preserve"> Bij ernstige woonoverlast kan de woning gesloten worden. Bij minder ernstige gevallen kan er een bestuurlijke waarschuwing worden gegeven aan de overlastgever.</w:t>
      </w:r>
      <w:r w:rsidRPr="007E2C1C">
        <w:rPr>
          <w:rStyle w:val="Voetnootmarkering"/>
          <w:rFonts w:ascii="Verdana" w:hAnsi="Verdana" w:cs="Arial"/>
          <w:color w:val="000000" w:themeColor="text1"/>
          <w:sz w:val="20"/>
          <w:szCs w:val="20"/>
          <w:lang w:eastAsia="en-US"/>
        </w:rPr>
        <w:footnoteReference w:id="47"/>
      </w:r>
      <w:r w:rsidRPr="007E2C1C">
        <w:rPr>
          <w:rFonts w:ascii="Verdana" w:hAnsi="Verdana" w:cs="Arial"/>
          <w:color w:val="000000" w:themeColor="text1"/>
          <w:sz w:val="20"/>
          <w:szCs w:val="20"/>
          <w:lang w:eastAsia="en-US"/>
        </w:rPr>
        <w:t xml:space="preserve">  Verder hebben verhuurders ook diverse mogelijkheden om overlast tegen te gaan.</w:t>
      </w:r>
      <w:r w:rsidRPr="007E2C1C">
        <w:rPr>
          <w:rStyle w:val="Voetnootmarkering"/>
          <w:rFonts w:ascii="Verdana" w:hAnsi="Verdana" w:cs="Arial"/>
          <w:color w:val="000000" w:themeColor="text1"/>
          <w:sz w:val="20"/>
          <w:szCs w:val="20"/>
          <w:lang w:eastAsia="en-US"/>
        </w:rPr>
        <w:footnoteReference w:id="48"/>
      </w:r>
      <w:r w:rsidRPr="007E2C1C">
        <w:rPr>
          <w:rFonts w:ascii="Verdana" w:hAnsi="Verdana" w:cs="Arial"/>
          <w:color w:val="000000" w:themeColor="text1"/>
          <w:sz w:val="20"/>
          <w:szCs w:val="20"/>
          <w:lang w:eastAsia="en-US"/>
        </w:rPr>
        <w:t xml:space="preserve"> Echter, er is wetenschappelijk vastgesteld dat de bestaande maatregelen onvoldoende zijn om woonoverlast tegen te gaan en dat er behoefte is aan verfijndere instrumenten om woonoverlast tegen te gaan.</w:t>
      </w:r>
      <w:r w:rsidRPr="007E2C1C">
        <w:rPr>
          <w:rStyle w:val="Voetnootmarkering"/>
          <w:rFonts w:ascii="Verdana" w:hAnsi="Verdana" w:cs="Arial"/>
          <w:color w:val="000000" w:themeColor="text1"/>
          <w:sz w:val="20"/>
          <w:szCs w:val="20"/>
          <w:lang w:eastAsia="en-US"/>
        </w:rPr>
        <w:footnoteReference w:id="49"/>
      </w:r>
      <w:r w:rsidR="00140520" w:rsidRPr="007E2C1C">
        <w:rPr>
          <w:rFonts w:ascii="Verdana" w:hAnsi="Verdana" w:cs="Arial"/>
          <w:color w:val="000000" w:themeColor="text1"/>
          <w:sz w:val="20"/>
          <w:szCs w:val="20"/>
          <w:lang w:eastAsia="en-US"/>
        </w:rPr>
        <w:t xml:space="preserve"> </w:t>
      </w:r>
    </w:p>
    <w:p w14:paraId="34191FFF" w14:textId="74B0E227" w:rsidR="0052181A" w:rsidRPr="007E2C1C" w:rsidRDefault="0052181A" w:rsidP="007F6D97">
      <w:pPr>
        <w:widowControl w:val="0"/>
        <w:autoSpaceDE w:val="0"/>
        <w:autoSpaceDN w:val="0"/>
        <w:adjustRightInd w:val="0"/>
        <w:spacing w:after="240"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 xml:space="preserve">Met verfijndere instrumenten, zoals het opleggen van een specifieke gedragsaanwijzing, </w:t>
      </w:r>
      <w:r w:rsidR="00442311" w:rsidRPr="007E2C1C">
        <w:rPr>
          <w:rFonts w:ascii="Verdana" w:hAnsi="Verdana" w:cs="Arial"/>
          <w:color w:val="000000" w:themeColor="text1"/>
          <w:sz w:val="20"/>
          <w:szCs w:val="20"/>
          <w:lang w:eastAsia="en-US"/>
        </w:rPr>
        <w:t xml:space="preserve">zoals de WAW indirect in het leven roept, </w:t>
      </w:r>
      <w:r w:rsidRPr="007E2C1C">
        <w:rPr>
          <w:rFonts w:ascii="Verdana" w:hAnsi="Verdana" w:cs="Arial"/>
          <w:color w:val="000000" w:themeColor="text1"/>
          <w:sz w:val="20"/>
          <w:szCs w:val="20"/>
          <w:lang w:eastAsia="en-US"/>
        </w:rPr>
        <w:t xml:space="preserve">wordt er een mogelijkheid gecreëerd tussen de vaak ineffectieve bestuurlijke waarschuwing en de sluiting van de woning, welke is </w:t>
      </w:r>
      <w:r w:rsidRPr="007E2C1C">
        <w:rPr>
          <w:rFonts w:ascii="Verdana" w:hAnsi="Verdana" w:cs="Arial"/>
          <w:color w:val="000000" w:themeColor="text1"/>
          <w:sz w:val="20"/>
          <w:szCs w:val="20"/>
          <w:lang w:eastAsia="en-US"/>
        </w:rPr>
        <w:lastRenderedPageBreak/>
        <w:t>onderworpen aan strenge voorwaarden en regelmatig een te onevenredig zwaar middel is.</w:t>
      </w:r>
      <w:r w:rsidRPr="007E2C1C">
        <w:rPr>
          <w:rStyle w:val="Voetnootmarkering"/>
          <w:rFonts w:ascii="Verdana" w:hAnsi="Verdana" w:cs="Arial"/>
          <w:color w:val="000000" w:themeColor="text1"/>
          <w:sz w:val="20"/>
          <w:szCs w:val="20"/>
          <w:lang w:eastAsia="en-US"/>
        </w:rPr>
        <w:footnoteReference w:id="50"/>
      </w:r>
      <w:r w:rsidRPr="007E2C1C">
        <w:rPr>
          <w:rFonts w:ascii="Verdana" w:hAnsi="Verdana" w:cs="Arial"/>
          <w:color w:val="000000" w:themeColor="text1"/>
          <w:sz w:val="20"/>
          <w:szCs w:val="20"/>
          <w:lang w:eastAsia="en-US"/>
        </w:rPr>
        <w:t xml:space="preserve"> </w:t>
      </w:r>
    </w:p>
    <w:p w14:paraId="42ED574C"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i/>
          <w:color w:val="000000" w:themeColor="text1"/>
          <w:sz w:val="20"/>
          <w:szCs w:val="20"/>
          <w:lang w:eastAsia="en-US"/>
        </w:rPr>
        <w:t>Last onder bestuursdwang</w:t>
      </w:r>
    </w:p>
    <w:p w14:paraId="263ADA66" w14:textId="0C993481"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De last onder bestuursdwang is opgenomen in art</w:t>
      </w:r>
      <w:r w:rsidR="007B2B9A" w:rsidRPr="007E2C1C">
        <w:rPr>
          <w:rFonts w:ascii="Verdana" w:hAnsi="Verdana" w:cs="Arial"/>
          <w:color w:val="000000" w:themeColor="text1"/>
          <w:sz w:val="20"/>
          <w:szCs w:val="20"/>
          <w:lang w:eastAsia="en-US"/>
        </w:rPr>
        <w:t>.</w:t>
      </w:r>
      <w:r w:rsidRPr="007E2C1C">
        <w:rPr>
          <w:rFonts w:ascii="Verdana" w:hAnsi="Verdana" w:cs="Arial"/>
          <w:color w:val="000000" w:themeColor="text1"/>
          <w:sz w:val="20"/>
          <w:szCs w:val="20"/>
          <w:lang w:eastAsia="en-US"/>
        </w:rPr>
        <w:t xml:space="preserve"> 125 van de Gemeentewet. Degene die bevoegd is een last o</w:t>
      </w:r>
      <w:r w:rsidR="00730631" w:rsidRPr="007E2C1C">
        <w:rPr>
          <w:rFonts w:ascii="Verdana" w:hAnsi="Verdana" w:cs="Arial"/>
          <w:color w:val="000000" w:themeColor="text1"/>
          <w:sz w:val="20"/>
          <w:szCs w:val="20"/>
          <w:lang w:eastAsia="en-US"/>
        </w:rPr>
        <w:t xml:space="preserve">nder bestuursdwang op te leggen, </w:t>
      </w:r>
      <w:r w:rsidRPr="007E2C1C">
        <w:rPr>
          <w:rFonts w:ascii="Verdana" w:hAnsi="Verdana" w:cs="Arial"/>
          <w:color w:val="000000" w:themeColor="text1"/>
          <w:sz w:val="20"/>
          <w:szCs w:val="20"/>
          <w:lang w:eastAsia="en-US"/>
        </w:rPr>
        <w:t>is het gemeentebestuur, en dan meer specifiek het college van burgermeester en wethouders in gebruikelijke gevallen.</w:t>
      </w:r>
      <w:r w:rsidRPr="007E2C1C">
        <w:rPr>
          <w:rStyle w:val="Voetnootmarkering"/>
          <w:rFonts w:ascii="Verdana" w:hAnsi="Verdana" w:cs="Arial"/>
          <w:color w:val="000000" w:themeColor="text1"/>
          <w:sz w:val="20"/>
          <w:szCs w:val="20"/>
          <w:lang w:eastAsia="en-US"/>
        </w:rPr>
        <w:footnoteReference w:id="51"/>
      </w:r>
      <w:r w:rsidRPr="007E2C1C">
        <w:rPr>
          <w:rFonts w:ascii="Verdana" w:hAnsi="Verdana" w:cs="Arial"/>
          <w:color w:val="000000" w:themeColor="text1"/>
          <w:sz w:val="20"/>
          <w:szCs w:val="20"/>
          <w:lang w:eastAsia="en-US"/>
        </w:rPr>
        <w:t xml:space="preserve"> De burgemeester kan hier ook toe bevoegd zijn,</w:t>
      </w:r>
      <w:r w:rsidRPr="007E2C1C">
        <w:rPr>
          <w:rFonts w:ascii="Verdana" w:hAnsi="Verdana"/>
          <w:color w:val="000000" w:themeColor="text1"/>
          <w:sz w:val="20"/>
          <w:szCs w:val="20"/>
        </w:rPr>
        <w:t xml:space="preserve"> i</w:t>
      </w:r>
      <w:r w:rsidRPr="007E2C1C">
        <w:rPr>
          <w:rFonts w:ascii="Verdana" w:hAnsi="Verdana" w:cs="Arial"/>
          <w:color w:val="000000" w:themeColor="text1"/>
          <w:sz w:val="20"/>
          <w:szCs w:val="20"/>
          <w:lang w:eastAsia="en-US"/>
        </w:rPr>
        <w:t>ndien de last onder bestuursdwang ertoe dient te handhaven als het gaat om de regels welke de burgemeester uitvoert.</w:t>
      </w:r>
      <w:r w:rsidRPr="007E2C1C">
        <w:rPr>
          <w:rStyle w:val="Voetnootmarkering"/>
          <w:rFonts w:ascii="Verdana" w:hAnsi="Verdana" w:cs="Arial"/>
          <w:color w:val="000000" w:themeColor="text1"/>
          <w:sz w:val="20"/>
          <w:szCs w:val="20"/>
          <w:lang w:eastAsia="en-US"/>
        </w:rPr>
        <w:footnoteReference w:id="52"/>
      </w:r>
      <w:r w:rsidRPr="007E2C1C">
        <w:rPr>
          <w:rFonts w:ascii="Verdana" w:hAnsi="Verdana" w:cs="Arial"/>
          <w:color w:val="000000" w:themeColor="text1"/>
          <w:sz w:val="20"/>
          <w:szCs w:val="20"/>
          <w:lang w:eastAsia="en-US"/>
        </w:rPr>
        <w:t xml:space="preserve"> Daar is sprake van in het geval van de Wet Aanpak Woonoverlast.</w:t>
      </w:r>
      <w:r w:rsidRPr="007E2C1C">
        <w:rPr>
          <w:rStyle w:val="Voetnootmarkering"/>
          <w:rFonts w:ascii="Verdana" w:hAnsi="Verdana" w:cs="Arial"/>
          <w:color w:val="000000" w:themeColor="text1"/>
          <w:sz w:val="20"/>
          <w:szCs w:val="20"/>
          <w:lang w:eastAsia="en-US"/>
        </w:rPr>
        <w:footnoteReference w:id="53"/>
      </w:r>
    </w:p>
    <w:p w14:paraId="3AD94216" w14:textId="77777777" w:rsidR="0052181A" w:rsidRPr="007E2C1C" w:rsidRDefault="0052181A" w:rsidP="0052181A">
      <w:pPr>
        <w:spacing w:line="360" w:lineRule="auto"/>
        <w:rPr>
          <w:rFonts w:ascii="Verdana" w:hAnsi="Verdana" w:cs="Arial"/>
          <w:color w:val="000000" w:themeColor="text1"/>
          <w:sz w:val="20"/>
          <w:szCs w:val="20"/>
          <w:lang w:eastAsia="en-US"/>
        </w:rPr>
      </w:pPr>
    </w:p>
    <w:p w14:paraId="2EF6731F" w14:textId="3DAD204B" w:rsidR="0052181A" w:rsidRPr="007E2C1C" w:rsidRDefault="0052181A" w:rsidP="0052181A">
      <w:pPr>
        <w:spacing w:line="360" w:lineRule="auto"/>
        <w:rPr>
          <w:rFonts w:ascii="Verdana" w:hAnsi="Verdana" w:cs="Arial"/>
          <w:i/>
          <w:color w:val="000000" w:themeColor="text1"/>
          <w:sz w:val="20"/>
          <w:szCs w:val="20"/>
          <w:lang w:eastAsia="en-US"/>
        </w:rPr>
      </w:pPr>
      <w:r w:rsidRPr="007E2C1C">
        <w:rPr>
          <w:rFonts w:ascii="Verdana" w:hAnsi="Verdana" w:cs="Arial"/>
          <w:color w:val="000000" w:themeColor="text1"/>
          <w:sz w:val="20"/>
          <w:szCs w:val="20"/>
          <w:lang w:eastAsia="en-US"/>
        </w:rPr>
        <w:t>De last onder bestuursdwang is een herstelsanctie zoals bedoeld is in art. 5:2 lid 1 sub b Algemene wet bestuursrecht (Awb).</w:t>
      </w:r>
      <w:r w:rsidRPr="007E2C1C">
        <w:rPr>
          <w:rStyle w:val="Voetnootmarkering"/>
          <w:rFonts w:ascii="Verdana" w:hAnsi="Verdana" w:cs="Arial"/>
          <w:color w:val="000000" w:themeColor="text1"/>
          <w:sz w:val="20"/>
          <w:szCs w:val="20"/>
          <w:lang w:eastAsia="en-US"/>
        </w:rPr>
        <w:footnoteReference w:id="54"/>
      </w:r>
      <w:r w:rsidRPr="007E2C1C">
        <w:rPr>
          <w:rFonts w:ascii="Verdana" w:hAnsi="Verdana" w:cs="Arial"/>
          <w:color w:val="000000" w:themeColor="text1"/>
          <w:sz w:val="20"/>
          <w:szCs w:val="20"/>
          <w:lang w:eastAsia="en-US"/>
        </w:rPr>
        <w:t xml:space="preserve"> Een herstelsanctie wordt in de Awb als volgt omschreven: </w:t>
      </w:r>
      <w:r w:rsidRPr="007E2C1C">
        <w:rPr>
          <w:rFonts w:ascii="Verdana" w:hAnsi="Verdana" w:cs="Arial"/>
          <w:i/>
          <w:color w:val="000000" w:themeColor="text1"/>
          <w:sz w:val="20"/>
          <w:szCs w:val="20"/>
          <w:lang w:eastAsia="en-US"/>
        </w:rPr>
        <w:t>“een bestuurlijke sanctie die strekt tot het geheel of gedeeltelijk ongedaan maken of beëindigen van een overtreding, tot het voorkomen van herhaling van een overtreding, dan wel tot het wegnemen of beperken van de gevolgen van een overtreding”.</w:t>
      </w:r>
      <w:r w:rsidR="00574CCC" w:rsidRPr="007E2C1C">
        <w:rPr>
          <w:rFonts w:ascii="Verdana" w:hAnsi="Verdana" w:cs="Arial"/>
          <w:i/>
          <w:color w:val="000000" w:themeColor="text1"/>
          <w:sz w:val="20"/>
          <w:szCs w:val="20"/>
          <w:lang w:eastAsia="en-US"/>
        </w:rPr>
        <w:t xml:space="preserve"> </w:t>
      </w:r>
      <w:r w:rsidRPr="007E2C1C">
        <w:rPr>
          <w:rFonts w:ascii="Verdana" w:hAnsi="Verdana" w:cs="Arial"/>
          <w:color w:val="000000" w:themeColor="text1"/>
          <w:sz w:val="20"/>
          <w:szCs w:val="20"/>
          <w:lang w:eastAsia="en-US"/>
        </w:rPr>
        <w:t xml:space="preserve">Met een overtreding wordt een gedraging die in strijd is bij of krachtens een wettelijk voorschrift bedoeld. </w:t>
      </w:r>
    </w:p>
    <w:p w14:paraId="3FAB292E" w14:textId="77777777" w:rsidR="0052181A" w:rsidRPr="007E2C1C" w:rsidRDefault="0052181A" w:rsidP="0052181A">
      <w:pPr>
        <w:spacing w:line="360" w:lineRule="auto"/>
        <w:rPr>
          <w:rFonts w:ascii="Verdana" w:hAnsi="Verdana" w:cs="Arial"/>
          <w:color w:val="000000" w:themeColor="text1"/>
          <w:sz w:val="20"/>
          <w:szCs w:val="20"/>
          <w:lang w:eastAsia="en-US"/>
        </w:rPr>
      </w:pPr>
    </w:p>
    <w:p w14:paraId="2457970A"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De specifieke gedragsaanwijzing zoals omschreven in art. 151d Gemeentewet strekt er dus toe de gedragingen en/of factoren die woonoverlast veroorzaken of hieraan bijdragen, aan banden te leggen. Hiermee wordt beoogd het gevolg van de gedragingen en/of factoren die woonoverlast veroorzaken, te beëindigen en te voorkomen dat herhaling van het overlast gevend gedrag optreedt.</w:t>
      </w:r>
    </w:p>
    <w:p w14:paraId="47BEB31D" w14:textId="77777777" w:rsidR="00383748" w:rsidRPr="007E2C1C" w:rsidRDefault="00383748" w:rsidP="009B4C98">
      <w:pPr>
        <w:spacing w:line="360" w:lineRule="auto"/>
        <w:rPr>
          <w:rFonts w:ascii="Verdana" w:hAnsi="Verdana" w:cs="Arial"/>
          <w:color w:val="000000" w:themeColor="text1"/>
          <w:sz w:val="20"/>
          <w:szCs w:val="20"/>
          <w:lang w:eastAsia="en-US"/>
        </w:rPr>
      </w:pPr>
    </w:p>
    <w:p w14:paraId="38A95E22" w14:textId="0126C776" w:rsidR="009B4C98" w:rsidRPr="007E2C1C" w:rsidRDefault="009B4C98" w:rsidP="009B4C98">
      <w:pPr>
        <w:spacing w:line="360" w:lineRule="auto"/>
        <w:rPr>
          <w:rFonts w:ascii="Verdana" w:hAnsi="Verdana" w:cs="Arial"/>
          <w:i/>
          <w:color w:val="000000" w:themeColor="text1"/>
          <w:sz w:val="20"/>
          <w:szCs w:val="20"/>
          <w:lang w:eastAsia="en-US"/>
        </w:rPr>
      </w:pPr>
      <w:r w:rsidRPr="007E2C1C">
        <w:rPr>
          <w:rFonts w:ascii="Verdana" w:hAnsi="Verdana" w:cs="Arial"/>
          <w:i/>
          <w:color w:val="000000" w:themeColor="text1"/>
          <w:sz w:val="20"/>
          <w:szCs w:val="20"/>
          <w:lang w:eastAsia="en-US"/>
        </w:rPr>
        <w:t>De Wet Aanpak Woonoverlast</w:t>
      </w:r>
    </w:p>
    <w:p w14:paraId="548D0C47" w14:textId="67758F32" w:rsidR="009B4C98" w:rsidRPr="007E2C1C" w:rsidRDefault="009B4C98" w:rsidP="009B4C98">
      <w:pPr>
        <w:spacing w:line="360" w:lineRule="auto"/>
        <w:rPr>
          <w:rFonts w:ascii="Verdana" w:hAnsi="Verdana" w:cs="Arial"/>
          <w:i/>
          <w:color w:val="000000" w:themeColor="text1"/>
          <w:sz w:val="20"/>
          <w:szCs w:val="20"/>
          <w:lang w:eastAsia="en-US"/>
        </w:rPr>
      </w:pPr>
      <w:r w:rsidRPr="007E2C1C">
        <w:rPr>
          <w:rFonts w:ascii="Verdana" w:hAnsi="Verdana" w:cs="Arial"/>
          <w:color w:val="000000" w:themeColor="text1"/>
          <w:sz w:val="20"/>
          <w:szCs w:val="20"/>
          <w:lang w:eastAsia="en-US"/>
        </w:rPr>
        <w:t xml:space="preserve">De informatie die is gegeven onder het kopje </w:t>
      </w:r>
      <w:r w:rsidR="00DF66CD" w:rsidRPr="007E2C1C">
        <w:rPr>
          <w:rFonts w:ascii="Verdana" w:hAnsi="Verdana" w:cs="Arial"/>
          <w:i/>
          <w:color w:val="000000" w:themeColor="text1"/>
          <w:sz w:val="20"/>
          <w:szCs w:val="20"/>
          <w:lang w:eastAsia="en-US"/>
        </w:rPr>
        <w:t>Organisatie van het openbaar bestuur</w:t>
      </w:r>
      <w:r w:rsidRPr="007E2C1C">
        <w:rPr>
          <w:rFonts w:ascii="Verdana" w:hAnsi="Verdana" w:cs="Arial"/>
          <w:color w:val="000000" w:themeColor="text1"/>
          <w:sz w:val="20"/>
          <w:szCs w:val="20"/>
          <w:lang w:eastAsia="en-US"/>
        </w:rPr>
        <w:t xml:space="preserve"> is van belang om te begrijpen hoe de burgemeester aan bepaalde bevoegdheden komt. In de Gemeentewet is een nieuwe bepaling opgenomen. Het gaat om art. 151d Gemeentewet. Dit heet de Wet Aanpak Woonoverlast.</w:t>
      </w:r>
      <w:r w:rsidRPr="007E2C1C">
        <w:rPr>
          <w:rStyle w:val="Voetnootmarkering"/>
          <w:rFonts w:ascii="Verdana" w:hAnsi="Verdana" w:cs="Arial"/>
          <w:color w:val="000000" w:themeColor="text1"/>
          <w:sz w:val="20"/>
          <w:szCs w:val="20"/>
          <w:lang w:eastAsia="en-US"/>
        </w:rPr>
        <w:footnoteReference w:id="55"/>
      </w:r>
      <w:r w:rsidRPr="007E2C1C">
        <w:rPr>
          <w:rFonts w:ascii="Verdana" w:hAnsi="Verdana" w:cs="Arial"/>
          <w:color w:val="000000" w:themeColor="text1"/>
          <w:sz w:val="20"/>
          <w:szCs w:val="20"/>
          <w:lang w:eastAsia="en-US"/>
        </w:rPr>
        <w:t xml:space="preserve"> Dit artikel geeft de gemeenteraad de bevoegdheid om een nieuw artikel toe te voegen aan de Algemeen Plaatselijke Verordening. In dit nieuwe artikel mag er aan de burgemeester in de APV bevoegdheid worden gegeven om in geval van woonoverlast (en onder bepaalde </w:t>
      </w:r>
      <w:r w:rsidRPr="007E2C1C">
        <w:rPr>
          <w:rFonts w:ascii="Verdana" w:hAnsi="Verdana" w:cs="Arial"/>
          <w:color w:val="000000" w:themeColor="text1"/>
          <w:sz w:val="20"/>
          <w:szCs w:val="20"/>
          <w:lang w:eastAsia="en-US"/>
        </w:rPr>
        <w:lastRenderedPageBreak/>
        <w:t>voorwaarden) een specifieke gedragsaanwijzing op te leggen in het kader van last onder bestuursdwang.</w:t>
      </w:r>
      <w:r w:rsidRPr="007E2C1C">
        <w:rPr>
          <w:rStyle w:val="Voetnootmarkering"/>
          <w:rFonts w:ascii="Verdana" w:hAnsi="Verdana" w:cs="Arial"/>
          <w:color w:val="000000" w:themeColor="text1"/>
          <w:sz w:val="20"/>
          <w:szCs w:val="20"/>
          <w:lang w:eastAsia="en-US"/>
        </w:rPr>
        <w:footnoteReference w:id="56"/>
      </w:r>
    </w:p>
    <w:p w14:paraId="421CD609" w14:textId="77777777" w:rsidR="009B4C98" w:rsidRPr="007E2C1C" w:rsidRDefault="009B4C98" w:rsidP="009B4C98">
      <w:pPr>
        <w:spacing w:line="360" w:lineRule="auto"/>
        <w:rPr>
          <w:rFonts w:ascii="Verdana" w:hAnsi="Verdana" w:cs="Arial"/>
          <w:color w:val="000000" w:themeColor="text1"/>
          <w:sz w:val="20"/>
          <w:szCs w:val="20"/>
          <w:lang w:eastAsia="en-US"/>
        </w:rPr>
      </w:pPr>
    </w:p>
    <w:p w14:paraId="674BF3BB" w14:textId="1F22CADD" w:rsidR="009B4C98" w:rsidRPr="007E2C1C" w:rsidRDefault="009B4C98" w:rsidP="009B4C98">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In artikel 151d Gemeentewet staat in het kort dat degene die een woning (of erf) gebruikt of verhuurt aan iemand die niet bij de gemeente is ingeschreven op dat adres verantwoordelijk is voor overlast. Als er woonoverlast is, kan er, mits dit is vastgelegd in de APV, door de burgemeester een last onder bestuursdwang worden opgelegd als de overlast ernstig en herhaaldelijk is, en als dit niet op andere wijze kan worden opgelost. Ook kan er eventueel een huisverbod worden opgelegd.</w:t>
      </w:r>
      <w:r w:rsidR="00013B27" w:rsidRPr="007E2C1C">
        <w:rPr>
          <w:rFonts w:ascii="Verdana" w:hAnsi="Verdana" w:cs="Arial"/>
          <w:color w:val="000000" w:themeColor="text1"/>
          <w:sz w:val="20"/>
          <w:szCs w:val="20"/>
          <w:lang w:eastAsia="en-US"/>
        </w:rPr>
        <w:t xml:space="preserve"> Dit is een vorm van een specifieke gedragsaanwijzing.</w:t>
      </w:r>
      <w:r w:rsidRPr="007E2C1C">
        <w:rPr>
          <w:rStyle w:val="Voetnootmarkering"/>
          <w:rFonts w:ascii="Verdana" w:hAnsi="Verdana" w:cs="Arial"/>
          <w:color w:val="000000" w:themeColor="text1"/>
          <w:sz w:val="20"/>
          <w:szCs w:val="20"/>
          <w:lang w:eastAsia="en-US"/>
        </w:rPr>
        <w:footnoteReference w:id="57"/>
      </w:r>
    </w:p>
    <w:p w14:paraId="755B8F1A" w14:textId="77777777" w:rsidR="0052181A" w:rsidRPr="007E2C1C" w:rsidRDefault="0052181A" w:rsidP="0052181A">
      <w:pPr>
        <w:spacing w:line="360" w:lineRule="auto"/>
        <w:rPr>
          <w:rFonts w:ascii="Verdana" w:hAnsi="Verdana" w:cs="Arial"/>
          <w:color w:val="000000" w:themeColor="text1"/>
          <w:sz w:val="20"/>
          <w:szCs w:val="20"/>
          <w:lang w:eastAsia="en-US"/>
        </w:rPr>
      </w:pPr>
    </w:p>
    <w:p w14:paraId="5CF75581" w14:textId="19F6DEE3" w:rsidR="0052181A" w:rsidRPr="007E2C1C" w:rsidRDefault="0052181A" w:rsidP="0052181A">
      <w:pPr>
        <w:spacing w:line="360" w:lineRule="auto"/>
        <w:rPr>
          <w:rFonts w:ascii="Verdana" w:hAnsi="Verdana" w:cs="Arial"/>
          <w:b/>
          <w:color w:val="000000" w:themeColor="text1"/>
          <w:sz w:val="20"/>
          <w:szCs w:val="20"/>
          <w:lang w:eastAsia="en-US"/>
        </w:rPr>
      </w:pPr>
      <w:r w:rsidRPr="007E2C1C">
        <w:rPr>
          <w:rFonts w:ascii="Verdana" w:hAnsi="Verdana" w:cs="Arial"/>
          <w:b/>
          <w:color w:val="000000" w:themeColor="text1"/>
          <w:sz w:val="20"/>
          <w:szCs w:val="20"/>
          <w:lang w:eastAsia="en-US"/>
        </w:rPr>
        <w:t xml:space="preserve">3.1.2 </w:t>
      </w:r>
      <w:r w:rsidR="00AA1692" w:rsidRPr="007E2C1C">
        <w:rPr>
          <w:rFonts w:ascii="Verdana" w:hAnsi="Verdana" w:cs="Arial"/>
          <w:b/>
          <w:color w:val="000000" w:themeColor="text1"/>
          <w:sz w:val="20"/>
          <w:szCs w:val="20"/>
          <w:lang w:eastAsia="en-US"/>
        </w:rPr>
        <w:t>Civiel recht</w:t>
      </w:r>
    </w:p>
    <w:p w14:paraId="179819D2" w14:textId="77777777" w:rsidR="0052181A" w:rsidRPr="007E2C1C" w:rsidRDefault="0052181A" w:rsidP="0052181A">
      <w:pPr>
        <w:spacing w:line="360" w:lineRule="auto"/>
        <w:rPr>
          <w:rFonts w:ascii="Verdana" w:hAnsi="Verdana" w:cs="Arial"/>
          <w:i/>
          <w:color w:val="000000" w:themeColor="text1"/>
          <w:sz w:val="20"/>
          <w:szCs w:val="20"/>
          <w:lang w:eastAsia="en-US"/>
        </w:rPr>
      </w:pPr>
      <w:r w:rsidRPr="007E2C1C">
        <w:rPr>
          <w:rFonts w:ascii="Verdana" w:hAnsi="Verdana" w:cs="Arial"/>
          <w:i/>
          <w:color w:val="000000" w:themeColor="text1"/>
          <w:sz w:val="20"/>
          <w:szCs w:val="20"/>
          <w:lang w:eastAsia="en-US"/>
        </w:rPr>
        <w:t>De verschillende relaties</w:t>
      </w:r>
    </w:p>
    <w:p w14:paraId="41234C9B" w14:textId="76978109"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Indien het gaat om woonoverlast waarbij de partij die de overlast ervaart huurder is, is het van belang om een aantal relaties aan te duiden en te benadrukken, om hier vervolgens inhoudelijk het juridisch kader op</w:t>
      </w:r>
      <w:r w:rsidR="00D54B74" w:rsidRPr="007E2C1C">
        <w:rPr>
          <w:rFonts w:ascii="Verdana" w:hAnsi="Verdana" w:cs="Arial"/>
          <w:color w:val="000000" w:themeColor="text1"/>
          <w:sz w:val="20"/>
          <w:szCs w:val="20"/>
          <w:lang w:eastAsia="en-US"/>
        </w:rPr>
        <w:t xml:space="preserve"> </w:t>
      </w:r>
      <w:r w:rsidRPr="007E2C1C">
        <w:rPr>
          <w:rFonts w:ascii="Verdana" w:hAnsi="Verdana" w:cs="Arial"/>
          <w:color w:val="000000" w:themeColor="text1"/>
          <w:sz w:val="20"/>
          <w:szCs w:val="20"/>
          <w:lang w:eastAsia="en-US"/>
        </w:rPr>
        <w:t>voort</w:t>
      </w:r>
      <w:r w:rsidR="00D54B74" w:rsidRPr="007E2C1C">
        <w:rPr>
          <w:rFonts w:ascii="Verdana" w:hAnsi="Verdana" w:cs="Arial"/>
          <w:color w:val="000000" w:themeColor="text1"/>
          <w:sz w:val="20"/>
          <w:szCs w:val="20"/>
          <w:lang w:eastAsia="en-US"/>
        </w:rPr>
        <w:t xml:space="preserve"> te </w:t>
      </w:r>
      <w:r w:rsidRPr="007E2C1C">
        <w:rPr>
          <w:rFonts w:ascii="Verdana" w:hAnsi="Verdana" w:cs="Arial"/>
          <w:color w:val="000000" w:themeColor="text1"/>
          <w:sz w:val="20"/>
          <w:szCs w:val="20"/>
          <w:lang w:eastAsia="en-US"/>
        </w:rPr>
        <w:t xml:space="preserve">bouwen. </w:t>
      </w:r>
    </w:p>
    <w:p w14:paraId="023E9C72" w14:textId="77777777" w:rsidR="0052181A" w:rsidRPr="007E2C1C" w:rsidRDefault="0052181A" w:rsidP="0052181A">
      <w:pPr>
        <w:spacing w:line="360" w:lineRule="auto"/>
        <w:rPr>
          <w:rFonts w:ascii="Verdana" w:hAnsi="Verdana" w:cs="Arial"/>
          <w:color w:val="000000" w:themeColor="text1"/>
          <w:sz w:val="20"/>
          <w:szCs w:val="20"/>
          <w:lang w:eastAsia="en-US"/>
        </w:rPr>
      </w:pPr>
    </w:p>
    <w:p w14:paraId="3704757D" w14:textId="77777777" w:rsidR="0052181A" w:rsidRPr="007E2C1C" w:rsidRDefault="0052181A" w:rsidP="0052181A">
      <w:pPr>
        <w:spacing w:line="360" w:lineRule="auto"/>
        <w:rPr>
          <w:rFonts w:ascii="Verdana" w:hAnsi="Verdana" w:cs="Arial"/>
          <w:i/>
          <w:color w:val="000000" w:themeColor="text1"/>
          <w:sz w:val="20"/>
          <w:szCs w:val="20"/>
          <w:lang w:eastAsia="en-US"/>
        </w:rPr>
      </w:pPr>
      <w:r w:rsidRPr="007E2C1C">
        <w:rPr>
          <w:rFonts w:ascii="Verdana" w:hAnsi="Verdana" w:cs="Arial"/>
          <w:i/>
          <w:color w:val="000000" w:themeColor="text1"/>
          <w:sz w:val="20"/>
          <w:szCs w:val="20"/>
          <w:lang w:eastAsia="en-US"/>
        </w:rPr>
        <w:t>Huurder (klager)-Verhuurder</w:t>
      </w:r>
    </w:p>
    <w:p w14:paraId="37F7304D" w14:textId="4B6A397B"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 xml:space="preserve">Overlast kan vallen onder een gebrek in de zin van artikel 7:204 lid 2 BW. Er is dan sprake van een derving in het woongenot van de huurder (klager). </w:t>
      </w:r>
    </w:p>
    <w:p w14:paraId="2104C175"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Blijft verhuurder stil zitten, dan kan huurder de volgende maatregelen nemen jegens de verhuurder:</w:t>
      </w:r>
    </w:p>
    <w:p w14:paraId="4E7E63EB"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w:t>
      </w:r>
      <w:r w:rsidRPr="007E2C1C">
        <w:rPr>
          <w:rFonts w:ascii="Verdana" w:hAnsi="Verdana" w:cs="Arial"/>
          <w:color w:val="000000" w:themeColor="text1"/>
          <w:sz w:val="20"/>
          <w:szCs w:val="20"/>
          <w:lang w:eastAsia="en-US"/>
        </w:rPr>
        <w:tab/>
        <w:t xml:space="preserve">Op grond van artikel 7:207 BW kan huurvermindering worden gevorderd. </w:t>
      </w:r>
    </w:p>
    <w:p w14:paraId="61CC13F9"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w:t>
      </w:r>
      <w:r w:rsidRPr="007E2C1C">
        <w:rPr>
          <w:rFonts w:ascii="Verdana" w:hAnsi="Verdana" w:cs="Arial"/>
          <w:color w:val="000000" w:themeColor="text1"/>
          <w:sz w:val="20"/>
          <w:szCs w:val="20"/>
          <w:lang w:eastAsia="en-US"/>
        </w:rPr>
        <w:tab/>
        <w:t>Opschorting van de huurbetalingsverplichting op grond van artikel 6:262 BW.</w:t>
      </w:r>
    </w:p>
    <w:p w14:paraId="6D271CFC" w14:textId="2D08DF27" w:rsidR="0052181A" w:rsidRPr="007E2C1C" w:rsidRDefault="0052181A" w:rsidP="00C02076">
      <w:pPr>
        <w:spacing w:line="360" w:lineRule="auto"/>
        <w:ind w:left="700" w:hanging="700"/>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w:t>
      </w:r>
      <w:r w:rsidRPr="007E2C1C">
        <w:rPr>
          <w:rFonts w:ascii="Verdana" w:hAnsi="Verdana" w:cs="Arial"/>
          <w:color w:val="000000" w:themeColor="text1"/>
          <w:sz w:val="20"/>
          <w:szCs w:val="20"/>
          <w:lang w:eastAsia="en-US"/>
        </w:rPr>
        <w:tab/>
        <w:t xml:space="preserve">Vordering tot nakoming </w:t>
      </w:r>
      <w:r w:rsidR="00B85F09" w:rsidRPr="007E2C1C">
        <w:rPr>
          <w:rFonts w:ascii="Verdana" w:hAnsi="Verdana" w:cs="Arial"/>
          <w:color w:val="000000" w:themeColor="text1"/>
          <w:sz w:val="20"/>
          <w:szCs w:val="20"/>
          <w:lang w:eastAsia="en-US"/>
        </w:rPr>
        <w:t xml:space="preserve">op grond van artikel 7:206 lid 1 BW. </w:t>
      </w:r>
      <w:r w:rsidR="00562E71" w:rsidRPr="007E2C1C">
        <w:rPr>
          <w:rFonts w:ascii="Verdana" w:hAnsi="Verdana" w:cs="Arial"/>
          <w:color w:val="000000" w:themeColor="text1"/>
          <w:sz w:val="20"/>
          <w:szCs w:val="20"/>
          <w:lang w:eastAsia="en-US"/>
        </w:rPr>
        <w:t>Huurder vordert dan</w:t>
      </w:r>
      <w:r w:rsidRPr="007E2C1C">
        <w:rPr>
          <w:rFonts w:ascii="Verdana" w:hAnsi="Verdana" w:cs="Arial"/>
          <w:color w:val="000000" w:themeColor="text1"/>
          <w:sz w:val="20"/>
          <w:szCs w:val="20"/>
          <w:lang w:eastAsia="en-US"/>
        </w:rPr>
        <w:t xml:space="preserve"> dat de verhuurder adequaat optreedt tegen de overlast</w:t>
      </w:r>
      <w:r w:rsidR="00CE37D2" w:rsidRPr="007E2C1C">
        <w:rPr>
          <w:rFonts w:ascii="Verdana" w:hAnsi="Verdana" w:cs="Arial"/>
          <w:color w:val="000000" w:themeColor="text1"/>
          <w:sz w:val="20"/>
          <w:szCs w:val="20"/>
          <w:lang w:eastAsia="en-US"/>
        </w:rPr>
        <w:t>gever.</w:t>
      </w:r>
    </w:p>
    <w:p w14:paraId="108FCE1C" w14:textId="461F3662" w:rsidR="0052181A" w:rsidRPr="007E2C1C" w:rsidRDefault="0052181A" w:rsidP="00C02076">
      <w:pPr>
        <w:spacing w:line="360" w:lineRule="auto"/>
        <w:ind w:left="700" w:hanging="700"/>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w:t>
      </w:r>
      <w:r w:rsidRPr="007E2C1C">
        <w:rPr>
          <w:rFonts w:ascii="Verdana" w:hAnsi="Verdana" w:cs="Arial"/>
          <w:color w:val="000000" w:themeColor="text1"/>
          <w:sz w:val="20"/>
          <w:szCs w:val="20"/>
          <w:lang w:eastAsia="en-US"/>
        </w:rPr>
        <w:tab/>
        <w:t>Zelf doen beëindigen van de overlast op grond van artikel 7:206 lid 3 B</w:t>
      </w:r>
      <w:r w:rsidR="00CE715F" w:rsidRPr="007E2C1C">
        <w:rPr>
          <w:rFonts w:ascii="Verdana" w:hAnsi="Verdana" w:cs="Arial"/>
          <w:color w:val="000000" w:themeColor="text1"/>
          <w:sz w:val="20"/>
          <w:szCs w:val="20"/>
          <w:lang w:eastAsia="en-US"/>
        </w:rPr>
        <w:t>W</w:t>
      </w:r>
      <w:r w:rsidRPr="007E2C1C">
        <w:rPr>
          <w:rFonts w:ascii="Verdana" w:hAnsi="Verdana" w:cs="Arial"/>
          <w:color w:val="000000" w:themeColor="text1"/>
          <w:sz w:val="20"/>
          <w:szCs w:val="20"/>
          <w:lang w:eastAsia="en-US"/>
        </w:rPr>
        <w:t xml:space="preserve"> en de kosten hiervan verhalen op verhuurder.</w:t>
      </w:r>
    </w:p>
    <w:p w14:paraId="77E2C4A3"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w:t>
      </w:r>
      <w:r w:rsidRPr="007E2C1C">
        <w:rPr>
          <w:rFonts w:ascii="Verdana" w:hAnsi="Verdana" w:cs="Arial"/>
          <w:color w:val="000000" w:themeColor="text1"/>
          <w:sz w:val="20"/>
          <w:szCs w:val="20"/>
          <w:lang w:eastAsia="en-US"/>
        </w:rPr>
        <w:tab/>
        <w:t xml:space="preserve">Vordering tot schadevergoeding op grond van artikel 7:208 BW. </w:t>
      </w:r>
    </w:p>
    <w:p w14:paraId="285A8404" w14:textId="77777777" w:rsidR="00383748" w:rsidRPr="007E2C1C" w:rsidRDefault="00383748" w:rsidP="0052181A">
      <w:pPr>
        <w:spacing w:line="360" w:lineRule="auto"/>
        <w:rPr>
          <w:rFonts w:ascii="Verdana" w:hAnsi="Verdana" w:cs="Arial"/>
          <w:color w:val="000000" w:themeColor="text1"/>
          <w:sz w:val="20"/>
          <w:szCs w:val="20"/>
          <w:lang w:eastAsia="en-US"/>
        </w:rPr>
      </w:pPr>
    </w:p>
    <w:p w14:paraId="4B3F133D" w14:textId="0AFDF657" w:rsidR="0052181A" w:rsidRPr="007E2C1C" w:rsidRDefault="0052181A" w:rsidP="0052181A">
      <w:pPr>
        <w:spacing w:line="360" w:lineRule="auto"/>
        <w:rPr>
          <w:rFonts w:ascii="Verdana" w:hAnsi="Verdana" w:cs="Arial"/>
          <w:i/>
          <w:color w:val="000000" w:themeColor="text1"/>
          <w:sz w:val="20"/>
          <w:szCs w:val="20"/>
          <w:lang w:eastAsia="en-US"/>
        </w:rPr>
      </w:pPr>
      <w:r w:rsidRPr="007E2C1C">
        <w:rPr>
          <w:rFonts w:ascii="Verdana" w:hAnsi="Verdana" w:cs="Arial"/>
          <w:i/>
          <w:color w:val="000000" w:themeColor="text1"/>
          <w:sz w:val="20"/>
          <w:szCs w:val="20"/>
          <w:lang w:eastAsia="en-US"/>
        </w:rPr>
        <w:t>Verhuurder-Overlast</w:t>
      </w:r>
      <w:r w:rsidR="00CE37D2" w:rsidRPr="007E2C1C">
        <w:rPr>
          <w:rFonts w:ascii="Verdana" w:hAnsi="Verdana" w:cs="Arial"/>
          <w:i/>
          <w:color w:val="000000" w:themeColor="text1"/>
          <w:sz w:val="20"/>
          <w:szCs w:val="20"/>
          <w:lang w:eastAsia="en-US"/>
        </w:rPr>
        <w:t>gever</w:t>
      </w:r>
    </w:p>
    <w:p w14:paraId="09A11349" w14:textId="1AF27BFB"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De juridische basis van optreden tegen overlast</w:t>
      </w:r>
      <w:r w:rsidR="00CE37D2" w:rsidRPr="007E2C1C">
        <w:rPr>
          <w:rFonts w:ascii="Verdana" w:hAnsi="Verdana" w:cs="Arial"/>
          <w:color w:val="000000" w:themeColor="text1"/>
          <w:sz w:val="20"/>
          <w:szCs w:val="20"/>
          <w:lang w:eastAsia="en-US"/>
        </w:rPr>
        <w:t xml:space="preserve">gever </w:t>
      </w:r>
      <w:r w:rsidRPr="007E2C1C">
        <w:rPr>
          <w:rFonts w:ascii="Verdana" w:hAnsi="Verdana" w:cs="Arial"/>
          <w:color w:val="000000" w:themeColor="text1"/>
          <w:sz w:val="20"/>
          <w:szCs w:val="20"/>
          <w:lang w:eastAsia="en-US"/>
        </w:rPr>
        <w:t>door de verhuurder hangt af van de situatie. Van belang is om te bekijken of de overlast</w:t>
      </w:r>
      <w:r w:rsidR="00CE37D2" w:rsidRPr="007E2C1C">
        <w:rPr>
          <w:rFonts w:ascii="Verdana" w:hAnsi="Verdana" w:cs="Arial"/>
          <w:color w:val="000000" w:themeColor="text1"/>
          <w:sz w:val="20"/>
          <w:szCs w:val="20"/>
          <w:lang w:eastAsia="en-US"/>
        </w:rPr>
        <w:t>gever</w:t>
      </w:r>
      <w:r w:rsidRPr="007E2C1C">
        <w:rPr>
          <w:rFonts w:ascii="Verdana" w:hAnsi="Verdana" w:cs="Arial"/>
          <w:color w:val="000000" w:themeColor="text1"/>
          <w:sz w:val="20"/>
          <w:szCs w:val="20"/>
          <w:lang w:eastAsia="en-US"/>
        </w:rPr>
        <w:t xml:space="preserve"> ook huurder is van dezelfde verhuurder. Is de overlast</w:t>
      </w:r>
      <w:r w:rsidR="00CE37D2" w:rsidRPr="007E2C1C">
        <w:rPr>
          <w:rFonts w:ascii="Verdana" w:hAnsi="Verdana" w:cs="Arial"/>
          <w:color w:val="000000" w:themeColor="text1"/>
          <w:sz w:val="20"/>
          <w:szCs w:val="20"/>
          <w:lang w:eastAsia="en-US"/>
        </w:rPr>
        <w:t xml:space="preserve">gever </w:t>
      </w:r>
      <w:r w:rsidRPr="007E2C1C">
        <w:rPr>
          <w:rFonts w:ascii="Verdana" w:hAnsi="Verdana" w:cs="Arial"/>
          <w:color w:val="000000" w:themeColor="text1"/>
          <w:sz w:val="20"/>
          <w:szCs w:val="20"/>
          <w:lang w:eastAsia="en-US"/>
        </w:rPr>
        <w:t>huurder van dezelfde verhuurder als de klager, dan kan er in de eerste plaats worden gekeken naar de verplichting voor de overlast</w:t>
      </w:r>
      <w:r w:rsidR="00CE37D2" w:rsidRPr="007E2C1C">
        <w:rPr>
          <w:rFonts w:ascii="Verdana" w:hAnsi="Verdana" w:cs="Arial"/>
          <w:color w:val="000000" w:themeColor="text1"/>
          <w:sz w:val="20"/>
          <w:szCs w:val="20"/>
          <w:lang w:eastAsia="en-US"/>
        </w:rPr>
        <w:t>gever</w:t>
      </w:r>
      <w:r w:rsidRPr="007E2C1C">
        <w:rPr>
          <w:rFonts w:ascii="Verdana" w:hAnsi="Verdana" w:cs="Arial"/>
          <w:color w:val="000000" w:themeColor="text1"/>
          <w:sz w:val="20"/>
          <w:szCs w:val="20"/>
          <w:lang w:eastAsia="en-US"/>
        </w:rPr>
        <w:t xml:space="preserve">, </w:t>
      </w:r>
      <w:r w:rsidRPr="007E2C1C">
        <w:rPr>
          <w:rFonts w:ascii="Verdana" w:hAnsi="Verdana" w:cs="Arial"/>
          <w:color w:val="000000" w:themeColor="text1"/>
          <w:sz w:val="20"/>
          <w:szCs w:val="20"/>
          <w:lang w:eastAsia="en-US"/>
        </w:rPr>
        <w:lastRenderedPageBreak/>
        <w:t>gelegen in artikel 7:214 BW. Hierin staat dat de huurder verplicht is zich ten aanzien van het gebruik van de gehuurde zaak als een goed huurder te gedragen.</w:t>
      </w:r>
    </w:p>
    <w:p w14:paraId="036D92DE" w14:textId="77777777" w:rsidR="0052181A" w:rsidRPr="007E2C1C" w:rsidRDefault="0052181A" w:rsidP="0052181A">
      <w:pPr>
        <w:spacing w:line="360" w:lineRule="auto"/>
        <w:rPr>
          <w:rFonts w:ascii="Verdana" w:hAnsi="Verdana" w:cs="Arial"/>
          <w:color w:val="000000" w:themeColor="text1"/>
          <w:sz w:val="20"/>
          <w:szCs w:val="20"/>
          <w:lang w:eastAsia="en-US"/>
        </w:rPr>
      </w:pPr>
    </w:p>
    <w:p w14:paraId="5A620FDF" w14:textId="141D5650"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Verder blijkt ook uit jurisprudentie dat een huurder die o</w:t>
      </w:r>
      <w:r w:rsidR="00652606" w:rsidRPr="007E2C1C">
        <w:rPr>
          <w:rFonts w:ascii="Verdana" w:hAnsi="Verdana" w:cs="Arial"/>
          <w:color w:val="000000" w:themeColor="text1"/>
          <w:sz w:val="20"/>
          <w:szCs w:val="20"/>
          <w:lang w:eastAsia="en-US"/>
        </w:rPr>
        <w:t xml:space="preserve">verlast bezorgt aan omwonenden </w:t>
      </w:r>
      <w:r w:rsidRPr="007E2C1C">
        <w:rPr>
          <w:rFonts w:ascii="Verdana" w:hAnsi="Verdana" w:cs="Arial"/>
          <w:color w:val="000000" w:themeColor="text1"/>
          <w:sz w:val="20"/>
          <w:szCs w:val="20"/>
          <w:lang w:eastAsia="en-US"/>
        </w:rPr>
        <w:t>tekortschiet in de nakoming van de verplichtingen die h</w:t>
      </w:r>
      <w:r w:rsidR="00652606" w:rsidRPr="007E2C1C">
        <w:rPr>
          <w:rFonts w:ascii="Verdana" w:hAnsi="Verdana" w:cs="Arial"/>
          <w:color w:val="000000" w:themeColor="text1"/>
          <w:sz w:val="20"/>
          <w:szCs w:val="20"/>
          <w:lang w:eastAsia="en-US"/>
        </w:rPr>
        <w:t xml:space="preserve">ij jegens de verhuurder heeft. </w:t>
      </w:r>
      <w:r w:rsidRPr="007E2C1C">
        <w:rPr>
          <w:rFonts w:ascii="Verdana" w:hAnsi="Verdana" w:cs="Arial"/>
          <w:color w:val="000000" w:themeColor="text1"/>
          <w:sz w:val="20"/>
          <w:szCs w:val="20"/>
          <w:lang w:eastAsia="en-US"/>
        </w:rPr>
        <w:t>Dit vloeit rechtstreeks voort uit artikel 7A:1596 BW.</w:t>
      </w:r>
      <w:r w:rsidR="000D4BCB" w:rsidRPr="007E2C1C">
        <w:rPr>
          <w:rFonts w:ascii="Verdana" w:hAnsi="Verdana" w:cs="Arial"/>
          <w:color w:val="000000" w:themeColor="text1"/>
          <w:sz w:val="20"/>
          <w:szCs w:val="20"/>
          <w:lang w:eastAsia="en-US"/>
        </w:rPr>
        <w:t xml:space="preserve"> </w:t>
      </w:r>
      <w:r w:rsidRPr="007E2C1C">
        <w:rPr>
          <w:rFonts w:ascii="Verdana" w:hAnsi="Verdana" w:cs="Arial"/>
          <w:color w:val="000000" w:themeColor="text1"/>
          <w:sz w:val="20"/>
          <w:szCs w:val="20"/>
          <w:lang w:eastAsia="en-US"/>
        </w:rPr>
        <w:t xml:space="preserve">Wanneer er sprake is van rechtens niet duldbare overlast, hangt af van de omstandigheden van het geval. </w:t>
      </w:r>
    </w:p>
    <w:p w14:paraId="7F07B79F" w14:textId="77777777" w:rsidR="0052181A" w:rsidRPr="007E2C1C" w:rsidRDefault="0052181A" w:rsidP="0052181A">
      <w:pPr>
        <w:spacing w:line="360" w:lineRule="auto"/>
        <w:rPr>
          <w:rFonts w:ascii="Verdana" w:hAnsi="Verdana" w:cs="Arial"/>
          <w:color w:val="000000" w:themeColor="text1"/>
          <w:sz w:val="20"/>
          <w:szCs w:val="20"/>
          <w:lang w:eastAsia="en-US"/>
        </w:rPr>
      </w:pPr>
    </w:p>
    <w:p w14:paraId="661C5841" w14:textId="71B5417F" w:rsidR="0052181A" w:rsidRPr="007E2C1C" w:rsidRDefault="00574CCC" w:rsidP="0052181A">
      <w:pPr>
        <w:spacing w:line="360" w:lineRule="auto"/>
        <w:rPr>
          <w:rFonts w:ascii="Verdana" w:hAnsi="Verdana" w:cs="Arial"/>
          <w:i/>
          <w:color w:val="000000" w:themeColor="text1"/>
          <w:sz w:val="20"/>
          <w:szCs w:val="20"/>
          <w:lang w:eastAsia="en-US"/>
        </w:rPr>
      </w:pPr>
      <w:r w:rsidRPr="007E2C1C">
        <w:rPr>
          <w:rFonts w:ascii="Verdana" w:hAnsi="Verdana" w:cs="Arial"/>
          <w:i/>
          <w:color w:val="000000" w:themeColor="text1"/>
          <w:sz w:val="20"/>
          <w:szCs w:val="20"/>
          <w:lang w:eastAsia="en-US"/>
        </w:rPr>
        <w:t>Juridische mogelijkheden</w:t>
      </w:r>
    </w:p>
    <w:p w14:paraId="68729B70" w14:textId="3B2BE1A2"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Hieronder zal een opsomming volgen van de mogelijke vorderingen die een verhuurder jegens overlast</w:t>
      </w:r>
      <w:r w:rsidR="00CE37D2" w:rsidRPr="007E2C1C">
        <w:rPr>
          <w:rFonts w:ascii="Verdana" w:hAnsi="Verdana" w:cs="Arial"/>
          <w:color w:val="000000" w:themeColor="text1"/>
          <w:sz w:val="20"/>
          <w:szCs w:val="20"/>
          <w:lang w:eastAsia="en-US"/>
        </w:rPr>
        <w:t>gever</w:t>
      </w:r>
      <w:r w:rsidRPr="007E2C1C">
        <w:rPr>
          <w:rFonts w:ascii="Verdana" w:hAnsi="Verdana" w:cs="Arial"/>
          <w:color w:val="000000" w:themeColor="text1"/>
          <w:sz w:val="20"/>
          <w:szCs w:val="20"/>
          <w:lang w:eastAsia="en-US"/>
        </w:rPr>
        <w:t xml:space="preserve"> kan vorderen:</w:t>
      </w:r>
    </w:p>
    <w:p w14:paraId="0FC21220"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w:t>
      </w:r>
      <w:r w:rsidRPr="007E2C1C">
        <w:rPr>
          <w:rFonts w:ascii="Verdana" w:hAnsi="Verdana" w:cs="Arial"/>
          <w:color w:val="000000" w:themeColor="text1"/>
          <w:sz w:val="20"/>
          <w:szCs w:val="20"/>
          <w:lang w:eastAsia="en-US"/>
        </w:rPr>
        <w:tab/>
        <w:t>Nakoming van de huurovereenkomst</w:t>
      </w:r>
    </w:p>
    <w:p w14:paraId="233E0176"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w:t>
      </w:r>
      <w:r w:rsidRPr="007E2C1C">
        <w:rPr>
          <w:rFonts w:ascii="Verdana" w:hAnsi="Verdana" w:cs="Arial"/>
          <w:color w:val="000000" w:themeColor="text1"/>
          <w:sz w:val="20"/>
          <w:szCs w:val="20"/>
          <w:lang w:eastAsia="en-US"/>
        </w:rPr>
        <w:tab/>
        <w:t>Ontruiming, al dan niet tegelijk met ontbinding</w:t>
      </w:r>
    </w:p>
    <w:p w14:paraId="1CCAC950"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w:t>
      </w:r>
      <w:r w:rsidRPr="007E2C1C">
        <w:rPr>
          <w:rFonts w:ascii="Verdana" w:hAnsi="Verdana" w:cs="Arial"/>
          <w:color w:val="000000" w:themeColor="text1"/>
          <w:sz w:val="20"/>
          <w:szCs w:val="20"/>
          <w:lang w:eastAsia="en-US"/>
        </w:rPr>
        <w:tab/>
        <w:t>Straatverbod, gijzeling</w:t>
      </w:r>
    </w:p>
    <w:p w14:paraId="2A99B371" w14:textId="77777777" w:rsidR="0052181A" w:rsidRPr="007E2C1C" w:rsidRDefault="0052181A" w:rsidP="0052181A">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w:t>
      </w:r>
      <w:r w:rsidRPr="007E2C1C">
        <w:rPr>
          <w:rFonts w:ascii="Verdana" w:hAnsi="Verdana" w:cs="Arial"/>
          <w:color w:val="000000" w:themeColor="text1"/>
          <w:sz w:val="20"/>
          <w:szCs w:val="20"/>
          <w:lang w:eastAsia="en-US"/>
        </w:rPr>
        <w:tab/>
        <w:t xml:space="preserve">Schadevergoeding </w:t>
      </w:r>
    </w:p>
    <w:p w14:paraId="6585C46C" w14:textId="77777777" w:rsidR="0052181A" w:rsidRPr="007E2C1C" w:rsidRDefault="0052181A" w:rsidP="0052181A">
      <w:pPr>
        <w:spacing w:line="360" w:lineRule="auto"/>
        <w:rPr>
          <w:rFonts w:ascii="Verdana" w:hAnsi="Verdana" w:cs="Arial"/>
          <w:color w:val="000000" w:themeColor="text1"/>
          <w:sz w:val="20"/>
          <w:szCs w:val="20"/>
          <w:lang w:eastAsia="en-US"/>
        </w:rPr>
      </w:pPr>
    </w:p>
    <w:p w14:paraId="57CD6349" w14:textId="068C599D" w:rsidR="0052181A" w:rsidRPr="007E2C1C" w:rsidRDefault="0052181A" w:rsidP="0052181A">
      <w:pPr>
        <w:spacing w:line="360" w:lineRule="auto"/>
        <w:rPr>
          <w:rFonts w:ascii="Verdana" w:hAnsi="Verdana" w:cs="Arial"/>
          <w:i/>
          <w:color w:val="000000" w:themeColor="text1"/>
          <w:sz w:val="20"/>
          <w:szCs w:val="20"/>
          <w:lang w:eastAsia="en-US"/>
        </w:rPr>
      </w:pPr>
      <w:r w:rsidRPr="007E2C1C">
        <w:rPr>
          <w:rFonts w:ascii="Verdana" w:hAnsi="Verdana" w:cs="Arial"/>
          <w:i/>
          <w:color w:val="000000" w:themeColor="text1"/>
          <w:sz w:val="20"/>
          <w:szCs w:val="20"/>
          <w:lang w:eastAsia="en-US"/>
        </w:rPr>
        <w:t>Huurder (klager)-Overlast</w:t>
      </w:r>
      <w:r w:rsidR="00CE37D2" w:rsidRPr="007E2C1C">
        <w:rPr>
          <w:rFonts w:ascii="Verdana" w:hAnsi="Verdana" w:cs="Arial"/>
          <w:i/>
          <w:color w:val="000000" w:themeColor="text1"/>
          <w:sz w:val="20"/>
          <w:szCs w:val="20"/>
          <w:lang w:eastAsia="en-US"/>
        </w:rPr>
        <w:t>gever</w:t>
      </w:r>
    </w:p>
    <w:p w14:paraId="7611C1F1" w14:textId="6728E93E" w:rsidR="000F2F5D" w:rsidRPr="007E2C1C" w:rsidRDefault="0052181A" w:rsidP="001A0972">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0"/>
          <w:szCs w:val="20"/>
          <w:lang w:eastAsia="en-US"/>
        </w:rPr>
        <w:t>De huurder (klager) heeft zelf, naast het inschakelen van de verhuurder of de verhuurder ergens toe proberen te bewegen, ook mogelijkheden. Zo zou de huurder de overlast</w:t>
      </w:r>
      <w:r w:rsidR="005C088D" w:rsidRPr="007E2C1C">
        <w:rPr>
          <w:rFonts w:ascii="Verdana" w:hAnsi="Verdana" w:cs="Arial"/>
          <w:color w:val="000000" w:themeColor="text1"/>
          <w:sz w:val="20"/>
          <w:szCs w:val="20"/>
          <w:lang w:eastAsia="en-US"/>
        </w:rPr>
        <w:t>gever</w:t>
      </w:r>
      <w:r w:rsidRPr="007E2C1C">
        <w:rPr>
          <w:rFonts w:ascii="Verdana" w:hAnsi="Verdana" w:cs="Arial"/>
          <w:color w:val="000000" w:themeColor="text1"/>
          <w:sz w:val="20"/>
          <w:szCs w:val="20"/>
          <w:lang w:eastAsia="en-US"/>
        </w:rPr>
        <w:t xml:space="preserve"> uit hoofde van de onrechtmatige daad, aansprakelijk kunnen stellen v</w:t>
      </w:r>
      <w:r w:rsidR="00837F4A" w:rsidRPr="007E2C1C">
        <w:rPr>
          <w:rFonts w:ascii="Verdana" w:hAnsi="Verdana" w:cs="Arial"/>
          <w:color w:val="000000" w:themeColor="text1"/>
          <w:sz w:val="20"/>
          <w:szCs w:val="20"/>
          <w:lang w:eastAsia="en-US"/>
        </w:rPr>
        <w:t>oor de door hem geleden schade.</w:t>
      </w:r>
      <w:r w:rsidRPr="007E2C1C">
        <w:rPr>
          <w:rFonts w:ascii="Verdana" w:hAnsi="Verdana" w:cs="Arial"/>
          <w:color w:val="000000" w:themeColor="text1"/>
          <w:sz w:val="20"/>
          <w:szCs w:val="20"/>
          <w:lang w:eastAsia="en-US"/>
        </w:rPr>
        <w:t xml:space="preserve"> </w:t>
      </w:r>
      <w:r w:rsidR="0082018F" w:rsidRPr="007E2C1C">
        <w:rPr>
          <w:rFonts w:ascii="Verdana" w:hAnsi="Verdana" w:cs="Arial"/>
          <w:color w:val="000000" w:themeColor="text1"/>
          <w:sz w:val="20"/>
          <w:szCs w:val="20"/>
          <w:lang w:eastAsia="en-US"/>
        </w:rPr>
        <w:t>Er bestaan geen andere</w:t>
      </w:r>
      <w:r w:rsidRPr="007E2C1C">
        <w:rPr>
          <w:rFonts w:ascii="Verdana" w:hAnsi="Verdana" w:cs="Arial"/>
          <w:color w:val="000000" w:themeColor="text1"/>
          <w:sz w:val="20"/>
          <w:szCs w:val="20"/>
          <w:lang w:eastAsia="en-US"/>
        </w:rPr>
        <w:t xml:space="preserve"> juridische mogelijkheden voor de huurder (klager) om direct iets tegen de overlast</w:t>
      </w:r>
      <w:r w:rsidR="005C088D" w:rsidRPr="007E2C1C">
        <w:rPr>
          <w:rFonts w:ascii="Verdana" w:hAnsi="Verdana" w:cs="Arial"/>
          <w:color w:val="000000" w:themeColor="text1"/>
          <w:sz w:val="20"/>
          <w:szCs w:val="20"/>
          <w:lang w:eastAsia="en-US"/>
        </w:rPr>
        <w:t>gever</w:t>
      </w:r>
      <w:r w:rsidRPr="007E2C1C">
        <w:rPr>
          <w:rFonts w:ascii="Verdana" w:hAnsi="Verdana" w:cs="Arial"/>
          <w:color w:val="000000" w:themeColor="text1"/>
          <w:sz w:val="20"/>
          <w:szCs w:val="20"/>
          <w:lang w:eastAsia="en-US"/>
        </w:rPr>
        <w:t xml:space="preserve"> te ondernemen.</w:t>
      </w:r>
      <w:r w:rsidRPr="007E2C1C">
        <w:rPr>
          <w:rStyle w:val="Voetnootmarkering"/>
          <w:rFonts w:ascii="Verdana" w:hAnsi="Verdana" w:cs="Arial"/>
          <w:color w:val="000000" w:themeColor="text1"/>
          <w:sz w:val="20"/>
          <w:szCs w:val="20"/>
          <w:lang w:eastAsia="en-US"/>
        </w:rPr>
        <w:footnoteReference w:id="58"/>
      </w:r>
      <w:r w:rsidR="00A41300" w:rsidRPr="007E2C1C">
        <w:rPr>
          <w:rFonts w:ascii="Verdana" w:hAnsi="Verdana" w:cs="Arial"/>
          <w:color w:val="000000" w:themeColor="text1"/>
          <w:sz w:val="20"/>
          <w:szCs w:val="20"/>
          <w:lang w:eastAsia="en-US"/>
        </w:rPr>
        <w:t xml:space="preserve"> De onrechtmatige daad is een leerstuk op zich.</w:t>
      </w:r>
      <w:r w:rsidR="007D27C9" w:rsidRPr="007E2C1C">
        <w:rPr>
          <w:rFonts w:ascii="Verdana" w:hAnsi="Verdana" w:cs="Arial"/>
          <w:color w:val="000000" w:themeColor="text1"/>
          <w:sz w:val="20"/>
          <w:szCs w:val="20"/>
          <w:lang w:eastAsia="en-US"/>
        </w:rPr>
        <w:t xml:space="preserve"> De onrechtmatige daad kan een mogelijke rechtsgrond zijn voor een vordering, maar houdt niet direct verband met het onderwerp van dit onderzoek</w:t>
      </w:r>
      <w:r w:rsidR="00A41300" w:rsidRPr="007E2C1C">
        <w:rPr>
          <w:rFonts w:ascii="Verdana" w:hAnsi="Verdana" w:cs="Arial"/>
          <w:color w:val="000000" w:themeColor="text1"/>
          <w:sz w:val="20"/>
          <w:szCs w:val="20"/>
          <w:lang w:eastAsia="en-US"/>
        </w:rPr>
        <w:t xml:space="preserve"> en zal derhalve slechts worden benoemd. </w:t>
      </w:r>
    </w:p>
    <w:p w14:paraId="3CD0F4DE" w14:textId="30ADABD6" w:rsidR="00C4671B" w:rsidRDefault="00C4671B" w:rsidP="001A0972">
      <w:pPr>
        <w:spacing w:line="360" w:lineRule="auto"/>
        <w:rPr>
          <w:rFonts w:ascii="Verdana" w:hAnsi="Verdana" w:cs="Arial"/>
          <w:color w:val="000000" w:themeColor="text1"/>
          <w:sz w:val="20"/>
          <w:szCs w:val="20"/>
          <w:lang w:eastAsia="en-US"/>
        </w:rPr>
      </w:pPr>
    </w:p>
    <w:p w14:paraId="11A5F741" w14:textId="270B292B" w:rsidR="00566EE5" w:rsidRDefault="00566EE5" w:rsidP="001A0972">
      <w:pPr>
        <w:spacing w:line="360" w:lineRule="auto"/>
        <w:rPr>
          <w:rFonts w:ascii="Verdana" w:hAnsi="Verdana" w:cs="Arial"/>
          <w:color w:val="000000" w:themeColor="text1"/>
          <w:sz w:val="20"/>
          <w:szCs w:val="20"/>
          <w:lang w:eastAsia="en-US"/>
        </w:rPr>
      </w:pPr>
    </w:p>
    <w:p w14:paraId="72372511" w14:textId="48960432" w:rsidR="00566EE5" w:rsidRDefault="00566EE5" w:rsidP="001A0972">
      <w:pPr>
        <w:spacing w:line="360" w:lineRule="auto"/>
        <w:rPr>
          <w:rFonts w:ascii="Verdana" w:hAnsi="Verdana" w:cs="Arial"/>
          <w:color w:val="000000" w:themeColor="text1"/>
          <w:sz w:val="20"/>
          <w:szCs w:val="20"/>
          <w:lang w:eastAsia="en-US"/>
        </w:rPr>
      </w:pPr>
    </w:p>
    <w:p w14:paraId="3E2BD84B" w14:textId="33157ED4" w:rsidR="00566EE5" w:rsidRDefault="00566EE5" w:rsidP="001A0972">
      <w:pPr>
        <w:spacing w:line="360" w:lineRule="auto"/>
        <w:rPr>
          <w:rFonts w:ascii="Verdana" w:hAnsi="Verdana" w:cs="Arial"/>
          <w:color w:val="000000" w:themeColor="text1"/>
          <w:sz w:val="20"/>
          <w:szCs w:val="20"/>
          <w:lang w:eastAsia="en-US"/>
        </w:rPr>
      </w:pPr>
    </w:p>
    <w:p w14:paraId="5AAF4CBA" w14:textId="121F60E0" w:rsidR="00566EE5" w:rsidRDefault="00566EE5" w:rsidP="001A0972">
      <w:pPr>
        <w:spacing w:line="360" w:lineRule="auto"/>
        <w:rPr>
          <w:rFonts w:ascii="Verdana" w:hAnsi="Verdana" w:cs="Arial"/>
          <w:color w:val="000000" w:themeColor="text1"/>
          <w:sz w:val="20"/>
          <w:szCs w:val="20"/>
          <w:lang w:eastAsia="en-US"/>
        </w:rPr>
      </w:pPr>
    </w:p>
    <w:p w14:paraId="58D43B07" w14:textId="60E96A96" w:rsidR="00566EE5" w:rsidRDefault="00566EE5" w:rsidP="001A0972">
      <w:pPr>
        <w:spacing w:line="360" w:lineRule="auto"/>
        <w:rPr>
          <w:rFonts w:ascii="Verdana" w:hAnsi="Verdana" w:cs="Arial"/>
          <w:color w:val="000000" w:themeColor="text1"/>
          <w:sz w:val="20"/>
          <w:szCs w:val="20"/>
          <w:lang w:eastAsia="en-US"/>
        </w:rPr>
      </w:pPr>
    </w:p>
    <w:p w14:paraId="75AADDAC" w14:textId="3706FFE1" w:rsidR="00566EE5" w:rsidRDefault="00566EE5" w:rsidP="001A0972">
      <w:pPr>
        <w:spacing w:line="360" w:lineRule="auto"/>
        <w:rPr>
          <w:rFonts w:ascii="Verdana" w:hAnsi="Verdana" w:cs="Arial"/>
          <w:color w:val="000000" w:themeColor="text1"/>
          <w:sz w:val="20"/>
          <w:szCs w:val="20"/>
          <w:lang w:eastAsia="en-US"/>
        </w:rPr>
      </w:pPr>
    </w:p>
    <w:p w14:paraId="22931FE6" w14:textId="013B8723" w:rsidR="00566EE5" w:rsidRDefault="00566EE5" w:rsidP="001A0972">
      <w:pPr>
        <w:spacing w:line="360" w:lineRule="auto"/>
        <w:rPr>
          <w:rFonts w:ascii="Verdana" w:hAnsi="Verdana" w:cs="Arial"/>
          <w:color w:val="000000" w:themeColor="text1"/>
          <w:sz w:val="20"/>
          <w:szCs w:val="20"/>
          <w:lang w:eastAsia="en-US"/>
        </w:rPr>
      </w:pPr>
    </w:p>
    <w:p w14:paraId="63BBEF41" w14:textId="3BD66A87" w:rsidR="00566EE5" w:rsidRDefault="00566EE5" w:rsidP="001A0972">
      <w:pPr>
        <w:spacing w:line="360" w:lineRule="auto"/>
        <w:rPr>
          <w:rFonts w:ascii="Verdana" w:hAnsi="Verdana" w:cs="Arial"/>
          <w:color w:val="000000" w:themeColor="text1"/>
          <w:sz w:val="20"/>
          <w:szCs w:val="20"/>
          <w:lang w:eastAsia="en-US"/>
        </w:rPr>
      </w:pPr>
    </w:p>
    <w:p w14:paraId="2BC1A126" w14:textId="77777777" w:rsidR="00566EE5" w:rsidRPr="007E2C1C" w:rsidRDefault="00566EE5" w:rsidP="001A0972">
      <w:pPr>
        <w:spacing w:line="360" w:lineRule="auto"/>
        <w:rPr>
          <w:rFonts w:ascii="Verdana" w:hAnsi="Verdana" w:cs="Arial"/>
          <w:color w:val="000000" w:themeColor="text1"/>
          <w:sz w:val="20"/>
          <w:szCs w:val="20"/>
          <w:lang w:eastAsia="en-US"/>
        </w:rPr>
      </w:pPr>
    </w:p>
    <w:p w14:paraId="11861CAC" w14:textId="2CAFF9E0" w:rsidR="001A0972" w:rsidRPr="007E2C1C" w:rsidRDefault="001A0972" w:rsidP="001A0972">
      <w:pPr>
        <w:spacing w:line="360" w:lineRule="auto"/>
        <w:rPr>
          <w:rFonts w:ascii="Verdana" w:hAnsi="Verdana" w:cs="Arial"/>
          <w:color w:val="000000" w:themeColor="text1"/>
          <w:sz w:val="20"/>
          <w:szCs w:val="20"/>
          <w:lang w:eastAsia="en-US"/>
        </w:rPr>
      </w:pPr>
      <w:r w:rsidRPr="007E2C1C">
        <w:rPr>
          <w:rFonts w:ascii="Verdana" w:hAnsi="Verdana" w:cs="Arial"/>
          <w:color w:val="000000" w:themeColor="text1"/>
          <w:sz w:val="22"/>
          <w:szCs w:val="22"/>
        </w:rPr>
        <w:lastRenderedPageBreak/>
        <w:t xml:space="preserve">3.2 </w:t>
      </w:r>
      <w:r w:rsidRPr="007E2C1C">
        <w:rPr>
          <w:rFonts w:ascii="Verdana" w:hAnsi="Verdana" w:cs="Arial"/>
          <w:color w:val="000000" w:themeColor="text1"/>
          <w:sz w:val="22"/>
          <w:szCs w:val="22"/>
        </w:rPr>
        <w:tab/>
        <w:t>Het maatschappelijk kader</w:t>
      </w:r>
    </w:p>
    <w:p w14:paraId="432CFAC5" w14:textId="533D2D49" w:rsidR="005E63F7" w:rsidRPr="007E2C1C" w:rsidRDefault="005E63F7"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In dit maatschappelijk kader zal eerst kort worden ingegaan op verschillende maatschappelijke fenomenen die verband houden met woonoverlast. Vervolgens worden enkele partijen die een rol spelen in dit onderzoek kort genoemd en zal worden toegelicht wat deze </w:t>
      </w:r>
      <w:r w:rsidR="0083204E" w:rsidRPr="007E2C1C">
        <w:rPr>
          <w:rFonts w:ascii="Verdana" w:hAnsi="Verdana" w:cs="Arial"/>
          <w:color w:val="000000" w:themeColor="text1"/>
          <w:sz w:val="20"/>
          <w:szCs w:val="20"/>
        </w:rPr>
        <w:t>partijen inhoudelijk aan werkzaamheden uitvoeren</w:t>
      </w:r>
      <w:r w:rsidRPr="007E2C1C">
        <w:rPr>
          <w:rFonts w:ascii="Verdana" w:hAnsi="Verdana" w:cs="Arial"/>
          <w:color w:val="000000" w:themeColor="text1"/>
          <w:sz w:val="20"/>
          <w:szCs w:val="20"/>
        </w:rPr>
        <w:t>.</w:t>
      </w:r>
      <w:r w:rsidR="007E21FF" w:rsidRPr="007E2C1C">
        <w:rPr>
          <w:rFonts w:ascii="Verdana" w:hAnsi="Verdana" w:cs="Arial"/>
          <w:color w:val="000000" w:themeColor="text1"/>
          <w:sz w:val="20"/>
          <w:szCs w:val="20"/>
        </w:rPr>
        <w:t xml:space="preserve"> Op deze wijze wordt de maatschappelijke context van dit onderzoek duidelijk.</w:t>
      </w:r>
    </w:p>
    <w:p w14:paraId="21A4E6CA" w14:textId="77777777" w:rsidR="0095569D" w:rsidRPr="007E2C1C" w:rsidRDefault="0095569D" w:rsidP="001A0972">
      <w:pPr>
        <w:spacing w:line="360" w:lineRule="auto"/>
        <w:rPr>
          <w:rFonts w:ascii="Verdana" w:hAnsi="Verdana" w:cs="Arial"/>
          <w:color w:val="000000" w:themeColor="text1"/>
          <w:sz w:val="20"/>
          <w:szCs w:val="20"/>
        </w:rPr>
      </w:pPr>
    </w:p>
    <w:p w14:paraId="6106A0F0" w14:textId="77777777" w:rsidR="001A0972" w:rsidRPr="007E2C1C" w:rsidRDefault="001A0972" w:rsidP="001A0972">
      <w:pPr>
        <w:spacing w:line="360" w:lineRule="auto"/>
        <w:rPr>
          <w:rFonts w:ascii="Verdana" w:hAnsi="Verdana" w:cs="Arial"/>
          <w:i/>
          <w:color w:val="000000" w:themeColor="text1"/>
          <w:sz w:val="20"/>
          <w:szCs w:val="20"/>
        </w:rPr>
      </w:pPr>
      <w:r w:rsidRPr="007E2C1C">
        <w:rPr>
          <w:rFonts w:ascii="Verdana" w:hAnsi="Verdana" w:cs="Arial"/>
          <w:i/>
          <w:color w:val="000000" w:themeColor="text1"/>
          <w:sz w:val="20"/>
          <w:szCs w:val="20"/>
        </w:rPr>
        <w:t>Woonoverlast</w:t>
      </w:r>
    </w:p>
    <w:p w14:paraId="565908B4" w14:textId="77777777"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Woonoverlast is op verschillende wijzen te benaderen. In hoofdstuk 3.1 is woonoverlast op een juridische wijze benadert. In dit hoofdstuk zal woonoverlast worden benaderd op een maatschappelijke wijze.</w:t>
      </w:r>
    </w:p>
    <w:p w14:paraId="30AFC259" w14:textId="77777777" w:rsidR="001A0972" w:rsidRPr="007E2C1C" w:rsidRDefault="001A0972" w:rsidP="001A0972">
      <w:pPr>
        <w:spacing w:line="360" w:lineRule="auto"/>
        <w:rPr>
          <w:rFonts w:ascii="Verdana" w:hAnsi="Verdana" w:cs="Arial"/>
          <w:color w:val="000000" w:themeColor="text1"/>
          <w:sz w:val="20"/>
          <w:szCs w:val="20"/>
        </w:rPr>
      </w:pPr>
    </w:p>
    <w:p w14:paraId="61BFABD1" w14:textId="0E4D55A3" w:rsidR="001A0972" w:rsidRPr="007E2C1C" w:rsidRDefault="001A0972" w:rsidP="001A0972">
      <w:pPr>
        <w:spacing w:line="360" w:lineRule="auto"/>
        <w:rPr>
          <w:rFonts w:ascii="Verdana" w:eastAsia="Times New Roman" w:hAnsi="Verdana"/>
          <w:color w:val="000000" w:themeColor="text1"/>
          <w:sz w:val="20"/>
          <w:szCs w:val="20"/>
          <w:shd w:val="clear" w:color="auto" w:fill="FFFFFF"/>
        </w:rPr>
      </w:pPr>
      <w:r w:rsidRPr="007E2C1C">
        <w:rPr>
          <w:rFonts w:ascii="Verdana" w:hAnsi="Verdana" w:cs="Arial"/>
          <w:color w:val="000000" w:themeColor="text1"/>
          <w:sz w:val="20"/>
          <w:szCs w:val="20"/>
        </w:rPr>
        <w:t>Woonoverlast komt vaak voor. Een op de drie Nederlanders krijgt te maken met woonoverlast.</w:t>
      </w:r>
      <w:r w:rsidRPr="007E2C1C">
        <w:rPr>
          <w:rStyle w:val="Voetnootmarkering"/>
          <w:rFonts w:ascii="Verdana" w:hAnsi="Verdana" w:cs="Arial"/>
          <w:color w:val="000000" w:themeColor="text1"/>
          <w:sz w:val="20"/>
          <w:szCs w:val="20"/>
        </w:rPr>
        <w:footnoteReference w:id="59"/>
      </w:r>
      <w:r w:rsidRPr="007E2C1C">
        <w:rPr>
          <w:rFonts w:ascii="Verdana" w:hAnsi="Verdana" w:cs="Arial"/>
          <w:color w:val="000000" w:themeColor="text1"/>
          <w:sz w:val="20"/>
          <w:szCs w:val="20"/>
        </w:rPr>
        <w:t xml:space="preserve"> </w:t>
      </w:r>
      <w:r w:rsidR="00BB6B01" w:rsidRPr="007E2C1C">
        <w:rPr>
          <w:rFonts w:ascii="Verdana" w:hAnsi="Verdana" w:cs="Arial"/>
          <w:color w:val="000000" w:themeColor="text1"/>
          <w:sz w:val="20"/>
          <w:szCs w:val="20"/>
        </w:rPr>
        <w:t>Volgens het Centraal Bureau voor de Statistiek</w:t>
      </w:r>
      <w:r w:rsidR="00A05A92" w:rsidRPr="007E2C1C">
        <w:rPr>
          <w:rFonts w:ascii="Verdana" w:hAnsi="Verdana" w:cs="Arial"/>
          <w:color w:val="000000" w:themeColor="text1"/>
          <w:sz w:val="20"/>
          <w:szCs w:val="20"/>
        </w:rPr>
        <w:t xml:space="preserve"> ervaart </w:t>
      </w:r>
      <w:r w:rsidR="00A05A92" w:rsidRPr="007E2C1C">
        <w:rPr>
          <w:rFonts w:ascii="Verdana" w:eastAsia="Times New Roman" w:hAnsi="Verdana"/>
          <w:color w:val="000000" w:themeColor="text1"/>
          <w:sz w:val="20"/>
          <w:szCs w:val="20"/>
          <w:shd w:val="clear" w:color="auto" w:fill="FFFFFF"/>
        </w:rPr>
        <w:t>e</w:t>
      </w:r>
      <w:r w:rsidRPr="007E2C1C">
        <w:rPr>
          <w:rFonts w:ascii="Verdana" w:eastAsia="Times New Roman" w:hAnsi="Verdana"/>
          <w:color w:val="000000" w:themeColor="text1"/>
          <w:sz w:val="20"/>
          <w:szCs w:val="20"/>
          <w:shd w:val="clear" w:color="auto" w:fill="FFFFFF"/>
        </w:rPr>
        <w:t>en ha</w:t>
      </w:r>
      <w:r w:rsidR="00A05A92" w:rsidRPr="007E2C1C">
        <w:rPr>
          <w:rFonts w:ascii="Verdana" w:eastAsia="Times New Roman" w:hAnsi="Verdana"/>
          <w:color w:val="000000" w:themeColor="text1"/>
          <w:sz w:val="20"/>
          <w:szCs w:val="20"/>
          <w:shd w:val="clear" w:color="auto" w:fill="FFFFFF"/>
        </w:rPr>
        <w:t xml:space="preserve">lf miljoen Nederlanders </w:t>
      </w:r>
      <w:r w:rsidRPr="007E2C1C">
        <w:rPr>
          <w:rFonts w:ascii="Verdana" w:eastAsia="Times New Roman" w:hAnsi="Verdana"/>
          <w:color w:val="000000" w:themeColor="text1"/>
          <w:sz w:val="20"/>
          <w:szCs w:val="20"/>
          <w:shd w:val="clear" w:color="auto" w:fill="FFFFFF"/>
        </w:rPr>
        <w:t>zo veel overlast dat zij in hun dagelijks</w:t>
      </w:r>
      <w:r w:rsidR="00A05A92" w:rsidRPr="007E2C1C">
        <w:rPr>
          <w:rFonts w:ascii="Verdana" w:eastAsia="Times New Roman" w:hAnsi="Verdana"/>
          <w:color w:val="000000" w:themeColor="text1"/>
          <w:sz w:val="20"/>
          <w:szCs w:val="20"/>
          <w:shd w:val="clear" w:color="auto" w:fill="FFFFFF"/>
        </w:rPr>
        <w:t xml:space="preserve"> leven ernstig worden gehinderd. </w:t>
      </w:r>
      <w:r w:rsidRPr="007E2C1C">
        <w:rPr>
          <w:rFonts w:ascii="Verdana" w:eastAsia="Times New Roman" w:hAnsi="Verdana"/>
          <w:color w:val="000000" w:themeColor="text1"/>
          <w:sz w:val="20"/>
          <w:szCs w:val="20"/>
          <w:shd w:val="clear" w:color="auto" w:fill="FFFFFF"/>
        </w:rPr>
        <w:t>Woonoverlast heeft grote gevolgen. Zo daalt het woongenot van de mensen die de overlast ervaren. Ook voelen zij zich door de overlast minder veilig.</w:t>
      </w:r>
      <w:r w:rsidRPr="007E2C1C">
        <w:rPr>
          <w:rStyle w:val="Voetnootmarkering"/>
          <w:rFonts w:ascii="Verdana" w:eastAsia="Times New Roman" w:hAnsi="Verdana"/>
          <w:color w:val="000000" w:themeColor="text1"/>
          <w:sz w:val="20"/>
          <w:szCs w:val="20"/>
          <w:shd w:val="clear" w:color="auto" w:fill="FFFFFF"/>
        </w:rPr>
        <w:footnoteReference w:id="60"/>
      </w:r>
    </w:p>
    <w:p w14:paraId="112F68D0" w14:textId="77777777" w:rsidR="001A0972" w:rsidRPr="007E2C1C" w:rsidRDefault="001A0972" w:rsidP="001A0972">
      <w:pPr>
        <w:spacing w:line="360" w:lineRule="auto"/>
        <w:rPr>
          <w:rFonts w:ascii="Verdana" w:eastAsia="Times New Roman" w:hAnsi="Verdana"/>
          <w:i/>
          <w:color w:val="000000" w:themeColor="text1"/>
          <w:sz w:val="20"/>
          <w:szCs w:val="20"/>
          <w:shd w:val="clear" w:color="auto" w:fill="FFFFFF"/>
        </w:rPr>
      </w:pPr>
    </w:p>
    <w:p w14:paraId="62D4BF03" w14:textId="77777777" w:rsidR="001A0972" w:rsidRPr="007E2C1C" w:rsidRDefault="001A0972" w:rsidP="001A0972">
      <w:pPr>
        <w:spacing w:line="360" w:lineRule="auto"/>
        <w:rPr>
          <w:rFonts w:ascii="Verdana" w:eastAsia="Times New Roman" w:hAnsi="Verdana"/>
          <w:i/>
          <w:color w:val="000000" w:themeColor="text1"/>
          <w:sz w:val="20"/>
          <w:szCs w:val="20"/>
          <w:shd w:val="clear" w:color="auto" w:fill="FFFFFF"/>
        </w:rPr>
      </w:pPr>
      <w:r w:rsidRPr="007E2C1C">
        <w:rPr>
          <w:rFonts w:ascii="Verdana" w:eastAsia="Times New Roman" w:hAnsi="Verdana"/>
          <w:i/>
          <w:color w:val="000000" w:themeColor="text1"/>
          <w:sz w:val="20"/>
          <w:szCs w:val="20"/>
          <w:shd w:val="clear" w:color="auto" w:fill="FFFFFF"/>
        </w:rPr>
        <w:t>Maatschappelijke belangen</w:t>
      </w:r>
    </w:p>
    <w:p w14:paraId="16B0D2EC" w14:textId="3EB652A2" w:rsidR="001A0972" w:rsidRPr="007E2C1C" w:rsidRDefault="001A0972" w:rsidP="001A0972">
      <w:pPr>
        <w:spacing w:line="360" w:lineRule="auto"/>
        <w:rPr>
          <w:rFonts w:ascii="Verdana" w:eastAsia="Times New Roman" w:hAnsi="Verdana"/>
          <w:color w:val="000000" w:themeColor="text1"/>
          <w:sz w:val="20"/>
          <w:szCs w:val="20"/>
          <w:shd w:val="clear" w:color="auto" w:fill="FFFFFF"/>
        </w:rPr>
      </w:pPr>
      <w:r w:rsidRPr="007E2C1C">
        <w:rPr>
          <w:rFonts w:ascii="Verdana" w:eastAsia="Times New Roman" w:hAnsi="Verdana"/>
          <w:color w:val="000000" w:themeColor="text1"/>
          <w:sz w:val="20"/>
          <w:szCs w:val="20"/>
          <w:shd w:val="clear" w:color="auto" w:fill="FFFFFF"/>
        </w:rPr>
        <w:t>De wetgever heeft bij het indienen van het wetsvoorstel van de Wet Aanpak Woonoverlast rekening moeten houden met maatschappelijke belangen. De vraag die de wetgever zich heeft gesteld is of zij uit zou moeten gaan van het liberale schadebeginsel. Dit houdt grofweg in dat ervan uit wordt gegaan dat de vrijheid van de één pas mag worden beperkt als zij de vrijheid van anderen schaadt.</w:t>
      </w:r>
      <w:r w:rsidRPr="007E2C1C">
        <w:rPr>
          <w:rStyle w:val="Voetnootmarkering"/>
          <w:rFonts w:ascii="Verdana" w:eastAsia="Times New Roman" w:hAnsi="Verdana"/>
          <w:color w:val="000000" w:themeColor="text1"/>
          <w:sz w:val="20"/>
          <w:szCs w:val="20"/>
          <w:shd w:val="clear" w:color="auto" w:fill="FFFFFF"/>
        </w:rPr>
        <w:footnoteReference w:id="61"/>
      </w:r>
    </w:p>
    <w:p w14:paraId="189872BE" w14:textId="77777777" w:rsidR="001A0972" w:rsidRPr="007E2C1C" w:rsidRDefault="001A0972" w:rsidP="001A0972">
      <w:pPr>
        <w:spacing w:line="360" w:lineRule="auto"/>
        <w:rPr>
          <w:rFonts w:ascii="Verdana" w:eastAsia="Times New Roman" w:hAnsi="Verdana"/>
          <w:color w:val="000000" w:themeColor="text1"/>
          <w:sz w:val="20"/>
          <w:szCs w:val="20"/>
          <w:shd w:val="clear" w:color="auto" w:fill="FFFFFF"/>
        </w:rPr>
      </w:pPr>
    </w:p>
    <w:p w14:paraId="2B768FAF" w14:textId="77777777" w:rsidR="001A0972" w:rsidRPr="007E2C1C" w:rsidRDefault="001A0972" w:rsidP="001A0972">
      <w:pPr>
        <w:spacing w:line="360" w:lineRule="auto"/>
        <w:rPr>
          <w:rFonts w:ascii="Verdana" w:eastAsia="Times New Roman" w:hAnsi="Verdana"/>
          <w:color w:val="000000" w:themeColor="text1"/>
          <w:sz w:val="20"/>
          <w:szCs w:val="20"/>
          <w:shd w:val="clear" w:color="auto" w:fill="FFFFFF"/>
        </w:rPr>
      </w:pPr>
      <w:r w:rsidRPr="007E2C1C">
        <w:rPr>
          <w:rFonts w:ascii="Verdana" w:eastAsia="Times New Roman" w:hAnsi="Verdana"/>
          <w:color w:val="000000" w:themeColor="text1"/>
          <w:sz w:val="20"/>
          <w:szCs w:val="20"/>
          <w:shd w:val="clear" w:color="auto" w:fill="FFFFFF"/>
        </w:rPr>
        <w:t>Uit de Memorie van Toelichting blijkt dat de wetgever optreden van de overheid gerechtvaardigd vindt, doordat woonoverlast het woongenot van omwonende schaadt. Wetgever heeft dus gekozen voor toepassing van het liberale schadebeginsel.</w:t>
      </w:r>
      <w:r w:rsidRPr="007E2C1C">
        <w:rPr>
          <w:rStyle w:val="Voetnootmarkering"/>
          <w:rFonts w:ascii="Verdana" w:eastAsia="Times New Roman" w:hAnsi="Verdana"/>
          <w:color w:val="000000" w:themeColor="text1"/>
          <w:sz w:val="20"/>
          <w:szCs w:val="20"/>
          <w:shd w:val="clear" w:color="auto" w:fill="FFFFFF"/>
        </w:rPr>
        <w:footnoteReference w:id="62"/>
      </w:r>
    </w:p>
    <w:p w14:paraId="7E72E9F0" w14:textId="77777777" w:rsidR="001A0972" w:rsidRPr="007E2C1C" w:rsidRDefault="001A0972" w:rsidP="001A0972">
      <w:pPr>
        <w:spacing w:line="360" w:lineRule="auto"/>
        <w:rPr>
          <w:rFonts w:ascii="Verdana" w:hAnsi="Verdana" w:cs="Arial"/>
          <w:color w:val="000000" w:themeColor="text1"/>
          <w:sz w:val="20"/>
          <w:szCs w:val="20"/>
          <w:u w:val="single"/>
        </w:rPr>
      </w:pPr>
    </w:p>
    <w:p w14:paraId="19859353" w14:textId="77777777" w:rsidR="001A0972" w:rsidRPr="007E2C1C" w:rsidRDefault="001A0972" w:rsidP="001A0972">
      <w:pPr>
        <w:spacing w:line="360" w:lineRule="auto"/>
        <w:rPr>
          <w:rFonts w:ascii="Verdana" w:hAnsi="Verdana" w:cs="Arial"/>
          <w:i/>
          <w:color w:val="000000" w:themeColor="text1"/>
          <w:sz w:val="20"/>
          <w:szCs w:val="20"/>
        </w:rPr>
      </w:pPr>
      <w:r w:rsidRPr="007E2C1C">
        <w:rPr>
          <w:rFonts w:ascii="Verdana" w:hAnsi="Verdana" w:cs="Arial"/>
          <w:i/>
          <w:color w:val="000000" w:themeColor="text1"/>
          <w:sz w:val="20"/>
          <w:szCs w:val="20"/>
        </w:rPr>
        <w:t>Het Juridisch Loket</w:t>
      </w:r>
    </w:p>
    <w:p w14:paraId="3471A9CD" w14:textId="16A12287" w:rsidR="001A0972" w:rsidRPr="007E2C1C" w:rsidRDefault="001A0972" w:rsidP="001A0972">
      <w:pPr>
        <w:spacing w:line="360" w:lineRule="auto"/>
        <w:rPr>
          <w:rFonts w:ascii="Verdana" w:hAnsi="Verdana"/>
          <w:color w:val="000000" w:themeColor="text1"/>
          <w:sz w:val="20"/>
          <w:szCs w:val="20"/>
          <w:u w:color="2E74B5"/>
        </w:rPr>
      </w:pPr>
      <w:r w:rsidRPr="007E2C1C">
        <w:rPr>
          <w:rFonts w:ascii="Verdana" w:hAnsi="Verdana"/>
          <w:color w:val="000000" w:themeColor="text1"/>
          <w:sz w:val="20"/>
          <w:szCs w:val="20"/>
        </w:rPr>
        <w:t>Het Juridisch Loket is een stichting die veel mensen weten te vinden. Uit cijfers blijkt dat er het Juridisch Loket tussen 2013 en 2015 tussen de 681.993 en 978.267 klantencontacten heeft op jaarbasis.</w:t>
      </w:r>
      <w:r w:rsidRPr="007E2C1C">
        <w:rPr>
          <w:rStyle w:val="Voetnootmarkering"/>
          <w:rFonts w:ascii="Verdana" w:hAnsi="Verdana"/>
          <w:color w:val="000000" w:themeColor="text1"/>
          <w:sz w:val="20"/>
          <w:szCs w:val="20"/>
        </w:rPr>
        <w:footnoteReference w:id="63"/>
      </w:r>
      <w:r w:rsidRPr="007E2C1C">
        <w:rPr>
          <w:rFonts w:ascii="Verdana" w:hAnsi="Verdana"/>
          <w:color w:val="000000" w:themeColor="text1"/>
          <w:sz w:val="20"/>
          <w:szCs w:val="20"/>
        </w:rPr>
        <w:t xml:space="preserve"> Het Juridisch Loket behandelt de vragen die zij </w:t>
      </w:r>
      <w:r w:rsidRPr="007E2C1C">
        <w:rPr>
          <w:rFonts w:ascii="Verdana" w:hAnsi="Verdana"/>
          <w:color w:val="000000" w:themeColor="text1"/>
          <w:sz w:val="20"/>
          <w:szCs w:val="20"/>
        </w:rPr>
        <w:lastRenderedPageBreak/>
        <w:t>voorgelegd krijgt op een manier die aansluit bij haar doelstelling en werkwijze. Deze doelstelling en werkwijze zijn terug te vinden in de Wet op de Rechtsbijstand en de Subsidieregeling Stichting het Juridisch Loket 2013. Uit deze wetten blijkt dat het Juridisch Loket rechtshulp dient te bieden.</w:t>
      </w:r>
      <w:r w:rsidRPr="007E2C1C">
        <w:rPr>
          <w:rStyle w:val="Voetnootmarkering"/>
          <w:rFonts w:ascii="Verdana" w:hAnsi="Verdana"/>
          <w:color w:val="000000" w:themeColor="text1"/>
          <w:sz w:val="20"/>
          <w:szCs w:val="20"/>
        </w:rPr>
        <w:footnoteReference w:id="64"/>
      </w:r>
      <w:r w:rsidRPr="007E2C1C">
        <w:rPr>
          <w:rFonts w:ascii="Verdana" w:hAnsi="Verdana"/>
          <w:color w:val="000000" w:themeColor="text1"/>
          <w:sz w:val="20"/>
          <w:szCs w:val="20"/>
        </w:rPr>
        <w:t xml:space="preserve"> Deze hulp wordt geboden in de vorm van het geven van eenvoudige juridische adviezen.</w:t>
      </w:r>
      <w:r w:rsidRPr="007E2C1C">
        <w:rPr>
          <w:rStyle w:val="Voetnootmarkering"/>
          <w:rFonts w:ascii="Verdana" w:hAnsi="Verdana"/>
          <w:color w:val="000000" w:themeColor="text1"/>
          <w:sz w:val="20"/>
          <w:szCs w:val="20"/>
        </w:rPr>
        <w:footnoteReference w:id="65"/>
      </w:r>
      <w:r w:rsidRPr="007E2C1C">
        <w:rPr>
          <w:rFonts w:ascii="Verdana" w:hAnsi="Verdana"/>
          <w:color w:val="000000" w:themeColor="text1"/>
          <w:sz w:val="20"/>
          <w:szCs w:val="20"/>
          <w:u w:color="2E74B5"/>
        </w:rPr>
        <w:t xml:space="preserve"> </w:t>
      </w:r>
    </w:p>
    <w:p w14:paraId="1BDE54CD" w14:textId="3F6336EC" w:rsidR="001A0972" w:rsidRPr="007E2C1C" w:rsidRDefault="001A0972"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Het beleid dat het Juridisch Loket heeft over het geven van rechtshulp aan rechtzoekenden en de grenzen van deze rechtshulp worden omschreven in het Protocol dienstverlening van het Juridisch Loket. Via het eerste contactkanaal mag iedere rechtzoekende contact opnemen met het Juridisch Loket. Hieronder valt contact via de telefoon, mail of aan de balie tijdens het inloopspreekuur. Via het t</w:t>
      </w:r>
      <w:r w:rsidR="00710E23" w:rsidRPr="007E2C1C">
        <w:rPr>
          <w:rFonts w:ascii="Verdana" w:hAnsi="Verdana"/>
          <w:color w:val="000000" w:themeColor="text1"/>
          <w:sz w:val="20"/>
          <w:szCs w:val="20"/>
        </w:rPr>
        <w:t>weede contactkanaal (spreekuur)</w:t>
      </w:r>
      <w:r w:rsidRPr="007E2C1C">
        <w:rPr>
          <w:rFonts w:ascii="Verdana" w:hAnsi="Verdana"/>
          <w:color w:val="000000" w:themeColor="text1"/>
          <w:sz w:val="20"/>
          <w:szCs w:val="20"/>
        </w:rPr>
        <w:t xml:space="preserve"> mogen alleen rechtzoekenden worden geholpen die vallen binnen de inkomensgrenzen zoals deze zijn vastgesteld in de Wet op de Rechtsbijstand.</w:t>
      </w:r>
      <w:r w:rsidRPr="007E2C1C">
        <w:rPr>
          <w:rStyle w:val="Voetnootmarkering"/>
          <w:rFonts w:ascii="Verdana" w:hAnsi="Verdana"/>
          <w:color w:val="000000" w:themeColor="text1"/>
          <w:sz w:val="20"/>
          <w:szCs w:val="20"/>
        </w:rPr>
        <w:footnoteReference w:id="66"/>
      </w:r>
      <w:r w:rsidRPr="007E2C1C">
        <w:rPr>
          <w:rFonts w:ascii="Verdana" w:hAnsi="Verdana"/>
          <w:color w:val="000000" w:themeColor="text1"/>
          <w:sz w:val="20"/>
          <w:szCs w:val="20"/>
        </w:rPr>
        <w:t xml:space="preserve"> Contacten die medewerkers van het Juridisch Loket hebben met rechtzoekenden die huurder zijn bij een woningcorporatie en die vragen hebben over woonoverlast, worden binnen deze kaders geholpen.</w:t>
      </w:r>
      <w:r w:rsidRPr="007E2C1C">
        <w:rPr>
          <w:rStyle w:val="Voetnootmarkering"/>
          <w:rFonts w:ascii="Verdana" w:hAnsi="Verdana"/>
          <w:color w:val="000000" w:themeColor="text1"/>
          <w:sz w:val="20"/>
          <w:szCs w:val="20"/>
        </w:rPr>
        <w:footnoteReference w:id="67"/>
      </w:r>
    </w:p>
    <w:p w14:paraId="3B680D19" w14:textId="77777777" w:rsidR="001A0972" w:rsidRPr="007E2C1C" w:rsidRDefault="001A0972" w:rsidP="001A0972">
      <w:pPr>
        <w:spacing w:line="360" w:lineRule="auto"/>
        <w:rPr>
          <w:rFonts w:ascii="Verdana" w:hAnsi="Verdana"/>
          <w:color w:val="000000" w:themeColor="text1"/>
          <w:sz w:val="20"/>
          <w:szCs w:val="20"/>
        </w:rPr>
      </w:pPr>
    </w:p>
    <w:p w14:paraId="21CB3CA5" w14:textId="77777777" w:rsidR="001A0972" w:rsidRPr="007E2C1C" w:rsidRDefault="001A0972" w:rsidP="001A0972">
      <w:pPr>
        <w:spacing w:line="360" w:lineRule="auto"/>
        <w:rPr>
          <w:rFonts w:ascii="Verdana" w:hAnsi="Verdana"/>
          <w:i/>
          <w:color w:val="000000" w:themeColor="text1"/>
          <w:sz w:val="20"/>
          <w:szCs w:val="20"/>
        </w:rPr>
      </w:pPr>
      <w:r w:rsidRPr="007E2C1C">
        <w:rPr>
          <w:rFonts w:ascii="Verdana" w:hAnsi="Verdana"/>
          <w:i/>
          <w:color w:val="000000" w:themeColor="text1"/>
          <w:sz w:val="20"/>
          <w:szCs w:val="20"/>
        </w:rPr>
        <w:t>Woningcorporaties</w:t>
      </w:r>
    </w:p>
    <w:p w14:paraId="0CE24123" w14:textId="67EAA8C4"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Woningcorporaties verhuren betaalbare woningen.</w:t>
      </w:r>
      <w:r w:rsidRPr="007E2C1C">
        <w:rPr>
          <w:rStyle w:val="Voetnootmarkering"/>
          <w:rFonts w:ascii="Verdana" w:hAnsi="Verdana" w:cs="Arial"/>
          <w:color w:val="000000" w:themeColor="text1"/>
          <w:sz w:val="20"/>
          <w:szCs w:val="20"/>
        </w:rPr>
        <w:footnoteReference w:id="68"/>
      </w:r>
      <w:r w:rsidRPr="007E2C1C">
        <w:rPr>
          <w:rFonts w:ascii="Verdana" w:hAnsi="Verdana" w:cs="Arial"/>
          <w:color w:val="000000" w:themeColor="text1"/>
          <w:sz w:val="20"/>
          <w:szCs w:val="20"/>
        </w:rPr>
        <w:t xml:space="preserve"> Woningcorporaties hebben een maatschappelijke kerntaak: “zorgen dat mensen met een laag inkomen goed en betaalbaar kunnen wonen”.</w:t>
      </w:r>
      <w:r w:rsidRPr="007E2C1C">
        <w:rPr>
          <w:rStyle w:val="Voetnootmarkering"/>
          <w:rFonts w:ascii="Verdana" w:hAnsi="Verdana" w:cs="Arial"/>
          <w:color w:val="000000" w:themeColor="text1"/>
          <w:sz w:val="20"/>
          <w:szCs w:val="20"/>
        </w:rPr>
        <w:footnoteReference w:id="69"/>
      </w:r>
      <w:r w:rsidRPr="007E2C1C">
        <w:rPr>
          <w:rFonts w:ascii="Verdana" w:hAnsi="Verdana" w:cs="Arial"/>
          <w:color w:val="000000" w:themeColor="text1"/>
          <w:sz w:val="20"/>
          <w:szCs w:val="20"/>
        </w:rPr>
        <w:t xml:space="preserve"> </w:t>
      </w:r>
    </w:p>
    <w:p w14:paraId="5EE9A239" w14:textId="77777777" w:rsidR="001A0972" w:rsidRPr="007E2C1C" w:rsidRDefault="001A0972" w:rsidP="001A0972">
      <w:pPr>
        <w:spacing w:line="360" w:lineRule="auto"/>
        <w:rPr>
          <w:rFonts w:ascii="Verdana" w:hAnsi="Verdana" w:cs="Arial"/>
          <w:color w:val="000000" w:themeColor="text1"/>
          <w:sz w:val="20"/>
          <w:szCs w:val="20"/>
        </w:rPr>
      </w:pPr>
    </w:p>
    <w:p w14:paraId="44013BA0" w14:textId="011B9C97"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Woningcorporaties hanteren inkomensgrenzen. Mensen met een inkomen onder deze inkomensgrenzen</w:t>
      </w:r>
      <w:r w:rsidR="00796261" w:rsidRPr="007E2C1C">
        <w:rPr>
          <w:rFonts w:ascii="Verdana" w:hAnsi="Verdana" w:cs="Arial"/>
          <w:color w:val="000000" w:themeColor="text1"/>
          <w:sz w:val="20"/>
          <w:szCs w:val="20"/>
        </w:rPr>
        <w:t xml:space="preserve"> </w:t>
      </w:r>
      <w:r w:rsidRPr="007E2C1C">
        <w:rPr>
          <w:rFonts w:ascii="Verdana" w:hAnsi="Verdana" w:cs="Arial"/>
          <w:color w:val="000000" w:themeColor="text1"/>
          <w:sz w:val="20"/>
          <w:szCs w:val="20"/>
        </w:rPr>
        <w:t>komen in aanmerking voor huisvesting die wordt aangeboden door woningcorporaties.</w:t>
      </w:r>
      <w:r w:rsidRPr="007E2C1C">
        <w:rPr>
          <w:rStyle w:val="Voetnootmarkering"/>
          <w:rFonts w:ascii="Verdana" w:hAnsi="Verdana" w:cs="Arial"/>
          <w:color w:val="000000" w:themeColor="text1"/>
          <w:sz w:val="20"/>
          <w:szCs w:val="20"/>
        </w:rPr>
        <w:footnoteReference w:id="70"/>
      </w:r>
      <w:r w:rsidRPr="007E2C1C">
        <w:rPr>
          <w:rFonts w:ascii="Verdana" w:hAnsi="Verdana" w:cs="Arial"/>
          <w:color w:val="000000" w:themeColor="text1"/>
          <w:sz w:val="20"/>
          <w:szCs w:val="20"/>
        </w:rPr>
        <w:t xml:space="preserve"> Woningcorporaties moeten de woningen die vrijkomen passend toewijzen. Zo’n 80% van de vrijgekomen woningen moet worden toegewezen aan mensen met een inkomen lager dan € 36.798 in 2018.</w:t>
      </w:r>
      <w:r w:rsidRPr="007E2C1C">
        <w:rPr>
          <w:rStyle w:val="Voetnootmarkering"/>
          <w:rFonts w:ascii="Verdana" w:hAnsi="Verdana" w:cs="Arial"/>
          <w:color w:val="000000" w:themeColor="text1"/>
          <w:sz w:val="20"/>
          <w:szCs w:val="20"/>
        </w:rPr>
        <w:footnoteReference w:id="71"/>
      </w:r>
      <w:r w:rsidRPr="007E2C1C">
        <w:rPr>
          <w:rFonts w:ascii="Verdana" w:hAnsi="Verdana" w:cs="Arial"/>
          <w:color w:val="000000" w:themeColor="text1"/>
          <w:sz w:val="20"/>
          <w:szCs w:val="20"/>
        </w:rPr>
        <w:t xml:space="preserve"> De inkomensgrenzen liggen dus ongeveer op dezelfde hoogte als de </w:t>
      </w:r>
      <w:r w:rsidR="003F32ED" w:rsidRPr="007E2C1C">
        <w:rPr>
          <w:rFonts w:ascii="Verdana" w:hAnsi="Verdana" w:cs="Arial"/>
          <w:color w:val="000000" w:themeColor="text1"/>
          <w:sz w:val="20"/>
          <w:szCs w:val="20"/>
        </w:rPr>
        <w:t>i</w:t>
      </w:r>
      <w:r w:rsidRPr="007E2C1C">
        <w:rPr>
          <w:rFonts w:ascii="Verdana" w:hAnsi="Verdana" w:cs="Arial"/>
          <w:color w:val="000000" w:themeColor="text1"/>
          <w:sz w:val="20"/>
          <w:szCs w:val="20"/>
        </w:rPr>
        <w:t>nkomensgrenzen om in aanmerking te komen voor gefinancierde rechtsbijstand, alsmede voor juridisch advies van het Juridisch Loket, gegeven middels het tweede contactkanaal (spreekuur).</w:t>
      </w:r>
    </w:p>
    <w:p w14:paraId="705E8CC3" w14:textId="3E4FFC0E" w:rsidR="001E2B10" w:rsidRDefault="001E2B10" w:rsidP="001A0972">
      <w:pPr>
        <w:spacing w:line="360" w:lineRule="auto"/>
        <w:rPr>
          <w:rFonts w:ascii="Verdana" w:hAnsi="Verdana" w:cs="Arial"/>
          <w:color w:val="000000" w:themeColor="text1"/>
          <w:sz w:val="20"/>
          <w:szCs w:val="20"/>
        </w:rPr>
      </w:pPr>
    </w:p>
    <w:p w14:paraId="1D858958" w14:textId="77777777" w:rsidR="00566EE5" w:rsidRPr="007E2C1C" w:rsidRDefault="00566EE5" w:rsidP="001A0972">
      <w:pPr>
        <w:spacing w:line="360" w:lineRule="auto"/>
        <w:rPr>
          <w:rFonts w:ascii="Verdana" w:hAnsi="Verdana" w:cs="Arial"/>
          <w:color w:val="000000" w:themeColor="text1"/>
          <w:sz w:val="20"/>
          <w:szCs w:val="20"/>
        </w:rPr>
      </w:pPr>
    </w:p>
    <w:p w14:paraId="3FB5E30F" w14:textId="724230FF" w:rsidR="001A0972" w:rsidRPr="007E2C1C" w:rsidRDefault="001A0972" w:rsidP="001A0972">
      <w:pPr>
        <w:spacing w:line="360" w:lineRule="auto"/>
        <w:rPr>
          <w:rFonts w:ascii="Verdana" w:hAnsi="Verdana" w:cs="Arial"/>
          <w:color w:val="000000" w:themeColor="text1"/>
          <w:sz w:val="22"/>
          <w:szCs w:val="22"/>
        </w:rPr>
      </w:pPr>
      <w:r w:rsidRPr="007E2C1C">
        <w:rPr>
          <w:rFonts w:ascii="Verdana" w:hAnsi="Verdana" w:cs="Arial"/>
          <w:color w:val="000000" w:themeColor="text1"/>
          <w:sz w:val="22"/>
          <w:szCs w:val="22"/>
        </w:rPr>
        <w:lastRenderedPageBreak/>
        <w:t xml:space="preserve">3.3 </w:t>
      </w:r>
      <w:r w:rsidRPr="007E2C1C">
        <w:rPr>
          <w:rFonts w:ascii="Verdana" w:hAnsi="Verdana" w:cs="Arial"/>
          <w:color w:val="000000" w:themeColor="text1"/>
          <w:sz w:val="22"/>
          <w:szCs w:val="22"/>
        </w:rPr>
        <w:tab/>
        <w:t>Centrale begrippen</w:t>
      </w:r>
    </w:p>
    <w:p w14:paraId="3FD49C94" w14:textId="51D0726C"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Rechtzoekende:</w:t>
      </w:r>
      <w:r w:rsidRPr="007E2C1C">
        <w:rPr>
          <w:rFonts w:ascii="Verdana" w:hAnsi="Verdana"/>
          <w:color w:val="000000" w:themeColor="text1"/>
          <w:sz w:val="20"/>
          <w:szCs w:val="20"/>
        </w:rPr>
        <w:t xml:space="preserve"> </w:t>
      </w:r>
      <w:r w:rsidRPr="007E2C1C">
        <w:rPr>
          <w:rFonts w:ascii="Verdana" w:hAnsi="Verdana" w:cs="Arial"/>
          <w:color w:val="000000" w:themeColor="text1"/>
          <w:sz w:val="20"/>
          <w:szCs w:val="20"/>
        </w:rPr>
        <w:t>“</w:t>
      </w:r>
      <w:r w:rsidR="003E300D" w:rsidRPr="007E2C1C">
        <w:rPr>
          <w:rFonts w:ascii="Verdana" w:hAnsi="Verdana" w:cs="Arial"/>
          <w:i/>
          <w:color w:val="000000" w:themeColor="text1"/>
          <w:sz w:val="20"/>
          <w:szCs w:val="20"/>
        </w:rPr>
        <w:t>D</w:t>
      </w:r>
      <w:r w:rsidRPr="007E2C1C">
        <w:rPr>
          <w:rFonts w:ascii="Verdana" w:hAnsi="Verdana" w:cs="Arial"/>
          <w:i/>
          <w:color w:val="000000" w:themeColor="text1"/>
          <w:sz w:val="20"/>
          <w:szCs w:val="20"/>
        </w:rPr>
        <w:t>egene die op grond van onvoldoende financiële draagkracht aanspraak kan maken op rechtsbijstand of mediation, voor</w:t>
      </w:r>
      <w:r w:rsidR="00F55B53" w:rsidRPr="007E2C1C">
        <w:rPr>
          <w:rFonts w:ascii="Verdana" w:hAnsi="Verdana" w:cs="Arial"/>
          <w:i/>
          <w:color w:val="000000" w:themeColor="text1"/>
          <w:sz w:val="20"/>
          <w:szCs w:val="20"/>
        </w:rPr>
        <w:t xml:space="preserve"> </w:t>
      </w:r>
      <w:r w:rsidRPr="007E2C1C">
        <w:rPr>
          <w:rFonts w:ascii="Verdana" w:hAnsi="Verdana" w:cs="Arial"/>
          <w:i/>
          <w:color w:val="000000" w:themeColor="text1"/>
          <w:sz w:val="20"/>
          <w:szCs w:val="20"/>
        </w:rPr>
        <w:t>zo</w:t>
      </w:r>
      <w:r w:rsidR="00F55B53" w:rsidRPr="007E2C1C">
        <w:rPr>
          <w:rFonts w:ascii="Verdana" w:hAnsi="Verdana" w:cs="Arial"/>
          <w:i/>
          <w:color w:val="000000" w:themeColor="text1"/>
          <w:sz w:val="20"/>
          <w:szCs w:val="20"/>
        </w:rPr>
        <w:t xml:space="preserve"> </w:t>
      </w:r>
      <w:r w:rsidRPr="007E2C1C">
        <w:rPr>
          <w:rFonts w:ascii="Verdana" w:hAnsi="Verdana" w:cs="Arial"/>
          <w:i/>
          <w:color w:val="000000" w:themeColor="text1"/>
          <w:sz w:val="20"/>
          <w:szCs w:val="20"/>
        </w:rPr>
        <w:t>ver in deze wet en de daarop berustende bepalingen geregeld, alsmede degene die zijn schade wil vorderen als slachtoffer van een misdrijf tegen de zeden of een geweldsmisdrijf</w:t>
      </w:r>
      <w:r w:rsidR="004C57B1" w:rsidRPr="007E2C1C">
        <w:rPr>
          <w:rFonts w:ascii="Verdana" w:hAnsi="Verdana" w:cs="Arial"/>
          <w:i/>
          <w:color w:val="000000" w:themeColor="text1"/>
          <w:sz w:val="20"/>
          <w:szCs w:val="20"/>
        </w:rPr>
        <w:t>.</w:t>
      </w:r>
      <w:r w:rsidRPr="007E2C1C">
        <w:rPr>
          <w:rFonts w:ascii="Verdana" w:hAnsi="Verdana" w:cs="Arial"/>
          <w:color w:val="000000" w:themeColor="text1"/>
          <w:sz w:val="20"/>
          <w:szCs w:val="20"/>
        </w:rPr>
        <w:t>”</w:t>
      </w:r>
      <w:r w:rsidRPr="007E2C1C">
        <w:rPr>
          <w:rStyle w:val="Voetnootmarkering"/>
          <w:rFonts w:ascii="Verdana" w:hAnsi="Verdana" w:cs="Arial"/>
          <w:color w:val="000000" w:themeColor="text1"/>
          <w:sz w:val="20"/>
          <w:szCs w:val="20"/>
        </w:rPr>
        <w:footnoteReference w:id="72"/>
      </w:r>
    </w:p>
    <w:p w14:paraId="5A87A358" w14:textId="77777777" w:rsidR="001A0972" w:rsidRPr="007E2C1C" w:rsidRDefault="001A0972" w:rsidP="001A0972">
      <w:pPr>
        <w:spacing w:line="360" w:lineRule="auto"/>
        <w:rPr>
          <w:rFonts w:ascii="Verdana" w:hAnsi="Verdana" w:cs="Arial"/>
          <w:color w:val="000000" w:themeColor="text1"/>
          <w:sz w:val="20"/>
          <w:szCs w:val="20"/>
        </w:rPr>
      </w:pPr>
    </w:p>
    <w:p w14:paraId="20924F0C" w14:textId="3A6B716A"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Woonoverlast: “</w:t>
      </w:r>
      <w:r w:rsidRPr="007E2C1C">
        <w:rPr>
          <w:rFonts w:ascii="Verdana" w:hAnsi="Verdana" w:cs="Arial"/>
          <w:i/>
          <w:color w:val="000000" w:themeColor="text1"/>
          <w:sz w:val="20"/>
          <w:szCs w:val="20"/>
        </w:rPr>
        <w:t>Er is sprake van woonoverlast als een individuele bewoner zich regelmatig of structureel zo gedraagt, dat deze persoon daarmee in ieder geval omwonenden in hun woongenot stoort en/of in hun vrijheid belemmert en daarnaast eventueel ook zichzelf schade toebrengt</w:t>
      </w:r>
      <w:r w:rsidRPr="007E2C1C">
        <w:rPr>
          <w:rFonts w:ascii="Verdana" w:hAnsi="Verdana" w:cs="Arial"/>
          <w:color w:val="000000" w:themeColor="text1"/>
          <w:sz w:val="20"/>
          <w:szCs w:val="20"/>
        </w:rPr>
        <w:t>.”</w:t>
      </w:r>
      <w:r w:rsidRPr="007E2C1C">
        <w:rPr>
          <w:rStyle w:val="Voetnootmarkering"/>
          <w:rFonts w:ascii="Verdana" w:hAnsi="Verdana" w:cs="Arial"/>
          <w:color w:val="000000" w:themeColor="text1"/>
          <w:sz w:val="20"/>
          <w:szCs w:val="20"/>
        </w:rPr>
        <w:footnoteReference w:id="73"/>
      </w:r>
    </w:p>
    <w:p w14:paraId="5411C440" w14:textId="77777777" w:rsidR="00673EC8" w:rsidRDefault="00673EC8" w:rsidP="001A0972">
      <w:pPr>
        <w:spacing w:line="360" w:lineRule="auto"/>
        <w:rPr>
          <w:rFonts w:ascii="Verdana" w:hAnsi="Verdana" w:cs="Arial"/>
          <w:color w:val="000000" w:themeColor="text1"/>
          <w:sz w:val="20"/>
          <w:szCs w:val="20"/>
        </w:rPr>
      </w:pPr>
    </w:p>
    <w:p w14:paraId="25E5CF86" w14:textId="77777777" w:rsidR="00673EC8" w:rsidRDefault="00673EC8" w:rsidP="001A0972">
      <w:pPr>
        <w:spacing w:line="360" w:lineRule="auto"/>
        <w:rPr>
          <w:rFonts w:ascii="Verdana" w:hAnsi="Verdana" w:cs="Arial"/>
          <w:color w:val="000000" w:themeColor="text1"/>
          <w:sz w:val="28"/>
          <w:szCs w:val="28"/>
        </w:rPr>
      </w:pPr>
    </w:p>
    <w:p w14:paraId="34BC47DA" w14:textId="77777777" w:rsidR="00673EC8" w:rsidRDefault="00673EC8" w:rsidP="001A0972">
      <w:pPr>
        <w:spacing w:line="360" w:lineRule="auto"/>
        <w:rPr>
          <w:rFonts w:ascii="Verdana" w:hAnsi="Verdana" w:cs="Arial"/>
          <w:color w:val="000000" w:themeColor="text1"/>
          <w:sz w:val="28"/>
          <w:szCs w:val="28"/>
        </w:rPr>
      </w:pPr>
    </w:p>
    <w:p w14:paraId="1DAB39E9" w14:textId="77777777" w:rsidR="00673EC8" w:rsidRDefault="00673EC8" w:rsidP="001A0972">
      <w:pPr>
        <w:spacing w:line="360" w:lineRule="auto"/>
        <w:rPr>
          <w:rFonts w:ascii="Verdana" w:hAnsi="Verdana" w:cs="Arial"/>
          <w:color w:val="000000" w:themeColor="text1"/>
          <w:sz w:val="28"/>
          <w:szCs w:val="28"/>
        </w:rPr>
      </w:pPr>
    </w:p>
    <w:p w14:paraId="49145566" w14:textId="77777777" w:rsidR="00673EC8" w:rsidRDefault="00673EC8" w:rsidP="001A0972">
      <w:pPr>
        <w:spacing w:line="360" w:lineRule="auto"/>
        <w:rPr>
          <w:rFonts w:ascii="Verdana" w:hAnsi="Verdana" w:cs="Arial"/>
          <w:color w:val="000000" w:themeColor="text1"/>
          <w:sz w:val="28"/>
          <w:szCs w:val="28"/>
        </w:rPr>
      </w:pPr>
    </w:p>
    <w:p w14:paraId="6F95C096" w14:textId="77777777" w:rsidR="00673EC8" w:rsidRDefault="00673EC8" w:rsidP="001A0972">
      <w:pPr>
        <w:spacing w:line="360" w:lineRule="auto"/>
        <w:rPr>
          <w:rFonts w:ascii="Verdana" w:hAnsi="Verdana" w:cs="Arial"/>
          <w:color w:val="000000" w:themeColor="text1"/>
          <w:sz w:val="28"/>
          <w:szCs w:val="28"/>
        </w:rPr>
      </w:pPr>
    </w:p>
    <w:p w14:paraId="2407EC9B" w14:textId="77777777" w:rsidR="00673EC8" w:rsidRDefault="00673EC8" w:rsidP="001A0972">
      <w:pPr>
        <w:spacing w:line="360" w:lineRule="auto"/>
        <w:rPr>
          <w:rFonts w:ascii="Verdana" w:hAnsi="Verdana" w:cs="Arial"/>
          <w:color w:val="000000" w:themeColor="text1"/>
          <w:sz w:val="28"/>
          <w:szCs w:val="28"/>
        </w:rPr>
      </w:pPr>
    </w:p>
    <w:p w14:paraId="073B8EC5" w14:textId="77777777" w:rsidR="00673EC8" w:rsidRDefault="00673EC8" w:rsidP="001A0972">
      <w:pPr>
        <w:spacing w:line="360" w:lineRule="auto"/>
        <w:rPr>
          <w:rFonts w:ascii="Verdana" w:hAnsi="Verdana" w:cs="Arial"/>
          <w:color w:val="000000" w:themeColor="text1"/>
          <w:sz w:val="28"/>
          <w:szCs w:val="28"/>
        </w:rPr>
      </w:pPr>
    </w:p>
    <w:p w14:paraId="5376E18F" w14:textId="77777777" w:rsidR="00673EC8" w:rsidRDefault="00673EC8" w:rsidP="001A0972">
      <w:pPr>
        <w:spacing w:line="360" w:lineRule="auto"/>
        <w:rPr>
          <w:rFonts w:ascii="Verdana" w:hAnsi="Verdana" w:cs="Arial"/>
          <w:color w:val="000000" w:themeColor="text1"/>
          <w:sz w:val="28"/>
          <w:szCs w:val="28"/>
        </w:rPr>
      </w:pPr>
    </w:p>
    <w:p w14:paraId="389F6AED" w14:textId="77777777" w:rsidR="00673EC8" w:rsidRDefault="00673EC8" w:rsidP="001A0972">
      <w:pPr>
        <w:spacing w:line="360" w:lineRule="auto"/>
        <w:rPr>
          <w:rFonts w:ascii="Verdana" w:hAnsi="Verdana" w:cs="Arial"/>
          <w:color w:val="000000" w:themeColor="text1"/>
          <w:sz w:val="28"/>
          <w:szCs w:val="28"/>
        </w:rPr>
      </w:pPr>
    </w:p>
    <w:p w14:paraId="654D73BF" w14:textId="77777777" w:rsidR="00673EC8" w:rsidRDefault="00673EC8" w:rsidP="001A0972">
      <w:pPr>
        <w:spacing w:line="360" w:lineRule="auto"/>
        <w:rPr>
          <w:rFonts w:ascii="Verdana" w:hAnsi="Verdana" w:cs="Arial"/>
          <w:color w:val="000000" w:themeColor="text1"/>
          <w:sz w:val="28"/>
          <w:szCs w:val="28"/>
        </w:rPr>
      </w:pPr>
    </w:p>
    <w:p w14:paraId="28EEFEEC" w14:textId="77777777" w:rsidR="00673EC8" w:rsidRDefault="00673EC8" w:rsidP="001A0972">
      <w:pPr>
        <w:spacing w:line="360" w:lineRule="auto"/>
        <w:rPr>
          <w:rFonts w:ascii="Verdana" w:hAnsi="Verdana" w:cs="Arial"/>
          <w:color w:val="000000" w:themeColor="text1"/>
          <w:sz w:val="28"/>
          <w:szCs w:val="28"/>
        </w:rPr>
      </w:pPr>
    </w:p>
    <w:p w14:paraId="369294E6" w14:textId="77777777" w:rsidR="00673EC8" w:rsidRDefault="00673EC8" w:rsidP="001A0972">
      <w:pPr>
        <w:spacing w:line="360" w:lineRule="auto"/>
        <w:rPr>
          <w:rFonts w:ascii="Verdana" w:hAnsi="Verdana" w:cs="Arial"/>
          <w:color w:val="000000" w:themeColor="text1"/>
          <w:sz w:val="28"/>
          <w:szCs w:val="28"/>
        </w:rPr>
      </w:pPr>
    </w:p>
    <w:p w14:paraId="7EDD47A7" w14:textId="77777777" w:rsidR="00673EC8" w:rsidRDefault="00673EC8" w:rsidP="001A0972">
      <w:pPr>
        <w:spacing w:line="360" w:lineRule="auto"/>
        <w:rPr>
          <w:rFonts w:ascii="Verdana" w:hAnsi="Verdana" w:cs="Arial"/>
          <w:color w:val="000000" w:themeColor="text1"/>
          <w:sz w:val="28"/>
          <w:szCs w:val="28"/>
        </w:rPr>
      </w:pPr>
    </w:p>
    <w:p w14:paraId="0CBFC425" w14:textId="77777777" w:rsidR="00673EC8" w:rsidRDefault="00673EC8" w:rsidP="001A0972">
      <w:pPr>
        <w:spacing w:line="360" w:lineRule="auto"/>
        <w:rPr>
          <w:rFonts w:ascii="Verdana" w:hAnsi="Verdana" w:cs="Arial"/>
          <w:color w:val="000000" w:themeColor="text1"/>
          <w:sz w:val="28"/>
          <w:szCs w:val="28"/>
        </w:rPr>
      </w:pPr>
    </w:p>
    <w:p w14:paraId="78C50D7B" w14:textId="77777777" w:rsidR="00673EC8" w:rsidRDefault="00673EC8" w:rsidP="001A0972">
      <w:pPr>
        <w:spacing w:line="360" w:lineRule="auto"/>
        <w:rPr>
          <w:rFonts w:ascii="Verdana" w:hAnsi="Verdana" w:cs="Arial"/>
          <w:color w:val="000000" w:themeColor="text1"/>
          <w:sz w:val="28"/>
          <w:szCs w:val="28"/>
        </w:rPr>
      </w:pPr>
    </w:p>
    <w:p w14:paraId="1C9D8AE9" w14:textId="77777777" w:rsidR="00673EC8" w:rsidRDefault="00673EC8" w:rsidP="001A0972">
      <w:pPr>
        <w:spacing w:line="360" w:lineRule="auto"/>
        <w:rPr>
          <w:rFonts w:ascii="Verdana" w:hAnsi="Verdana" w:cs="Arial"/>
          <w:color w:val="000000" w:themeColor="text1"/>
          <w:sz w:val="28"/>
          <w:szCs w:val="28"/>
        </w:rPr>
      </w:pPr>
    </w:p>
    <w:p w14:paraId="4D56298A" w14:textId="77777777" w:rsidR="00673EC8" w:rsidRDefault="00673EC8" w:rsidP="001A0972">
      <w:pPr>
        <w:spacing w:line="360" w:lineRule="auto"/>
        <w:rPr>
          <w:rFonts w:ascii="Verdana" w:hAnsi="Verdana" w:cs="Arial"/>
          <w:color w:val="000000" w:themeColor="text1"/>
          <w:sz w:val="28"/>
          <w:szCs w:val="28"/>
        </w:rPr>
      </w:pPr>
    </w:p>
    <w:p w14:paraId="5FA68EA8" w14:textId="77777777" w:rsidR="00EF6660" w:rsidRDefault="00EF6660" w:rsidP="001A0972">
      <w:pPr>
        <w:spacing w:line="360" w:lineRule="auto"/>
        <w:rPr>
          <w:rFonts w:ascii="Verdana" w:hAnsi="Verdana" w:cs="Arial"/>
          <w:color w:val="000000" w:themeColor="text1"/>
          <w:sz w:val="28"/>
          <w:szCs w:val="28"/>
        </w:rPr>
      </w:pPr>
    </w:p>
    <w:p w14:paraId="68893FD3" w14:textId="35141CED" w:rsidR="001A0972" w:rsidRPr="007E2C1C" w:rsidRDefault="001A0972" w:rsidP="001A0972">
      <w:pPr>
        <w:spacing w:line="360" w:lineRule="auto"/>
        <w:rPr>
          <w:rFonts w:ascii="Verdana" w:hAnsi="Verdana" w:cs="Arial"/>
          <w:color w:val="000000" w:themeColor="text1"/>
          <w:sz w:val="28"/>
          <w:szCs w:val="28"/>
        </w:rPr>
      </w:pPr>
      <w:r w:rsidRPr="007E2C1C">
        <w:rPr>
          <w:rFonts w:ascii="Verdana" w:hAnsi="Verdana" w:cs="Arial"/>
          <w:color w:val="000000" w:themeColor="text1"/>
          <w:sz w:val="28"/>
          <w:szCs w:val="28"/>
        </w:rPr>
        <w:lastRenderedPageBreak/>
        <w:t>Hoofdstuk 4, Resultaten</w:t>
      </w:r>
    </w:p>
    <w:p w14:paraId="76C3BE43" w14:textId="77777777" w:rsidR="00160505" w:rsidRPr="007E2C1C" w:rsidRDefault="00160505" w:rsidP="001A0972">
      <w:pPr>
        <w:spacing w:line="360" w:lineRule="auto"/>
        <w:rPr>
          <w:rFonts w:ascii="Verdana" w:hAnsi="Verdana" w:cs="Arial"/>
          <w:color w:val="000000" w:themeColor="text1"/>
          <w:sz w:val="28"/>
          <w:szCs w:val="28"/>
        </w:rPr>
      </w:pPr>
    </w:p>
    <w:p w14:paraId="11552A69" w14:textId="3E1AB613" w:rsidR="007F744C" w:rsidRPr="007E2C1C" w:rsidRDefault="007C58BB"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In dit hoofdstuk</w:t>
      </w:r>
      <w:r w:rsidR="0041470F" w:rsidRPr="007E2C1C">
        <w:rPr>
          <w:rFonts w:ascii="Verdana" w:hAnsi="Verdana" w:cs="Arial"/>
          <w:color w:val="000000" w:themeColor="text1"/>
          <w:sz w:val="20"/>
          <w:szCs w:val="20"/>
        </w:rPr>
        <w:t xml:space="preserve"> wordt</w:t>
      </w:r>
      <w:r w:rsidRPr="007E2C1C">
        <w:rPr>
          <w:rFonts w:ascii="Verdana" w:hAnsi="Verdana" w:cs="Arial"/>
          <w:color w:val="000000" w:themeColor="text1"/>
          <w:sz w:val="20"/>
          <w:szCs w:val="20"/>
        </w:rPr>
        <w:t xml:space="preserve"> uitgelicht welke resultaten er uit het onderzoek naar voren zijn gekomen. </w:t>
      </w:r>
      <w:r w:rsidR="00376146" w:rsidRPr="007E2C1C">
        <w:rPr>
          <w:rFonts w:ascii="Verdana" w:hAnsi="Verdana" w:cs="Arial"/>
          <w:color w:val="000000" w:themeColor="text1"/>
          <w:sz w:val="20"/>
          <w:szCs w:val="20"/>
        </w:rPr>
        <w:t xml:space="preserve">Per deelvraag </w:t>
      </w:r>
      <w:r w:rsidR="0041470F" w:rsidRPr="007E2C1C">
        <w:rPr>
          <w:rFonts w:ascii="Verdana" w:hAnsi="Verdana" w:cs="Arial"/>
          <w:color w:val="000000" w:themeColor="text1"/>
          <w:sz w:val="20"/>
          <w:szCs w:val="20"/>
        </w:rPr>
        <w:t xml:space="preserve">wordt </w:t>
      </w:r>
      <w:r w:rsidR="00376146" w:rsidRPr="007E2C1C">
        <w:rPr>
          <w:rFonts w:ascii="Verdana" w:hAnsi="Verdana" w:cs="Arial"/>
          <w:color w:val="000000" w:themeColor="text1"/>
          <w:sz w:val="20"/>
          <w:szCs w:val="20"/>
        </w:rPr>
        <w:t xml:space="preserve">ingegaan op het bijbehorend resultaat. </w:t>
      </w:r>
      <w:r w:rsidR="00632FBC" w:rsidRPr="007E2C1C">
        <w:rPr>
          <w:rFonts w:ascii="Verdana" w:hAnsi="Verdana" w:cs="Arial"/>
          <w:color w:val="000000" w:themeColor="text1"/>
          <w:sz w:val="20"/>
          <w:szCs w:val="20"/>
        </w:rPr>
        <w:t xml:space="preserve">Daarnaast wordt er per deelvraag een deelconclusie getrokken. Naar aanleiding hiervan zal Hoofdstuk 5, </w:t>
      </w:r>
      <w:r w:rsidR="00850186" w:rsidRPr="007E2C1C">
        <w:rPr>
          <w:rFonts w:ascii="Verdana" w:hAnsi="Verdana" w:cs="Arial"/>
          <w:color w:val="000000" w:themeColor="text1"/>
          <w:sz w:val="20"/>
          <w:szCs w:val="20"/>
        </w:rPr>
        <w:t>‘</w:t>
      </w:r>
      <w:r w:rsidR="00632FBC" w:rsidRPr="007E2C1C">
        <w:rPr>
          <w:rFonts w:ascii="Verdana" w:hAnsi="Verdana" w:cs="Arial"/>
          <w:color w:val="000000" w:themeColor="text1"/>
          <w:sz w:val="20"/>
          <w:szCs w:val="20"/>
        </w:rPr>
        <w:t>Conclusie en Aanbevelingen’ worden geschreven.</w:t>
      </w:r>
    </w:p>
    <w:p w14:paraId="672D6B35" w14:textId="77777777" w:rsidR="007C58BB" w:rsidRPr="007E2C1C" w:rsidRDefault="007C58BB" w:rsidP="001A0972">
      <w:pPr>
        <w:spacing w:line="360" w:lineRule="auto"/>
        <w:rPr>
          <w:rFonts w:ascii="Verdana" w:hAnsi="Verdana" w:cs="Arial"/>
          <w:color w:val="000000" w:themeColor="text1"/>
          <w:sz w:val="20"/>
          <w:szCs w:val="20"/>
        </w:rPr>
      </w:pPr>
    </w:p>
    <w:p w14:paraId="7462811A" w14:textId="36781B17" w:rsidR="001A0972" w:rsidRPr="007E2C1C" w:rsidRDefault="001A0972" w:rsidP="001A0972">
      <w:pPr>
        <w:spacing w:line="360" w:lineRule="auto"/>
        <w:rPr>
          <w:rFonts w:ascii="Verdana" w:hAnsi="Verdana" w:cs="Arial"/>
          <w:color w:val="000000" w:themeColor="text1"/>
          <w:sz w:val="22"/>
          <w:szCs w:val="22"/>
        </w:rPr>
      </w:pPr>
      <w:r w:rsidRPr="007E2C1C">
        <w:rPr>
          <w:rFonts w:ascii="Verdana" w:hAnsi="Verdana" w:cs="Arial"/>
          <w:color w:val="000000" w:themeColor="text1"/>
          <w:sz w:val="22"/>
          <w:szCs w:val="22"/>
        </w:rPr>
        <w:t>4.1 Resultaten van deelvraag 1</w:t>
      </w:r>
    </w:p>
    <w:p w14:paraId="16E9D9E9" w14:textId="15838AC5" w:rsidR="00AB2A89" w:rsidRPr="007E2C1C" w:rsidRDefault="00AB2A89" w:rsidP="000578A3">
      <w:pPr>
        <w:pStyle w:val="Tekstopmerking"/>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Bij de resultaten van deelvraag 1 </w:t>
      </w:r>
      <w:r w:rsidR="0041470F" w:rsidRPr="007E2C1C">
        <w:rPr>
          <w:rFonts w:ascii="Verdana" w:hAnsi="Verdana" w:cs="Arial"/>
          <w:color w:val="000000" w:themeColor="text1"/>
          <w:sz w:val="20"/>
          <w:szCs w:val="20"/>
        </w:rPr>
        <w:t>worden</w:t>
      </w:r>
      <w:r w:rsidRPr="007E2C1C">
        <w:rPr>
          <w:rFonts w:ascii="Verdana" w:hAnsi="Verdana" w:cs="Arial"/>
          <w:color w:val="000000" w:themeColor="text1"/>
          <w:sz w:val="20"/>
          <w:szCs w:val="20"/>
        </w:rPr>
        <w:t xml:space="preserve"> de bevindingen van de interviews die met de gemeenten zijn afgenomen, besproken. De gemeente speelt een belangrijke rol in dit onderzoek, daar de WAW een gemeentelijk instrument bij woonoverlast is. </w:t>
      </w:r>
    </w:p>
    <w:p w14:paraId="141C4870" w14:textId="726F6A1A" w:rsidR="00AB2A89" w:rsidRPr="007E2C1C" w:rsidRDefault="00AB2A89" w:rsidP="000578A3">
      <w:pPr>
        <w:pStyle w:val="Tekstopmerking"/>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De opbouw van deze resultaten, is gebaseerd op de chronologische opbouw van een melding. Eerst wordt </w:t>
      </w:r>
      <w:r w:rsidR="002154F4" w:rsidRPr="007E2C1C">
        <w:rPr>
          <w:rFonts w:ascii="Verdana" w:hAnsi="Verdana" w:cs="Arial"/>
          <w:color w:val="000000" w:themeColor="text1"/>
          <w:sz w:val="20"/>
          <w:szCs w:val="20"/>
        </w:rPr>
        <w:t xml:space="preserve">het gemeentelijk beleid besproken, </w:t>
      </w:r>
      <w:r w:rsidR="0041470F" w:rsidRPr="007E2C1C">
        <w:rPr>
          <w:rFonts w:ascii="Verdana" w:hAnsi="Verdana" w:cs="Arial"/>
          <w:color w:val="000000" w:themeColor="text1"/>
          <w:sz w:val="20"/>
          <w:szCs w:val="20"/>
        </w:rPr>
        <w:t>aangezien</w:t>
      </w:r>
      <w:r w:rsidR="002154F4" w:rsidRPr="007E2C1C">
        <w:rPr>
          <w:rFonts w:ascii="Verdana" w:hAnsi="Verdana" w:cs="Arial"/>
          <w:color w:val="000000" w:themeColor="text1"/>
          <w:sz w:val="20"/>
          <w:szCs w:val="20"/>
        </w:rPr>
        <w:t xml:space="preserve"> dit ten grondslag ligt aan de aanpak van woonoverlast. Vervolgens komen </w:t>
      </w:r>
      <w:r w:rsidRPr="007E2C1C">
        <w:rPr>
          <w:rFonts w:ascii="Verdana" w:hAnsi="Verdana" w:cs="Arial"/>
          <w:color w:val="000000" w:themeColor="text1"/>
          <w:sz w:val="20"/>
          <w:szCs w:val="20"/>
        </w:rPr>
        <w:t>de melding, de intake door de gemeente, d</w:t>
      </w:r>
      <w:r w:rsidR="000578A3" w:rsidRPr="007E2C1C">
        <w:rPr>
          <w:rFonts w:ascii="Verdana" w:hAnsi="Verdana" w:cs="Arial"/>
          <w:color w:val="000000" w:themeColor="text1"/>
          <w:sz w:val="20"/>
          <w:szCs w:val="20"/>
        </w:rPr>
        <w:t>e stappen die een melder zelf moet zetten, de behandeling van de melding door de gemeente en als onderdeel hiervan de WAW in de praktijk</w:t>
      </w:r>
      <w:r w:rsidR="002154F4" w:rsidRPr="007E2C1C">
        <w:rPr>
          <w:rFonts w:ascii="Verdana" w:hAnsi="Verdana" w:cs="Arial"/>
          <w:color w:val="000000" w:themeColor="text1"/>
          <w:sz w:val="20"/>
          <w:szCs w:val="20"/>
        </w:rPr>
        <w:t xml:space="preserve"> aan bod.</w:t>
      </w:r>
    </w:p>
    <w:p w14:paraId="40E53F4D" w14:textId="73EEC4AE" w:rsidR="00AB2A89" w:rsidRPr="007E2C1C" w:rsidRDefault="00AB2A89" w:rsidP="001A0972">
      <w:pPr>
        <w:spacing w:line="360" w:lineRule="auto"/>
        <w:rPr>
          <w:rFonts w:ascii="Verdana" w:hAnsi="Verdana" w:cs="Arial"/>
          <w:color w:val="000000" w:themeColor="text1"/>
          <w:sz w:val="22"/>
          <w:szCs w:val="22"/>
        </w:rPr>
      </w:pPr>
    </w:p>
    <w:p w14:paraId="29FC2DF0" w14:textId="0580EBAC" w:rsidR="00EB4CF1" w:rsidRPr="007E2C1C" w:rsidRDefault="00EB4CF1"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Deelvraag 1:</w:t>
      </w:r>
    </w:p>
    <w:p w14:paraId="0CD3316C" w14:textId="6EB8C13C" w:rsidR="00033D4F" w:rsidRPr="007E2C1C" w:rsidRDefault="001A0972" w:rsidP="001A0972">
      <w:pPr>
        <w:spacing w:line="360" w:lineRule="auto"/>
        <w:rPr>
          <w:rFonts w:ascii="Verdana" w:hAnsi="Verdana" w:cs="Arial"/>
          <w:i/>
          <w:color w:val="000000" w:themeColor="text1"/>
          <w:sz w:val="20"/>
          <w:szCs w:val="20"/>
        </w:rPr>
      </w:pPr>
      <w:r w:rsidRPr="007E2C1C">
        <w:rPr>
          <w:rFonts w:ascii="Verdana" w:hAnsi="Verdana" w:cs="Arial"/>
          <w:i/>
          <w:color w:val="000000" w:themeColor="text1"/>
          <w:sz w:val="20"/>
          <w:szCs w:val="20"/>
        </w:rPr>
        <w:t>Wat is de rol van gemeenten bij toepassing van de Wet Aanpak Woonoverlast en in hoeverre is die van belang voor medewerkers van het Juridisch Loket, wanneer zij rechtzoekenden, welke huurder zijn van een woningcorporatie, willen</w:t>
      </w:r>
      <w:r w:rsidR="00403BF8" w:rsidRPr="007E2C1C">
        <w:rPr>
          <w:rFonts w:ascii="Verdana" w:hAnsi="Verdana" w:cs="Arial"/>
          <w:i/>
          <w:color w:val="000000" w:themeColor="text1"/>
          <w:sz w:val="20"/>
          <w:szCs w:val="20"/>
        </w:rPr>
        <w:t xml:space="preserve"> adviseren over wo</w:t>
      </w:r>
      <w:r w:rsidR="00033D4F" w:rsidRPr="007E2C1C">
        <w:rPr>
          <w:rFonts w:ascii="Verdana" w:hAnsi="Verdana" w:cs="Arial"/>
          <w:i/>
          <w:color w:val="000000" w:themeColor="text1"/>
          <w:sz w:val="20"/>
          <w:szCs w:val="20"/>
        </w:rPr>
        <w:t>on</w:t>
      </w:r>
      <w:r w:rsidR="00403BF8" w:rsidRPr="007E2C1C">
        <w:rPr>
          <w:rFonts w:ascii="Verdana" w:hAnsi="Verdana" w:cs="Arial"/>
          <w:i/>
          <w:color w:val="000000" w:themeColor="text1"/>
          <w:sz w:val="20"/>
          <w:szCs w:val="20"/>
        </w:rPr>
        <w:t>overlast?</w:t>
      </w:r>
    </w:p>
    <w:p w14:paraId="4BB00DEB" w14:textId="77777777" w:rsidR="001A0972" w:rsidRPr="007E2C1C" w:rsidRDefault="001A0972" w:rsidP="001A0972">
      <w:pPr>
        <w:spacing w:line="360" w:lineRule="auto"/>
        <w:rPr>
          <w:rFonts w:ascii="Verdana" w:hAnsi="Verdana" w:cs="Arial"/>
          <w:color w:val="000000" w:themeColor="text1"/>
          <w:sz w:val="20"/>
          <w:szCs w:val="20"/>
        </w:rPr>
      </w:pPr>
    </w:p>
    <w:p w14:paraId="3C12BADA" w14:textId="78D895ED"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In de interviews met de geselecteerde gemeenten zijn een aantal significante zaken naar voren gekomen. Door de vragen die ik heb gesteld, heb ik antwoord gekregen op de vraag welke rol de gemeente ten opzichte van de WAW in de praktijk vervul</w:t>
      </w:r>
      <w:r w:rsidR="004A4C46" w:rsidRPr="007E2C1C">
        <w:rPr>
          <w:rFonts w:ascii="Verdana" w:hAnsi="Verdana" w:cs="Arial"/>
          <w:color w:val="000000" w:themeColor="text1"/>
          <w:sz w:val="20"/>
          <w:szCs w:val="20"/>
        </w:rPr>
        <w:t xml:space="preserve">t </w:t>
      </w:r>
      <w:r w:rsidRPr="007E2C1C">
        <w:rPr>
          <w:rFonts w:ascii="Verdana" w:hAnsi="Verdana" w:cs="Arial"/>
          <w:color w:val="000000" w:themeColor="text1"/>
          <w:sz w:val="20"/>
          <w:szCs w:val="20"/>
        </w:rPr>
        <w:t>en wat het Juridisch Loket hiermee kan in de advisering van huurders van een woningcorporatie die een vraag hebben over woonoverlast. Hieronder zal ik mijn bevindingen toelichten.</w:t>
      </w:r>
    </w:p>
    <w:p w14:paraId="27FC8C93" w14:textId="77777777" w:rsidR="002154F4" w:rsidRPr="007E2C1C" w:rsidRDefault="002154F4" w:rsidP="001A0972">
      <w:pPr>
        <w:spacing w:line="360" w:lineRule="auto"/>
        <w:rPr>
          <w:rFonts w:ascii="Verdana" w:hAnsi="Verdana" w:cs="Arial"/>
          <w:color w:val="000000" w:themeColor="text1"/>
          <w:sz w:val="20"/>
          <w:szCs w:val="20"/>
        </w:rPr>
      </w:pPr>
    </w:p>
    <w:p w14:paraId="36FBC1E0" w14:textId="77777777" w:rsidR="002154F4" w:rsidRPr="007E2C1C" w:rsidRDefault="002154F4" w:rsidP="002154F4">
      <w:pPr>
        <w:spacing w:line="360" w:lineRule="auto"/>
        <w:rPr>
          <w:rFonts w:ascii="Verdana" w:hAnsi="Verdana" w:cs="Arial"/>
          <w:color w:val="000000" w:themeColor="text1"/>
          <w:sz w:val="20"/>
          <w:szCs w:val="20"/>
          <w:u w:val="single"/>
        </w:rPr>
      </w:pPr>
      <w:r w:rsidRPr="007E2C1C">
        <w:rPr>
          <w:rFonts w:ascii="Verdana" w:hAnsi="Verdana" w:cs="Arial"/>
          <w:color w:val="000000" w:themeColor="text1"/>
          <w:sz w:val="20"/>
          <w:szCs w:val="20"/>
          <w:u w:val="single"/>
        </w:rPr>
        <w:t>Beleid</w:t>
      </w:r>
    </w:p>
    <w:p w14:paraId="734985D0" w14:textId="60407CA8" w:rsidR="002154F4" w:rsidRPr="007E2C1C" w:rsidRDefault="002154F4" w:rsidP="002154F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Dat de specifieke gedragsaanwijzing in de APV is opgenomen, is nog niet voldoende. Ook moet er gemeentelijk beleid worden gemaakt over hoe om te gaan met een specifieke gedragsaanwijzing. De kaders zouden in het gemeentelijk beleid naar voren moeten komen.</w:t>
      </w:r>
      <w:r w:rsidR="00311E1F" w:rsidRPr="007E2C1C">
        <w:rPr>
          <w:rFonts w:ascii="Verdana" w:hAnsi="Verdana" w:cs="Arial"/>
          <w:color w:val="000000" w:themeColor="text1"/>
          <w:sz w:val="20"/>
          <w:szCs w:val="20"/>
        </w:rPr>
        <w:t xml:space="preserve"> Veel gemeenten geven aan dat er een medewerker van de gemeente is, die zich bezighoudt met implementatie van de WAW.</w:t>
      </w:r>
    </w:p>
    <w:p w14:paraId="02382E49" w14:textId="77777777" w:rsidR="00EB4CF1" w:rsidRPr="007E2C1C" w:rsidRDefault="00EB4CF1" w:rsidP="002154F4">
      <w:pPr>
        <w:spacing w:line="360" w:lineRule="auto"/>
        <w:rPr>
          <w:rFonts w:ascii="Verdana" w:hAnsi="Verdana" w:cs="Arial"/>
          <w:color w:val="000000" w:themeColor="text1"/>
          <w:sz w:val="20"/>
          <w:szCs w:val="20"/>
        </w:rPr>
      </w:pPr>
    </w:p>
    <w:p w14:paraId="0F5CDEB6" w14:textId="3DDDD4C4" w:rsidR="002154F4" w:rsidRPr="007E2C1C" w:rsidRDefault="002154F4" w:rsidP="002154F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lastRenderedPageBreak/>
        <w:t>In alle geïnterviewde gemeenten is (nog) geen beleid vastgelegd, Rotterdam uitgezonderd. De gemeente Rotterdam heeft de beleidsregel “Wet Aanpak Woonoverlast in Rotterdam” ingevoerd op 5 maart 2018. Ook is er een escalatieladder opgenomen in de beleidsregel. Hierin staat uitgewerkt welke stappen de gemeente moet zetten in het kader van verantwoordelijkheid en dossiervorming. Uit de beleidsregel blijkt ook wanneer er eventueel over kan worden gegaan tot het opleggen van een specifieke gedragsaanwijzing.</w:t>
      </w:r>
    </w:p>
    <w:p w14:paraId="35971CCE" w14:textId="38ECD404" w:rsidR="001A0972" w:rsidRPr="007E2C1C" w:rsidRDefault="001A0972" w:rsidP="001A0972">
      <w:pPr>
        <w:spacing w:line="360" w:lineRule="auto"/>
        <w:rPr>
          <w:rFonts w:ascii="Verdana" w:hAnsi="Verdana" w:cs="Arial"/>
          <w:color w:val="000000" w:themeColor="text1"/>
          <w:sz w:val="20"/>
          <w:szCs w:val="20"/>
        </w:rPr>
      </w:pPr>
    </w:p>
    <w:p w14:paraId="708E68AE" w14:textId="28DE44C0" w:rsidR="00FD1AC9" w:rsidRPr="007E2C1C" w:rsidRDefault="00FD1AC9" w:rsidP="001A0972">
      <w:pPr>
        <w:spacing w:line="360" w:lineRule="auto"/>
        <w:rPr>
          <w:rFonts w:ascii="Verdana" w:hAnsi="Verdana" w:cs="Arial"/>
          <w:color w:val="000000" w:themeColor="text1"/>
          <w:sz w:val="20"/>
          <w:szCs w:val="20"/>
          <w:u w:val="single"/>
        </w:rPr>
      </w:pPr>
      <w:r w:rsidRPr="007E2C1C">
        <w:rPr>
          <w:rFonts w:ascii="Verdana" w:hAnsi="Verdana" w:cs="Arial"/>
          <w:color w:val="000000" w:themeColor="text1"/>
          <w:sz w:val="20"/>
          <w:szCs w:val="20"/>
          <w:u w:val="single"/>
        </w:rPr>
        <w:t xml:space="preserve">Melding </w:t>
      </w:r>
    </w:p>
    <w:p w14:paraId="0DF8E30B" w14:textId="07C0A709" w:rsidR="00FD1AC9" w:rsidRPr="007E2C1C" w:rsidRDefault="00FD1AC9" w:rsidP="00FD1AC9">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Wanneer gemeenten een vraag of melding krijgen over woonoverlast, komt deze binnen via het algemeen telefoonnummer van de desbetreffende gemeente. Bij sommige gemeenten wordt er vervolgens doorverbonden naar een meldpunt voor woonoverlast binnen de gemeente. Ook is het mogelijk dat iemand een melding over woonoverlast maakt bij de gemeente middels een online formulier of per mail. De laatste mogelijkheid is dat een melding over woonoverlast binnen komt per post, al wordt dit volgens de medewerkers van de gemeente die geïnterviewd zijn, bijna niet gedaan. </w:t>
      </w:r>
    </w:p>
    <w:p w14:paraId="04D4C7C9" w14:textId="77777777" w:rsidR="00FD1AC9" w:rsidRPr="007E2C1C" w:rsidRDefault="00FD1AC9" w:rsidP="00FD1AC9">
      <w:pPr>
        <w:spacing w:line="360" w:lineRule="auto"/>
        <w:rPr>
          <w:rFonts w:ascii="Verdana" w:hAnsi="Verdana" w:cs="Arial"/>
          <w:color w:val="000000" w:themeColor="text1"/>
          <w:sz w:val="20"/>
          <w:szCs w:val="20"/>
        </w:rPr>
      </w:pPr>
    </w:p>
    <w:p w14:paraId="72003B89" w14:textId="72011061" w:rsidR="00FD1AC9" w:rsidRPr="007E2C1C" w:rsidRDefault="00FD1AC9"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Op het moment dat een melding bij de gemeente binnenkomt, gaat dit vaak naar een speciale afdeling, ook wel meldpunt, die deze meldingen afhandelt. Niet elke gemeente heeft zo’n speciaal meldpunt. Wel is het altijd mogelijk om een melding te maken van de woonoverlast.</w:t>
      </w:r>
    </w:p>
    <w:p w14:paraId="4CA356FB" w14:textId="77777777" w:rsidR="00FD1AC9" w:rsidRPr="007E2C1C" w:rsidRDefault="00FD1AC9" w:rsidP="001A0972">
      <w:pPr>
        <w:spacing w:line="360" w:lineRule="auto"/>
        <w:rPr>
          <w:rFonts w:ascii="Verdana" w:hAnsi="Verdana" w:cs="Arial"/>
          <w:color w:val="000000" w:themeColor="text1"/>
          <w:sz w:val="20"/>
          <w:szCs w:val="20"/>
          <w:u w:val="single"/>
        </w:rPr>
      </w:pPr>
    </w:p>
    <w:p w14:paraId="28C49017" w14:textId="28442455" w:rsidR="001A0972" w:rsidRPr="007E2C1C" w:rsidRDefault="001A0972" w:rsidP="001A0972">
      <w:pPr>
        <w:spacing w:line="360" w:lineRule="auto"/>
        <w:rPr>
          <w:rFonts w:ascii="Verdana" w:hAnsi="Verdana" w:cs="Arial"/>
          <w:color w:val="000000" w:themeColor="text1"/>
          <w:sz w:val="20"/>
          <w:szCs w:val="20"/>
          <w:u w:val="single"/>
        </w:rPr>
      </w:pPr>
      <w:r w:rsidRPr="007E2C1C">
        <w:rPr>
          <w:rFonts w:ascii="Verdana" w:hAnsi="Verdana" w:cs="Arial"/>
          <w:color w:val="000000" w:themeColor="text1"/>
          <w:sz w:val="20"/>
          <w:szCs w:val="20"/>
          <w:u w:val="single"/>
        </w:rPr>
        <w:t>Intake</w:t>
      </w:r>
    </w:p>
    <w:p w14:paraId="17D88113" w14:textId="186D170C"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Vervolgens wordt er door de desbetreffende medewerker een intake gedaan. Indien de melding telefonisch is, krijgt de melder krijgt hier de kans om toe te lichten wat de situatie inhoudt. Indien de melding schriftelijk binnenkomt, wordt de melder over het algemeen teruggebeld door een medewerker van de gemeente. In dat geval krijgt de melder, net als bij een telefonische melding, de kans om toe te lichten wat de situatie inhoudt. De medewerker van de gemeente gaat vervolgens in beide gevallen, na de situatie in kaart te hebben gebracht, bekijken wat de melder zelf al allemaal heeft gedaan tegen de woonoverlast.</w:t>
      </w:r>
      <w:r w:rsidR="00D9730A" w:rsidRPr="007E2C1C">
        <w:rPr>
          <w:rFonts w:ascii="Verdana" w:hAnsi="Verdana" w:cs="Arial"/>
          <w:color w:val="000000" w:themeColor="text1"/>
          <w:sz w:val="20"/>
          <w:szCs w:val="20"/>
        </w:rPr>
        <w:t xml:space="preserve"> Dit doen de medewerkers van de gemeente om een onderverdeling te maken in het soort zaak en het stadium van de zaak alsmede om te bepalen of de gemeente bij de voorgelegde situatie in actie dient te komen of niet.</w:t>
      </w:r>
    </w:p>
    <w:p w14:paraId="71881115" w14:textId="67B5BF51" w:rsidR="001A0972" w:rsidRPr="007E2C1C" w:rsidRDefault="001A0972" w:rsidP="001A0972">
      <w:pPr>
        <w:spacing w:line="360" w:lineRule="auto"/>
        <w:rPr>
          <w:rFonts w:ascii="Verdana" w:hAnsi="Verdana" w:cs="Arial"/>
          <w:color w:val="000000" w:themeColor="text1"/>
          <w:sz w:val="20"/>
          <w:szCs w:val="20"/>
        </w:rPr>
      </w:pPr>
    </w:p>
    <w:p w14:paraId="42796D14" w14:textId="72F81191" w:rsidR="002C7006" w:rsidRPr="007E2C1C" w:rsidRDefault="002C7006" w:rsidP="001A0972">
      <w:pPr>
        <w:spacing w:line="360" w:lineRule="auto"/>
        <w:rPr>
          <w:rFonts w:ascii="Verdana" w:hAnsi="Verdana" w:cs="Arial"/>
          <w:color w:val="000000" w:themeColor="text1"/>
          <w:sz w:val="20"/>
          <w:szCs w:val="20"/>
          <w:u w:val="single"/>
        </w:rPr>
      </w:pPr>
      <w:r w:rsidRPr="007E2C1C">
        <w:rPr>
          <w:rFonts w:ascii="Verdana" w:hAnsi="Verdana" w:cs="Arial"/>
          <w:color w:val="000000" w:themeColor="text1"/>
          <w:sz w:val="20"/>
          <w:szCs w:val="20"/>
          <w:u w:val="single"/>
        </w:rPr>
        <w:t>De stappen die de melder dient te zetten</w:t>
      </w:r>
    </w:p>
    <w:p w14:paraId="0C044F3D" w14:textId="3FADE0C3"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Gemeenten geven in de eerste instantie vaak advies. Er wordt door de gemeente over het algemeen verwacht dat de melder eerst zelf aan de slag gaat met het advies van de gemeente. Als een melder nog niet in gesprek is geweest met de overlastgever, is dit </w:t>
      </w:r>
      <w:r w:rsidRPr="007E2C1C">
        <w:rPr>
          <w:rFonts w:ascii="Verdana" w:hAnsi="Verdana" w:cs="Arial"/>
          <w:color w:val="000000" w:themeColor="text1"/>
          <w:sz w:val="20"/>
          <w:szCs w:val="20"/>
        </w:rPr>
        <w:lastRenderedPageBreak/>
        <w:t>altijd de eerste stap. Als vervolgens stappen zoals buurtbemiddeling zijn overgeslagen door de melder, wordt de melder hier eerst op gewezen. Andere stappen waar gemeenten melders op wijzen is onder andere contact leggen met de woningcorporatie</w:t>
      </w:r>
      <w:r w:rsidR="009F5A23" w:rsidRPr="007E2C1C">
        <w:rPr>
          <w:rFonts w:ascii="Verdana" w:hAnsi="Verdana" w:cs="Arial"/>
          <w:color w:val="000000" w:themeColor="text1"/>
          <w:sz w:val="20"/>
          <w:szCs w:val="20"/>
        </w:rPr>
        <w:t xml:space="preserve">, omdat gemeenten veronderstellen dat de woningcorporatie hier een leidende rol in </w:t>
      </w:r>
      <w:r w:rsidR="0020627B" w:rsidRPr="007E2C1C">
        <w:rPr>
          <w:rFonts w:ascii="Verdana" w:hAnsi="Verdana" w:cs="Arial"/>
          <w:color w:val="000000" w:themeColor="text1"/>
          <w:sz w:val="20"/>
          <w:szCs w:val="20"/>
        </w:rPr>
        <w:t>zou moeten hebben.</w:t>
      </w:r>
    </w:p>
    <w:p w14:paraId="1C608D56" w14:textId="77777777" w:rsidR="001A0972" w:rsidRPr="007E2C1C" w:rsidRDefault="001A0972" w:rsidP="001A0972">
      <w:pPr>
        <w:spacing w:line="360" w:lineRule="auto"/>
        <w:rPr>
          <w:rFonts w:ascii="Verdana" w:hAnsi="Verdana" w:cs="Arial"/>
          <w:color w:val="000000" w:themeColor="text1"/>
          <w:sz w:val="20"/>
          <w:szCs w:val="20"/>
        </w:rPr>
      </w:pPr>
    </w:p>
    <w:p w14:paraId="3F1ADC3B" w14:textId="2EC2D859" w:rsidR="001A0972" w:rsidRPr="007E2C1C" w:rsidRDefault="00FD1AC9" w:rsidP="001A0972">
      <w:pPr>
        <w:spacing w:line="360" w:lineRule="auto"/>
        <w:rPr>
          <w:rFonts w:ascii="Verdana" w:hAnsi="Verdana" w:cs="Arial"/>
          <w:color w:val="000000" w:themeColor="text1"/>
          <w:sz w:val="20"/>
          <w:szCs w:val="20"/>
          <w:u w:val="single"/>
        </w:rPr>
      </w:pPr>
      <w:r w:rsidRPr="007E2C1C">
        <w:rPr>
          <w:rFonts w:ascii="Verdana" w:hAnsi="Verdana" w:cs="Arial"/>
          <w:color w:val="000000" w:themeColor="text1"/>
          <w:sz w:val="20"/>
          <w:szCs w:val="20"/>
          <w:u w:val="single"/>
        </w:rPr>
        <w:t>Behandeling van de melding door de gemeente</w:t>
      </w:r>
    </w:p>
    <w:p w14:paraId="047FA1EC" w14:textId="77777777"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De stappen die de gemeente kan zetten binnen woonoverlast zijn gedeeltelijk verbonden aan de wet. In de APV staan bijvoorbeeld mogelijkheden om te handhaven in situaties die orde verstorend zijn. Verder heeft de gemeente ook nog de mogelijkheid om binnen het maatschappelijk werkveld ondersteuning te bieden bij woonoverlast. </w:t>
      </w:r>
    </w:p>
    <w:p w14:paraId="2F739016" w14:textId="77777777" w:rsidR="001A0972" w:rsidRPr="007E2C1C" w:rsidRDefault="001A0972" w:rsidP="001A0972">
      <w:pPr>
        <w:spacing w:line="360" w:lineRule="auto"/>
        <w:rPr>
          <w:rFonts w:ascii="Verdana" w:hAnsi="Verdana" w:cs="Arial"/>
          <w:color w:val="000000" w:themeColor="text1"/>
          <w:sz w:val="20"/>
          <w:szCs w:val="20"/>
        </w:rPr>
      </w:pPr>
    </w:p>
    <w:p w14:paraId="7F6B5C0D" w14:textId="72DE4EA0"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Gemeenten geven aan dat er gedeeltelijk onderscheid wordt gemaakt tussen een melder welke een huurder is, en een melder </w:t>
      </w:r>
      <w:r w:rsidR="0037343B" w:rsidRPr="007E2C1C">
        <w:rPr>
          <w:rFonts w:ascii="Verdana" w:hAnsi="Verdana" w:cs="Arial"/>
          <w:color w:val="000000" w:themeColor="text1"/>
          <w:sz w:val="20"/>
          <w:szCs w:val="20"/>
        </w:rPr>
        <w:t>die</w:t>
      </w:r>
      <w:r w:rsidRPr="007E2C1C">
        <w:rPr>
          <w:rFonts w:ascii="Verdana" w:hAnsi="Verdana" w:cs="Arial"/>
          <w:color w:val="000000" w:themeColor="text1"/>
          <w:sz w:val="20"/>
          <w:szCs w:val="20"/>
        </w:rPr>
        <w:t xml:space="preserve"> woningeigenaar is. Beide situaties komen voo</w:t>
      </w:r>
      <w:r w:rsidR="001B21E1" w:rsidRPr="007E2C1C">
        <w:rPr>
          <w:rFonts w:ascii="Verdana" w:hAnsi="Verdana" w:cs="Arial"/>
          <w:color w:val="000000" w:themeColor="text1"/>
          <w:sz w:val="20"/>
          <w:szCs w:val="20"/>
        </w:rPr>
        <w:t>r. H</w:t>
      </w:r>
      <w:r w:rsidRPr="007E2C1C">
        <w:rPr>
          <w:rFonts w:ascii="Verdana" w:hAnsi="Verdana" w:cs="Arial"/>
          <w:color w:val="000000" w:themeColor="text1"/>
          <w:sz w:val="20"/>
          <w:szCs w:val="20"/>
        </w:rPr>
        <w:t xml:space="preserve">ier </w:t>
      </w:r>
      <w:r w:rsidR="009E17E8" w:rsidRPr="007E2C1C">
        <w:rPr>
          <w:rFonts w:ascii="Verdana" w:hAnsi="Verdana" w:cs="Arial"/>
          <w:color w:val="000000" w:themeColor="text1"/>
          <w:sz w:val="20"/>
          <w:szCs w:val="20"/>
        </w:rPr>
        <w:t>gaan g</w:t>
      </w:r>
      <w:r w:rsidRPr="007E2C1C">
        <w:rPr>
          <w:rFonts w:ascii="Verdana" w:hAnsi="Verdana" w:cs="Arial"/>
          <w:color w:val="000000" w:themeColor="text1"/>
          <w:sz w:val="20"/>
          <w:szCs w:val="20"/>
        </w:rPr>
        <w:t>emeenten</w:t>
      </w:r>
      <w:r w:rsidR="009E17E8" w:rsidRPr="007E2C1C">
        <w:rPr>
          <w:rFonts w:ascii="Verdana" w:hAnsi="Verdana" w:cs="Arial"/>
          <w:color w:val="000000" w:themeColor="text1"/>
          <w:sz w:val="20"/>
          <w:szCs w:val="20"/>
        </w:rPr>
        <w:t xml:space="preserve"> verschillend mee om</w:t>
      </w:r>
      <w:r w:rsidRPr="007E2C1C">
        <w:rPr>
          <w:rFonts w:ascii="Verdana" w:hAnsi="Verdana" w:cs="Arial"/>
          <w:color w:val="000000" w:themeColor="text1"/>
          <w:sz w:val="20"/>
          <w:szCs w:val="20"/>
        </w:rPr>
        <w:t xml:space="preserve">. </w:t>
      </w:r>
      <w:r w:rsidR="009E17E8" w:rsidRPr="007E2C1C">
        <w:rPr>
          <w:rFonts w:ascii="Verdana" w:hAnsi="Verdana" w:cs="Arial"/>
          <w:color w:val="000000" w:themeColor="text1"/>
          <w:sz w:val="20"/>
          <w:szCs w:val="20"/>
        </w:rPr>
        <w:t>Niet alleen verschilt het advies dat de gemeente geeft aan melders die huurder zijn tegenover huiseigenaren</w:t>
      </w:r>
      <w:r w:rsidRPr="007E2C1C">
        <w:rPr>
          <w:rFonts w:ascii="Verdana" w:hAnsi="Verdana" w:cs="Arial"/>
          <w:color w:val="000000" w:themeColor="text1"/>
          <w:sz w:val="20"/>
          <w:szCs w:val="20"/>
        </w:rPr>
        <w:t xml:space="preserve">, </w:t>
      </w:r>
      <w:r w:rsidR="009E17E8" w:rsidRPr="007E2C1C">
        <w:rPr>
          <w:rFonts w:ascii="Verdana" w:hAnsi="Verdana" w:cs="Arial"/>
          <w:color w:val="000000" w:themeColor="text1"/>
          <w:sz w:val="20"/>
          <w:szCs w:val="20"/>
        </w:rPr>
        <w:t>ook de stappen</w:t>
      </w:r>
      <w:r w:rsidRPr="007E2C1C">
        <w:rPr>
          <w:rFonts w:ascii="Verdana" w:hAnsi="Verdana" w:cs="Arial"/>
          <w:color w:val="000000" w:themeColor="text1"/>
          <w:sz w:val="20"/>
          <w:szCs w:val="20"/>
        </w:rPr>
        <w:t xml:space="preserve"> die de gemeente zet worden hierdoor beïnvloed. Indien de melder huurder is van een woningcorporatie, verwijst de gemeente in de eerste instantie terug naar de w</w:t>
      </w:r>
      <w:r w:rsidR="009E17E8" w:rsidRPr="007E2C1C">
        <w:rPr>
          <w:rFonts w:ascii="Verdana" w:hAnsi="Verdana" w:cs="Arial"/>
          <w:color w:val="000000" w:themeColor="text1"/>
          <w:sz w:val="20"/>
          <w:szCs w:val="20"/>
        </w:rPr>
        <w:t xml:space="preserve">oningcorporatie. </w:t>
      </w:r>
      <w:r w:rsidR="00AE2C75" w:rsidRPr="007E2C1C">
        <w:rPr>
          <w:rFonts w:ascii="Verdana" w:hAnsi="Verdana" w:cs="Arial"/>
          <w:color w:val="000000" w:themeColor="text1"/>
          <w:sz w:val="20"/>
          <w:szCs w:val="20"/>
        </w:rPr>
        <w:t xml:space="preserve">In welke fase wordt doorverwezen </w:t>
      </w:r>
      <w:r w:rsidRPr="007E2C1C">
        <w:rPr>
          <w:rFonts w:ascii="Verdana" w:hAnsi="Verdana" w:cs="Arial"/>
          <w:color w:val="000000" w:themeColor="text1"/>
          <w:sz w:val="20"/>
          <w:szCs w:val="20"/>
        </w:rPr>
        <w:t xml:space="preserve">is echter zeer afhankelijk van de gemeente. </w:t>
      </w:r>
    </w:p>
    <w:p w14:paraId="54B76A8A" w14:textId="77777777" w:rsidR="001A0972" w:rsidRPr="007E2C1C" w:rsidRDefault="001A0972" w:rsidP="001A0972">
      <w:pPr>
        <w:spacing w:line="360" w:lineRule="auto"/>
        <w:rPr>
          <w:rFonts w:ascii="Verdana" w:hAnsi="Verdana" w:cs="Arial"/>
          <w:color w:val="000000" w:themeColor="text1"/>
          <w:sz w:val="20"/>
          <w:szCs w:val="20"/>
        </w:rPr>
      </w:pPr>
    </w:p>
    <w:p w14:paraId="27552FDD" w14:textId="40E592D1"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De gemeenten Amsterdam en Rotterdam hebben een werkwijze die in dit opzicht overeenkomt. Beide gemeenten geven aan in nauw contact te staan met de woningcorporaties in hun gemeent</w:t>
      </w:r>
      <w:r w:rsidR="004F3533" w:rsidRPr="007E2C1C">
        <w:rPr>
          <w:rFonts w:ascii="Verdana" w:hAnsi="Verdana" w:cs="Arial"/>
          <w:color w:val="000000" w:themeColor="text1"/>
          <w:sz w:val="20"/>
          <w:szCs w:val="20"/>
        </w:rPr>
        <w:t>e. Indien een melding binnen</w:t>
      </w:r>
      <w:r w:rsidRPr="007E2C1C">
        <w:rPr>
          <w:rFonts w:ascii="Verdana" w:hAnsi="Verdana" w:cs="Arial"/>
          <w:color w:val="000000" w:themeColor="text1"/>
          <w:sz w:val="20"/>
          <w:szCs w:val="20"/>
        </w:rPr>
        <w:t xml:space="preserve">komt en de woningcorporatie is nog niet op de hoogte gesteld, wordt </w:t>
      </w:r>
      <w:r w:rsidR="00CA3FB3" w:rsidRPr="007E2C1C">
        <w:rPr>
          <w:rFonts w:ascii="Verdana" w:hAnsi="Verdana" w:cs="Arial"/>
          <w:color w:val="000000" w:themeColor="text1"/>
          <w:sz w:val="20"/>
          <w:szCs w:val="20"/>
        </w:rPr>
        <w:t>g</w:t>
      </w:r>
      <w:r w:rsidRPr="007E2C1C">
        <w:rPr>
          <w:rFonts w:ascii="Verdana" w:hAnsi="Verdana" w:cs="Arial"/>
          <w:color w:val="000000" w:themeColor="text1"/>
          <w:sz w:val="20"/>
          <w:szCs w:val="20"/>
        </w:rPr>
        <w:t xml:space="preserve">evraagd </w:t>
      </w:r>
      <w:r w:rsidR="00CA3FB3" w:rsidRPr="007E2C1C">
        <w:rPr>
          <w:rFonts w:ascii="Verdana" w:hAnsi="Verdana" w:cs="Arial"/>
          <w:color w:val="000000" w:themeColor="text1"/>
          <w:sz w:val="20"/>
          <w:szCs w:val="20"/>
        </w:rPr>
        <w:t>van de melder contact op te nemen met zijn of haar woningcorporatie.</w:t>
      </w:r>
      <w:r w:rsidRPr="007E2C1C">
        <w:rPr>
          <w:rFonts w:ascii="Verdana" w:hAnsi="Verdana" w:cs="Arial"/>
          <w:color w:val="000000" w:themeColor="text1"/>
          <w:sz w:val="20"/>
          <w:szCs w:val="20"/>
        </w:rPr>
        <w:t xml:space="preserve"> </w:t>
      </w:r>
      <w:r w:rsidR="00CA3FB3" w:rsidRPr="007E2C1C">
        <w:rPr>
          <w:rFonts w:ascii="Verdana" w:hAnsi="Verdana" w:cs="Arial"/>
          <w:color w:val="000000" w:themeColor="text1"/>
          <w:sz w:val="20"/>
          <w:szCs w:val="20"/>
        </w:rPr>
        <w:t>O</w:t>
      </w:r>
      <w:r w:rsidRPr="007E2C1C">
        <w:rPr>
          <w:rFonts w:ascii="Verdana" w:hAnsi="Verdana" w:cs="Arial"/>
          <w:color w:val="000000" w:themeColor="text1"/>
          <w:sz w:val="20"/>
          <w:szCs w:val="20"/>
        </w:rPr>
        <w:t xml:space="preserve">ok de gemeente treedt actief op. Zo </w:t>
      </w:r>
      <w:r w:rsidR="00FA01E2" w:rsidRPr="007E2C1C">
        <w:rPr>
          <w:rFonts w:ascii="Verdana" w:hAnsi="Verdana" w:cs="Arial"/>
          <w:color w:val="000000" w:themeColor="text1"/>
          <w:sz w:val="20"/>
          <w:szCs w:val="20"/>
        </w:rPr>
        <w:t xml:space="preserve">stelt de gemeente de woningcorporaties op de hoogte van de melding. </w:t>
      </w:r>
      <w:r w:rsidRPr="007E2C1C">
        <w:rPr>
          <w:rFonts w:ascii="Verdana" w:hAnsi="Verdana" w:cs="Arial"/>
          <w:color w:val="000000" w:themeColor="text1"/>
          <w:sz w:val="20"/>
          <w:szCs w:val="20"/>
        </w:rPr>
        <w:t>De gemeente Amsterdam gaat soms zelfs zo ver dat zij de Basisregistratie Personen raadplegen, om na te gaan of de overlastgever eventueel huurder is bij dezelfde woningcorporatie</w:t>
      </w:r>
      <w:r w:rsidR="004802A8" w:rsidRPr="007E2C1C">
        <w:rPr>
          <w:rFonts w:ascii="Verdana" w:hAnsi="Verdana" w:cs="Arial"/>
          <w:color w:val="000000" w:themeColor="text1"/>
          <w:sz w:val="20"/>
          <w:szCs w:val="20"/>
        </w:rPr>
        <w:t xml:space="preserve"> als de melder.</w:t>
      </w:r>
      <w:r w:rsidR="00530DE3" w:rsidRPr="007E2C1C">
        <w:rPr>
          <w:rFonts w:ascii="Verdana" w:hAnsi="Verdana" w:cs="Arial"/>
          <w:color w:val="000000" w:themeColor="text1"/>
          <w:sz w:val="20"/>
          <w:szCs w:val="20"/>
        </w:rPr>
        <w:t xml:space="preserve"> </w:t>
      </w:r>
      <w:r w:rsidRPr="007E2C1C">
        <w:rPr>
          <w:rFonts w:ascii="Verdana" w:hAnsi="Verdana" w:cs="Arial"/>
          <w:color w:val="000000" w:themeColor="text1"/>
          <w:sz w:val="20"/>
          <w:szCs w:val="20"/>
        </w:rPr>
        <w:t>De gemeente Rotterdam is hier iets terughoudender in. Zij bekijken eerst of er sprake is van een zware of een lichte overlast situatie. Als vervolgens de melder aangeeft zelf al stappen te hebben ondernomen, treedt de gemeente in overleg met de desbetreffende woningcorporaties.</w:t>
      </w:r>
    </w:p>
    <w:p w14:paraId="0A19F39A" w14:textId="77777777" w:rsidR="001A0972" w:rsidRPr="007E2C1C" w:rsidRDefault="001A0972" w:rsidP="001A0972">
      <w:pPr>
        <w:spacing w:line="360" w:lineRule="auto"/>
        <w:rPr>
          <w:rFonts w:ascii="Verdana" w:hAnsi="Verdana" w:cs="Arial"/>
          <w:color w:val="000000" w:themeColor="text1"/>
          <w:sz w:val="20"/>
          <w:szCs w:val="20"/>
        </w:rPr>
      </w:pPr>
    </w:p>
    <w:p w14:paraId="20A304E8" w14:textId="3ED0FF09"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Zowel de gemeente Amsterdam</w:t>
      </w:r>
      <w:r w:rsidR="007E227B" w:rsidRPr="007E2C1C">
        <w:rPr>
          <w:rFonts w:ascii="Verdana" w:hAnsi="Verdana" w:cs="Arial"/>
          <w:color w:val="000000" w:themeColor="text1"/>
          <w:sz w:val="20"/>
          <w:szCs w:val="20"/>
        </w:rPr>
        <w:t xml:space="preserve"> </w:t>
      </w:r>
      <w:r w:rsidRPr="007E2C1C">
        <w:rPr>
          <w:rFonts w:ascii="Verdana" w:hAnsi="Verdana" w:cs="Arial"/>
          <w:color w:val="000000" w:themeColor="text1"/>
          <w:sz w:val="20"/>
          <w:szCs w:val="20"/>
        </w:rPr>
        <w:t xml:space="preserve">als de gemeente Rotterdam geven aan dat zij overleggen organiseren, waarbij meerdere instanties zijn betrokken. Er is in beide steden is zowel wekelijks, als maandelijks casusoverleg. Hier zijn externe partijen bij aanwezig. Eventueel kunnen betrokken externe partijen de melding vervolgens afhandelen, of </w:t>
      </w:r>
      <w:r w:rsidRPr="007E2C1C">
        <w:rPr>
          <w:rFonts w:ascii="Verdana" w:hAnsi="Verdana" w:cs="Arial"/>
          <w:color w:val="000000" w:themeColor="text1"/>
          <w:sz w:val="20"/>
          <w:szCs w:val="20"/>
        </w:rPr>
        <w:lastRenderedPageBreak/>
        <w:t xml:space="preserve">stappen zetten in de richting van afhandeling. De samenstelling van partijen hangt af van de situatie. Partijen </w:t>
      </w:r>
      <w:r w:rsidR="00C84BF1" w:rsidRPr="007E2C1C">
        <w:rPr>
          <w:rFonts w:ascii="Verdana" w:hAnsi="Verdana" w:cs="Arial"/>
          <w:color w:val="000000" w:themeColor="text1"/>
          <w:sz w:val="20"/>
          <w:szCs w:val="20"/>
        </w:rPr>
        <w:t>kunnen onder andere bestaan uit</w:t>
      </w:r>
      <w:r w:rsidRPr="007E2C1C">
        <w:rPr>
          <w:rFonts w:ascii="Verdana" w:hAnsi="Verdana" w:cs="Arial"/>
          <w:color w:val="000000" w:themeColor="text1"/>
          <w:sz w:val="20"/>
          <w:szCs w:val="20"/>
        </w:rPr>
        <w:t xml:space="preserve"> zorginstellingen, maatschappelijk werk, GGD, politie en woningcorporaties.</w:t>
      </w:r>
    </w:p>
    <w:p w14:paraId="29000755" w14:textId="77777777" w:rsidR="001A0972" w:rsidRPr="007E2C1C" w:rsidRDefault="001A0972" w:rsidP="001A0972">
      <w:pPr>
        <w:spacing w:line="360" w:lineRule="auto"/>
        <w:rPr>
          <w:rFonts w:ascii="Verdana" w:hAnsi="Verdana" w:cs="Arial"/>
          <w:color w:val="000000" w:themeColor="text1"/>
          <w:sz w:val="20"/>
          <w:szCs w:val="20"/>
        </w:rPr>
      </w:pPr>
    </w:p>
    <w:p w14:paraId="01261390" w14:textId="51B629AE"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De gemeenten Den Haag,</w:t>
      </w:r>
      <w:r w:rsidR="00A879B6" w:rsidRPr="007E2C1C">
        <w:rPr>
          <w:rFonts w:ascii="Verdana" w:hAnsi="Verdana" w:cs="Arial"/>
          <w:color w:val="000000" w:themeColor="text1"/>
          <w:sz w:val="20"/>
          <w:szCs w:val="20"/>
        </w:rPr>
        <w:t xml:space="preserve"> Tilburg en Eindhoven </w:t>
      </w:r>
      <w:r w:rsidR="00DF17FB" w:rsidRPr="007E2C1C">
        <w:rPr>
          <w:rFonts w:ascii="Verdana" w:hAnsi="Verdana" w:cs="Arial"/>
          <w:color w:val="000000" w:themeColor="text1"/>
          <w:sz w:val="20"/>
          <w:szCs w:val="20"/>
        </w:rPr>
        <w:t>hebben een andere aanpak bij</w:t>
      </w:r>
      <w:r w:rsidR="00A879B6" w:rsidRPr="007E2C1C">
        <w:rPr>
          <w:rFonts w:ascii="Verdana" w:hAnsi="Verdana" w:cs="Arial"/>
          <w:color w:val="000000" w:themeColor="text1"/>
          <w:sz w:val="20"/>
          <w:szCs w:val="20"/>
        </w:rPr>
        <w:t xml:space="preserve"> woonoverlast</w:t>
      </w:r>
      <w:r w:rsidRPr="007E2C1C">
        <w:rPr>
          <w:rFonts w:ascii="Verdana" w:hAnsi="Verdana" w:cs="Arial"/>
          <w:color w:val="000000" w:themeColor="text1"/>
          <w:sz w:val="20"/>
          <w:szCs w:val="20"/>
        </w:rPr>
        <w:t xml:space="preserve">. De gemeente Den Haag zegt hierover het volgende: “Wij pakken dat niet op. Het is de taak verhuurder om hier stappen in te zetten. We hebben een afspraak met woningcorporaties dat als zij </w:t>
      </w:r>
      <w:r w:rsidR="009432C4" w:rsidRPr="007E2C1C">
        <w:rPr>
          <w:rFonts w:ascii="Verdana" w:hAnsi="Verdana" w:cs="Arial"/>
          <w:color w:val="000000" w:themeColor="text1"/>
          <w:sz w:val="20"/>
          <w:szCs w:val="20"/>
        </w:rPr>
        <w:t xml:space="preserve">er </w:t>
      </w:r>
      <w:r w:rsidRPr="007E2C1C">
        <w:rPr>
          <w:rFonts w:ascii="Verdana" w:hAnsi="Verdana" w:cs="Arial"/>
          <w:color w:val="000000" w:themeColor="text1"/>
          <w:sz w:val="20"/>
          <w:szCs w:val="20"/>
        </w:rPr>
        <w:t>niet zelf uitkomen, de gemeente eventueel kan helpen</w:t>
      </w:r>
      <w:r w:rsidR="001D3B3E" w:rsidRPr="007E2C1C">
        <w:rPr>
          <w:rFonts w:ascii="Verdana" w:hAnsi="Verdana" w:cs="Arial"/>
          <w:color w:val="000000" w:themeColor="text1"/>
          <w:sz w:val="20"/>
          <w:szCs w:val="20"/>
        </w:rPr>
        <w:t>, m</w:t>
      </w:r>
      <w:r w:rsidRPr="007E2C1C">
        <w:rPr>
          <w:rFonts w:ascii="Verdana" w:hAnsi="Verdana" w:cs="Arial"/>
          <w:color w:val="000000" w:themeColor="text1"/>
          <w:sz w:val="20"/>
          <w:szCs w:val="20"/>
        </w:rPr>
        <w:t xml:space="preserve">aar in beginsel ligt de bal bij de woningcorporatie.” De huurder zal toch moeten aankloppen bij de woningcorporatie, omdat zij volgens de gemeente Den Haag de taak hebben om de woonoverlast op te pakken en af te handelen. De gemeente Den Haag geeft aan eventueel wel een hand uit te steken richting de woningcorporatie, indien zij er zelf niet meer uitkomen. Hier zijn afspraken over gemaakt tussen wooncorporaties en de gemeente. </w:t>
      </w:r>
    </w:p>
    <w:p w14:paraId="2CC919F6" w14:textId="77777777" w:rsidR="001A0972" w:rsidRPr="007E2C1C" w:rsidRDefault="001A0972" w:rsidP="001A0972">
      <w:pPr>
        <w:spacing w:line="360" w:lineRule="auto"/>
        <w:rPr>
          <w:rFonts w:ascii="Verdana" w:hAnsi="Verdana" w:cs="Arial"/>
          <w:color w:val="000000" w:themeColor="text1"/>
          <w:sz w:val="20"/>
          <w:szCs w:val="20"/>
        </w:rPr>
      </w:pPr>
    </w:p>
    <w:p w14:paraId="39F5B102" w14:textId="1B234204"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Zowel de gemeente Tilburg als de gemeente Eindhoven geven aan niets met een melding van woonoverlast te doen als de melder tevens huurder is van een woningcorporatie. Volgens hen</w:t>
      </w:r>
      <w:r w:rsidR="00064F54" w:rsidRPr="007E2C1C">
        <w:rPr>
          <w:rFonts w:ascii="Verdana" w:hAnsi="Verdana" w:cs="Arial"/>
          <w:color w:val="000000" w:themeColor="text1"/>
          <w:sz w:val="20"/>
          <w:szCs w:val="20"/>
        </w:rPr>
        <w:t xml:space="preserve"> heeft de verhuurder verplichtingen</w:t>
      </w:r>
      <w:r w:rsidRPr="007E2C1C">
        <w:rPr>
          <w:rFonts w:ascii="Verdana" w:hAnsi="Verdana" w:cs="Arial"/>
          <w:color w:val="000000" w:themeColor="text1"/>
          <w:sz w:val="20"/>
          <w:szCs w:val="20"/>
        </w:rPr>
        <w:t xml:space="preserve"> jegens de huurder die tevens melder</w:t>
      </w:r>
      <w:r w:rsidR="002977C1" w:rsidRPr="007E2C1C">
        <w:rPr>
          <w:rFonts w:ascii="Verdana" w:hAnsi="Verdana" w:cs="Arial"/>
          <w:color w:val="000000" w:themeColor="text1"/>
          <w:sz w:val="20"/>
          <w:szCs w:val="20"/>
        </w:rPr>
        <w:t xml:space="preserve"> is, namelijk dat de verhuurder het woongenot van de huurder dient te waarborgen. </w:t>
      </w:r>
      <w:r w:rsidRPr="007E2C1C">
        <w:rPr>
          <w:rFonts w:ascii="Verdana" w:hAnsi="Verdana" w:cs="Arial"/>
          <w:color w:val="000000" w:themeColor="text1"/>
          <w:sz w:val="20"/>
          <w:szCs w:val="20"/>
        </w:rPr>
        <w:t>Overigens is het niet zo dat deze gemeenten andere stappen zetten bij, of meer kunnen betekenen voor woningeigenaren, op eventuele dossiervorming na.</w:t>
      </w:r>
    </w:p>
    <w:p w14:paraId="21947960" w14:textId="77777777" w:rsidR="001A0972" w:rsidRPr="007E2C1C" w:rsidRDefault="001A0972" w:rsidP="001A0972">
      <w:pPr>
        <w:spacing w:line="360" w:lineRule="auto"/>
        <w:rPr>
          <w:rFonts w:ascii="Verdana" w:hAnsi="Verdana" w:cs="Arial"/>
          <w:color w:val="000000" w:themeColor="text1"/>
          <w:sz w:val="20"/>
          <w:szCs w:val="20"/>
        </w:rPr>
      </w:pPr>
    </w:p>
    <w:p w14:paraId="4DC4888F" w14:textId="598599F5" w:rsidR="00782FA4"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De ge</w:t>
      </w:r>
      <w:r w:rsidR="00594395" w:rsidRPr="007E2C1C">
        <w:rPr>
          <w:rFonts w:ascii="Verdana" w:hAnsi="Verdana" w:cs="Arial"/>
          <w:color w:val="000000" w:themeColor="text1"/>
          <w:sz w:val="20"/>
          <w:szCs w:val="20"/>
        </w:rPr>
        <w:t>meente Den Haag geeft aan dat zij</w:t>
      </w:r>
      <w:r w:rsidRPr="007E2C1C">
        <w:rPr>
          <w:rFonts w:ascii="Verdana" w:hAnsi="Verdana" w:cs="Arial"/>
          <w:color w:val="000000" w:themeColor="text1"/>
          <w:sz w:val="20"/>
          <w:szCs w:val="20"/>
        </w:rPr>
        <w:t xml:space="preserve"> weinig contact </w:t>
      </w:r>
      <w:r w:rsidR="00594395" w:rsidRPr="007E2C1C">
        <w:rPr>
          <w:rFonts w:ascii="Verdana" w:hAnsi="Verdana" w:cs="Arial"/>
          <w:color w:val="000000" w:themeColor="text1"/>
          <w:sz w:val="20"/>
          <w:szCs w:val="20"/>
        </w:rPr>
        <w:t>legt</w:t>
      </w:r>
      <w:r w:rsidRPr="007E2C1C">
        <w:rPr>
          <w:rFonts w:ascii="Verdana" w:hAnsi="Verdana" w:cs="Arial"/>
          <w:color w:val="000000" w:themeColor="text1"/>
          <w:sz w:val="20"/>
          <w:szCs w:val="20"/>
        </w:rPr>
        <w:t xml:space="preserve"> met andere partijen, tenzij dit noodzakelijk is om zelf verdere stappen te kunnen zetten. De gemeente Eindhoven en Tilburg geven aan geen contact te leggen met andere partijen. Indien de veiligheid in het gedrang komt, wordt er een melding neergelegd met de afdeling handhaving en zij zullen dan samen met de politie in actie komen. </w:t>
      </w:r>
    </w:p>
    <w:p w14:paraId="7570204C" w14:textId="77777777" w:rsidR="005F6A82" w:rsidRPr="007E2C1C" w:rsidRDefault="005F6A82" w:rsidP="001A0972">
      <w:pPr>
        <w:spacing w:line="360" w:lineRule="auto"/>
        <w:rPr>
          <w:rFonts w:ascii="Verdana" w:hAnsi="Verdana" w:cs="Arial"/>
          <w:color w:val="000000" w:themeColor="text1"/>
          <w:sz w:val="20"/>
          <w:szCs w:val="20"/>
        </w:rPr>
      </w:pPr>
    </w:p>
    <w:p w14:paraId="447D1B40" w14:textId="0E2F75BD"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u w:val="single"/>
        </w:rPr>
        <w:t>De WAW in de praktijk</w:t>
      </w:r>
    </w:p>
    <w:p w14:paraId="0E8B4EB4" w14:textId="0F9A01CB"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De gemeenten die zijn benaderd voor dit onderzoek geven unaniem aan dat de Wet Aanpak Woonoverlast nog niet is ingezet. Elke gemeente geeft aan, de specifieke gedragsaanwijzing te zien als ultimum remedium. Er zijn casussen geweest die onder de loep zijn genomen om te bekijken of zij geschikt waren te worden onderworpen aan een maatregel in de zin van de WAW. Uiteindeli</w:t>
      </w:r>
      <w:r w:rsidR="00746733" w:rsidRPr="007E2C1C">
        <w:rPr>
          <w:rFonts w:ascii="Verdana" w:hAnsi="Verdana" w:cs="Arial"/>
          <w:color w:val="000000" w:themeColor="text1"/>
          <w:sz w:val="20"/>
          <w:szCs w:val="20"/>
        </w:rPr>
        <w:t>jk is dit op niets uitgedraaid.</w:t>
      </w:r>
    </w:p>
    <w:p w14:paraId="11570AD0" w14:textId="77777777" w:rsidR="001A0972" w:rsidRPr="007E2C1C" w:rsidRDefault="001A0972" w:rsidP="001A0972">
      <w:pPr>
        <w:spacing w:line="360" w:lineRule="auto"/>
        <w:rPr>
          <w:rFonts w:ascii="Verdana" w:hAnsi="Verdana" w:cs="Arial"/>
          <w:color w:val="000000" w:themeColor="text1"/>
          <w:sz w:val="20"/>
          <w:szCs w:val="20"/>
        </w:rPr>
      </w:pPr>
    </w:p>
    <w:p w14:paraId="5346829C" w14:textId="1B5BB199"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Er wordt door gemeenten aangegeven dat de WAW nog niet zo lang geleden is ingevoerd en dat de wijzigingen in de APV meestal pas begin 2018</w:t>
      </w:r>
      <w:r w:rsidR="009651A2" w:rsidRPr="007E2C1C">
        <w:rPr>
          <w:rFonts w:ascii="Verdana" w:hAnsi="Verdana" w:cs="Arial"/>
          <w:color w:val="000000" w:themeColor="text1"/>
          <w:sz w:val="20"/>
          <w:szCs w:val="20"/>
        </w:rPr>
        <w:t xml:space="preserve"> zijn doorgevoerd</w:t>
      </w:r>
      <w:r w:rsidRPr="007E2C1C">
        <w:rPr>
          <w:rFonts w:ascii="Verdana" w:hAnsi="Verdana" w:cs="Arial"/>
          <w:color w:val="000000" w:themeColor="text1"/>
          <w:sz w:val="20"/>
          <w:szCs w:val="20"/>
        </w:rPr>
        <w:t xml:space="preserve">. Dat de WAW </w:t>
      </w:r>
      <w:r w:rsidRPr="007E2C1C">
        <w:rPr>
          <w:rFonts w:ascii="Verdana" w:hAnsi="Verdana" w:cs="Arial"/>
          <w:color w:val="000000" w:themeColor="text1"/>
          <w:sz w:val="20"/>
          <w:szCs w:val="20"/>
        </w:rPr>
        <w:lastRenderedPageBreak/>
        <w:t xml:space="preserve">nog niet zo lang inzetbaar is voor gemeenten is volgens hen onder andere de reden dat de WAW nog niet in de praktijk is ingezet. </w:t>
      </w:r>
    </w:p>
    <w:p w14:paraId="530D8B97" w14:textId="77777777" w:rsidR="001A0972" w:rsidRPr="007E2C1C" w:rsidRDefault="001A0972" w:rsidP="001A0972">
      <w:pPr>
        <w:spacing w:line="360" w:lineRule="auto"/>
        <w:rPr>
          <w:rFonts w:ascii="Verdana" w:hAnsi="Verdana" w:cs="Arial"/>
          <w:color w:val="000000" w:themeColor="text1"/>
          <w:sz w:val="20"/>
          <w:szCs w:val="20"/>
        </w:rPr>
      </w:pPr>
    </w:p>
    <w:p w14:paraId="49B0EF6E" w14:textId="1C5DA566"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Sommige gemeenten geven aan dat zij wel erg nieuwsgierig zijn en het liefst </w:t>
      </w:r>
      <w:r w:rsidR="009A10A2" w:rsidRPr="007E2C1C">
        <w:rPr>
          <w:rFonts w:ascii="Verdana" w:hAnsi="Verdana" w:cs="Arial"/>
          <w:color w:val="000000" w:themeColor="text1"/>
          <w:sz w:val="20"/>
          <w:szCs w:val="20"/>
        </w:rPr>
        <w:t xml:space="preserve">in de praktijk </w:t>
      </w:r>
      <w:r w:rsidRPr="007E2C1C">
        <w:rPr>
          <w:rFonts w:ascii="Verdana" w:hAnsi="Verdana" w:cs="Arial"/>
          <w:color w:val="000000" w:themeColor="text1"/>
          <w:sz w:val="20"/>
          <w:szCs w:val="20"/>
        </w:rPr>
        <w:t>zouden willen bekijken of zij een specifieke ged</w:t>
      </w:r>
      <w:r w:rsidR="00702C92" w:rsidRPr="007E2C1C">
        <w:rPr>
          <w:rFonts w:ascii="Verdana" w:hAnsi="Verdana" w:cs="Arial"/>
          <w:color w:val="000000" w:themeColor="text1"/>
          <w:sz w:val="20"/>
          <w:szCs w:val="20"/>
        </w:rPr>
        <w:t xml:space="preserve">ragsaanwijzing kunnen opleggen en dit stand houdt. </w:t>
      </w:r>
      <w:r w:rsidRPr="007E2C1C">
        <w:rPr>
          <w:rFonts w:ascii="Verdana" w:hAnsi="Verdana" w:cs="Arial"/>
          <w:color w:val="000000" w:themeColor="text1"/>
          <w:sz w:val="20"/>
          <w:szCs w:val="20"/>
        </w:rPr>
        <w:t>Gemeente Tilburg geeft aan dat er angst bestaat de WAW toe te passen in de praktijk. Indien de gemeente wordt teruggefloten</w:t>
      </w:r>
      <w:r w:rsidR="00702C92" w:rsidRPr="007E2C1C">
        <w:rPr>
          <w:rFonts w:ascii="Verdana" w:hAnsi="Verdana" w:cs="Arial"/>
          <w:color w:val="000000" w:themeColor="text1"/>
          <w:sz w:val="20"/>
          <w:szCs w:val="20"/>
        </w:rPr>
        <w:t xml:space="preserve"> door een uitspraak van een rechter in beroep of hoger beroep</w:t>
      </w:r>
      <w:r w:rsidRPr="007E2C1C">
        <w:rPr>
          <w:rFonts w:ascii="Verdana" w:hAnsi="Verdana" w:cs="Arial"/>
          <w:color w:val="000000" w:themeColor="text1"/>
          <w:sz w:val="20"/>
          <w:szCs w:val="20"/>
        </w:rPr>
        <w:t xml:space="preserve">, staat de overlastgever met 1-0 voor en dat zou </w:t>
      </w:r>
      <w:r w:rsidR="009651A2" w:rsidRPr="007E2C1C">
        <w:rPr>
          <w:rFonts w:ascii="Verdana" w:hAnsi="Verdana" w:cs="Arial"/>
          <w:color w:val="000000" w:themeColor="text1"/>
          <w:sz w:val="20"/>
          <w:szCs w:val="20"/>
        </w:rPr>
        <w:t>impact</w:t>
      </w:r>
      <w:r w:rsidRPr="007E2C1C">
        <w:rPr>
          <w:rFonts w:ascii="Verdana" w:hAnsi="Verdana" w:cs="Arial"/>
          <w:color w:val="000000" w:themeColor="text1"/>
          <w:sz w:val="20"/>
          <w:szCs w:val="20"/>
        </w:rPr>
        <w:t xml:space="preserve"> kunnen hebben op het dossier, met het oog op volgende juridische stappen.</w:t>
      </w:r>
    </w:p>
    <w:p w14:paraId="23DE250E" w14:textId="77777777" w:rsidR="001A0972" w:rsidRPr="007E2C1C" w:rsidRDefault="001A0972" w:rsidP="001A0972">
      <w:pPr>
        <w:spacing w:line="360" w:lineRule="auto"/>
        <w:rPr>
          <w:rFonts w:ascii="Verdana" w:hAnsi="Verdana" w:cs="Arial"/>
          <w:color w:val="000000" w:themeColor="text1"/>
          <w:sz w:val="20"/>
          <w:szCs w:val="20"/>
        </w:rPr>
      </w:pPr>
    </w:p>
    <w:p w14:paraId="1C40589D" w14:textId="366419F6"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De gemeente Rotterdam geeft aan dat zij heel graag de WAW in de praktijk willen brengen. Hierover</w:t>
      </w:r>
      <w:r w:rsidR="00B230F2" w:rsidRPr="007E2C1C">
        <w:rPr>
          <w:rFonts w:ascii="Verdana" w:hAnsi="Verdana" w:cs="Arial"/>
          <w:color w:val="000000" w:themeColor="text1"/>
          <w:sz w:val="20"/>
          <w:szCs w:val="20"/>
        </w:rPr>
        <w:t xml:space="preserve"> gaf</w:t>
      </w:r>
      <w:r w:rsidRPr="007E2C1C">
        <w:rPr>
          <w:rFonts w:ascii="Verdana" w:hAnsi="Verdana" w:cs="Arial"/>
          <w:color w:val="000000" w:themeColor="text1"/>
          <w:sz w:val="20"/>
          <w:szCs w:val="20"/>
        </w:rPr>
        <w:t xml:space="preserve"> Rijk van den Ham</w:t>
      </w:r>
      <w:r w:rsidR="00B230F2" w:rsidRPr="007E2C1C">
        <w:rPr>
          <w:rFonts w:ascii="Verdana" w:hAnsi="Verdana" w:cs="Arial"/>
          <w:color w:val="000000" w:themeColor="text1"/>
          <w:sz w:val="20"/>
          <w:szCs w:val="20"/>
        </w:rPr>
        <w:t xml:space="preserve"> het volgende aan</w:t>
      </w:r>
      <w:r w:rsidRPr="007E2C1C">
        <w:rPr>
          <w:rFonts w:ascii="Verdana" w:hAnsi="Verdana" w:cs="Arial"/>
          <w:color w:val="000000" w:themeColor="text1"/>
          <w:sz w:val="20"/>
          <w:szCs w:val="20"/>
        </w:rPr>
        <w:t>: “</w:t>
      </w:r>
      <w:r w:rsidRPr="007E2C1C">
        <w:rPr>
          <w:rFonts w:ascii="Verdana" w:hAnsi="Verdana" w:cs="Arial"/>
          <w:i/>
          <w:color w:val="000000" w:themeColor="text1"/>
          <w:sz w:val="20"/>
          <w:szCs w:val="20"/>
        </w:rPr>
        <w:t>We denken in mogelijkheden, niet in onmogelijkheden dus daar zijn we druk mee aan de slag. Als we dan teruggefloten worden, horen we het vanzelf. We laten ons daar niet door tegenhouden. We kunnen dan tenminste achteraf zeggen van nou, we hebben het toch geprobeerd</w:t>
      </w:r>
      <w:r w:rsidRPr="007E2C1C">
        <w:rPr>
          <w:rFonts w:ascii="Verdana" w:hAnsi="Verdana" w:cs="Arial"/>
          <w:color w:val="000000" w:themeColor="text1"/>
          <w:sz w:val="20"/>
          <w:szCs w:val="20"/>
        </w:rPr>
        <w:t>.”</w:t>
      </w:r>
    </w:p>
    <w:p w14:paraId="72C9A378" w14:textId="77777777" w:rsidR="001A0972" w:rsidRPr="007E2C1C" w:rsidRDefault="001A0972" w:rsidP="001A0972">
      <w:pPr>
        <w:spacing w:line="360" w:lineRule="auto"/>
        <w:rPr>
          <w:rFonts w:ascii="Verdana" w:hAnsi="Verdana" w:cs="Arial"/>
          <w:color w:val="000000" w:themeColor="text1"/>
          <w:sz w:val="20"/>
          <w:szCs w:val="20"/>
        </w:rPr>
      </w:pPr>
    </w:p>
    <w:p w14:paraId="3C913232" w14:textId="77777777" w:rsidR="001A0972" w:rsidRPr="007E2C1C" w:rsidRDefault="001A0972" w:rsidP="001A0972">
      <w:pPr>
        <w:spacing w:line="360" w:lineRule="auto"/>
        <w:rPr>
          <w:rFonts w:ascii="Verdana" w:hAnsi="Verdana" w:cs="Arial"/>
          <w:color w:val="000000" w:themeColor="text1"/>
          <w:sz w:val="20"/>
          <w:szCs w:val="20"/>
          <w:u w:val="single"/>
        </w:rPr>
      </w:pPr>
      <w:r w:rsidRPr="007E2C1C">
        <w:rPr>
          <w:rFonts w:ascii="Verdana" w:hAnsi="Verdana" w:cs="Arial"/>
          <w:color w:val="000000" w:themeColor="text1"/>
          <w:sz w:val="20"/>
          <w:szCs w:val="20"/>
          <w:u w:val="single"/>
        </w:rPr>
        <w:t>Deelconclusie</w:t>
      </w:r>
    </w:p>
    <w:p w14:paraId="293F8EE4" w14:textId="77777777"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De gemeente kan over het algemeen iets betekenen bij de aanpak van woonoverlast. Afhankelijk van de gemeente waarin een rechtzoekende woonachtig is, helpt de gemeente in meer of mindere mate. Duidelijk is in ieder geval dat een rechtzoekende een melding kan maken bij de gemeente. </w:t>
      </w:r>
    </w:p>
    <w:p w14:paraId="06599BCB" w14:textId="77777777" w:rsidR="001A0972" w:rsidRPr="007E2C1C" w:rsidRDefault="001A0972" w:rsidP="001A0972">
      <w:pPr>
        <w:spacing w:line="360" w:lineRule="auto"/>
        <w:rPr>
          <w:rFonts w:ascii="Verdana" w:hAnsi="Verdana" w:cs="Arial"/>
          <w:color w:val="000000" w:themeColor="text1"/>
          <w:sz w:val="20"/>
          <w:szCs w:val="20"/>
        </w:rPr>
      </w:pPr>
    </w:p>
    <w:p w14:paraId="36BA81DB" w14:textId="77777777"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De rechtzoekende moet eerst zelf stappen hebben gezet, alvorens de gemeente in de praktijk iets kan betekenen voor de rechtzoekende. </w:t>
      </w:r>
    </w:p>
    <w:p w14:paraId="2C14707F" w14:textId="77777777" w:rsidR="001A0972" w:rsidRPr="007E2C1C" w:rsidRDefault="001A0972" w:rsidP="001A0972">
      <w:pPr>
        <w:spacing w:line="360" w:lineRule="auto"/>
        <w:rPr>
          <w:rFonts w:ascii="Verdana" w:hAnsi="Verdana" w:cs="Arial"/>
          <w:color w:val="000000" w:themeColor="text1"/>
          <w:sz w:val="20"/>
          <w:szCs w:val="20"/>
        </w:rPr>
      </w:pPr>
    </w:p>
    <w:p w14:paraId="272C8BFC" w14:textId="764A41AD"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Pas als alle andere instrumenten om woonoverlast tegen te gaan zijn uitgeput, is de gemeente bereid om een specifieke gedragsaanwijzing op te leggen. In de praktijk is dit nog nooit voorgekomen, gemeente</w:t>
      </w:r>
      <w:r w:rsidR="00F50016" w:rsidRPr="007E2C1C">
        <w:rPr>
          <w:rFonts w:ascii="Verdana" w:hAnsi="Verdana" w:cs="Arial"/>
          <w:color w:val="000000" w:themeColor="text1"/>
          <w:sz w:val="20"/>
          <w:szCs w:val="20"/>
        </w:rPr>
        <w:t>n</w:t>
      </w:r>
      <w:r w:rsidRPr="007E2C1C">
        <w:rPr>
          <w:rFonts w:ascii="Verdana" w:hAnsi="Verdana" w:cs="Arial"/>
          <w:color w:val="000000" w:themeColor="text1"/>
          <w:sz w:val="20"/>
          <w:szCs w:val="20"/>
        </w:rPr>
        <w:t xml:space="preserve"> zijn veelal zoekende naar de manier waarop de WAW kan worden ingezet.</w:t>
      </w:r>
    </w:p>
    <w:p w14:paraId="7302FFD6" w14:textId="77777777" w:rsidR="001A0972" w:rsidRPr="007E2C1C" w:rsidRDefault="001A0972" w:rsidP="001A0972">
      <w:pPr>
        <w:spacing w:line="360" w:lineRule="auto"/>
        <w:rPr>
          <w:rFonts w:ascii="Verdana" w:hAnsi="Verdana" w:cs="Arial"/>
          <w:color w:val="000000" w:themeColor="text1"/>
          <w:sz w:val="20"/>
          <w:szCs w:val="20"/>
        </w:rPr>
      </w:pPr>
    </w:p>
    <w:p w14:paraId="551DA4E9" w14:textId="77777777" w:rsidR="001A0972" w:rsidRPr="007E2C1C" w:rsidRDefault="001A0972"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Medewerkers van het Juridisch Loket kunnen deze informatie gebruiken in hun dienstverlening. Niet alleen wanneer zij rechtzoekenden informeren over hun mogelijkheden, maar ook bij zware gevallen van woonoverlast om er eventueel bij de gemeente op aan te sturen zo’n specifieke gedragsaanwijzing op te leggen.</w:t>
      </w:r>
    </w:p>
    <w:p w14:paraId="6D4C5556" w14:textId="77777777" w:rsidR="001A0972" w:rsidRPr="007E2C1C" w:rsidRDefault="001A0972" w:rsidP="001A0972">
      <w:pPr>
        <w:spacing w:line="360" w:lineRule="auto"/>
        <w:rPr>
          <w:rFonts w:ascii="Verdana" w:hAnsi="Verdana" w:cs="Arial"/>
          <w:color w:val="000000" w:themeColor="text1"/>
          <w:sz w:val="20"/>
          <w:szCs w:val="20"/>
        </w:rPr>
      </w:pPr>
    </w:p>
    <w:p w14:paraId="2472A427" w14:textId="77777777" w:rsidR="001A0972" w:rsidRPr="007E2C1C" w:rsidRDefault="001A0972" w:rsidP="001A0972">
      <w:pPr>
        <w:spacing w:line="360" w:lineRule="auto"/>
        <w:rPr>
          <w:rFonts w:ascii="Verdana" w:hAnsi="Verdana" w:cs="Arial"/>
          <w:color w:val="000000" w:themeColor="text1"/>
          <w:sz w:val="20"/>
          <w:szCs w:val="20"/>
        </w:rPr>
      </w:pPr>
    </w:p>
    <w:p w14:paraId="105F7BE3" w14:textId="77777777" w:rsidR="00EF6660" w:rsidRDefault="00EF6660" w:rsidP="001A0972">
      <w:pPr>
        <w:spacing w:line="360" w:lineRule="auto"/>
        <w:rPr>
          <w:rFonts w:ascii="Verdana" w:hAnsi="Verdana" w:cs="Arial"/>
          <w:color w:val="000000" w:themeColor="text1"/>
          <w:sz w:val="20"/>
          <w:szCs w:val="20"/>
        </w:rPr>
      </w:pPr>
    </w:p>
    <w:p w14:paraId="7BE79A68" w14:textId="10C92A11" w:rsidR="00E87966" w:rsidRPr="007E2C1C" w:rsidRDefault="00E87966" w:rsidP="001A0972">
      <w:pPr>
        <w:spacing w:line="360" w:lineRule="auto"/>
        <w:rPr>
          <w:rFonts w:ascii="Verdana" w:hAnsi="Verdana" w:cs="Arial"/>
          <w:color w:val="000000" w:themeColor="text1"/>
          <w:sz w:val="22"/>
          <w:szCs w:val="22"/>
        </w:rPr>
      </w:pPr>
      <w:r w:rsidRPr="007E2C1C">
        <w:rPr>
          <w:rFonts w:ascii="Verdana" w:hAnsi="Verdana" w:cs="Arial"/>
          <w:color w:val="000000" w:themeColor="text1"/>
          <w:sz w:val="22"/>
          <w:szCs w:val="22"/>
        </w:rPr>
        <w:lastRenderedPageBreak/>
        <w:t>4.2 Resultaten van deelvraag 2</w:t>
      </w:r>
    </w:p>
    <w:p w14:paraId="3E8E5FE5" w14:textId="3ABFE339" w:rsidR="00AD4E0D" w:rsidRPr="007E2C1C" w:rsidRDefault="00AD4E0D" w:rsidP="00AD4E0D">
      <w:pPr>
        <w:pStyle w:val="Tekstopmerking"/>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Bij de resultaten van deelvraag 2 zullen de bevindingen van de interviews die met de woningcorporaties zijn afgenomen, worden besproken. </w:t>
      </w:r>
    </w:p>
    <w:p w14:paraId="6A910C55" w14:textId="7EA2AB8B" w:rsidR="00CE6778" w:rsidRPr="007E2C1C" w:rsidRDefault="00AD4E0D" w:rsidP="00BD6CD4">
      <w:pPr>
        <w:pStyle w:val="Tekstopmerking"/>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De opbouw van deze resultaten, is gebaseerd op de chronologische opbouw van een melding. Eerst </w:t>
      </w:r>
      <w:r w:rsidR="005D5CE3" w:rsidRPr="007E2C1C">
        <w:rPr>
          <w:rFonts w:ascii="Verdana" w:hAnsi="Verdana" w:cs="Arial"/>
          <w:color w:val="000000" w:themeColor="text1"/>
          <w:sz w:val="20"/>
          <w:szCs w:val="20"/>
        </w:rPr>
        <w:t xml:space="preserve">zal de melding worden besproken, vervolgens worden de intake, de </w:t>
      </w:r>
      <w:r w:rsidRPr="007E2C1C">
        <w:rPr>
          <w:rFonts w:ascii="Verdana" w:hAnsi="Verdana" w:cs="Arial"/>
          <w:color w:val="000000" w:themeColor="text1"/>
          <w:sz w:val="20"/>
          <w:szCs w:val="20"/>
        </w:rPr>
        <w:t xml:space="preserve">stappen die een melder zelf moet zetten, de behandeling van de melding door de </w:t>
      </w:r>
      <w:r w:rsidR="005D5CE3" w:rsidRPr="007E2C1C">
        <w:rPr>
          <w:rFonts w:ascii="Verdana" w:hAnsi="Verdana" w:cs="Arial"/>
          <w:color w:val="000000" w:themeColor="text1"/>
          <w:sz w:val="20"/>
          <w:szCs w:val="20"/>
        </w:rPr>
        <w:t>woningcorporatie</w:t>
      </w:r>
      <w:r w:rsidRPr="007E2C1C">
        <w:rPr>
          <w:rFonts w:ascii="Verdana" w:hAnsi="Verdana" w:cs="Arial"/>
          <w:color w:val="000000" w:themeColor="text1"/>
          <w:sz w:val="20"/>
          <w:szCs w:val="20"/>
        </w:rPr>
        <w:t xml:space="preserve"> en als onderdeel hiervan de </w:t>
      </w:r>
      <w:r w:rsidR="005D5CE3" w:rsidRPr="007E2C1C">
        <w:rPr>
          <w:rFonts w:ascii="Verdana" w:hAnsi="Verdana" w:cs="Arial"/>
          <w:color w:val="000000" w:themeColor="text1"/>
          <w:sz w:val="20"/>
          <w:szCs w:val="20"/>
        </w:rPr>
        <w:t xml:space="preserve">externe partijen, de civiele procedure en </w:t>
      </w:r>
      <w:r w:rsidRPr="007E2C1C">
        <w:rPr>
          <w:rFonts w:ascii="Verdana" w:hAnsi="Verdana" w:cs="Arial"/>
          <w:color w:val="000000" w:themeColor="text1"/>
          <w:sz w:val="20"/>
          <w:szCs w:val="20"/>
        </w:rPr>
        <w:t xml:space="preserve">WAW in de praktijk </w:t>
      </w:r>
      <w:r w:rsidR="005D5CE3" w:rsidRPr="007E2C1C">
        <w:rPr>
          <w:rFonts w:ascii="Verdana" w:hAnsi="Verdana" w:cs="Arial"/>
          <w:color w:val="000000" w:themeColor="text1"/>
          <w:sz w:val="20"/>
          <w:szCs w:val="20"/>
        </w:rPr>
        <w:t>besproken</w:t>
      </w:r>
      <w:r w:rsidRPr="007E2C1C">
        <w:rPr>
          <w:rFonts w:ascii="Verdana" w:hAnsi="Verdana" w:cs="Arial"/>
          <w:color w:val="000000" w:themeColor="text1"/>
          <w:sz w:val="20"/>
          <w:szCs w:val="20"/>
        </w:rPr>
        <w:t xml:space="preserve">. </w:t>
      </w:r>
      <w:r w:rsidR="00BD6CD4" w:rsidRPr="007E2C1C">
        <w:rPr>
          <w:rFonts w:ascii="Verdana" w:hAnsi="Verdana" w:cs="Arial"/>
          <w:color w:val="000000" w:themeColor="text1"/>
          <w:sz w:val="20"/>
          <w:szCs w:val="20"/>
        </w:rPr>
        <w:t>Als laatst wordt hierover een deelconclusie getrokken.</w:t>
      </w:r>
    </w:p>
    <w:p w14:paraId="419BED68" w14:textId="77777777" w:rsidR="00BD6CD4" w:rsidRPr="007E2C1C" w:rsidRDefault="00BD6CD4" w:rsidP="00BD6CD4">
      <w:pPr>
        <w:pStyle w:val="Tekstopmerking"/>
        <w:spacing w:line="360" w:lineRule="auto"/>
        <w:rPr>
          <w:rFonts w:ascii="Verdana" w:hAnsi="Verdana" w:cs="Arial"/>
          <w:color w:val="000000" w:themeColor="text1"/>
          <w:sz w:val="20"/>
          <w:szCs w:val="20"/>
          <w:highlight w:val="yellow"/>
        </w:rPr>
      </w:pPr>
    </w:p>
    <w:p w14:paraId="7DF6526C" w14:textId="0B1D0DB6" w:rsidR="00536CE0" w:rsidRPr="007E2C1C" w:rsidRDefault="00536CE0" w:rsidP="001A0972">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Deelvraag 2:</w:t>
      </w:r>
    </w:p>
    <w:p w14:paraId="02FEE5D1" w14:textId="3954F614" w:rsidR="007C3666" w:rsidRPr="007E2C1C" w:rsidRDefault="007C3666" w:rsidP="007C3666">
      <w:pPr>
        <w:spacing w:line="360" w:lineRule="auto"/>
        <w:rPr>
          <w:rFonts w:ascii="Verdana" w:hAnsi="Verdana" w:cs="Arial"/>
          <w:i/>
          <w:color w:val="000000" w:themeColor="text1"/>
          <w:sz w:val="20"/>
          <w:szCs w:val="20"/>
        </w:rPr>
      </w:pPr>
      <w:r w:rsidRPr="007E2C1C">
        <w:rPr>
          <w:rFonts w:ascii="Verdana" w:hAnsi="Verdana" w:cs="Arial"/>
          <w:i/>
          <w:color w:val="000000" w:themeColor="text1"/>
          <w:sz w:val="20"/>
          <w:szCs w:val="20"/>
        </w:rPr>
        <w:t xml:space="preserve">Wat is de rol die woningcorporaties vervullen ten aanzien van de Wet Aanpak Woonoverlast, die van belang is voor medewerkers van het </w:t>
      </w:r>
      <w:r w:rsidR="00812BC7" w:rsidRPr="007E2C1C">
        <w:rPr>
          <w:rFonts w:ascii="Verdana" w:hAnsi="Verdana" w:cs="Arial"/>
          <w:i/>
          <w:color w:val="000000" w:themeColor="text1"/>
          <w:sz w:val="20"/>
          <w:szCs w:val="20"/>
        </w:rPr>
        <w:t>J</w:t>
      </w:r>
      <w:r w:rsidRPr="007E2C1C">
        <w:rPr>
          <w:rFonts w:ascii="Verdana" w:hAnsi="Verdana" w:cs="Arial"/>
          <w:i/>
          <w:color w:val="000000" w:themeColor="text1"/>
          <w:sz w:val="20"/>
          <w:szCs w:val="20"/>
        </w:rPr>
        <w:t xml:space="preserve">uridisch </w:t>
      </w:r>
      <w:r w:rsidR="00812BC7" w:rsidRPr="007E2C1C">
        <w:rPr>
          <w:rFonts w:ascii="Verdana" w:hAnsi="Verdana" w:cs="Arial"/>
          <w:i/>
          <w:color w:val="000000" w:themeColor="text1"/>
          <w:sz w:val="20"/>
          <w:szCs w:val="20"/>
        </w:rPr>
        <w:t>L</w:t>
      </w:r>
      <w:r w:rsidRPr="007E2C1C">
        <w:rPr>
          <w:rFonts w:ascii="Verdana" w:hAnsi="Verdana" w:cs="Arial"/>
          <w:i/>
          <w:color w:val="000000" w:themeColor="text1"/>
          <w:sz w:val="20"/>
          <w:szCs w:val="20"/>
        </w:rPr>
        <w:t>oket die willen adviseren over wo</w:t>
      </w:r>
      <w:r w:rsidR="00F00311" w:rsidRPr="007E2C1C">
        <w:rPr>
          <w:rFonts w:ascii="Verdana" w:hAnsi="Verdana" w:cs="Arial"/>
          <w:i/>
          <w:color w:val="000000" w:themeColor="text1"/>
          <w:sz w:val="20"/>
          <w:szCs w:val="20"/>
        </w:rPr>
        <w:t>on</w:t>
      </w:r>
      <w:r w:rsidRPr="007E2C1C">
        <w:rPr>
          <w:rFonts w:ascii="Verdana" w:hAnsi="Verdana" w:cs="Arial"/>
          <w:i/>
          <w:color w:val="000000" w:themeColor="text1"/>
          <w:sz w:val="20"/>
          <w:szCs w:val="20"/>
        </w:rPr>
        <w:t>overlast aan rechtzoekenden die een woning huren van een woningcorporatie?</w:t>
      </w:r>
    </w:p>
    <w:p w14:paraId="4F307C6A" w14:textId="77777777" w:rsidR="007A38D4" w:rsidRPr="007E2C1C" w:rsidRDefault="007A38D4" w:rsidP="007A38D4">
      <w:pPr>
        <w:spacing w:line="360" w:lineRule="auto"/>
        <w:rPr>
          <w:rFonts w:ascii="Verdana" w:hAnsi="Verdana"/>
          <w:color w:val="000000" w:themeColor="text1"/>
          <w:sz w:val="20"/>
          <w:szCs w:val="20"/>
        </w:rPr>
      </w:pPr>
    </w:p>
    <w:p w14:paraId="44EC2D2D" w14:textId="00A2FE71" w:rsidR="008635F4" w:rsidRPr="007E2C1C" w:rsidRDefault="007A38D4" w:rsidP="008635F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In de interviews met de geselecteerde woningcorporaties is weinig nieuwe informatie naar voren gekomen. Door de vragen die ik heb gesteld, heb ik antwoord gekregen op de vraag welke rol de woningcorporatie ten opzichte van de WAW in de praktijk vervuld en wat het Juridisch Loket hiermee kan in de advisering van huurders van een woningcorporatie die een vraag hebben over woonoverlast. Hieronder zal ik mijn bevindingen toelichten.</w:t>
      </w:r>
    </w:p>
    <w:p w14:paraId="3360A367" w14:textId="77777777" w:rsidR="007A38D4" w:rsidRPr="007E2C1C" w:rsidRDefault="007A38D4" w:rsidP="007A38D4">
      <w:pPr>
        <w:spacing w:line="360" w:lineRule="auto"/>
        <w:rPr>
          <w:rFonts w:ascii="Verdana" w:hAnsi="Verdana"/>
          <w:color w:val="000000" w:themeColor="text1"/>
          <w:sz w:val="20"/>
          <w:szCs w:val="20"/>
        </w:rPr>
      </w:pPr>
    </w:p>
    <w:p w14:paraId="1D698428" w14:textId="16DAB6C7" w:rsidR="007A38D4" w:rsidRPr="007E2C1C" w:rsidRDefault="009F30F6" w:rsidP="007A38D4">
      <w:pPr>
        <w:spacing w:line="360" w:lineRule="auto"/>
        <w:rPr>
          <w:rFonts w:ascii="Verdana" w:hAnsi="Verdana"/>
          <w:color w:val="000000" w:themeColor="text1"/>
          <w:sz w:val="20"/>
          <w:szCs w:val="20"/>
          <w:u w:val="single"/>
        </w:rPr>
      </w:pPr>
      <w:r w:rsidRPr="007E2C1C">
        <w:rPr>
          <w:rFonts w:ascii="Verdana" w:hAnsi="Verdana"/>
          <w:color w:val="000000" w:themeColor="text1"/>
          <w:sz w:val="20"/>
          <w:szCs w:val="20"/>
          <w:u w:val="single"/>
        </w:rPr>
        <w:t>Melding</w:t>
      </w:r>
    </w:p>
    <w:p w14:paraId="73FFAEEC" w14:textId="77777777" w:rsidR="007A38D4" w:rsidRPr="007E2C1C" w:rsidRDefault="007A38D4" w:rsidP="007A38D4">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Wanneer woningcorporaties een vraag of melding krijgen over woonoverlast, komt deze binnen via het algemeen telefoonnummer, het contactformulier op de website van de woningcorporatie en in uitzonderlijke gevallen via de mail van bijvoorbeeld een sociaal beheerder, of per brief. </w:t>
      </w:r>
    </w:p>
    <w:p w14:paraId="32E67D02" w14:textId="00EDC34F" w:rsidR="007A38D4" w:rsidRPr="007E2C1C" w:rsidRDefault="007A38D4" w:rsidP="007A38D4">
      <w:pPr>
        <w:spacing w:line="360" w:lineRule="auto"/>
        <w:rPr>
          <w:rFonts w:ascii="Verdana" w:hAnsi="Verdana"/>
          <w:color w:val="000000" w:themeColor="text1"/>
          <w:sz w:val="20"/>
          <w:szCs w:val="20"/>
        </w:rPr>
      </w:pPr>
    </w:p>
    <w:p w14:paraId="3C6A5CC1" w14:textId="4671B61F" w:rsidR="00984E92" w:rsidRPr="007E2C1C" w:rsidRDefault="00984E92" w:rsidP="007A38D4">
      <w:pPr>
        <w:spacing w:line="360" w:lineRule="auto"/>
        <w:rPr>
          <w:rFonts w:ascii="Verdana" w:hAnsi="Verdana"/>
          <w:color w:val="000000" w:themeColor="text1"/>
          <w:sz w:val="20"/>
          <w:szCs w:val="20"/>
          <w:u w:val="single"/>
        </w:rPr>
      </w:pPr>
      <w:r w:rsidRPr="007E2C1C">
        <w:rPr>
          <w:rFonts w:ascii="Verdana" w:hAnsi="Verdana"/>
          <w:color w:val="000000" w:themeColor="text1"/>
          <w:sz w:val="20"/>
          <w:szCs w:val="20"/>
          <w:u w:val="single"/>
        </w:rPr>
        <w:t>Intake</w:t>
      </w:r>
    </w:p>
    <w:p w14:paraId="4F569782" w14:textId="4FADEFA2" w:rsidR="007A38D4" w:rsidRPr="007E2C1C" w:rsidRDefault="007A38D4" w:rsidP="007A38D4">
      <w:pPr>
        <w:spacing w:line="360" w:lineRule="auto"/>
        <w:rPr>
          <w:rFonts w:ascii="Verdana" w:hAnsi="Verdana"/>
          <w:color w:val="000000" w:themeColor="text1"/>
          <w:sz w:val="20"/>
          <w:szCs w:val="20"/>
        </w:rPr>
      </w:pPr>
      <w:r w:rsidRPr="007E2C1C">
        <w:rPr>
          <w:rFonts w:ascii="Verdana" w:hAnsi="Verdana"/>
          <w:color w:val="000000" w:themeColor="text1"/>
          <w:sz w:val="20"/>
          <w:szCs w:val="20"/>
        </w:rPr>
        <w:t>Het hangt van de inhoud van de melding af, wat een woningcorporatie met de melding doet. De werkwijzen verschillen per woningcorporatie. Er wordt wel altijd gestart met een inventarisatie van de situati</w:t>
      </w:r>
      <w:r w:rsidR="008635F4" w:rsidRPr="007E2C1C">
        <w:rPr>
          <w:rFonts w:ascii="Verdana" w:hAnsi="Verdana"/>
          <w:color w:val="000000" w:themeColor="text1"/>
          <w:sz w:val="20"/>
          <w:szCs w:val="20"/>
        </w:rPr>
        <w:t>e</w:t>
      </w:r>
      <w:r w:rsidR="002D5EB8" w:rsidRPr="007E2C1C">
        <w:rPr>
          <w:rFonts w:ascii="Verdana" w:hAnsi="Verdana"/>
          <w:color w:val="000000" w:themeColor="text1"/>
          <w:sz w:val="20"/>
          <w:szCs w:val="20"/>
        </w:rPr>
        <w:t>.</w:t>
      </w:r>
      <w:r w:rsidR="008635F4" w:rsidRPr="007E2C1C">
        <w:rPr>
          <w:rFonts w:ascii="Verdana" w:hAnsi="Verdana"/>
          <w:color w:val="000000" w:themeColor="text1"/>
          <w:sz w:val="20"/>
          <w:szCs w:val="20"/>
        </w:rPr>
        <w:t xml:space="preserve"> Onderdeel van deze intake is daarnaast de inventarisatie van actie</w:t>
      </w:r>
      <w:r w:rsidR="0050313D" w:rsidRPr="007E2C1C">
        <w:rPr>
          <w:rFonts w:ascii="Verdana" w:hAnsi="Verdana"/>
          <w:color w:val="000000" w:themeColor="text1"/>
          <w:sz w:val="20"/>
          <w:szCs w:val="20"/>
        </w:rPr>
        <w:t xml:space="preserve">(s) </w:t>
      </w:r>
      <w:r w:rsidR="008635F4" w:rsidRPr="007E2C1C">
        <w:rPr>
          <w:rFonts w:ascii="Verdana" w:hAnsi="Verdana"/>
          <w:color w:val="000000" w:themeColor="text1"/>
          <w:sz w:val="20"/>
          <w:szCs w:val="20"/>
        </w:rPr>
        <w:t xml:space="preserve">die </w:t>
      </w:r>
      <w:r w:rsidRPr="007E2C1C">
        <w:rPr>
          <w:rFonts w:ascii="Verdana" w:hAnsi="Verdana"/>
          <w:color w:val="000000" w:themeColor="text1"/>
          <w:sz w:val="20"/>
          <w:szCs w:val="20"/>
        </w:rPr>
        <w:t xml:space="preserve">de melder van de overlast zelf al heeft </w:t>
      </w:r>
      <w:r w:rsidR="008635F4" w:rsidRPr="007E2C1C">
        <w:rPr>
          <w:rFonts w:ascii="Verdana" w:hAnsi="Verdana"/>
          <w:color w:val="000000" w:themeColor="text1"/>
          <w:sz w:val="20"/>
          <w:szCs w:val="20"/>
        </w:rPr>
        <w:t>ondernomen</w:t>
      </w:r>
      <w:r w:rsidRPr="007E2C1C">
        <w:rPr>
          <w:rFonts w:ascii="Verdana" w:hAnsi="Verdana"/>
          <w:color w:val="000000" w:themeColor="text1"/>
          <w:sz w:val="20"/>
          <w:szCs w:val="20"/>
        </w:rPr>
        <w:t xml:space="preserve"> om de overlast te stoppen</w:t>
      </w:r>
      <w:r w:rsidR="008635F4" w:rsidRPr="007E2C1C">
        <w:rPr>
          <w:rFonts w:ascii="Verdana" w:hAnsi="Verdana"/>
          <w:color w:val="000000" w:themeColor="text1"/>
          <w:sz w:val="20"/>
          <w:szCs w:val="20"/>
        </w:rPr>
        <w:t>.</w:t>
      </w:r>
    </w:p>
    <w:p w14:paraId="47FF31A4" w14:textId="77777777" w:rsidR="007A38D4" w:rsidRPr="007E2C1C" w:rsidRDefault="007A38D4" w:rsidP="007A38D4">
      <w:pPr>
        <w:spacing w:line="360" w:lineRule="auto"/>
        <w:rPr>
          <w:rFonts w:ascii="Verdana" w:hAnsi="Verdana"/>
          <w:color w:val="000000" w:themeColor="text1"/>
          <w:sz w:val="20"/>
          <w:szCs w:val="20"/>
        </w:rPr>
      </w:pPr>
    </w:p>
    <w:p w14:paraId="24202B22" w14:textId="1A00A954" w:rsidR="007A38D4" w:rsidRPr="007E2C1C" w:rsidRDefault="007A38D4" w:rsidP="007A38D4">
      <w:pPr>
        <w:spacing w:line="360" w:lineRule="auto"/>
        <w:rPr>
          <w:rFonts w:ascii="Verdana" w:hAnsi="Verdana"/>
          <w:color w:val="000000" w:themeColor="text1"/>
          <w:sz w:val="20"/>
          <w:szCs w:val="20"/>
        </w:rPr>
      </w:pPr>
      <w:r w:rsidRPr="007E2C1C">
        <w:rPr>
          <w:rFonts w:ascii="Verdana" w:hAnsi="Verdana"/>
          <w:color w:val="000000" w:themeColor="text1"/>
          <w:sz w:val="20"/>
          <w:szCs w:val="20"/>
        </w:rPr>
        <w:t>Mocht blijken dat de melder in de ogen van de woningcorporatie zelf voldoende actie heeft ondernomen, dan wordt er bij de woningcorporatie een traject gestart. Sommige woningcorporaties hebben een speciale afdeling om overlastvraagstukken en meldingen</w:t>
      </w:r>
      <w:r w:rsidR="007817DC" w:rsidRPr="007E2C1C">
        <w:rPr>
          <w:rFonts w:ascii="Verdana" w:hAnsi="Verdana"/>
          <w:color w:val="000000" w:themeColor="text1"/>
          <w:sz w:val="20"/>
          <w:szCs w:val="20"/>
        </w:rPr>
        <w:t xml:space="preserve"> </w:t>
      </w:r>
      <w:r w:rsidRPr="007E2C1C">
        <w:rPr>
          <w:rFonts w:ascii="Verdana" w:hAnsi="Verdana"/>
          <w:color w:val="000000" w:themeColor="text1"/>
          <w:sz w:val="20"/>
          <w:szCs w:val="20"/>
        </w:rPr>
        <w:lastRenderedPageBreak/>
        <w:t xml:space="preserve">af te handelen. Indien dit er niet is, worden de overlastmeldingen meestal opgepakt door een sociaal beheerder. </w:t>
      </w:r>
    </w:p>
    <w:p w14:paraId="7F41B198" w14:textId="77777777" w:rsidR="008635F4" w:rsidRPr="007E2C1C" w:rsidRDefault="008635F4" w:rsidP="007A38D4">
      <w:pPr>
        <w:spacing w:line="360" w:lineRule="auto"/>
        <w:rPr>
          <w:rFonts w:ascii="Verdana" w:hAnsi="Verdana"/>
          <w:color w:val="000000" w:themeColor="text1"/>
          <w:sz w:val="20"/>
          <w:szCs w:val="20"/>
        </w:rPr>
      </w:pPr>
    </w:p>
    <w:p w14:paraId="012386EE" w14:textId="16472356" w:rsidR="007A38D4" w:rsidRPr="007E2C1C" w:rsidRDefault="008635F4" w:rsidP="007A38D4">
      <w:pPr>
        <w:spacing w:line="360" w:lineRule="auto"/>
        <w:rPr>
          <w:rFonts w:ascii="Verdana" w:hAnsi="Verdana" w:cs="Arial"/>
          <w:color w:val="000000" w:themeColor="text1"/>
          <w:sz w:val="20"/>
          <w:szCs w:val="20"/>
          <w:u w:val="single"/>
        </w:rPr>
      </w:pPr>
      <w:r w:rsidRPr="007E2C1C">
        <w:rPr>
          <w:rFonts w:ascii="Verdana" w:hAnsi="Verdana" w:cs="Arial"/>
          <w:color w:val="000000" w:themeColor="text1"/>
          <w:sz w:val="20"/>
          <w:szCs w:val="20"/>
          <w:u w:val="single"/>
        </w:rPr>
        <w:t>De stappen die de melder dient te zetten</w:t>
      </w:r>
    </w:p>
    <w:p w14:paraId="41D30E54" w14:textId="77777777" w:rsidR="007A38D4" w:rsidRPr="007E2C1C" w:rsidRDefault="007A38D4" w:rsidP="007A38D4">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Er wordt gekeken naar wat de melder zelf al allemaal heeft ondernomen om de woonoverlast tegen te gaan. Dit doen de medewerkers van de woningcorporatie om een onderverdeling te maken in het soort zaak en het stadium van de zaak. </w:t>
      </w:r>
    </w:p>
    <w:p w14:paraId="58D9793E" w14:textId="77777777" w:rsidR="007A38D4" w:rsidRPr="007E2C1C" w:rsidRDefault="007A38D4" w:rsidP="007A38D4">
      <w:pPr>
        <w:spacing w:line="360" w:lineRule="auto"/>
        <w:rPr>
          <w:rFonts w:ascii="Verdana" w:hAnsi="Verdana"/>
          <w:color w:val="000000" w:themeColor="text1"/>
          <w:sz w:val="20"/>
          <w:szCs w:val="20"/>
        </w:rPr>
      </w:pPr>
    </w:p>
    <w:p w14:paraId="2A0D195D" w14:textId="093A7700" w:rsidR="007A38D4" w:rsidRPr="007E2C1C" w:rsidRDefault="007A38D4" w:rsidP="007A38D4">
      <w:pPr>
        <w:spacing w:line="360" w:lineRule="auto"/>
        <w:rPr>
          <w:rFonts w:ascii="Verdana" w:hAnsi="Verdana"/>
          <w:color w:val="000000" w:themeColor="text1"/>
          <w:sz w:val="20"/>
          <w:szCs w:val="20"/>
        </w:rPr>
      </w:pPr>
      <w:r w:rsidRPr="007E2C1C">
        <w:rPr>
          <w:rFonts w:ascii="Verdana" w:hAnsi="Verdana"/>
          <w:color w:val="000000" w:themeColor="text1"/>
          <w:sz w:val="20"/>
          <w:szCs w:val="20"/>
        </w:rPr>
        <w:t>Afhankelijk van de situatie van de melder, wordt er door de woningcorporatie over het algemeen verwacht dat de melder eerst zelf aan de slag gaat met het advies van de woningcorporatie. Als een melder nog niet in gesprek is geweest met de overlastgever, is dit altijd de eerste stap</w:t>
      </w:r>
      <w:r w:rsidR="00455611" w:rsidRPr="007E2C1C">
        <w:rPr>
          <w:rFonts w:ascii="Verdana" w:hAnsi="Verdana"/>
          <w:color w:val="000000" w:themeColor="text1"/>
          <w:sz w:val="20"/>
          <w:szCs w:val="20"/>
        </w:rPr>
        <w:t>.</w:t>
      </w:r>
      <w:r w:rsidRPr="007E2C1C">
        <w:rPr>
          <w:rFonts w:ascii="Verdana" w:hAnsi="Verdana"/>
          <w:color w:val="000000" w:themeColor="text1"/>
          <w:sz w:val="20"/>
          <w:szCs w:val="20"/>
        </w:rPr>
        <w:t xml:space="preserve"> </w:t>
      </w:r>
      <w:r w:rsidR="00BA02BC" w:rsidRPr="007E2C1C">
        <w:rPr>
          <w:rFonts w:ascii="Verdana" w:hAnsi="Verdana"/>
          <w:color w:val="000000" w:themeColor="text1"/>
          <w:sz w:val="20"/>
          <w:szCs w:val="20"/>
        </w:rPr>
        <w:t xml:space="preserve">Werkt dit niet, dan zal de woningcorporatie vaak zelf contact opnemen met de overlastgever, afhankelijk van de aard van de melding en de situatie. De woningcorporatie maakt </w:t>
      </w:r>
      <w:r w:rsidR="009B087B" w:rsidRPr="007E2C1C">
        <w:rPr>
          <w:rFonts w:ascii="Verdana" w:hAnsi="Verdana"/>
          <w:color w:val="000000" w:themeColor="text1"/>
          <w:sz w:val="20"/>
          <w:szCs w:val="20"/>
        </w:rPr>
        <w:t xml:space="preserve">hierin </w:t>
      </w:r>
      <w:r w:rsidR="00BA02BC" w:rsidRPr="007E2C1C">
        <w:rPr>
          <w:rFonts w:ascii="Verdana" w:hAnsi="Verdana"/>
          <w:color w:val="000000" w:themeColor="text1"/>
          <w:sz w:val="20"/>
          <w:szCs w:val="20"/>
        </w:rPr>
        <w:t>geen onderscheid tussen de overlast</w:t>
      </w:r>
      <w:r w:rsidR="00CE37D2" w:rsidRPr="007E2C1C">
        <w:rPr>
          <w:rFonts w:ascii="Verdana" w:hAnsi="Verdana"/>
          <w:color w:val="000000" w:themeColor="text1"/>
          <w:sz w:val="20"/>
          <w:szCs w:val="20"/>
        </w:rPr>
        <w:t>gever</w:t>
      </w:r>
      <w:r w:rsidR="00BA02BC" w:rsidRPr="007E2C1C">
        <w:rPr>
          <w:rFonts w:ascii="Verdana" w:hAnsi="Verdana"/>
          <w:color w:val="000000" w:themeColor="text1"/>
          <w:sz w:val="20"/>
          <w:szCs w:val="20"/>
        </w:rPr>
        <w:t xml:space="preserve"> die evenals de melder huurder bij de woningcorporatie is</w:t>
      </w:r>
      <w:r w:rsidR="00883C20" w:rsidRPr="007E2C1C">
        <w:rPr>
          <w:rFonts w:ascii="Verdana" w:hAnsi="Verdana"/>
          <w:color w:val="000000" w:themeColor="text1"/>
          <w:sz w:val="20"/>
          <w:szCs w:val="20"/>
        </w:rPr>
        <w:t xml:space="preserve"> en de</w:t>
      </w:r>
      <w:r w:rsidR="00BA02BC" w:rsidRPr="007E2C1C">
        <w:rPr>
          <w:rFonts w:ascii="Verdana" w:hAnsi="Verdana"/>
          <w:color w:val="000000" w:themeColor="text1"/>
          <w:sz w:val="20"/>
          <w:szCs w:val="20"/>
        </w:rPr>
        <w:t xml:space="preserve"> overlastgever die geen huurder bij de betreffende woningcorporatie is. </w:t>
      </w:r>
      <w:r w:rsidRPr="007E2C1C">
        <w:rPr>
          <w:rFonts w:ascii="Verdana" w:hAnsi="Verdana"/>
          <w:color w:val="000000" w:themeColor="text1"/>
          <w:sz w:val="20"/>
          <w:szCs w:val="20"/>
        </w:rPr>
        <w:t xml:space="preserve">Lukt het </w:t>
      </w:r>
      <w:r w:rsidR="00BA02BC" w:rsidRPr="007E2C1C">
        <w:rPr>
          <w:rFonts w:ascii="Verdana" w:hAnsi="Verdana"/>
          <w:color w:val="000000" w:themeColor="text1"/>
          <w:sz w:val="20"/>
          <w:szCs w:val="20"/>
        </w:rPr>
        <w:t xml:space="preserve">de woningcorporatie </w:t>
      </w:r>
      <w:r w:rsidRPr="007E2C1C">
        <w:rPr>
          <w:rFonts w:ascii="Verdana" w:hAnsi="Verdana"/>
          <w:color w:val="000000" w:themeColor="text1"/>
          <w:sz w:val="20"/>
          <w:szCs w:val="20"/>
        </w:rPr>
        <w:t>niet de overlastgever zo ver te krijg</w:t>
      </w:r>
      <w:r w:rsidR="00194D08" w:rsidRPr="007E2C1C">
        <w:rPr>
          <w:rFonts w:ascii="Verdana" w:hAnsi="Verdana"/>
          <w:color w:val="000000" w:themeColor="text1"/>
          <w:sz w:val="20"/>
          <w:szCs w:val="20"/>
        </w:rPr>
        <w:t>en dat de overlast stopt, dan</w:t>
      </w:r>
      <w:r w:rsidRPr="007E2C1C">
        <w:rPr>
          <w:rFonts w:ascii="Verdana" w:hAnsi="Verdana"/>
          <w:color w:val="000000" w:themeColor="text1"/>
          <w:sz w:val="20"/>
          <w:szCs w:val="20"/>
        </w:rPr>
        <w:t xml:space="preserve"> </w:t>
      </w:r>
      <w:r w:rsidR="00194D08" w:rsidRPr="007E2C1C">
        <w:rPr>
          <w:rFonts w:ascii="Verdana" w:hAnsi="Verdana"/>
          <w:color w:val="000000" w:themeColor="text1"/>
          <w:sz w:val="20"/>
          <w:szCs w:val="20"/>
        </w:rPr>
        <w:t>zetten woningcorporaties daarna pas andere middelen in.</w:t>
      </w:r>
      <w:r w:rsidR="00724F38" w:rsidRPr="007E2C1C">
        <w:rPr>
          <w:rFonts w:ascii="Verdana" w:hAnsi="Verdana"/>
          <w:color w:val="000000" w:themeColor="text1"/>
          <w:sz w:val="20"/>
          <w:szCs w:val="20"/>
        </w:rPr>
        <w:t xml:space="preserve"> Zo kunnen woningcorporaties contact opnemen met de overlastgever, en in een later stadium </w:t>
      </w:r>
      <w:r w:rsidR="001A1946" w:rsidRPr="007E2C1C">
        <w:rPr>
          <w:rFonts w:ascii="Verdana" w:hAnsi="Verdana"/>
          <w:color w:val="000000" w:themeColor="text1"/>
          <w:sz w:val="20"/>
          <w:szCs w:val="20"/>
        </w:rPr>
        <w:t>een gerechtelijke procedure tegen de overlastgever starten.</w:t>
      </w:r>
    </w:p>
    <w:p w14:paraId="5392D675" w14:textId="77777777" w:rsidR="007A38D4" w:rsidRPr="007E2C1C" w:rsidRDefault="007A38D4" w:rsidP="007A38D4">
      <w:pPr>
        <w:spacing w:line="360" w:lineRule="auto"/>
        <w:rPr>
          <w:rFonts w:ascii="Verdana" w:hAnsi="Verdana"/>
          <w:color w:val="000000" w:themeColor="text1"/>
          <w:sz w:val="20"/>
          <w:szCs w:val="20"/>
          <w:u w:val="single"/>
        </w:rPr>
      </w:pPr>
    </w:p>
    <w:p w14:paraId="7F5D4FD4" w14:textId="6FCDA3A4" w:rsidR="00BD12B2" w:rsidRPr="007E2C1C" w:rsidRDefault="00BD12B2" w:rsidP="00BD12B2">
      <w:pPr>
        <w:spacing w:line="360" w:lineRule="auto"/>
        <w:rPr>
          <w:rFonts w:ascii="Verdana" w:hAnsi="Verdana" w:cs="Arial"/>
          <w:color w:val="000000" w:themeColor="text1"/>
          <w:sz w:val="20"/>
          <w:szCs w:val="20"/>
          <w:u w:val="single"/>
        </w:rPr>
      </w:pPr>
      <w:r w:rsidRPr="007E2C1C">
        <w:rPr>
          <w:rFonts w:ascii="Verdana" w:hAnsi="Verdana" w:cs="Arial"/>
          <w:color w:val="000000" w:themeColor="text1"/>
          <w:sz w:val="20"/>
          <w:szCs w:val="20"/>
          <w:u w:val="single"/>
        </w:rPr>
        <w:t>Behandeling van de melding door de woningcorporatie</w:t>
      </w:r>
    </w:p>
    <w:p w14:paraId="27E6626B" w14:textId="4ECAD469" w:rsidR="007A38D4" w:rsidRPr="007E2C1C" w:rsidRDefault="007A38D4" w:rsidP="007A38D4">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De stappen die de woningcorporatie kan zetten </w:t>
      </w:r>
      <w:r w:rsidR="000C4537" w:rsidRPr="007E2C1C">
        <w:rPr>
          <w:rFonts w:ascii="Verdana" w:hAnsi="Verdana"/>
          <w:color w:val="000000" w:themeColor="text1"/>
          <w:sz w:val="20"/>
          <w:szCs w:val="20"/>
        </w:rPr>
        <w:t>bij</w:t>
      </w:r>
      <w:r w:rsidRPr="007E2C1C">
        <w:rPr>
          <w:rFonts w:ascii="Verdana" w:hAnsi="Verdana"/>
          <w:color w:val="000000" w:themeColor="text1"/>
          <w:sz w:val="20"/>
          <w:szCs w:val="20"/>
        </w:rPr>
        <w:t xml:space="preserve"> </w:t>
      </w:r>
      <w:r w:rsidR="007A7B84" w:rsidRPr="007E2C1C">
        <w:rPr>
          <w:rFonts w:ascii="Verdana" w:hAnsi="Verdana"/>
          <w:color w:val="000000" w:themeColor="text1"/>
          <w:sz w:val="20"/>
          <w:szCs w:val="20"/>
        </w:rPr>
        <w:t xml:space="preserve">een situatie van </w:t>
      </w:r>
      <w:r w:rsidRPr="007E2C1C">
        <w:rPr>
          <w:rFonts w:ascii="Verdana" w:hAnsi="Verdana"/>
          <w:color w:val="000000" w:themeColor="text1"/>
          <w:sz w:val="20"/>
          <w:szCs w:val="20"/>
        </w:rPr>
        <w:t xml:space="preserve">woonoverlast zijn gedeeltelijk verbonden aan de wet. </w:t>
      </w:r>
      <w:r w:rsidR="0024454F" w:rsidRPr="007E2C1C">
        <w:rPr>
          <w:rFonts w:ascii="Verdana" w:hAnsi="Verdana"/>
          <w:color w:val="000000" w:themeColor="text1"/>
          <w:sz w:val="20"/>
          <w:szCs w:val="20"/>
        </w:rPr>
        <w:t>De mogelijkheden zijn</w:t>
      </w:r>
      <w:r w:rsidR="003C1FE2" w:rsidRPr="007E2C1C">
        <w:rPr>
          <w:rFonts w:ascii="Verdana" w:hAnsi="Verdana"/>
          <w:color w:val="000000" w:themeColor="text1"/>
          <w:sz w:val="20"/>
          <w:szCs w:val="20"/>
        </w:rPr>
        <w:t xml:space="preserve"> </w:t>
      </w:r>
      <w:r w:rsidRPr="007E2C1C">
        <w:rPr>
          <w:rFonts w:ascii="Verdana" w:hAnsi="Verdana"/>
          <w:color w:val="000000" w:themeColor="text1"/>
          <w:sz w:val="20"/>
          <w:szCs w:val="20"/>
        </w:rPr>
        <w:t>afhankelijk v</w:t>
      </w:r>
      <w:r w:rsidR="00470819" w:rsidRPr="007E2C1C">
        <w:rPr>
          <w:rFonts w:ascii="Verdana" w:hAnsi="Verdana"/>
          <w:color w:val="000000" w:themeColor="text1"/>
          <w:sz w:val="20"/>
          <w:szCs w:val="20"/>
        </w:rPr>
        <w:t xml:space="preserve">an wie er huurder is </w:t>
      </w:r>
      <w:r w:rsidRPr="007E2C1C">
        <w:rPr>
          <w:rFonts w:ascii="Verdana" w:hAnsi="Verdana"/>
          <w:color w:val="000000" w:themeColor="text1"/>
          <w:sz w:val="20"/>
          <w:szCs w:val="20"/>
        </w:rPr>
        <w:t>van de woningcorporatie. Is alleen de melder van de overlast huurder, dan beperkt dit de wettelijke mogelijkheden van de woningcorporatie</w:t>
      </w:r>
      <w:r w:rsidR="005D03DB" w:rsidRPr="007E2C1C">
        <w:rPr>
          <w:rFonts w:ascii="Verdana" w:hAnsi="Verdana"/>
          <w:color w:val="000000" w:themeColor="text1"/>
          <w:sz w:val="20"/>
          <w:szCs w:val="20"/>
        </w:rPr>
        <w:t>, zoals ook blijkt uit het juridisch kader van dit onderzoek</w:t>
      </w:r>
      <w:r w:rsidRPr="007E2C1C">
        <w:rPr>
          <w:rFonts w:ascii="Verdana" w:hAnsi="Verdana"/>
          <w:color w:val="000000" w:themeColor="text1"/>
          <w:sz w:val="20"/>
          <w:szCs w:val="20"/>
        </w:rPr>
        <w:t>. Uit de afge</w:t>
      </w:r>
      <w:r w:rsidR="00470819" w:rsidRPr="007E2C1C">
        <w:rPr>
          <w:rFonts w:ascii="Verdana" w:hAnsi="Verdana"/>
          <w:color w:val="000000" w:themeColor="text1"/>
          <w:sz w:val="20"/>
          <w:szCs w:val="20"/>
        </w:rPr>
        <w:t xml:space="preserve">nomen interviews blijkt dat </w:t>
      </w:r>
      <w:r w:rsidRPr="007E2C1C">
        <w:rPr>
          <w:rFonts w:ascii="Verdana" w:hAnsi="Verdana"/>
          <w:color w:val="000000" w:themeColor="text1"/>
          <w:sz w:val="20"/>
          <w:szCs w:val="20"/>
        </w:rPr>
        <w:t>de handelswijze</w:t>
      </w:r>
      <w:r w:rsidR="004B15EA" w:rsidRPr="007E2C1C">
        <w:rPr>
          <w:rFonts w:ascii="Verdana" w:hAnsi="Verdana"/>
          <w:color w:val="000000" w:themeColor="text1"/>
          <w:sz w:val="20"/>
          <w:szCs w:val="20"/>
        </w:rPr>
        <w:t xml:space="preserve"> in</w:t>
      </w:r>
      <w:r w:rsidRPr="007E2C1C">
        <w:rPr>
          <w:rFonts w:ascii="Verdana" w:hAnsi="Verdana"/>
          <w:color w:val="000000" w:themeColor="text1"/>
          <w:sz w:val="20"/>
          <w:szCs w:val="20"/>
        </w:rPr>
        <w:t xml:space="preserve"> deze </w:t>
      </w:r>
      <w:r w:rsidR="004B15EA" w:rsidRPr="007E2C1C">
        <w:rPr>
          <w:rFonts w:ascii="Verdana" w:hAnsi="Verdana"/>
          <w:color w:val="000000" w:themeColor="text1"/>
          <w:sz w:val="20"/>
          <w:szCs w:val="20"/>
        </w:rPr>
        <w:t>situatie</w:t>
      </w:r>
      <w:r w:rsidRPr="007E2C1C">
        <w:rPr>
          <w:rFonts w:ascii="Verdana" w:hAnsi="Verdana"/>
          <w:color w:val="000000" w:themeColor="text1"/>
          <w:sz w:val="20"/>
          <w:szCs w:val="20"/>
        </w:rPr>
        <w:t xml:space="preserve"> verschilt</w:t>
      </w:r>
      <w:r w:rsidR="000C4537" w:rsidRPr="007E2C1C">
        <w:rPr>
          <w:rFonts w:ascii="Verdana" w:hAnsi="Verdana"/>
          <w:color w:val="000000" w:themeColor="text1"/>
          <w:sz w:val="20"/>
          <w:szCs w:val="20"/>
        </w:rPr>
        <w:t xml:space="preserve">, </w:t>
      </w:r>
      <w:r w:rsidR="004B15EA" w:rsidRPr="007E2C1C">
        <w:rPr>
          <w:rFonts w:ascii="Verdana" w:hAnsi="Verdana"/>
          <w:color w:val="000000" w:themeColor="text1"/>
          <w:sz w:val="20"/>
          <w:szCs w:val="20"/>
        </w:rPr>
        <w:t>ten opzichte van</w:t>
      </w:r>
      <w:r w:rsidRPr="007E2C1C">
        <w:rPr>
          <w:rFonts w:ascii="Verdana" w:hAnsi="Verdana"/>
          <w:color w:val="000000" w:themeColor="text1"/>
          <w:sz w:val="20"/>
          <w:szCs w:val="20"/>
        </w:rPr>
        <w:t xml:space="preserve"> de handelswijze indien zowel overlastgever als melder huurder zijn v</w:t>
      </w:r>
      <w:r w:rsidR="00470819" w:rsidRPr="007E2C1C">
        <w:rPr>
          <w:rFonts w:ascii="Verdana" w:hAnsi="Verdana"/>
          <w:color w:val="000000" w:themeColor="text1"/>
          <w:sz w:val="20"/>
          <w:szCs w:val="20"/>
        </w:rPr>
        <w:t xml:space="preserve">an dezelfde woningcorporatie. Zo </w:t>
      </w:r>
      <w:r w:rsidR="00544521" w:rsidRPr="007E2C1C">
        <w:rPr>
          <w:rFonts w:ascii="Verdana" w:hAnsi="Verdana"/>
          <w:color w:val="000000" w:themeColor="text1"/>
          <w:sz w:val="20"/>
          <w:szCs w:val="20"/>
        </w:rPr>
        <w:t>is de grondslag voor het starten van een gerechtelijke procedure, alsmede jegens wie deze procedure moet worden gestart, in beide bovengenoemde gevallen verschillend.</w:t>
      </w:r>
    </w:p>
    <w:p w14:paraId="4C5A6EA0" w14:textId="77777777" w:rsidR="007A38D4" w:rsidRPr="007E2C1C" w:rsidRDefault="007A38D4" w:rsidP="007A38D4">
      <w:pPr>
        <w:spacing w:line="360" w:lineRule="auto"/>
        <w:rPr>
          <w:rFonts w:ascii="Verdana" w:hAnsi="Verdana"/>
          <w:color w:val="000000" w:themeColor="text1"/>
          <w:sz w:val="20"/>
          <w:szCs w:val="20"/>
        </w:rPr>
      </w:pPr>
    </w:p>
    <w:p w14:paraId="6B56F508" w14:textId="34622887" w:rsidR="007A38D4" w:rsidRPr="007E2C1C" w:rsidRDefault="00FB569D" w:rsidP="007A38D4">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Ymere handelt op een andere wijze dan de overige geïnterviewden. </w:t>
      </w:r>
      <w:r w:rsidR="007A38D4" w:rsidRPr="007E2C1C">
        <w:rPr>
          <w:rFonts w:ascii="Verdana" w:hAnsi="Verdana"/>
          <w:color w:val="000000" w:themeColor="text1"/>
          <w:sz w:val="20"/>
          <w:szCs w:val="20"/>
        </w:rPr>
        <w:t xml:space="preserve">Ymere heeft </w:t>
      </w:r>
      <w:r w:rsidRPr="007E2C1C">
        <w:rPr>
          <w:rFonts w:ascii="Verdana" w:hAnsi="Verdana"/>
          <w:color w:val="000000" w:themeColor="text1"/>
          <w:sz w:val="20"/>
          <w:szCs w:val="20"/>
        </w:rPr>
        <w:t xml:space="preserve">meer </w:t>
      </w:r>
      <w:r w:rsidR="007A38D4" w:rsidRPr="007E2C1C">
        <w:rPr>
          <w:rFonts w:ascii="Verdana" w:hAnsi="Verdana"/>
          <w:color w:val="000000" w:themeColor="text1"/>
          <w:sz w:val="20"/>
          <w:szCs w:val="20"/>
        </w:rPr>
        <w:t>structuur en beleid met betrekking tot handelen bij overlast</w:t>
      </w:r>
      <w:r w:rsidRPr="007E2C1C">
        <w:rPr>
          <w:rFonts w:ascii="Verdana" w:hAnsi="Verdana"/>
          <w:color w:val="000000" w:themeColor="text1"/>
          <w:sz w:val="20"/>
          <w:szCs w:val="20"/>
        </w:rPr>
        <w:t>, dan de andere geïnterviewde woningcorporaties.</w:t>
      </w:r>
      <w:r w:rsidR="007A38D4" w:rsidRPr="007E2C1C">
        <w:rPr>
          <w:rFonts w:ascii="Verdana" w:hAnsi="Verdana"/>
          <w:color w:val="000000" w:themeColor="text1"/>
          <w:sz w:val="20"/>
          <w:szCs w:val="20"/>
        </w:rPr>
        <w:t xml:space="preserve"> Zo heeft Ymere een stappenplan die de melder van overlast moet doorlopen, voordat Ymere zichzelf bij de situatie betrekt. Vestia en Mooiland betrekken zichzelf relatief eenvoudiger bij de overlastsituatie. Zij beoordelen, net als Ymere, wat de melder zelf al gedaan heeft maar beoordelen per geval, zonder onderliggend beleid. </w:t>
      </w:r>
    </w:p>
    <w:p w14:paraId="02032FEB" w14:textId="77777777" w:rsidR="007A38D4" w:rsidRPr="007E2C1C" w:rsidRDefault="007A38D4" w:rsidP="007A38D4">
      <w:pPr>
        <w:spacing w:line="360" w:lineRule="auto"/>
        <w:rPr>
          <w:rFonts w:ascii="Verdana" w:hAnsi="Verdana"/>
          <w:color w:val="000000" w:themeColor="text1"/>
          <w:sz w:val="20"/>
          <w:szCs w:val="20"/>
        </w:rPr>
      </w:pPr>
    </w:p>
    <w:p w14:paraId="4F51EF29" w14:textId="6DA75E2A" w:rsidR="007A38D4" w:rsidRPr="007E2C1C" w:rsidRDefault="007A38D4" w:rsidP="007A38D4">
      <w:pPr>
        <w:spacing w:line="360" w:lineRule="auto"/>
        <w:rPr>
          <w:rFonts w:ascii="Verdana" w:hAnsi="Verdana"/>
          <w:color w:val="000000" w:themeColor="text1"/>
          <w:sz w:val="20"/>
          <w:szCs w:val="20"/>
        </w:rPr>
      </w:pPr>
      <w:r w:rsidRPr="007E2C1C">
        <w:rPr>
          <w:rFonts w:ascii="Verdana" w:hAnsi="Verdana"/>
          <w:color w:val="000000" w:themeColor="text1"/>
          <w:sz w:val="20"/>
          <w:szCs w:val="20"/>
        </w:rPr>
        <w:t>Blijkt dat de overlastgever huurder is bij dezelfde woningcorporatie, dan wordt er contact gelegd met de overlastgever. Ymere heeft hiervoor een speciale afdeling</w:t>
      </w:r>
      <w:r w:rsidR="00B44BCF" w:rsidRPr="007E2C1C">
        <w:rPr>
          <w:rFonts w:ascii="Verdana" w:hAnsi="Verdana"/>
          <w:color w:val="000000" w:themeColor="text1"/>
          <w:sz w:val="20"/>
          <w:szCs w:val="20"/>
        </w:rPr>
        <w:t xml:space="preserve"> </w:t>
      </w:r>
      <w:r w:rsidRPr="007E2C1C">
        <w:rPr>
          <w:rFonts w:ascii="Verdana" w:hAnsi="Verdana"/>
          <w:color w:val="000000" w:themeColor="text1"/>
          <w:sz w:val="20"/>
          <w:szCs w:val="20"/>
        </w:rPr>
        <w:t>genaamd Woonoverlast en Fraude, die deze taak oppakt. Bij de andere woningcorporaties zijn dit de sociaal beheerders. Vervolgens kunnen er gesprekken plaatsvinden, waarschuwingsbrieven worden gezonden waarin de overlastgever wordt gesommeerd op te houden met overlast veroorzaken en eventueel worden er externe partijen betrokken bij de situatie. Met deze handelingen bouwt de woningcorporatie een dossier op.</w:t>
      </w:r>
    </w:p>
    <w:p w14:paraId="1550D8DB" w14:textId="77777777" w:rsidR="007A38D4" w:rsidRPr="007E2C1C" w:rsidRDefault="007A38D4" w:rsidP="007A38D4">
      <w:pPr>
        <w:spacing w:line="360" w:lineRule="auto"/>
        <w:rPr>
          <w:rFonts w:ascii="Verdana" w:hAnsi="Verdana"/>
          <w:color w:val="000000" w:themeColor="text1"/>
          <w:sz w:val="20"/>
          <w:szCs w:val="20"/>
        </w:rPr>
      </w:pPr>
    </w:p>
    <w:p w14:paraId="599C15AF" w14:textId="77777777" w:rsidR="007A38D4" w:rsidRPr="007E2C1C" w:rsidRDefault="007A38D4" w:rsidP="007A38D4">
      <w:pPr>
        <w:spacing w:line="360" w:lineRule="auto"/>
        <w:rPr>
          <w:rFonts w:ascii="Verdana" w:hAnsi="Verdana"/>
          <w:color w:val="000000" w:themeColor="text1"/>
          <w:sz w:val="20"/>
          <w:szCs w:val="20"/>
          <w:u w:val="single"/>
        </w:rPr>
      </w:pPr>
      <w:r w:rsidRPr="007E2C1C">
        <w:rPr>
          <w:rFonts w:ascii="Verdana" w:hAnsi="Verdana"/>
          <w:color w:val="000000" w:themeColor="text1"/>
          <w:sz w:val="20"/>
          <w:szCs w:val="20"/>
          <w:u w:val="single"/>
        </w:rPr>
        <w:t>Externe Partijen</w:t>
      </w:r>
    </w:p>
    <w:p w14:paraId="53F8C964" w14:textId="3430EEF4" w:rsidR="007A38D4" w:rsidRPr="007E2C1C" w:rsidRDefault="007A38D4" w:rsidP="007A38D4">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Uit de interviews blijkt niet dat er een nauw samenwerkingsverband bestaat tussen de woningcorporaties en externe partijen. Wel wordt er door alle betrokken woningcorporaties aangegeven dat zij ofwel doorverwijzen naar </w:t>
      </w:r>
      <w:r w:rsidR="00FC2B61" w:rsidRPr="007E2C1C">
        <w:rPr>
          <w:rFonts w:ascii="Verdana" w:hAnsi="Verdana"/>
          <w:color w:val="000000" w:themeColor="text1"/>
          <w:sz w:val="20"/>
          <w:szCs w:val="20"/>
        </w:rPr>
        <w:t>externe</w:t>
      </w:r>
      <w:r w:rsidRPr="007E2C1C">
        <w:rPr>
          <w:rFonts w:ascii="Verdana" w:hAnsi="Verdana"/>
          <w:color w:val="000000" w:themeColor="text1"/>
          <w:sz w:val="20"/>
          <w:szCs w:val="20"/>
        </w:rPr>
        <w:t xml:space="preserve"> partijen, ofwel zelf melding maken bij een externe partij. Dit laatste gebeurt voornamelijk op het moment dat de overlastgever geen huurder is bij de woningcorporatie of wanneer de overlastgever wel huurder is, maar er zorgen zijn omtrent de gezondheid van de overlastgever of de veiligheid van </w:t>
      </w:r>
      <w:r w:rsidR="00AF50F8" w:rsidRPr="007E2C1C">
        <w:rPr>
          <w:rFonts w:ascii="Verdana" w:hAnsi="Verdana"/>
          <w:color w:val="000000" w:themeColor="text1"/>
          <w:sz w:val="20"/>
          <w:szCs w:val="20"/>
        </w:rPr>
        <w:t>ten minste één van de</w:t>
      </w:r>
      <w:r w:rsidRPr="007E2C1C">
        <w:rPr>
          <w:rFonts w:ascii="Verdana" w:hAnsi="Verdana"/>
          <w:color w:val="000000" w:themeColor="text1"/>
          <w:sz w:val="20"/>
          <w:szCs w:val="20"/>
        </w:rPr>
        <w:t xml:space="preserve"> betrokken partijen. </w:t>
      </w:r>
    </w:p>
    <w:p w14:paraId="0A52F3F9" w14:textId="77777777" w:rsidR="007A38D4" w:rsidRPr="007E2C1C" w:rsidRDefault="007A38D4" w:rsidP="007A38D4">
      <w:pPr>
        <w:spacing w:line="360" w:lineRule="auto"/>
        <w:rPr>
          <w:rFonts w:ascii="Verdana" w:hAnsi="Verdana"/>
          <w:color w:val="000000" w:themeColor="text1"/>
          <w:sz w:val="20"/>
          <w:szCs w:val="20"/>
        </w:rPr>
      </w:pPr>
    </w:p>
    <w:p w14:paraId="2B66477D" w14:textId="77777777" w:rsidR="007A38D4" w:rsidRPr="007E2C1C" w:rsidRDefault="007A38D4" w:rsidP="007A38D4">
      <w:pPr>
        <w:spacing w:line="360" w:lineRule="auto"/>
        <w:rPr>
          <w:rFonts w:ascii="Verdana" w:hAnsi="Verdana"/>
          <w:color w:val="000000" w:themeColor="text1"/>
          <w:sz w:val="20"/>
          <w:szCs w:val="20"/>
          <w:u w:val="single"/>
        </w:rPr>
      </w:pPr>
      <w:r w:rsidRPr="007E2C1C">
        <w:rPr>
          <w:rFonts w:ascii="Verdana" w:hAnsi="Verdana"/>
          <w:color w:val="000000" w:themeColor="text1"/>
          <w:sz w:val="20"/>
          <w:szCs w:val="20"/>
          <w:u w:val="single"/>
        </w:rPr>
        <w:t>Civiele procedure</w:t>
      </w:r>
      <w:r w:rsidRPr="007E2C1C">
        <w:rPr>
          <w:rFonts w:ascii="Verdana" w:hAnsi="Verdana"/>
          <w:color w:val="000000" w:themeColor="text1"/>
          <w:sz w:val="20"/>
          <w:szCs w:val="20"/>
        </w:rPr>
        <w:t xml:space="preserve"> </w:t>
      </w:r>
    </w:p>
    <w:p w14:paraId="0DD14A73" w14:textId="52339569" w:rsidR="007A38D4" w:rsidRPr="007E2C1C" w:rsidRDefault="007A38D4" w:rsidP="007A38D4">
      <w:pPr>
        <w:spacing w:line="360" w:lineRule="auto"/>
        <w:rPr>
          <w:rFonts w:ascii="Verdana" w:hAnsi="Verdana"/>
          <w:color w:val="000000" w:themeColor="text1"/>
          <w:sz w:val="20"/>
          <w:szCs w:val="20"/>
        </w:rPr>
      </w:pPr>
      <w:r w:rsidRPr="007E2C1C">
        <w:rPr>
          <w:rFonts w:ascii="Verdana" w:hAnsi="Verdana"/>
          <w:color w:val="000000" w:themeColor="text1"/>
          <w:sz w:val="20"/>
          <w:szCs w:val="20"/>
        </w:rPr>
        <w:t>Het starten van een procedure om de huurovereenkomst met de overlastgever te beëindigen, wordt vooral gezien als een laatste redmiddel. De huuroveree</w:t>
      </w:r>
      <w:r w:rsidR="0056098A" w:rsidRPr="007E2C1C">
        <w:rPr>
          <w:rFonts w:ascii="Verdana" w:hAnsi="Verdana"/>
          <w:color w:val="000000" w:themeColor="text1"/>
          <w:sz w:val="20"/>
          <w:szCs w:val="20"/>
        </w:rPr>
        <w:t>nkomst wordt eerst gehandhaafd</w:t>
      </w:r>
      <w:r w:rsidRPr="007E2C1C">
        <w:rPr>
          <w:rFonts w:ascii="Verdana" w:hAnsi="Verdana"/>
          <w:color w:val="000000" w:themeColor="text1"/>
          <w:sz w:val="20"/>
          <w:szCs w:val="20"/>
        </w:rPr>
        <w:t>. Een huurder dient zich als goed huurder te gedragen en geen overlast te veroorzaken. Met dit in het achterhoofd, probeert een woningcorporatie eerst alle voorliggende mogelijkheden uit te putten. De woningcorporatie probeert ook een bemiddelende rol aan te nemen en bouwt een dossier op.</w:t>
      </w:r>
    </w:p>
    <w:p w14:paraId="3121CE8F" w14:textId="77777777" w:rsidR="007A38D4" w:rsidRPr="007E2C1C" w:rsidRDefault="007A38D4" w:rsidP="007A38D4">
      <w:pPr>
        <w:spacing w:line="360" w:lineRule="auto"/>
        <w:rPr>
          <w:rFonts w:ascii="Verdana" w:hAnsi="Verdana"/>
          <w:color w:val="000000" w:themeColor="text1"/>
          <w:sz w:val="20"/>
          <w:szCs w:val="20"/>
          <w:u w:val="single"/>
        </w:rPr>
      </w:pPr>
    </w:p>
    <w:p w14:paraId="78FE00F0" w14:textId="77777777" w:rsidR="007A38D4" w:rsidRPr="007E2C1C" w:rsidRDefault="007A38D4" w:rsidP="007A38D4">
      <w:pPr>
        <w:spacing w:line="360" w:lineRule="auto"/>
        <w:rPr>
          <w:rFonts w:ascii="Verdana" w:hAnsi="Verdana"/>
          <w:color w:val="000000" w:themeColor="text1"/>
          <w:sz w:val="20"/>
          <w:szCs w:val="20"/>
          <w:u w:val="single"/>
        </w:rPr>
      </w:pPr>
      <w:r w:rsidRPr="007E2C1C">
        <w:rPr>
          <w:rFonts w:ascii="Verdana" w:hAnsi="Verdana"/>
          <w:color w:val="000000" w:themeColor="text1"/>
          <w:sz w:val="20"/>
          <w:szCs w:val="20"/>
          <w:u w:val="single"/>
        </w:rPr>
        <w:t>De WAW in de praktijk</w:t>
      </w:r>
    </w:p>
    <w:p w14:paraId="5118CF31" w14:textId="6F373184" w:rsidR="002A7634" w:rsidRPr="007E2C1C" w:rsidRDefault="002A7634" w:rsidP="007A38D4">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Woningcorporaties spelen voor hun huurders die overlast veroorzaken een grote rol in het kader van het civiel recht, zoals ook blijkt uit zowel de interviews als het juridisch kader. Zoals in hoofdstuk </w:t>
      </w:r>
      <w:r w:rsidR="004F251B" w:rsidRPr="007E2C1C">
        <w:rPr>
          <w:rFonts w:ascii="Verdana" w:hAnsi="Verdana"/>
          <w:color w:val="000000" w:themeColor="text1"/>
          <w:sz w:val="20"/>
          <w:szCs w:val="20"/>
        </w:rPr>
        <w:t>2.1 ‘Methoden per deelvraag’ wordt toegelicht,</w:t>
      </w:r>
      <w:r w:rsidR="00774DD5" w:rsidRPr="007E2C1C">
        <w:rPr>
          <w:rFonts w:ascii="Verdana" w:hAnsi="Verdana"/>
          <w:color w:val="000000" w:themeColor="text1"/>
          <w:sz w:val="20"/>
          <w:szCs w:val="20"/>
        </w:rPr>
        <w:t xml:space="preserve"> is het van belang de woningcorporatie in dit onderzoek te betrekken</w:t>
      </w:r>
      <w:r w:rsidR="001C1275" w:rsidRPr="007E2C1C">
        <w:rPr>
          <w:rFonts w:ascii="Verdana" w:hAnsi="Verdana"/>
          <w:color w:val="000000" w:themeColor="text1"/>
          <w:sz w:val="20"/>
          <w:szCs w:val="20"/>
        </w:rPr>
        <w:t xml:space="preserve">, ook op het gebied van het bestuursrecht, al is een woningcorporatie geen </w:t>
      </w:r>
      <w:r w:rsidR="00DE4883" w:rsidRPr="007E2C1C">
        <w:rPr>
          <w:rFonts w:ascii="Verdana" w:hAnsi="Verdana"/>
          <w:color w:val="000000" w:themeColor="text1"/>
          <w:sz w:val="20"/>
          <w:szCs w:val="20"/>
        </w:rPr>
        <w:t xml:space="preserve">uitvoerende instantie met betrekking tot het bestuursrecht. </w:t>
      </w:r>
    </w:p>
    <w:p w14:paraId="5D5F8CA6" w14:textId="77777777" w:rsidR="002A7634" w:rsidRPr="007E2C1C" w:rsidRDefault="002A7634" w:rsidP="007A38D4">
      <w:pPr>
        <w:spacing w:line="360" w:lineRule="auto"/>
        <w:rPr>
          <w:rFonts w:ascii="Verdana" w:hAnsi="Verdana"/>
          <w:color w:val="000000" w:themeColor="text1"/>
          <w:sz w:val="20"/>
          <w:szCs w:val="20"/>
        </w:rPr>
      </w:pPr>
    </w:p>
    <w:p w14:paraId="1869F10C" w14:textId="3FD15967" w:rsidR="002A7634" w:rsidRPr="007E2C1C" w:rsidRDefault="007A38D4" w:rsidP="007A38D4">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Over het algemeen behoort </w:t>
      </w:r>
      <w:r w:rsidR="000F6441" w:rsidRPr="007E2C1C">
        <w:rPr>
          <w:rFonts w:ascii="Verdana" w:hAnsi="Verdana"/>
          <w:color w:val="000000" w:themeColor="text1"/>
          <w:sz w:val="20"/>
          <w:szCs w:val="20"/>
        </w:rPr>
        <w:t xml:space="preserve">momenteel </w:t>
      </w:r>
      <w:r w:rsidRPr="007E2C1C">
        <w:rPr>
          <w:rFonts w:ascii="Verdana" w:hAnsi="Verdana"/>
          <w:color w:val="000000" w:themeColor="text1"/>
          <w:sz w:val="20"/>
          <w:szCs w:val="20"/>
        </w:rPr>
        <w:t xml:space="preserve">het overdragen van de overlastmelding aan de gemeente niet tot de werkwijze van de woningcorporaties. Daarnaast zijn veel woningcorporaties ook nog niet volledig op de hoogte van de inhoud van de WAW en wordt er derhalve ook niet gehandeld met de WAW in het achterhoofd. </w:t>
      </w:r>
    </w:p>
    <w:p w14:paraId="4528D2A5" w14:textId="77777777" w:rsidR="007A38D4" w:rsidRPr="007E2C1C" w:rsidRDefault="007A38D4" w:rsidP="007A38D4">
      <w:pPr>
        <w:spacing w:line="360" w:lineRule="auto"/>
        <w:rPr>
          <w:rFonts w:ascii="Verdana" w:hAnsi="Verdana"/>
          <w:color w:val="000000" w:themeColor="text1"/>
          <w:sz w:val="20"/>
          <w:szCs w:val="20"/>
        </w:rPr>
      </w:pPr>
    </w:p>
    <w:p w14:paraId="4A25E25A" w14:textId="10DB074E" w:rsidR="007A38D4" w:rsidRPr="007E2C1C" w:rsidRDefault="007A38D4" w:rsidP="007A38D4">
      <w:pPr>
        <w:spacing w:line="360" w:lineRule="auto"/>
        <w:rPr>
          <w:rFonts w:ascii="Verdana" w:hAnsi="Verdana" w:cs="Arial"/>
          <w:color w:val="000000" w:themeColor="text1"/>
          <w:sz w:val="20"/>
          <w:szCs w:val="20"/>
        </w:rPr>
      </w:pPr>
      <w:r w:rsidRPr="007E2C1C">
        <w:rPr>
          <w:rFonts w:ascii="Verdana" w:hAnsi="Verdana"/>
          <w:color w:val="000000" w:themeColor="text1"/>
          <w:sz w:val="20"/>
          <w:szCs w:val="20"/>
        </w:rPr>
        <w:t xml:space="preserve">De afdeling Juridische Zaken van Ymere heeft aan de Consulenten Overlast een training over de WAW gegeven. </w:t>
      </w:r>
      <w:r w:rsidRPr="007E2C1C">
        <w:rPr>
          <w:rFonts w:ascii="Verdana" w:hAnsi="Verdana" w:cs="Arial"/>
          <w:color w:val="000000" w:themeColor="text1"/>
          <w:sz w:val="20"/>
          <w:szCs w:val="20"/>
        </w:rPr>
        <w:t xml:space="preserve">Harm Ten </w:t>
      </w:r>
      <w:proofErr w:type="spellStart"/>
      <w:r w:rsidRPr="007E2C1C">
        <w:rPr>
          <w:rFonts w:ascii="Verdana" w:hAnsi="Verdana" w:cs="Arial"/>
          <w:color w:val="000000" w:themeColor="text1"/>
          <w:sz w:val="20"/>
          <w:szCs w:val="20"/>
        </w:rPr>
        <w:t>Zijthoff</w:t>
      </w:r>
      <w:proofErr w:type="spellEnd"/>
      <w:r w:rsidRPr="007E2C1C">
        <w:rPr>
          <w:rFonts w:ascii="Verdana" w:hAnsi="Verdana" w:cs="Arial"/>
          <w:color w:val="000000" w:themeColor="text1"/>
          <w:sz w:val="20"/>
          <w:szCs w:val="20"/>
        </w:rPr>
        <w:t xml:space="preserve"> geeft hierover aan: “Toen we hoorden dat die wet zou worden ingevoerd zijn we daar direct op ingesprongen…. Zij</w:t>
      </w:r>
      <w:r w:rsidR="00A47E77" w:rsidRPr="007E2C1C">
        <w:rPr>
          <w:rFonts w:ascii="Verdana" w:hAnsi="Verdana" w:cs="Arial"/>
          <w:color w:val="000000" w:themeColor="text1"/>
          <w:sz w:val="20"/>
          <w:szCs w:val="20"/>
        </w:rPr>
        <w:t xml:space="preserve"> [consulenten overlast]</w:t>
      </w:r>
      <w:r w:rsidRPr="007E2C1C">
        <w:rPr>
          <w:rFonts w:ascii="Verdana" w:hAnsi="Verdana" w:cs="Arial"/>
          <w:color w:val="000000" w:themeColor="text1"/>
          <w:sz w:val="20"/>
          <w:szCs w:val="20"/>
        </w:rPr>
        <w:t xml:space="preserve"> zijn dus volledig op de hoogte van de inhoud van de Wet Aanpak Woonoverlast</w:t>
      </w:r>
      <w:r w:rsidRPr="007E2C1C">
        <w:rPr>
          <w:rFonts w:ascii="Verdana" w:hAnsi="Verdana" w:cs="Arial"/>
          <w:i/>
          <w:color w:val="000000" w:themeColor="text1"/>
          <w:sz w:val="20"/>
          <w:szCs w:val="20"/>
        </w:rPr>
        <w:t>.</w:t>
      </w:r>
      <w:r w:rsidRPr="007E2C1C">
        <w:rPr>
          <w:rFonts w:ascii="Verdana" w:hAnsi="Verdana" w:cs="Arial"/>
          <w:color w:val="000000" w:themeColor="text1"/>
          <w:sz w:val="20"/>
          <w:szCs w:val="20"/>
        </w:rPr>
        <w:t xml:space="preserve">”  </w:t>
      </w:r>
    </w:p>
    <w:p w14:paraId="2A696B71" w14:textId="77777777" w:rsidR="007A38D4" w:rsidRPr="007E2C1C" w:rsidRDefault="007A38D4" w:rsidP="007A38D4">
      <w:pPr>
        <w:spacing w:line="360" w:lineRule="auto"/>
        <w:rPr>
          <w:rFonts w:ascii="Verdana" w:hAnsi="Verdana" w:cs="Arial"/>
          <w:color w:val="000000" w:themeColor="text1"/>
          <w:sz w:val="20"/>
          <w:szCs w:val="20"/>
        </w:rPr>
      </w:pPr>
    </w:p>
    <w:p w14:paraId="294B923D" w14:textId="77777777" w:rsidR="007A38D4" w:rsidRPr="007E2C1C" w:rsidRDefault="007A38D4" w:rsidP="007A38D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Beleid met betrekking tot de WAW is er echter nog niet volgens dhr. Ten </w:t>
      </w:r>
      <w:proofErr w:type="spellStart"/>
      <w:r w:rsidRPr="007E2C1C">
        <w:rPr>
          <w:rFonts w:ascii="Verdana" w:hAnsi="Verdana" w:cs="Arial"/>
          <w:color w:val="000000" w:themeColor="text1"/>
          <w:sz w:val="20"/>
          <w:szCs w:val="20"/>
        </w:rPr>
        <w:t>Zijthoff</w:t>
      </w:r>
      <w:proofErr w:type="spellEnd"/>
      <w:r w:rsidRPr="007E2C1C">
        <w:rPr>
          <w:rFonts w:ascii="Verdana" w:hAnsi="Verdana" w:cs="Arial"/>
          <w:color w:val="000000" w:themeColor="text1"/>
          <w:sz w:val="20"/>
          <w:szCs w:val="20"/>
        </w:rPr>
        <w:t xml:space="preserve">: </w:t>
      </w:r>
      <w:r w:rsidRPr="007E2C1C">
        <w:rPr>
          <w:rFonts w:ascii="Verdana" w:hAnsi="Verdana" w:cs="Arial"/>
          <w:i/>
          <w:color w:val="000000" w:themeColor="text1"/>
          <w:sz w:val="20"/>
          <w:szCs w:val="20"/>
        </w:rPr>
        <w:t>“</w:t>
      </w:r>
      <w:r w:rsidRPr="007E2C1C">
        <w:rPr>
          <w:rFonts w:ascii="Verdana" w:hAnsi="Verdana" w:cs="Arial"/>
          <w:color w:val="000000" w:themeColor="text1"/>
          <w:sz w:val="20"/>
          <w:szCs w:val="20"/>
        </w:rPr>
        <w:t>Het beleid stemmen wij in principe af met andere corporaties binnen, onder andere, de Federatie van Amsterdamse Woningcorporaties. Het initiatief ligt natuurlijk bij de gemeente op het gebied van de Wet Aanpak Woonoverlast, maar wij zijn met zijn allen wel aan het nadenken over beleid hieromtrent</w:t>
      </w:r>
      <w:r w:rsidRPr="007E2C1C">
        <w:rPr>
          <w:rFonts w:ascii="Verdana" w:hAnsi="Verdana" w:cs="Arial"/>
          <w:i/>
          <w:color w:val="000000" w:themeColor="text1"/>
          <w:sz w:val="20"/>
          <w:szCs w:val="20"/>
        </w:rPr>
        <w:t>.”</w:t>
      </w:r>
      <w:r w:rsidRPr="007E2C1C">
        <w:rPr>
          <w:rFonts w:ascii="Verdana" w:hAnsi="Verdana" w:cs="Arial"/>
          <w:color w:val="000000" w:themeColor="text1"/>
          <w:sz w:val="20"/>
          <w:szCs w:val="20"/>
        </w:rPr>
        <w:t xml:space="preserve"> Echter geeft dhr. Ten </w:t>
      </w:r>
      <w:proofErr w:type="spellStart"/>
      <w:r w:rsidRPr="007E2C1C">
        <w:rPr>
          <w:rFonts w:ascii="Verdana" w:hAnsi="Verdana" w:cs="Arial"/>
          <w:color w:val="000000" w:themeColor="text1"/>
          <w:sz w:val="20"/>
          <w:szCs w:val="20"/>
        </w:rPr>
        <w:t>Zijthoff</w:t>
      </w:r>
      <w:proofErr w:type="spellEnd"/>
      <w:r w:rsidRPr="007E2C1C">
        <w:rPr>
          <w:rFonts w:ascii="Verdana" w:hAnsi="Verdana" w:cs="Arial"/>
          <w:color w:val="000000" w:themeColor="text1"/>
          <w:sz w:val="20"/>
          <w:szCs w:val="20"/>
        </w:rPr>
        <w:t xml:space="preserve"> ook aan dat burgers geen beroep kunnen doen op de WAW en hierdoor de bal bij de gemeente ligt.</w:t>
      </w:r>
    </w:p>
    <w:p w14:paraId="5335ECE0" w14:textId="77777777" w:rsidR="007A38D4" w:rsidRPr="007E2C1C" w:rsidRDefault="007A38D4" w:rsidP="007A38D4">
      <w:pPr>
        <w:spacing w:line="360" w:lineRule="auto"/>
        <w:rPr>
          <w:rFonts w:ascii="Verdana" w:hAnsi="Verdana" w:cs="Arial"/>
          <w:color w:val="000000" w:themeColor="text1"/>
          <w:sz w:val="20"/>
          <w:szCs w:val="20"/>
        </w:rPr>
      </w:pPr>
    </w:p>
    <w:p w14:paraId="1DB46BF2" w14:textId="580C6031" w:rsidR="00C10787" w:rsidRPr="007E2C1C" w:rsidRDefault="007A38D4" w:rsidP="007A38D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Van zowel Mooiland als Vestia zijn sociaal beheerders geïnterviewd. Dat zijn degenen bij deze woningcorporaties, die de o</w:t>
      </w:r>
      <w:r w:rsidR="009B2BF6" w:rsidRPr="007E2C1C">
        <w:rPr>
          <w:rFonts w:ascii="Verdana" w:hAnsi="Verdana" w:cs="Arial"/>
          <w:color w:val="000000" w:themeColor="text1"/>
          <w:sz w:val="20"/>
          <w:szCs w:val="20"/>
        </w:rPr>
        <w:t xml:space="preserve">verlastmeldingen afhandelen. De sociaal beheerders van </w:t>
      </w:r>
      <w:r w:rsidRPr="007E2C1C">
        <w:rPr>
          <w:rFonts w:ascii="Verdana" w:hAnsi="Verdana" w:cs="Arial"/>
          <w:color w:val="000000" w:themeColor="text1"/>
          <w:sz w:val="20"/>
          <w:szCs w:val="20"/>
        </w:rPr>
        <w:t xml:space="preserve">zowel Mooiland als Vestia </w:t>
      </w:r>
      <w:r w:rsidR="009B2BF6" w:rsidRPr="007E2C1C">
        <w:rPr>
          <w:rFonts w:ascii="Verdana" w:hAnsi="Verdana" w:cs="Arial"/>
          <w:color w:val="000000" w:themeColor="text1"/>
          <w:sz w:val="20"/>
          <w:szCs w:val="20"/>
        </w:rPr>
        <w:t>geven aan</w:t>
      </w:r>
      <w:r w:rsidRPr="007E2C1C">
        <w:rPr>
          <w:rFonts w:ascii="Verdana" w:hAnsi="Verdana" w:cs="Arial"/>
          <w:color w:val="000000" w:themeColor="text1"/>
          <w:sz w:val="20"/>
          <w:szCs w:val="20"/>
        </w:rPr>
        <w:t xml:space="preserve"> dat er geen inhoudelijke kennis is op het gebied van de WAW</w:t>
      </w:r>
      <w:r w:rsidR="001F26A7" w:rsidRPr="007E2C1C">
        <w:rPr>
          <w:rFonts w:ascii="Verdana" w:hAnsi="Verdana" w:cs="Arial"/>
          <w:color w:val="000000" w:themeColor="text1"/>
          <w:sz w:val="20"/>
          <w:szCs w:val="20"/>
        </w:rPr>
        <w:t xml:space="preserve"> en niets te doen met de WAW. Ook zijn hier geen toekomstplannen voor.</w:t>
      </w:r>
      <w:r w:rsidR="00396862" w:rsidRPr="007E2C1C">
        <w:rPr>
          <w:rFonts w:ascii="Verdana" w:hAnsi="Verdana" w:cs="Arial"/>
          <w:color w:val="000000" w:themeColor="text1"/>
          <w:sz w:val="20"/>
          <w:szCs w:val="20"/>
        </w:rPr>
        <w:t xml:space="preserve"> Met de WAW wordt dus (bijna) geen rekening gehouden</w:t>
      </w:r>
      <w:r w:rsidR="00B50AEB" w:rsidRPr="007E2C1C">
        <w:rPr>
          <w:rFonts w:ascii="Verdana" w:hAnsi="Verdana" w:cs="Arial"/>
          <w:color w:val="000000" w:themeColor="text1"/>
          <w:sz w:val="20"/>
          <w:szCs w:val="20"/>
        </w:rPr>
        <w:t xml:space="preserve"> door woningcorporaties, ook niet met betrekking tot doorverwijzing naar de gemeente als externe partij die iets zou kunnen toevoegen in het tegengaan van woonoverlast.</w:t>
      </w:r>
    </w:p>
    <w:p w14:paraId="5D072643" w14:textId="77777777" w:rsidR="002F47BC" w:rsidRPr="007E2C1C" w:rsidRDefault="002F47BC" w:rsidP="007A38D4">
      <w:pPr>
        <w:spacing w:line="360" w:lineRule="auto"/>
        <w:rPr>
          <w:rFonts w:ascii="Verdana" w:hAnsi="Verdana" w:cs="Arial"/>
          <w:color w:val="000000" w:themeColor="text1"/>
          <w:sz w:val="20"/>
          <w:szCs w:val="20"/>
        </w:rPr>
      </w:pPr>
    </w:p>
    <w:p w14:paraId="23A6C0E0" w14:textId="2D9DF796" w:rsidR="007A38D4" w:rsidRPr="007E2C1C" w:rsidRDefault="007A38D4" w:rsidP="007A38D4">
      <w:pPr>
        <w:spacing w:line="360" w:lineRule="auto"/>
        <w:rPr>
          <w:rFonts w:ascii="Verdana" w:hAnsi="Verdana" w:cs="Arial"/>
          <w:color w:val="000000" w:themeColor="text1"/>
          <w:sz w:val="20"/>
          <w:szCs w:val="20"/>
        </w:rPr>
      </w:pPr>
      <w:r w:rsidRPr="007E2C1C">
        <w:rPr>
          <w:rFonts w:ascii="Verdana" w:hAnsi="Verdana"/>
          <w:color w:val="000000" w:themeColor="text1"/>
          <w:sz w:val="20"/>
          <w:szCs w:val="20"/>
          <w:u w:val="single"/>
        </w:rPr>
        <w:t>Deelconclusie</w:t>
      </w:r>
    </w:p>
    <w:p w14:paraId="4F421855" w14:textId="776C403E" w:rsidR="007A38D4" w:rsidRPr="007E2C1C" w:rsidRDefault="007A38D4" w:rsidP="007A38D4">
      <w:pPr>
        <w:spacing w:line="360" w:lineRule="auto"/>
        <w:rPr>
          <w:rFonts w:ascii="Verdana" w:hAnsi="Verdana"/>
          <w:color w:val="000000" w:themeColor="text1"/>
          <w:sz w:val="20"/>
          <w:szCs w:val="20"/>
        </w:rPr>
      </w:pPr>
      <w:r w:rsidRPr="007E2C1C">
        <w:rPr>
          <w:rFonts w:ascii="Verdana" w:hAnsi="Verdana"/>
          <w:color w:val="000000" w:themeColor="text1"/>
          <w:sz w:val="20"/>
          <w:szCs w:val="20"/>
        </w:rPr>
        <w:t>Duidelijk is dat een rechtzoekende</w:t>
      </w:r>
      <w:r w:rsidR="00B62AA3" w:rsidRPr="007E2C1C">
        <w:rPr>
          <w:rFonts w:ascii="Verdana" w:hAnsi="Verdana"/>
          <w:color w:val="000000" w:themeColor="text1"/>
          <w:sz w:val="20"/>
          <w:szCs w:val="20"/>
        </w:rPr>
        <w:t xml:space="preserve"> zelf</w:t>
      </w:r>
      <w:r w:rsidRPr="007E2C1C">
        <w:rPr>
          <w:rFonts w:ascii="Verdana" w:hAnsi="Verdana"/>
          <w:color w:val="000000" w:themeColor="text1"/>
          <w:sz w:val="20"/>
          <w:szCs w:val="20"/>
        </w:rPr>
        <w:t xml:space="preserve"> een melding over overlast kan maken bij de gemeente. De woningcorporatie maakt hier geen melding van</w:t>
      </w:r>
      <w:r w:rsidR="002F5C0E" w:rsidRPr="007E2C1C">
        <w:rPr>
          <w:rFonts w:ascii="Verdana" w:hAnsi="Verdana"/>
          <w:color w:val="000000" w:themeColor="text1"/>
          <w:sz w:val="20"/>
          <w:szCs w:val="20"/>
        </w:rPr>
        <w:t xml:space="preserve"> bij de gemeente</w:t>
      </w:r>
      <w:r w:rsidRPr="007E2C1C">
        <w:rPr>
          <w:rFonts w:ascii="Verdana" w:hAnsi="Verdana"/>
          <w:color w:val="000000" w:themeColor="text1"/>
          <w:sz w:val="20"/>
          <w:szCs w:val="20"/>
        </w:rPr>
        <w:t xml:space="preserve">, zij gaan slechts in overleg met de gemeente of verwijzen rechtzoekenden naar de gemeente.  </w:t>
      </w:r>
    </w:p>
    <w:p w14:paraId="35AC4F3E" w14:textId="77777777" w:rsidR="007A38D4" w:rsidRPr="007E2C1C" w:rsidRDefault="007A38D4" w:rsidP="007A38D4">
      <w:pPr>
        <w:spacing w:line="360" w:lineRule="auto"/>
        <w:rPr>
          <w:rFonts w:ascii="Verdana" w:hAnsi="Verdana"/>
          <w:color w:val="000000" w:themeColor="text1"/>
          <w:sz w:val="20"/>
          <w:szCs w:val="20"/>
        </w:rPr>
      </w:pPr>
    </w:p>
    <w:p w14:paraId="2E68D99D" w14:textId="6E1D6BCD" w:rsidR="007A38D4" w:rsidRPr="007E2C1C" w:rsidRDefault="007A38D4" w:rsidP="007A38D4">
      <w:pPr>
        <w:spacing w:line="360" w:lineRule="auto"/>
        <w:rPr>
          <w:rFonts w:ascii="Verdana" w:hAnsi="Verdana"/>
          <w:color w:val="000000" w:themeColor="text1"/>
          <w:sz w:val="20"/>
          <w:szCs w:val="20"/>
        </w:rPr>
      </w:pPr>
      <w:r w:rsidRPr="007E2C1C">
        <w:rPr>
          <w:rFonts w:ascii="Verdana" w:hAnsi="Verdana"/>
          <w:color w:val="000000" w:themeColor="text1"/>
          <w:sz w:val="20"/>
          <w:szCs w:val="20"/>
        </w:rPr>
        <w:t>De woningcorporatie handelt binnen zijn eigen scala van mogelijkheden op bemiddelend en privaatrechtelijk gebied. Woningcorporaties vervullen over het algemeen (nog) geen rol ten aanzien van de Wet Aanpak Woonoverlast. Zelfs als medewerkers van de woningcorporatie geïnformeerd zijn over de Wet Aanpak Woonoverlast, vervullen zij hier momenteel geen rol in. Daarnaast houdt vermoedelijk</w:t>
      </w:r>
      <w:r w:rsidR="0092296D" w:rsidRPr="007E2C1C">
        <w:rPr>
          <w:rFonts w:ascii="Verdana" w:hAnsi="Verdana"/>
          <w:color w:val="000000" w:themeColor="text1"/>
          <w:sz w:val="20"/>
          <w:szCs w:val="20"/>
        </w:rPr>
        <w:t>, gezien de resultaten van de interviews met de woningcorporaties,</w:t>
      </w:r>
      <w:r w:rsidRPr="007E2C1C">
        <w:rPr>
          <w:rFonts w:ascii="Verdana" w:hAnsi="Verdana"/>
          <w:color w:val="000000" w:themeColor="text1"/>
          <w:sz w:val="20"/>
          <w:szCs w:val="20"/>
        </w:rPr>
        <w:t xml:space="preserve"> het grootste gedeelte van woningcorporaties zich hier momenteel ook niet mee bezig.</w:t>
      </w:r>
    </w:p>
    <w:p w14:paraId="07711895" w14:textId="77777777" w:rsidR="007A38D4" w:rsidRPr="007E2C1C" w:rsidRDefault="007A38D4" w:rsidP="007A38D4">
      <w:pPr>
        <w:spacing w:line="360" w:lineRule="auto"/>
        <w:rPr>
          <w:rFonts w:ascii="Verdana" w:hAnsi="Verdana"/>
          <w:color w:val="000000" w:themeColor="text1"/>
          <w:sz w:val="20"/>
          <w:szCs w:val="20"/>
        </w:rPr>
      </w:pPr>
    </w:p>
    <w:p w14:paraId="18C8B69E" w14:textId="0557CAA8" w:rsidR="007A38D4" w:rsidRPr="007E2C1C" w:rsidRDefault="007A38D4" w:rsidP="007A38D4">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Medewerkers van het Juridisch Loket kunnen deze informatie gebruiken in hun dienstverlening. Niet alleen wanneer zij rechtzoekenden informeren over hun </w:t>
      </w:r>
      <w:r w:rsidRPr="007E2C1C">
        <w:rPr>
          <w:rFonts w:ascii="Verdana" w:hAnsi="Verdana"/>
          <w:color w:val="000000" w:themeColor="text1"/>
          <w:sz w:val="20"/>
          <w:szCs w:val="20"/>
        </w:rPr>
        <w:lastRenderedPageBreak/>
        <w:t>mogelijkheden, maar ook bij zware gevallen van woonoverlast om er eventueel bij de gemeente op aan te sturen zo’n specifieke gedragsaanwijzing op te leggen</w:t>
      </w:r>
      <w:r w:rsidR="00C4090C" w:rsidRPr="007E2C1C">
        <w:rPr>
          <w:rFonts w:ascii="Verdana" w:hAnsi="Verdana"/>
          <w:color w:val="000000" w:themeColor="text1"/>
          <w:sz w:val="20"/>
          <w:szCs w:val="20"/>
        </w:rPr>
        <w:t>, daar rechtzoekenden waarschijnlijk niet op de hoogte worden gesteld van deze mogelijkheid door hun woningcorporatie.</w:t>
      </w:r>
      <w:r w:rsidRPr="007E2C1C">
        <w:rPr>
          <w:rFonts w:ascii="Verdana" w:hAnsi="Verdana"/>
          <w:color w:val="000000" w:themeColor="text1"/>
          <w:sz w:val="20"/>
          <w:szCs w:val="20"/>
        </w:rPr>
        <w:t xml:space="preserve"> Ook kunnen de medewerkers van het Juridisch Loket in hun advies meenemen dat woningcorporaties (nog) niet aansturen op bestuursrechtelijk handelen en de Wet Aanpak Woonoverlast.</w:t>
      </w:r>
    </w:p>
    <w:p w14:paraId="107C1095" w14:textId="77777777" w:rsidR="00A44541" w:rsidRPr="007E2C1C" w:rsidRDefault="00A44541" w:rsidP="008D4094">
      <w:pPr>
        <w:spacing w:line="360" w:lineRule="auto"/>
        <w:rPr>
          <w:rFonts w:ascii="Verdana" w:hAnsi="Verdana" w:cs="Arial"/>
          <w:color w:val="000000" w:themeColor="text1"/>
          <w:sz w:val="20"/>
          <w:szCs w:val="20"/>
        </w:rPr>
      </w:pPr>
    </w:p>
    <w:p w14:paraId="25F96B1C" w14:textId="755DB2F2" w:rsidR="008D4094" w:rsidRPr="007E2C1C" w:rsidRDefault="008D4094" w:rsidP="008D4094">
      <w:pPr>
        <w:spacing w:line="360" w:lineRule="auto"/>
        <w:rPr>
          <w:rFonts w:ascii="Verdana" w:hAnsi="Verdana"/>
          <w:color w:val="000000" w:themeColor="text1"/>
          <w:sz w:val="22"/>
          <w:szCs w:val="22"/>
        </w:rPr>
      </w:pPr>
      <w:r w:rsidRPr="007E2C1C">
        <w:rPr>
          <w:rFonts w:ascii="Verdana" w:hAnsi="Verdana"/>
          <w:color w:val="000000" w:themeColor="text1"/>
          <w:sz w:val="22"/>
          <w:szCs w:val="22"/>
        </w:rPr>
        <w:t>4.3 Resultaten van deelvraag 3</w:t>
      </w:r>
    </w:p>
    <w:p w14:paraId="6AA8620F" w14:textId="4AA7948D" w:rsidR="00286D4A" w:rsidRPr="007E2C1C" w:rsidRDefault="00286D4A" w:rsidP="00286D4A">
      <w:pPr>
        <w:pStyle w:val="Tekstopmerking"/>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Bij de resultaten van deelvraag </w:t>
      </w:r>
      <w:r w:rsidR="008F6344" w:rsidRPr="007E2C1C">
        <w:rPr>
          <w:rFonts w:ascii="Verdana" w:hAnsi="Verdana" w:cs="Arial"/>
          <w:color w:val="000000" w:themeColor="text1"/>
          <w:sz w:val="20"/>
          <w:szCs w:val="20"/>
        </w:rPr>
        <w:t>3</w:t>
      </w:r>
      <w:r w:rsidRPr="007E2C1C">
        <w:rPr>
          <w:rFonts w:ascii="Verdana" w:hAnsi="Verdana" w:cs="Arial"/>
          <w:color w:val="000000" w:themeColor="text1"/>
          <w:sz w:val="20"/>
          <w:szCs w:val="20"/>
        </w:rPr>
        <w:t xml:space="preserve"> </w:t>
      </w:r>
      <w:r w:rsidR="008F6344" w:rsidRPr="007E2C1C">
        <w:rPr>
          <w:rFonts w:ascii="Verdana" w:hAnsi="Verdana" w:cs="Arial"/>
          <w:color w:val="000000" w:themeColor="text1"/>
          <w:sz w:val="20"/>
          <w:szCs w:val="20"/>
        </w:rPr>
        <w:t>zal worden ingegaan op de wijze waarop en waar over juridisch medewerkers van het Juridisch Loket momenteel rechtzoekenden adviseren bij een vraag over woonoverlast.</w:t>
      </w:r>
      <w:r w:rsidRPr="007E2C1C">
        <w:rPr>
          <w:rFonts w:ascii="Verdana" w:hAnsi="Verdana" w:cs="Arial"/>
          <w:color w:val="000000" w:themeColor="text1"/>
          <w:sz w:val="20"/>
          <w:szCs w:val="20"/>
        </w:rPr>
        <w:t xml:space="preserve"> </w:t>
      </w:r>
    </w:p>
    <w:p w14:paraId="58C6D77A" w14:textId="721E87EC" w:rsidR="00286D4A" w:rsidRPr="007E2C1C" w:rsidRDefault="00286D4A" w:rsidP="00286D4A">
      <w:pPr>
        <w:pStyle w:val="Tekstopmerking"/>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Eerst zal de </w:t>
      </w:r>
      <w:r w:rsidR="002D3CD4" w:rsidRPr="007E2C1C">
        <w:rPr>
          <w:rFonts w:ascii="Verdana" w:hAnsi="Verdana" w:cs="Arial"/>
          <w:color w:val="000000" w:themeColor="text1"/>
          <w:sz w:val="20"/>
          <w:szCs w:val="20"/>
        </w:rPr>
        <w:t>achtergrond</w:t>
      </w:r>
      <w:r w:rsidR="000475AF" w:rsidRPr="007E2C1C">
        <w:rPr>
          <w:rFonts w:ascii="Verdana" w:hAnsi="Verdana" w:cs="Arial"/>
          <w:color w:val="000000" w:themeColor="text1"/>
          <w:sz w:val="20"/>
          <w:szCs w:val="20"/>
        </w:rPr>
        <w:t xml:space="preserve"> worden uitgelicht, waarbij er wordt ingegaan op de herkomst </w:t>
      </w:r>
      <w:r w:rsidR="00DD2B60" w:rsidRPr="007E2C1C">
        <w:rPr>
          <w:rFonts w:ascii="Verdana" w:hAnsi="Verdana" w:cs="Arial"/>
          <w:color w:val="000000" w:themeColor="text1"/>
          <w:sz w:val="20"/>
          <w:szCs w:val="20"/>
        </w:rPr>
        <w:t>van de beschikbare informatie, waarna de bruikbare informatie over de WAW zal worden besproken</w:t>
      </w:r>
      <w:r w:rsidRPr="007E2C1C">
        <w:rPr>
          <w:rFonts w:ascii="Verdana" w:hAnsi="Verdana" w:cs="Arial"/>
          <w:color w:val="000000" w:themeColor="text1"/>
          <w:sz w:val="20"/>
          <w:szCs w:val="20"/>
        </w:rPr>
        <w:t>.</w:t>
      </w:r>
      <w:r w:rsidR="00DD2B60" w:rsidRPr="007E2C1C">
        <w:rPr>
          <w:rFonts w:ascii="Verdana" w:hAnsi="Verdana" w:cs="Arial"/>
          <w:color w:val="000000" w:themeColor="text1"/>
          <w:sz w:val="20"/>
          <w:szCs w:val="20"/>
        </w:rPr>
        <w:t xml:space="preserve"> Vervolgens wordt de huidige wijze van advisering door juridisch medewerkers aan rechtzoekenden besproken, waarna er zal worden ingegaan op </w:t>
      </w:r>
      <w:r w:rsidR="00267471" w:rsidRPr="007E2C1C">
        <w:rPr>
          <w:rFonts w:ascii="Verdana" w:hAnsi="Verdana" w:cs="Arial"/>
          <w:color w:val="000000" w:themeColor="text1"/>
          <w:sz w:val="20"/>
          <w:szCs w:val="20"/>
        </w:rPr>
        <w:t>de mening over de beschikbare informatie van juridisch medewerkers.</w:t>
      </w:r>
      <w:r w:rsidRPr="007E2C1C">
        <w:rPr>
          <w:rFonts w:ascii="Verdana" w:hAnsi="Verdana" w:cs="Arial"/>
          <w:color w:val="000000" w:themeColor="text1"/>
          <w:sz w:val="20"/>
          <w:szCs w:val="20"/>
        </w:rPr>
        <w:t xml:space="preserve"> Als laatst wordt </w:t>
      </w:r>
      <w:r w:rsidR="00267471" w:rsidRPr="007E2C1C">
        <w:rPr>
          <w:rFonts w:ascii="Verdana" w:hAnsi="Verdana" w:cs="Arial"/>
          <w:color w:val="000000" w:themeColor="text1"/>
          <w:sz w:val="20"/>
          <w:szCs w:val="20"/>
        </w:rPr>
        <w:t>er kort antwoord gegeven op deelvraag 3 middels</w:t>
      </w:r>
      <w:r w:rsidRPr="007E2C1C">
        <w:rPr>
          <w:rFonts w:ascii="Verdana" w:hAnsi="Verdana" w:cs="Arial"/>
          <w:color w:val="000000" w:themeColor="text1"/>
          <w:sz w:val="20"/>
          <w:szCs w:val="20"/>
        </w:rPr>
        <w:t xml:space="preserve"> een deelconclusie </w:t>
      </w:r>
      <w:r w:rsidR="00267471" w:rsidRPr="007E2C1C">
        <w:rPr>
          <w:rFonts w:ascii="Verdana" w:hAnsi="Verdana" w:cs="Arial"/>
          <w:color w:val="000000" w:themeColor="text1"/>
          <w:sz w:val="20"/>
          <w:szCs w:val="20"/>
        </w:rPr>
        <w:t>aan de hand van alle resultaten.</w:t>
      </w:r>
    </w:p>
    <w:p w14:paraId="26A6DE3C" w14:textId="5F455117" w:rsidR="00286D4A" w:rsidRPr="007E2C1C" w:rsidRDefault="00286D4A" w:rsidP="008D4094">
      <w:pPr>
        <w:spacing w:line="360" w:lineRule="auto"/>
        <w:rPr>
          <w:rFonts w:ascii="Verdana" w:hAnsi="Verdana"/>
          <w:color w:val="000000" w:themeColor="text1"/>
          <w:sz w:val="22"/>
          <w:szCs w:val="22"/>
        </w:rPr>
      </w:pPr>
    </w:p>
    <w:p w14:paraId="0144BD2B" w14:textId="19882C3A" w:rsidR="00286D4A" w:rsidRPr="007E2C1C" w:rsidRDefault="00286D4A" w:rsidP="008D4094">
      <w:pPr>
        <w:spacing w:line="360" w:lineRule="auto"/>
        <w:rPr>
          <w:rFonts w:ascii="Verdana" w:hAnsi="Verdana"/>
          <w:color w:val="000000" w:themeColor="text1"/>
          <w:sz w:val="22"/>
          <w:szCs w:val="22"/>
        </w:rPr>
      </w:pPr>
      <w:r w:rsidRPr="007E2C1C">
        <w:rPr>
          <w:rFonts w:ascii="Verdana" w:hAnsi="Verdana"/>
          <w:color w:val="000000" w:themeColor="text1"/>
          <w:sz w:val="22"/>
          <w:szCs w:val="22"/>
        </w:rPr>
        <w:t>Deelvraag 3:</w:t>
      </w:r>
    </w:p>
    <w:p w14:paraId="6C8EDE6C" w14:textId="749FA042" w:rsidR="008D4094" w:rsidRPr="007E2C1C" w:rsidRDefault="008D4094" w:rsidP="008D4094">
      <w:pPr>
        <w:spacing w:line="360" w:lineRule="auto"/>
        <w:rPr>
          <w:rFonts w:ascii="Verdana" w:hAnsi="Verdana"/>
          <w:i/>
          <w:color w:val="000000" w:themeColor="text1"/>
          <w:sz w:val="20"/>
          <w:szCs w:val="20"/>
        </w:rPr>
      </w:pPr>
      <w:r w:rsidRPr="007E2C1C">
        <w:rPr>
          <w:rFonts w:ascii="Verdana" w:hAnsi="Verdana"/>
          <w:i/>
          <w:color w:val="000000" w:themeColor="text1"/>
          <w:sz w:val="20"/>
          <w:szCs w:val="20"/>
        </w:rPr>
        <w:t>Hoe adviseren medewerkers van het Juridisch Loket momenteel</w:t>
      </w:r>
      <w:r w:rsidR="00E044AB" w:rsidRPr="007E2C1C">
        <w:rPr>
          <w:rFonts w:ascii="Verdana" w:hAnsi="Verdana"/>
          <w:i/>
          <w:color w:val="000000" w:themeColor="text1"/>
          <w:sz w:val="20"/>
          <w:szCs w:val="20"/>
        </w:rPr>
        <w:t xml:space="preserve"> inhoudelijk</w:t>
      </w:r>
      <w:r w:rsidRPr="007E2C1C">
        <w:rPr>
          <w:rFonts w:ascii="Verdana" w:hAnsi="Verdana"/>
          <w:i/>
          <w:color w:val="000000" w:themeColor="text1"/>
          <w:sz w:val="20"/>
          <w:szCs w:val="20"/>
        </w:rPr>
        <w:t xml:space="preserve"> rechtzoekenden die een huurder zijn bij een woningcorporatie met vragen over woonoverlast en hoe k</w:t>
      </w:r>
      <w:r w:rsidR="00403BF8" w:rsidRPr="007E2C1C">
        <w:rPr>
          <w:rFonts w:ascii="Verdana" w:hAnsi="Verdana"/>
          <w:i/>
          <w:color w:val="000000" w:themeColor="text1"/>
          <w:sz w:val="20"/>
          <w:szCs w:val="20"/>
        </w:rPr>
        <w:t>an het advies verbeterd worden?</w:t>
      </w:r>
    </w:p>
    <w:p w14:paraId="3FF7B97D" w14:textId="77777777" w:rsidR="008D4094" w:rsidRPr="007E2C1C" w:rsidRDefault="008D4094" w:rsidP="008D4094">
      <w:pPr>
        <w:spacing w:line="360" w:lineRule="auto"/>
        <w:rPr>
          <w:rFonts w:ascii="Verdana" w:hAnsi="Verdana"/>
          <w:color w:val="000000" w:themeColor="text1"/>
          <w:sz w:val="20"/>
          <w:szCs w:val="20"/>
        </w:rPr>
      </w:pPr>
    </w:p>
    <w:p w14:paraId="1D93CBC0" w14:textId="6F6D6733" w:rsidR="008D4094" w:rsidRPr="007E2C1C" w:rsidRDefault="00BC4180"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In totaal zijn er</w:t>
      </w:r>
      <w:r w:rsidR="000C0B2A" w:rsidRPr="007E2C1C">
        <w:rPr>
          <w:rFonts w:ascii="Verdana" w:hAnsi="Verdana" w:cs="Arial"/>
          <w:color w:val="000000" w:themeColor="text1"/>
          <w:sz w:val="20"/>
          <w:szCs w:val="20"/>
        </w:rPr>
        <w:t xml:space="preserve"> 14 juridisch medewerkers middels een vragenlijst </w:t>
      </w:r>
      <w:r w:rsidR="0036703B" w:rsidRPr="007E2C1C">
        <w:rPr>
          <w:rFonts w:ascii="Verdana" w:hAnsi="Verdana" w:cs="Arial"/>
          <w:color w:val="000000" w:themeColor="text1"/>
          <w:sz w:val="20"/>
          <w:szCs w:val="20"/>
        </w:rPr>
        <w:t>geïnterviewd</w:t>
      </w:r>
      <w:r w:rsidR="000C0B2A" w:rsidRPr="007E2C1C">
        <w:rPr>
          <w:rFonts w:ascii="Verdana" w:hAnsi="Verdana" w:cs="Arial"/>
          <w:color w:val="000000" w:themeColor="text1"/>
          <w:sz w:val="20"/>
          <w:szCs w:val="20"/>
        </w:rPr>
        <w:t>.</w:t>
      </w:r>
      <w:r w:rsidRPr="007E2C1C">
        <w:rPr>
          <w:rFonts w:ascii="Verdana" w:hAnsi="Verdana" w:cs="Arial"/>
          <w:color w:val="000000" w:themeColor="text1"/>
          <w:sz w:val="20"/>
          <w:szCs w:val="20"/>
        </w:rPr>
        <w:t xml:space="preserve"> </w:t>
      </w:r>
      <w:r w:rsidR="008D4094" w:rsidRPr="007E2C1C">
        <w:rPr>
          <w:rFonts w:ascii="Verdana" w:hAnsi="Verdana" w:cs="Arial"/>
          <w:color w:val="000000" w:themeColor="text1"/>
          <w:sz w:val="20"/>
          <w:szCs w:val="20"/>
        </w:rPr>
        <w:t>In de interviews met de medewerkers van het Juridisch Loket komt nieuwe informatie over de werkwijze en de behoefte aan informatie over de WAW naar voren. Door de vragen die ik heb gesteld, heb ik antwoord gekregen op de vraag hoe medewerkers van het Juridisch Loket momenteel rechtzoekenden informeren. Door deze informatie wordt duidelijk wat medewerkers al weten en aan welke informatie er behoefte is. Hiermee kan in de advisering aan huurders van een woningcorporatie die een vraag hebben over woonoverlast, verbetering worden aangebracht doordat duidelijk is welke informatie er mist en hoe de Wet Aanpak Woonoverlast in de praktijk kan worden gebracht. Hieronder zal ik mijn bevindingen toelichten.</w:t>
      </w:r>
    </w:p>
    <w:p w14:paraId="49FC4856" w14:textId="77777777" w:rsidR="008D4094" w:rsidRPr="007E2C1C" w:rsidRDefault="008D4094" w:rsidP="008D4094">
      <w:pPr>
        <w:spacing w:line="360" w:lineRule="auto"/>
        <w:rPr>
          <w:rFonts w:ascii="Verdana" w:hAnsi="Verdana" w:cs="Arial"/>
          <w:color w:val="000000" w:themeColor="text1"/>
          <w:sz w:val="20"/>
          <w:szCs w:val="20"/>
        </w:rPr>
      </w:pPr>
    </w:p>
    <w:p w14:paraId="6E6FDEEF" w14:textId="01404AA6" w:rsidR="008D4094" w:rsidRPr="007E2C1C" w:rsidRDefault="008D4094" w:rsidP="008D4094">
      <w:pPr>
        <w:spacing w:line="360" w:lineRule="auto"/>
        <w:rPr>
          <w:rFonts w:ascii="Verdana" w:hAnsi="Verdana" w:cs="Arial"/>
          <w:color w:val="000000" w:themeColor="text1"/>
          <w:sz w:val="20"/>
          <w:szCs w:val="20"/>
          <w:u w:val="single"/>
        </w:rPr>
      </w:pPr>
      <w:r w:rsidRPr="007E2C1C">
        <w:rPr>
          <w:rFonts w:ascii="Verdana" w:hAnsi="Verdana" w:cs="Arial"/>
          <w:color w:val="000000" w:themeColor="text1"/>
          <w:sz w:val="20"/>
          <w:szCs w:val="20"/>
          <w:u w:val="single"/>
        </w:rPr>
        <w:t>Herkomst informatie</w:t>
      </w:r>
      <w:r w:rsidR="00095C38" w:rsidRPr="007E2C1C">
        <w:rPr>
          <w:rFonts w:ascii="Verdana" w:hAnsi="Verdana" w:cs="Arial"/>
          <w:color w:val="000000" w:themeColor="text1"/>
          <w:sz w:val="20"/>
          <w:szCs w:val="20"/>
          <w:u w:val="single"/>
        </w:rPr>
        <w:t xml:space="preserve"> die juridisch medewerkers gebruiken in de advisering</w:t>
      </w:r>
    </w:p>
    <w:p w14:paraId="54C872E8" w14:textId="4D7E2C77" w:rsidR="008D4094" w:rsidRPr="007E2C1C" w:rsidRDefault="008D4094"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Juridisch medewerkers van het Juridisch Loket zijn over het algemeen, zo leert de ervaring, hoogopgeleid op het gebied van rechtsgeleerdheid. Een functievereiste voor </w:t>
      </w:r>
      <w:r w:rsidRPr="007E2C1C">
        <w:rPr>
          <w:rFonts w:ascii="Verdana" w:hAnsi="Verdana" w:cs="Arial"/>
          <w:color w:val="000000" w:themeColor="text1"/>
          <w:sz w:val="20"/>
          <w:szCs w:val="20"/>
        </w:rPr>
        <w:lastRenderedPageBreak/>
        <w:t xml:space="preserve">een juridisch medewerker is dan ook minimaal hbo geschoold te zijn, het zij middels </w:t>
      </w:r>
      <w:r w:rsidR="0041036B" w:rsidRPr="007E2C1C">
        <w:rPr>
          <w:rFonts w:ascii="Verdana" w:hAnsi="Verdana" w:cs="Arial"/>
          <w:color w:val="000000" w:themeColor="text1"/>
          <w:sz w:val="20"/>
          <w:szCs w:val="20"/>
        </w:rPr>
        <w:t xml:space="preserve">de opleiding </w:t>
      </w:r>
      <w:r w:rsidRPr="007E2C1C">
        <w:rPr>
          <w:rFonts w:ascii="Verdana" w:hAnsi="Verdana" w:cs="Arial"/>
          <w:color w:val="000000" w:themeColor="text1"/>
          <w:sz w:val="20"/>
          <w:szCs w:val="20"/>
        </w:rPr>
        <w:t>hbo-rechten, het zij middels</w:t>
      </w:r>
      <w:r w:rsidR="0041036B" w:rsidRPr="007E2C1C">
        <w:rPr>
          <w:rFonts w:ascii="Verdana" w:hAnsi="Verdana" w:cs="Arial"/>
          <w:color w:val="000000" w:themeColor="text1"/>
          <w:sz w:val="20"/>
          <w:szCs w:val="20"/>
        </w:rPr>
        <w:t xml:space="preserve"> de opleiding</w:t>
      </w:r>
      <w:r w:rsidRPr="007E2C1C">
        <w:rPr>
          <w:rFonts w:ascii="Verdana" w:hAnsi="Verdana" w:cs="Arial"/>
          <w:color w:val="000000" w:themeColor="text1"/>
          <w:sz w:val="20"/>
          <w:szCs w:val="20"/>
        </w:rPr>
        <w:t xml:space="preserve"> Sociaal Juridische Dienstverlening. </w:t>
      </w:r>
    </w:p>
    <w:p w14:paraId="28ED0054" w14:textId="77777777" w:rsidR="008D4094" w:rsidRPr="007E2C1C" w:rsidRDefault="008D4094" w:rsidP="008D4094">
      <w:pPr>
        <w:spacing w:line="360" w:lineRule="auto"/>
        <w:rPr>
          <w:rFonts w:ascii="Verdana" w:hAnsi="Verdana" w:cs="Arial"/>
          <w:color w:val="000000" w:themeColor="text1"/>
          <w:sz w:val="20"/>
          <w:szCs w:val="20"/>
        </w:rPr>
      </w:pPr>
    </w:p>
    <w:p w14:paraId="09822E04" w14:textId="63AB76D7" w:rsidR="00310E2A" w:rsidRPr="007E2C1C" w:rsidRDefault="008D4094"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Daarnaast wordt er door het Juridisch Loket informatie, scholingen en cursussen aangeboden aan de medewerkers. Zo heeft het Juridisch Loket Webinars. Dit</w:t>
      </w:r>
      <w:r w:rsidR="00CD4BE0" w:rsidRPr="007E2C1C">
        <w:rPr>
          <w:rFonts w:ascii="Verdana" w:hAnsi="Verdana" w:cs="Arial"/>
          <w:color w:val="000000" w:themeColor="text1"/>
          <w:sz w:val="20"/>
          <w:szCs w:val="20"/>
        </w:rPr>
        <w:t xml:space="preserve"> zijn online hoorcolleges waari</w:t>
      </w:r>
      <w:r w:rsidRPr="007E2C1C">
        <w:rPr>
          <w:rFonts w:ascii="Verdana" w:hAnsi="Verdana" w:cs="Arial"/>
          <w:color w:val="000000" w:themeColor="text1"/>
          <w:sz w:val="20"/>
          <w:szCs w:val="20"/>
        </w:rPr>
        <w:t xml:space="preserve">n inhoudelijk juridische onderwerpen worden behandeld. Ze worden vaak gegeven door professionals </w:t>
      </w:r>
      <w:r w:rsidR="00847F9E" w:rsidRPr="007E2C1C">
        <w:rPr>
          <w:rFonts w:ascii="Verdana" w:hAnsi="Verdana" w:cs="Arial"/>
          <w:color w:val="000000" w:themeColor="text1"/>
          <w:sz w:val="20"/>
          <w:szCs w:val="20"/>
        </w:rPr>
        <w:t>uit het werkveld</w:t>
      </w:r>
      <w:r w:rsidRPr="007E2C1C">
        <w:rPr>
          <w:rFonts w:ascii="Verdana" w:hAnsi="Verdana" w:cs="Arial"/>
          <w:color w:val="000000" w:themeColor="text1"/>
          <w:sz w:val="20"/>
          <w:szCs w:val="20"/>
        </w:rPr>
        <w:t xml:space="preserve"> en daarnaast ook door gespecialiseerde juridisch medewerkers die werkzaam zijn bij het Juridisch Loket. Aan de hand van deze Webinars worden opvolgingen gegeven. Opvolgingen zijn interne scholingen naar aanleiding van de Webinars. </w:t>
      </w:r>
    </w:p>
    <w:p w14:paraId="43FAF796" w14:textId="77777777" w:rsidR="00847F9E" w:rsidRPr="007E2C1C" w:rsidRDefault="00847F9E" w:rsidP="008D4094">
      <w:pPr>
        <w:spacing w:line="360" w:lineRule="auto"/>
        <w:rPr>
          <w:rFonts w:ascii="Verdana" w:hAnsi="Verdana" w:cs="Arial"/>
          <w:color w:val="000000" w:themeColor="text1"/>
          <w:sz w:val="20"/>
          <w:szCs w:val="20"/>
        </w:rPr>
      </w:pPr>
    </w:p>
    <w:p w14:paraId="1FB3071F" w14:textId="5043DCC4" w:rsidR="008D4094" w:rsidRPr="007E2C1C" w:rsidRDefault="008D4094"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Daarnaast worden </w:t>
      </w:r>
      <w:r w:rsidR="00F66BEA" w:rsidRPr="007E2C1C">
        <w:rPr>
          <w:rFonts w:ascii="Verdana" w:hAnsi="Verdana" w:cs="Arial"/>
          <w:color w:val="000000" w:themeColor="text1"/>
          <w:sz w:val="20"/>
          <w:szCs w:val="20"/>
        </w:rPr>
        <w:t>ook scholingen gegeven</w:t>
      </w:r>
      <w:r w:rsidR="00847F9E" w:rsidRPr="007E2C1C">
        <w:rPr>
          <w:rFonts w:ascii="Verdana" w:hAnsi="Verdana" w:cs="Arial"/>
          <w:color w:val="000000" w:themeColor="text1"/>
          <w:sz w:val="20"/>
          <w:szCs w:val="20"/>
        </w:rPr>
        <w:t xml:space="preserve"> die</w:t>
      </w:r>
      <w:r w:rsidR="00F66BEA" w:rsidRPr="007E2C1C">
        <w:rPr>
          <w:rFonts w:ascii="Verdana" w:hAnsi="Verdana" w:cs="Arial"/>
          <w:color w:val="000000" w:themeColor="text1"/>
          <w:sz w:val="20"/>
          <w:szCs w:val="20"/>
        </w:rPr>
        <w:t xml:space="preserve"> los</w:t>
      </w:r>
      <w:r w:rsidR="00847F9E" w:rsidRPr="007E2C1C">
        <w:rPr>
          <w:rFonts w:ascii="Verdana" w:hAnsi="Verdana" w:cs="Arial"/>
          <w:color w:val="000000" w:themeColor="text1"/>
          <w:sz w:val="20"/>
          <w:szCs w:val="20"/>
        </w:rPr>
        <w:t xml:space="preserve"> staan</w:t>
      </w:r>
      <w:r w:rsidRPr="007E2C1C">
        <w:rPr>
          <w:rFonts w:ascii="Verdana" w:hAnsi="Verdana" w:cs="Arial"/>
          <w:color w:val="000000" w:themeColor="text1"/>
          <w:sz w:val="20"/>
          <w:szCs w:val="20"/>
        </w:rPr>
        <w:t xml:space="preserve"> van W</w:t>
      </w:r>
      <w:r w:rsidR="00F66BEA" w:rsidRPr="007E2C1C">
        <w:rPr>
          <w:rFonts w:ascii="Verdana" w:hAnsi="Verdana" w:cs="Arial"/>
          <w:color w:val="000000" w:themeColor="text1"/>
          <w:sz w:val="20"/>
          <w:szCs w:val="20"/>
        </w:rPr>
        <w:t xml:space="preserve">ebinars. Ook in deze scholingen behandelen professionals uit het werkveld </w:t>
      </w:r>
      <w:r w:rsidRPr="007E2C1C">
        <w:rPr>
          <w:rFonts w:ascii="Verdana" w:hAnsi="Verdana" w:cs="Arial"/>
          <w:color w:val="000000" w:themeColor="text1"/>
          <w:sz w:val="20"/>
          <w:szCs w:val="20"/>
        </w:rPr>
        <w:t>juridische onderwerpen</w:t>
      </w:r>
      <w:r w:rsidR="00F66BEA" w:rsidRPr="007E2C1C">
        <w:rPr>
          <w:rFonts w:ascii="Verdana" w:hAnsi="Verdana" w:cs="Arial"/>
          <w:color w:val="000000" w:themeColor="text1"/>
          <w:sz w:val="20"/>
          <w:szCs w:val="20"/>
        </w:rPr>
        <w:t xml:space="preserve"> inhoudelijk. </w:t>
      </w:r>
      <w:r w:rsidR="009F1B82" w:rsidRPr="007E2C1C">
        <w:rPr>
          <w:rFonts w:ascii="Verdana" w:hAnsi="Verdana" w:cs="Arial"/>
          <w:color w:val="000000" w:themeColor="text1"/>
          <w:sz w:val="20"/>
          <w:szCs w:val="20"/>
        </w:rPr>
        <w:t xml:space="preserve">Het Juridisch Loket organiseert deze scholingen op een </w:t>
      </w:r>
      <w:r w:rsidRPr="007E2C1C">
        <w:rPr>
          <w:rFonts w:ascii="Verdana" w:hAnsi="Verdana" w:cs="Arial"/>
          <w:color w:val="000000" w:themeColor="text1"/>
          <w:sz w:val="20"/>
          <w:szCs w:val="20"/>
        </w:rPr>
        <w:t>vestigin</w:t>
      </w:r>
      <w:r w:rsidR="009F1B82" w:rsidRPr="007E2C1C">
        <w:rPr>
          <w:rFonts w:ascii="Verdana" w:hAnsi="Verdana" w:cs="Arial"/>
          <w:color w:val="000000" w:themeColor="text1"/>
          <w:sz w:val="20"/>
          <w:szCs w:val="20"/>
        </w:rPr>
        <w:t xml:space="preserve">g of per cluster. </w:t>
      </w:r>
      <w:r w:rsidRPr="007E2C1C">
        <w:rPr>
          <w:rFonts w:ascii="Verdana" w:hAnsi="Verdana" w:cs="Arial"/>
          <w:color w:val="000000" w:themeColor="text1"/>
          <w:sz w:val="20"/>
          <w:szCs w:val="20"/>
        </w:rPr>
        <w:t>Hierbij is ook ruimte voor eigen invulling van het onderwerp door de vestiging.</w:t>
      </w:r>
    </w:p>
    <w:p w14:paraId="3224EAA2" w14:textId="77777777" w:rsidR="008D4094" w:rsidRPr="007E2C1C" w:rsidRDefault="008D4094" w:rsidP="008D4094">
      <w:pPr>
        <w:spacing w:line="360" w:lineRule="auto"/>
        <w:rPr>
          <w:rFonts w:ascii="Verdana" w:hAnsi="Verdana" w:cs="Arial"/>
          <w:color w:val="000000" w:themeColor="text1"/>
          <w:sz w:val="20"/>
          <w:szCs w:val="20"/>
        </w:rPr>
      </w:pPr>
    </w:p>
    <w:p w14:paraId="4D4A0F6F" w14:textId="01CED8CA" w:rsidR="008D4094" w:rsidRPr="007E2C1C" w:rsidRDefault="008D4094"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Verder wordt landelijk voor iedere juridisch medewerker een juridisch inhoudelijke cursus georganiseerd. Deze </w:t>
      </w:r>
      <w:r w:rsidR="005E3D03" w:rsidRPr="007E2C1C">
        <w:rPr>
          <w:rFonts w:ascii="Verdana" w:hAnsi="Verdana" w:cs="Arial"/>
          <w:color w:val="000000" w:themeColor="text1"/>
          <w:sz w:val="20"/>
          <w:szCs w:val="20"/>
        </w:rPr>
        <w:t xml:space="preserve">organiseert het Juridisch Loket </w:t>
      </w:r>
      <w:r w:rsidRPr="007E2C1C">
        <w:rPr>
          <w:rFonts w:ascii="Verdana" w:hAnsi="Verdana" w:cs="Arial"/>
          <w:color w:val="000000" w:themeColor="text1"/>
          <w:sz w:val="20"/>
          <w:szCs w:val="20"/>
        </w:rPr>
        <w:t>vanuit de afdeling opleidingen, en behelzen ook weer een actueel juridisch onderwerp waar dieper op in wordt gegaan.</w:t>
      </w:r>
    </w:p>
    <w:p w14:paraId="2D3EF336" w14:textId="77777777" w:rsidR="008D4094" w:rsidRPr="007E2C1C" w:rsidRDefault="008D4094" w:rsidP="008D4094">
      <w:pPr>
        <w:spacing w:line="360" w:lineRule="auto"/>
        <w:rPr>
          <w:rFonts w:ascii="Verdana" w:hAnsi="Verdana" w:cs="Arial"/>
          <w:color w:val="000000" w:themeColor="text1"/>
          <w:sz w:val="20"/>
          <w:szCs w:val="20"/>
        </w:rPr>
      </w:pPr>
    </w:p>
    <w:p w14:paraId="630528F2" w14:textId="2997AE39" w:rsidR="008D4094" w:rsidRPr="007E2C1C" w:rsidRDefault="008D4094"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Daarnaast wordt in verschillende groepen ook nog tweewekelijks een kwaliteitsoverleg (KO) georganiseerd. Tijdens deze vorm van scholing, </w:t>
      </w:r>
      <w:r w:rsidR="009B48B2" w:rsidRPr="007E2C1C">
        <w:rPr>
          <w:rFonts w:ascii="Verdana" w:hAnsi="Verdana" w:cs="Arial"/>
          <w:color w:val="000000" w:themeColor="text1"/>
          <w:sz w:val="20"/>
          <w:szCs w:val="20"/>
        </w:rPr>
        <w:t>moeten</w:t>
      </w:r>
      <w:r w:rsidRPr="007E2C1C">
        <w:rPr>
          <w:rFonts w:ascii="Verdana" w:hAnsi="Verdana" w:cs="Arial"/>
          <w:color w:val="000000" w:themeColor="text1"/>
          <w:sz w:val="20"/>
          <w:szCs w:val="20"/>
        </w:rPr>
        <w:t xml:space="preserve"> </w:t>
      </w:r>
      <w:r w:rsidR="009B48B2" w:rsidRPr="007E2C1C">
        <w:rPr>
          <w:rFonts w:ascii="Verdana" w:hAnsi="Verdana" w:cs="Arial"/>
          <w:color w:val="000000" w:themeColor="text1"/>
          <w:sz w:val="20"/>
          <w:szCs w:val="20"/>
        </w:rPr>
        <w:t xml:space="preserve">juridisch </w:t>
      </w:r>
      <w:r w:rsidRPr="007E2C1C">
        <w:rPr>
          <w:rFonts w:ascii="Verdana" w:hAnsi="Verdana" w:cs="Arial"/>
          <w:color w:val="000000" w:themeColor="text1"/>
          <w:sz w:val="20"/>
          <w:szCs w:val="20"/>
        </w:rPr>
        <w:t>medewerkers een bepaald onderwerp voorbereiden en uitdiepen en deze informatie ook delen met de rest van de juridisch medewerkers van dezelfde vestiging.</w:t>
      </w:r>
    </w:p>
    <w:p w14:paraId="5800ACF2" w14:textId="77777777" w:rsidR="008D4094" w:rsidRPr="007E2C1C" w:rsidRDefault="008D4094" w:rsidP="008D4094">
      <w:pPr>
        <w:spacing w:line="360" w:lineRule="auto"/>
        <w:rPr>
          <w:rFonts w:ascii="Verdana" w:hAnsi="Verdana" w:cs="Arial"/>
          <w:color w:val="000000" w:themeColor="text1"/>
          <w:sz w:val="20"/>
          <w:szCs w:val="20"/>
        </w:rPr>
      </w:pPr>
    </w:p>
    <w:p w14:paraId="2CF7A25F" w14:textId="0251E379" w:rsidR="008D4094" w:rsidRPr="007E2C1C" w:rsidRDefault="008D4094"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Juridisch medewerkers hebben door hun opleiding al basiskennis en worden door het Juridisch Loket gestimuleerd om meer informatie tot zich te nemen door middel van de scholingen, </w:t>
      </w:r>
      <w:r w:rsidR="003A2B5B" w:rsidRPr="007E2C1C">
        <w:rPr>
          <w:rFonts w:ascii="Verdana" w:hAnsi="Verdana" w:cs="Arial"/>
          <w:color w:val="000000" w:themeColor="text1"/>
          <w:sz w:val="20"/>
          <w:szCs w:val="20"/>
        </w:rPr>
        <w:t>W</w:t>
      </w:r>
      <w:r w:rsidRPr="007E2C1C">
        <w:rPr>
          <w:rFonts w:ascii="Verdana" w:hAnsi="Verdana" w:cs="Arial"/>
          <w:color w:val="000000" w:themeColor="text1"/>
          <w:sz w:val="20"/>
          <w:szCs w:val="20"/>
        </w:rPr>
        <w:t>ebinars</w:t>
      </w:r>
      <w:r w:rsidR="003A2B5B" w:rsidRPr="007E2C1C">
        <w:rPr>
          <w:rFonts w:ascii="Verdana" w:hAnsi="Verdana" w:cs="Arial"/>
          <w:color w:val="000000" w:themeColor="text1"/>
          <w:sz w:val="20"/>
          <w:szCs w:val="20"/>
        </w:rPr>
        <w:t>, c</w:t>
      </w:r>
      <w:r w:rsidRPr="007E2C1C">
        <w:rPr>
          <w:rFonts w:ascii="Verdana" w:hAnsi="Verdana" w:cs="Arial"/>
          <w:color w:val="000000" w:themeColor="text1"/>
          <w:sz w:val="20"/>
          <w:szCs w:val="20"/>
        </w:rPr>
        <w:t>ursussen en KO’s</w:t>
      </w:r>
      <w:r w:rsidR="005745E4" w:rsidRPr="007E2C1C">
        <w:rPr>
          <w:rFonts w:ascii="Verdana" w:hAnsi="Verdana" w:cs="Arial"/>
          <w:color w:val="000000" w:themeColor="text1"/>
          <w:sz w:val="20"/>
          <w:szCs w:val="20"/>
        </w:rPr>
        <w:t>.</w:t>
      </w:r>
    </w:p>
    <w:p w14:paraId="331CE3EA" w14:textId="77777777" w:rsidR="008D4094" w:rsidRPr="007E2C1C" w:rsidRDefault="008D4094" w:rsidP="008D4094">
      <w:pPr>
        <w:spacing w:line="360" w:lineRule="auto"/>
        <w:rPr>
          <w:rFonts w:ascii="Verdana" w:hAnsi="Verdana" w:cs="Arial"/>
          <w:color w:val="000000" w:themeColor="text1"/>
          <w:sz w:val="20"/>
          <w:szCs w:val="20"/>
        </w:rPr>
      </w:pPr>
    </w:p>
    <w:p w14:paraId="766053D5" w14:textId="77777777" w:rsidR="008D4094" w:rsidRPr="007E2C1C" w:rsidRDefault="008D4094" w:rsidP="008D4094">
      <w:pPr>
        <w:spacing w:line="360" w:lineRule="auto"/>
        <w:rPr>
          <w:rFonts w:ascii="Verdana" w:hAnsi="Verdana" w:cs="Arial"/>
          <w:color w:val="000000" w:themeColor="text1"/>
          <w:sz w:val="20"/>
          <w:szCs w:val="20"/>
          <w:u w:val="single"/>
        </w:rPr>
      </w:pPr>
      <w:r w:rsidRPr="007E2C1C">
        <w:rPr>
          <w:rFonts w:ascii="Verdana" w:hAnsi="Verdana" w:cs="Arial"/>
          <w:color w:val="000000" w:themeColor="text1"/>
          <w:sz w:val="20"/>
          <w:szCs w:val="20"/>
          <w:u w:val="single"/>
        </w:rPr>
        <w:t>Aanwezige informatie</w:t>
      </w:r>
    </w:p>
    <w:p w14:paraId="687D0BB0" w14:textId="4FCF5403" w:rsidR="008D4094" w:rsidRPr="007E2C1C" w:rsidRDefault="003D1E30"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In de Kennisbank is</w:t>
      </w:r>
      <w:r w:rsidR="008D4094" w:rsidRPr="007E2C1C">
        <w:rPr>
          <w:rFonts w:ascii="Verdana" w:hAnsi="Verdana" w:cs="Arial"/>
          <w:color w:val="000000" w:themeColor="text1"/>
          <w:sz w:val="20"/>
          <w:szCs w:val="20"/>
        </w:rPr>
        <w:t xml:space="preserve"> informatie aanwezig over de Wet Aanpak Woonoverlast voor medewerkers (zie bijlage 4). </w:t>
      </w:r>
      <w:r w:rsidR="00A25810" w:rsidRPr="007E2C1C">
        <w:rPr>
          <w:rFonts w:ascii="Verdana" w:hAnsi="Verdana" w:cs="Arial"/>
          <w:color w:val="000000" w:themeColor="text1"/>
          <w:sz w:val="20"/>
          <w:szCs w:val="20"/>
        </w:rPr>
        <w:t xml:space="preserve">Deze informatie is beperkt en geeft geen instructies hoe de medewerkers deze informatie kunnen toepassen in hun advisering. Ook blijkt uit de informatie in de Kennisbank niet of en hoe een rechtzoekende de WAW succesvol kan inzetten. </w:t>
      </w:r>
      <w:r w:rsidR="008D4094" w:rsidRPr="007E2C1C">
        <w:rPr>
          <w:rFonts w:ascii="Verdana" w:hAnsi="Verdana" w:cs="Arial"/>
          <w:color w:val="000000" w:themeColor="text1"/>
          <w:sz w:val="20"/>
          <w:szCs w:val="20"/>
        </w:rPr>
        <w:t xml:space="preserve">Dit is informatie die een medewerker van het Juridisch Loket in bezit moet hebben, alvorens een rechtzoekende van advies te kunnen voorzien omtrent de WAW. </w:t>
      </w:r>
    </w:p>
    <w:p w14:paraId="20363BC7" w14:textId="52FAFC3A" w:rsidR="008D4094" w:rsidRPr="007E2C1C" w:rsidRDefault="008D4094" w:rsidP="008D4094">
      <w:pPr>
        <w:spacing w:line="360" w:lineRule="auto"/>
        <w:rPr>
          <w:rFonts w:ascii="Verdana" w:hAnsi="Verdana" w:cs="Arial"/>
          <w:color w:val="000000" w:themeColor="text1"/>
          <w:sz w:val="20"/>
          <w:szCs w:val="20"/>
        </w:rPr>
      </w:pPr>
    </w:p>
    <w:p w14:paraId="01AB308A" w14:textId="6FA7CEF3" w:rsidR="000768C3" w:rsidRPr="007E2C1C" w:rsidRDefault="000768C3"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lastRenderedPageBreak/>
        <w:t>Daarnaast is de informatie lastig te vinden. De reden hiervoor is dat de informatie onder informatie over het goederenrecht te vinden is. Er staat meer informatie in de Kennisbank over woonoverlast, echter is dit te vinden onder huurrecht. Dit is een geheel ander rechtsgebied en er kan systeemtechnisch niet direct worden doorgeklikt naar goederenrecht vanuit het huurrecht. Je zou dan terug naar het hoofdmenu moeten. Je verwacht als medewerker dat informatie over eenzelfde onderwerp minstens redelijk bij elkaar staat, echter is dit nu dus niet het geval.</w:t>
      </w:r>
    </w:p>
    <w:p w14:paraId="13BB42CE" w14:textId="77777777" w:rsidR="000768C3" w:rsidRPr="007E2C1C" w:rsidRDefault="000768C3" w:rsidP="008D4094">
      <w:pPr>
        <w:spacing w:line="360" w:lineRule="auto"/>
        <w:rPr>
          <w:rFonts w:ascii="Verdana" w:hAnsi="Verdana" w:cs="Arial"/>
          <w:color w:val="000000" w:themeColor="text1"/>
          <w:sz w:val="20"/>
          <w:szCs w:val="20"/>
        </w:rPr>
      </w:pPr>
    </w:p>
    <w:p w14:paraId="5B9FF6CA" w14:textId="454F1A48" w:rsidR="008D4094" w:rsidRPr="007E2C1C" w:rsidRDefault="00733A83" w:rsidP="008D4094">
      <w:pPr>
        <w:spacing w:line="360" w:lineRule="auto"/>
        <w:rPr>
          <w:rFonts w:ascii="Verdana" w:hAnsi="Verdana" w:cs="Arial"/>
          <w:color w:val="000000" w:themeColor="text1"/>
          <w:sz w:val="20"/>
          <w:szCs w:val="20"/>
          <w:u w:val="single"/>
        </w:rPr>
      </w:pPr>
      <w:r w:rsidRPr="007E2C1C">
        <w:rPr>
          <w:rFonts w:ascii="Verdana" w:hAnsi="Verdana" w:cs="Arial"/>
          <w:color w:val="000000" w:themeColor="text1"/>
          <w:sz w:val="20"/>
          <w:szCs w:val="20"/>
          <w:u w:val="single"/>
        </w:rPr>
        <w:t>Huidig advies aan rechtzoekenden</w:t>
      </w:r>
    </w:p>
    <w:p w14:paraId="22CB97C0" w14:textId="77777777" w:rsidR="008D4094" w:rsidRPr="007E2C1C" w:rsidRDefault="008D4094"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Bij het beantwoorden van de vragenlijsten komt naar voren dat de juridisch medewerkers over het algemeen op redelijk gelijke wijze te werk gaan. Echter blijkt uit de vragenlijst dat er geen duidelijke overkoepelende structuur is onder de juridisch medewerkers in het adviseren of informeren bij woonoverlast.</w:t>
      </w:r>
    </w:p>
    <w:p w14:paraId="77895798" w14:textId="77777777" w:rsidR="008D4094" w:rsidRPr="007E2C1C" w:rsidRDefault="008D4094" w:rsidP="008D4094">
      <w:pPr>
        <w:spacing w:line="360" w:lineRule="auto"/>
        <w:rPr>
          <w:rFonts w:ascii="Verdana" w:hAnsi="Verdana" w:cs="Arial"/>
          <w:color w:val="000000" w:themeColor="text1"/>
          <w:sz w:val="20"/>
          <w:szCs w:val="20"/>
        </w:rPr>
      </w:pPr>
    </w:p>
    <w:p w14:paraId="6AF260EC" w14:textId="6E5525B9" w:rsidR="008D4094" w:rsidRPr="007E2C1C" w:rsidRDefault="008D4094"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De juridisch medewerkers starten met het vergaren van meer informatie. Dit doen zij door vragen te stellen aan de rechtzoekende, zodat de juridisch medewerker een completer beeld krijgt van de situatie en het stadium waarin een rechtzoekende verkeerd. Wat echter duidelijk uit de vragenlijsten naar voor komt, is dat er veel verscheidenheid is in welke informatie er door de juridisch medewerker vergaard wordt. Zo komt het voor dat er </w:t>
      </w:r>
      <w:r w:rsidR="00576A82" w:rsidRPr="007E2C1C">
        <w:rPr>
          <w:rFonts w:ascii="Verdana" w:hAnsi="Verdana" w:cs="Arial"/>
          <w:color w:val="000000" w:themeColor="text1"/>
          <w:sz w:val="20"/>
          <w:szCs w:val="20"/>
        </w:rPr>
        <w:t xml:space="preserve">door de juridisch medewerker </w:t>
      </w:r>
      <w:r w:rsidRPr="007E2C1C">
        <w:rPr>
          <w:rFonts w:ascii="Verdana" w:hAnsi="Verdana" w:cs="Arial"/>
          <w:color w:val="000000" w:themeColor="text1"/>
          <w:sz w:val="20"/>
          <w:szCs w:val="20"/>
        </w:rPr>
        <w:t>wordt gevraagd naar gebruik</w:t>
      </w:r>
      <w:r w:rsidR="00576A82" w:rsidRPr="007E2C1C">
        <w:rPr>
          <w:rFonts w:ascii="Verdana" w:hAnsi="Verdana" w:cs="Arial"/>
          <w:color w:val="000000" w:themeColor="text1"/>
          <w:sz w:val="20"/>
          <w:szCs w:val="20"/>
        </w:rPr>
        <w:t xml:space="preserve"> door de rechtzoekende</w:t>
      </w:r>
      <w:r w:rsidRPr="007E2C1C">
        <w:rPr>
          <w:rFonts w:ascii="Verdana" w:hAnsi="Verdana" w:cs="Arial"/>
          <w:color w:val="000000" w:themeColor="text1"/>
          <w:sz w:val="20"/>
          <w:szCs w:val="20"/>
        </w:rPr>
        <w:t xml:space="preserve"> van het stappenplan bij woonoverlast, welke op de website van het Juridisch Loket is gepubliceerd. Ook komt het vaak voor dat er niet zou worden gevraagd naar meldingen bij de politie, en naar of een rechtzoekende huurder is bij een woningcorporatie of</w:t>
      </w:r>
      <w:r w:rsidR="00576A82" w:rsidRPr="007E2C1C">
        <w:rPr>
          <w:rFonts w:ascii="Verdana" w:hAnsi="Verdana" w:cs="Arial"/>
          <w:color w:val="000000" w:themeColor="text1"/>
          <w:sz w:val="20"/>
          <w:szCs w:val="20"/>
        </w:rPr>
        <w:t xml:space="preserve"> bij een</w:t>
      </w:r>
      <w:r w:rsidRPr="007E2C1C">
        <w:rPr>
          <w:rFonts w:ascii="Verdana" w:hAnsi="Verdana" w:cs="Arial"/>
          <w:color w:val="000000" w:themeColor="text1"/>
          <w:sz w:val="20"/>
          <w:szCs w:val="20"/>
        </w:rPr>
        <w:t xml:space="preserve"> particuliere verhuurder. </w:t>
      </w:r>
    </w:p>
    <w:p w14:paraId="6F7D1D91" w14:textId="77777777" w:rsidR="008D4094" w:rsidRPr="007E2C1C" w:rsidRDefault="008D4094" w:rsidP="008D4094">
      <w:pPr>
        <w:spacing w:line="360" w:lineRule="auto"/>
        <w:rPr>
          <w:rFonts w:ascii="Verdana" w:hAnsi="Verdana" w:cs="Arial"/>
          <w:color w:val="000000" w:themeColor="text1"/>
          <w:sz w:val="20"/>
          <w:szCs w:val="20"/>
        </w:rPr>
      </w:pPr>
    </w:p>
    <w:p w14:paraId="015648A6" w14:textId="3B6636D4" w:rsidR="008A5B08" w:rsidRPr="007E2C1C" w:rsidRDefault="008D4094"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Duidelijk wordt ook dat slechts </w:t>
      </w:r>
      <w:r w:rsidR="007B1061" w:rsidRPr="007E2C1C">
        <w:rPr>
          <w:rFonts w:ascii="Verdana" w:hAnsi="Verdana" w:cs="Arial"/>
          <w:color w:val="000000" w:themeColor="text1"/>
          <w:sz w:val="20"/>
          <w:szCs w:val="20"/>
        </w:rPr>
        <w:t>een enkele juridisch medewerker</w:t>
      </w:r>
      <w:r w:rsidRPr="007E2C1C">
        <w:rPr>
          <w:rFonts w:ascii="Verdana" w:hAnsi="Verdana" w:cs="Arial"/>
          <w:color w:val="000000" w:themeColor="text1"/>
          <w:sz w:val="20"/>
          <w:szCs w:val="20"/>
        </w:rPr>
        <w:t xml:space="preserve"> bij het vergaren van informatie vraagt naar de rol die de gemeente eventueel al vervuld heeft. Verder geven de juridisch medewerkers aan dat </w:t>
      </w:r>
      <w:r w:rsidR="008A5B08" w:rsidRPr="007E2C1C">
        <w:rPr>
          <w:rFonts w:ascii="Verdana" w:hAnsi="Verdana" w:cs="Arial"/>
          <w:color w:val="000000" w:themeColor="text1"/>
          <w:sz w:val="20"/>
          <w:szCs w:val="20"/>
        </w:rPr>
        <w:t>zij</w:t>
      </w:r>
      <w:r w:rsidRPr="007E2C1C">
        <w:rPr>
          <w:rFonts w:ascii="Verdana" w:hAnsi="Verdana" w:cs="Arial"/>
          <w:color w:val="000000" w:themeColor="text1"/>
          <w:sz w:val="20"/>
          <w:szCs w:val="20"/>
        </w:rPr>
        <w:t xml:space="preserve"> bijna niet naar de gemeente </w:t>
      </w:r>
      <w:r w:rsidR="008A5B08" w:rsidRPr="007E2C1C">
        <w:rPr>
          <w:rFonts w:ascii="Verdana" w:hAnsi="Verdana" w:cs="Arial"/>
          <w:color w:val="000000" w:themeColor="text1"/>
          <w:sz w:val="20"/>
          <w:szCs w:val="20"/>
        </w:rPr>
        <w:t>verwijzen</w:t>
      </w:r>
      <w:r w:rsidRPr="007E2C1C">
        <w:rPr>
          <w:rFonts w:ascii="Verdana" w:hAnsi="Verdana" w:cs="Arial"/>
          <w:color w:val="000000" w:themeColor="text1"/>
          <w:sz w:val="20"/>
          <w:szCs w:val="20"/>
        </w:rPr>
        <w:t xml:space="preserve">, noch dat </w:t>
      </w:r>
      <w:r w:rsidR="008A5B08" w:rsidRPr="007E2C1C">
        <w:rPr>
          <w:rFonts w:ascii="Verdana" w:hAnsi="Verdana" w:cs="Arial"/>
          <w:color w:val="000000" w:themeColor="text1"/>
          <w:sz w:val="20"/>
          <w:szCs w:val="20"/>
        </w:rPr>
        <w:t xml:space="preserve">zij </w:t>
      </w:r>
      <w:r w:rsidRPr="007E2C1C">
        <w:rPr>
          <w:rFonts w:ascii="Verdana" w:hAnsi="Verdana" w:cs="Arial"/>
          <w:color w:val="000000" w:themeColor="text1"/>
          <w:sz w:val="20"/>
          <w:szCs w:val="20"/>
        </w:rPr>
        <w:t xml:space="preserve">het gemeentelijk beleid </w:t>
      </w:r>
      <w:r w:rsidR="008A5B08" w:rsidRPr="007E2C1C">
        <w:rPr>
          <w:rFonts w:ascii="Verdana" w:hAnsi="Verdana" w:cs="Arial"/>
          <w:color w:val="000000" w:themeColor="text1"/>
          <w:sz w:val="20"/>
          <w:szCs w:val="20"/>
        </w:rPr>
        <w:t>betrekken</w:t>
      </w:r>
      <w:r w:rsidRPr="007E2C1C">
        <w:rPr>
          <w:rFonts w:ascii="Verdana" w:hAnsi="Verdana" w:cs="Arial"/>
          <w:color w:val="000000" w:themeColor="text1"/>
          <w:sz w:val="20"/>
          <w:szCs w:val="20"/>
        </w:rPr>
        <w:t xml:space="preserve"> bij de juridische advisering van rechtzoekenden met vragen omtrent woonoverlast. Hieronder valt ook de Wet Aanpak Woonoverlast, welke nog minder wordt belicht door de juridisch medewerkers, dan eventueel andere gemeentelijke bemoeienis. </w:t>
      </w:r>
    </w:p>
    <w:p w14:paraId="05A62105" w14:textId="77777777" w:rsidR="008A5B08" w:rsidRPr="007E2C1C" w:rsidRDefault="008A5B08" w:rsidP="008D4094">
      <w:pPr>
        <w:spacing w:line="360" w:lineRule="auto"/>
        <w:rPr>
          <w:rFonts w:ascii="Verdana" w:hAnsi="Verdana" w:cs="Arial"/>
          <w:color w:val="000000" w:themeColor="text1"/>
          <w:sz w:val="20"/>
          <w:szCs w:val="20"/>
        </w:rPr>
      </w:pPr>
    </w:p>
    <w:p w14:paraId="25248D7E" w14:textId="3C9307B0" w:rsidR="008D4094" w:rsidRPr="007E2C1C" w:rsidRDefault="008D4094" w:rsidP="008D4094">
      <w:pPr>
        <w:spacing w:line="360" w:lineRule="auto"/>
        <w:rPr>
          <w:rFonts w:ascii="Verdana" w:hAnsi="Verdana" w:cs="Arial"/>
          <w:color w:val="000000" w:themeColor="text1"/>
          <w:sz w:val="20"/>
          <w:szCs w:val="20"/>
          <w:u w:val="single"/>
        </w:rPr>
      </w:pPr>
      <w:r w:rsidRPr="007E2C1C">
        <w:rPr>
          <w:rFonts w:ascii="Verdana" w:hAnsi="Verdana" w:cs="Arial"/>
          <w:color w:val="000000" w:themeColor="text1"/>
          <w:sz w:val="20"/>
          <w:szCs w:val="20"/>
          <w:u w:val="single"/>
        </w:rPr>
        <w:t>Verbetering advies met betrekking tot de WAW</w:t>
      </w:r>
      <w:r w:rsidR="00DD2B60" w:rsidRPr="007E2C1C">
        <w:rPr>
          <w:rFonts w:ascii="Verdana" w:hAnsi="Verdana" w:cs="Arial"/>
          <w:color w:val="000000" w:themeColor="text1"/>
          <w:sz w:val="20"/>
          <w:szCs w:val="20"/>
          <w:u w:val="single"/>
        </w:rPr>
        <w:t xml:space="preserve"> volgens juridisch medewerkers</w:t>
      </w:r>
    </w:p>
    <w:p w14:paraId="59DC5BA3" w14:textId="7C7401A9" w:rsidR="000768C3" w:rsidRPr="007E2C1C" w:rsidRDefault="000768C3"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Momenteel denken juridisch medewerkers niet op een eenduidige wijze na over het juridisch en maatschappelijk proces indien zij een vraag over woonoverlast krijgen. Juridisch medewerkers denken simpelweg niet aan het feit dat de gemeente eventueel een rol kan spelen</w:t>
      </w:r>
      <w:r w:rsidR="006369E2" w:rsidRPr="007E2C1C">
        <w:rPr>
          <w:rFonts w:ascii="Verdana" w:hAnsi="Verdana" w:cs="Arial"/>
          <w:color w:val="000000" w:themeColor="text1"/>
          <w:sz w:val="20"/>
          <w:szCs w:val="20"/>
        </w:rPr>
        <w:t xml:space="preserve"> in het geheel van mogelijkheden. </w:t>
      </w:r>
    </w:p>
    <w:p w14:paraId="5F7CD4C2" w14:textId="77777777" w:rsidR="000768C3" w:rsidRPr="007E2C1C" w:rsidRDefault="000768C3" w:rsidP="008D4094">
      <w:pPr>
        <w:spacing w:line="360" w:lineRule="auto"/>
        <w:rPr>
          <w:rFonts w:ascii="Verdana" w:hAnsi="Verdana" w:cs="Arial"/>
          <w:color w:val="000000" w:themeColor="text1"/>
          <w:sz w:val="20"/>
          <w:szCs w:val="20"/>
        </w:rPr>
      </w:pPr>
    </w:p>
    <w:p w14:paraId="0654E375" w14:textId="3F26E3D3" w:rsidR="008D4094" w:rsidRPr="007E2C1C" w:rsidRDefault="00424ADF"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Daarnaast geeft een</w:t>
      </w:r>
      <w:r w:rsidR="008D4094" w:rsidRPr="007E2C1C">
        <w:rPr>
          <w:rFonts w:ascii="Verdana" w:hAnsi="Verdana" w:cs="Arial"/>
          <w:color w:val="000000" w:themeColor="text1"/>
          <w:sz w:val="20"/>
          <w:szCs w:val="20"/>
        </w:rPr>
        <w:t xml:space="preserve"> ruime meerderheid van de juridisch medewerkers</w:t>
      </w:r>
      <w:r w:rsidRPr="007E2C1C">
        <w:rPr>
          <w:rFonts w:ascii="Verdana" w:hAnsi="Verdana" w:cs="Arial"/>
          <w:color w:val="000000" w:themeColor="text1"/>
          <w:sz w:val="20"/>
          <w:szCs w:val="20"/>
        </w:rPr>
        <w:t xml:space="preserve"> </w:t>
      </w:r>
      <w:r w:rsidR="000847AB" w:rsidRPr="007E2C1C">
        <w:rPr>
          <w:rFonts w:ascii="Verdana" w:hAnsi="Verdana" w:cs="Arial"/>
          <w:color w:val="000000" w:themeColor="text1"/>
          <w:sz w:val="20"/>
          <w:szCs w:val="20"/>
        </w:rPr>
        <w:t>aan</w:t>
      </w:r>
      <w:r w:rsidR="008D4094" w:rsidRPr="007E2C1C">
        <w:rPr>
          <w:rFonts w:ascii="Verdana" w:hAnsi="Verdana" w:cs="Arial"/>
          <w:color w:val="000000" w:themeColor="text1"/>
          <w:sz w:val="20"/>
          <w:szCs w:val="20"/>
        </w:rPr>
        <w:t xml:space="preserve"> dat er te weinig informatie over de WAW beschikbaar is in de Kennisbank, of dat zij zelfs niet op de hoogte zijn dat over de informatie over de WAW in de Kennisbank beschikbaar is.</w:t>
      </w:r>
    </w:p>
    <w:p w14:paraId="01A6BA54" w14:textId="77777777" w:rsidR="008D4094" w:rsidRPr="007E2C1C" w:rsidRDefault="008D4094" w:rsidP="008D4094">
      <w:pPr>
        <w:spacing w:line="360" w:lineRule="auto"/>
        <w:rPr>
          <w:rFonts w:ascii="Verdana" w:hAnsi="Verdana" w:cs="Arial"/>
          <w:color w:val="000000" w:themeColor="text1"/>
          <w:sz w:val="20"/>
          <w:szCs w:val="20"/>
        </w:rPr>
      </w:pPr>
    </w:p>
    <w:p w14:paraId="7446CC2E" w14:textId="1BFE74F2" w:rsidR="008D4094" w:rsidRPr="007E2C1C" w:rsidRDefault="008D4094"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Over de WAW </w:t>
      </w:r>
      <w:r w:rsidR="0057687C" w:rsidRPr="007E2C1C">
        <w:rPr>
          <w:rFonts w:ascii="Verdana" w:hAnsi="Verdana" w:cs="Arial"/>
          <w:color w:val="000000" w:themeColor="text1"/>
          <w:sz w:val="20"/>
          <w:szCs w:val="20"/>
        </w:rPr>
        <w:t xml:space="preserve">zelf geven </w:t>
      </w:r>
      <w:r w:rsidRPr="007E2C1C">
        <w:rPr>
          <w:rFonts w:ascii="Verdana" w:hAnsi="Verdana" w:cs="Arial"/>
          <w:color w:val="000000" w:themeColor="text1"/>
          <w:sz w:val="20"/>
          <w:szCs w:val="20"/>
        </w:rPr>
        <w:t xml:space="preserve">juridisch medewerkers </w:t>
      </w:r>
      <w:r w:rsidR="0057687C" w:rsidRPr="007E2C1C">
        <w:rPr>
          <w:rFonts w:ascii="Verdana" w:hAnsi="Verdana" w:cs="Arial"/>
          <w:color w:val="000000" w:themeColor="text1"/>
          <w:sz w:val="20"/>
          <w:szCs w:val="20"/>
        </w:rPr>
        <w:t xml:space="preserve">aan </w:t>
      </w:r>
      <w:r w:rsidRPr="007E2C1C">
        <w:rPr>
          <w:rFonts w:ascii="Verdana" w:hAnsi="Verdana" w:cs="Arial"/>
          <w:color w:val="000000" w:themeColor="text1"/>
          <w:sz w:val="20"/>
          <w:szCs w:val="20"/>
        </w:rPr>
        <w:t xml:space="preserve">voor een groot deel niet op de hoogte zijn van het bestaan hiervan, laat staan de toepassing hiervan in theorie of praktijk. </w:t>
      </w:r>
      <w:r w:rsidR="0057687C" w:rsidRPr="007E2C1C">
        <w:rPr>
          <w:rFonts w:ascii="Verdana" w:hAnsi="Verdana" w:cs="Arial"/>
          <w:color w:val="000000" w:themeColor="text1"/>
          <w:sz w:val="20"/>
          <w:szCs w:val="20"/>
        </w:rPr>
        <w:t>Zij geven</w:t>
      </w:r>
      <w:r w:rsidRPr="007E2C1C">
        <w:rPr>
          <w:rFonts w:ascii="Verdana" w:hAnsi="Verdana" w:cs="Arial"/>
          <w:color w:val="000000" w:themeColor="text1"/>
          <w:sz w:val="20"/>
          <w:szCs w:val="20"/>
        </w:rPr>
        <w:t xml:space="preserve"> meermaals</w:t>
      </w:r>
      <w:r w:rsidR="0057687C" w:rsidRPr="007E2C1C">
        <w:rPr>
          <w:rFonts w:ascii="Verdana" w:hAnsi="Verdana" w:cs="Arial"/>
          <w:color w:val="000000" w:themeColor="text1"/>
          <w:sz w:val="20"/>
          <w:szCs w:val="20"/>
        </w:rPr>
        <w:t xml:space="preserve"> aan</w:t>
      </w:r>
      <w:r w:rsidRPr="007E2C1C">
        <w:rPr>
          <w:rFonts w:ascii="Verdana" w:hAnsi="Verdana" w:cs="Arial"/>
          <w:color w:val="000000" w:themeColor="text1"/>
          <w:sz w:val="20"/>
          <w:szCs w:val="20"/>
        </w:rPr>
        <w:t xml:space="preserve"> dat er behoefte is aan meer informatie over de WAW en de praktijk hiervan, bijvoorbeeld in de vorm van scholing.</w:t>
      </w:r>
    </w:p>
    <w:p w14:paraId="5B13EC3C" w14:textId="77777777" w:rsidR="008D4094" w:rsidRPr="007E2C1C" w:rsidRDefault="008D4094" w:rsidP="008D4094">
      <w:pPr>
        <w:spacing w:line="360" w:lineRule="auto"/>
        <w:rPr>
          <w:rFonts w:ascii="Verdana" w:hAnsi="Verdana" w:cs="Arial"/>
          <w:color w:val="000000" w:themeColor="text1"/>
          <w:sz w:val="20"/>
          <w:szCs w:val="20"/>
        </w:rPr>
      </w:pPr>
    </w:p>
    <w:p w14:paraId="38D07858" w14:textId="30A59452" w:rsidR="0099733A" w:rsidRPr="007E2C1C" w:rsidRDefault="008D4094" w:rsidP="008D4094">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Verder </w:t>
      </w:r>
      <w:r w:rsidR="009C1D66" w:rsidRPr="007E2C1C">
        <w:rPr>
          <w:rFonts w:ascii="Verdana" w:hAnsi="Verdana" w:cs="Arial"/>
          <w:color w:val="000000" w:themeColor="text1"/>
          <w:sz w:val="20"/>
          <w:szCs w:val="20"/>
        </w:rPr>
        <w:t>geeft</w:t>
      </w:r>
      <w:r w:rsidRPr="007E2C1C">
        <w:rPr>
          <w:rFonts w:ascii="Verdana" w:hAnsi="Verdana" w:cs="Arial"/>
          <w:color w:val="000000" w:themeColor="text1"/>
          <w:sz w:val="20"/>
          <w:szCs w:val="20"/>
        </w:rPr>
        <w:t xml:space="preserve"> een aantal juridisch medewerkers, ongevraagd, a</w:t>
      </w:r>
      <w:r w:rsidR="009C1D66" w:rsidRPr="007E2C1C">
        <w:rPr>
          <w:rFonts w:ascii="Verdana" w:hAnsi="Verdana" w:cs="Arial"/>
          <w:color w:val="000000" w:themeColor="text1"/>
          <w:sz w:val="20"/>
          <w:szCs w:val="20"/>
        </w:rPr>
        <w:t>an</w:t>
      </w:r>
      <w:r w:rsidRPr="007E2C1C">
        <w:rPr>
          <w:rFonts w:ascii="Verdana" w:hAnsi="Verdana" w:cs="Arial"/>
          <w:color w:val="000000" w:themeColor="text1"/>
          <w:sz w:val="20"/>
          <w:szCs w:val="20"/>
        </w:rPr>
        <w:t xml:space="preserve"> dat er behoefte is aan een algeheel stappenplan over hoe te handelen bij woonoverlast als geheel, naast specifieke informatie over wat de WAW in de praktijk kan betekenen voor </w:t>
      </w:r>
    </w:p>
    <w:p w14:paraId="138BD4AF" w14:textId="3DCB3C2E" w:rsidR="00562A24" w:rsidRPr="007E2C1C" w:rsidRDefault="008D4094" w:rsidP="0099733A">
      <w:pPr>
        <w:spacing w:line="480" w:lineRule="auto"/>
        <w:rPr>
          <w:rFonts w:ascii="Verdana" w:hAnsi="Verdana" w:cs="Arial"/>
          <w:color w:val="000000" w:themeColor="text1"/>
          <w:sz w:val="20"/>
          <w:szCs w:val="20"/>
        </w:rPr>
      </w:pPr>
      <w:r w:rsidRPr="007E2C1C">
        <w:rPr>
          <w:rFonts w:ascii="Verdana" w:hAnsi="Verdana" w:cs="Arial"/>
          <w:color w:val="000000" w:themeColor="text1"/>
          <w:sz w:val="20"/>
          <w:szCs w:val="20"/>
        </w:rPr>
        <w:t>rechtzoekenden.</w:t>
      </w:r>
    </w:p>
    <w:p w14:paraId="2D81B543" w14:textId="77777777" w:rsidR="008D4094" w:rsidRPr="007E2C1C" w:rsidRDefault="008D4094" w:rsidP="008D4094">
      <w:pPr>
        <w:spacing w:line="360" w:lineRule="auto"/>
        <w:rPr>
          <w:rFonts w:ascii="Verdana" w:hAnsi="Verdana" w:cs="Arial"/>
          <w:color w:val="000000" w:themeColor="text1"/>
          <w:sz w:val="20"/>
          <w:szCs w:val="20"/>
          <w:u w:val="single"/>
        </w:rPr>
      </w:pPr>
      <w:r w:rsidRPr="007E2C1C">
        <w:rPr>
          <w:rFonts w:ascii="Verdana" w:hAnsi="Verdana" w:cs="Arial"/>
          <w:color w:val="000000" w:themeColor="text1"/>
          <w:sz w:val="20"/>
          <w:szCs w:val="20"/>
          <w:u w:val="single"/>
        </w:rPr>
        <w:t>Deelconclusie</w:t>
      </w:r>
    </w:p>
    <w:p w14:paraId="64139165" w14:textId="008C8972" w:rsidR="008D4094" w:rsidRPr="007E2C1C" w:rsidRDefault="008D4094" w:rsidP="008D4094">
      <w:pPr>
        <w:spacing w:line="360" w:lineRule="auto"/>
        <w:rPr>
          <w:rFonts w:ascii="Verdana" w:hAnsi="Verdana"/>
          <w:color w:val="000000" w:themeColor="text1"/>
          <w:sz w:val="20"/>
          <w:szCs w:val="20"/>
          <w:u w:color="000000"/>
        </w:rPr>
      </w:pPr>
      <w:r w:rsidRPr="007E2C1C">
        <w:rPr>
          <w:rFonts w:ascii="Verdana" w:hAnsi="Verdana" w:cs="Arial"/>
          <w:color w:val="000000" w:themeColor="text1"/>
          <w:sz w:val="20"/>
          <w:szCs w:val="20"/>
        </w:rPr>
        <w:t>Het Juridisch Loket zorgt op veel manieren dat de juridisch medewerkers informatie ontvangen</w:t>
      </w:r>
      <w:r w:rsidR="00A508D9" w:rsidRPr="007E2C1C">
        <w:rPr>
          <w:rFonts w:ascii="Verdana" w:hAnsi="Verdana" w:cs="Arial"/>
          <w:color w:val="000000" w:themeColor="text1"/>
          <w:sz w:val="20"/>
          <w:szCs w:val="20"/>
        </w:rPr>
        <w:t xml:space="preserve"> en </w:t>
      </w:r>
      <w:r w:rsidRPr="007E2C1C">
        <w:rPr>
          <w:rFonts w:ascii="Verdana" w:hAnsi="Verdana" w:cs="Arial"/>
          <w:color w:val="000000" w:themeColor="text1"/>
          <w:sz w:val="20"/>
          <w:szCs w:val="20"/>
        </w:rPr>
        <w:t>bezitten</w:t>
      </w:r>
      <w:r w:rsidR="00A508D9" w:rsidRPr="007E2C1C">
        <w:rPr>
          <w:rFonts w:ascii="Verdana" w:hAnsi="Verdana" w:cs="Arial"/>
          <w:color w:val="000000" w:themeColor="text1"/>
          <w:sz w:val="20"/>
          <w:szCs w:val="20"/>
        </w:rPr>
        <w:t xml:space="preserve"> alsmede</w:t>
      </w:r>
      <w:r w:rsidRPr="007E2C1C">
        <w:rPr>
          <w:rFonts w:ascii="Verdana" w:hAnsi="Verdana" w:cs="Arial"/>
          <w:color w:val="000000" w:themeColor="text1"/>
          <w:sz w:val="20"/>
          <w:szCs w:val="20"/>
        </w:rPr>
        <w:t xml:space="preserve"> toegang hebben tot de informatie, welke belangrijk is in de advisering van rechtzoekenden. </w:t>
      </w:r>
      <w:r w:rsidRPr="007E2C1C">
        <w:rPr>
          <w:rFonts w:ascii="Verdana" w:hAnsi="Verdana"/>
          <w:color w:val="000000" w:themeColor="text1"/>
          <w:sz w:val="20"/>
          <w:szCs w:val="20"/>
          <w:u w:color="000000"/>
        </w:rPr>
        <w:t>Op het punt van woonoverlast is het echter het geval d</w:t>
      </w:r>
      <w:r w:rsidR="00E10596" w:rsidRPr="007E2C1C">
        <w:rPr>
          <w:rFonts w:ascii="Verdana" w:hAnsi="Verdana"/>
          <w:color w:val="000000" w:themeColor="text1"/>
          <w:sz w:val="20"/>
          <w:szCs w:val="20"/>
          <w:u w:color="000000"/>
        </w:rPr>
        <w:t xml:space="preserve">at een gedeelte van de juridisch medewerkers de behoefte voelt </w:t>
      </w:r>
      <w:r w:rsidR="006C67AA" w:rsidRPr="007E2C1C">
        <w:rPr>
          <w:rFonts w:ascii="Verdana" w:hAnsi="Verdana"/>
          <w:color w:val="000000" w:themeColor="text1"/>
          <w:sz w:val="20"/>
          <w:szCs w:val="20"/>
          <w:u w:color="000000"/>
        </w:rPr>
        <w:t>om meer en</w:t>
      </w:r>
      <w:r w:rsidRPr="007E2C1C">
        <w:rPr>
          <w:rFonts w:ascii="Verdana" w:hAnsi="Verdana"/>
          <w:color w:val="000000" w:themeColor="text1"/>
          <w:sz w:val="20"/>
          <w:szCs w:val="20"/>
          <w:u w:color="000000"/>
        </w:rPr>
        <w:t xml:space="preserve"> gestructureerde informatie</w:t>
      </w:r>
      <w:r w:rsidR="001D73B7" w:rsidRPr="007E2C1C">
        <w:rPr>
          <w:rFonts w:ascii="Verdana" w:hAnsi="Verdana"/>
          <w:color w:val="000000" w:themeColor="text1"/>
          <w:sz w:val="20"/>
          <w:szCs w:val="20"/>
          <w:u w:color="000000"/>
        </w:rPr>
        <w:t xml:space="preserve"> tot zijn beschikking te hebben.</w:t>
      </w:r>
    </w:p>
    <w:p w14:paraId="5DBDC986" w14:textId="77777777" w:rsidR="008D4094" w:rsidRPr="007E2C1C" w:rsidRDefault="008D4094" w:rsidP="008D4094">
      <w:pPr>
        <w:spacing w:line="360" w:lineRule="auto"/>
        <w:rPr>
          <w:rFonts w:ascii="Verdana" w:hAnsi="Verdana"/>
          <w:color w:val="000000" w:themeColor="text1"/>
          <w:sz w:val="20"/>
          <w:szCs w:val="20"/>
          <w:u w:color="000000"/>
        </w:rPr>
      </w:pPr>
    </w:p>
    <w:p w14:paraId="54E900DB" w14:textId="3D73A54F" w:rsidR="008D4094" w:rsidRPr="007E2C1C" w:rsidRDefault="008D4094" w:rsidP="008D4094">
      <w:pPr>
        <w:spacing w:line="360" w:lineRule="auto"/>
        <w:rPr>
          <w:rFonts w:ascii="Verdana" w:hAnsi="Verdana"/>
          <w:color w:val="000000" w:themeColor="text1"/>
          <w:sz w:val="20"/>
          <w:szCs w:val="20"/>
          <w:u w:color="000000"/>
        </w:rPr>
      </w:pPr>
      <w:r w:rsidRPr="007E2C1C">
        <w:rPr>
          <w:rFonts w:ascii="Verdana" w:hAnsi="Verdana"/>
          <w:color w:val="000000" w:themeColor="text1"/>
          <w:sz w:val="20"/>
          <w:szCs w:val="20"/>
          <w:u w:color="000000"/>
        </w:rPr>
        <w:t xml:space="preserve">Daarnaast bestaat nu enigszins </w:t>
      </w:r>
      <w:r w:rsidR="006C67AA" w:rsidRPr="007E2C1C">
        <w:rPr>
          <w:rFonts w:ascii="Verdana" w:hAnsi="Verdana"/>
          <w:color w:val="000000" w:themeColor="text1"/>
          <w:sz w:val="20"/>
          <w:szCs w:val="20"/>
          <w:u w:color="000000"/>
        </w:rPr>
        <w:t xml:space="preserve">of geen </w:t>
      </w:r>
      <w:r w:rsidRPr="007E2C1C">
        <w:rPr>
          <w:rFonts w:ascii="Verdana" w:hAnsi="Verdana"/>
          <w:color w:val="000000" w:themeColor="text1"/>
          <w:sz w:val="20"/>
          <w:szCs w:val="20"/>
          <w:u w:color="000000"/>
        </w:rPr>
        <w:t xml:space="preserve">eenduidige werkwijze met betrekking tot de te vergaren informatie van een rechtzoekende. </w:t>
      </w:r>
      <w:r w:rsidR="002300B1" w:rsidRPr="007E2C1C">
        <w:rPr>
          <w:rFonts w:ascii="Verdana" w:hAnsi="Verdana"/>
          <w:color w:val="000000" w:themeColor="text1"/>
          <w:sz w:val="20"/>
          <w:szCs w:val="20"/>
          <w:u w:color="000000"/>
        </w:rPr>
        <w:t>Ook</w:t>
      </w:r>
      <w:r w:rsidR="00C9776D" w:rsidRPr="007E2C1C">
        <w:rPr>
          <w:rFonts w:ascii="Verdana" w:hAnsi="Verdana"/>
          <w:color w:val="000000" w:themeColor="text1"/>
          <w:sz w:val="20"/>
          <w:szCs w:val="20"/>
          <w:u w:color="000000"/>
        </w:rPr>
        <w:t xml:space="preserve"> volgen juridisch medewerkers niet dezelfde stappen in hun advisering. </w:t>
      </w:r>
      <w:r w:rsidRPr="007E2C1C">
        <w:rPr>
          <w:rFonts w:ascii="Verdana" w:hAnsi="Verdana"/>
          <w:color w:val="000000" w:themeColor="text1"/>
          <w:sz w:val="20"/>
          <w:szCs w:val="20"/>
          <w:u w:color="000000"/>
        </w:rPr>
        <w:t>Een gevolg hiervan is dat een rechtzoekende met precies dezelfde situatie advies kan krijgen in een andere richting</w:t>
      </w:r>
      <w:r w:rsidR="002300B1" w:rsidRPr="007E2C1C">
        <w:rPr>
          <w:rFonts w:ascii="Verdana" w:hAnsi="Verdana"/>
          <w:color w:val="000000" w:themeColor="text1"/>
          <w:sz w:val="20"/>
          <w:szCs w:val="20"/>
          <w:u w:color="000000"/>
        </w:rPr>
        <w:t xml:space="preserve"> of wordt doorverwezen naar een andere externe partij,</w:t>
      </w:r>
      <w:r w:rsidRPr="007E2C1C">
        <w:rPr>
          <w:rFonts w:ascii="Verdana" w:hAnsi="Verdana"/>
          <w:color w:val="000000" w:themeColor="text1"/>
          <w:sz w:val="20"/>
          <w:szCs w:val="20"/>
          <w:u w:color="000000"/>
        </w:rPr>
        <w:t xml:space="preserve"> afhankelijk van de juridisch medewerker, zo blijkt uit de vragenlijsten. Een ander hierop direct volgend gevolg kan ook zijn dat de rechtzoekende niet volledig wordt geïnformeerd en eventueel niet bij de organisatie of partij terecht komt die de rechtzoekende het best kan helpen. </w:t>
      </w:r>
    </w:p>
    <w:p w14:paraId="09D2AFF9" w14:textId="77777777" w:rsidR="008D4094" w:rsidRPr="007E2C1C" w:rsidRDefault="008D4094" w:rsidP="008D4094">
      <w:pPr>
        <w:spacing w:line="360" w:lineRule="auto"/>
        <w:rPr>
          <w:rFonts w:ascii="Verdana" w:hAnsi="Verdana"/>
          <w:color w:val="000000" w:themeColor="text1"/>
          <w:sz w:val="20"/>
          <w:szCs w:val="20"/>
          <w:u w:color="000000"/>
        </w:rPr>
      </w:pPr>
    </w:p>
    <w:p w14:paraId="78061C3F" w14:textId="77777777" w:rsidR="00EF6660" w:rsidRDefault="008D4094" w:rsidP="001A0972">
      <w:pPr>
        <w:spacing w:line="360" w:lineRule="auto"/>
        <w:rPr>
          <w:rFonts w:ascii="Verdana" w:hAnsi="Verdana"/>
          <w:color w:val="000000" w:themeColor="text1"/>
          <w:sz w:val="20"/>
          <w:szCs w:val="20"/>
          <w:u w:color="000000"/>
        </w:rPr>
      </w:pPr>
      <w:r w:rsidRPr="007E2C1C">
        <w:rPr>
          <w:rFonts w:ascii="Verdana" w:hAnsi="Verdana"/>
          <w:color w:val="000000" w:themeColor="text1"/>
          <w:sz w:val="20"/>
          <w:szCs w:val="20"/>
          <w:u w:color="000000"/>
        </w:rPr>
        <w:t xml:space="preserve">Dit heeft ook zijn weerslag op </w:t>
      </w:r>
      <w:r w:rsidR="00232F08" w:rsidRPr="007E2C1C">
        <w:rPr>
          <w:rFonts w:ascii="Verdana" w:hAnsi="Verdana"/>
          <w:color w:val="000000" w:themeColor="text1"/>
          <w:sz w:val="20"/>
          <w:szCs w:val="20"/>
          <w:u w:color="000000"/>
        </w:rPr>
        <w:t xml:space="preserve">het gebruik van </w:t>
      </w:r>
      <w:r w:rsidRPr="007E2C1C">
        <w:rPr>
          <w:rFonts w:ascii="Verdana" w:hAnsi="Verdana"/>
          <w:color w:val="000000" w:themeColor="text1"/>
          <w:sz w:val="20"/>
          <w:szCs w:val="20"/>
          <w:u w:color="000000"/>
        </w:rPr>
        <w:t>de WAW</w:t>
      </w:r>
      <w:r w:rsidR="00232F08" w:rsidRPr="007E2C1C">
        <w:rPr>
          <w:rFonts w:ascii="Verdana" w:hAnsi="Verdana"/>
          <w:color w:val="000000" w:themeColor="text1"/>
          <w:sz w:val="20"/>
          <w:szCs w:val="20"/>
          <w:u w:color="000000"/>
        </w:rPr>
        <w:t xml:space="preserve"> in de advisering</w:t>
      </w:r>
      <w:r w:rsidRPr="007E2C1C">
        <w:rPr>
          <w:rFonts w:ascii="Verdana" w:hAnsi="Verdana"/>
          <w:color w:val="000000" w:themeColor="text1"/>
          <w:sz w:val="20"/>
          <w:szCs w:val="20"/>
          <w:u w:color="000000"/>
        </w:rPr>
        <w:t>. Bijna alle juridisch medewerkers geven aan niets</w:t>
      </w:r>
      <w:r w:rsidR="007A7626" w:rsidRPr="007E2C1C">
        <w:rPr>
          <w:rFonts w:ascii="Verdana" w:hAnsi="Verdana"/>
          <w:color w:val="000000" w:themeColor="text1"/>
          <w:sz w:val="20"/>
          <w:szCs w:val="20"/>
          <w:u w:color="000000"/>
        </w:rPr>
        <w:t xml:space="preserve"> </w:t>
      </w:r>
      <w:r w:rsidRPr="007E2C1C">
        <w:rPr>
          <w:rFonts w:ascii="Verdana" w:hAnsi="Verdana"/>
          <w:color w:val="000000" w:themeColor="text1"/>
          <w:sz w:val="20"/>
          <w:szCs w:val="20"/>
          <w:u w:color="000000"/>
        </w:rPr>
        <w:t>of weinig te weten van de WAW en verwijzen daarnaast ook bijna niet naar gemeenten bij woonoverlast. De juridisch medewerkers onderkennen een gebrek aan kennis en informatie op dit vlak. Gevolg is dat niet alle, wellicht bruikbare, opties worden uitgelicht en benut door een rechtzoekende</w:t>
      </w:r>
      <w:r w:rsidR="005842A4" w:rsidRPr="007E2C1C">
        <w:rPr>
          <w:rFonts w:ascii="Verdana" w:hAnsi="Verdana"/>
          <w:color w:val="000000" w:themeColor="text1"/>
          <w:sz w:val="20"/>
          <w:szCs w:val="20"/>
          <w:u w:color="000000"/>
        </w:rPr>
        <w:t xml:space="preserve"> die dit advies vervolgens uitvoert.</w:t>
      </w:r>
      <w:r w:rsidRPr="007E2C1C">
        <w:rPr>
          <w:rFonts w:ascii="Verdana" w:hAnsi="Verdana"/>
          <w:color w:val="000000" w:themeColor="text1"/>
          <w:sz w:val="20"/>
          <w:szCs w:val="20"/>
          <w:u w:color="000000"/>
        </w:rPr>
        <w:t xml:space="preserve"> Het advies van juridisch medewerkers kan verbeterd worden door het gebrek aan kennis en structuur op de vullen. Hoe dit eruit zal komen te zien, zal verder worden uitgewerkt in hoofdstuk 5</w:t>
      </w:r>
      <w:r w:rsidR="005842A4" w:rsidRPr="007E2C1C">
        <w:rPr>
          <w:rFonts w:ascii="Verdana" w:hAnsi="Verdana"/>
          <w:color w:val="000000" w:themeColor="text1"/>
          <w:sz w:val="20"/>
          <w:szCs w:val="20"/>
          <w:u w:color="000000"/>
        </w:rPr>
        <w:t xml:space="preserve"> ‘A</w:t>
      </w:r>
      <w:r w:rsidRPr="007E2C1C">
        <w:rPr>
          <w:rFonts w:ascii="Verdana" w:hAnsi="Verdana"/>
          <w:color w:val="000000" w:themeColor="text1"/>
          <w:sz w:val="20"/>
          <w:szCs w:val="20"/>
          <w:u w:color="000000"/>
        </w:rPr>
        <w:t>anbevelingen</w:t>
      </w:r>
      <w:r w:rsidR="005842A4" w:rsidRPr="007E2C1C">
        <w:rPr>
          <w:rFonts w:ascii="Verdana" w:hAnsi="Verdana"/>
          <w:color w:val="000000" w:themeColor="text1"/>
          <w:sz w:val="20"/>
          <w:szCs w:val="20"/>
          <w:u w:color="000000"/>
        </w:rPr>
        <w:t>’.</w:t>
      </w:r>
    </w:p>
    <w:p w14:paraId="48AD9BA1" w14:textId="06F4CA6B" w:rsidR="004B73DA" w:rsidRPr="007E2C1C" w:rsidRDefault="004B73DA" w:rsidP="001A0972">
      <w:pPr>
        <w:spacing w:line="360" w:lineRule="auto"/>
        <w:rPr>
          <w:rFonts w:ascii="Verdana" w:hAnsi="Verdana"/>
          <w:color w:val="000000" w:themeColor="text1"/>
          <w:sz w:val="20"/>
          <w:szCs w:val="20"/>
          <w:u w:color="000000"/>
        </w:rPr>
      </w:pPr>
      <w:r w:rsidRPr="007E2C1C">
        <w:rPr>
          <w:rFonts w:ascii="Verdana" w:hAnsi="Verdana" w:cs="Arial"/>
          <w:color w:val="000000" w:themeColor="text1"/>
          <w:sz w:val="28"/>
          <w:szCs w:val="28"/>
        </w:rPr>
        <w:lastRenderedPageBreak/>
        <w:t xml:space="preserve">Hoofdstuk 5, </w:t>
      </w:r>
      <w:r w:rsidR="00510A75" w:rsidRPr="007E2C1C">
        <w:rPr>
          <w:rFonts w:ascii="Verdana" w:hAnsi="Verdana" w:cs="Arial"/>
          <w:color w:val="000000" w:themeColor="text1"/>
          <w:sz w:val="28"/>
          <w:szCs w:val="28"/>
        </w:rPr>
        <w:t>Conclusie en Aanbevelingen</w:t>
      </w:r>
    </w:p>
    <w:p w14:paraId="6CB2C27A" w14:textId="77777777" w:rsidR="00691C16" w:rsidRPr="007E2C1C" w:rsidRDefault="00691C16" w:rsidP="00691C16">
      <w:pPr>
        <w:spacing w:line="360" w:lineRule="auto"/>
        <w:rPr>
          <w:rFonts w:ascii="Verdana" w:hAnsi="Verdana" w:cs="Arial"/>
          <w:color w:val="000000" w:themeColor="text1"/>
          <w:sz w:val="20"/>
          <w:szCs w:val="20"/>
        </w:rPr>
      </w:pPr>
    </w:p>
    <w:p w14:paraId="69C08338" w14:textId="2674DF99" w:rsidR="00691C16" w:rsidRPr="007E2C1C" w:rsidRDefault="00691C16" w:rsidP="00691C16">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In dit hoofdstuk zal naar aanleiding van de beantwoording op de deelvragen, antwoord worden gegeven op de onderzochte hoofdvraag:</w:t>
      </w:r>
    </w:p>
    <w:p w14:paraId="1976E884" w14:textId="4545211C" w:rsidR="00691C16" w:rsidRPr="007E2C1C" w:rsidRDefault="00691C16" w:rsidP="00691C16">
      <w:pPr>
        <w:spacing w:line="360" w:lineRule="auto"/>
        <w:rPr>
          <w:rFonts w:ascii="Verdana" w:hAnsi="Verdana" w:cs="Arial"/>
          <w:i/>
          <w:color w:val="000000" w:themeColor="text1"/>
          <w:sz w:val="20"/>
          <w:szCs w:val="20"/>
        </w:rPr>
      </w:pPr>
      <w:r w:rsidRPr="007E2C1C">
        <w:rPr>
          <w:rFonts w:ascii="Verdana" w:hAnsi="Verdana" w:cs="Arial"/>
          <w:i/>
          <w:color w:val="000000" w:themeColor="text1"/>
          <w:sz w:val="20"/>
          <w:szCs w:val="20"/>
        </w:rPr>
        <w:t>Welke mogelijkheden biedt de Wet Aanpak Woonoverlast voor advisering van medewerkers van het Juridisch Loket aan rechtzoekenden met een vraag over woonoverlast die huurder</w:t>
      </w:r>
      <w:r w:rsidR="004D147B" w:rsidRPr="007E2C1C">
        <w:rPr>
          <w:rFonts w:ascii="Verdana" w:hAnsi="Verdana" w:cs="Arial"/>
          <w:i/>
          <w:color w:val="000000" w:themeColor="text1"/>
          <w:sz w:val="20"/>
          <w:szCs w:val="20"/>
        </w:rPr>
        <w:t xml:space="preserve"> zijn bij een woningcorporatie?</w:t>
      </w:r>
    </w:p>
    <w:p w14:paraId="08141334" w14:textId="77777777" w:rsidR="0008213D" w:rsidRPr="007E2C1C" w:rsidRDefault="0008213D" w:rsidP="00691C16">
      <w:pPr>
        <w:spacing w:line="360" w:lineRule="auto"/>
        <w:rPr>
          <w:rFonts w:ascii="Verdana" w:hAnsi="Verdana" w:cs="Arial"/>
          <w:i/>
          <w:color w:val="000000" w:themeColor="text1"/>
          <w:sz w:val="20"/>
          <w:szCs w:val="20"/>
        </w:rPr>
      </w:pPr>
    </w:p>
    <w:p w14:paraId="01C2DC62" w14:textId="0531782D" w:rsidR="00691C16" w:rsidRPr="007E2C1C" w:rsidRDefault="00691C16" w:rsidP="00691C16">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Naar aanleiding van het antwoord op deze vraag zullen er aanbevelingen worden geformuleerd.</w:t>
      </w:r>
    </w:p>
    <w:p w14:paraId="55DC185C" w14:textId="779F5C3B" w:rsidR="0008213D" w:rsidRPr="007E2C1C" w:rsidRDefault="0008213D" w:rsidP="00691C16">
      <w:pPr>
        <w:spacing w:line="360" w:lineRule="auto"/>
        <w:rPr>
          <w:rFonts w:ascii="Verdana" w:hAnsi="Verdana" w:cs="Arial"/>
          <w:color w:val="000000" w:themeColor="text1"/>
          <w:sz w:val="20"/>
          <w:szCs w:val="20"/>
        </w:rPr>
      </w:pPr>
    </w:p>
    <w:p w14:paraId="37A24955" w14:textId="7F1B44BC" w:rsidR="0008213D" w:rsidRPr="007E2C1C" w:rsidRDefault="0008213D" w:rsidP="00691C16">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Als laatst zal er nog worden teruggekomen op de sterke en zwakke punten van dit onderzoek in de discussie. </w:t>
      </w:r>
    </w:p>
    <w:p w14:paraId="272B5ABF" w14:textId="77777777" w:rsidR="0008213D" w:rsidRPr="007E2C1C" w:rsidRDefault="0008213D" w:rsidP="00691C16">
      <w:pPr>
        <w:spacing w:line="360" w:lineRule="auto"/>
        <w:rPr>
          <w:rFonts w:ascii="Verdana" w:hAnsi="Verdana" w:cs="Arial"/>
          <w:color w:val="000000" w:themeColor="text1"/>
          <w:sz w:val="20"/>
          <w:szCs w:val="20"/>
        </w:rPr>
      </w:pPr>
    </w:p>
    <w:p w14:paraId="2B8D5992" w14:textId="77777777" w:rsidR="00691C16" w:rsidRPr="007E2C1C" w:rsidRDefault="00691C16" w:rsidP="00691C16">
      <w:pPr>
        <w:spacing w:line="360" w:lineRule="auto"/>
        <w:rPr>
          <w:rFonts w:ascii="Verdana" w:hAnsi="Verdana" w:cs="Arial"/>
          <w:color w:val="000000" w:themeColor="text1"/>
          <w:sz w:val="20"/>
          <w:szCs w:val="20"/>
        </w:rPr>
      </w:pPr>
    </w:p>
    <w:p w14:paraId="7DE9FD84" w14:textId="4C8A5338" w:rsidR="006F393C" w:rsidRPr="007E2C1C" w:rsidRDefault="00691C16" w:rsidP="00FA41EC">
      <w:pPr>
        <w:spacing w:line="360" w:lineRule="auto"/>
        <w:rPr>
          <w:rFonts w:ascii="Verdana" w:hAnsi="Verdana" w:cs="Arial"/>
          <w:color w:val="000000" w:themeColor="text1"/>
          <w:sz w:val="22"/>
          <w:szCs w:val="22"/>
        </w:rPr>
      </w:pPr>
      <w:r w:rsidRPr="007E2C1C">
        <w:rPr>
          <w:rFonts w:ascii="Verdana" w:hAnsi="Verdana" w:cs="Arial"/>
          <w:color w:val="000000" w:themeColor="text1"/>
          <w:sz w:val="22"/>
          <w:szCs w:val="22"/>
        </w:rPr>
        <w:t>5.1 Conclusie</w:t>
      </w:r>
    </w:p>
    <w:p w14:paraId="0D976747" w14:textId="0E732020" w:rsidR="00691C16" w:rsidRPr="007E2C1C" w:rsidRDefault="00691C16" w:rsidP="00691C16">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Gemeenten spelen, afhankelijk van plaats en situatie, een rol bij de aanpak van woonoverlast. De Wet Aanpak Woonoverlast is, in de vorm van een specifieke gedragsaanwijzing, een vorm van de gemeentelijke aanpak van woonoverlast. Gemeenten stellen slechts bereid te zijn over te gaan tot het opleggen van een specifieke gedragsaanwijzing, indien alle mogelijke andere middelen zijn uitgeput voor de rechtzoekende. Dit geldt echter niet voor eventuele bemoeienis van de gemeente in een </w:t>
      </w:r>
      <w:proofErr w:type="spellStart"/>
      <w:r w:rsidRPr="007E2C1C">
        <w:rPr>
          <w:rFonts w:ascii="Verdana" w:hAnsi="Verdana" w:cs="Arial"/>
          <w:color w:val="000000" w:themeColor="text1"/>
          <w:sz w:val="20"/>
          <w:szCs w:val="20"/>
        </w:rPr>
        <w:t>woonoverlastzaak</w:t>
      </w:r>
      <w:proofErr w:type="spellEnd"/>
      <w:r w:rsidRPr="007E2C1C">
        <w:rPr>
          <w:rFonts w:ascii="Verdana" w:hAnsi="Verdana" w:cs="Arial"/>
          <w:color w:val="000000" w:themeColor="text1"/>
          <w:sz w:val="20"/>
          <w:szCs w:val="20"/>
        </w:rPr>
        <w:t xml:space="preserve">. </w:t>
      </w:r>
    </w:p>
    <w:p w14:paraId="71A42DB6" w14:textId="427A80E6" w:rsidR="00321AA3" w:rsidRPr="007E2C1C" w:rsidRDefault="00321AA3" w:rsidP="00691C16">
      <w:pPr>
        <w:spacing w:line="360" w:lineRule="auto"/>
        <w:rPr>
          <w:rFonts w:ascii="Verdana" w:hAnsi="Verdana" w:cs="Arial"/>
          <w:color w:val="000000" w:themeColor="text1"/>
          <w:sz w:val="20"/>
          <w:szCs w:val="20"/>
        </w:rPr>
      </w:pPr>
    </w:p>
    <w:p w14:paraId="70AFD30A" w14:textId="4792E4B2" w:rsidR="00321AA3" w:rsidRPr="007E2C1C" w:rsidRDefault="00321AA3" w:rsidP="00691C16">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Gemeenten geven aan </w:t>
      </w:r>
      <w:r w:rsidR="00CE2F29" w:rsidRPr="007E2C1C">
        <w:rPr>
          <w:rFonts w:ascii="Verdana" w:hAnsi="Verdana" w:cs="Arial"/>
          <w:color w:val="000000" w:themeColor="text1"/>
          <w:sz w:val="20"/>
          <w:szCs w:val="20"/>
        </w:rPr>
        <w:t xml:space="preserve">angstig te zijn om de Wet Aanpak Woonoverlast in de praktijk te brengen. </w:t>
      </w:r>
      <w:r w:rsidR="008E3414" w:rsidRPr="007E2C1C">
        <w:rPr>
          <w:rFonts w:ascii="Verdana" w:hAnsi="Verdana" w:cs="Arial"/>
          <w:color w:val="000000" w:themeColor="text1"/>
          <w:sz w:val="20"/>
          <w:szCs w:val="20"/>
        </w:rPr>
        <w:t xml:space="preserve">Hiernaast geven sommige gemeenten aan ook nieuwsgierig te zijn naar hoe de Wet in de praktijk uit zal pakken. Gemeenten </w:t>
      </w:r>
      <w:r w:rsidR="00CE2F29" w:rsidRPr="007E2C1C">
        <w:rPr>
          <w:rFonts w:ascii="Verdana" w:hAnsi="Verdana" w:cs="Arial"/>
          <w:color w:val="000000" w:themeColor="text1"/>
          <w:sz w:val="20"/>
          <w:szCs w:val="20"/>
        </w:rPr>
        <w:t xml:space="preserve">geven aan dat zij onzeker zijn over hoe de Wet gaat uitpakken en de burger die de overlast ervaart niet te willen benadelen door een specifieke gedragsaanwijzing op te leggen, maar vervolgens te worden teruggefloten door de bestuursrechter. </w:t>
      </w:r>
    </w:p>
    <w:p w14:paraId="0461BBAE" w14:textId="77777777" w:rsidR="00691C16" w:rsidRPr="007E2C1C" w:rsidRDefault="00691C16" w:rsidP="00691C16">
      <w:pPr>
        <w:spacing w:line="360" w:lineRule="auto"/>
        <w:rPr>
          <w:rFonts w:ascii="Verdana" w:hAnsi="Verdana" w:cs="Arial"/>
          <w:color w:val="000000" w:themeColor="text1"/>
          <w:sz w:val="20"/>
          <w:szCs w:val="20"/>
        </w:rPr>
      </w:pPr>
    </w:p>
    <w:p w14:paraId="3469AE1F" w14:textId="6D023603" w:rsidR="00691C16" w:rsidRPr="007E2C1C" w:rsidRDefault="00691C16" w:rsidP="00691C16">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Frappant is bovenstaande zeker te noemen, daar uit de Memorie van Toelichting van de Wet Aanpak Woonoverlast, uitgewerkt in Hoofdstuk 3.1 </w:t>
      </w:r>
      <w:r w:rsidR="00E54AFB" w:rsidRPr="007E2C1C">
        <w:rPr>
          <w:rFonts w:ascii="Verdana" w:hAnsi="Verdana" w:cs="Arial"/>
          <w:color w:val="000000" w:themeColor="text1"/>
          <w:sz w:val="20"/>
          <w:szCs w:val="20"/>
        </w:rPr>
        <w:t>‘</w:t>
      </w:r>
      <w:r w:rsidRPr="007E2C1C">
        <w:rPr>
          <w:rFonts w:ascii="Verdana" w:hAnsi="Verdana" w:cs="Arial"/>
          <w:color w:val="000000" w:themeColor="text1"/>
          <w:sz w:val="20"/>
          <w:szCs w:val="20"/>
        </w:rPr>
        <w:t xml:space="preserve">Het juridisch kader’ blijkt dat de Wet en daarmee de specifieke gedragsaanwijzing, juist bedoeld is als een middel </w:t>
      </w:r>
      <w:r w:rsidR="00724B4E" w:rsidRPr="007E2C1C">
        <w:rPr>
          <w:rFonts w:ascii="Verdana" w:hAnsi="Verdana" w:cs="Arial"/>
          <w:color w:val="000000" w:themeColor="text1"/>
          <w:sz w:val="20"/>
          <w:szCs w:val="20"/>
        </w:rPr>
        <w:t xml:space="preserve">om in te zetten </w:t>
      </w:r>
      <w:r w:rsidRPr="007E2C1C">
        <w:rPr>
          <w:rFonts w:ascii="Verdana" w:hAnsi="Verdana" w:cs="Arial"/>
          <w:color w:val="000000" w:themeColor="text1"/>
          <w:sz w:val="20"/>
          <w:szCs w:val="20"/>
        </w:rPr>
        <w:t>na waarschuwingen, maar voor maatregelen als het sluit</w:t>
      </w:r>
      <w:r w:rsidR="00657816" w:rsidRPr="007E2C1C">
        <w:rPr>
          <w:rFonts w:ascii="Verdana" w:hAnsi="Verdana" w:cs="Arial"/>
          <w:color w:val="000000" w:themeColor="text1"/>
          <w:sz w:val="20"/>
          <w:szCs w:val="20"/>
        </w:rPr>
        <w:t>en van een wonin</w:t>
      </w:r>
      <w:r w:rsidR="00C40E7B" w:rsidRPr="007E2C1C">
        <w:rPr>
          <w:rFonts w:ascii="Verdana" w:hAnsi="Verdana" w:cs="Arial"/>
          <w:color w:val="000000" w:themeColor="text1"/>
          <w:sz w:val="20"/>
          <w:szCs w:val="20"/>
        </w:rPr>
        <w:t xml:space="preserve">g. Hiermee wordt gepoogd een </w:t>
      </w:r>
      <w:r w:rsidR="00D066EF" w:rsidRPr="007E2C1C">
        <w:rPr>
          <w:rFonts w:ascii="Verdana" w:hAnsi="Verdana" w:cs="Arial"/>
          <w:color w:val="000000" w:themeColor="text1"/>
          <w:sz w:val="20"/>
          <w:szCs w:val="20"/>
        </w:rPr>
        <w:t>leemte</w:t>
      </w:r>
      <w:r w:rsidR="00C40E7B" w:rsidRPr="007E2C1C">
        <w:rPr>
          <w:rFonts w:ascii="Verdana" w:hAnsi="Verdana" w:cs="Arial"/>
          <w:color w:val="000000" w:themeColor="text1"/>
          <w:sz w:val="20"/>
          <w:szCs w:val="20"/>
        </w:rPr>
        <w:t xml:space="preserve"> in de middelen van de gemeente </w:t>
      </w:r>
      <w:r w:rsidR="00D066EF" w:rsidRPr="007E2C1C">
        <w:rPr>
          <w:rFonts w:ascii="Verdana" w:hAnsi="Verdana" w:cs="Arial"/>
          <w:color w:val="000000" w:themeColor="text1"/>
          <w:sz w:val="20"/>
          <w:szCs w:val="20"/>
        </w:rPr>
        <w:t>bij woonove</w:t>
      </w:r>
      <w:r w:rsidR="00455526" w:rsidRPr="007E2C1C">
        <w:rPr>
          <w:rFonts w:ascii="Verdana" w:hAnsi="Verdana" w:cs="Arial"/>
          <w:color w:val="000000" w:themeColor="text1"/>
          <w:sz w:val="20"/>
          <w:szCs w:val="20"/>
        </w:rPr>
        <w:t>r</w:t>
      </w:r>
      <w:r w:rsidR="00D066EF" w:rsidRPr="007E2C1C">
        <w:rPr>
          <w:rFonts w:ascii="Verdana" w:hAnsi="Verdana" w:cs="Arial"/>
          <w:color w:val="000000" w:themeColor="text1"/>
          <w:sz w:val="20"/>
          <w:szCs w:val="20"/>
        </w:rPr>
        <w:t xml:space="preserve">last </w:t>
      </w:r>
      <w:r w:rsidR="00C40E7B" w:rsidRPr="007E2C1C">
        <w:rPr>
          <w:rFonts w:ascii="Verdana" w:hAnsi="Verdana" w:cs="Arial"/>
          <w:color w:val="000000" w:themeColor="text1"/>
          <w:sz w:val="20"/>
          <w:szCs w:val="20"/>
        </w:rPr>
        <w:t>te dichten.</w:t>
      </w:r>
    </w:p>
    <w:p w14:paraId="55499FAC" w14:textId="77777777" w:rsidR="00691C16" w:rsidRPr="007E2C1C" w:rsidRDefault="00691C16" w:rsidP="00691C16">
      <w:pPr>
        <w:spacing w:line="360" w:lineRule="auto"/>
        <w:rPr>
          <w:rFonts w:ascii="Verdana" w:hAnsi="Verdana" w:cs="Arial"/>
          <w:color w:val="000000" w:themeColor="text1"/>
          <w:sz w:val="20"/>
          <w:szCs w:val="20"/>
        </w:rPr>
      </w:pPr>
    </w:p>
    <w:p w14:paraId="047F5D1C" w14:textId="4187AF42" w:rsidR="00691C16" w:rsidRPr="007E2C1C" w:rsidRDefault="00691C16" w:rsidP="00691C16">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lastRenderedPageBreak/>
        <w:t xml:space="preserve">In de praktijk is de Wet Aanpak Woonoverlast door de bevraagde gemeenten nimmer toegepast. Dit is een onverwacht antwoord. Omdat er niet met zekerheid te zeggen is hoe de Wet Aanpak Woonoverlast zich, met haar gevolgen, in de praktijk manifesteert, kan er geen antwoord worden gegeven op de vraag welke mogelijkheden de Wet Aanpak Woonoverlast biedt voor de advisering van medewerkers van het Juridisch Loket aan rechtzoekenden. Wel kan de theoretische informatie over de Wet worden omgezet in aanbevelingen richting het Juridisch Loket, onder andere met betrekking van het adviseren van rechtzoekenden door juridisch medewerkers. </w:t>
      </w:r>
    </w:p>
    <w:p w14:paraId="0D5B58C3" w14:textId="77777777" w:rsidR="00D02A0F" w:rsidRPr="007E2C1C" w:rsidRDefault="00D02A0F" w:rsidP="00691C16">
      <w:pPr>
        <w:spacing w:line="360" w:lineRule="auto"/>
        <w:rPr>
          <w:rFonts w:ascii="Verdana" w:hAnsi="Verdana" w:cs="Arial"/>
          <w:color w:val="000000" w:themeColor="text1"/>
          <w:sz w:val="20"/>
          <w:szCs w:val="20"/>
        </w:rPr>
      </w:pPr>
    </w:p>
    <w:p w14:paraId="2523A38F" w14:textId="77777777" w:rsidR="00691C16" w:rsidRPr="007E2C1C" w:rsidRDefault="00691C16" w:rsidP="00691C16">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Met betrekking tot het feit dat de rechtzoekende die de woonoverlast ervaart huurder is bij een woningcorporatie, is wel degelijk iets te zeggen. Woningcorporaties melden woonoverlast niet bij gemeenten. De woningcorporatie handelt binnen zijn eigen scala van mogelijkheden, wat betekent dat zij buiten het recht, of anders binnen het civiele recht, opereren. Woningcorporaties vervullen momenteel geen rol met betrekking tot de Wet Aanpak Woonoverlast. Gemeenten verwijzen rechtzoekenden die huurder zijn bij een woningcorporatie over het algemeen wel terug naar de woningcorporatie voor de te nemen stappen bij woonoverlast.</w:t>
      </w:r>
    </w:p>
    <w:p w14:paraId="63467B1D" w14:textId="77777777" w:rsidR="00691C16" w:rsidRPr="007E2C1C" w:rsidRDefault="00691C16" w:rsidP="00691C16">
      <w:pPr>
        <w:spacing w:line="360" w:lineRule="auto"/>
        <w:rPr>
          <w:rFonts w:ascii="Verdana" w:hAnsi="Verdana" w:cs="Arial"/>
          <w:color w:val="000000" w:themeColor="text1"/>
          <w:sz w:val="20"/>
          <w:szCs w:val="20"/>
        </w:rPr>
      </w:pPr>
    </w:p>
    <w:p w14:paraId="21EE0365" w14:textId="77777777" w:rsidR="00691C16" w:rsidRPr="007E2C1C" w:rsidRDefault="00691C16" w:rsidP="00691C16">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 xml:space="preserve">Momenteel wordt er niet, of bijna niet geadviseerd op basis van de Wet Aanpak Woonoverlast door juridisch medewerkers aan rechtzoekenden. Ook wordt er weinig rekening gehouden met het feit dat een rechtzoekende huurder is van een woningcorporatie. </w:t>
      </w:r>
    </w:p>
    <w:p w14:paraId="4304F6D5" w14:textId="77777777" w:rsidR="00691C16" w:rsidRPr="007E2C1C" w:rsidRDefault="00691C16" w:rsidP="00691C16">
      <w:pPr>
        <w:spacing w:line="360" w:lineRule="auto"/>
        <w:rPr>
          <w:rFonts w:ascii="Verdana" w:hAnsi="Verdana" w:cs="Arial"/>
          <w:color w:val="000000" w:themeColor="text1"/>
          <w:sz w:val="20"/>
          <w:szCs w:val="20"/>
        </w:rPr>
      </w:pPr>
    </w:p>
    <w:p w14:paraId="307E2B9C" w14:textId="432BB7E5" w:rsidR="00691C16" w:rsidRPr="007E2C1C" w:rsidRDefault="00691C16" w:rsidP="00691C16">
      <w:pPr>
        <w:spacing w:line="360" w:lineRule="auto"/>
        <w:rPr>
          <w:rFonts w:ascii="Verdana" w:hAnsi="Verdana" w:cs="Arial"/>
          <w:color w:val="000000" w:themeColor="text1"/>
          <w:sz w:val="20"/>
          <w:szCs w:val="20"/>
        </w:rPr>
      </w:pPr>
      <w:r w:rsidRPr="007E2C1C">
        <w:rPr>
          <w:rFonts w:ascii="Verdana" w:hAnsi="Verdana" w:cs="Arial"/>
          <w:color w:val="000000" w:themeColor="text1"/>
          <w:sz w:val="20"/>
          <w:szCs w:val="20"/>
        </w:rPr>
        <w:t>In theorie biedt de Wet Aanpak Woonoverlast uitgebreidere mogelijkheden voor een rechtzoekende om woonoverlast tegen te gaan, echter wordt door de gemeente terugverwezen naar de woningcorporatie en kan de juridisch medewerker momenteel geen concreet advies baseren op de Wet Aanpak Woonoverlast door het gebrek praktijkervaring van deze mogelijkheid door de gemeente.</w:t>
      </w:r>
      <w:r w:rsidR="00F53D98" w:rsidRPr="007E2C1C">
        <w:rPr>
          <w:rFonts w:ascii="Verdana" w:hAnsi="Verdana" w:cs="Arial"/>
          <w:color w:val="000000" w:themeColor="text1"/>
          <w:sz w:val="20"/>
          <w:szCs w:val="20"/>
        </w:rPr>
        <w:t xml:space="preserve"> Dit zaal waarschijnlijk in de nabije toekomst veranderen, wanneer de Wet Aanpak Woonoverlast vaker in de praktijk is gebracht.</w:t>
      </w:r>
    </w:p>
    <w:p w14:paraId="704A7759" w14:textId="71A76687" w:rsidR="008D4094" w:rsidRPr="007E2C1C" w:rsidRDefault="008D4094" w:rsidP="001A0972">
      <w:pPr>
        <w:spacing w:line="360" w:lineRule="auto"/>
        <w:rPr>
          <w:rFonts w:ascii="Verdana" w:hAnsi="Verdana" w:cs="Arial"/>
          <w:color w:val="000000" w:themeColor="text1"/>
          <w:sz w:val="20"/>
          <w:szCs w:val="20"/>
        </w:rPr>
      </w:pPr>
    </w:p>
    <w:p w14:paraId="3E154B6B" w14:textId="51FB23CF" w:rsidR="00FA41EC" w:rsidRPr="007E2C1C" w:rsidRDefault="00FA41EC" w:rsidP="001A0972">
      <w:pPr>
        <w:spacing w:line="360" w:lineRule="auto"/>
        <w:rPr>
          <w:rFonts w:ascii="Verdana" w:hAnsi="Verdana" w:cs="Arial"/>
          <w:color w:val="000000" w:themeColor="text1"/>
          <w:sz w:val="20"/>
          <w:szCs w:val="20"/>
        </w:rPr>
      </w:pPr>
    </w:p>
    <w:p w14:paraId="2A99912B" w14:textId="6062F7B6" w:rsidR="00FA41EC" w:rsidRPr="007E2C1C" w:rsidRDefault="00FA41EC" w:rsidP="001A0972">
      <w:pPr>
        <w:spacing w:line="360" w:lineRule="auto"/>
        <w:rPr>
          <w:rFonts w:ascii="Verdana" w:hAnsi="Verdana" w:cs="Arial"/>
          <w:color w:val="000000" w:themeColor="text1"/>
          <w:sz w:val="20"/>
          <w:szCs w:val="20"/>
        </w:rPr>
      </w:pPr>
    </w:p>
    <w:p w14:paraId="4FC5D9D5" w14:textId="74429C9D" w:rsidR="00FA41EC" w:rsidRPr="007E2C1C" w:rsidRDefault="00FA41EC" w:rsidP="001A0972">
      <w:pPr>
        <w:spacing w:line="360" w:lineRule="auto"/>
        <w:rPr>
          <w:rFonts w:ascii="Verdana" w:hAnsi="Verdana" w:cs="Arial"/>
          <w:color w:val="000000" w:themeColor="text1"/>
          <w:sz w:val="20"/>
          <w:szCs w:val="20"/>
        </w:rPr>
      </w:pPr>
    </w:p>
    <w:p w14:paraId="3A7F23E1" w14:textId="3A90377F" w:rsidR="00FA41EC" w:rsidRPr="007E2C1C" w:rsidRDefault="00FA41EC" w:rsidP="001A0972">
      <w:pPr>
        <w:spacing w:line="360" w:lineRule="auto"/>
        <w:rPr>
          <w:rFonts w:ascii="Verdana" w:hAnsi="Verdana" w:cs="Arial"/>
          <w:color w:val="000000" w:themeColor="text1"/>
          <w:sz w:val="20"/>
          <w:szCs w:val="20"/>
        </w:rPr>
      </w:pPr>
    </w:p>
    <w:p w14:paraId="49ADC4EC" w14:textId="2A687E02" w:rsidR="00FA41EC" w:rsidRPr="007E2C1C" w:rsidRDefault="00FA41EC" w:rsidP="001A0972">
      <w:pPr>
        <w:spacing w:line="360" w:lineRule="auto"/>
        <w:rPr>
          <w:rFonts w:ascii="Verdana" w:hAnsi="Verdana" w:cs="Arial"/>
          <w:color w:val="000000" w:themeColor="text1"/>
          <w:sz w:val="20"/>
          <w:szCs w:val="20"/>
        </w:rPr>
      </w:pPr>
    </w:p>
    <w:p w14:paraId="05B6D844" w14:textId="52934B65" w:rsidR="00FA41EC" w:rsidRPr="007E2C1C" w:rsidRDefault="00FA41EC" w:rsidP="001A0972">
      <w:pPr>
        <w:spacing w:line="360" w:lineRule="auto"/>
        <w:rPr>
          <w:rFonts w:ascii="Verdana" w:hAnsi="Verdana" w:cs="Arial"/>
          <w:color w:val="000000" w:themeColor="text1"/>
          <w:sz w:val="20"/>
          <w:szCs w:val="20"/>
        </w:rPr>
      </w:pPr>
    </w:p>
    <w:p w14:paraId="7ED0183C" w14:textId="77777777" w:rsidR="00F60489" w:rsidRDefault="00F60489" w:rsidP="00890FDF">
      <w:pPr>
        <w:spacing w:line="360" w:lineRule="auto"/>
        <w:rPr>
          <w:rFonts w:ascii="Verdana" w:hAnsi="Verdana" w:cs="Arial"/>
          <w:color w:val="000000" w:themeColor="text1"/>
          <w:sz w:val="20"/>
          <w:szCs w:val="20"/>
        </w:rPr>
      </w:pPr>
    </w:p>
    <w:p w14:paraId="2C392F63" w14:textId="312F4E00" w:rsidR="00FF6B20" w:rsidRPr="007E2C1C" w:rsidRDefault="00890FDF" w:rsidP="00890FDF">
      <w:pPr>
        <w:spacing w:line="360" w:lineRule="auto"/>
        <w:rPr>
          <w:rFonts w:ascii="Verdana" w:hAnsi="Verdana"/>
          <w:color w:val="000000" w:themeColor="text1"/>
          <w:sz w:val="22"/>
          <w:szCs w:val="22"/>
        </w:rPr>
      </w:pPr>
      <w:r w:rsidRPr="007E2C1C">
        <w:rPr>
          <w:rFonts w:ascii="Verdana" w:hAnsi="Verdana"/>
          <w:color w:val="000000" w:themeColor="text1"/>
          <w:sz w:val="22"/>
          <w:szCs w:val="22"/>
        </w:rPr>
        <w:lastRenderedPageBreak/>
        <w:t>5.2 Aanbevelingen</w:t>
      </w:r>
    </w:p>
    <w:p w14:paraId="36429F73" w14:textId="77777777" w:rsidR="00890FDF" w:rsidRPr="007E2C1C" w:rsidRDefault="00890FDF" w:rsidP="00890FDF">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Nu duidelijk is dat de Wet Aanpak Woonoverlast nog niet in de praktijk is gebracht en hierdoor praktisch niet duidelijk is welke mogelijkheden dit biedt voor de advisering door de juridisch medewerker aan rechtzoekenden met een vraag over woonoverlast die huurder zijn van een woningcorporatie, is het niet mogelijk hier inhoudelijk aanbevelingen over te omschrijven. Wel is het mogelijk om naar aanleiding van de theorie en wensen van de medewerkers van het Juridisch Loket een aantal aanbevelingen te formuleren. </w:t>
      </w:r>
    </w:p>
    <w:p w14:paraId="34EBDB17" w14:textId="77777777" w:rsidR="00890FDF" w:rsidRPr="007E2C1C" w:rsidRDefault="00890FDF" w:rsidP="00890FDF">
      <w:pPr>
        <w:spacing w:line="360" w:lineRule="auto"/>
        <w:rPr>
          <w:rFonts w:ascii="Verdana" w:hAnsi="Verdana"/>
          <w:color w:val="000000" w:themeColor="text1"/>
          <w:sz w:val="20"/>
          <w:szCs w:val="20"/>
        </w:rPr>
      </w:pPr>
    </w:p>
    <w:p w14:paraId="58BFB765" w14:textId="3781E8DE" w:rsidR="0051463D" w:rsidRPr="007E2C1C" w:rsidRDefault="00890FDF" w:rsidP="00890FDF">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1. Omdat er onduidelijkheid bestaat over de mogelijkheden die de WAW biedt bij advisering aan rechtzoekenden in de praktijk, is het van belang dat er contact wordt onderhouden met gemeenten over de WAW. Er wordt binnenkort bij het Juridisch Loket een landelijke vakgroep opgericht met </w:t>
      </w:r>
      <w:r w:rsidR="009A3D42" w:rsidRPr="007E2C1C">
        <w:rPr>
          <w:rFonts w:ascii="Verdana" w:hAnsi="Verdana"/>
          <w:color w:val="000000" w:themeColor="text1"/>
          <w:sz w:val="20"/>
          <w:szCs w:val="20"/>
        </w:rPr>
        <w:t>het</w:t>
      </w:r>
      <w:r w:rsidRPr="007E2C1C">
        <w:rPr>
          <w:rFonts w:ascii="Verdana" w:hAnsi="Verdana"/>
          <w:color w:val="000000" w:themeColor="text1"/>
          <w:sz w:val="20"/>
          <w:szCs w:val="20"/>
        </w:rPr>
        <w:t xml:space="preserve"> thema wonen. Mijn veronderstelling is dat hier ook het onderwerp woonoverlast onder geschaard zal worden. Iemand uit deze vakgroep zou contact kunnen leggen met gemeenten, door het land verspreid, om informatie te ontvangen indien er een specifieke gedragsaanwijzing is</w:t>
      </w:r>
      <w:r w:rsidR="002C1680" w:rsidRPr="007E2C1C">
        <w:rPr>
          <w:rFonts w:ascii="Verdana" w:hAnsi="Verdana"/>
          <w:color w:val="000000" w:themeColor="text1"/>
          <w:sz w:val="20"/>
          <w:szCs w:val="20"/>
        </w:rPr>
        <w:t>,</w:t>
      </w:r>
      <w:r w:rsidRPr="007E2C1C">
        <w:rPr>
          <w:rFonts w:ascii="Verdana" w:hAnsi="Verdana"/>
          <w:color w:val="000000" w:themeColor="text1"/>
          <w:sz w:val="20"/>
          <w:szCs w:val="20"/>
        </w:rPr>
        <w:t xml:space="preserve"> of zal worden opgelegd door de gemeente</w:t>
      </w:r>
      <w:r w:rsidR="00100DDC" w:rsidRPr="007E2C1C">
        <w:rPr>
          <w:rFonts w:ascii="Verdana" w:hAnsi="Verdana"/>
          <w:color w:val="000000" w:themeColor="text1"/>
          <w:sz w:val="20"/>
          <w:szCs w:val="20"/>
        </w:rPr>
        <w:t xml:space="preserve"> en aan welke voorwaarden een</w:t>
      </w:r>
      <w:r w:rsidR="00E71717" w:rsidRPr="007E2C1C">
        <w:rPr>
          <w:rFonts w:ascii="Verdana" w:hAnsi="Verdana"/>
          <w:color w:val="000000" w:themeColor="text1"/>
          <w:sz w:val="20"/>
          <w:szCs w:val="20"/>
        </w:rPr>
        <w:t xml:space="preserve"> specifiek geval </w:t>
      </w:r>
      <w:r w:rsidR="00100DDC" w:rsidRPr="007E2C1C">
        <w:rPr>
          <w:rFonts w:ascii="Verdana" w:hAnsi="Verdana"/>
          <w:color w:val="000000" w:themeColor="text1"/>
          <w:sz w:val="20"/>
          <w:szCs w:val="20"/>
        </w:rPr>
        <w:t>dan zou moeten voldoen</w:t>
      </w:r>
      <w:r w:rsidR="00FD28EF" w:rsidRPr="007E2C1C">
        <w:rPr>
          <w:rFonts w:ascii="Verdana" w:hAnsi="Verdana"/>
          <w:color w:val="000000" w:themeColor="text1"/>
          <w:sz w:val="20"/>
          <w:szCs w:val="20"/>
        </w:rPr>
        <w:t xml:space="preserve"> bij het opleggen van een specifieke gedragsaanwijzing</w:t>
      </w:r>
      <w:r w:rsidR="00100DDC" w:rsidRPr="007E2C1C">
        <w:rPr>
          <w:rFonts w:ascii="Verdana" w:hAnsi="Verdana"/>
          <w:color w:val="000000" w:themeColor="text1"/>
          <w:sz w:val="20"/>
          <w:szCs w:val="20"/>
        </w:rPr>
        <w:t>.</w:t>
      </w:r>
      <w:r w:rsidRPr="007E2C1C">
        <w:rPr>
          <w:rFonts w:ascii="Verdana" w:hAnsi="Verdana"/>
          <w:color w:val="000000" w:themeColor="text1"/>
          <w:sz w:val="20"/>
          <w:szCs w:val="20"/>
        </w:rPr>
        <w:t xml:space="preserve"> De vakgroep zou de verkregen informatie voor zover relevant landelijk binnen het Juridisch Loket kunnen verspreiden. </w:t>
      </w:r>
    </w:p>
    <w:p w14:paraId="610FC324" w14:textId="77777777" w:rsidR="0051463D" w:rsidRPr="007E2C1C" w:rsidRDefault="0051463D" w:rsidP="00890FDF">
      <w:pPr>
        <w:spacing w:line="360" w:lineRule="auto"/>
        <w:rPr>
          <w:rFonts w:ascii="Verdana" w:hAnsi="Verdana"/>
          <w:color w:val="000000" w:themeColor="text1"/>
          <w:sz w:val="20"/>
          <w:szCs w:val="20"/>
        </w:rPr>
      </w:pPr>
    </w:p>
    <w:p w14:paraId="7F143D60" w14:textId="28784AE5" w:rsidR="00890FDF" w:rsidRPr="007E2C1C" w:rsidRDefault="00890FDF" w:rsidP="00890FDF">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2. Omdat de WAW momenteel nog niet in de praktijk is gebracht, beveel ik het houden van een soortgelijk onderzoek over ongeveer een jaar aan, mits de WAW tegen die tijd meermaals in de praktijk is gebracht. Het voordeel van het opnieuw uitvoeren van een onderzoek ten opzichte van slechts contact opnemen met de gemeente is erin gelegen dat er meer specifiek en kritisch kan worden bekeken wat de in de praktijk gebrachte WAW betekent voor de advisering en praktijk van het Juridisch Loket. </w:t>
      </w:r>
    </w:p>
    <w:p w14:paraId="46837CF1" w14:textId="77777777" w:rsidR="00890FDF" w:rsidRPr="007E2C1C" w:rsidRDefault="00890FDF" w:rsidP="00890FDF">
      <w:pPr>
        <w:spacing w:line="360" w:lineRule="auto"/>
        <w:rPr>
          <w:rFonts w:ascii="Verdana" w:hAnsi="Verdana"/>
          <w:color w:val="000000" w:themeColor="text1"/>
          <w:sz w:val="20"/>
          <w:szCs w:val="20"/>
        </w:rPr>
      </w:pPr>
    </w:p>
    <w:p w14:paraId="3D5D0723" w14:textId="77777777" w:rsidR="00890FDF" w:rsidRPr="007E2C1C" w:rsidRDefault="00890FDF" w:rsidP="00890FDF">
      <w:pPr>
        <w:spacing w:line="360" w:lineRule="auto"/>
        <w:rPr>
          <w:rFonts w:ascii="Verdana" w:hAnsi="Verdana"/>
          <w:color w:val="000000" w:themeColor="text1"/>
          <w:sz w:val="20"/>
          <w:szCs w:val="20"/>
        </w:rPr>
      </w:pPr>
      <w:r w:rsidRPr="007E2C1C">
        <w:rPr>
          <w:rFonts w:ascii="Verdana" w:hAnsi="Verdana"/>
          <w:color w:val="000000" w:themeColor="text1"/>
          <w:sz w:val="20"/>
          <w:szCs w:val="20"/>
        </w:rPr>
        <w:t>3. Omdat uit het onderzoek blijkt dat juridisch medewerkers niet, of ten minste niet voldoende op de hoogte zijn van de theoretische kant van de WAW, beveel ik een scholing aan. In deze scholing kan de inhoud en theorie over de WAW worden toegelicht en uiteengezet voor de juridisch medewerkers. Daarnaast kan deze scholing eventueel worden uitgebreid en kan woonoverlast over het algemeen besproken worden. Dit zou eventueel de kennis en structuur kunnen bieden waarvan meerdere medewerkers hebben aangegeven dat zij dit nodig hebben om rechtzoekenden te adviseren. De scholing over de WAW zou ik kunnen geven, eventueel met een medewerker van het Juridisch Loket Rotterdam die is aangesloten bij de landelijke vakgroep wonen, om het geheel aan mogelijkheden bij woonoverlast toe te lichten.</w:t>
      </w:r>
    </w:p>
    <w:p w14:paraId="34E79E89" w14:textId="77777777" w:rsidR="00890FDF" w:rsidRPr="007E2C1C" w:rsidRDefault="00890FDF" w:rsidP="00890FDF">
      <w:pPr>
        <w:spacing w:line="360" w:lineRule="auto"/>
        <w:rPr>
          <w:rFonts w:ascii="Verdana" w:hAnsi="Verdana"/>
          <w:color w:val="000000" w:themeColor="text1"/>
          <w:sz w:val="20"/>
          <w:szCs w:val="20"/>
        </w:rPr>
      </w:pPr>
    </w:p>
    <w:p w14:paraId="22499361" w14:textId="53446A77" w:rsidR="0021553C" w:rsidRPr="007E2C1C" w:rsidRDefault="00890FDF"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lastRenderedPageBreak/>
        <w:t xml:space="preserve">4. Omdat uit het onderzoek naar voren komt dat medewerkers behoefte hebben aan informatie over woonoverlast in het algemeen en ook meer structuur nodig hebben bij situaties van rechtzoekenden waar dit een rol in speelt, beveel ik het maken van een stroomschema aan. Uit dit stroomschema kan makkelijk worden afgelezen welke mogelijkheden een rechtzoekende in bepaalde situaties heeft. Dit biedt overzicht en structuur bij het behandelen van een vraag van een rechtzoekende over woonoverlast. Dit stroomschema zou </w:t>
      </w:r>
      <w:r w:rsidR="00050D43" w:rsidRPr="007E2C1C">
        <w:rPr>
          <w:rFonts w:ascii="Verdana" w:hAnsi="Verdana"/>
          <w:color w:val="000000" w:themeColor="text1"/>
          <w:sz w:val="20"/>
          <w:szCs w:val="20"/>
        </w:rPr>
        <w:t xml:space="preserve">een juridisch </w:t>
      </w:r>
      <w:r w:rsidRPr="007E2C1C">
        <w:rPr>
          <w:rFonts w:ascii="Verdana" w:hAnsi="Verdana"/>
          <w:color w:val="000000" w:themeColor="text1"/>
          <w:sz w:val="20"/>
          <w:szCs w:val="20"/>
        </w:rPr>
        <w:t>medewerker van het Juridisch Loket Rotterdam die is aangesloten bij de landelijke vakgroep wonen, kunnen maken.</w:t>
      </w:r>
      <w:r w:rsidR="00050D43" w:rsidRPr="007E2C1C">
        <w:rPr>
          <w:rFonts w:ascii="Verdana" w:hAnsi="Verdana"/>
          <w:color w:val="000000" w:themeColor="text1"/>
          <w:sz w:val="20"/>
          <w:szCs w:val="20"/>
        </w:rPr>
        <w:t xml:space="preserve"> Dit, omdat de juridisch medewerker makkelijk vragen aan mij over dit onderzoek zou kunnen stellen indien noodzakelijk, daar ik hier zelf ook juridisch medewerker ben.</w:t>
      </w:r>
    </w:p>
    <w:p w14:paraId="02B5435B" w14:textId="7EE5B1A7" w:rsidR="001D729E" w:rsidRPr="007E2C1C" w:rsidRDefault="001D729E" w:rsidP="001A0972">
      <w:pPr>
        <w:spacing w:line="360" w:lineRule="auto"/>
        <w:rPr>
          <w:rFonts w:ascii="Verdana" w:hAnsi="Verdana"/>
          <w:color w:val="000000" w:themeColor="text1"/>
          <w:sz w:val="20"/>
          <w:szCs w:val="20"/>
        </w:rPr>
      </w:pPr>
    </w:p>
    <w:p w14:paraId="455FB685" w14:textId="061A90EB" w:rsidR="00937264" w:rsidRPr="007E2C1C" w:rsidRDefault="001D729E" w:rsidP="001A0972">
      <w:pPr>
        <w:spacing w:line="360" w:lineRule="auto"/>
        <w:rPr>
          <w:rFonts w:ascii="Verdana" w:hAnsi="Verdana"/>
          <w:color w:val="000000" w:themeColor="text1"/>
          <w:sz w:val="20"/>
          <w:szCs w:val="20"/>
        </w:rPr>
      </w:pPr>
      <w:r w:rsidRPr="007E2C1C">
        <w:rPr>
          <w:rFonts w:ascii="Verdana" w:hAnsi="Verdana"/>
          <w:color w:val="000000" w:themeColor="text1"/>
          <w:sz w:val="20"/>
          <w:szCs w:val="20"/>
        </w:rPr>
        <w:t>5. Uit het onderzoek komt naar voren dat de juridisch medewerkers de reeds bestaande informatie in de Kennisbank moeilijk kunnen vinden. Om deze reden is mijn aanbeveling dan ook om de structuur van de Kennisbank in dit opzicht te herzien, zodat de informatie makkelijk in zijn geheel te vinden zal zijn voor juridisch medewerkers.</w:t>
      </w:r>
    </w:p>
    <w:p w14:paraId="742C7DD3" w14:textId="254B3B7C" w:rsidR="000B786B" w:rsidRPr="007E2C1C" w:rsidRDefault="000B786B" w:rsidP="00DC782B">
      <w:pPr>
        <w:spacing w:line="360" w:lineRule="auto"/>
        <w:rPr>
          <w:rFonts w:ascii="Verdana" w:hAnsi="Verdana"/>
          <w:color w:val="000000" w:themeColor="text1"/>
          <w:sz w:val="20"/>
          <w:szCs w:val="20"/>
        </w:rPr>
      </w:pPr>
    </w:p>
    <w:p w14:paraId="5235CB27" w14:textId="558A7926" w:rsidR="00FA41EC" w:rsidRPr="007E2C1C" w:rsidRDefault="00FA41EC" w:rsidP="00DC782B">
      <w:pPr>
        <w:spacing w:line="360" w:lineRule="auto"/>
        <w:rPr>
          <w:rFonts w:ascii="Verdana" w:hAnsi="Verdana"/>
          <w:color w:val="000000" w:themeColor="text1"/>
          <w:sz w:val="22"/>
          <w:szCs w:val="22"/>
        </w:rPr>
      </w:pPr>
      <w:r w:rsidRPr="007E2C1C">
        <w:rPr>
          <w:rFonts w:ascii="Verdana" w:hAnsi="Verdana"/>
          <w:color w:val="000000" w:themeColor="text1"/>
          <w:sz w:val="22"/>
          <w:szCs w:val="22"/>
        </w:rPr>
        <w:t>5.3 Discussie</w:t>
      </w:r>
    </w:p>
    <w:p w14:paraId="1F744DF9" w14:textId="583A596C" w:rsidR="00FA41EC" w:rsidRPr="007E2C1C" w:rsidRDefault="00FA41EC" w:rsidP="00DC782B">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In deze discussie zal worden ingegaan op de sterke en zwakke punten van dit onderzoek. </w:t>
      </w:r>
      <w:r w:rsidR="00584072">
        <w:rPr>
          <w:rFonts w:ascii="Verdana" w:hAnsi="Verdana"/>
          <w:color w:val="000000" w:themeColor="text1"/>
          <w:sz w:val="20"/>
          <w:szCs w:val="20"/>
        </w:rPr>
        <w:t>Zo worden de validiteit en betrouwbaarheid besproken van het onderzoek en de methoden die ingezet zijn</w:t>
      </w:r>
      <w:r w:rsidR="00E11E04">
        <w:rPr>
          <w:rFonts w:ascii="Verdana" w:hAnsi="Verdana"/>
          <w:color w:val="000000" w:themeColor="text1"/>
          <w:sz w:val="20"/>
          <w:szCs w:val="20"/>
        </w:rPr>
        <w:t xml:space="preserve"> tijdens dit onderzoek. </w:t>
      </w:r>
      <w:r w:rsidRPr="007E2C1C">
        <w:rPr>
          <w:rFonts w:ascii="Verdana" w:hAnsi="Verdana"/>
          <w:color w:val="000000" w:themeColor="text1"/>
          <w:sz w:val="20"/>
          <w:szCs w:val="20"/>
        </w:rPr>
        <w:t>Dit is in het kort ook al gedaan in hoofdstuk 2 ‘Methoden’.</w:t>
      </w:r>
    </w:p>
    <w:p w14:paraId="2A60BAB2" w14:textId="3A7B49F0" w:rsidR="00AE1BE1" w:rsidRPr="007E2C1C" w:rsidRDefault="00AE1BE1" w:rsidP="00DC782B">
      <w:pPr>
        <w:spacing w:line="360" w:lineRule="auto"/>
        <w:rPr>
          <w:rFonts w:ascii="Verdana" w:hAnsi="Verdana"/>
          <w:color w:val="000000" w:themeColor="text1"/>
          <w:sz w:val="20"/>
          <w:szCs w:val="20"/>
        </w:rPr>
      </w:pPr>
    </w:p>
    <w:p w14:paraId="7320E5F2" w14:textId="294E9D59" w:rsidR="00D662C0" w:rsidRPr="007E2C1C" w:rsidRDefault="00272E90" w:rsidP="00DC782B">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Bij deelvraag 1 en 2 heb ik in beide gevallen het gestructureerde interview gebruikt </w:t>
      </w:r>
      <w:r w:rsidR="00A16196" w:rsidRPr="007E2C1C">
        <w:rPr>
          <w:rFonts w:ascii="Verdana" w:hAnsi="Verdana"/>
          <w:color w:val="000000" w:themeColor="text1"/>
          <w:sz w:val="20"/>
          <w:szCs w:val="20"/>
        </w:rPr>
        <w:t xml:space="preserve">als onderzoeksmethode. In hoofdstuk 2 heb ik ook aangegeven wat de reden is dat ik voor deze methode gekozen heb. Ik wilde door middel van het gestructureerde interview antwoord krijgen op bepaalde vragen en wilde daarnaast ook ruimte laten voor invulling vanuit de geïnterviewde zelf. </w:t>
      </w:r>
      <w:r w:rsidR="00D662C0" w:rsidRPr="007E2C1C">
        <w:rPr>
          <w:rFonts w:ascii="Verdana" w:hAnsi="Verdana"/>
          <w:color w:val="000000" w:themeColor="text1"/>
          <w:sz w:val="20"/>
          <w:szCs w:val="20"/>
        </w:rPr>
        <w:t xml:space="preserve">Als ik terugkijk op de interviews en de transcripten hiervan, is mij dit ook gelukt. Ik heb antwoord gekregen op de vragen die ik wilde stellen in verband met beantwoording van de deelvragen. Daarnaast heb ik ook gerelateerde informatie over woonoverlast gekregen, hoewel hier niet specifiek een vraag over is gesteld aan de geïnterviewden. Mijn onderzoek is mijns inziens bij deze twee deelvragen valide. </w:t>
      </w:r>
      <w:r w:rsidR="00127243" w:rsidRPr="007E2C1C">
        <w:rPr>
          <w:rFonts w:ascii="Verdana" w:hAnsi="Verdana"/>
          <w:color w:val="000000" w:themeColor="text1"/>
          <w:sz w:val="20"/>
          <w:szCs w:val="20"/>
        </w:rPr>
        <w:t xml:space="preserve">Ik heb gemeten wat ik wilde meten waardoor ik bruikbare resultaten heb </w:t>
      </w:r>
      <w:r w:rsidR="00CF2B46" w:rsidRPr="007E2C1C">
        <w:rPr>
          <w:rFonts w:ascii="Verdana" w:hAnsi="Verdana"/>
          <w:color w:val="000000" w:themeColor="text1"/>
          <w:sz w:val="20"/>
          <w:szCs w:val="20"/>
        </w:rPr>
        <w:t>kunnen bespreken in hoofdstuk 4.</w:t>
      </w:r>
    </w:p>
    <w:p w14:paraId="508464A7" w14:textId="77777777" w:rsidR="00D662C0" w:rsidRPr="007E2C1C" w:rsidRDefault="00D662C0" w:rsidP="00DC782B">
      <w:pPr>
        <w:spacing w:line="360" w:lineRule="auto"/>
        <w:rPr>
          <w:rFonts w:ascii="Verdana" w:hAnsi="Verdana"/>
          <w:color w:val="000000" w:themeColor="text1"/>
          <w:sz w:val="20"/>
          <w:szCs w:val="20"/>
        </w:rPr>
      </w:pPr>
    </w:p>
    <w:p w14:paraId="7AAB1D9E" w14:textId="77777777" w:rsidR="009E6A6E" w:rsidRDefault="00D662C0" w:rsidP="00DC782B">
      <w:pPr>
        <w:spacing w:line="360" w:lineRule="auto"/>
        <w:rPr>
          <w:rFonts w:ascii="Verdana" w:hAnsi="Verdana"/>
          <w:color w:val="000000" w:themeColor="text1"/>
          <w:sz w:val="20"/>
          <w:szCs w:val="20"/>
        </w:rPr>
      </w:pPr>
      <w:r w:rsidRPr="007E2C1C">
        <w:rPr>
          <w:rFonts w:ascii="Verdana" w:hAnsi="Verdana"/>
          <w:color w:val="000000" w:themeColor="text1"/>
          <w:sz w:val="20"/>
          <w:szCs w:val="20"/>
        </w:rPr>
        <w:t>Deelvraag 3 was moeilijker</w:t>
      </w:r>
      <w:r w:rsidR="00F8680D" w:rsidRPr="007E2C1C">
        <w:rPr>
          <w:rFonts w:ascii="Verdana" w:hAnsi="Verdana"/>
          <w:color w:val="000000" w:themeColor="text1"/>
          <w:sz w:val="20"/>
          <w:szCs w:val="20"/>
        </w:rPr>
        <w:t xml:space="preserve"> voor mij</w:t>
      </w:r>
      <w:r w:rsidRPr="007E2C1C">
        <w:rPr>
          <w:rFonts w:ascii="Verdana" w:hAnsi="Verdana"/>
          <w:color w:val="000000" w:themeColor="text1"/>
          <w:sz w:val="20"/>
          <w:szCs w:val="20"/>
        </w:rPr>
        <w:t xml:space="preserve">. </w:t>
      </w:r>
      <w:r w:rsidR="00655066" w:rsidRPr="007E2C1C">
        <w:rPr>
          <w:rFonts w:ascii="Verdana" w:hAnsi="Verdana"/>
          <w:color w:val="000000" w:themeColor="text1"/>
          <w:sz w:val="20"/>
          <w:szCs w:val="20"/>
        </w:rPr>
        <w:t xml:space="preserve">De deelvraag is iets minder concreet, waardoor het lastig </w:t>
      </w:r>
      <w:r w:rsidR="00F8680D" w:rsidRPr="007E2C1C">
        <w:rPr>
          <w:rFonts w:ascii="Verdana" w:hAnsi="Verdana"/>
          <w:color w:val="000000" w:themeColor="text1"/>
          <w:sz w:val="20"/>
          <w:szCs w:val="20"/>
        </w:rPr>
        <w:t>was</w:t>
      </w:r>
      <w:r w:rsidR="00655066" w:rsidRPr="007E2C1C">
        <w:rPr>
          <w:rFonts w:ascii="Verdana" w:hAnsi="Verdana"/>
          <w:color w:val="000000" w:themeColor="text1"/>
          <w:sz w:val="20"/>
          <w:szCs w:val="20"/>
        </w:rPr>
        <w:t xml:space="preserve"> om te formuleren naar welke informatie ik nu precies op zoek was. </w:t>
      </w:r>
      <w:r w:rsidR="0086022D" w:rsidRPr="007E2C1C">
        <w:rPr>
          <w:rFonts w:ascii="Verdana" w:hAnsi="Verdana"/>
          <w:color w:val="000000" w:themeColor="text1"/>
          <w:sz w:val="20"/>
          <w:szCs w:val="20"/>
        </w:rPr>
        <w:t xml:space="preserve">Ik wilde graag veel juridisch medewerkers spreken. In de eerste instantie was het doel om 30 medewerkers te spreken. Het is niet haalbaar om 30 extra interviews af te nemen, te </w:t>
      </w:r>
      <w:r w:rsidR="0086022D" w:rsidRPr="007E2C1C">
        <w:rPr>
          <w:rFonts w:ascii="Verdana" w:hAnsi="Verdana"/>
          <w:color w:val="000000" w:themeColor="text1"/>
          <w:sz w:val="20"/>
          <w:szCs w:val="20"/>
        </w:rPr>
        <w:lastRenderedPageBreak/>
        <w:t xml:space="preserve">transcriberen en </w:t>
      </w:r>
      <w:r w:rsidR="00CC136A" w:rsidRPr="007E2C1C">
        <w:rPr>
          <w:rFonts w:ascii="Verdana" w:hAnsi="Verdana"/>
          <w:color w:val="000000" w:themeColor="text1"/>
          <w:sz w:val="20"/>
          <w:szCs w:val="20"/>
        </w:rPr>
        <w:t xml:space="preserve">hier resultaten uit de destilleren (tenzij ik een onderzoek lopend over meerdere jaren zou uitvoeren, echter was dat in dit </w:t>
      </w:r>
      <w:r w:rsidR="00697BAC" w:rsidRPr="007E2C1C">
        <w:rPr>
          <w:rFonts w:ascii="Verdana" w:hAnsi="Verdana"/>
          <w:color w:val="000000" w:themeColor="text1"/>
          <w:sz w:val="20"/>
          <w:szCs w:val="20"/>
        </w:rPr>
        <w:t>hbo-afstudeeronderzoek</w:t>
      </w:r>
      <w:r w:rsidR="00CC136A" w:rsidRPr="007E2C1C">
        <w:rPr>
          <w:rFonts w:ascii="Verdana" w:hAnsi="Verdana"/>
          <w:color w:val="000000" w:themeColor="text1"/>
          <w:sz w:val="20"/>
          <w:szCs w:val="20"/>
        </w:rPr>
        <w:t xml:space="preserve"> niet mogelijk). </w:t>
      </w:r>
      <w:r w:rsidR="009E6A6E">
        <w:rPr>
          <w:rFonts w:ascii="Verdana" w:hAnsi="Verdana"/>
          <w:color w:val="000000" w:themeColor="text1"/>
          <w:sz w:val="20"/>
          <w:szCs w:val="20"/>
        </w:rPr>
        <w:t xml:space="preserve">Uiteindelijk heb ik van 14 medewerkers ingevulde vragenlijsten ontvangen. </w:t>
      </w:r>
    </w:p>
    <w:p w14:paraId="2F0A5929" w14:textId="77777777" w:rsidR="009E6A6E" w:rsidRDefault="009E6A6E" w:rsidP="00DC782B">
      <w:pPr>
        <w:spacing w:line="360" w:lineRule="auto"/>
        <w:rPr>
          <w:rFonts w:ascii="Verdana" w:hAnsi="Verdana"/>
          <w:color w:val="000000" w:themeColor="text1"/>
          <w:sz w:val="20"/>
          <w:szCs w:val="20"/>
        </w:rPr>
      </w:pPr>
    </w:p>
    <w:p w14:paraId="00789FD2" w14:textId="3ECAAA5B" w:rsidR="00BC44EC" w:rsidRPr="007E2C1C" w:rsidRDefault="00747DEF" w:rsidP="00DC782B">
      <w:pPr>
        <w:spacing w:line="360" w:lineRule="auto"/>
        <w:rPr>
          <w:rFonts w:ascii="Verdana" w:hAnsi="Verdana"/>
          <w:color w:val="000000" w:themeColor="text1"/>
          <w:sz w:val="20"/>
          <w:szCs w:val="20"/>
        </w:rPr>
      </w:pPr>
      <w:r w:rsidRPr="007E2C1C">
        <w:rPr>
          <w:rFonts w:ascii="Verdana" w:hAnsi="Verdana"/>
          <w:color w:val="000000" w:themeColor="text1"/>
          <w:sz w:val="20"/>
          <w:szCs w:val="20"/>
        </w:rPr>
        <w:t>Omdat ik van veel medewerkers informatie wenste te ontvangen, heb ik er</w:t>
      </w:r>
      <w:r w:rsidR="00697BAC" w:rsidRPr="007E2C1C">
        <w:rPr>
          <w:rFonts w:ascii="Verdana" w:hAnsi="Verdana"/>
          <w:color w:val="000000" w:themeColor="text1"/>
          <w:sz w:val="20"/>
          <w:szCs w:val="20"/>
        </w:rPr>
        <w:t>v</w:t>
      </w:r>
      <w:r w:rsidRPr="007E2C1C">
        <w:rPr>
          <w:rFonts w:ascii="Verdana" w:hAnsi="Verdana"/>
          <w:color w:val="000000" w:themeColor="text1"/>
          <w:sz w:val="20"/>
          <w:szCs w:val="20"/>
        </w:rPr>
        <w:t xml:space="preserve">oor gekozen om een redelijk uitgebreide en zeer gestructureerde </w:t>
      </w:r>
      <w:r w:rsidR="00697BAC" w:rsidRPr="007E2C1C">
        <w:rPr>
          <w:rFonts w:ascii="Verdana" w:hAnsi="Verdana"/>
          <w:color w:val="000000" w:themeColor="text1"/>
          <w:sz w:val="20"/>
          <w:szCs w:val="20"/>
        </w:rPr>
        <w:t xml:space="preserve">vragenlijst op te stellen. </w:t>
      </w:r>
      <w:r w:rsidR="003E4E75" w:rsidRPr="007E2C1C">
        <w:rPr>
          <w:rFonts w:ascii="Verdana" w:hAnsi="Verdana"/>
          <w:color w:val="000000" w:themeColor="text1"/>
          <w:sz w:val="20"/>
          <w:szCs w:val="20"/>
        </w:rPr>
        <w:t xml:space="preserve">Dit heb ik met de grootst mogelijke zorgvuldigheid gedaan. </w:t>
      </w:r>
      <w:r w:rsidR="006C0C75" w:rsidRPr="007E2C1C">
        <w:rPr>
          <w:rFonts w:ascii="Verdana" w:hAnsi="Verdana"/>
          <w:color w:val="000000" w:themeColor="text1"/>
          <w:sz w:val="20"/>
          <w:szCs w:val="20"/>
        </w:rPr>
        <w:t>Zo waren er voornamelijk open vragen, waardoor ik uitgebreidere antwoorden hoopte te krijgen. Gelukkig heb ik deze uitgebreidere antwoorden inderdaad gekregen. Ook heb ik met de senior juridisch medewerker, mr. Slingerland, besproken hoe ik de vragenlijst het best kon vormgeven. Ik heb zo goed mogelij</w:t>
      </w:r>
      <w:r w:rsidR="00517FCF">
        <w:rPr>
          <w:rFonts w:ascii="Verdana" w:hAnsi="Verdana"/>
          <w:color w:val="000000" w:themeColor="text1"/>
          <w:sz w:val="20"/>
          <w:szCs w:val="20"/>
        </w:rPr>
        <w:t xml:space="preserve">k geprobeerd </w:t>
      </w:r>
      <w:r w:rsidR="006C0C75" w:rsidRPr="007E2C1C">
        <w:rPr>
          <w:rFonts w:ascii="Verdana" w:hAnsi="Verdana"/>
          <w:color w:val="000000" w:themeColor="text1"/>
          <w:sz w:val="20"/>
          <w:szCs w:val="20"/>
        </w:rPr>
        <w:t xml:space="preserve">de validiteit bij deze deelvraag te waarborgen. </w:t>
      </w:r>
    </w:p>
    <w:p w14:paraId="6B0ABF34" w14:textId="77777777" w:rsidR="00BC44EC" w:rsidRPr="007E2C1C" w:rsidRDefault="00BC44EC" w:rsidP="00DC782B">
      <w:pPr>
        <w:spacing w:line="360" w:lineRule="auto"/>
        <w:rPr>
          <w:rFonts w:ascii="Verdana" w:hAnsi="Verdana"/>
          <w:color w:val="000000" w:themeColor="text1"/>
          <w:sz w:val="20"/>
          <w:szCs w:val="20"/>
        </w:rPr>
      </w:pPr>
    </w:p>
    <w:p w14:paraId="1909BDD3" w14:textId="6AFB0FDB" w:rsidR="009B1ED6" w:rsidRPr="007E2C1C" w:rsidRDefault="006C0C75" w:rsidP="00DC782B">
      <w:pPr>
        <w:spacing w:line="360" w:lineRule="auto"/>
        <w:rPr>
          <w:rFonts w:ascii="Verdana" w:hAnsi="Verdana"/>
          <w:color w:val="000000" w:themeColor="text1"/>
          <w:sz w:val="20"/>
          <w:szCs w:val="20"/>
        </w:rPr>
      </w:pPr>
      <w:r w:rsidRPr="007E2C1C">
        <w:rPr>
          <w:rFonts w:ascii="Verdana" w:hAnsi="Verdana"/>
          <w:color w:val="000000" w:themeColor="text1"/>
          <w:sz w:val="20"/>
          <w:szCs w:val="20"/>
        </w:rPr>
        <w:t xml:space="preserve">Toch ontkom ik er niet aan dat dit mijns inziens niet helemaal gelukt is. </w:t>
      </w:r>
      <w:r w:rsidR="00AA77EF" w:rsidRPr="007E2C1C">
        <w:rPr>
          <w:rFonts w:ascii="Verdana" w:hAnsi="Verdana"/>
          <w:color w:val="000000" w:themeColor="text1"/>
          <w:sz w:val="20"/>
          <w:szCs w:val="20"/>
        </w:rPr>
        <w:t xml:space="preserve">De reden hiervoor ligt er denk ik in dat er toch </w:t>
      </w:r>
      <w:r w:rsidR="009B1ED6" w:rsidRPr="007E2C1C">
        <w:rPr>
          <w:rFonts w:ascii="Verdana" w:hAnsi="Verdana"/>
          <w:color w:val="000000" w:themeColor="text1"/>
          <w:sz w:val="20"/>
          <w:szCs w:val="20"/>
        </w:rPr>
        <w:t>niet helemaal te voorkomen is dat niet door iedere juridisch medewerker langere antwoorden gegeven worden en er door mij niet direct kan worden doorgevraagd op de antwoorden die er gegeven worden. Ik zou, als ik dit onderzoek opnieuw uit zou voeren, nog steeds een vragenlijst gebruiken, maar hierbij ook een aantal juridisch medewerkers willen interviewen om zo een helderder beeld te kunnen krijgen van de resultaten</w:t>
      </w:r>
      <w:r w:rsidR="00C97D2F">
        <w:rPr>
          <w:rFonts w:ascii="Verdana" w:hAnsi="Verdana"/>
          <w:color w:val="000000" w:themeColor="text1"/>
          <w:sz w:val="20"/>
          <w:szCs w:val="20"/>
        </w:rPr>
        <w:t xml:space="preserve"> en de vragenlijsten beter te kunnen plaatsen in het geheel van de informatie.</w:t>
      </w:r>
    </w:p>
    <w:p w14:paraId="4D8F3520" w14:textId="09F5FB1C" w:rsidR="00BC44EC" w:rsidRPr="007E2C1C" w:rsidRDefault="00BC44EC" w:rsidP="00DC782B">
      <w:pPr>
        <w:spacing w:line="360" w:lineRule="auto"/>
        <w:rPr>
          <w:rFonts w:ascii="Verdana" w:hAnsi="Verdana"/>
          <w:color w:val="000000" w:themeColor="text1"/>
          <w:sz w:val="20"/>
          <w:szCs w:val="20"/>
        </w:rPr>
      </w:pPr>
    </w:p>
    <w:p w14:paraId="3CAF2150" w14:textId="5398E445" w:rsidR="00BC44EC" w:rsidRPr="007E2C1C" w:rsidRDefault="00BC44EC" w:rsidP="00DC782B">
      <w:pPr>
        <w:spacing w:line="360" w:lineRule="auto"/>
        <w:rPr>
          <w:rFonts w:ascii="Verdana" w:hAnsi="Verdana"/>
          <w:color w:val="000000" w:themeColor="text1"/>
          <w:sz w:val="20"/>
          <w:szCs w:val="20"/>
        </w:rPr>
      </w:pPr>
      <w:r w:rsidRPr="007E2C1C">
        <w:rPr>
          <w:rFonts w:ascii="Verdana" w:hAnsi="Verdana"/>
          <w:color w:val="000000" w:themeColor="text1"/>
          <w:sz w:val="20"/>
          <w:szCs w:val="20"/>
        </w:rPr>
        <w:t>Aan dit alles wil ik ook nog toevoegen dat de</w:t>
      </w:r>
      <w:r w:rsidR="000B632B">
        <w:rPr>
          <w:rFonts w:ascii="Verdana" w:hAnsi="Verdana"/>
          <w:color w:val="000000" w:themeColor="text1"/>
          <w:sz w:val="20"/>
          <w:szCs w:val="20"/>
        </w:rPr>
        <w:t xml:space="preserve"> </w:t>
      </w:r>
      <w:r w:rsidRPr="007E2C1C">
        <w:rPr>
          <w:rFonts w:ascii="Verdana" w:hAnsi="Verdana"/>
          <w:color w:val="000000" w:themeColor="text1"/>
          <w:sz w:val="20"/>
          <w:szCs w:val="20"/>
        </w:rPr>
        <w:t>gestructureerde vragenlijst</w:t>
      </w:r>
      <w:r w:rsidR="000B632B">
        <w:rPr>
          <w:rFonts w:ascii="Verdana" w:hAnsi="Verdana"/>
          <w:color w:val="000000" w:themeColor="text1"/>
          <w:sz w:val="20"/>
          <w:szCs w:val="20"/>
        </w:rPr>
        <w:t xml:space="preserve"> die is gebruikt als onderzoeksmethode bij deelvraag 3,</w:t>
      </w:r>
      <w:r w:rsidRPr="007E2C1C">
        <w:rPr>
          <w:rFonts w:ascii="Verdana" w:hAnsi="Verdana"/>
          <w:color w:val="000000" w:themeColor="text1"/>
          <w:sz w:val="20"/>
          <w:szCs w:val="20"/>
        </w:rPr>
        <w:t xml:space="preserve"> niet hetzelfde is als een enquête.</w:t>
      </w:r>
      <w:r w:rsidR="00C25F7D" w:rsidRPr="007E2C1C">
        <w:rPr>
          <w:rFonts w:ascii="Verdana" w:hAnsi="Verdana"/>
          <w:color w:val="000000" w:themeColor="text1"/>
          <w:sz w:val="20"/>
          <w:szCs w:val="20"/>
        </w:rPr>
        <w:t xml:space="preserve"> De door mij gebruikte vragenlijst bestond niet uit meerkeuze antwoorden of schalen. Er was zeer veel ruimte voor eigen inbreng van de juridisch medewerker. Om deze reden ben ik dan ook van mening dat, hoewel ik mijn bedenkingen over de methode van deelvraag 3 heb, de vragenlijst wel degelijk valt onder kwalitatief onderzoek, niet onder </w:t>
      </w:r>
      <w:r w:rsidR="009E6A6E" w:rsidRPr="007E2C1C">
        <w:rPr>
          <w:rFonts w:ascii="Verdana" w:hAnsi="Verdana"/>
          <w:color w:val="000000" w:themeColor="text1"/>
          <w:sz w:val="20"/>
          <w:szCs w:val="20"/>
        </w:rPr>
        <w:t>kwantitatief</w:t>
      </w:r>
      <w:r w:rsidR="00C25F7D" w:rsidRPr="007E2C1C">
        <w:rPr>
          <w:rFonts w:ascii="Verdana" w:hAnsi="Verdana"/>
          <w:color w:val="000000" w:themeColor="text1"/>
          <w:sz w:val="20"/>
          <w:szCs w:val="20"/>
        </w:rPr>
        <w:t xml:space="preserve"> onderzoek.</w:t>
      </w:r>
    </w:p>
    <w:p w14:paraId="5CCE65A3" w14:textId="555EA9AE" w:rsidR="00B01DF0" w:rsidRPr="007E2C1C" w:rsidRDefault="00B01DF0" w:rsidP="00DC782B">
      <w:pPr>
        <w:spacing w:line="360" w:lineRule="auto"/>
        <w:rPr>
          <w:rFonts w:ascii="Verdana" w:hAnsi="Verdana"/>
          <w:color w:val="000000" w:themeColor="text1"/>
          <w:sz w:val="20"/>
          <w:szCs w:val="20"/>
        </w:rPr>
      </w:pPr>
    </w:p>
    <w:p w14:paraId="6E2C4361" w14:textId="77777777" w:rsidR="00740F84" w:rsidRDefault="0039556E" w:rsidP="00DC782B">
      <w:pPr>
        <w:spacing w:line="360" w:lineRule="auto"/>
        <w:rPr>
          <w:rFonts w:ascii="Verdana" w:hAnsi="Verdana"/>
          <w:color w:val="000000" w:themeColor="text1"/>
          <w:sz w:val="20"/>
          <w:szCs w:val="20"/>
        </w:rPr>
      </w:pPr>
      <w:r w:rsidRPr="007E2C1C">
        <w:rPr>
          <w:rFonts w:ascii="Verdana" w:hAnsi="Verdana"/>
          <w:color w:val="000000" w:themeColor="text1"/>
          <w:sz w:val="20"/>
          <w:szCs w:val="20"/>
        </w:rPr>
        <w:t>Verder is het gehele onderzoek mijns inziens betrouwbaar.</w:t>
      </w:r>
      <w:r w:rsidR="00F8680D" w:rsidRPr="007E2C1C">
        <w:rPr>
          <w:rFonts w:ascii="Verdana" w:hAnsi="Verdana"/>
          <w:color w:val="000000" w:themeColor="text1"/>
          <w:sz w:val="20"/>
          <w:szCs w:val="20"/>
        </w:rPr>
        <w:t xml:space="preserve"> Als ik ditzelfde onderzoek op dezelfde wijze zou uitvoeren op hetzelfde moment (gezien de WAW nog niet in de praktijk is gebruikt), zou ik hier hetzelfde resultaat uit krijgen en zou mijn conclusie ook hetzelfde zijn. </w:t>
      </w:r>
      <w:r w:rsidR="007114EF" w:rsidRPr="007E2C1C">
        <w:rPr>
          <w:rFonts w:ascii="Verdana" w:hAnsi="Verdana"/>
          <w:color w:val="000000" w:themeColor="text1"/>
          <w:sz w:val="20"/>
          <w:szCs w:val="20"/>
        </w:rPr>
        <w:t xml:space="preserve">De vragen die ik stelde in interviews waren </w:t>
      </w:r>
      <w:r w:rsidR="00740F84">
        <w:rPr>
          <w:rFonts w:ascii="Verdana" w:hAnsi="Verdana"/>
          <w:color w:val="000000" w:themeColor="text1"/>
          <w:sz w:val="20"/>
          <w:szCs w:val="20"/>
        </w:rPr>
        <w:t>bij elke geïnterviewde partij</w:t>
      </w:r>
      <w:r w:rsidR="007114EF" w:rsidRPr="007E2C1C">
        <w:rPr>
          <w:rFonts w:ascii="Verdana" w:hAnsi="Verdana"/>
          <w:color w:val="000000" w:themeColor="text1"/>
          <w:sz w:val="20"/>
          <w:szCs w:val="20"/>
        </w:rPr>
        <w:t xml:space="preserve"> hetzelfde. Daarnaast heb ik, voor zover ik kan zien, geen begrippen op een andere manier opgevat dan zij bedoeld waren, doordat ik veel controlevragen heb gesteld tijdens de interviews. Verder heb ik alle interviews getranscribeerd en zijn er door de opnamen van de interviews geen gegevens of woorden verloren gegaan.  </w:t>
      </w:r>
    </w:p>
    <w:p w14:paraId="49D7F33A" w14:textId="21E1C3AD" w:rsidR="00AE1BE1" w:rsidRPr="007E2C1C" w:rsidRDefault="00AE1BE1" w:rsidP="00DC782B">
      <w:pPr>
        <w:spacing w:line="360" w:lineRule="auto"/>
        <w:rPr>
          <w:rFonts w:ascii="Verdana" w:hAnsi="Verdana"/>
          <w:color w:val="000000" w:themeColor="text1"/>
          <w:sz w:val="20"/>
          <w:szCs w:val="20"/>
        </w:rPr>
      </w:pPr>
      <w:r w:rsidRPr="007E2C1C">
        <w:rPr>
          <w:rFonts w:ascii="Verdana" w:hAnsi="Verdana"/>
          <w:color w:val="000000" w:themeColor="text1"/>
          <w:sz w:val="20"/>
          <w:szCs w:val="20"/>
        </w:rPr>
        <w:lastRenderedPageBreak/>
        <w:t xml:space="preserve">Voorafgaand aan het onderzoek was mijn veronderstelling eigenlijk dat er door gemeenten al vaker een specifieke gedragsaanwijzing zou </w:t>
      </w:r>
      <w:r w:rsidR="00740F84">
        <w:rPr>
          <w:rFonts w:ascii="Verdana" w:hAnsi="Verdana"/>
          <w:color w:val="000000" w:themeColor="text1"/>
          <w:sz w:val="20"/>
          <w:szCs w:val="20"/>
        </w:rPr>
        <w:t>zijn</w:t>
      </w:r>
      <w:r w:rsidRPr="007E2C1C">
        <w:rPr>
          <w:rFonts w:ascii="Verdana" w:hAnsi="Verdana"/>
          <w:color w:val="000000" w:themeColor="text1"/>
          <w:sz w:val="20"/>
          <w:szCs w:val="20"/>
        </w:rPr>
        <w:t xml:space="preserve"> opgelegd. Dit ook voornamelijk, omdat uit de Memorie van Toelichting van de WAW wordt aangegeven dat de Wet een leemte op dient te vullen tussen lichte mogelijkheden zoals waarschuwingen en zwaardere mogelijkheden zoals het sluiten van een woning. </w:t>
      </w:r>
      <w:r w:rsidR="009E341C">
        <w:rPr>
          <w:rFonts w:ascii="Verdana" w:hAnsi="Verdana"/>
          <w:color w:val="000000" w:themeColor="text1"/>
          <w:sz w:val="20"/>
          <w:szCs w:val="20"/>
        </w:rPr>
        <w:t xml:space="preserve">Het is jammer voor mijn onderzoek dat de specifieke gedragsaanwijzing zijn plaats in het geheel aan mogelijkheden bij woonoverlast nog niet heeft ingenomen. Als de specifieke gedragsaanwijzing wel was gebruikt, zou dit de uitkomst van mijn onderzoek waarschijnlijk een heel stuk </w:t>
      </w:r>
      <w:r w:rsidR="009E6A6E">
        <w:rPr>
          <w:rFonts w:ascii="Verdana" w:hAnsi="Verdana"/>
          <w:color w:val="000000" w:themeColor="text1"/>
          <w:sz w:val="20"/>
          <w:szCs w:val="20"/>
        </w:rPr>
        <w:t>interessanter</w:t>
      </w:r>
      <w:r w:rsidR="009E341C">
        <w:rPr>
          <w:rFonts w:ascii="Verdana" w:hAnsi="Verdana"/>
          <w:color w:val="000000" w:themeColor="text1"/>
          <w:sz w:val="20"/>
          <w:szCs w:val="20"/>
        </w:rPr>
        <w:t xml:space="preserve"> gemaakt hebben. Wel heeft het onderzoek geleid tot meerdere aanbevelingen waar opdrachtgever het Juridisch Loket hopelijk iets mee kan en wil doen. </w:t>
      </w:r>
    </w:p>
    <w:p w14:paraId="7189F270" w14:textId="5426966B" w:rsidR="00FA41EC" w:rsidRPr="007E2C1C" w:rsidRDefault="00FA41EC" w:rsidP="00DC782B">
      <w:pPr>
        <w:spacing w:line="360" w:lineRule="auto"/>
        <w:rPr>
          <w:rFonts w:ascii="Verdana" w:hAnsi="Verdana"/>
          <w:color w:val="000000" w:themeColor="text1"/>
          <w:sz w:val="20"/>
          <w:szCs w:val="20"/>
        </w:rPr>
      </w:pPr>
    </w:p>
    <w:p w14:paraId="676557B7" w14:textId="35E3074F" w:rsidR="00FA41EC" w:rsidRPr="007E2C1C" w:rsidRDefault="00FA41EC" w:rsidP="00DC782B">
      <w:pPr>
        <w:spacing w:line="360" w:lineRule="auto"/>
        <w:rPr>
          <w:rFonts w:ascii="Verdana" w:hAnsi="Verdana"/>
          <w:color w:val="000000" w:themeColor="text1"/>
          <w:sz w:val="20"/>
          <w:szCs w:val="20"/>
        </w:rPr>
      </w:pPr>
    </w:p>
    <w:p w14:paraId="619C36E4" w14:textId="40F2B6D3" w:rsidR="00FA41EC" w:rsidRPr="007E2C1C" w:rsidRDefault="00FA41EC" w:rsidP="00DC782B">
      <w:pPr>
        <w:spacing w:line="360" w:lineRule="auto"/>
        <w:rPr>
          <w:rFonts w:ascii="Verdana" w:hAnsi="Verdana"/>
          <w:color w:val="000000" w:themeColor="text1"/>
          <w:sz w:val="20"/>
          <w:szCs w:val="20"/>
        </w:rPr>
      </w:pPr>
    </w:p>
    <w:p w14:paraId="3A5C8901" w14:textId="0B00C8BA" w:rsidR="00FA41EC" w:rsidRPr="007E2C1C" w:rsidRDefault="00FA41EC" w:rsidP="00DC782B">
      <w:pPr>
        <w:spacing w:line="360" w:lineRule="auto"/>
        <w:rPr>
          <w:rFonts w:ascii="Verdana" w:hAnsi="Verdana"/>
          <w:color w:val="000000" w:themeColor="text1"/>
          <w:sz w:val="20"/>
          <w:szCs w:val="20"/>
        </w:rPr>
      </w:pPr>
    </w:p>
    <w:p w14:paraId="3821477C" w14:textId="6FC0378F" w:rsidR="00FA41EC" w:rsidRPr="007E2C1C" w:rsidRDefault="00FA41EC" w:rsidP="00DC782B">
      <w:pPr>
        <w:spacing w:line="360" w:lineRule="auto"/>
        <w:rPr>
          <w:rFonts w:ascii="Verdana" w:hAnsi="Verdana"/>
          <w:color w:val="000000" w:themeColor="text1"/>
          <w:sz w:val="20"/>
          <w:szCs w:val="20"/>
        </w:rPr>
      </w:pPr>
    </w:p>
    <w:p w14:paraId="3C206F25" w14:textId="4354C492" w:rsidR="00FA41EC" w:rsidRPr="007E2C1C" w:rsidRDefault="00FA41EC" w:rsidP="00DC782B">
      <w:pPr>
        <w:spacing w:line="360" w:lineRule="auto"/>
        <w:rPr>
          <w:rFonts w:ascii="Verdana" w:hAnsi="Verdana"/>
          <w:color w:val="000000" w:themeColor="text1"/>
          <w:sz w:val="20"/>
          <w:szCs w:val="20"/>
        </w:rPr>
      </w:pPr>
    </w:p>
    <w:p w14:paraId="2605DE9F" w14:textId="4A3A3B79" w:rsidR="00FA41EC" w:rsidRPr="007E2C1C" w:rsidRDefault="00FA41EC" w:rsidP="00DC782B">
      <w:pPr>
        <w:spacing w:line="360" w:lineRule="auto"/>
        <w:rPr>
          <w:rFonts w:ascii="Verdana" w:hAnsi="Verdana"/>
          <w:color w:val="000000" w:themeColor="text1"/>
          <w:sz w:val="20"/>
          <w:szCs w:val="20"/>
        </w:rPr>
      </w:pPr>
    </w:p>
    <w:p w14:paraId="37087643" w14:textId="5AADB1FE" w:rsidR="00FA41EC" w:rsidRPr="007E2C1C" w:rsidRDefault="00FA41EC" w:rsidP="00DC782B">
      <w:pPr>
        <w:spacing w:line="360" w:lineRule="auto"/>
        <w:rPr>
          <w:rFonts w:ascii="Verdana" w:hAnsi="Verdana"/>
          <w:color w:val="000000" w:themeColor="text1"/>
          <w:sz w:val="20"/>
          <w:szCs w:val="20"/>
        </w:rPr>
      </w:pPr>
    </w:p>
    <w:p w14:paraId="54924C51" w14:textId="0B86A09C" w:rsidR="00FA41EC" w:rsidRPr="007E2C1C" w:rsidRDefault="00FA41EC" w:rsidP="00DC782B">
      <w:pPr>
        <w:spacing w:line="360" w:lineRule="auto"/>
        <w:rPr>
          <w:rFonts w:ascii="Verdana" w:hAnsi="Verdana"/>
          <w:color w:val="000000" w:themeColor="text1"/>
          <w:sz w:val="20"/>
          <w:szCs w:val="20"/>
        </w:rPr>
      </w:pPr>
    </w:p>
    <w:p w14:paraId="46CC4AB3" w14:textId="265AA08D" w:rsidR="00FA41EC" w:rsidRPr="007E2C1C" w:rsidRDefault="00FA41EC" w:rsidP="00DC782B">
      <w:pPr>
        <w:spacing w:line="360" w:lineRule="auto"/>
        <w:rPr>
          <w:rFonts w:ascii="Verdana" w:hAnsi="Verdana"/>
          <w:color w:val="000000" w:themeColor="text1"/>
          <w:sz w:val="20"/>
          <w:szCs w:val="20"/>
        </w:rPr>
      </w:pPr>
    </w:p>
    <w:p w14:paraId="7DCE0DCC" w14:textId="64F43D60" w:rsidR="00FA41EC" w:rsidRPr="007E2C1C" w:rsidRDefault="00FA41EC" w:rsidP="00DC782B">
      <w:pPr>
        <w:spacing w:line="360" w:lineRule="auto"/>
        <w:rPr>
          <w:rFonts w:ascii="Verdana" w:hAnsi="Verdana"/>
          <w:color w:val="000000" w:themeColor="text1"/>
          <w:sz w:val="20"/>
          <w:szCs w:val="20"/>
        </w:rPr>
      </w:pPr>
    </w:p>
    <w:p w14:paraId="08E365DE" w14:textId="16C7AEE6" w:rsidR="00FA41EC" w:rsidRPr="007E2C1C" w:rsidRDefault="00FA41EC" w:rsidP="00DC782B">
      <w:pPr>
        <w:spacing w:line="360" w:lineRule="auto"/>
        <w:rPr>
          <w:rFonts w:ascii="Verdana" w:hAnsi="Verdana"/>
          <w:color w:val="000000" w:themeColor="text1"/>
          <w:sz w:val="20"/>
          <w:szCs w:val="20"/>
        </w:rPr>
      </w:pPr>
    </w:p>
    <w:p w14:paraId="058D5858" w14:textId="1A82D095" w:rsidR="00FA41EC" w:rsidRDefault="00FA41EC" w:rsidP="00DC782B">
      <w:pPr>
        <w:spacing w:line="360" w:lineRule="auto"/>
        <w:rPr>
          <w:rFonts w:ascii="Verdana" w:hAnsi="Verdana"/>
          <w:color w:val="70AD47" w:themeColor="accent6"/>
          <w:sz w:val="20"/>
          <w:szCs w:val="20"/>
        </w:rPr>
      </w:pPr>
    </w:p>
    <w:p w14:paraId="2788A8D7" w14:textId="4D3DA66B" w:rsidR="00FA41EC" w:rsidRDefault="00FA41EC" w:rsidP="00DC782B">
      <w:pPr>
        <w:spacing w:line="360" w:lineRule="auto"/>
        <w:rPr>
          <w:rFonts w:ascii="Verdana" w:hAnsi="Verdana"/>
          <w:color w:val="70AD47" w:themeColor="accent6"/>
          <w:sz w:val="20"/>
          <w:szCs w:val="20"/>
        </w:rPr>
      </w:pPr>
    </w:p>
    <w:p w14:paraId="51262924" w14:textId="400534DA" w:rsidR="002C0CB2" w:rsidRDefault="002C0CB2" w:rsidP="00DC782B">
      <w:pPr>
        <w:spacing w:line="360" w:lineRule="auto"/>
        <w:rPr>
          <w:rFonts w:ascii="Verdana" w:hAnsi="Verdana"/>
          <w:color w:val="70AD47" w:themeColor="accent6"/>
          <w:sz w:val="20"/>
          <w:szCs w:val="20"/>
        </w:rPr>
      </w:pPr>
    </w:p>
    <w:p w14:paraId="22C962D1" w14:textId="22E0BAAD" w:rsidR="002C0CB2" w:rsidRDefault="002C0CB2" w:rsidP="00DC782B">
      <w:pPr>
        <w:spacing w:line="360" w:lineRule="auto"/>
        <w:rPr>
          <w:rFonts w:ascii="Verdana" w:hAnsi="Verdana"/>
          <w:color w:val="70AD47" w:themeColor="accent6"/>
          <w:sz w:val="20"/>
          <w:szCs w:val="20"/>
        </w:rPr>
      </w:pPr>
    </w:p>
    <w:p w14:paraId="22665504" w14:textId="4AD84FF2" w:rsidR="002C0CB2" w:rsidRDefault="002C0CB2" w:rsidP="00DC782B">
      <w:pPr>
        <w:spacing w:line="360" w:lineRule="auto"/>
        <w:rPr>
          <w:rFonts w:ascii="Verdana" w:hAnsi="Verdana"/>
          <w:color w:val="70AD47" w:themeColor="accent6"/>
          <w:sz w:val="20"/>
          <w:szCs w:val="20"/>
        </w:rPr>
      </w:pPr>
    </w:p>
    <w:p w14:paraId="677FDA6B" w14:textId="2EEB1D1A" w:rsidR="002C0CB2" w:rsidRDefault="002C0CB2" w:rsidP="00DC782B">
      <w:pPr>
        <w:spacing w:line="360" w:lineRule="auto"/>
        <w:rPr>
          <w:rFonts w:ascii="Verdana" w:hAnsi="Verdana"/>
          <w:color w:val="70AD47" w:themeColor="accent6"/>
          <w:sz w:val="20"/>
          <w:szCs w:val="20"/>
        </w:rPr>
      </w:pPr>
    </w:p>
    <w:p w14:paraId="0CC84D4F" w14:textId="7B4A8186" w:rsidR="002C0CB2" w:rsidRDefault="002C0CB2" w:rsidP="00DC782B">
      <w:pPr>
        <w:spacing w:line="360" w:lineRule="auto"/>
        <w:rPr>
          <w:rFonts w:ascii="Verdana" w:hAnsi="Verdana"/>
          <w:color w:val="70AD47" w:themeColor="accent6"/>
          <w:sz w:val="20"/>
          <w:szCs w:val="20"/>
        </w:rPr>
      </w:pPr>
    </w:p>
    <w:p w14:paraId="7457E9DD" w14:textId="6BB3AA9C" w:rsidR="002C0CB2" w:rsidRDefault="002C0CB2" w:rsidP="00DC782B">
      <w:pPr>
        <w:spacing w:line="360" w:lineRule="auto"/>
        <w:rPr>
          <w:rFonts w:ascii="Verdana" w:hAnsi="Verdana"/>
          <w:color w:val="70AD47" w:themeColor="accent6"/>
          <w:sz w:val="20"/>
          <w:szCs w:val="20"/>
        </w:rPr>
      </w:pPr>
    </w:p>
    <w:p w14:paraId="66A50F17" w14:textId="6540DF43" w:rsidR="002C0CB2" w:rsidRDefault="002C0CB2" w:rsidP="00DC782B">
      <w:pPr>
        <w:spacing w:line="360" w:lineRule="auto"/>
        <w:rPr>
          <w:rFonts w:ascii="Verdana" w:hAnsi="Verdana"/>
          <w:color w:val="70AD47" w:themeColor="accent6"/>
          <w:sz w:val="20"/>
          <w:szCs w:val="20"/>
        </w:rPr>
      </w:pPr>
    </w:p>
    <w:p w14:paraId="04C1FB7D" w14:textId="20D99E56" w:rsidR="002C0CB2" w:rsidRDefault="002C0CB2" w:rsidP="00DC782B">
      <w:pPr>
        <w:spacing w:line="360" w:lineRule="auto"/>
        <w:rPr>
          <w:rFonts w:ascii="Verdana" w:hAnsi="Verdana"/>
          <w:color w:val="70AD47" w:themeColor="accent6"/>
          <w:sz w:val="20"/>
          <w:szCs w:val="20"/>
        </w:rPr>
      </w:pPr>
    </w:p>
    <w:p w14:paraId="579C1E5C" w14:textId="1B459673" w:rsidR="002C0CB2" w:rsidRDefault="002C0CB2" w:rsidP="00DC782B">
      <w:pPr>
        <w:spacing w:line="360" w:lineRule="auto"/>
        <w:rPr>
          <w:rFonts w:ascii="Verdana" w:hAnsi="Verdana"/>
          <w:color w:val="70AD47" w:themeColor="accent6"/>
          <w:sz w:val="20"/>
          <w:szCs w:val="20"/>
        </w:rPr>
      </w:pPr>
    </w:p>
    <w:p w14:paraId="57A98A40" w14:textId="77777777" w:rsidR="002C0CB2" w:rsidRDefault="002C0CB2" w:rsidP="00DC782B">
      <w:pPr>
        <w:spacing w:line="360" w:lineRule="auto"/>
        <w:rPr>
          <w:rFonts w:ascii="Verdana" w:hAnsi="Verdana"/>
          <w:color w:val="70AD47" w:themeColor="accent6"/>
          <w:sz w:val="20"/>
          <w:szCs w:val="20"/>
        </w:rPr>
      </w:pPr>
    </w:p>
    <w:p w14:paraId="6EE9276C" w14:textId="019A5845" w:rsidR="00FA41EC" w:rsidRDefault="00FA41EC" w:rsidP="00DC782B">
      <w:pPr>
        <w:spacing w:line="360" w:lineRule="auto"/>
        <w:rPr>
          <w:rFonts w:ascii="Verdana" w:hAnsi="Verdana"/>
          <w:color w:val="70AD47" w:themeColor="accent6"/>
          <w:sz w:val="20"/>
          <w:szCs w:val="20"/>
        </w:rPr>
      </w:pPr>
    </w:p>
    <w:p w14:paraId="1938F043" w14:textId="3865FFBA" w:rsidR="00FA41EC" w:rsidRDefault="00FA41EC" w:rsidP="00DC782B">
      <w:pPr>
        <w:spacing w:line="360" w:lineRule="auto"/>
        <w:rPr>
          <w:rFonts w:ascii="Verdana" w:hAnsi="Verdana"/>
          <w:color w:val="70AD47" w:themeColor="accent6"/>
          <w:sz w:val="20"/>
          <w:szCs w:val="20"/>
        </w:rPr>
      </w:pPr>
    </w:p>
    <w:p w14:paraId="21FBC1F9" w14:textId="77777777" w:rsidR="00EC6AAF" w:rsidRDefault="00EC6AAF" w:rsidP="00DC782B">
      <w:pPr>
        <w:spacing w:line="360" w:lineRule="auto"/>
        <w:rPr>
          <w:rFonts w:ascii="Verdana" w:hAnsi="Verdana"/>
          <w:color w:val="70AD47" w:themeColor="accent6"/>
          <w:sz w:val="20"/>
          <w:szCs w:val="20"/>
        </w:rPr>
      </w:pPr>
    </w:p>
    <w:p w14:paraId="47FA237B" w14:textId="0EA318D1" w:rsidR="00DC782B" w:rsidRDefault="00DC782B" w:rsidP="00DC782B">
      <w:pPr>
        <w:spacing w:line="360" w:lineRule="auto"/>
        <w:rPr>
          <w:rFonts w:ascii="Verdana" w:hAnsi="Verdana"/>
          <w:sz w:val="28"/>
          <w:szCs w:val="28"/>
        </w:rPr>
      </w:pPr>
      <w:r w:rsidRPr="00CC0D25">
        <w:rPr>
          <w:rFonts w:ascii="Verdana" w:hAnsi="Verdana"/>
          <w:sz w:val="28"/>
          <w:szCs w:val="28"/>
        </w:rPr>
        <w:lastRenderedPageBreak/>
        <w:t>Literatuurlijst</w:t>
      </w:r>
    </w:p>
    <w:p w14:paraId="623006A4" w14:textId="77777777" w:rsidR="00DC782B" w:rsidRPr="00DC782B" w:rsidRDefault="00DC782B" w:rsidP="00DC782B">
      <w:pPr>
        <w:spacing w:line="480" w:lineRule="auto"/>
        <w:rPr>
          <w:rFonts w:ascii="Verdana" w:hAnsi="Verdana"/>
          <w:b/>
          <w:sz w:val="20"/>
          <w:szCs w:val="20"/>
        </w:rPr>
      </w:pPr>
      <w:r w:rsidRPr="00DC782B">
        <w:rPr>
          <w:rFonts w:ascii="Verdana" w:hAnsi="Verdana"/>
          <w:b/>
          <w:sz w:val="20"/>
          <w:szCs w:val="20"/>
        </w:rPr>
        <w:t>Boeken</w:t>
      </w:r>
    </w:p>
    <w:p w14:paraId="677B9D10" w14:textId="77777777" w:rsidR="00DC782B" w:rsidRPr="007360DB" w:rsidRDefault="00DC782B" w:rsidP="00DC782B">
      <w:pPr>
        <w:spacing w:line="360" w:lineRule="auto"/>
        <w:rPr>
          <w:rFonts w:ascii="Verdana" w:hAnsi="Verdana"/>
          <w:color w:val="000000" w:themeColor="text1"/>
          <w:sz w:val="18"/>
          <w:szCs w:val="18"/>
        </w:rPr>
      </w:pPr>
      <w:proofErr w:type="spellStart"/>
      <w:r w:rsidRPr="007360DB">
        <w:rPr>
          <w:rFonts w:ascii="Verdana" w:hAnsi="Verdana"/>
          <w:color w:val="000000" w:themeColor="text1"/>
          <w:sz w:val="18"/>
          <w:szCs w:val="18"/>
        </w:rPr>
        <w:t>Barkhuysen</w:t>
      </w:r>
      <w:proofErr w:type="spellEnd"/>
      <w:r w:rsidRPr="007360DB">
        <w:rPr>
          <w:rFonts w:ascii="Verdana" w:hAnsi="Verdana"/>
          <w:color w:val="000000" w:themeColor="text1"/>
          <w:sz w:val="18"/>
          <w:szCs w:val="18"/>
        </w:rPr>
        <w:t xml:space="preserve"> e.a. 2014</w:t>
      </w:r>
    </w:p>
    <w:p w14:paraId="0C4566B4" w14:textId="77777777" w:rsidR="00DC782B" w:rsidRPr="007360DB" w:rsidRDefault="00DC782B" w:rsidP="00DC782B">
      <w:pPr>
        <w:spacing w:line="360" w:lineRule="auto"/>
        <w:ind w:left="708"/>
        <w:rPr>
          <w:rFonts w:ascii="Verdana" w:hAnsi="Verdana"/>
          <w:color w:val="000000" w:themeColor="text1"/>
          <w:sz w:val="18"/>
          <w:szCs w:val="18"/>
        </w:rPr>
      </w:pPr>
      <w:r w:rsidRPr="007360DB">
        <w:rPr>
          <w:rFonts w:ascii="Verdana" w:hAnsi="Verdana"/>
          <w:color w:val="000000" w:themeColor="text1"/>
          <w:sz w:val="18"/>
          <w:szCs w:val="18"/>
        </w:rPr>
        <w:t xml:space="preserve">T. </w:t>
      </w:r>
      <w:proofErr w:type="spellStart"/>
      <w:r w:rsidRPr="007360DB">
        <w:rPr>
          <w:rFonts w:ascii="Verdana" w:hAnsi="Verdana"/>
          <w:color w:val="000000" w:themeColor="text1"/>
          <w:sz w:val="18"/>
          <w:szCs w:val="18"/>
        </w:rPr>
        <w:t>Barkhuysen</w:t>
      </w:r>
      <w:proofErr w:type="spellEnd"/>
      <w:r w:rsidRPr="007360DB">
        <w:rPr>
          <w:rFonts w:ascii="Verdana" w:hAnsi="Verdana"/>
          <w:color w:val="000000" w:themeColor="text1"/>
          <w:sz w:val="18"/>
          <w:szCs w:val="18"/>
        </w:rPr>
        <w:t xml:space="preserve"> e.a., </w:t>
      </w:r>
      <w:r w:rsidRPr="007360DB">
        <w:rPr>
          <w:rFonts w:ascii="Verdana" w:hAnsi="Verdana"/>
          <w:i/>
          <w:color w:val="000000" w:themeColor="text1"/>
          <w:sz w:val="18"/>
          <w:szCs w:val="18"/>
        </w:rPr>
        <w:t xml:space="preserve">Bestuursrecht in het Awb-tijdperk, </w:t>
      </w:r>
      <w:r w:rsidRPr="007360DB">
        <w:rPr>
          <w:rFonts w:ascii="Verdana" w:hAnsi="Verdana"/>
          <w:color w:val="000000" w:themeColor="text1"/>
          <w:sz w:val="18"/>
          <w:szCs w:val="18"/>
        </w:rPr>
        <w:t xml:space="preserve">Deventer: Wolters Kluwer </w:t>
      </w:r>
    </w:p>
    <w:p w14:paraId="5D81AC7B" w14:textId="77777777" w:rsidR="00DC782B" w:rsidRPr="007360DB" w:rsidRDefault="00DC782B" w:rsidP="00DC782B">
      <w:pPr>
        <w:spacing w:line="480" w:lineRule="auto"/>
        <w:ind w:left="708"/>
        <w:rPr>
          <w:rFonts w:ascii="Verdana" w:hAnsi="Verdana"/>
          <w:color w:val="000000" w:themeColor="text1"/>
          <w:sz w:val="18"/>
          <w:szCs w:val="18"/>
        </w:rPr>
      </w:pPr>
      <w:r w:rsidRPr="007360DB">
        <w:rPr>
          <w:rFonts w:ascii="Verdana" w:hAnsi="Verdana"/>
          <w:color w:val="000000" w:themeColor="text1"/>
          <w:sz w:val="18"/>
          <w:szCs w:val="18"/>
        </w:rPr>
        <w:t>2014.</w:t>
      </w:r>
    </w:p>
    <w:p w14:paraId="52C2C126" w14:textId="77777777" w:rsidR="00DC782B" w:rsidRPr="007360DB" w:rsidRDefault="00DC782B" w:rsidP="00DC782B">
      <w:pPr>
        <w:spacing w:line="360" w:lineRule="auto"/>
        <w:rPr>
          <w:rFonts w:ascii="Verdana" w:hAnsi="Verdana"/>
          <w:color w:val="000000" w:themeColor="text1"/>
          <w:sz w:val="18"/>
          <w:szCs w:val="18"/>
        </w:rPr>
      </w:pPr>
      <w:r w:rsidRPr="007360DB">
        <w:rPr>
          <w:rFonts w:ascii="Verdana" w:hAnsi="Verdana"/>
          <w:color w:val="000000" w:themeColor="text1"/>
          <w:sz w:val="18"/>
          <w:szCs w:val="18"/>
        </w:rPr>
        <w:t>Belinfante e.a. 2011</w:t>
      </w:r>
    </w:p>
    <w:p w14:paraId="1478C02D" w14:textId="77777777" w:rsidR="00DC782B" w:rsidRPr="007360DB" w:rsidRDefault="00DC782B" w:rsidP="00DC782B">
      <w:pPr>
        <w:spacing w:line="360" w:lineRule="auto"/>
        <w:ind w:left="708"/>
        <w:rPr>
          <w:rFonts w:ascii="Verdana" w:hAnsi="Verdana"/>
          <w:color w:val="000000" w:themeColor="text1"/>
          <w:sz w:val="18"/>
          <w:szCs w:val="18"/>
        </w:rPr>
      </w:pPr>
      <w:r w:rsidRPr="007360DB">
        <w:rPr>
          <w:rFonts w:ascii="Verdana" w:hAnsi="Verdana"/>
          <w:color w:val="000000" w:themeColor="text1"/>
          <w:sz w:val="18"/>
          <w:szCs w:val="18"/>
        </w:rPr>
        <w:t xml:space="preserve">A.D. Belinfante e.a., </w:t>
      </w:r>
      <w:r w:rsidRPr="007360DB">
        <w:rPr>
          <w:rFonts w:ascii="Verdana" w:hAnsi="Verdana"/>
          <w:i/>
          <w:color w:val="000000" w:themeColor="text1"/>
          <w:sz w:val="18"/>
          <w:szCs w:val="18"/>
        </w:rPr>
        <w:t xml:space="preserve">Beginselen van het Nederlands Staatsrecht, </w:t>
      </w:r>
      <w:r w:rsidRPr="007360DB">
        <w:rPr>
          <w:rFonts w:ascii="Verdana" w:hAnsi="Verdana"/>
          <w:color w:val="000000" w:themeColor="text1"/>
          <w:sz w:val="18"/>
          <w:szCs w:val="18"/>
        </w:rPr>
        <w:t xml:space="preserve">Deventer: </w:t>
      </w:r>
    </w:p>
    <w:p w14:paraId="77712B00" w14:textId="77777777" w:rsidR="00DC782B" w:rsidRPr="007360DB" w:rsidRDefault="00DC782B" w:rsidP="00DC782B">
      <w:pPr>
        <w:spacing w:line="480" w:lineRule="auto"/>
        <w:ind w:left="708"/>
        <w:rPr>
          <w:rFonts w:ascii="Verdana" w:hAnsi="Verdana"/>
          <w:color w:val="000000" w:themeColor="text1"/>
          <w:sz w:val="18"/>
          <w:szCs w:val="18"/>
        </w:rPr>
      </w:pPr>
      <w:r w:rsidRPr="007360DB">
        <w:rPr>
          <w:rFonts w:ascii="Verdana" w:hAnsi="Verdana"/>
          <w:color w:val="000000" w:themeColor="text1"/>
          <w:sz w:val="18"/>
          <w:szCs w:val="18"/>
        </w:rPr>
        <w:t>Wolters Kluwer 2011.</w:t>
      </w:r>
    </w:p>
    <w:p w14:paraId="4B8BA918" w14:textId="77777777" w:rsidR="00DC782B" w:rsidRPr="007360DB" w:rsidRDefault="00DC782B" w:rsidP="00DC782B">
      <w:pPr>
        <w:spacing w:line="360" w:lineRule="auto"/>
        <w:rPr>
          <w:rFonts w:ascii="Verdana" w:hAnsi="Verdana"/>
          <w:color w:val="000000" w:themeColor="text1"/>
          <w:sz w:val="18"/>
          <w:szCs w:val="18"/>
        </w:rPr>
      </w:pPr>
      <w:r w:rsidRPr="007360DB">
        <w:rPr>
          <w:rFonts w:ascii="Verdana" w:hAnsi="Verdana"/>
          <w:color w:val="000000" w:themeColor="text1"/>
          <w:sz w:val="18"/>
          <w:szCs w:val="18"/>
        </w:rPr>
        <w:t>Borman e.a. 2017</w:t>
      </w:r>
    </w:p>
    <w:p w14:paraId="47E2CE91" w14:textId="77777777" w:rsidR="00DC782B" w:rsidRPr="007360DB" w:rsidRDefault="00DC782B" w:rsidP="00DC782B">
      <w:pPr>
        <w:spacing w:line="360" w:lineRule="auto"/>
        <w:ind w:left="708"/>
        <w:rPr>
          <w:rFonts w:ascii="Verdana" w:hAnsi="Verdana"/>
          <w:color w:val="000000" w:themeColor="text1"/>
          <w:sz w:val="18"/>
          <w:szCs w:val="18"/>
        </w:rPr>
      </w:pPr>
      <w:r w:rsidRPr="007360DB">
        <w:rPr>
          <w:rFonts w:ascii="Verdana" w:hAnsi="Verdana"/>
          <w:color w:val="000000" w:themeColor="text1"/>
          <w:sz w:val="18"/>
          <w:szCs w:val="18"/>
        </w:rPr>
        <w:t xml:space="preserve">T.C. Borman e.a., </w:t>
      </w:r>
      <w:r w:rsidRPr="007360DB">
        <w:rPr>
          <w:rFonts w:ascii="Verdana" w:hAnsi="Verdana"/>
          <w:i/>
          <w:color w:val="000000" w:themeColor="text1"/>
          <w:sz w:val="18"/>
          <w:szCs w:val="18"/>
        </w:rPr>
        <w:t xml:space="preserve">Tekst &amp; Commentaar Algemene wet bestuursrecht, </w:t>
      </w:r>
      <w:r w:rsidRPr="007360DB">
        <w:rPr>
          <w:rFonts w:ascii="Verdana" w:hAnsi="Verdana"/>
          <w:color w:val="000000" w:themeColor="text1"/>
          <w:sz w:val="18"/>
          <w:szCs w:val="18"/>
        </w:rPr>
        <w:t xml:space="preserve">Deventer: </w:t>
      </w:r>
    </w:p>
    <w:p w14:paraId="631B6A23" w14:textId="77777777" w:rsidR="00DC782B" w:rsidRPr="007360DB" w:rsidRDefault="00DC782B" w:rsidP="00DC782B">
      <w:pPr>
        <w:spacing w:line="480" w:lineRule="auto"/>
        <w:ind w:left="708"/>
        <w:rPr>
          <w:rFonts w:ascii="Verdana" w:hAnsi="Verdana"/>
          <w:color w:val="000000" w:themeColor="text1"/>
          <w:sz w:val="18"/>
          <w:szCs w:val="18"/>
        </w:rPr>
      </w:pPr>
      <w:r w:rsidRPr="007360DB">
        <w:rPr>
          <w:rFonts w:ascii="Verdana" w:hAnsi="Verdana"/>
          <w:color w:val="000000" w:themeColor="text1"/>
          <w:sz w:val="18"/>
          <w:szCs w:val="18"/>
        </w:rPr>
        <w:t>Wolters Kluwer 2017.</w:t>
      </w:r>
    </w:p>
    <w:p w14:paraId="2DC3BC46" w14:textId="77777777" w:rsidR="00DC782B" w:rsidRPr="007360DB" w:rsidRDefault="00DC782B" w:rsidP="00DC782B">
      <w:pPr>
        <w:spacing w:line="360" w:lineRule="auto"/>
        <w:rPr>
          <w:rFonts w:ascii="Verdana" w:hAnsi="Verdana"/>
          <w:color w:val="000000" w:themeColor="text1"/>
          <w:sz w:val="18"/>
          <w:szCs w:val="18"/>
        </w:rPr>
      </w:pPr>
      <w:r w:rsidRPr="007360DB">
        <w:rPr>
          <w:rFonts w:ascii="Verdana" w:hAnsi="Verdana"/>
          <w:color w:val="000000" w:themeColor="text1"/>
          <w:sz w:val="18"/>
          <w:szCs w:val="18"/>
        </w:rPr>
        <w:t xml:space="preserve">Brekel, van den &amp; </w:t>
      </w:r>
      <w:proofErr w:type="spellStart"/>
      <w:r w:rsidRPr="007360DB">
        <w:rPr>
          <w:rFonts w:ascii="Verdana" w:hAnsi="Verdana"/>
          <w:color w:val="000000" w:themeColor="text1"/>
          <w:sz w:val="18"/>
          <w:szCs w:val="18"/>
        </w:rPr>
        <w:t>Niessen</w:t>
      </w:r>
      <w:proofErr w:type="spellEnd"/>
      <w:r w:rsidRPr="007360DB">
        <w:rPr>
          <w:rFonts w:ascii="Verdana" w:hAnsi="Verdana"/>
          <w:color w:val="000000" w:themeColor="text1"/>
          <w:sz w:val="18"/>
          <w:szCs w:val="18"/>
        </w:rPr>
        <w:t xml:space="preserve"> 2018</w:t>
      </w:r>
    </w:p>
    <w:p w14:paraId="491A9110" w14:textId="77777777" w:rsidR="00DC782B" w:rsidRPr="007360DB" w:rsidRDefault="00DC782B" w:rsidP="00DC782B">
      <w:pPr>
        <w:spacing w:line="360" w:lineRule="auto"/>
        <w:ind w:left="708"/>
        <w:rPr>
          <w:rFonts w:ascii="Verdana" w:hAnsi="Verdana"/>
          <w:color w:val="000000" w:themeColor="text1"/>
          <w:sz w:val="18"/>
          <w:szCs w:val="18"/>
        </w:rPr>
      </w:pPr>
      <w:r w:rsidRPr="007360DB">
        <w:rPr>
          <w:rFonts w:ascii="Verdana" w:hAnsi="Verdana"/>
          <w:color w:val="000000" w:themeColor="text1"/>
          <w:sz w:val="18"/>
          <w:szCs w:val="18"/>
        </w:rPr>
        <w:t xml:space="preserve">P.M. van den Brekel &amp; N.J.A.P.B. </w:t>
      </w:r>
      <w:proofErr w:type="spellStart"/>
      <w:r w:rsidRPr="007360DB">
        <w:rPr>
          <w:rFonts w:ascii="Verdana" w:hAnsi="Verdana"/>
          <w:color w:val="000000" w:themeColor="text1"/>
          <w:sz w:val="18"/>
          <w:szCs w:val="18"/>
        </w:rPr>
        <w:t>Niessen</w:t>
      </w:r>
      <w:proofErr w:type="spellEnd"/>
      <w:r w:rsidRPr="007360DB">
        <w:rPr>
          <w:rFonts w:ascii="Verdana" w:hAnsi="Verdana"/>
          <w:color w:val="000000" w:themeColor="text1"/>
          <w:sz w:val="18"/>
          <w:szCs w:val="18"/>
        </w:rPr>
        <w:t xml:space="preserve">, </w:t>
      </w:r>
      <w:r w:rsidRPr="007360DB">
        <w:rPr>
          <w:rFonts w:ascii="Verdana" w:hAnsi="Verdana"/>
          <w:i/>
          <w:color w:val="000000" w:themeColor="text1"/>
          <w:sz w:val="18"/>
          <w:szCs w:val="18"/>
        </w:rPr>
        <w:t xml:space="preserve">Boom Basics Bestuursrecht, </w:t>
      </w:r>
      <w:r w:rsidRPr="007360DB">
        <w:rPr>
          <w:rFonts w:ascii="Verdana" w:hAnsi="Verdana"/>
          <w:color w:val="000000" w:themeColor="text1"/>
          <w:sz w:val="18"/>
          <w:szCs w:val="18"/>
        </w:rPr>
        <w:t xml:space="preserve">Den Haag: </w:t>
      </w:r>
    </w:p>
    <w:p w14:paraId="1B3BDF2B" w14:textId="77777777" w:rsidR="00DC782B" w:rsidRPr="007360DB" w:rsidRDefault="00DC782B" w:rsidP="00DC782B">
      <w:pPr>
        <w:spacing w:line="480" w:lineRule="auto"/>
        <w:ind w:left="708"/>
        <w:rPr>
          <w:rFonts w:ascii="Verdana" w:hAnsi="Verdana"/>
          <w:color w:val="000000" w:themeColor="text1"/>
          <w:sz w:val="18"/>
          <w:szCs w:val="18"/>
        </w:rPr>
      </w:pPr>
      <w:r w:rsidRPr="007360DB">
        <w:rPr>
          <w:rFonts w:ascii="Verdana" w:hAnsi="Verdana"/>
          <w:color w:val="000000" w:themeColor="text1"/>
          <w:sz w:val="18"/>
          <w:szCs w:val="18"/>
        </w:rPr>
        <w:t>Boom Juridisch 2018.</w:t>
      </w:r>
    </w:p>
    <w:p w14:paraId="62ED2B9E" w14:textId="77777777" w:rsidR="00DC782B" w:rsidRPr="007360DB" w:rsidRDefault="00DC782B" w:rsidP="00DC782B">
      <w:pPr>
        <w:spacing w:line="360" w:lineRule="auto"/>
        <w:rPr>
          <w:rFonts w:ascii="Verdana" w:hAnsi="Verdana"/>
          <w:color w:val="000000" w:themeColor="text1"/>
          <w:sz w:val="18"/>
          <w:szCs w:val="18"/>
        </w:rPr>
      </w:pPr>
      <w:proofErr w:type="spellStart"/>
      <w:r w:rsidRPr="007360DB">
        <w:rPr>
          <w:rFonts w:ascii="Verdana" w:hAnsi="Verdana"/>
          <w:color w:val="000000" w:themeColor="text1"/>
          <w:sz w:val="18"/>
          <w:szCs w:val="18"/>
        </w:rPr>
        <w:t>Hielkema</w:t>
      </w:r>
      <w:proofErr w:type="spellEnd"/>
      <w:r w:rsidRPr="007360DB">
        <w:rPr>
          <w:rFonts w:ascii="Verdana" w:hAnsi="Verdana"/>
          <w:color w:val="000000" w:themeColor="text1"/>
          <w:sz w:val="18"/>
          <w:szCs w:val="18"/>
        </w:rPr>
        <w:t xml:space="preserve"> 2009</w:t>
      </w:r>
    </w:p>
    <w:p w14:paraId="3FAF32AD" w14:textId="77777777" w:rsidR="00DC782B" w:rsidRPr="007360DB" w:rsidRDefault="00DC782B" w:rsidP="00DC782B">
      <w:pPr>
        <w:spacing w:line="360" w:lineRule="auto"/>
        <w:ind w:left="708"/>
        <w:rPr>
          <w:rFonts w:ascii="Verdana" w:hAnsi="Verdana"/>
          <w:color w:val="000000" w:themeColor="text1"/>
          <w:sz w:val="18"/>
          <w:szCs w:val="18"/>
        </w:rPr>
      </w:pPr>
      <w:r w:rsidRPr="007360DB">
        <w:rPr>
          <w:rFonts w:ascii="Verdana" w:hAnsi="Verdana"/>
          <w:color w:val="000000" w:themeColor="text1"/>
          <w:sz w:val="18"/>
          <w:szCs w:val="18"/>
        </w:rPr>
        <w:t xml:space="preserve">H. </w:t>
      </w:r>
      <w:proofErr w:type="spellStart"/>
      <w:r w:rsidRPr="007360DB">
        <w:rPr>
          <w:rFonts w:ascii="Verdana" w:hAnsi="Verdana"/>
          <w:color w:val="000000" w:themeColor="text1"/>
          <w:sz w:val="18"/>
          <w:szCs w:val="18"/>
        </w:rPr>
        <w:t>Hielkema</w:t>
      </w:r>
      <w:proofErr w:type="spellEnd"/>
      <w:r w:rsidRPr="007360DB">
        <w:rPr>
          <w:rFonts w:ascii="Verdana" w:hAnsi="Verdana"/>
          <w:color w:val="000000" w:themeColor="text1"/>
          <w:sz w:val="18"/>
          <w:szCs w:val="18"/>
        </w:rPr>
        <w:t xml:space="preserve">, </w:t>
      </w:r>
      <w:r w:rsidRPr="007360DB">
        <w:rPr>
          <w:rFonts w:ascii="Verdana" w:hAnsi="Verdana"/>
          <w:i/>
          <w:color w:val="000000" w:themeColor="text1"/>
          <w:sz w:val="18"/>
          <w:szCs w:val="18"/>
        </w:rPr>
        <w:t>Burenoverlast; remedies tegen de overlastgevende huurder</w:t>
      </w:r>
      <w:r w:rsidRPr="007360DB">
        <w:rPr>
          <w:rFonts w:ascii="Verdana" w:hAnsi="Verdana"/>
          <w:color w:val="000000" w:themeColor="text1"/>
          <w:sz w:val="18"/>
          <w:szCs w:val="18"/>
        </w:rPr>
        <w:t xml:space="preserve">, </w:t>
      </w:r>
    </w:p>
    <w:p w14:paraId="3F37EE5D" w14:textId="77777777" w:rsidR="00DC782B" w:rsidRPr="00DC782B" w:rsidRDefault="00DC782B" w:rsidP="00DC782B">
      <w:pPr>
        <w:spacing w:line="480" w:lineRule="auto"/>
        <w:ind w:left="708"/>
        <w:rPr>
          <w:rFonts w:ascii="Verdana" w:hAnsi="Verdana"/>
          <w:color w:val="000000" w:themeColor="text1"/>
          <w:sz w:val="18"/>
          <w:szCs w:val="18"/>
          <w:lang w:val="en-US"/>
        </w:rPr>
      </w:pPr>
      <w:r w:rsidRPr="00DC782B">
        <w:rPr>
          <w:rFonts w:ascii="Verdana" w:hAnsi="Verdana"/>
          <w:color w:val="000000" w:themeColor="text1"/>
          <w:sz w:val="18"/>
          <w:szCs w:val="18"/>
          <w:lang w:val="en-US"/>
        </w:rPr>
        <w:t xml:space="preserve">Apeldoorn: </w:t>
      </w:r>
      <w:proofErr w:type="spellStart"/>
      <w:r w:rsidRPr="00DC782B">
        <w:rPr>
          <w:rFonts w:ascii="Verdana" w:hAnsi="Verdana"/>
          <w:color w:val="000000" w:themeColor="text1"/>
          <w:sz w:val="18"/>
          <w:szCs w:val="18"/>
          <w:lang w:val="en-US"/>
        </w:rPr>
        <w:t>Maklu</w:t>
      </w:r>
      <w:proofErr w:type="spellEnd"/>
      <w:r w:rsidRPr="00DC782B">
        <w:rPr>
          <w:rFonts w:ascii="Verdana" w:hAnsi="Verdana"/>
          <w:color w:val="000000" w:themeColor="text1"/>
          <w:sz w:val="18"/>
          <w:szCs w:val="18"/>
          <w:lang w:val="en-US"/>
        </w:rPr>
        <w:t xml:space="preserve"> 2009.</w:t>
      </w:r>
    </w:p>
    <w:p w14:paraId="5FC0459E" w14:textId="77777777" w:rsidR="00DC782B" w:rsidRPr="007360DB" w:rsidRDefault="00DC782B" w:rsidP="00DC782B">
      <w:pPr>
        <w:spacing w:line="360" w:lineRule="auto"/>
        <w:rPr>
          <w:rFonts w:ascii="Verdana" w:hAnsi="Verdana"/>
          <w:color w:val="000000" w:themeColor="text1"/>
          <w:sz w:val="18"/>
          <w:szCs w:val="18"/>
          <w:lang w:val="en-US"/>
        </w:rPr>
      </w:pPr>
      <w:r w:rsidRPr="007360DB">
        <w:rPr>
          <w:rFonts w:ascii="Verdana" w:hAnsi="Verdana"/>
          <w:color w:val="000000" w:themeColor="text1"/>
          <w:sz w:val="18"/>
          <w:szCs w:val="18"/>
          <w:lang w:val="en-US"/>
        </w:rPr>
        <w:t>Mill 1859</w:t>
      </w:r>
    </w:p>
    <w:p w14:paraId="6E3BA473" w14:textId="77777777" w:rsidR="00DC782B" w:rsidRPr="007360DB" w:rsidRDefault="00DC782B" w:rsidP="00DC782B">
      <w:pPr>
        <w:spacing w:line="480" w:lineRule="auto"/>
        <w:ind w:firstLine="708"/>
        <w:rPr>
          <w:rFonts w:ascii="Verdana" w:hAnsi="Verdana"/>
          <w:color w:val="000000" w:themeColor="text1"/>
          <w:sz w:val="18"/>
          <w:szCs w:val="18"/>
          <w:lang w:val="en-US"/>
        </w:rPr>
      </w:pPr>
      <w:r w:rsidRPr="007360DB">
        <w:rPr>
          <w:rFonts w:ascii="Verdana" w:hAnsi="Verdana"/>
          <w:color w:val="000000" w:themeColor="text1"/>
          <w:sz w:val="18"/>
          <w:szCs w:val="18"/>
          <w:lang w:val="en-US"/>
        </w:rPr>
        <w:t xml:space="preserve">J.S. Mill, </w:t>
      </w:r>
      <w:r w:rsidRPr="007360DB">
        <w:rPr>
          <w:rFonts w:ascii="Verdana" w:hAnsi="Verdana"/>
          <w:i/>
          <w:color w:val="000000" w:themeColor="text1"/>
          <w:sz w:val="18"/>
          <w:szCs w:val="18"/>
          <w:lang w:val="en-US"/>
        </w:rPr>
        <w:t xml:space="preserve">On Liberty, </w:t>
      </w:r>
      <w:r w:rsidRPr="007360DB">
        <w:rPr>
          <w:rFonts w:ascii="Verdana" w:hAnsi="Verdana"/>
          <w:color w:val="000000" w:themeColor="text1"/>
          <w:sz w:val="18"/>
          <w:szCs w:val="18"/>
          <w:lang w:val="en-US"/>
        </w:rPr>
        <w:t>z.p., 1859, Penguin classics</w:t>
      </w:r>
      <w:r w:rsidRPr="007360DB">
        <w:rPr>
          <w:rFonts w:ascii="Verdana" w:hAnsi="Verdana"/>
          <w:i/>
          <w:color w:val="000000" w:themeColor="text1"/>
          <w:sz w:val="18"/>
          <w:szCs w:val="18"/>
          <w:lang w:val="en-US"/>
        </w:rPr>
        <w:t xml:space="preserve"> </w:t>
      </w:r>
      <w:r w:rsidRPr="007360DB">
        <w:rPr>
          <w:rFonts w:ascii="Verdana" w:hAnsi="Verdana"/>
          <w:color w:val="000000" w:themeColor="text1"/>
          <w:sz w:val="18"/>
          <w:szCs w:val="18"/>
          <w:lang w:val="en-US"/>
        </w:rPr>
        <w:t>1982.</w:t>
      </w:r>
    </w:p>
    <w:p w14:paraId="0120B8C2" w14:textId="77777777" w:rsidR="00DC782B" w:rsidRPr="007360DB" w:rsidRDefault="00DC782B" w:rsidP="00DC782B">
      <w:pPr>
        <w:spacing w:line="360" w:lineRule="auto"/>
        <w:rPr>
          <w:rFonts w:ascii="Verdana" w:hAnsi="Verdana"/>
          <w:color w:val="000000" w:themeColor="text1"/>
          <w:sz w:val="18"/>
          <w:szCs w:val="18"/>
        </w:rPr>
      </w:pPr>
      <w:r w:rsidRPr="007360DB">
        <w:rPr>
          <w:rFonts w:ascii="Verdana" w:hAnsi="Verdana"/>
          <w:color w:val="000000" w:themeColor="text1"/>
          <w:sz w:val="18"/>
          <w:szCs w:val="18"/>
        </w:rPr>
        <w:t>Visscher 2014</w:t>
      </w:r>
    </w:p>
    <w:p w14:paraId="5F5C8A05" w14:textId="77777777" w:rsidR="00DC782B" w:rsidRPr="00022807" w:rsidRDefault="00DC782B" w:rsidP="00DC782B">
      <w:pPr>
        <w:spacing w:line="480" w:lineRule="auto"/>
        <w:ind w:firstLine="708"/>
        <w:rPr>
          <w:rFonts w:ascii="Verdana" w:hAnsi="Verdana"/>
          <w:color w:val="000000" w:themeColor="text1"/>
          <w:sz w:val="18"/>
          <w:szCs w:val="18"/>
        </w:rPr>
      </w:pPr>
      <w:r w:rsidRPr="007360DB">
        <w:rPr>
          <w:rFonts w:ascii="Verdana" w:hAnsi="Verdana"/>
          <w:color w:val="000000" w:themeColor="text1"/>
          <w:sz w:val="18"/>
          <w:szCs w:val="18"/>
        </w:rPr>
        <w:t xml:space="preserve">Y.M. Visscher, </w:t>
      </w:r>
      <w:r w:rsidRPr="007360DB">
        <w:rPr>
          <w:rFonts w:ascii="Verdana" w:hAnsi="Verdana"/>
          <w:i/>
          <w:color w:val="000000" w:themeColor="text1"/>
          <w:sz w:val="18"/>
          <w:szCs w:val="18"/>
        </w:rPr>
        <w:t xml:space="preserve">Praktisch Staatsrecht, </w:t>
      </w:r>
      <w:r w:rsidRPr="007360DB">
        <w:rPr>
          <w:rFonts w:ascii="Verdana" w:hAnsi="Verdana"/>
          <w:color w:val="000000" w:themeColor="text1"/>
          <w:sz w:val="18"/>
          <w:szCs w:val="18"/>
        </w:rPr>
        <w:t>Groningen: Noordhoff 2014.</w:t>
      </w:r>
    </w:p>
    <w:p w14:paraId="7C27CDB6" w14:textId="77777777" w:rsidR="00DC782B" w:rsidRDefault="00DC782B" w:rsidP="00DC782B">
      <w:pPr>
        <w:spacing w:line="480" w:lineRule="auto"/>
        <w:rPr>
          <w:rFonts w:ascii="Verdana" w:hAnsi="Verdana"/>
          <w:b/>
          <w:sz w:val="20"/>
          <w:szCs w:val="20"/>
        </w:rPr>
      </w:pPr>
      <w:r w:rsidRPr="00DE4AFC">
        <w:rPr>
          <w:rFonts w:ascii="Verdana" w:hAnsi="Verdana"/>
          <w:b/>
          <w:sz w:val="20"/>
          <w:szCs w:val="20"/>
        </w:rPr>
        <w:t>Rapporten en artikelen</w:t>
      </w:r>
    </w:p>
    <w:p w14:paraId="1E0BBA01" w14:textId="77777777" w:rsidR="00DC782B" w:rsidRPr="007360DB" w:rsidRDefault="00DC782B" w:rsidP="00DC782B">
      <w:pPr>
        <w:spacing w:line="360" w:lineRule="auto"/>
        <w:rPr>
          <w:rFonts w:ascii="Verdana" w:hAnsi="Verdana"/>
          <w:color w:val="000000" w:themeColor="text1"/>
          <w:sz w:val="18"/>
          <w:szCs w:val="18"/>
        </w:rPr>
      </w:pPr>
      <w:r w:rsidRPr="007360DB">
        <w:rPr>
          <w:rFonts w:ascii="Verdana" w:hAnsi="Verdana"/>
          <w:color w:val="000000" w:themeColor="text1"/>
          <w:sz w:val="18"/>
          <w:szCs w:val="18"/>
        </w:rPr>
        <w:t>Brouwer &amp; Schilder, 2011</w:t>
      </w:r>
    </w:p>
    <w:p w14:paraId="42EB67A5" w14:textId="77777777" w:rsidR="00DC782B" w:rsidRDefault="00DC782B" w:rsidP="00DC782B">
      <w:pPr>
        <w:spacing w:line="360" w:lineRule="auto"/>
        <w:ind w:left="708"/>
        <w:rPr>
          <w:rFonts w:ascii="Verdana" w:hAnsi="Verdana"/>
          <w:color w:val="000000" w:themeColor="text1"/>
          <w:sz w:val="18"/>
          <w:szCs w:val="18"/>
        </w:rPr>
      </w:pPr>
      <w:r w:rsidRPr="007360DB">
        <w:rPr>
          <w:rFonts w:ascii="Verdana" w:hAnsi="Verdana"/>
          <w:color w:val="000000" w:themeColor="text1"/>
          <w:sz w:val="18"/>
          <w:szCs w:val="18"/>
        </w:rPr>
        <w:t xml:space="preserve">J.G. Brouwer &amp; A.E. Schilder, Woonoverlast en de persoonlijke levenssfeer. Naar een </w:t>
      </w:r>
    </w:p>
    <w:p w14:paraId="5BF3F005" w14:textId="77777777" w:rsidR="00DC782B" w:rsidRDefault="00DC782B" w:rsidP="00DC782B">
      <w:pPr>
        <w:spacing w:line="480" w:lineRule="auto"/>
        <w:ind w:left="708"/>
        <w:rPr>
          <w:rFonts w:ascii="Verdana" w:hAnsi="Verdana"/>
          <w:color w:val="000000" w:themeColor="text1"/>
          <w:sz w:val="18"/>
          <w:szCs w:val="18"/>
        </w:rPr>
      </w:pPr>
      <w:r w:rsidRPr="007360DB">
        <w:rPr>
          <w:rFonts w:ascii="Verdana" w:hAnsi="Verdana"/>
          <w:color w:val="000000" w:themeColor="text1"/>
          <w:sz w:val="18"/>
          <w:szCs w:val="18"/>
        </w:rPr>
        <w:t>balans tussen bescherming en beperking, Groningen: NJCM Bulletin 2011.</w:t>
      </w:r>
    </w:p>
    <w:p w14:paraId="384BC9CE" w14:textId="77777777" w:rsidR="00DC782B" w:rsidRPr="007360DB" w:rsidRDefault="00DC782B" w:rsidP="00DC782B">
      <w:pPr>
        <w:spacing w:line="360" w:lineRule="auto"/>
        <w:rPr>
          <w:rFonts w:ascii="Verdana" w:hAnsi="Verdana"/>
          <w:color w:val="000000" w:themeColor="text1"/>
          <w:sz w:val="18"/>
          <w:szCs w:val="18"/>
        </w:rPr>
      </w:pPr>
      <w:r w:rsidRPr="007360DB">
        <w:rPr>
          <w:rFonts w:ascii="Verdana" w:hAnsi="Verdana"/>
          <w:color w:val="000000" w:themeColor="text1"/>
          <w:sz w:val="18"/>
          <w:szCs w:val="18"/>
        </w:rPr>
        <w:t>Centraal Bureau voor de Statistiek</w:t>
      </w:r>
    </w:p>
    <w:p w14:paraId="4E89C372" w14:textId="77777777" w:rsidR="00DC782B" w:rsidRDefault="00DC782B" w:rsidP="00DC782B">
      <w:pPr>
        <w:spacing w:line="360" w:lineRule="auto"/>
        <w:ind w:left="708"/>
        <w:rPr>
          <w:rFonts w:ascii="Verdana" w:hAnsi="Verdana"/>
          <w:color w:val="000000" w:themeColor="text1"/>
          <w:sz w:val="18"/>
          <w:szCs w:val="18"/>
          <w:shd w:val="clear" w:color="auto" w:fill="FFFFFF"/>
        </w:rPr>
      </w:pPr>
      <w:r w:rsidRPr="007360DB">
        <w:rPr>
          <w:rFonts w:ascii="Verdana" w:hAnsi="Verdana"/>
          <w:color w:val="000000" w:themeColor="text1"/>
          <w:sz w:val="18"/>
          <w:szCs w:val="18"/>
        </w:rPr>
        <w:t xml:space="preserve">Centraal Bureau voor de Statistiek, </w:t>
      </w:r>
      <w:r w:rsidRPr="007360DB">
        <w:rPr>
          <w:rFonts w:ascii="Verdana" w:eastAsia="Times New Roman" w:hAnsi="Verdana"/>
          <w:i/>
          <w:color w:val="000000" w:themeColor="text1"/>
          <w:sz w:val="18"/>
          <w:szCs w:val="18"/>
          <w:shd w:val="clear" w:color="auto" w:fill="FFFFFF"/>
        </w:rPr>
        <w:t>Integrale Veiligheidsmonitor 2011- Tabellenrapport</w:t>
      </w:r>
      <w:r w:rsidRPr="007360DB">
        <w:rPr>
          <w:rFonts w:ascii="Verdana" w:eastAsia="Times New Roman" w:hAnsi="Verdana"/>
          <w:color w:val="000000" w:themeColor="text1"/>
          <w:sz w:val="18"/>
          <w:szCs w:val="18"/>
          <w:shd w:val="clear" w:color="auto" w:fill="FFFFFF"/>
        </w:rPr>
        <w:t xml:space="preserve">, </w:t>
      </w:r>
    </w:p>
    <w:p w14:paraId="161BBD90" w14:textId="77777777" w:rsidR="00DC782B" w:rsidRPr="0004163D" w:rsidRDefault="00DC782B" w:rsidP="00DC782B">
      <w:pPr>
        <w:spacing w:line="480" w:lineRule="auto"/>
        <w:ind w:left="708"/>
        <w:rPr>
          <w:rFonts w:ascii="Verdana" w:hAnsi="Verdana"/>
          <w:color w:val="000000" w:themeColor="text1"/>
          <w:sz w:val="18"/>
          <w:szCs w:val="18"/>
          <w:shd w:val="clear" w:color="auto" w:fill="FFFFFF"/>
        </w:rPr>
      </w:pPr>
      <w:r w:rsidRPr="007360DB">
        <w:rPr>
          <w:rFonts w:ascii="Verdana" w:eastAsia="Times New Roman" w:hAnsi="Verdana"/>
          <w:color w:val="000000" w:themeColor="text1"/>
          <w:sz w:val="18"/>
          <w:szCs w:val="18"/>
          <w:shd w:val="clear" w:color="auto" w:fill="FFFFFF"/>
        </w:rPr>
        <w:t>2012</w:t>
      </w:r>
      <w:r w:rsidRPr="007360DB">
        <w:rPr>
          <w:rFonts w:ascii="Verdana" w:hAnsi="Verdana"/>
          <w:color w:val="000000" w:themeColor="text1"/>
          <w:sz w:val="18"/>
          <w:szCs w:val="18"/>
          <w:shd w:val="clear" w:color="auto" w:fill="FFFFFF"/>
        </w:rPr>
        <w:t>.</w:t>
      </w:r>
    </w:p>
    <w:p w14:paraId="41440C4A" w14:textId="77777777" w:rsidR="00DC782B" w:rsidRDefault="00DC782B" w:rsidP="00DC782B">
      <w:pPr>
        <w:spacing w:line="360" w:lineRule="auto"/>
        <w:ind w:left="708"/>
        <w:rPr>
          <w:rFonts w:ascii="Verdana" w:hAnsi="Verdana"/>
          <w:color w:val="000000" w:themeColor="text1"/>
          <w:sz w:val="18"/>
          <w:szCs w:val="18"/>
        </w:rPr>
      </w:pPr>
      <w:r w:rsidRPr="007360DB">
        <w:rPr>
          <w:rFonts w:ascii="Verdana" w:hAnsi="Verdana"/>
          <w:color w:val="000000" w:themeColor="text1"/>
          <w:sz w:val="18"/>
          <w:szCs w:val="18"/>
        </w:rPr>
        <w:t>W. Regeer &amp; G. van Daalen, ‘Eén op de drie woningen eigendom van woningcorporatie’, CBS</w:t>
      </w:r>
      <w:r w:rsidRPr="007360DB">
        <w:rPr>
          <w:rFonts w:ascii="Verdana" w:hAnsi="Verdana"/>
          <w:i/>
          <w:color w:val="000000" w:themeColor="text1"/>
          <w:sz w:val="18"/>
          <w:szCs w:val="18"/>
        </w:rPr>
        <w:t xml:space="preserve">, </w:t>
      </w:r>
      <w:r w:rsidRPr="007360DB">
        <w:rPr>
          <w:rFonts w:ascii="Verdana" w:hAnsi="Verdana"/>
          <w:color w:val="000000" w:themeColor="text1"/>
          <w:sz w:val="18"/>
          <w:szCs w:val="18"/>
        </w:rPr>
        <w:t xml:space="preserve">5 december 2011, cbs.nl (zoek op één op de drie woningen eigendom van </w:t>
      </w:r>
    </w:p>
    <w:p w14:paraId="6A983797" w14:textId="77777777" w:rsidR="00DC782B" w:rsidRPr="0004163D" w:rsidRDefault="00DC782B" w:rsidP="00DC782B">
      <w:pPr>
        <w:spacing w:line="480" w:lineRule="auto"/>
        <w:ind w:left="708"/>
        <w:rPr>
          <w:rFonts w:ascii="Verdana" w:hAnsi="Verdana"/>
          <w:color w:val="000000" w:themeColor="text1"/>
          <w:sz w:val="18"/>
          <w:szCs w:val="18"/>
        </w:rPr>
      </w:pPr>
      <w:r w:rsidRPr="007360DB">
        <w:rPr>
          <w:rFonts w:ascii="Verdana" w:hAnsi="Verdana"/>
          <w:color w:val="000000" w:themeColor="text1"/>
          <w:sz w:val="18"/>
          <w:szCs w:val="18"/>
        </w:rPr>
        <w:t>woningcorporatie) bekeken op 3 maart 2018.</w:t>
      </w:r>
    </w:p>
    <w:p w14:paraId="6C998B59" w14:textId="77777777" w:rsidR="00DC782B" w:rsidRPr="007360DB" w:rsidRDefault="00DC782B" w:rsidP="00DC782B">
      <w:pPr>
        <w:spacing w:line="360" w:lineRule="auto"/>
        <w:rPr>
          <w:rFonts w:ascii="Verdana" w:hAnsi="Verdana"/>
          <w:color w:val="000000" w:themeColor="text1"/>
          <w:sz w:val="18"/>
          <w:szCs w:val="18"/>
        </w:rPr>
      </w:pPr>
      <w:r w:rsidRPr="007360DB">
        <w:rPr>
          <w:rFonts w:ascii="Verdana" w:hAnsi="Verdana"/>
          <w:color w:val="000000" w:themeColor="text1"/>
          <w:sz w:val="18"/>
          <w:szCs w:val="18"/>
        </w:rPr>
        <w:t>Couvert 2014</w:t>
      </w:r>
    </w:p>
    <w:p w14:paraId="5983B9F6" w14:textId="77777777" w:rsidR="00DC782B" w:rsidRDefault="00DC782B" w:rsidP="00DC782B">
      <w:pPr>
        <w:spacing w:line="360" w:lineRule="auto"/>
        <w:ind w:left="708"/>
        <w:rPr>
          <w:rFonts w:ascii="Verdana" w:hAnsi="Verdana"/>
          <w:color w:val="000000" w:themeColor="text1"/>
          <w:sz w:val="18"/>
          <w:szCs w:val="18"/>
        </w:rPr>
      </w:pPr>
      <w:r w:rsidRPr="007360DB">
        <w:rPr>
          <w:rFonts w:ascii="Verdana" w:hAnsi="Verdana"/>
          <w:color w:val="000000" w:themeColor="text1"/>
          <w:sz w:val="18"/>
          <w:szCs w:val="18"/>
        </w:rPr>
        <w:t xml:space="preserve">A. Couvert, ‘Ruziënde buren doen steeds vaker een beroep op rechtsbijstand’, NRC </w:t>
      </w:r>
    </w:p>
    <w:p w14:paraId="2D81EA1C" w14:textId="77777777" w:rsidR="00DC782B" w:rsidRDefault="00DC782B" w:rsidP="00DC782B">
      <w:pPr>
        <w:spacing w:line="480" w:lineRule="auto"/>
        <w:ind w:left="708"/>
        <w:rPr>
          <w:rFonts w:ascii="Verdana" w:hAnsi="Verdana"/>
          <w:color w:val="000000" w:themeColor="text1"/>
          <w:sz w:val="18"/>
          <w:szCs w:val="18"/>
        </w:rPr>
      </w:pPr>
      <w:r w:rsidRPr="007360DB">
        <w:rPr>
          <w:rFonts w:ascii="Verdana" w:hAnsi="Verdana"/>
          <w:color w:val="000000" w:themeColor="text1"/>
          <w:sz w:val="18"/>
          <w:szCs w:val="18"/>
        </w:rPr>
        <w:t>Handelsblad aug. 2014, p. 4.</w:t>
      </w:r>
    </w:p>
    <w:p w14:paraId="6BFF028B" w14:textId="77777777" w:rsidR="00DC782B" w:rsidRPr="007360DB" w:rsidRDefault="00DC782B" w:rsidP="00DC782B">
      <w:pPr>
        <w:spacing w:line="360" w:lineRule="auto"/>
        <w:rPr>
          <w:rFonts w:ascii="Verdana" w:hAnsi="Verdana"/>
          <w:color w:val="000000" w:themeColor="text1"/>
          <w:sz w:val="18"/>
          <w:szCs w:val="18"/>
        </w:rPr>
      </w:pPr>
      <w:r w:rsidRPr="007360DB">
        <w:rPr>
          <w:rFonts w:ascii="Verdana" w:hAnsi="Verdana"/>
          <w:color w:val="000000" w:themeColor="text1"/>
          <w:sz w:val="18"/>
          <w:szCs w:val="18"/>
        </w:rPr>
        <w:t>Vols 2013</w:t>
      </w:r>
    </w:p>
    <w:p w14:paraId="31118E8D" w14:textId="77777777" w:rsidR="00DC782B" w:rsidRDefault="00DC782B" w:rsidP="00DC782B">
      <w:pPr>
        <w:spacing w:line="360" w:lineRule="auto"/>
        <w:ind w:left="708"/>
        <w:rPr>
          <w:rFonts w:ascii="Verdana" w:hAnsi="Verdana"/>
          <w:color w:val="000000" w:themeColor="text1"/>
          <w:sz w:val="18"/>
          <w:szCs w:val="18"/>
        </w:rPr>
      </w:pPr>
      <w:r w:rsidRPr="007360DB">
        <w:rPr>
          <w:rFonts w:ascii="Verdana" w:hAnsi="Verdana"/>
          <w:color w:val="000000" w:themeColor="text1"/>
          <w:sz w:val="18"/>
          <w:szCs w:val="18"/>
        </w:rPr>
        <w:t xml:space="preserve">M. Vols, Woonoverlast en het recht op privéleven. De aanpak van overlastveroorzakers in </w:t>
      </w:r>
    </w:p>
    <w:p w14:paraId="09967B09" w14:textId="77777777" w:rsidR="00DC782B" w:rsidRDefault="00DC782B" w:rsidP="00DC782B">
      <w:pPr>
        <w:spacing w:line="480" w:lineRule="auto"/>
        <w:ind w:left="708"/>
        <w:rPr>
          <w:rFonts w:ascii="Verdana" w:hAnsi="Verdana"/>
          <w:color w:val="000000" w:themeColor="text1"/>
          <w:sz w:val="18"/>
          <w:szCs w:val="18"/>
        </w:rPr>
      </w:pPr>
      <w:r w:rsidRPr="007360DB">
        <w:rPr>
          <w:rFonts w:ascii="Verdana" w:hAnsi="Verdana"/>
          <w:color w:val="000000" w:themeColor="text1"/>
          <w:sz w:val="18"/>
          <w:szCs w:val="18"/>
        </w:rPr>
        <w:t>Nederland, Engeland, Wales en België, Groningen: Rijksuniversiteit Groningen 2013.</w:t>
      </w:r>
    </w:p>
    <w:p w14:paraId="6CFACA81" w14:textId="77777777" w:rsidR="00DC782B" w:rsidRPr="0028117F" w:rsidRDefault="00DC782B" w:rsidP="00DC782B">
      <w:pPr>
        <w:spacing w:line="360" w:lineRule="auto"/>
        <w:rPr>
          <w:rFonts w:ascii="Verdana" w:hAnsi="Verdana"/>
          <w:color w:val="000000" w:themeColor="text1"/>
          <w:sz w:val="18"/>
          <w:szCs w:val="18"/>
        </w:rPr>
      </w:pPr>
      <w:r w:rsidRPr="0028117F">
        <w:rPr>
          <w:rFonts w:ascii="Verdana" w:hAnsi="Verdana"/>
          <w:color w:val="000000" w:themeColor="text1"/>
          <w:sz w:val="18"/>
          <w:szCs w:val="18"/>
        </w:rPr>
        <w:lastRenderedPageBreak/>
        <w:t>Protocol dienstverlening 2018</w:t>
      </w:r>
    </w:p>
    <w:p w14:paraId="6C37A694" w14:textId="77777777" w:rsidR="00DC782B" w:rsidRPr="007360DB" w:rsidRDefault="00DC782B" w:rsidP="00DC782B">
      <w:pPr>
        <w:spacing w:line="480" w:lineRule="auto"/>
        <w:ind w:firstLine="708"/>
        <w:rPr>
          <w:rFonts w:ascii="Verdana" w:hAnsi="Verdana"/>
          <w:color w:val="000000" w:themeColor="text1"/>
          <w:sz w:val="18"/>
          <w:szCs w:val="18"/>
        </w:rPr>
      </w:pPr>
      <w:r w:rsidRPr="0028117F">
        <w:rPr>
          <w:rFonts w:ascii="Verdana" w:hAnsi="Verdana"/>
          <w:i/>
          <w:color w:val="000000" w:themeColor="text1"/>
          <w:sz w:val="18"/>
          <w:szCs w:val="18"/>
        </w:rPr>
        <w:t xml:space="preserve">Protocol dienstverlening. </w:t>
      </w:r>
      <w:r w:rsidRPr="0028117F">
        <w:rPr>
          <w:rFonts w:ascii="Verdana" w:hAnsi="Verdana"/>
          <w:color w:val="000000" w:themeColor="text1"/>
          <w:sz w:val="18"/>
          <w:szCs w:val="18"/>
        </w:rPr>
        <w:t>z.p.,</w:t>
      </w:r>
      <w:r w:rsidRPr="0028117F">
        <w:rPr>
          <w:rFonts w:ascii="Verdana" w:hAnsi="Verdana"/>
          <w:i/>
          <w:color w:val="000000" w:themeColor="text1"/>
          <w:sz w:val="18"/>
          <w:szCs w:val="18"/>
        </w:rPr>
        <w:t xml:space="preserve"> </w:t>
      </w:r>
      <w:r w:rsidRPr="0028117F">
        <w:rPr>
          <w:rFonts w:ascii="Verdana" w:hAnsi="Verdana"/>
          <w:color w:val="000000" w:themeColor="text1"/>
          <w:sz w:val="18"/>
          <w:szCs w:val="18"/>
        </w:rPr>
        <w:t>Het Juridisch Loket, 2018</w:t>
      </w:r>
    </w:p>
    <w:p w14:paraId="2DFE7560" w14:textId="77777777" w:rsidR="00DC782B" w:rsidRDefault="00DC782B" w:rsidP="00DC782B">
      <w:pPr>
        <w:spacing w:line="480" w:lineRule="auto"/>
        <w:rPr>
          <w:rFonts w:ascii="Verdana" w:hAnsi="Verdana"/>
          <w:b/>
          <w:sz w:val="20"/>
          <w:szCs w:val="20"/>
        </w:rPr>
      </w:pPr>
      <w:r>
        <w:rPr>
          <w:rFonts w:ascii="Verdana" w:hAnsi="Verdana"/>
          <w:b/>
          <w:sz w:val="20"/>
          <w:szCs w:val="20"/>
        </w:rPr>
        <w:t>Juridische bronnen</w:t>
      </w:r>
    </w:p>
    <w:p w14:paraId="15E9B639" w14:textId="77777777" w:rsidR="00DC782B" w:rsidRPr="00696CBC" w:rsidRDefault="00DC782B" w:rsidP="00DC782B">
      <w:pPr>
        <w:pStyle w:val="Voetnoottekst"/>
        <w:spacing w:line="360" w:lineRule="auto"/>
        <w:rPr>
          <w:rFonts w:ascii="Verdana" w:hAnsi="Verdana"/>
          <w:color w:val="000000" w:themeColor="text1"/>
          <w:sz w:val="18"/>
          <w:szCs w:val="18"/>
        </w:rPr>
      </w:pPr>
      <w:r w:rsidRPr="00696CBC">
        <w:rPr>
          <w:rFonts w:ascii="Verdana" w:hAnsi="Verdana"/>
          <w:color w:val="000000" w:themeColor="text1"/>
          <w:sz w:val="18"/>
          <w:szCs w:val="18"/>
        </w:rPr>
        <w:t xml:space="preserve">Jurisprudentie </w:t>
      </w:r>
    </w:p>
    <w:p w14:paraId="42007416" w14:textId="77777777" w:rsidR="00DC782B" w:rsidRPr="00696CBC" w:rsidRDefault="00DC782B" w:rsidP="00DC782B">
      <w:pPr>
        <w:pStyle w:val="Voetnoottekst"/>
        <w:spacing w:line="360" w:lineRule="auto"/>
        <w:ind w:firstLine="708"/>
        <w:rPr>
          <w:rFonts w:ascii="Verdana" w:hAnsi="Verdana"/>
          <w:color w:val="000000" w:themeColor="text1"/>
          <w:sz w:val="18"/>
          <w:szCs w:val="18"/>
        </w:rPr>
      </w:pPr>
      <w:r w:rsidRPr="00696CBC">
        <w:rPr>
          <w:rFonts w:ascii="Verdana" w:hAnsi="Verdana"/>
          <w:color w:val="000000" w:themeColor="text1"/>
          <w:sz w:val="18"/>
          <w:szCs w:val="18"/>
        </w:rPr>
        <w:t>ABRvS 28 augustus 1995, ECLI:NL:RVS:1995:AH6164</w:t>
      </w:r>
    </w:p>
    <w:p w14:paraId="26723F7E" w14:textId="77777777" w:rsidR="00DC782B" w:rsidRPr="00696CBC" w:rsidRDefault="00DC782B" w:rsidP="00DC782B">
      <w:pPr>
        <w:pStyle w:val="Voetnoottekst"/>
        <w:spacing w:line="360" w:lineRule="auto"/>
        <w:ind w:firstLine="708"/>
        <w:rPr>
          <w:rFonts w:ascii="Verdana" w:hAnsi="Verdana"/>
          <w:color w:val="000000" w:themeColor="text1"/>
          <w:sz w:val="18"/>
          <w:szCs w:val="18"/>
        </w:rPr>
      </w:pPr>
      <w:r>
        <w:rPr>
          <w:rFonts w:ascii="Verdana" w:hAnsi="Verdana"/>
          <w:color w:val="000000" w:themeColor="text1"/>
          <w:sz w:val="18"/>
          <w:szCs w:val="18"/>
        </w:rPr>
        <w:t>A</w:t>
      </w:r>
      <w:r w:rsidRPr="00696CBC">
        <w:rPr>
          <w:rFonts w:ascii="Verdana" w:hAnsi="Verdana"/>
          <w:color w:val="000000" w:themeColor="text1"/>
          <w:sz w:val="18"/>
          <w:szCs w:val="18"/>
        </w:rPr>
        <w:t>BRvS 1 december 2010, ECLI:NL:RVS:2010:BO5718</w:t>
      </w:r>
    </w:p>
    <w:p w14:paraId="07FA93E7" w14:textId="77777777" w:rsidR="00DC782B" w:rsidRDefault="00DC782B" w:rsidP="00DC782B">
      <w:pPr>
        <w:pStyle w:val="Voetnoottekst"/>
        <w:spacing w:line="360" w:lineRule="auto"/>
        <w:ind w:firstLine="708"/>
        <w:rPr>
          <w:rFonts w:ascii="Verdana" w:hAnsi="Verdana"/>
          <w:color w:val="000000" w:themeColor="text1"/>
          <w:sz w:val="18"/>
          <w:szCs w:val="18"/>
        </w:rPr>
      </w:pPr>
      <w:r w:rsidRPr="00696CBC">
        <w:rPr>
          <w:rFonts w:ascii="Verdana" w:hAnsi="Verdana"/>
          <w:color w:val="000000" w:themeColor="text1"/>
          <w:sz w:val="18"/>
          <w:szCs w:val="18"/>
        </w:rPr>
        <w:t>ABRvS 9 maart 2000, ECLI:NL:RVS:2000:AA5432</w:t>
      </w:r>
    </w:p>
    <w:p w14:paraId="3308B134" w14:textId="77777777" w:rsidR="00DC782B" w:rsidRPr="00696CBC" w:rsidRDefault="00DC782B" w:rsidP="00DC782B">
      <w:pPr>
        <w:pStyle w:val="Voetnoottekst"/>
        <w:spacing w:line="480" w:lineRule="auto"/>
        <w:ind w:firstLine="708"/>
        <w:rPr>
          <w:rFonts w:ascii="Verdana" w:hAnsi="Verdana"/>
          <w:color w:val="000000" w:themeColor="text1"/>
          <w:sz w:val="18"/>
          <w:szCs w:val="18"/>
        </w:rPr>
      </w:pPr>
      <w:r w:rsidRPr="00696CBC">
        <w:rPr>
          <w:rFonts w:ascii="Verdana" w:hAnsi="Verdana"/>
          <w:color w:val="000000" w:themeColor="text1"/>
          <w:sz w:val="18"/>
          <w:szCs w:val="18"/>
        </w:rPr>
        <w:t>ABRvS van 16 november 2011, ECLI:NL:RVS:2011:BU4598</w:t>
      </w:r>
    </w:p>
    <w:p w14:paraId="6F82D8C7" w14:textId="77777777" w:rsidR="00DC782B" w:rsidRPr="00696CBC" w:rsidRDefault="00DC782B" w:rsidP="00DC782B">
      <w:pPr>
        <w:spacing w:line="360" w:lineRule="auto"/>
        <w:rPr>
          <w:rFonts w:ascii="Verdana" w:hAnsi="Verdana"/>
          <w:color w:val="000000" w:themeColor="text1"/>
          <w:sz w:val="18"/>
          <w:szCs w:val="18"/>
        </w:rPr>
      </w:pPr>
      <w:r>
        <w:rPr>
          <w:rFonts w:ascii="Verdana" w:hAnsi="Verdana"/>
          <w:color w:val="000000" w:themeColor="text1"/>
          <w:sz w:val="18"/>
          <w:szCs w:val="18"/>
        </w:rPr>
        <w:t>Kamerstukken</w:t>
      </w:r>
    </w:p>
    <w:p w14:paraId="09C32FAD" w14:textId="77777777" w:rsidR="00DC782B" w:rsidRPr="00696CBC" w:rsidRDefault="00DC782B" w:rsidP="00DC782B">
      <w:pPr>
        <w:spacing w:line="360" w:lineRule="auto"/>
        <w:ind w:firstLine="708"/>
        <w:rPr>
          <w:rFonts w:ascii="Verdana" w:hAnsi="Verdana"/>
          <w:color w:val="000000" w:themeColor="text1"/>
          <w:sz w:val="18"/>
          <w:szCs w:val="18"/>
        </w:rPr>
      </w:pPr>
      <w:r w:rsidRPr="00696CBC">
        <w:rPr>
          <w:rFonts w:ascii="Verdana" w:hAnsi="Verdana"/>
          <w:color w:val="000000" w:themeColor="text1"/>
          <w:sz w:val="18"/>
          <w:szCs w:val="18"/>
        </w:rPr>
        <w:t xml:space="preserve">Kamerstukken </w:t>
      </w:r>
      <w:r w:rsidRPr="00696CBC">
        <w:rPr>
          <w:rFonts w:ascii="Verdana" w:eastAsia="Times New Roman" w:hAnsi="Verdana"/>
          <w:color w:val="000000" w:themeColor="text1"/>
          <w:sz w:val="18"/>
          <w:szCs w:val="18"/>
          <w:shd w:val="clear" w:color="auto" w:fill="FFFFFF"/>
        </w:rPr>
        <w:t xml:space="preserve">II, </w:t>
      </w:r>
      <w:r w:rsidRPr="00696CBC">
        <w:rPr>
          <w:rFonts w:ascii="Verdana" w:hAnsi="Verdana"/>
          <w:color w:val="000000" w:themeColor="text1"/>
          <w:sz w:val="18"/>
          <w:szCs w:val="18"/>
        </w:rPr>
        <w:t>2013/14, 34 007, nr. 3.</w:t>
      </w:r>
    </w:p>
    <w:p w14:paraId="2008AA2F" w14:textId="77777777" w:rsidR="00DC782B" w:rsidRPr="00696CBC" w:rsidRDefault="00DC782B" w:rsidP="00DC782B">
      <w:pPr>
        <w:spacing w:line="360" w:lineRule="auto"/>
        <w:ind w:firstLine="708"/>
        <w:rPr>
          <w:rFonts w:ascii="Verdana" w:hAnsi="Verdana"/>
          <w:color w:val="000000" w:themeColor="text1"/>
          <w:sz w:val="18"/>
          <w:szCs w:val="18"/>
        </w:rPr>
      </w:pPr>
      <w:r w:rsidRPr="00696CBC">
        <w:rPr>
          <w:rFonts w:ascii="Verdana" w:hAnsi="Verdana"/>
          <w:color w:val="000000" w:themeColor="text1"/>
          <w:sz w:val="18"/>
          <w:szCs w:val="18"/>
        </w:rPr>
        <w:t>Kamerstukken</w:t>
      </w:r>
      <w:r w:rsidRPr="00696CBC">
        <w:rPr>
          <w:rFonts w:ascii="Verdana" w:eastAsia="Times New Roman" w:hAnsi="Verdana"/>
          <w:color w:val="000000" w:themeColor="text1"/>
          <w:sz w:val="18"/>
          <w:szCs w:val="18"/>
          <w:shd w:val="clear" w:color="auto" w:fill="FFFFFF"/>
        </w:rPr>
        <w:t xml:space="preserve"> II</w:t>
      </w:r>
      <w:r w:rsidRPr="00696CBC">
        <w:rPr>
          <w:rFonts w:ascii="Verdana" w:hAnsi="Verdana"/>
          <w:color w:val="000000" w:themeColor="text1"/>
          <w:sz w:val="18"/>
          <w:szCs w:val="18"/>
        </w:rPr>
        <w:t>, 2013/14, 28 684, nr. 398.</w:t>
      </w:r>
    </w:p>
    <w:p w14:paraId="0775989B" w14:textId="77777777" w:rsidR="00DC782B" w:rsidRPr="00696CBC" w:rsidRDefault="00DC782B" w:rsidP="00DC782B">
      <w:pPr>
        <w:spacing w:line="360" w:lineRule="auto"/>
        <w:ind w:firstLine="708"/>
        <w:rPr>
          <w:rFonts w:ascii="Verdana" w:hAnsi="Verdana"/>
          <w:color w:val="000000" w:themeColor="text1"/>
          <w:sz w:val="18"/>
          <w:szCs w:val="18"/>
          <w:shd w:val="clear" w:color="auto" w:fill="FFFFFF"/>
        </w:rPr>
      </w:pPr>
      <w:r w:rsidRPr="00696CBC">
        <w:rPr>
          <w:rFonts w:ascii="Verdana" w:eastAsia="Times New Roman" w:hAnsi="Verdana"/>
          <w:color w:val="000000" w:themeColor="text1"/>
          <w:sz w:val="18"/>
          <w:szCs w:val="18"/>
          <w:shd w:val="clear" w:color="auto" w:fill="FFFFFF"/>
        </w:rPr>
        <w:t>Kamerstukken II, 2014/15, 34 007, nr. 7</w:t>
      </w:r>
    </w:p>
    <w:p w14:paraId="456C2962" w14:textId="77777777" w:rsidR="00DC782B" w:rsidRPr="00696CBC" w:rsidRDefault="00DC782B" w:rsidP="00DC782B">
      <w:pPr>
        <w:spacing w:line="480" w:lineRule="auto"/>
        <w:ind w:firstLine="708"/>
        <w:rPr>
          <w:rFonts w:ascii="Verdana" w:hAnsi="Verdana"/>
          <w:color w:val="000000" w:themeColor="text1"/>
          <w:sz w:val="18"/>
          <w:szCs w:val="18"/>
        </w:rPr>
      </w:pPr>
      <w:r w:rsidRPr="00696CBC">
        <w:rPr>
          <w:rFonts w:ascii="Verdana" w:hAnsi="Verdana"/>
          <w:color w:val="000000" w:themeColor="text1"/>
          <w:sz w:val="18"/>
          <w:szCs w:val="18"/>
        </w:rPr>
        <w:t xml:space="preserve">Kamerstukken </w:t>
      </w:r>
      <w:r w:rsidRPr="00696CBC">
        <w:rPr>
          <w:rFonts w:ascii="Verdana" w:eastAsia="Times New Roman" w:hAnsi="Verdana"/>
          <w:color w:val="000000" w:themeColor="text1"/>
          <w:sz w:val="18"/>
          <w:szCs w:val="18"/>
          <w:shd w:val="clear" w:color="auto" w:fill="FFFFFF"/>
        </w:rPr>
        <w:t xml:space="preserve">II, </w:t>
      </w:r>
      <w:r w:rsidRPr="00696CBC">
        <w:rPr>
          <w:rFonts w:ascii="Verdana" w:hAnsi="Verdana"/>
          <w:color w:val="000000" w:themeColor="text1"/>
          <w:sz w:val="18"/>
          <w:szCs w:val="18"/>
        </w:rPr>
        <w:t>2016/17, 34 007, nr. 19.</w:t>
      </w:r>
    </w:p>
    <w:p w14:paraId="617C5B7B" w14:textId="77777777" w:rsidR="00DC782B" w:rsidRDefault="00DC782B" w:rsidP="00DC782B">
      <w:pPr>
        <w:spacing w:line="360" w:lineRule="auto"/>
        <w:rPr>
          <w:rFonts w:ascii="Verdana" w:hAnsi="Verdana"/>
          <w:color w:val="000000" w:themeColor="text1"/>
          <w:sz w:val="18"/>
          <w:szCs w:val="18"/>
        </w:rPr>
      </w:pPr>
      <w:r>
        <w:rPr>
          <w:rFonts w:ascii="Verdana" w:hAnsi="Verdana"/>
          <w:color w:val="000000" w:themeColor="text1"/>
          <w:sz w:val="18"/>
          <w:szCs w:val="18"/>
        </w:rPr>
        <w:t>Overig</w:t>
      </w:r>
    </w:p>
    <w:p w14:paraId="7ACE7770" w14:textId="77777777" w:rsidR="00DC782B" w:rsidRPr="00696CBC" w:rsidRDefault="00DC782B" w:rsidP="00DC782B">
      <w:pPr>
        <w:spacing w:line="360" w:lineRule="auto"/>
        <w:ind w:firstLine="708"/>
        <w:rPr>
          <w:rFonts w:ascii="Verdana" w:hAnsi="Verdana"/>
          <w:color w:val="000000" w:themeColor="text1"/>
          <w:sz w:val="18"/>
          <w:szCs w:val="18"/>
        </w:rPr>
      </w:pPr>
      <w:r w:rsidRPr="00696CBC">
        <w:rPr>
          <w:rFonts w:ascii="Verdana" w:hAnsi="Verdana"/>
          <w:color w:val="000000" w:themeColor="text1"/>
          <w:sz w:val="18"/>
          <w:szCs w:val="18"/>
        </w:rPr>
        <w:t>Rijksbegroting 2015, Voorbereiding, Begrotingswet IV Veiligheid en Justitie</w:t>
      </w:r>
    </w:p>
    <w:p w14:paraId="5DC90A42" w14:textId="77777777" w:rsidR="00DC782B" w:rsidRPr="00696CBC" w:rsidRDefault="00DC782B" w:rsidP="00DC782B">
      <w:pPr>
        <w:spacing w:line="360" w:lineRule="auto"/>
        <w:ind w:firstLine="708"/>
        <w:rPr>
          <w:rFonts w:ascii="Verdana" w:hAnsi="Verdana"/>
          <w:color w:val="000000" w:themeColor="text1"/>
          <w:sz w:val="18"/>
          <w:szCs w:val="18"/>
        </w:rPr>
      </w:pPr>
      <w:r w:rsidRPr="00696CBC">
        <w:rPr>
          <w:rFonts w:ascii="Verdana" w:hAnsi="Verdana"/>
          <w:color w:val="000000" w:themeColor="text1"/>
          <w:sz w:val="18"/>
          <w:szCs w:val="18"/>
        </w:rPr>
        <w:t>Rijksbegroting 2017, Voorbereiding, Begrotingswet IV Veiligheid en Justitie</w:t>
      </w:r>
    </w:p>
    <w:p w14:paraId="049B6883" w14:textId="77777777" w:rsidR="00DC782B" w:rsidRDefault="00DC782B" w:rsidP="00DC782B">
      <w:pPr>
        <w:spacing w:line="480" w:lineRule="auto"/>
        <w:ind w:firstLine="708"/>
        <w:rPr>
          <w:rFonts w:ascii="Verdana" w:hAnsi="Verdana"/>
          <w:color w:val="000000" w:themeColor="text1"/>
          <w:sz w:val="18"/>
          <w:szCs w:val="18"/>
        </w:rPr>
      </w:pPr>
      <w:r w:rsidRPr="00696CBC">
        <w:rPr>
          <w:rFonts w:ascii="Verdana" w:hAnsi="Verdana"/>
          <w:color w:val="000000" w:themeColor="text1"/>
          <w:sz w:val="18"/>
          <w:szCs w:val="18"/>
        </w:rPr>
        <w:t>Staatsblad, 2017, nr. 77</w:t>
      </w:r>
    </w:p>
    <w:p w14:paraId="59051798" w14:textId="77777777" w:rsidR="00DC782B" w:rsidRPr="00494107" w:rsidRDefault="00DC782B" w:rsidP="00DC782B">
      <w:pPr>
        <w:pStyle w:val="Voetnoottekst"/>
        <w:spacing w:line="480" w:lineRule="auto"/>
        <w:rPr>
          <w:rFonts w:ascii="Verdana" w:hAnsi="Verdana"/>
          <w:b/>
          <w:color w:val="000000" w:themeColor="text1"/>
        </w:rPr>
      </w:pPr>
      <w:r w:rsidRPr="00CF4D08">
        <w:rPr>
          <w:rFonts w:ascii="Verdana" w:hAnsi="Verdana"/>
          <w:b/>
          <w:color w:val="000000" w:themeColor="text1"/>
        </w:rPr>
        <w:t>Elektronische bronnen</w:t>
      </w:r>
    </w:p>
    <w:p w14:paraId="3367104A" w14:textId="77777777" w:rsidR="00DC782B" w:rsidRDefault="00DC782B" w:rsidP="00DC782B">
      <w:pPr>
        <w:spacing w:line="360" w:lineRule="auto"/>
        <w:rPr>
          <w:rFonts w:ascii="Verdana" w:hAnsi="Verdana"/>
          <w:color w:val="000000" w:themeColor="text1"/>
          <w:sz w:val="18"/>
          <w:szCs w:val="18"/>
        </w:rPr>
      </w:pPr>
      <w:r w:rsidRPr="0028117F">
        <w:rPr>
          <w:rFonts w:ascii="Verdana" w:hAnsi="Verdana"/>
          <w:color w:val="000000" w:themeColor="text1"/>
          <w:sz w:val="18"/>
          <w:szCs w:val="18"/>
        </w:rPr>
        <w:t>‘Achtergrondinformatie’, Het centrum voor criminaliteitspreventie en veiligheid</w:t>
      </w:r>
      <w:r w:rsidRPr="0028117F">
        <w:rPr>
          <w:rFonts w:ascii="Verdana" w:hAnsi="Verdana"/>
          <w:i/>
          <w:color w:val="000000" w:themeColor="text1"/>
          <w:sz w:val="18"/>
          <w:szCs w:val="18"/>
        </w:rPr>
        <w:t xml:space="preserve"> </w:t>
      </w:r>
      <w:r w:rsidRPr="0028117F">
        <w:rPr>
          <w:rFonts w:ascii="Verdana" w:hAnsi="Verdana"/>
          <w:color w:val="000000" w:themeColor="text1"/>
          <w:sz w:val="18"/>
          <w:szCs w:val="18"/>
        </w:rPr>
        <w:t xml:space="preserve">z.j., </w:t>
      </w:r>
    </w:p>
    <w:p w14:paraId="13E8BA35" w14:textId="77777777" w:rsidR="00DC782B" w:rsidRPr="0028117F" w:rsidRDefault="00DC782B" w:rsidP="00DC782B">
      <w:pPr>
        <w:spacing w:line="480" w:lineRule="auto"/>
        <w:rPr>
          <w:rFonts w:ascii="Verdana" w:hAnsi="Verdana"/>
          <w:color w:val="000000" w:themeColor="text1"/>
          <w:sz w:val="18"/>
          <w:szCs w:val="18"/>
        </w:rPr>
      </w:pPr>
      <w:r>
        <w:rPr>
          <w:rFonts w:ascii="Verdana" w:hAnsi="Verdana"/>
          <w:color w:val="000000" w:themeColor="text1"/>
          <w:sz w:val="18"/>
          <w:szCs w:val="18"/>
        </w:rPr>
        <w:tab/>
        <w:t>hetccv.nl</w:t>
      </w:r>
      <w:r w:rsidRPr="0028117F">
        <w:rPr>
          <w:rFonts w:ascii="Verdana" w:hAnsi="Verdana"/>
          <w:color w:val="000000" w:themeColor="text1"/>
          <w:sz w:val="18"/>
          <w:szCs w:val="18"/>
        </w:rPr>
        <w:t xml:space="preserve"> (zoek op buurtbemiddeling, achtergrondinformatie) bekeken op 1 februari 2019.</w:t>
      </w:r>
    </w:p>
    <w:p w14:paraId="623C3621" w14:textId="77777777" w:rsidR="00DC782B" w:rsidRDefault="00DC782B" w:rsidP="00DC782B">
      <w:pPr>
        <w:pStyle w:val="Voetnoottekst"/>
        <w:spacing w:line="360" w:lineRule="auto"/>
        <w:rPr>
          <w:rFonts w:ascii="Verdana" w:hAnsi="Verdana"/>
          <w:color w:val="000000" w:themeColor="text1"/>
          <w:sz w:val="18"/>
          <w:szCs w:val="18"/>
        </w:rPr>
      </w:pPr>
      <w:r w:rsidRPr="0028117F">
        <w:rPr>
          <w:rFonts w:ascii="Verdana" w:hAnsi="Verdana"/>
          <w:color w:val="000000" w:themeColor="text1"/>
          <w:sz w:val="18"/>
          <w:szCs w:val="18"/>
        </w:rPr>
        <w:t xml:space="preserve">‘Grondwet’, </w:t>
      </w:r>
      <w:r w:rsidRPr="0028117F">
        <w:rPr>
          <w:rFonts w:ascii="Verdana" w:hAnsi="Verdana"/>
          <w:i/>
          <w:color w:val="000000" w:themeColor="text1"/>
          <w:sz w:val="18"/>
          <w:szCs w:val="18"/>
        </w:rPr>
        <w:t>Rijksoverheid</w:t>
      </w:r>
      <w:r w:rsidRPr="0028117F">
        <w:rPr>
          <w:rFonts w:ascii="Verdana" w:hAnsi="Verdana"/>
          <w:color w:val="000000" w:themeColor="text1"/>
          <w:sz w:val="18"/>
          <w:szCs w:val="18"/>
        </w:rPr>
        <w:t xml:space="preserve"> z.j., rijksoverheid.nl (zoek op onderwerpen, grondwet en statuut, </w:t>
      </w:r>
    </w:p>
    <w:p w14:paraId="3AF576A4" w14:textId="77777777" w:rsidR="00DC782B" w:rsidRPr="0028117F" w:rsidRDefault="00DC782B" w:rsidP="00DC782B">
      <w:pPr>
        <w:pStyle w:val="Voetnoottekst"/>
        <w:spacing w:line="480" w:lineRule="auto"/>
        <w:ind w:firstLine="708"/>
        <w:rPr>
          <w:rFonts w:ascii="Verdana" w:hAnsi="Verdana"/>
          <w:color w:val="000000" w:themeColor="text1"/>
          <w:sz w:val="18"/>
          <w:szCs w:val="18"/>
        </w:rPr>
      </w:pPr>
      <w:r w:rsidRPr="0028117F">
        <w:rPr>
          <w:rFonts w:ascii="Verdana" w:hAnsi="Verdana"/>
          <w:color w:val="000000" w:themeColor="text1"/>
          <w:sz w:val="18"/>
          <w:szCs w:val="18"/>
        </w:rPr>
        <w:t>grondwet) bekeken op 2 maart 2018.</w:t>
      </w:r>
    </w:p>
    <w:p w14:paraId="75D54592" w14:textId="77777777" w:rsidR="00DC782B" w:rsidRDefault="00DC782B" w:rsidP="00DC782B">
      <w:pPr>
        <w:pStyle w:val="Voetnoottekst"/>
        <w:spacing w:line="360" w:lineRule="auto"/>
        <w:rPr>
          <w:rFonts w:ascii="Verdana" w:hAnsi="Verdana"/>
          <w:color w:val="000000" w:themeColor="text1"/>
          <w:sz w:val="18"/>
          <w:szCs w:val="18"/>
        </w:rPr>
      </w:pPr>
      <w:r w:rsidRPr="0028117F">
        <w:rPr>
          <w:rFonts w:ascii="Verdana" w:hAnsi="Verdana"/>
          <w:color w:val="000000" w:themeColor="text1"/>
          <w:sz w:val="18"/>
          <w:szCs w:val="18"/>
        </w:rPr>
        <w:t xml:space="preserve">‘Huren’, </w:t>
      </w:r>
      <w:r w:rsidRPr="0028117F">
        <w:rPr>
          <w:rFonts w:ascii="Verdana" w:hAnsi="Verdana"/>
          <w:i/>
          <w:color w:val="000000" w:themeColor="text1"/>
          <w:sz w:val="18"/>
          <w:szCs w:val="18"/>
        </w:rPr>
        <w:t>Ministerie van Binnenlandse Zaken en Koninkrijksrelaties</w:t>
      </w:r>
      <w:r w:rsidRPr="0028117F">
        <w:rPr>
          <w:rFonts w:ascii="Verdana" w:hAnsi="Verdana"/>
          <w:color w:val="000000" w:themeColor="text1"/>
          <w:sz w:val="18"/>
          <w:szCs w:val="18"/>
        </w:rPr>
        <w:t xml:space="preserve"> z.j., woningwet2015.nl (zoek op </w:t>
      </w:r>
    </w:p>
    <w:p w14:paraId="11DAE3A2" w14:textId="77777777" w:rsidR="00DC782B" w:rsidRPr="0028117F" w:rsidRDefault="00DC782B" w:rsidP="00DC782B">
      <w:pPr>
        <w:pStyle w:val="Voetnoottekst"/>
        <w:spacing w:line="480" w:lineRule="auto"/>
        <w:ind w:firstLine="708"/>
        <w:rPr>
          <w:rFonts w:ascii="Verdana" w:hAnsi="Verdana"/>
          <w:color w:val="000000" w:themeColor="text1"/>
          <w:sz w:val="18"/>
          <w:szCs w:val="18"/>
        </w:rPr>
      </w:pPr>
      <w:r w:rsidRPr="0028117F">
        <w:rPr>
          <w:rFonts w:ascii="Verdana" w:hAnsi="Verdana"/>
          <w:color w:val="000000" w:themeColor="text1"/>
          <w:sz w:val="18"/>
          <w:szCs w:val="18"/>
        </w:rPr>
        <w:t>sectoren, huren) bekeken op 2 maart 2018.</w:t>
      </w:r>
    </w:p>
    <w:p w14:paraId="155B7F6B" w14:textId="77777777" w:rsidR="00DC782B" w:rsidRDefault="00DC782B" w:rsidP="00DC782B">
      <w:pPr>
        <w:pStyle w:val="Voetnoottekst1"/>
        <w:spacing w:line="360" w:lineRule="auto"/>
        <w:rPr>
          <w:rFonts w:ascii="Verdana" w:hAnsi="Verdana"/>
          <w:color w:val="000000" w:themeColor="text1"/>
          <w:sz w:val="18"/>
          <w:szCs w:val="18"/>
        </w:rPr>
      </w:pPr>
      <w:r w:rsidRPr="0028117F">
        <w:rPr>
          <w:rFonts w:ascii="Verdana" w:hAnsi="Verdana"/>
          <w:color w:val="000000" w:themeColor="text1"/>
          <w:sz w:val="18"/>
          <w:szCs w:val="18"/>
        </w:rPr>
        <w:t xml:space="preserve">‘Inkomen, vermogen en eigen bijdrage 2018’, </w:t>
      </w:r>
      <w:r w:rsidRPr="0028117F">
        <w:rPr>
          <w:rFonts w:ascii="Verdana" w:hAnsi="Verdana"/>
          <w:i/>
          <w:color w:val="000000" w:themeColor="text1"/>
          <w:sz w:val="18"/>
          <w:szCs w:val="18"/>
        </w:rPr>
        <w:t>Raad voor Rechtsbijstand</w:t>
      </w:r>
      <w:r w:rsidRPr="0028117F">
        <w:rPr>
          <w:rFonts w:ascii="Verdana" w:hAnsi="Verdana"/>
          <w:color w:val="000000" w:themeColor="text1"/>
          <w:sz w:val="18"/>
          <w:szCs w:val="18"/>
        </w:rPr>
        <w:t xml:space="preserve">, 28 december 2017, </w:t>
      </w:r>
    </w:p>
    <w:p w14:paraId="7233DCDF" w14:textId="77777777" w:rsidR="00DC782B" w:rsidRDefault="00DC782B" w:rsidP="00DC782B">
      <w:pPr>
        <w:pStyle w:val="Voetnoottekst1"/>
        <w:spacing w:line="360" w:lineRule="auto"/>
        <w:ind w:left="708"/>
        <w:rPr>
          <w:rFonts w:ascii="Verdana" w:hAnsi="Verdana"/>
          <w:color w:val="000000" w:themeColor="text1"/>
          <w:sz w:val="18"/>
          <w:szCs w:val="18"/>
        </w:rPr>
      </w:pPr>
      <w:r w:rsidRPr="0028117F">
        <w:rPr>
          <w:rFonts w:ascii="Verdana" w:hAnsi="Verdana"/>
          <w:color w:val="000000" w:themeColor="text1"/>
          <w:sz w:val="18"/>
          <w:szCs w:val="18"/>
        </w:rPr>
        <w:t xml:space="preserve">rvr.org (zoek op nieuws, inkomen, vermogen en eigen bijdrage 2018) bekeken op 2 maart </w:t>
      </w:r>
    </w:p>
    <w:p w14:paraId="4AAD4F45" w14:textId="77777777" w:rsidR="00DC782B" w:rsidRPr="0028117F" w:rsidRDefault="00DC782B" w:rsidP="00DC782B">
      <w:pPr>
        <w:pStyle w:val="Voetnoottekst1"/>
        <w:spacing w:line="480" w:lineRule="auto"/>
        <w:ind w:left="708"/>
        <w:rPr>
          <w:rFonts w:ascii="Verdana" w:hAnsi="Verdana"/>
          <w:color w:val="000000" w:themeColor="text1"/>
          <w:sz w:val="18"/>
          <w:szCs w:val="18"/>
        </w:rPr>
      </w:pPr>
      <w:r w:rsidRPr="0028117F">
        <w:rPr>
          <w:rFonts w:ascii="Verdana" w:hAnsi="Verdana"/>
          <w:color w:val="000000" w:themeColor="text1"/>
          <w:sz w:val="18"/>
          <w:szCs w:val="18"/>
        </w:rPr>
        <w:t>2018.</w:t>
      </w:r>
    </w:p>
    <w:p w14:paraId="75C6F86F" w14:textId="77777777" w:rsidR="00DC782B" w:rsidRDefault="00DC782B" w:rsidP="00DC782B">
      <w:pPr>
        <w:pStyle w:val="Voetnoottekst"/>
        <w:spacing w:line="360" w:lineRule="auto"/>
        <w:rPr>
          <w:rFonts w:ascii="Verdana" w:hAnsi="Verdana"/>
          <w:color w:val="000000" w:themeColor="text1"/>
          <w:sz w:val="18"/>
          <w:szCs w:val="18"/>
        </w:rPr>
      </w:pPr>
      <w:r w:rsidRPr="0028117F">
        <w:rPr>
          <w:rFonts w:ascii="Verdana" w:hAnsi="Verdana"/>
          <w:color w:val="000000" w:themeColor="text1"/>
          <w:sz w:val="18"/>
          <w:szCs w:val="18"/>
        </w:rPr>
        <w:t xml:space="preserve">‘Toewijzen van betaalbare woningen’, </w:t>
      </w:r>
      <w:r w:rsidRPr="0028117F">
        <w:rPr>
          <w:rFonts w:ascii="Verdana" w:hAnsi="Verdana"/>
          <w:i/>
          <w:color w:val="000000" w:themeColor="text1"/>
          <w:sz w:val="18"/>
          <w:szCs w:val="18"/>
        </w:rPr>
        <w:t xml:space="preserve">Rijksoverheid </w:t>
      </w:r>
      <w:r w:rsidRPr="0028117F">
        <w:rPr>
          <w:rFonts w:ascii="Verdana" w:hAnsi="Verdana"/>
          <w:color w:val="000000" w:themeColor="text1"/>
          <w:sz w:val="18"/>
          <w:szCs w:val="18"/>
        </w:rPr>
        <w:t xml:space="preserve">z.j., rijksoverheid.nl (zoek op onderwerpen, </w:t>
      </w:r>
    </w:p>
    <w:p w14:paraId="6D35A984" w14:textId="77777777" w:rsidR="00DC782B" w:rsidRPr="0028117F" w:rsidRDefault="00DC782B" w:rsidP="00DC782B">
      <w:pPr>
        <w:pStyle w:val="Voetnoottekst"/>
        <w:spacing w:line="480" w:lineRule="auto"/>
        <w:ind w:firstLine="708"/>
        <w:rPr>
          <w:rFonts w:ascii="Verdana" w:hAnsi="Verdana"/>
          <w:color w:val="000000" w:themeColor="text1"/>
          <w:sz w:val="18"/>
          <w:szCs w:val="18"/>
        </w:rPr>
      </w:pPr>
      <w:r w:rsidRPr="0028117F">
        <w:rPr>
          <w:rFonts w:ascii="Verdana" w:hAnsi="Verdana"/>
          <w:color w:val="000000" w:themeColor="text1"/>
          <w:sz w:val="18"/>
          <w:szCs w:val="18"/>
        </w:rPr>
        <w:t>woningcorporaties, toewijzen van betaalbate woningen) bekeken op 2 maart 2018.</w:t>
      </w:r>
    </w:p>
    <w:p w14:paraId="3EB51C12" w14:textId="77777777" w:rsidR="00DC782B" w:rsidRDefault="00DC782B" w:rsidP="00DC782B">
      <w:pPr>
        <w:pStyle w:val="Voetnoottekst"/>
        <w:spacing w:line="360" w:lineRule="auto"/>
        <w:rPr>
          <w:rFonts w:ascii="Verdana" w:hAnsi="Verdana"/>
          <w:color w:val="000000" w:themeColor="text1"/>
          <w:sz w:val="18"/>
          <w:szCs w:val="18"/>
        </w:rPr>
      </w:pPr>
      <w:r w:rsidRPr="0028117F">
        <w:rPr>
          <w:rFonts w:ascii="Verdana" w:hAnsi="Verdana"/>
          <w:color w:val="000000" w:themeColor="text1"/>
          <w:sz w:val="18"/>
          <w:szCs w:val="18"/>
        </w:rPr>
        <w:t xml:space="preserve">‘Wet Victoria (artikel 174a Gemeentewet)’, Het centrum voor criminaliteitspreventie en veiligheid </w:t>
      </w:r>
    </w:p>
    <w:p w14:paraId="4502C6C4" w14:textId="77777777" w:rsidR="00DC782B" w:rsidRDefault="00DC782B" w:rsidP="00DC782B">
      <w:pPr>
        <w:pStyle w:val="Voetnoottekst"/>
        <w:spacing w:line="480" w:lineRule="auto"/>
        <w:ind w:firstLine="708"/>
        <w:rPr>
          <w:rFonts w:ascii="Verdana" w:hAnsi="Verdana"/>
          <w:color w:val="000000" w:themeColor="text1"/>
          <w:sz w:val="18"/>
          <w:szCs w:val="18"/>
        </w:rPr>
      </w:pPr>
      <w:r w:rsidRPr="0028117F">
        <w:rPr>
          <w:rFonts w:ascii="Verdana" w:hAnsi="Verdana"/>
          <w:color w:val="000000" w:themeColor="text1"/>
          <w:sz w:val="18"/>
          <w:szCs w:val="18"/>
        </w:rPr>
        <w:t>z.j., hetccv.nl (zoek op wet victoria) bekeken op 1 februari 2019.</w:t>
      </w:r>
    </w:p>
    <w:p w14:paraId="16901A15" w14:textId="77777777" w:rsidR="00DC782B" w:rsidRDefault="00DC782B" w:rsidP="00DC782B">
      <w:pPr>
        <w:pStyle w:val="Voetnoottekst"/>
        <w:spacing w:line="360" w:lineRule="auto"/>
        <w:rPr>
          <w:rFonts w:ascii="Verdana" w:hAnsi="Verdana"/>
          <w:color w:val="000000" w:themeColor="text1"/>
          <w:sz w:val="18"/>
          <w:szCs w:val="18"/>
        </w:rPr>
      </w:pPr>
      <w:r w:rsidRPr="0028117F">
        <w:rPr>
          <w:rFonts w:ascii="Verdana" w:hAnsi="Verdana"/>
          <w:color w:val="000000" w:themeColor="text1"/>
          <w:sz w:val="18"/>
          <w:szCs w:val="18"/>
        </w:rPr>
        <w:t xml:space="preserve">‘Woningcorporaties’, </w:t>
      </w:r>
      <w:r w:rsidRPr="0028117F">
        <w:rPr>
          <w:rFonts w:ascii="Verdana" w:hAnsi="Verdana"/>
          <w:i/>
          <w:color w:val="000000" w:themeColor="text1"/>
          <w:sz w:val="18"/>
          <w:szCs w:val="18"/>
        </w:rPr>
        <w:t>Rijksoverheid</w:t>
      </w:r>
      <w:r w:rsidRPr="0028117F">
        <w:rPr>
          <w:rFonts w:ascii="Verdana" w:hAnsi="Verdana"/>
          <w:color w:val="000000" w:themeColor="text1"/>
          <w:sz w:val="18"/>
          <w:szCs w:val="18"/>
        </w:rPr>
        <w:t xml:space="preserve"> z.j., rijksoverheid.nl (zoek op onderwerpen, woningcorporaties) </w:t>
      </w:r>
    </w:p>
    <w:p w14:paraId="3145590B" w14:textId="77777777" w:rsidR="00DC782B" w:rsidRPr="0028117F" w:rsidRDefault="00DC782B" w:rsidP="00DC782B">
      <w:pPr>
        <w:pStyle w:val="Voetnoottekst"/>
        <w:spacing w:line="480" w:lineRule="auto"/>
        <w:ind w:firstLine="708"/>
        <w:rPr>
          <w:rFonts w:ascii="Verdana" w:hAnsi="Verdana"/>
          <w:color w:val="000000" w:themeColor="text1"/>
          <w:sz w:val="18"/>
          <w:szCs w:val="18"/>
        </w:rPr>
      </w:pPr>
      <w:r w:rsidRPr="0028117F">
        <w:rPr>
          <w:rFonts w:ascii="Verdana" w:hAnsi="Verdana"/>
          <w:color w:val="000000" w:themeColor="text1"/>
          <w:sz w:val="18"/>
          <w:szCs w:val="18"/>
        </w:rPr>
        <w:t>bekeken op 2 maart 2018.</w:t>
      </w:r>
    </w:p>
    <w:p w14:paraId="4C75C46D" w14:textId="77777777" w:rsidR="00DC782B" w:rsidRPr="0028117F" w:rsidRDefault="00DC782B" w:rsidP="00DC782B">
      <w:pPr>
        <w:pStyle w:val="Voetnoottekst"/>
        <w:spacing w:line="360" w:lineRule="auto"/>
        <w:rPr>
          <w:rFonts w:ascii="Verdana" w:hAnsi="Verdana"/>
          <w:color w:val="000000" w:themeColor="text1"/>
          <w:sz w:val="18"/>
          <w:szCs w:val="18"/>
        </w:rPr>
      </w:pPr>
      <w:r w:rsidRPr="0028117F">
        <w:rPr>
          <w:rFonts w:ascii="Verdana" w:hAnsi="Verdana"/>
          <w:color w:val="000000" w:themeColor="text1"/>
          <w:sz w:val="18"/>
          <w:szCs w:val="18"/>
        </w:rPr>
        <w:t xml:space="preserve">‘Woonoverlast’, </w:t>
      </w:r>
      <w:r w:rsidRPr="0028117F">
        <w:rPr>
          <w:rFonts w:ascii="Verdana" w:hAnsi="Verdana"/>
          <w:i/>
          <w:color w:val="000000" w:themeColor="text1"/>
          <w:sz w:val="18"/>
          <w:szCs w:val="18"/>
        </w:rPr>
        <w:t>gemeente Rotterdam</w:t>
      </w:r>
      <w:r w:rsidRPr="0028117F">
        <w:rPr>
          <w:rFonts w:ascii="Verdana" w:hAnsi="Verdana"/>
          <w:color w:val="000000" w:themeColor="text1"/>
          <w:sz w:val="18"/>
          <w:szCs w:val="18"/>
        </w:rPr>
        <w:t xml:space="preserve"> z.j., rotterdam.nl (zoek op woonoverlast) bekeken op 24 februari 2018.</w:t>
      </w:r>
    </w:p>
    <w:p w14:paraId="7FE810D7" w14:textId="77777777" w:rsidR="00DC782B" w:rsidRDefault="00DC782B" w:rsidP="00A67446">
      <w:pPr>
        <w:spacing w:line="360" w:lineRule="auto"/>
        <w:rPr>
          <w:rFonts w:ascii="Verdana" w:hAnsi="Verdana"/>
          <w:color w:val="70AD47" w:themeColor="accent6"/>
          <w:sz w:val="20"/>
          <w:szCs w:val="20"/>
        </w:rPr>
      </w:pPr>
    </w:p>
    <w:p w14:paraId="05CB9C74" w14:textId="5CFD63BC" w:rsidR="00A67446" w:rsidRDefault="00A67446" w:rsidP="00A67446">
      <w:pPr>
        <w:spacing w:line="360" w:lineRule="auto"/>
        <w:rPr>
          <w:rFonts w:ascii="Verdana" w:hAnsi="Verdana" w:cs="Arial"/>
          <w:sz w:val="28"/>
          <w:szCs w:val="28"/>
        </w:rPr>
      </w:pPr>
      <w:r w:rsidRPr="00A67446">
        <w:rPr>
          <w:rFonts w:ascii="Verdana" w:hAnsi="Verdana"/>
          <w:color w:val="000000" w:themeColor="text1"/>
          <w:sz w:val="28"/>
          <w:szCs w:val="28"/>
        </w:rPr>
        <w:lastRenderedPageBreak/>
        <w:t xml:space="preserve">Bijlage </w:t>
      </w:r>
      <w:r w:rsidR="00241454">
        <w:rPr>
          <w:rFonts w:ascii="Verdana" w:hAnsi="Verdana"/>
          <w:color w:val="000000" w:themeColor="text1"/>
          <w:sz w:val="28"/>
          <w:szCs w:val="28"/>
        </w:rPr>
        <w:t>1</w:t>
      </w:r>
      <w:r w:rsidRPr="00A67446">
        <w:rPr>
          <w:rFonts w:ascii="Verdana" w:hAnsi="Verdana"/>
          <w:color w:val="000000" w:themeColor="text1"/>
          <w:sz w:val="28"/>
          <w:szCs w:val="28"/>
        </w:rPr>
        <w:t xml:space="preserve">, </w:t>
      </w:r>
      <w:r w:rsidRPr="00A67446">
        <w:rPr>
          <w:rFonts w:ascii="Verdana" w:hAnsi="Verdana" w:cs="Arial"/>
          <w:sz w:val="28"/>
          <w:szCs w:val="28"/>
        </w:rPr>
        <w:t>Informatie uit de Kennisbank over de Wet Aanpak Woonoverlast</w:t>
      </w:r>
    </w:p>
    <w:p w14:paraId="282A61E4" w14:textId="56D96B8B" w:rsidR="00A67446" w:rsidRDefault="00A67446" w:rsidP="00A67446">
      <w:pPr>
        <w:spacing w:line="360" w:lineRule="auto"/>
        <w:rPr>
          <w:rFonts w:ascii="Verdana" w:hAnsi="Verdana" w:cs="Arial"/>
          <w:sz w:val="20"/>
          <w:szCs w:val="20"/>
        </w:rPr>
      </w:pPr>
      <w:r>
        <w:rPr>
          <w:rFonts w:ascii="Verdana" w:hAnsi="Verdana" w:cs="Arial"/>
          <w:sz w:val="20"/>
          <w:szCs w:val="20"/>
        </w:rPr>
        <w:t>Onderstaande informatie staat in de Kennisbank onder het weinig gebruikte kopje ‘Goederenrecht’.</w:t>
      </w:r>
    </w:p>
    <w:p w14:paraId="6DFF8949" w14:textId="77777777" w:rsidR="007445B6" w:rsidRDefault="007445B6" w:rsidP="00A67446">
      <w:pPr>
        <w:spacing w:line="360" w:lineRule="auto"/>
        <w:rPr>
          <w:rFonts w:ascii="Verdana" w:hAnsi="Verdana" w:cs="Arial"/>
          <w:sz w:val="20"/>
          <w:szCs w:val="20"/>
        </w:rPr>
      </w:pPr>
    </w:p>
    <w:p w14:paraId="7B765452" w14:textId="6C055954" w:rsidR="007445B6" w:rsidRPr="007445B6" w:rsidRDefault="007445B6" w:rsidP="007445B6">
      <w:pPr>
        <w:spacing w:line="360" w:lineRule="auto"/>
        <w:rPr>
          <w:rFonts w:ascii="Verdana" w:hAnsi="Verdana" w:cs="Arial"/>
          <w:sz w:val="20"/>
          <w:szCs w:val="20"/>
        </w:rPr>
      </w:pPr>
      <w:r w:rsidRPr="007445B6">
        <w:rPr>
          <w:rFonts w:ascii="Verdana" w:hAnsi="Verdana" w:cs="Arial"/>
          <w:sz w:val="20"/>
          <w:szCs w:val="20"/>
        </w:rPr>
        <w:t>De Wet aanpak woonoverlast is op 1 juli 2017 in werking getreden. Door de wet hebben burgemeesters de mogelijkheid gekregen om specifieke gedragsaanwijzingen te geven aan overlastgevers. Het vergroot hiermee de wettelijke mogelijkheden voor gemeenten, bij de aanpak van woonoverlast.</w:t>
      </w:r>
      <w:r w:rsidR="00C22D9C">
        <w:rPr>
          <w:rFonts w:ascii="Verdana" w:hAnsi="Verdana" w:cs="Arial"/>
          <w:sz w:val="20"/>
          <w:szCs w:val="20"/>
        </w:rPr>
        <w:t xml:space="preserve"> </w:t>
      </w:r>
      <w:r w:rsidRPr="007445B6">
        <w:rPr>
          <w:rFonts w:ascii="Verdana" w:hAnsi="Verdana" w:cs="Arial"/>
          <w:sz w:val="20"/>
          <w:szCs w:val="20"/>
        </w:rPr>
        <w:t>De burgemeester kan pas een gedragsaanwijzing geven nadat het traject waarschuwing, mediation of buurtbemiddeling eerst is geprobeerd.</w:t>
      </w:r>
    </w:p>
    <w:p w14:paraId="058DC06F" w14:textId="77777777" w:rsidR="007445B6" w:rsidRPr="007445B6" w:rsidRDefault="007445B6" w:rsidP="007445B6">
      <w:pPr>
        <w:spacing w:line="360" w:lineRule="auto"/>
        <w:rPr>
          <w:rFonts w:ascii="Verdana" w:hAnsi="Verdana" w:cs="Arial"/>
          <w:sz w:val="20"/>
          <w:szCs w:val="20"/>
        </w:rPr>
      </w:pPr>
    </w:p>
    <w:p w14:paraId="11FEB0D7" w14:textId="4DC6989C" w:rsidR="007445B6" w:rsidRPr="007445B6" w:rsidRDefault="007445B6" w:rsidP="007445B6">
      <w:pPr>
        <w:spacing w:line="360" w:lineRule="auto"/>
        <w:rPr>
          <w:rFonts w:ascii="Verdana" w:hAnsi="Verdana" w:cs="Arial"/>
          <w:sz w:val="20"/>
          <w:szCs w:val="20"/>
        </w:rPr>
      </w:pPr>
      <w:r w:rsidRPr="007445B6">
        <w:rPr>
          <w:rFonts w:ascii="Verdana" w:hAnsi="Verdana" w:cs="Arial"/>
          <w:sz w:val="20"/>
          <w:szCs w:val="20"/>
        </w:rPr>
        <w:t>Hoe werkt het?</w:t>
      </w:r>
    </w:p>
    <w:p w14:paraId="72D2D0A4" w14:textId="77777777" w:rsidR="007445B6" w:rsidRPr="007445B6" w:rsidRDefault="007445B6" w:rsidP="007445B6">
      <w:pPr>
        <w:spacing w:line="360" w:lineRule="auto"/>
        <w:rPr>
          <w:rFonts w:ascii="Verdana" w:hAnsi="Verdana" w:cs="Arial"/>
          <w:sz w:val="20"/>
          <w:szCs w:val="20"/>
        </w:rPr>
      </w:pPr>
      <w:r w:rsidRPr="007445B6">
        <w:rPr>
          <w:rFonts w:ascii="Verdana" w:hAnsi="Verdana" w:cs="Arial"/>
          <w:sz w:val="20"/>
          <w:szCs w:val="20"/>
        </w:rPr>
        <w:t>Met de Wet aanpak woonoverlast is de Gemeentewet gewijzigd door toevoeging van art. 151d Gemeentewet. In dit artikel is bepaald dat de raad de burgemeester bij verordening de bevoegdheid kan verlenen tot oplegging van een last onder bestuursdwang aan degene, die een woning - of een bij die woning behorend erf - gebruikt, indien door gedragingen in of vanuit die woning of dat erf omwonenden ernstig worden gehinderd.</w:t>
      </w:r>
    </w:p>
    <w:p w14:paraId="1C9B07AF" w14:textId="77777777" w:rsidR="007445B6" w:rsidRPr="007445B6" w:rsidRDefault="007445B6" w:rsidP="007445B6">
      <w:pPr>
        <w:spacing w:line="360" w:lineRule="auto"/>
        <w:rPr>
          <w:rFonts w:ascii="Verdana" w:hAnsi="Verdana" w:cs="Arial"/>
          <w:sz w:val="20"/>
          <w:szCs w:val="20"/>
        </w:rPr>
      </w:pPr>
    </w:p>
    <w:p w14:paraId="028291D4" w14:textId="1C61BABA" w:rsidR="007445B6" w:rsidRPr="007445B6" w:rsidRDefault="007445B6" w:rsidP="007445B6">
      <w:pPr>
        <w:spacing w:line="360" w:lineRule="auto"/>
        <w:rPr>
          <w:rFonts w:ascii="Verdana" w:hAnsi="Verdana" w:cs="Arial"/>
          <w:sz w:val="20"/>
          <w:szCs w:val="20"/>
        </w:rPr>
      </w:pPr>
      <w:r w:rsidRPr="007445B6">
        <w:rPr>
          <w:rFonts w:ascii="Verdana" w:hAnsi="Verdana" w:cs="Arial"/>
          <w:sz w:val="20"/>
          <w:szCs w:val="20"/>
        </w:rPr>
        <w:t>De wet voorziet dus in de introductie van een specifieke gedragsaanwijzing. Op grond van de aanwijzing moet de overlastgever bepaalde handelingen doen of juist nalaten op straffe van een last onder bestuursdwang of een last onder dwangsom.</w:t>
      </w:r>
    </w:p>
    <w:p w14:paraId="66212FE8" w14:textId="77777777" w:rsidR="007445B6" w:rsidRPr="007445B6" w:rsidRDefault="007445B6" w:rsidP="007445B6">
      <w:pPr>
        <w:spacing w:line="360" w:lineRule="auto"/>
        <w:rPr>
          <w:rFonts w:ascii="Verdana" w:hAnsi="Verdana" w:cs="Arial"/>
          <w:sz w:val="20"/>
          <w:szCs w:val="20"/>
        </w:rPr>
      </w:pPr>
    </w:p>
    <w:p w14:paraId="0357923A" w14:textId="2237B279" w:rsidR="00A67446" w:rsidRPr="00A67446" w:rsidRDefault="007445B6" w:rsidP="007445B6">
      <w:pPr>
        <w:spacing w:line="360" w:lineRule="auto"/>
        <w:rPr>
          <w:rFonts w:ascii="Verdana" w:hAnsi="Verdana" w:cs="Arial"/>
          <w:sz w:val="20"/>
          <w:szCs w:val="20"/>
        </w:rPr>
      </w:pPr>
      <w:r w:rsidRPr="007445B6">
        <w:rPr>
          <w:rFonts w:ascii="Verdana" w:hAnsi="Verdana" w:cs="Arial"/>
          <w:sz w:val="20"/>
          <w:szCs w:val="20"/>
        </w:rPr>
        <w:t>Diegene, die een last onder bestuursdwang mag opleggen, is op grond van artikel 5:32 van de Awb immers ook bevoegd om een last onder dwangsom op te leggen. Daarmee is een sterker instrument geïntroduceerd dan de aanwijzing en een minder zwaar instrument dan de sluiting van een woning.</w:t>
      </w:r>
    </w:p>
    <w:p w14:paraId="3E306381" w14:textId="31546922" w:rsidR="00A67446" w:rsidRPr="00A67446" w:rsidRDefault="00A67446" w:rsidP="00A723F8">
      <w:pPr>
        <w:spacing w:line="360" w:lineRule="auto"/>
        <w:rPr>
          <w:rFonts w:ascii="Verdana" w:hAnsi="Verdana"/>
          <w:color w:val="000000" w:themeColor="text1"/>
          <w:sz w:val="28"/>
          <w:szCs w:val="28"/>
        </w:rPr>
      </w:pPr>
    </w:p>
    <w:p w14:paraId="1E03CD41" w14:textId="77777777" w:rsidR="007D5037" w:rsidRDefault="007D5037" w:rsidP="00A723F8">
      <w:pPr>
        <w:spacing w:line="360" w:lineRule="auto"/>
        <w:rPr>
          <w:rFonts w:ascii="Verdana" w:hAnsi="Verdana"/>
          <w:color w:val="000000" w:themeColor="text1"/>
          <w:sz w:val="20"/>
          <w:szCs w:val="20"/>
        </w:rPr>
      </w:pPr>
    </w:p>
    <w:p w14:paraId="13D0AA23" w14:textId="77777777" w:rsidR="00D35410" w:rsidRDefault="00D35410" w:rsidP="00D35410"/>
    <w:p w14:paraId="31154159" w14:textId="77777777" w:rsidR="00D35410" w:rsidRPr="007D5037" w:rsidRDefault="00D35410" w:rsidP="00A723F8">
      <w:pPr>
        <w:spacing w:line="360" w:lineRule="auto"/>
        <w:rPr>
          <w:rFonts w:ascii="Verdana" w:hAnsi="Verdana"/>
          <w:color w:val="000000" w:themeColor="text1"/>
          <w:sz w:val="28"/>
          <w:szCs w:val="28"/>
        </w:rPr>
      </w:pPr>
    </w:p>
    <w:sectPr w:rsidR="00D35410" w:rsidRPr="007D5037" w:rsidSect="00851396">
      <w:footerReference w:type="even" r:id="rId12"/>
      <w:footerReference w:type="default" r:id="rId1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8B0C5" w14:textId="77777777" w:rsidR="00E611E0" w:rsidRDefault="00E611E0" w:rsidP="001A0972">
      <w:r>
        <w:separator/>
      </w:r>
    </w:p>
  </w:endnote>
  <w:endnote w:type="continuationSeparator" w:id="0">
    <w:p w14:paraId="06936D48" w14:textId="77777777" w:rsidR="00E611E0" w:rsidRDefault="00E611E0" w:rsidP="001A0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6BB16" w14:textId="77777777" w:rsidR="002D3CD4" w:rsidRDefault="002D3CD4" w:rsidP="00494235">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6AFA917" w14:textId="77777777" w:rsidR="002D3CD4" w:rsidRDefault="002D3CD4" w:rsidP="0085139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D1C59" w14:textId="77777777" w:rsidR="002D3CD4" w:rsidRDefault="002D3CD4" w:rsidP="00494235">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59</w:t>
    </w:r>
    <w:r>
      <w:rPr>
        <w:rStyle w:val="Paginanummer"/>
      </w:rPr>
      <w:fldChar w:fldCharType="end"/>
    </w:r>
  </w:p>
  <w:p w14:paraId="05F430B4" w14:textId="77777777" w:rsidR="002D3CD4" w:rsidRDefault="002D3CD4" w:rsidP="00851396">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B1E77" w14:textId="77777777" w:rsidR="00E611E0" w:rsidRDefault="00E611E0" w:rsidP="001A0972">
      <w:r>
        <w:separator/>
      </w:r>
    </w:p>
  </w:footnote>
  <w:footnote w:type="continuationSeparator" w:id="0">
    <w:p w14:paraId="64108F50" w14:textId="77777777" w:rsidR="00E611E0" w:rsidRDefault="00E611E0" w:rsidP="001A0972">
      <w:r>
        <w:continuationSeparator/>
      </w:r>
    </w:p>
  </w:footnote>
  <w:footnote w:id="1">
    <w:p w14:paraId="47E39DD8" w14:textId="6D197955" w:rsidR="002D3CD4" w:rsidRPr="001078F7" w:rsidRDefault="002D3CD4" w:rsidP="001A0972">
      <w:pPr>
        <w:rPr>
          <w:rFonts w:ascii="Calibri" w:eastAsia="Times New Roman" w:hAnsi="Calibri"/>
          <w:sz w:val="20"/>
          <w:szCs w:val="20"/>
        </w:rPr>
      </w:pPr>
      <w:r w:rsidRPr="00966316">
        <w:rPr>
          <w:rStyle w:val="Voetnootmarkering"/>
          <w:sz w:val="18"/>
          <w:szCs w:val="18"/>
        </w:rPr>
        <w:footnoteRef/>
      </w:r>
      <w:r w:rsidRPr="00966316">
        <w:rPr>
          <w:sz w:val="18"/>
          <w:szCs w:val="18"/>
        </w:rPr>
        <w:t xml:space="preserve"> </w:t>
      </w:r>
      <w:r w:rsidRPr="001078F7">
        <w:rPr>
          <w:rFonts w:ascii="Calibri" w:eastAsia="Times New Roman" w:hAnsi="Calibri"/>
          <w:color w:val="333333"/>
          <w:sz w:val="20"/>
          <w:szCs w:val="20"/>
          <w:shd w:val="clear" w:color="auto" w:fill="FFFFFF"/>
        </w:rPr>
        <w:t>Het CCV z.j., ‘Achtergrondinformatie’, bekeken op 1 februari 2019</w:t>
      </w:r>
    </w:p>
  </w:footnote>
  <w:footnote w:id="2">
    <w:p w14:paraId="022B4429" w14:textId="77DF7799" w:rsidR="002D3CD4" w:rsidRPr="001078F7" w:rsidRDefault="002D3CD4" w:rsidP="001A0972">
      <w:pPr>
        <w:rPr>
          <w:rFonts w:ascii="Calibri" w:eastAsia="Times New Roman" w:hAnsi="Calibri"/>
          <w:color w:val="333333"/>
          <w:sz w:val="20"/>
          <w:szCs w:val="20"/>
          <w:shd w:val="clear" w:color="auto" w:fill="FFFFFF"/>
        </w:rPr>
      </w:pPr>
      <w:r w:rsidRPr="001078F7">
        <w:rPr>
          <w:rStyle w:val="Voetnootmarkering"/>
          <w:rFonts w:ascii="Calibri" w:hAnsi="Calibri"/>
          <w:sz w:val="20"/>
          <w:szCs w:val="20"/>
        </w:rPr>
        <w:footnoteRef/>
      </w:r>
      <w:r w:rsidRPr="001078F7">
        <w:rPr>
          <w:rFonts w:ascii="Calibri" w:eastAsia="Times New Roman" w:hAnsi="Calibri"/>
          <w:color w:val="000000" w:themeColor="text1"/>
          <w:sz w:val="20"/>
          <w:szCs w:val="20"/>
          <w:shd w:val="clear" w:color="auto" w:fill="FFFFFF"/>
        </w:rPr>
        <w:t>Integrale Veiligheidsmonitor 2011 Tabellenrapport, 2012, p.27</w:t>
      </w:r>
    </w:p>
    <w:p w14:paraId="50E28075" w14:textId="466EDA8F" w:rsidR="002D3CD4" w:rsidRPr="001078F7" w:rsidRDefault="002D3CD4" w:rsidP="001A0972">
      <w:pPr>
        <w:rPr>
          <w:rFonts w:ascii="Calibri" w:eastAsia="Times New Roman" w:hAnsi="Calibri"/>
          <w:color w:val="333333"/>
          <w:sz w:val="20"/>
          <w:szCs w:val="20"/>
          <w:shd w:val="clear" w:color="auto" w:fill="FFFFFF"/>
        </w:rPr>
      </w:pPr>
      <w:r w:rsidRPr="001078F7">
        <w:rPr>
          <w:rFonts w:ascii="Calibri" w:eastAsia="Times New Roman" w:hAnsi="Calibri"/>
          <w:color w:val="333333"/>
          <w:sz w:val="20"/>
          <w:szCs w:val="20"/>
          <w:shd w:val="clear" w:color="auto" w:fill="FFFFFF"/>
        </w:rPr>
        <w:t xml:space="preserve">  Kamerstukken II 2014/15, 34 007, nr. 7</w:t>
      </w:r>
    </w:p>
    <w:p w14:paraId="1C66DEC0" w14:textId="77777777" w:rsidR="002D3CD4" w:rsidRPr="001078F7" w:rsidRDefault="002D3CD4" w:rsidP="001A0972">
      <w:pPr>
        <w:rPr>
          <w:rFonts w:ascii="Calibri" w:eastAsia="Times New Roman" w:hAnsi="Calibri"/>
          <w:sz w:val="20"/>
          <w:szCs w:val="20"/>
        </w:rPr>
      </w:pPr>
    </w:p>
  </w:footnote>
  <w:footnote w:id="3">
    <w:p w14:paraId="317C38DA" w14:textId="4FBE5461" w:rsidR="002D3CD4" w:rsidRPr="001078F7" w:rsidRDefault="002D3CD4" w:rsidP="001A0972">
      <w:pPr>
        <w:rPr>
          <w:rFonts w:ascii="Calibri" w:hAnsi="Calibri"/>
          <w:sz w:val="20"/>
          <w:szCs w:val="20"/>
        </w:rPr>
      </w:pPr>
      <w:r w:rsidRPr="001078F7">
        <w:rPr>
          <w:rStyle w:val="Voetnootmarkering"/>
          <w:rFonts w:ascii="Calibri" w:hAnsi="Calibri"/>
          <w:sz w:val="20"/>
          <w:szCs w:val="20"/>
        </w:rPr>
        <w:footnoteRef/>
      </w:r>
      <w:r w:rsidRPr="001078F7">
        <w:rPr>
          <w:rFonts w:ascii="Calibri" w:hAnsi="Calibri"/>
          <w:sz w:val="20"/>
          <w:szCs w:val="20"/>
        </w:rPr>
        <w:t xml:space="preserve"> Brouwer &amp; Schilder 2011, p. 324 </w:t>
      </w:r>
    </w:p>
  </w:footnote>
  <w:footnote w:id="4">
    <w:p w14:paraId="059DD984" w14:textId="77777777" w:rsidR="002D3CD4" w:rsidRPr="001078F7" w:rsidRDefault="002D3CD4" w:rsidP="001A0972">
      <w:pPr>
        <w:rPr>
          <w:rFonts w:ascii="Calibri" w:hAnsi="Calibri"/>
          <w:color w:val="000000" w:themeColor="text1"/>
          <w:sz w:val="20"/>
          <w:szCs w:val="20"/>
        </w:rPr>
      </w:pPr>
      <w:r w:rsidRPr="001078F7">
        <w:rPr>
          <w:rStyle w:val="Voetnootmarkering"/>
          <w:rFonts w:ascii="Calibri" w:hAnsi="Calibri"/>
          <w:sz w:val="20"/>
          <w:szCs w:val="20"/>
        </w:rPr>
        <w:footnoteRef/>
      </w:r>
      <w:r w:rsidRPr="001078F7">
        <w:rPr>
          <w:rFonts w:ascii="Calibri" w:hAnsi="Calibri"/>
          <w:sz w:val="20"/>
          <w:szCs w:val="20"/>
        </w:rPr>
        <w:t xml:space="preserve"> </w:t>
      </w:r>
      <w:r w:rsidRPr="001078F7">
        <w:rPr>
          <w:rFonts w:ascii="Calibri" w:hAnsi="Calibri"/>
          <w:color w:val="000000" w:themeColor="text1"/>
          <w:sz w:val="20"/>
          <w:szCs w:val="20"/>
        </w:rPr>
        <w:t xml:space="preserve">Kamerstukken </w:t>
      </w:r>
      <w:r w:rsidRPr="001078F7">
        <w:rPr>
          <w:rFonts w:ascii="Calibri" w:eastAsia="Times New Roman" w:hAnsi="Calibri"/>
          <w:color w:val="000000" w:themeColor="text1"/>
          <w:sz w:val="20"/>
          <w:szCs w:val="20"/>
          <w:shd w:val="clear" w:color="auto" w:fill="FFFFFF"/>
        </w:rPr>
        <w:t xml:space="preserve">II, </w:t>
      </w:r>
      <w:r w:rsidRPr="001078F7">
        <w:rPr>
          <w:rFonts w:ascii="Calibri" w:hAnsi="Calibri"/>
          <w:color w:val="000000" w:themeColor="text1"/>
          <w:sz w:val="20"/>
          <w:szCs w:val="20"/>
        </w:rPr>
        <w:t>2013/14, 34 007, nr. 3</w:t>
      </w:r>
    </w:p>
  </w:footnote>
  <w:footnote w:id="5">
    <w:p w14:paraId="13AE5A06" w14:textId="77777777" w:rsidR="002D3CD4" w:rsidRPr="001078F7" w:rsidRDefault="002D3CD4" w:rsidP="001A0972">
      <w:pPr>
        <w:rPr>
          <w:rFonts w:ascii="Calibri" w:eastAsia="Times New Roman" w:hAnsi="Calibri"/>
          <w:color w:val="333333"/>
          <w:sz w:val="20"/>
          <w:szCs w:val="20"/>
          <w:shd w:val="clear" w:color="auto" w:fill="FFFFFF"/>
        </w:rPr>
      </w:pPr>
      <w:r w:rsidRPr="001078F7">
        <w:rPr>
          <w:rStyle w:val="Voetnootmarkering"/>
          <w:rFonts w:ascii="Calibri" w:hAnsi="Calibri"/>
          <w:color w:val="000000" w:themeColor="text1"/>
          <w:sz w:val="20"/>
          <w:szCs w:val="20"/>
        </w:rPr>
        <w:footnoteRef/>
      </w:r>
      <w:r w:rsidRPr="001078F7">
        <w:rPr>
          <w:rFonts w:ascii="Calibri" w:hAnsi="Calibri"/>
          <w:color w:val="000000" w:themeColor="text1"/>
          <w:sz w:val="20"/>
          <w:szCs w:val="20"/>
        </w:rPr>
        <w:t xml:space="preserve"> </w:t>
      </w:r>
      <w:r w:rsidRPr="001078F7">
        <w:rPr>
          <w:rFonts w:ascii="Calibri" w:eastAsia="Times New Roman" w:hAnsi="Calibri"/>
          <w:color w:val="000000" w:themeColor="text1"/>
          <w:sz w:val="20"/>
          <w:szCs w:val="20"/>
          <w:shd w:val="clear" w:color="auto" w:fill="FFFFFF"/>
        </w:rPr>
        <w:t>Vols 2013, p. 57-59 en p. 206</w:t>
      </w:r>
    </w:p>
  </w:footnote>
  <w:footnote w:id="6">
    <w:p w14:paraId="22C04D15" w14:textId="77777777" w:rsidR="002D3CD4" w:rsidRPr="001078F7" w:rsidRDefault="002D3CD4" w:rsidP="001A0972">
      <w:pPr>
        <w:rPr>
          <w:rFonts w:ascii="Calibri" w:hAnsi="Calibri"/>
          <w:sz w:val="20"/>
          <w:szCs w:val="20"/>
          <w:lang w:eastAsia="en-US"/>
        </w:rPr>
      </w:pPr>
      <w:r w:rsidRPr="001078F7">
        <w:rPr>
          <w:rStyle w:val="Voetnootmarkering"/>
          <w:rFonts w:ascii="Calibri" w:hAnsi="Calibri"/>
          <w:sz w:val="20"/>
          <w:szCs w:val="20"/>
        </w:rPr>
        <w:footnoteRef/>
      </w:r>
      <w:r w:rsidRPr="001078F7">
        <w:rPr>
          <w:rFonts w:ascii="Calibri" w:hAnsi="Calibri"/>
          <w:sz w:val="20"/>
          <w:szCs w:val="20"/>
        </w:rPr>
        <w:t xml:space="preserve"> </w:t>
      </w:r>
      <w:r w:rsidRPr="001078F7">
        <w:rPr>
          <w:rFonts w:ascii="Calibri" w:hAnsi="Calibri"/>
          <w:sz w:val="20"/>
          <w:szCs w:val="20"/>
          <w:lang w:eastAsia="en-US"/>
        </w:rPr>
        <w:t xml:space="preserve">Kamerstukken </w:t>
      </w:r>
      <w:r w:rsidRPr="001078F7">
        <w:rPr>
          <w:rFonts w:ascii="Calibri" w:eastAsia="Times New Roman" w:hAnsi="Calibri"/>
          <w:color w:val="333333"/>
          <w:sz w:val="20"/>
          <w:szCs w:val="20"/>
          <w:shd w:val="clear" w:color="auto" w:fill="FFFFFF"/>
          <w:lang w:eastAsia="en-US"/>
        </w:rPr>
        <w:t>II</w:t>
      </w:r>
      <w:r w:rsidRPr="001078F7">
        <w:rPr>
          <w:rFonts w:ascii="Calibri" w:eastAsia="Times New Roman" w:hAnsi="Calibri"/>
          <w:i/>
          <w:color w:val="333333"/>
          <w:sz w:val="20"/>
          <w:szCs w:val="20"/>
          <w:shd w:val="clear" w:color="auto" w:fill="FFFFFF"/>
          <w:lang w:eastAsia="en-US"/>
        </w:rPr>
        <w:t xml:space="preserve">, </w:t>
      </w:r>
      <w:r w:rsidRPr="001078F7">
        <w:rPr>
          <w:rFonts w:ascii="Calibri" w:hAnsi="Calibri"/>
          <w:sz w:val="20"/>
          <w:szCs w:val="20"/>
          <w:lang w:eastAsia="en-US"/>
        </w:rPr>
        <w:t>2016/17, 34 007, nr. 19</w:t>
      </w:r>
    </w:p>
  </w:footnote>
  <w:footnote w:id="7">
    <w:p w14:paraId="4659DB3F" w14:textId="4A665CAF" w:rsidR="002D3CD4" w:rsidRPr="001078F7" w:rsidRDefault="002D3CD4" w:rsidP="001A0972">
      <w:pPr>
        <w:rPr>
          <w:rFonts w:ascii="Calibri" w:hAnsi="Calibri"/>
          <w:sz w:val="20"/>
          <w:szCs w:val="20"/>
        </w:rPr>
      </w:pPr>
      <w:r w:rsidRPr="001078F7">
        <w:rPr>
          <w:rStyle w:val="Voetnootmarkering"/>
          <w:rFonts w:ascii="Calibri" w:hAnsi="Calibri"/>
          <w:sz w:val="20"/>
          <w:szCs w:val="20"/>
        </w:rPr>
        <w:footnoteRef/>
      </w:r>
      <w:r w:rsidRPr="001078F7">
        <w:rPr>
          <w:rFonts w:ascii="Calibri" w:hAnsi="Calibri"/>
          <w:sz w:val="20"/>
          <w:szCs w:val="20"/>
        </w:rPr>
        <w:t xml:space="preserve"> Staatsblad, 2017, nr. 77</w:t>
      </w:r>
    </w:p>
  </w:footnote>
  <w:footnote w:id="8">
    <w:p w14:paraId="4B2C4B23" w14:textId="044DE1EE" w:rsidR="002D3CD4" w:rsidRPr="001078F7" w:rsidRDefault="002D3CD4">
      <w:pPr>
        <w:pStyle w:val="Voetnoottekst"/>
      </w:pPr>
      <w:r w:rsidRPr="001078F7">
        <w:rPr>
          <w:rStyle w:val="Voetnootmarkering"/>
        </w:rPr>
        <w:footnoteRef/>
      </w:r>
      <w:r w:rsidRPr="001078F7">
        <w:t xml:space="preserve"> Kamerstukken II, 2013/14, 34 007, nr. 3</w:t>
      </w:r>
    </w:p>
  </w:footnote>
  <w:footnote w:id="9">
    <w:p w14:paraId="003CD7B5" w14:textId="77777777" w:rsidR="002D3CD4" w:rsidRPr="001078F7" w:rsidRDefault="002D3CD4" w:rsidP="001A0972">
      <w:pPr>
        <w:pStyle w:val="Voetnoottekst"/>
      </w:pPr>
      <w:r w:rsidRPr="001078F7">
        <w:rPr>
          <w:rStyle w:val="Voetnootmarkering"/>
        </w:rPr>
        <w:footnoteRef/>
      </w:r>
      <w:r w:rsidRPr="001078F7">
        <w:t xml:space="preserve"> Kamerstukken </w:t>
      </w:r>
      <w:r w:rsidRPr="001078F7">
        <w:rPr>
          <w:rFonts w:eastAsia="Times New Roman"/>
          <w:color w:val="333333"/>
          <w:shd w:val="clear" w:color="auto" w:fill="FFFFFF"/>
        </w:rPr>
        <w:t xml:space="preserve">II, </w:t>
      </w:r>
      <w:r w:rsidRPr="001078F7">
        <w:t>2013/14, 34 007, nr. 3</w:t>
      </w:r>
    </w:p>
  </w:footnote>
  <w:footnote w:id="10">
    <w:p w14:paraId="392BE9BC" w14:textId="615B2713" w:rsidR="002D3CD4" w:rsidRPr="001078F7" w:rsidRDefault="002D3CD4" w:rsidP="001A0972">
      <w:pPr>
        <w:pStyle w:val="Voetnoottekst"/>
      </w:pPr>
      <w:r w:rsidRPr="001078F7">
        <w:rPr>
          <w:rStyle w:val="Voetnootmarkering"/>
        </w:rPr>
        <w:footnoteRef/>
      </w:r>
      <w:r w:rsidRPr="001078F7">
        <w:t xml:space="preserve"> Protocol dienstverlening 2018, p.8</w:t>
      </w:r>
    </w:p>
  </w:footnote>
  <w:footnote w:id="11">
    <w:p w14:paraId="64B2A6DD" w14:textId="32A72EF2" w:rsidR="002D3CD4" w:rsidRPr="001078F7" w:rsidRDefault="002D3CD4" w:rsidP="001A0972">
      <w:pPr>
        <w:pStyle w:val="Voetnoottekst"/>
      </w:pPr>
      <w:r w:rsidRPr="001078F7">
        <w:rPr>
          <w:rStyle w:val="Voetnootmarkering"/>
        </w:rPr>
        <w:footnoteRef/>
      </w:r>
      <w:r w:rsidRPr="001078F7">
        <w:t xml:space="preserve"> Regeer &amp; van Daalen, 5 december 2011, bekeken op 3 maart 2018</w:t>
      </w:r>
    </w:p>
  </w:footnote>
  <w:footnote w:id="12">
    <w:p w14:paraId="0AC5BE59" w14:textId="35A91920" w:rsidR="002D3CD4" w:rsidRPr="001078F7" w:rsidRDefault="002D3CD4" w:rsidP="0052181A">
      <w:pPr>
        <w:pStyle w:val="Voetnoottekst"/>
      </w:pPr>
      <w:r w:rsidRPr="001078F7">
        <w:rPr>
          <w:rStyle w:val="Voetnootmarkering"/>
        </w:rPr>
        <w:footnoteRef/>
      </w:r>
      <w:r w:rsidRPr="001078F7">
        <w:t xml:space="preserve"> Barkhuysen e.a. 2014, p. 24</w:t>
      </w:r>
    </w:p>
  </w:footnote>
  <w:footnote w:id="13">
    <w:p w14:paraId="5F2407A4" w14:textId="77777777" w:rsidR="002D3CD4" w:rsidRPr="001078F7" w:rsidRDefault="002D3CD4" w:rsidP="0052181A">
      <w:pPr>
        <w:pStyle w:val="Voetnoottekst"/>
      </w:pPr>
      <w:r w:rsidRPr="001078F7">
        <w:rPr>
          <w:rStyle w:val="Voetnootmarkering"/>
        </w:rPr>
        <w:footnoteRef/>
      </w:r>
      <w:r w:rsidRPr="001078F7">
        <w:t xml:space="preserve"> Art. 1 lid 1 BW</w:t>
      </w:r>
    </w:p>
  </w:footnote>
  <w:footnote w:id="14">
    <w:p w14:paraId="0445F7F9" w14:textId="3335A15D" w:rsidR="002D3CD4" w:rsidRPr="001078F7" w:rsidRDefault="002D3CD4" w:rsidP="0052181A">
      <w:pPr>
        <w:pStyle w:val="Voetnoottekst"/>
        <w:rPr>
          <w:lang w:val="en-US"/>
        </w:rPr>
      </w:pPr>
      <w:r w:rsidRPr="001078F7">
        <w:rPr>
          <w:rStyle w:val="Voetnootmarkering"/>
        </w:rPr>
        <w:footnoteRef/>
      </w:r>
      <w:r w:rsidRPr="001078F7">
        <w:rPr>
          <w:lang w:val="en-US"/>
        </w:rPr>
        <w:t xml:space="preserve"> Barkhuysen e.a. 2014, p. 26</w:t>
      </w:r>
    </w:p>
  </w:footnote>
  <w:footnote w:id="15">
    <w:p w14:paraId="0B46B353" w14:textId="77777777" w:rsidR="002D3CD4" w:rsidRPr="001078F7" w:rsidRDefault="002D3CD4" w:rsidP="0052181A">
      <w:pPr>
        <w:pStyle w:val="Voetnoottekst"/>
        <w:rPr>
          <w:lang w:val="en-US"/>
        </w:rPr>
      </w:pPr>
      <w:r w:rsidRPr="001078F7">
        <w:rPr>
          <w:rStyle w:val="Voetnootmarkering"/>
        </w:rPr>
        <w:footnoteRef/>
      </w:r>
      <w:r w:rsidRPr="001078F7">
        <w:rPr>
          <w:lang w:val="en-US"/>
        </w:rPr>
        <w:t xml:space="preserve"> Art. 1:1 lid 1 sub a Awb</w:t>
      </w:r>
    </w:p>
  </w:footnote>
  <w:footnote w:id="16">
    <w:p w14:paraId="325A1C8B" w14:textId="581A0137" w:rsidR="002D3CD4" w:rsidRPr="001078F7" w:rsidRDefault="002D3CD4" w:rsidP="0052181A">
      <w:pPr>
        <w:pStyle w:val="Voetnoottekst"/>
      </w:pPr>
      <w:r w:rsidRPr="001078F7">
        <w:rPr>
          <w:rStyle w:val="Voetnootmarkering"/>
        </w:rPr>
        <w:footnoteRef/>
      </w:r>
      <w:r w:rsidRPr="001078F7">
        <w:t xml:space="preserve"> Art. 5 jo art. 6 Gemeentewet</w:t>
      </w:r>
    </w:p>
  </w:footnote>
  <w:footnote w:id="17">
    <w:p w14:paraId="4605CC79" w14:textId="77777777" w:rsidR="002D3CD4" w:rsidRPr="001078F7" w:rsidRDefault="002D3CD4" w:rsidP="0052181A">
      <w:pPr>
        <w:pStyle w:val="Voetnoottekst"/>
      </w:pPr>
      <w:r w:rsidRPr="001078F7">
        <w:rPr>
          <w:rStyle w:val="Voetnootmarkering"/>
        </w:rPr>
        <w:footnoteRef/>
      </w:r>
      <w:r w:rsidRPr="001078F7">
        <w:t xml:space="preserve"> Art. 1:1 lid 1 sub b Awb</w:t>
      </w:r>
    </w:p>
  </w:footnote>
  <w:footnote w:id="18">
    <w:p w14:paraId="14278504" w14:textId="77777777" w:rsidR="00EF0810" w:rsidRPr="001078F7" w:rsidRDefault="00EF0810" w:rsidP="00EF0810">
      <w:pPr>
        <w:pStyle w:val="Voetnoottekst"/>
      </w:pPr>
      <w:r w:rsidRPr="001078F7">
        <w:rPr>
          <w:rStyle w:val="Voetnootmarkering"/>
        </w:rPr>
        <w:footnoteRef/>
      </w:r>
      <w:r w:rsidRPr="001078F7">
        <w:t xml:space="preserve"> Rijksoverheid, z.j., ‘Grondwet’, bekeken op 2 maart 2018</w:t>
      </w:r>
    </w:p>
  </w:footnote>
  <w:footnote w:id="19">
    <w:p w14:paraId="4B26B83A" w14:textId="77777777" w:rsidR="00EF0810" w:rsidRPr="001078F7" w:rsidRDefault="00EF0810" w:rsidP="00EF0810">
      <w:pPr>
        <w:pStyle w:val="Voetnoottekst"/>
        <w:rPr>
          <w:lang w:val="en-US"/>
        </w:rPr>
      </w:pPr>
      <w:r w:rsidRPr="001078F7">
        <w:rPr>
          <w:rStyle w:val="Voetnootmarkering"/>
        </w:rPr>
        <w:footnoteRef/>
      </w:r>
      <w:r w:rsidRPr="001078F7">
        <w:rPr>
          <w:lang w:val="en-US"/>
        </w:rPr>
        <w:t xml:space="preserve"> art. 81 GW</w:t>
      </w:r>
    </w:p>
  </w:footnote>
  <w:footnote w:id="20">
    <w:p w14:paraId="277677BE" w14:textId="77777777" w:rsidR="00EF0810" w:rsidRPr="001078F7" w:rsidRDefault="00EF0810" w:rsidP="00EF0810">
      <w:pPr>
        <w:pStyle w:val="Voetnoottekst"/>
        <w:rPr>
          <w:lang w:val="en-US"/>
        </w:rPr>
      </w:pPr>
      <w:r w:rsidRPr="001078F7">
        <w:rPr>
          <w:rStyle w:val="Voetnootmarkering"/>
        </w:rPr>
        <w:footnoteRef/>
      </w:r>
      <w:r w:rsidRPr="001078F7">
        <w:rPr>
          <w:lang w:val="en-US"/>
        </w:rPr>
        <w:t xml:space="preserve"> Belinfante e.a. 2011, p. 130</w:t>
      </w:r>
    </w:p>
  </w:footnote>
  <w:footnote w:id="21">
    <w:p w14:paraId="06DC725E" w14:textId="77777777" w:rsidR="00EF0810" w:rsidRPr="001078F7" w:rsidRDefault="00EF0810" w:rsidP="00EF0810">
      <w:pPr>
        <w:pStyle w:val="Voetnoottekst"/>
      </w:pPr>
      <w:r w:rsidRPr="001078F7">
        <w:rPr>
          <w:rStyle w:val="Voetnootmarkering"/>
        </w:rPr>
        <w:footnoteRef/>
      </w:r>
      <w:r w:rsidRPr="001078F7">
        <w:t xml:space="preserve"> Visscher 2014, p. 117</w:t>
      </w:r>
    </w:p>
  </w:footnote>
  <w:footnote w:id="22">
    <w:p w14:paraId="521C386B" w14:textId="77777777" w:rsidR="00EF0810" w:rsidRPr="001078F7" w:rsidRDefault="00EF0810" w:rsidP="00EF0810">
      <w:pPr>
        <w:pStyle w:val="Voetnoottekst"/>
      </w:pPr>
      <w:r w:rsidRPr="001078F7">
        <w:rPr>
          <w:rStyle w:val="Voetnootmarkering"/>
        </w:rPr>
        <w:footnoteRef/>
      </w:r>
      <w:r w:rsidRPr="001078F7">
        <w:t xml:space="preserve"> art. 132 GW</w:t>
      </w:r>
    </w:p>
  </w:footnote>
  <w:footnote w:id="23">
    <w:p w14:paraId="67821ED6" w14:textId="2B7C443A" w:rsidR="002D3CD4" w:rsidRPr="001078F7" w:rsidRDefault="002D3CD4" w:rsidP="0052181A">
      <w:pPr>
        <w:pStyle w:val="Voetnoottekst"/>
      </w:pPr>
      <w:r w:rsidRPr="001078F7">
        <w:rPr>
          <w:rStyle w:val="Voetnootmarkering"/>
        </w:rPr>
        <w:footnoteRef/>
      </w:r>
      <w:r w:rsidRPr="001078F7">
        <w:t xml:space="preserve"> Van den Brekel &amp; Niessen 2018, p.55</w:t>
      </w:r>
    </w:p>
  </w:footnote>
  <w:footnote w:id="24">
    <w:p w14:paraId="05E5F2A1" w14:textId="59523DEF" w:rsidR="002D3CD4" w:rsidRPr="001078F7" w:rsidRDefault="002D3CD4" w:rsidP="00F02C54">
      <w:pPr>
        <w:rPr>
          <w:rFonts w:ascii="Calibri" w:hAnsi="Calibri"/>
          <w:sz w:val="20"/>
          <w:szCs w:val="20"/>
        </w:rPr>
      </w:pPr>
      <w:r w:rsidRPr="001078F7">
        <w:rPr>
          <w:rStyle w:val="Voetnootmarkering"/>
          <w:rFonts w:ascii="Calibri" w:hAnsi="Calibri"/>
          <w:sz w:val="20"/>
          <w:szCs w:val="20"/>
        </w:rPr>
        <w:footnoteRef/>
      </w:r>
      <w:r w:rsidRPr="001078F7">
        <w:rPr>
          <w:rFonts w:ascii="Calibri" w:hAnsi="Calibri"/>
          <w:sz w:val="20"/>
          <w:szCs w:val="20"/>
        </w:rPr>
        <w:t xml:space="preserve"> Barkhuysen e.a. 2014, p. 41</w:t>
      </w:r>
    </w:p>
  </w:footnote>
  <w:footnote w:id="25">
    <w:p w14:paraId="6199B9C4" w14:textId="431EE3FF" w:rsidR="002D3CD4" w:rsidRPr="001078F7" w:rsidRDefault="002D3CD4" w:rsidP="00F02C54">
      <w:pPr>
        <w:rPr>
          <w:rFonts w:ascii="Calibri" w:hAnsi="Calibri"/>
          <w:sz w:val="20"/>
          <w:szCs w:val="20"/>
        </w:rPr>
      </w:pPr>
      <w:r w:rsidRPr="001078F7">
        <w:rPr>
          <w:rStyle w:val="Voetnootmarkering"/>
          <w:rFonts w:ascii="Calibri" w:hAnsi="Calibri"/>
          <w:sz w:val="20"/>
          <w:szCs w:val="20"/>
        </w:rPr>
        <w:footnoteRef/>
      </w:r>
      <w:r w:rsidRPr="001078F7">
        <w:rPr>
          <w:rFonts w:ascii="Calibri" w:hAnsi="Calibri"/>
          <w:sz w:val="20"/>
          <w:szCs w:val="20"/>
        </w:rPr>
        <w:t xml:space="preserve"> Barkhuysen e.a. 2014, p. 104</w:t>
      </w:r>
    </w:p>
  </w:footnote>
  <w:footnote w:id="26">
    <w:p w14:paraId="617885A5" w14:textId="131D963D" w:rsidR="002D3CD4" w:rsidRPr="001078F7" w:rsidRDefault="002D3CD4" w:rsidP="0052181A">
      <w:pPr>
        <w:pStyle w:val="Voetnoottekst"/>
      </w:pPr>
      <w:r w:rsidRPr="001078F7">
        <w:rPr>
          <w:rStyle w:val="Voetnootmarkering"/>
        </w:rPr>
        <w:footnoteRef/>
      </w:r>
      <w:r w:rsidRPr="001078F7">
        <w:t xml:space="preserve"> Barkhuysen e.a. 2014, p. 103</w:t>
      </w:r>
    </w:p>
  </w:footnote>
  <w:footnote w:id="27">
    <w:p w14:paraId="67ABE4EE" w14:textId="71196B83" w:rsidR="002D3CD4" w:rsidRPr="001078F7" w:rsidRDefault="002D3CD4" w:rsidP="0052181A">
      <w:pPr>
        <w:pStyle w:val="Voetnoottekst"/>
      </w:pPr>
      <w:r w:rsidRPr="001078F7">
        <w:rPr>
          <w:rStyle w:val="Voetnootmarkering"/>
        </w:rPr>
        <w:footnoteRef/>
      </w:r>
      <w:r w:rsidRPr="001078F7">
        <w:t xml:space="preserve"> Barkhuysen e.a. 2014, p. 101</w:t>
      </w:r>
    </w:p>
  </w:footnote>
  <w:footnote w:id="28">
    <w:p w14:paraId="487A5E12" w14:textId="773E7A1F" w:rsidR="002D3CD4" w:rsidRPr="001078F7" w:rsidRDefault="002D3CD4" w:rsidP="0052181A">
      <w:pPr>
        <w:pStyle w:val="Voetnoottekst"/>
      </w:pPr>
      <w:r w:rsidRPr="001078F7">
        <w:rPr>
          <w:rStyle w:val="Voetnootmarkering"/>
        </w:rPr>
        <w:footnoteRef/>
      </w:r>
      <w:r w:rsidRPr="001078F7">
        <w:t xml:space="preserve"> Barkhuysen e.a. 2014, p. 102</w:t>
      </w:r>
    </w:p>
  </w:footnote>
  <w:footnote w:id="29">
    <w:p w14:paraId="1977A9B0" w14:textId="32DFE914" w:rsidR="002D3CD4" w:rsidRPr="001078F7" w:rsidRDefault="002D3CD4" w:rsidP="0052181A">
      <w:pPr>
        <w:pStyle w:val="Voetnoottekst"/>
      </w:pPr>
      <w:r w:rsidRPr="001078F7">
        <w:rPr>
          <w:rStyle w:val="Voetnootmarkering"/>
        </w:rPr>
        <w:footnoteRef/>
      </w:r>
      <w:r w:rsidRPr="001078F7">
        <w:t xml:space="preserve"> Barkhuysen e.a. 2014, p. 107</w:t>
      </w:r>
    </w:p>
  </w:footnote>
  <w:footnote w:id="30">
    <w:p w14:paraId="1EB593EA" w14:textId="52FD7ACF" w:rsidR="002D3CD4" w:rsidRPr="001078F7" w:rsidRDefault="002D3CD4" w:rsidP="0052181A">
      <w:pPr>
        <w:pStyle w:val="Voetnoottekst"/>
      </w:pPr>
      <w:r w:rsidRPr="001078F7">
        <w:rPr>
          <w:rStyle w:val="Voetnootmarkering"/>
        </w:rPr>
        <w:footnoteRef/>
      </w:r>
      <w:r w:rsidRPr="001078F7">
        <w:t xml:space="preserve"> Barkhuysen e.a. 2014, p. 110</w:t>
      </w:r>
    </w:p>
  </w:footnote>
  <w:footnote w:id="31">
    <w:p w14:paraId="36F83CB8" w14:textId="615D292B" w:rsidR="002D3CD4" w:rsidRPr="001078F7" w:rsidRDefault="002D3CD4" w:rsidP="0052181A">
      <w:pPr>
        <w:pStyle w:val="Voetnoottekst"/>
      </w:pPr>
      <w:r w:rsidRPr="001078F7">
        <w:rPr>
          <w:rStyle w:val="Voetnootmarkering"/>
        </w:rPr>
        <w:footnoteRef/>
      </w:r>
      <w:r w:rsidRPr="001078F7">
        <w:t xml:space="preserve"> Barkhuysen e.a. 2014, p. 112</w:t>
      </w:r>
    </w:p>
  </w:footnote>
  <w:footnote w:id="32">
    <w:p w14:paraId="28FFA5BA" w14:textId="25BE7113" w:rsidR="002D3CD4" w:rsidRPr="001078F7" w:rsidRDefault="002D3CD4" w:rsidP="0052181A">
      <w:pPr>
        <w:pStyle w:val="Voetnoottekst"/>
      </w:pPr>
      <w:r w:rsidRPr="001078F7">
        <w:rPr>
          <w:rStyle w:val="Voetnootmarkering"/>
        </w:rPr>
        <w:footnoteRef/>
      </w:r>
      <w:r w:rsidRPr="001078F7">
        <w:t xml:space="preserve"> Brouwer &amp; Schilder 2011, p. 307</w:t>
      </w:r>
    </w:p>
  </w:footnote>
  <w:footnote w:id="33">
    <w:p w14:paraId="72859008" w14:textId="7254EC52" w:rsidR="002D3CD4" w:rsidRPr="001078F7" w:rsidRDefault="002D3CD4" w:rsidP="0052181A">
      <w:pPr>
        <w:pStyle w:val="Voetnoottekst"/>
        <w:rPr>
          <w:lang w:val="en-US"/>
        </w:rPr>
      </w:pPr>
      <w:r w:rsidRPr="001078F7">
        <w:rPr>
          <w:rStyle w:val="Voetnootmarkering"/>
        </w:rPr>
        <w:footnoteRef/>
      </w:r>
      <w:r w:rsidRPr="001078F7">
        <w:rPr>
          <w:lang w:val="en-US"/>
        </w:rPr>
        <w:t xml:space="preserve"> ABRvS 28 augustus 1995, ECLI:NL:RVS:1995:AH6164</w:t>
      </w:r>
    </w:p>
  </w:footnote>
  <w:footnote w:id="34">
    <w:p w14:paraId="08F37D58" w14:textId="01549003" w:rsidR="002D3CD4" w:rsidRPr="001078F7" w:rsidRDefault="002D3CD4" w:rsidP="0052181A">
      <w:pPr>
        <w:pStyle w:val="Voetnoottekst"/>
      </w:pPr>
      <w:r w:rsidRPr="001078F7">
        <w:rPr>
          <w:rStyle w:val="Voetnootmarkering"/>
        </w:rPr>
        <w:footnoteRef/>
      </w:r>
      <w:r w:rsidRPr="001078F7">
        <w:t xml:space="preserve"> Brouwer &amp; Schilder 2011, p. 307</w:t>
      </w:r>
    </w:p>
  </w:footnote>
  <w:footnote w:id="35">
    <w:p w14:paraId="001C44F5" w14:textId="77777777" w:rsidR="002D3CD4" w:rsidRPr="001078F7" w:rsidRDefault="002D3CD4" w:rsidP="0052181A">
      <w:pPr>
        <w:pStyle w:val="Voetnoottekst"/>
      </w:pPr>
      <w:r w:rsidRPr="001078F7">
        <w:rPr>
          <w:rStyle w:val="Voetnootmarkering"/>
        </w:rPr>
        <w:footnoteRef/>
      </w:r>
      <w:r w:rsidRPr="001078F7">
        <w:t xml:space="preserve"> Art. 174 a Gemeentewet</w:t>
      </w:r>
    </w:p>
  </w:footnote>
  <w:footnote w:id="36">
    <w:p w14:paraId="578E1004" w14:textId="3B7D9FA6" w:rsidR="002D3CD4" w:rsidRPr="001078F7" w:rsidRDefault="002D3CD4" w:rsidP="0052181A">
      <w:pPr>
        <w:pStyle w:val="Voetnoottekst"/>
      </w:pPr>
      <w:r w:rsidRPr="001078F7">
        <w:rPr>
          <w:rStyle w:val="Voetnootmarkering"/>
        </w:rPr>
        <w:footnoteRef/>
      </w:r>
      <w:r w:rsidRPr="001078F7">
        <w:t xml:space="preserve"> ABRvS 1 december 2010, ECLI:NL:RVS:2010:BO5718</w:t>
      </w:r>
    </w:p>
  </w:footnote>
  <w:footnote w:id="37">
    <w:p w14:paraId="00095F52" w14:textId="43989343" w:rsidR="002D3CD4" w:rsidRPr="001078F7" w:rsidRDefault="002D3CD4" w:rsidP="0052181A">
      <w:pPr>
        <w:pStyle w:val="Voetnoottekst"/>
      </w:pPr>
      <w:r w:rsidRPr="001078F7">
        <w:rPr>
          <w:rStyle w:val="Voetnootmarkering"/>
        </w:rPr>
        <w:footnoteRef/>
      </w:r>
      <w:r w:rsidRPr="001078F7">
        <w:t xml:space="preserve"> Het CCV z.j., ‘Wet Victoria (artikel 174a Gemeentewet)’, bekeken op 1 februari 2019</w:t>
      </w:r>
    </w:p>
  </w:footnote>
  <w:footnote w:id="38">
    <w:p w14:paraId="19F2D7A8" w14:textId="0059E5DE" w:rsidR="002D3CD4" w:rsidRPr="001078F7" w:rsidRDefault="002D3CD4">
      <w:pPr>
        <w:pStyle w:val="Voetnoottekst"/>
      </w:pPr>
      <w:r w:rsidRPr="001078F7">
        <w:rPr>
          <w:rStyle w:val="Voetnootmarkering"/>
        </w:rPr>
        <w:footnoteRef/>
      </w:r>
      <w:r w:rsidRPr="001078F7">
        <w:t xml:space="preserve"> Aanhef Woningwet</w:t>
      </w:r>
    </w:p>
  </w:footnote>
  <w:footnote w:id="39">
    <w:p w14:paraId="03CFB456" w14:textId="44152494" w:rsidR="002D3CD4" w:rsidRPr="001078F7" w:rsidRDefault="002D3CD4">
      <w:pPr>
        <w:pStyle w:val="Voetnoottekst"/>
      </w:pPr>
      <w:r w:rsidRPr="001078F7">
        <w:rPr>
          <w:rStyle w:val="Voetnootmarkering"/>
        </w:rPr>
        <w:footnoteRef/>
      </w:r>
      <w:r w:rsidRPr="001078F7">
        <w:t xml:space="preserve"> Art. 1 Woningwet</w:t>
      </w:r>
    </w:p>
  </w:footnote>
  <w:footnote w:id="40">
    <w:p w14:paraId="029A83F1" w14:textId="45ED97BF" w:rsidR="002D3CD4" w:rsidRPr="001078F7" w:rsidRDefault="002D3CD4" w:rsidP="0052181A">
      <w:pPr>
        <w:pStyle w:val="Voetnoottekst"/>
      </w:pPr>
      <w:r w:rsidRPr="001078F7">
        <w:rPr>
          <w:rStyle w:val="Voetnootmarkering"/>
        </w:rPr>
        <w:footnoteRef/>
      </w:r>
      <w:r w:rsidRPr="001078F7">
        <w:t xml:space="preserve"> ABRvS 9 maart 2000, ECLI:NL:RVS:2000:AA5432</w:t>
      </w:r>
    </w:p>
  </w:footnote>
  <w:footnote w:id="41">
    <w:p w14:paraId="7CC45C09" w14:textId="77777777" w:rsidR="002D3CD4" w:rsidRPr="001078F7" w:rsidRDefault="002D3CD4" w:rsidP="0052181A">
      <w:pPr>
        <w:pStyle w:val="Voetnoottekst"/>
      </w:pPr>
      <w:r w:rsidRPr="001078F7">
        <w:rPr>
          <w:rStyle w:val="Voetnootmarkering"/>
        </w:rPr>
        <w:footnoteRef/>
      </w:r>
      <w:r w:rsidRPr="001078F7">
        <w:t xml:space="preserve"> Artikel 14 Woningwet</w:t>
      </w:r>
    </w:p>
  </w:footnote>
  <w:footnote w:id="42">
    <w:p w14:paraId="140BC891" w14:textId="702AA447" w:rsidR="002D3CD4" w:rsidRPr="001078F7" w:rsidRDefault="002D3CD4" w:rsidP="0052181A">
      <w:pPr>
        <w:pStyle w:val="Voetnoottekst"/>
      </w:pPr>
      <w:r w:rsidRPr="001078F7">
        <w:rPr>
          <w:rStyle w:val="Voetnootmarkering"/>
        </w:rPr>
        <w:footnoteRef/>
      </w:r>
      <w:r w:rsidRPr="001078F7">
        <w:t xml:space="preserve"> Artikel 77 Onteigeningswet</w:t>
      </w:r>
    </w:p>
  </w:footnote>
  <w:footnote w:id="43">
    <w:p w14:paraId="231A175A" w14:textId="467495E0" w:rsidR="002D3CD4" w:rsidRPr="001078F7" w:rsidRDefault="002D3CD4" w:rsidP="0052181A">
      <w:pPr>
        <w:pStyle w:val="Voetnoottekst"/>
      </w:pPr>
      <w:r w:rsidRPr="001078F7">
        <w:rPr>
          <w:rStyle w:val="Voetnootmarkering"/>
        </w:rPr>
        <w:footnoteRef/>
      </w:r>
      <w:r w:rsidRPr="001078F7">
        <w:t xml:space="preserve"> Vols 2013, p. 89–90</w:t>
      </w:r>
    </w:p>
  </w:footnote>
  <w:footnote w:id="44">
    <w:p w14:paraId="3AFEA5C5" w14:textId="592214FB" w:rsidR="002D3CD4" w:rsidRPr="001078F7" w:rsidRDefault="002D3CD4" w:rsidP="0052181A">
      <w:pPr>
        <w:pStyle w:val="Voetnoottekst"/>
      </w:pPr>
      <w:r w:rsidRPr="001078F7">
        <w:rPr>
          <w:rStyle w:val="Voetnootmarkering"/>
        </w:rPr>
        <w:footnoteRef/>
      </w:r>
      <w:r w:rsidRPr="001078F7">
        <w:t xml:space="preserve"> Vols 2013, p. 77–80</w:t>
      </w:r>
    </w:p>
  </w:footnote>
  <w:footnote w:id="45">
    <w:p w14:paraId="562A5ABF" w14:textId="307D7C9B" w:rsidR="002D3CD4" w:rsidRPr="001078F7" w:rsidRDefault="002D3CD4" w:rsidP="0052181A">
      <w:pPr>
        <w:pStyle w:val="Voetnoottekst"/>
      </w:pPr>
      <w:r w:rsidRPr="001078F7">
        <w:rPr>
          <w:rStyle w:val="Voetnootmarkering"/>
        </w:rPr>
        <w:footnoteRef/>
      </w:r>
      <w:r w:rsidRPr="001078F7">
        <w:t xml:space="preserve"> Vols 2013, p. 70</w:t>
      </w:r>
    </w:p>
  </w:footnote>
  <w:footnote w:id="46">
    <w:p w14:paraId="31E8259B" w14:textId="77777777" w:rsidR="002D3CD4" w:rsidRPr="001078F7" w:rsidRDefault="002D3CD4" w:rsidP="0052181A">
      <w:pPr>
        <w:pStyle w:val="Voetnoottekst"/>
      </w:pPr>
      <w:r w:rsidRPr="001078F7">
        <w:rPr>
          <w:rStyle w:val="Voetnootmarkering"/>
        </w:rPr>
        <w:footnoteRef/>
      </w:r>
      <w:r w:rsidRPr="001078F7">
        <w:t xml:space="preserve"> Kamerstukken II, 2013/14, 28 684, nr. 398</w:t>
      </w:r>
    </w:p>
  </w:footnote>
  <w:footnote w:id="47">
    <w:p w14:paraId="31F78B71" w14:textId="68CF7905" w:rsidR="002D3CD4" w:rsidRPr="001078F7" w:rsidRDefault="002D3CD4" w:rsidP="0052181A">
      <w:pPr>
        <w:pStyle w:val="Voetnoottekst"/>
      </w:pPr>
      <w:r w:rsidRPr="001078F7">
        <w:rPr>
          <w:rStyle w:val="Voetnootmarkering"/>
        </w:rPr>
        <w:footnoteRef/>
      </w:r>
      <w:r w:rsidRPr="001078F7">
        <w:t xml:space="preserve"> Kamerstukken II, 2013/14, 28 684, nr. 398, p. 1–2</w:t>
      </w:r>
    </w:p>
  </w:footnote>
  <w:footnote w:id="48">
    <w:p w14:paraId="00AD499E" w14:textId="77777777" w:rsidR="002D3CD4" w:rsidRPr="001078F7" w:rsidRDefault="002D3CD4" w:rsidP="0052181A">
      <w:pPr>
        <w:pStyle w:val="Voetnoottekst"/>
      </w:pPr>
      <w:r w:rsidRPr="001078F7">
        <w:rPr>
          <w:rStyle w:val="Voetnootmarkering"/>
        </w:rPr>
        <w:footnoteRef/>
      </w:r>
      <w:r w:rsidRPr="001078F7">
        <w:t xml:space="preserve"> Kamerstukken II, 2013/14, 28 684, nr. 398, p. 2–3</w:t>
      </w:r>
    </w:p>
  </w:footnote>
  <w:footnote w:id="49">
    <w:p w14:paraId="12EDE487" w14:textId="7AA9A5CA" w:rsidR="002D3CD4" w:rsidRPr="001078F7" w:rsidRDefault="002D3CD4" w:rsidP="0052181A">
      <w:pPr>
        <w:pStyle w:val="Voetnoottekst"/>
      </w:pPr>
      <w:r w:rsidRPr="001078F7">
        <w:rPr>
          <w:rStyle w:val="Voetnootmarkering"/>
        </w:rPr>
        <w:footnoteRef/>
      </w:r>
      <w:r w:rsidRPr="001078F7">
        <w:t xml:space="preserve"> Brouwer &amp; Schilder 2011,  p. 308 en 324</w:t>
      </w:r>
    </w:p>
    <w:p w14:paraId="7B5A216F" w14:textId="3BB5BD10" w:rsidR="002D3CD4" w:rsidRPr="001078F7" w:rsidRDefault="002D3CD4" w:rsidP="0052181A">
      <w:pPr>
        <w:pStyle w:val="Voetnoottekst"/>
      </w:pPr>
      <w:r w:rsidRPr="001078F7">
        <w:t>en Vols 2013, p. 206</w:t>
      </w:r>
    </w:p>
  </w:footnote>
  <w:footnote w:id="50">
    <w:p w14:paraId="76810337" w14:textId="78163635" w:rsidR="002D3CD4" w:rsidRPr="001078F7" w:rsidRDefault="002D3CD4" w:rsidP="003E4F6D">
      <w:pPr>
        <w:pStyle w:val="Voetnoottekst"/>
      </w:pPr>
      <w:r w:rsidRPr="001078F7">
        <w:rPr>
          <w:rStyle w:val="Voetnootmarkering"/>
        </w:rPr>
        <w:footnoteRef/>
      </w:r>
      <w:r w:rsidRPr="001078F7">
        <w:t xml:space="preserve"> Vols 2013, p. 57–59 en 206</w:t>
      </w:r>
    </w:p>
    <w:p w14:paraId="0CF37AE7" w14:textId="7034ABA4" w:rsidR="002D3CD4" w:rsidRPr="001078F7" w:rsidRDefault="002D3CD4" w:rsidP="0052181A">
      <w:pPr>
        <w:pStyle w:val="Voetnoottekst"/>
      </w:pPr>
      <w:r w:rsidRPr="001078F7">
        <w:t>ABRvS van 16 november 2011, ECLI:NL:RVS:2011:BU4598</w:t>
      </w:r>
    </w:p>
  </w:footnote>
  <w:footnote w:id="51">
    <w:p w14:paraId="625B35D6" w14:textId="16A15A01" w:rsidR="002D3CD4" w:rsidRPr="001078F7" w:rsidRDefault="002D3CD4" w:rsidP="0052181A">
      <w:pPr>
        <w:pStyle w:val="Voetnoottekst"/>
      </w:pPr>
      <w:r w:rsidRPr="001078F7">
        <w:rPr>
          <w:rStyle w:val="Voetnootmarkering"/>
        </w:rPr>
        <w:footnoteRef/>
      </w:r>
      <w:r w:rsidRPr="001078F7">
        <w:t xml:space="preserve"> Art. 125 lid 1 jo lid 2 Gemeentewet</w:t>
      </w:r>
    </w:p>
  </w:footnote>
  <w:footnote w:id="52">
    <w:p w14:paraId="602D4814" w14:textId="77777777" w:rsidR="002D3CD4" w:rsidRPr="001078F7" w:rsidRDefault="002D3CD4" w:rsidP="0052181A">
      <w:pPr>
        <w:pStyle w:val="Voetnoottekst"/>
      </w:pPr>
      <w:r w:rsidRPr="001078F7">
        <w:rPr>
          <w:rStyle w:val="Voetnootmarkering"/>
        </w:rPr>
        <w:footnoteRef/>
      </w:r>
      <w:r w:rsidRPr="001078F7">
        <w:t xml:space="preserve"> Art. 125 lid 3 Gemeentewet</w:t>
      </w:r>
    </w:p>
  </w:footnote>
  <w:footnote w:id="53">
    <w:p w14:paraId="44331257" w14:textId="77777777" w:rsidR="002D3CD4" w:rsidRPr="001078F7" w:rsidRDefault="002D3CD4" w:rsidP="0052181A">
      <w:pPr>
        <w:pStyle w:val="Voetnoottekst"/>
      </w:pPr>
      <w:r w:rsidRPr="001078F7">
        <w:rPr>
          <w:rStyle w:val="Voetnootmarkering"/>
        </w:rPr>
        <w:footnoteRef/>
      </w:r>
      <w:r w:rsidRPr="001078F7">
        <w:t xml:space="preserve"> Art. 151d lid 2 Gemeentewet</w:t>
      </w:r>
    </w:p>
  </w:footnote>
  <w:footnote w:id="54">
    <w:p w14:paraId="77197CEC" w14:textId="553F0FCF" w:rsidR="002D3CD4" w:rsidRPr="001078F7" w:rsidRDefault="002D3CD4" w:rsidP="0052181A">
      <w:pPr>
        <w:pStyle w:val="Voetnoottekst"/>
        <w:rPr>
          <w:b/>
        </w:rPr>
      </w:pPr>
      <w:r w:rsidRPr="001078F7">
        <w:rPr>
          <w:rStyle w:val="Voetnootmarkering"/>
        </w:rPr>
        <w:footnoteRef/>
      </w:r>
      <w:r w:rsidRPr="001078F7">
        <w:t xml:space="preserve"> Borman 2017, art. 5:21 Awb</w:t>
      </w:r>
    </w:p>
  </w:footnote>
  <w:footnote w:id="55">
    <w:p w14:paraId="67D22C51" w14:textId="4CE62793" w:rsidR="002D3CD4" w:rsidRPr="001078F7" w:rsidRDefault="002D3CD4" w:rsidP="009B4C98">
      <w:pPr>
        <w:pStyle w:val="Voetnoottekst"/>
      </w:pPr>
      <w:r w:rsidRPr="001078F7">
        <w:rPr>
          <w:rStyle w:val="Voetnootmarkering"/>
        </w:rPr>
        <w:footnoteRef/>
      </w:r>
      <w:r w:rsidRPr="001078F7">
        <w:t xml:space="preserve"> Staatsblad, 2017, nr. 77</w:t>
      </w:r>
    </w:p>
  </w:footnote>
  <w:footnote w:id="56">
    <w:p w14:paraId="04FB0209" w14:textId="5E5979E7" w:rsidR="002D3CD4" w:rsidRPr="001078F7" w:rsidRDefault="002D3CD4" w:rsidP="009B4C98">
      <w:pPr>
        <w:pStyle w:val="Voetnoottekst"/>
      </w:pPr>
      <w:r w:rsidRPr="001078F7">
        <w:rPr>
          <w:rStyle w:val="Voetnootmarkering"/>
        </w:rPr>
        <w:footnoteRef/>
      </w:r>
      <w:r w:rsidRPr="001078F7">
        <w:t xml:space="preserve"> art. 151d Gemeentewet</w:t>
      </w:r>
    </w:p>
  </w:footnote>
  <w:footnote w:id="57">
    <w:p w14:paraId="2C89C83F" w14:textId="79FC5769" w:rsidR="002D3CD4" w:rsidRPr="001078F7" w:rsidRDefault="002D3CD4" w:rsidP="009B4C98">
      <w:pPr>
        <w:pStyle w:val="Voetnoottekst"/>
      </w:pPr>
      <w:r w:rsidRPr="001078F7">
        <w:rPr>
          <w:rStyle w:val="Voetnootmarkering"/>
        </w:rPr>
        <w:footnoteRef/>
      </w:r>
      <w:r w:rsidRPr="001078F7">
        <w:t xml:space="preserve"> Art. 151d Gemeentewet</w:t>
      </w:r>
    </w:p>
  </w:footnote>
  <w:footnote w:id="58">
    <w:p w14:paraId="27DA67D7" w14:textId="0CF59519" w:rsidR="002D3CD4" w:rsidRPr="001078F7" w:rsidRDefault="002D3CD4" w:rsidP="0052181A">
      <w:pPr>
        <w:pStyle w:val="Voetnoottekst"/>
      </w:pPr>
      <w:r w:rsidRPr="001078F7">
        <w:rPr>
          <w:rStyle w:val="Voetnootmarkering"/>
        </w:rPr>
        <w:footnoteRef/>
      </w:r>
      <w:r w:rsidRPr="001078F7">
        <w:t xml:space="preserve"> Hielkema 2009, p. 13 e.v.</w:t>
      </w:r>
    </w:p>
    <w:p w14:paraId="44659342" w14:textId="06B1BFDF" w:rsidR="002D3CD4" w:rsidRPr="001078F7" w:rsidRDefault="002D3CD4" w:rsidP="00EB0C85">
      <w:pPr>
        <w:pStyle w:val="Voetnoottekst"/>
      </w:pPr>
      <w:r w:rsidRPr="001078F7">
        <w:t>Deze noot heeft betrekking op alle informatie vanaf H 3.1.2 Civiel recht, tot de noot</w:t>
      </w:r>
    </w:p>
  </w:footnote>
  <w:footnote w:id="59">
    <w:p w14:paraId="210D15C2" w14:textId="53BD1292" w:rsidR="002D3CD4" w:rsidRPr="001078F7" w:rsidRDefault="002D3CD4" w:rsidP="001A0972">
      <w:pPr>
        <w:rPr>
          <w:rFonts w:ascii="Calibri" w:eastAsia="Times New Roman" w:hAnsi="Calibri"/>
          <w:sz w:val="20"/>
          <w:szCs w:val="20"/>
        </w:rPr>
      </w:pPr>
      <w:r w:rsidRPr="001078F7">
        <w:rPr>
          <w:rStyle w:val="Voetnootmarkering"/>
          <w:rFonts w:ascii="Calibri" w:hAnsi="Calibri"/>
          <w:sz w:val="20"/>
          <w:szCs w:val="20"/>
        </w:rPr>
        <w:footnoteRef/>
      </w:r>
      <w:r w:rsidRPr="001078F7">
        <w:rPr>
          <w:rFonts w:ascii="Calibri" w:hAnsi="Calibri"/>
          <w:sz w:val="20"/>
          <w:szCs w:val="20"/>
        </w:rPr>
        <w:t xml:space="preserve"> Couvert, </w:t>
      </w:r>
      <w:r w:rsidRPr="001078F7">
        <w:rPr>
          <w:rFonts w:ascii="Calibri" w:hAnsi="Calibri"/>
          <w:i/>
          <w:sz w:val="20"/>
          <w:szCs w:val="20"/>
        </w:rPr>
        <w:t xml:space="preserve">NRC Handelsblad </w:t>
      </w:r>
      <w:r w:rsidRPr="001078F7">
        <w:rPr>
          <w:rFonts w:ascii="Calibri" w:hAnsi="Calibri"/>
          <w:sz w:val="20"/>
          <w:szCs w:val="20"/>
        </w:rPr>
        <w:t>aug. 2014, p. 4</w:t>
      </w:r>
    </w:p>
  </w:footnote>
  <w:footnote w:id="60">
    <w:p w14:paraId="0E087ABD" w14:textId="7A7F48B0" w:rsidR="002D3CD4" w:rsidRPr="001078F7" w:rsidRDefault="002D3CD4" w:rsidP="001A0972">
      <w:pPr>
        <w:rPr>
          <w:rFonts w:ascii="Calibri" w:eastAsia="Times New Roman" w:hAnsi="Calibri"/>
          <w:color w:val="333333"/>
          <w:sz w:val="20"/>
          <w:szCs w:val="20"/>
          <w:shd w:val="clear" w:color="auto" w:fill="FFFFFF"/>
        </w:rPr>
      </w:pPr>
      <w:r w:rsidRPr="001078F7">
        <w:rPr>
          <w:rStyle w:val="Voetnootmarkering"/>
          <w:rFonts w:ascii="Calibri" w:hAnsi="Calibri"/>
          <w:sz w:val="20"/>
          <w:szCs w:val="20"/>
        </w:rPr>
        <w:footnoteRef/>
      </w:r>
      <w:r w:rsidRPr="001078F7">
        <w:rPr>
          <w:rFonts w:ascii="Calibri" w:hAnsi="Calibri"/>
          <w:sz w:val="20"/>
          <w:szCs w:val="20"/>
        </w:rPr>
        <w:t xml:space="preserve"> </w:t>
      </w:r>
      <w:r w:rsidRPr="001078F7">
        <w:rPr>
          <w:rFonts w:ascii="Calibri" w:eastAsia="Times New Roman" w:hAnsi="Calibri"/>
          <w:color w:val="000000" w:themeColor="text1"/>
          <w:sz w:val="20"/>
          <w:szCs w:val="20"/>
          <w:shd w:val="clear" w:color="auto" w:fill="FFFFFF"/>
        </w:rPr>
        <w:t>Integrale Veiligheidsmonitor 2011 Tabellenrapport, 2012, p.27</w:t>
      </w:r>
    </w:p>
    <w:p w14:paraId="5B18B996" w14:textId="0DE738EB" w:rsidR="002D3CD4" w:rsidRPr="001078F7" w:rsidRDefault="002D3CD4" w:rsidP="001A0972">
      <w:pPr>
        <w:rPr>
          <w:rFonts w:ascii="Calibri" w:eastAsia="Times New Roman" w:hAnsi="Calibri"/>
          <w:color w:val="333333"/>
          <w:sz w:val="20"/>
          <w:szCs w:val="20"/>
          <w:shd w:val="clear" w:color="auto" w:fill="FFFFFF"/>
        </w:rPr>
      </w:pPr>
      <w:r w:rsidRPr="001078F7">
        <w:rPr>
          <w:rFonts w:ascii="Calibri" w:eastAsia="Times New Roman" w:hAnsi="Calibri"/>
          <w:color w:val="333333"/>
          <w:sz w:val="20"/>
          <w:szCs w:val="20"/>
          <w:shd w:val="clear" w:color="auto" w:fill="FFFFFF"/>
        </w:rPr>
        <w:t xml:space="preserve">   Kamerstukken II 2014/15, 34 007, nr. 7</w:t>
      </w:r>
    </w:p>
  </w:footnote>
  <w:footnote w:id="61">
    <w:p w14:paraId="04FD8131" w14:textId="576662C0" w:rsidR="002D3CD4" w:rsidRPr="001078F7" w:rsidRDefault="002D3CD4" w:rsidP="008A0034">
      <w:pPr>
        <w:rPr>
          <w:rFonts w:ascii="Calibri" w:hAnsi="Calibri"/>
          <w:sz w:val="20"/>
          <w:szCs w:val="20"/>
        </w:rPr>
      </w:pPr>
      <w:r w:rsidRPr="001078F7">
        <w:rPr>
          <w:rStyle w:val="Voetnootmarkering"/>
          <w:rFonts w:ascii="Calibri" w:hAnsi="Calibri"/>
          <w:sz w:val="20"/>
          <w:szCs w:val="20"/>
        </w:rPr>
        <w:footnoteRef/>
      </w:r>
      <w:r w:rsidRPr="001078F7">
        <w:rPr>
          <w:rFonts w:ascii="Calibri" w:hAnsi="Calibri"/>
          <w:sz w:val="20"/>
          <w:szCs w:val="20"/>
        </w:rPr>
        <w:t xml:space="preserve"> Mill 1859, p. 40</w:t>
      </w:r>
    </w:p>
  </w:footnote>
  <w:footnote w:id="62">
    <w:p w14:paraId="3BC1CF0E" w14:textId="290C4957" w:rsidR="002D3CD4" w:rsidRPr="001078F7" w:rsidRDefault="002D3CD4" w:rsidP="008A0034">
      <w:pPr>
        <w:rPr>
          <w:rFonts w:ascii="Calibri" w:hAnsi="Calibri"/>
          <w:sz w:val="20"/>
          <w:szCs w:val="20"/>
        </w:rPr>
      </w:pPr>
      <w:r w:rsidRPr="001078F7">
        <w:rPr>
          <w:rStyle w:val="Voetnootmarkering"/>
          <w:rFonts w:ascii="Calibri" w:hAnsi="Calibri"/>
          <w:sz w:val="20"/>
          <w:szCs w:val="20"/>
        </w:rPr>
        <w:footnoteRef/>
      </w:r>
      <w:r w:rsidRPr="001078F7">
        <w:rPr>
          <w:rFonts w:ascii="Calibri" w:hAnsi="Calibri"/>
          <w:sz w:val="20"/>
          <w:szCs w:val="20"/>
        </w:rPr>
        <w:t xml:space="preserve"> Kamerstukken </w:t>
      </w:r>
      <w:r w:rsidRPr="001078F7">
        <w:rPr>
          <w:rFonts w:ascii="Calibri" w:eastAsia="Times New Roman" w:hAnsi="Calibri"/>
          <w:i/>
          <w:color w:val="333333"/>
          <w:sz w:val="20"/>
          <w:szCs w:val="20"/>
          <w:shd w:val="clear" w:color="auto" w:fill="FFFFFF"/>
        </w:rPr>
        <w:t>II</w:t>
      </w:r>
      <w:r w:rsidRPr="001078F7">
        <w:rPr>
          <w:rFonts w:ascii="Calibri" w:eastAsia="Times New Roman" w:hAnsi="Calibri"/>
          <w:color w:val="333333"/>
          <w:sz w:val="20"/>
          <w:szCs w:val="20"/>
          <w:shd w:val="clear" w:color="auto" w:fill="FFFFFF"/>
        </w:rPr>
        <w:t xml:space="preserve">, </w:t>
      </w:r>
      <w:r w:rsidRPr="001078F7">
        <w:rPr>
          <w:rFonts w:ascii="Calibri" w:hAnsi="Calibri"/>
          <w:sz w:val="20"/>
          <w:szCs w:val="20"/>
        </w:rPr>
        <w:t>2013/14, 34 007, nr. 3</w:t>
      </w:r>
    </w:p>
  </w:footnote>
  <w:footnote w:id="63">
    <w:p w14:paraId="7295177A" w14:textId="17629B4F" w:rsidR="002D3CD4" w:rsidRPr="001078F7" w:rsidRDefault="002D3CD4" w:rsidP="001A0972">
      <w:pPr>
        <w:pStyle w:val="Voetnoottekst"/>
      </w:pPr>
      <w:r w:rsidRPr="001078F7">
        <w:rPr>
          <w:rStyle w:val="Voetnootmarkering"/>
        </w:rPr>
        <w:footnoteRef/>
      </w:r>
      <w:r w:rsidRPr="001078F7">
        <w:t xml:space="preserve"> Art. 32 tabel 3.2, Begroting Veiligheid en Justitie, Rijksbegroting 2015 en 2017</w:t>
      </w:r>
    </w:p>
  </w:footnote>
  <w:footnote w:id="64">
    <w:p w14:paraId="5CB29775" w14:textId="77777777" w:rsidR="002D3CD4" w:rsidRPr="001078F7" w:rsidRDefault="002D3CD4" w:rsidP="001A0972">
      <w:pPr>
        <w:pStyle w:val="Voetnoottekst1"/>
      </w:pPr>
      <w:r w:rsidRPr="001078F7">
        <w:rPr>
          <w:rStyle w:val="Voetnootmarkering"/>
        </w:rPr>
        <w:footnoteRef/>
      </w:r>
      <w:r w:rsidRPr="001078F7">
        <w:t xml:space="preserve"> Art. 7 lid 2 Subsidieregeling Stichting het Juridisch Loket 2013</w:t>
      </w:r>
    </w:p>
  </w:footnote>
  <w:footnote w:id="65">
    <w:p w14:paraId="4A695253" w14:textId="77777777" w:rsidR="002D3CD4" w:rsidRPr="001078F7" w:rsidRDefault="002D3CD4" w:rsidP="001A0972">
      <w:pPr>
        <w:pStyle w:val="Voetnoottekst1"/>
      </w:pPr>
      <w:r w:rsidRPr="001078F7">
        <w:rPr>
          <w:rStyle w:val="Voetnootmarkering"/>
        </w:rPr>
        <w:footnoteRef/>
      </w:r>
      <w:r w:rsidRPr="001078F7">
        <w:t xml:space="preserve"> Art. 1 lid f Subsidieregeling Stichting het Juridisch Loket 2013</w:t>
      </w:r>
    </w:p>
  </w:footnote>
  <w:footnote w:id="66">
    <w:p w14:paraId="4588066E" w14:textId="37C0C784" w:rsidR="002D3CD4" w:rsidRPr="001078F7" w:rsidRDefault="002D3CD4" w:rsidP="001A0972">
      <w:pPr>
        <w:pStyle w:val="Voetnoottekst"/>
      </w:pPr>
      <w:r w:rsidRPr="001078F7">
        <w:rPr>
          <w:rStyle w:val="Voetnootmarkering"/>
        </w:rPr>
        <w:footnoteRef/>
      </w:r>
      <w:r w:rsidRPr="001078F7">
        <w:t xml:space="preserve"> Protocol Dienstverlening 2018, pag. 7</w:t>
      </w:r>
    </w:p>
    <w:p w14:paraId="0E6B805B" w14:textId="23EC86F4" w:rsidR="002D3CD4" w:rsidRPr="001078F7" w:rsidRDefault="002D3CD4" w:rsidP="001A0972">
      <w:pPr>
        <w:pStyle w:val="Voetnoottekst"/>
      </w:pPr>
      <w:r w:rsidRPr="001078F7">
        <w:t xml:space="preserve">    Raad voor Rechtsbijstand, 28 december 2018, bekeken op 2 maart 2018</w:t>
      </w:r>
    </w:p>
  </w:footnote>
  <w:footnote w:id="67">
    <w:p w14:paraId="4D27E718" w14:textId="60471883" w:rsidR="002D3CD4" w:rsidRPr="001078F7" w:rsidRDefault="002D3CD4" w:rsidP="001A0972">
      <w:pPr>
        <w:pStyle w:val="Voetnoottekst"/>
      </w:pPr>
      <w:r w:rsidRPr="001078F7">
        <w:rPr>
          <w:rStyle w:val="Voetnootmarkering"/>
        </w:rPr>
        <w:footnoteRef/>
      </w:r>
      <w:r w:rsidRPr="001078F7">
        <w:t xml:space="preserve"> Protocol Dienstverlening 2018, pag. 7</w:t>
      </w:r>
    </w:p>
  </w:footnote>
  <w:footnote w:id="68">
    <w:p w14:paraId="0ED95ADD" w14:textId="765224E2" w:rsidR="002D3CD4" w:rsidRPr="001078F7" w:rsidRDefault="002D3CD4" w:rsidP="001A0972">
      <w:pPr>
        <w:pStyle w:val="Voetnoottekst"/>
      </w:pPr>
      <w:r w:rsidRPr="001078F7">
        <w:rPr>
          <w:rStyle w:val="Voetnootmarkering"/>
        </w:rPr>
        <w:footnoteRef/>
      </w:r>
      <w:r w:rsidRPr="001078F7">
        <w:t xml:space="preserve"> Rijksoverheid, z.j., ‘woningcorporaties’, bekeken op 2 maart 2018</w:t>
      </w:r>
    </w:p>
  </w:footnote>
  <w:footnote w:id="69">
    <w:p w14:paraId="437F8D47" w14:textId="393BBEAF" w:rsidR="002D3CD4" w:rsidRPr="001078F7" w:rsidRDefault="002D3CD4" w:rsidP="001A0972">
      <w:pPr>
        <w:pStyle w:val="Voetnoottekst"/>
      </w:pPr>
      <w:r w:rsidRPr="001078F7">
        <w:rPr>
          <w:rStyle w:val="Voetnootmarkering"/>
        </w:rPr>
        <w:footnoteRef/>
      </w:r>
      <w:r w:rsidRPr="001078F7">
        <w:t xml:space="preserve"> Woningwet2015.nl, z.j., bekeken op 2 maart 2018</w:t>
      </w:r>
    </w:p>
  </w:footnote>
  <w:footnote w:id="70">
    <w:p w14:paraId="0F5BB117" w14:textId="05F6D52A" w:rsidR="002D3CD4" w:rsidRPr="001078F7" w:rsidRDefault="002D3CD4" w:rsidP="001A0972">
      <w:pPr>
        <w:pStyle w:val="Voetnoottekst"/>
      </w:pPr>
      <w:r w:rsidRPr="001078F7">
        <w:rPr>
          <w:rStyle w:val="Voetnootmarkering"/>
        </w:rPr>
        <w:footnoteRef/>
      </w:r>
      <w:r w:rsidRPr="001078F7">
        <w:t xml:space="preserve"> Art. 48 Woningwet</w:t>
      </w:r>
    </w:p>
  </w:footnote>
  <w:footnote w:id="71">
    <w:p w14:paraId="4BA58018" w14:textId="373C6942" w:rsidR="002D3CD4" w:rsidRPr="001078F7" w:rsidRDefault="002D3CD4" w:rsidP="001A0972">
      <w:pPr>
        <w:pStyle w:val="Voetnoottekst"/>
      </w:pPr>
      <w:r w:rsidRPr="001078F7">
        <w:rPr>
          <w:rStyle w:val="Voetnootmarkering"/>
        </w:rPr>
        <w:footnoteRef/>
      </w:r>
      <w:r w:rsidRPr="001078F7">
        <w:t xml:space="preserve"> Rijksoverheid, z.j., ‘toewijzen van betaalbare woningen’, bekeken op 2 maart 2018</w:t>
      </w:r>
    </w:p>
  </w:footnote>
  <w:footnote w:id="72">
    <w:p w14:paraId="272FF029" w14:textId="77777777" w:rsidR="002D3CD4" w:rsidRPr="001078F7" w:rsidRDefault="002D3CD4" w:rsidP="001A0972">
      <w:pPr>
        <w:pStyle w:val="Voetnoottekst"/>
      </w:pPr>
      <w:r w:rsidRPr="001078F7">
        <w:rPr>
          <w:rStyle w:val="Voetnootmarkering"/>
        </w:rPr>
        <w:footnoteRef/>
      </w:r>
      <w:r w:rsidRPr="001078F7">
        <w:t xml:space="preserve"> Wet op de Rechtsbijstand, artikel 1 lid 1</w:t>
      </w:r>
    </w:p>
  </w:footnote>
  <w:footnote w:id="73">
    <w:p w14:paraId="751D2DC2" w14:textId="309CCEFD" w:rsidR="002D3CD4" w:rsidRPr="001078F7" w:rsidRDefault="002D3CD4" w:rsidP="001A0972">
      <w:pPr>
        <w:pStyle w:val="Voetnoottekst"/>
      </w:pPr>
      <w:r w:rsidRPr="001078F7">
        <w:rPr>
          <w:rStyle w:val="Voetnootmarkering"/>
        </w:rPr>
        <w:footnoteRef/>
      </w:r>
      <w:r w:rsidRPr="001078F7">
        <w:t xml:space="preserve"> </w:t>
      </w:r>
      <w:r w:rsidRPr="001078F7">
        <w:rPr>
          <w:color w:val="333333"/>
          <w:shd w:val="clear" w:color="auto" w:fill="FFFFFF"/>
        </w:rPr>
        <w:t>Gemeente Rotterdam, z.j., bekeken op 24 februari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B5C00"/>
    <w:multiLevelType w:val="hybridMultilevel"/>
    <w:tmpl w:val="4162A6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C42D2B"/>
    <w:multiLevelType w:val="hybridMultilevel"/>
    <w:tmpl w:val="537C3B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B35156"/>
    <w:multiLevelType w:val="hybridMultilevel"/>
    <w:tmpl w:val="EE2A83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4F7FF7"/>
    <w:multiLevelType w:val="multilevel"/>
    <w:tmpl w:val="F0241B3C"/>
    <w:lvl w:ilvl="0">
      <w:start w:val="1"/>
      <w:numFmt w:val="decimal"/>
      <w:lvlText w:val="%1"/>
      <w:lvlJc w:val="left"/>
      <w:pPr>
        <w:ind w:left="360" w:hanging="360"/>
      </w:pPr>
      <w:rPr>
        <w:rFonts w:hint="default"/>
      </w:rPr>
    </w:lvl>
    <w:lvl w:ilvl="1">
      <w:start w:val="1"/>
      <w:numFmt w:val="decimal"/>
      <w:lvlText w:val="%1.%2"/>
      <w:lvlJc w:val="left"/>
      <w:pPr>
        <w:ind w:left="1060" w:hanging="36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4" w15:restartNumberingAfterBreak="0">
    <w:nsid w:val="0D6D4DF0"/>
    <w:multiLevelType w:val="hybridMultilevel"/>
    <w:tmpl w:val="DF44F68E"/>
    <w:lvl w:ilvl="0" w:tplc="319ED702">
      <w:start w:val="3"/>
      <w:numFmt w:val="bullet"/>
      <w:lvlText w:val="-"/>
      <w:lvlJc w:val="left"/>
      <w:pPr>
        <w:ind w:left="720" w:hanging="360"/>
      </w:pPr>
      <w:rPr>
        <w:rFonts w:ascii="Helvetica Neue" w:eastAsiaTheme="minorHAnsi" w:hAnsi="Helvetica Neu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2B2F1D"/>
    <w:multiLevelType w:val="hybridMultilevel"/>
    <w:tmpl w:val="1246756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CFF0C0E"/>
    <w:multiLevelType w:val="hybridMultilevel"/>
    <w:tmpl w:val="6CAEA878"/>
    <w:lvl w:ilvl="0" w:tplc="940894B4">
      <w:start w:val="1"/>
      <w:numFmt w:val="decimal"/>
      <w:lvlText w:val="%1."/>
      <w:lvlJc w:val="left"/>
      <w:pPr>
        <w:ind w:left="720" w:hanging="360"/>
      </w:pPr>
      <w:rPr>
        <w:rFonts w:hint="default"/>
        <w:i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DE91959"/>
    <w:multiLevelType w:val="hybridMultilevel"/>
    <w:tmpl w:val="6CAEA878"/>
    <w:lvl w:ilvl="0" w:tplc="940894B4">
      <w:start w:val="1"/>
      <w:numFmt w:val="decimal"/>
      <w:lvlText w:val="%1."/>
      <w:lvlJc w:val="left"/>
      <w:pPr>
        <w:ind w:left="720" w:hanging="360"/>
      </w:pPr>
      <w:rPr>
        <w:rFonts w:hint="default"/>
        <w:i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EA55159"/>
    <w:multiLevelType w:val="hybridMultilevel"/>
    <w:tmpl w:val="E968D74E"/>
    <w:lvl w:ilvl="0" w:tplc="0128C368">
      <w:start w:val="3"/>
      <w:numFmt w:val="bullet"/>
      <w:lvlText w:val="-"/>
      <w:lvlJc w:val="left"/>
      <w:pPr>
        <w:ind w:left="720" w:hanging="360"/>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113C36"/>
    <w:multiLevelType w:val="hybridMultilevel"/>
    <w:tmpl w:val="0BA4FC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95479A"/>
    <w:multiLevelType w:val="hybridMultilevel"/>
    <w:tmpl w:val="F816E92C"/>
    <w:lvl w:ilvl="0" w:tplc="23F4CC2A">
      <w:numFmt w:val="bullet"/>
      <w:lvlText w:val="-"/>
      <w:lvlJc w:val="left"/>
      <w:pPr>
        <w:ind w:left="1080" w:hanging="360"/>
      </w:pPr>
      <w:rPr>
        <w:rFonts w:ascii="Times New Roman" w:eastAsiaTheme="minorHAnsi"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25D224F3"/>
    <w:multiLevelType w:val="hybridMultilevel"/>
    <w:tmpl w:val="5C7437D6"/>
    <w:lvl w:ilvl="0" w:tplc="FCEA54F2">
      <w:start w:val="1"/>
      <w:numFmt w:val="decimal"/>
      <w:lvlText w:val="%1)"/>
      <w:lvlJc w:val="left"/>
      <w:pPr>
        <w:ind w:left="440" w:hanging="360"/>
      </w:pPr>
      <w:rPr>
        <w:rFonts w:hint="default"/>
      </w:rPr>
    </w:lvl>
    <w:lvl w:ilvl="1" w:tplc="04130019" w:tentative="1">
      <w:start w:val="1"/>
      <w:numFmt w:val="lowerLetter"/>
      <w:lvlText w:val="%2."/>
      <w:lvlJc w:val="left"/>
      <w:pPr>
        <w:ind w:left="1160" w:hanging="360"/>
      </w:pPr>
    </w:lvl>
    <w:lvl w:ilvl="2" w:tplc="0413001B" w:tentative="1">
      <w:start w:val="1"/>
      <w:numFmt w:val="lowerRoman"/>
      <w:lvlText w:val="%3."/>
      <w:lvlJc w:val="right"/>
      <w:pPr>
        <w:ind w:left="1880" w:hanging="180"/>
      </w:pPr>
    </w:lvl>
    <w:lvl w:ilvl="3" w:tplc="0413000F" w:tentative="1">
      <w:start w:val="1"/>
      <w:numFmt w:val="decimal"/>
      <w:lvlText w:val="%4."/>
      <w:lvlJc w:val="left"/>
      <w:pPr>
        <w:ind w:left="2600" w:hanging="360"/>
      </w:pPr>
    </w:lvl>
    <w:lvl w:ilvl="4" w:tplc="04130019" w:tentative="1">
      <w:start w:val="1"/>
      <w:numFmt w:val="lowerLetter"/>
      <w:lvlText w:val="%5."/>
      <w:lvlJc w:val="left"/>
      <w:pPr>
        <w:ind w:left="3320" w:hanging="360"/>
      </w:pPr>
    </w:lvl>
    <w:lvl w:ilvl="5" w:tplc="0413001B" w:tentative="1">
      <w:start w:val="1"/>
      <w:numFmt w:val="lowerRoman"/>
      <w:lvlText w:val="%6."/>
      <w:lvlJc w:val="right"/>
      <w:pPr>
        <w:ind w:left="4040" w:hanging="180"/>
      </w:pPr>
    </w:lvl>
    <w:lvl w:ilvl="6" w:tplc="0413000F" w:tentative="1">
      <w:start w:val="1"/>
      <w:numFmt w:val="decimal"/>
      <w:lvlText w:val="%7."/>
      <w:lvlJc w:val="left"/>
      <w:pPr>
        <w:ind w:left="4760" w:hanging="360"/>
      </w:pPr>
    </w:lvl>
    <w:lvl w:ilvl="7" w:tplc="04130019" w:tentative="1">
      <w:start w:val="1"/>
      <w:numFmt w:val="lowerLetter"/>
      <w:lvlText w:val="%8."/>
      <w:lvlJc w:val="left"/>
      <w:pPr>
        <w:ind w:left="5480" w:hanging="360"/>
      </w:pPr>
    </w:lvl>
    <w:lvl w:ilvl="8" w:tplc="0413001B" w:tentative="1">
      <w:start w:val="1"/>
      <w:numFmt w:val="lowerRoman"/>
      <w:lvlText w:val="%9."/>
      <w:lvlJc w:val="right"/>
      <w:pPr>
        <w:ind w:left="6200" w:hanging="180"/>
      </w:pPr>
    </w:lvl>
  </w:abstractNum>
  <w:abstractNum w:abstractNumId="12" w15:restartNumberingAfterBreak="0">
    <w:nsid w:val="27B5096F"/>
    <w:multiLevelType w:val="hybridMultilevel"/>
    <w:tmpl w:val="7D662E2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E21C9D"/>
    <w:multiLevelType w:val="hybridMultilevel"/>
    <w:tmpl w:val="BD9C936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5972DB9"/>
    <w:multiLevelType w:val="hybridMultilevel"/>
    <w:tmpl w:val="9A72981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65238CA"/>
    <w:multiLevelType w:val="hybridMultilevel"/>
    <w:tmpl w:val="4934E568"/>
    <w:lvl w:ilvl="0" w:tplc="B572548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8D342B3"/>
    <w:multiLevelType w:val="hybridMultilevel"/>
    <w:tmpl w:val="4A8687C8"/>
    <w:lvl w:ilvl="0" w:tplc="64FC6F88">
      <w:start w:val="8"/>
      <w:numFmt w:val="bullet"/>
      <w:lvlText w:val=""/>
      <w:lvlJc w:val="left"/>
      <w:pPr>
        <w:ind w:left="720" w:hanging="360"/>
      </w:pPr>
      <w:rPr>
        <w:rFonts w:ascii="Symbol" w:eastAsiaTheme="minorHAns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A363D8"/>
    <w:multiLevelType w:val="hybridMultilevel"/>
    <w:tmpl w:val="7572FB06"/>
    <w:lvl w:ilvl="0" w:tplc="BA0AABD4">
      <w:start w:val="1"/>
      <w:numFmt w:val="decimal"/>
      <w:lvlText w:val="%1."/>
      <w:lvlJc w:val="left"/>
      <w:pPr>
        <w:ind w:left="720" w:hanging="360"/>
      </w:pPr>
      <w:rPr>
        <w:rFonts w:eastAsia="Times New Roman" w:hint="default"/>
        <w:b w:val="0"/>
        <w:color w:val="333333"/>
        <w:sz w:val="1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ADB12DA"/>
    <w:multiLevelType w:val="hybridMultilevel"/>
    <w:tmpl w:val="F14CA0A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16E6631"/>
    <w:multiLevelType w:val="multilevel"/>
    <w:tmpl w:val="E068AF48"/>
    <w:lvl w:ilvl="0">
      <w:start w:val="1"/>
      <w:numFmt w:val="decimal"/>
      <w:lvlText w:val="%1."/>
      <w:lvlJc w:val="left"/>
      <w:pPr>
        <w:ind w:left="720" w:hanging="360"/>
      </w:pPr>
      <w:rPr>
        <w:rFonts w:hint="default"/>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5A6313C"/>
    <w:multiLevelType w:val="hybridMultilevel"/>
    <w:tmpl w:val="EEB42C9C"/>
    <w:lvl w:ilvl="0" w:tplc="AA9CA88E">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6A03CF7"/>
    <w:multiLevelType w:val="hybridMultilevel"/>
    <w:tmpl w:val="9F96B2B2"/>
    <w:lvl w:ilvl="0" w:tplc="E480C3B6">
      <w:start w:val="2"/>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15:restartNumberingAfterBreak="0">
    <w:nsid w:val="48BD374C"/>
    <w:multiLevelType w:val="hybridMultilevel"/>
    <w:tmpl w:val="AA3A2048"/>
    <w:lvl w:ilvl="0" w:tplc="E42CF72A">
      <w:start w:val="1"/>
      <w:numFmt w:val="decimal"/>
      <w:lvlText w:val="%1)"/>
      <w:lvlJc w:val="left"/>
      <w:pPr>
        <w:ind w:left="720" w:hanging="360"/>
      </w:pPr>
      <w:rPr>
        <w:rFonts w:eastAsia="Calibri" w:cs="Calibri"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A3816EC"/>
    <w:multiLevelType w:val="hybridMultilevel"/>
    <w:tmpl w:val="79D8B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DC71ACE"/>
    <w:multiLevelType w:val="hybridMultilevel"/>
    <w:tmpl w:val="AD4000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040763A"/>
    <w:multiLevelType w:val="hybridMultilevel"/>
    <w:tmpl w:val="685CED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0714DF3"/>
    <w:multiLevelType w:val="multilevel"/>
    <w:tmpl w:val="5E80CFB6"/>
    <w:lvl w:ilvl="0">
      <w:start w:val="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5D20FE2"/>
    <w:multiLevelType w:val="hybridMultilevel"/>
    <w:tmpl w:val="54BC45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6BD52F1"/>
    <w:multiLevelType w:val="hybridMultilevel"/>
    <w:tmpl w:val="8E38874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7047C1B"/>
    <w:multiLevelType w:val="hybridMultilevel"/>
    <w:tmpl w:val="52F26930"/>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963071F"/>
    <w:multiLevelType w:val="hybridMultilevel"/>
    <w:tmpl w:val="8924C3E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BCF6B84"/>
    <w:multiLevelType w:val="hybridMultilevel"/>
    <w:tmpl w:val="DE4CBDD2"/>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D350419"/>
    <w:multiLevelType w:val="multilevel"/>
    <w:tmpl w:val="D2B4C3C2"/>
    <w:lvl w:ilvl="0">
      <w:start w:val="1"/>
      <w:numFmt w:val="decimal"/>
      <w:lvlText w:val="%1."/>
      <w:lvlJc w:val="left"/>
      <w:pPr>
        <w:ind w:left="720" w:hanging="360"/>
      </w:pPr>
      <w:rPr>
        <w:rFonts w:hint="default"/>
        <w:i w:val="0"/>
        <w:color w:val="auto"/>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DF84FAC"/>
    <w:multiLevelType w:val="hybridMultilevel"/>
    <w:tmpl w:val="2DD0035C"/>
    <w:lvl w:ilvl="0" w:tplc="A9DAB4DE">
      <w:start w:val="4"/>
      <w:numFmt w:val="bullet"/>
      <w:lvlText w:val="-"/>
      <w:lvlJc w:val="left"/>
      <w:pPr>
        <w:ind w:left="720" w:hanging="360"/>
      </w:pPr>
      <w:rPr>
        <w:rFonts w:ascii="Verdana" w:eastAsiaTheme="minorHAnsi" w:hAnsi="Verdana"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70F6473"/>
    <w:multiLevelType w:val="hybridMultilevel"/>
    <w:tmpl w:val="ADAE7AD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95C4049"/>
    <w:multiLevelType w:val="hybridMultilevel"/>
    <w:tmpl w:val="8B80297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9675677"/>
    <w:multiLevelType w:val="hybridMultilevel"/>
    <w:tmpl w:val="163EB8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AFC0A3A"/>
    <w:multiLevelType w:val="hybridMultilevel"/>
    <w:tmpl w:val="DD00D4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B1D7BFD"/>
    <w:multiLevelType w:val="multilevel"/>
    <w:tmpl w:val="E068AF48"/>
    <w:lvl w:ilvl="0">
      <w:start w:val="1"/>
      <w:numFmt w:val="decimal"/>
      <w:lvlText w:val="%1."/>
      <w:lvlJc w:val="left"/>
      <w:pPr>
        <w:ind w:left="720" w:hanging="360"/>
      </w:pPr>
      <w:rPr>
        <w:rFonts w:hint="default"/>
        <w:i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F3C3197"/>
    <w:multiLevelType w:val="hybridMultilevel"/>
    <w:tmpl w:val="09648E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46642C5"/>
    <w:multiLevelType w:val="hybridMultilevel"/>
    <w:tmpl w:val="4718D95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4B0552F"/>
    <w:multiLevelType w:val="hybridMultilevel"/>
    <w:tmpl w:val="9A06455A"/>
    <w:lvl w:ilvl="0" w:tplc="00448A36">
      <w:start w:val="1"/>
      <w:numFmt w:val="decimal"/>
      <w:lvlText w:val="%1)"/>
      <w:lvlJc w:val="left"/>
      <w:pPr>
        <w:ind w:left="720" w:hanging="360"/>
      </w:pPr>
      <w:rPr>
        <w:rFonts w:ascii="Verdana" w:eastAsiaTheme="minorHAnsi" w:hAnsi="Verdana" w:cstheme="minorBidi"/>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7390F2D"/>
    <w:multiLevelType w:val="hybridMultilevel"/>
    <w:tmpl w:val="3DD452DC"/>
    <w:lvl w:ilvl="0" w:tplc="044AD446">
      <w:numFmt w:val="bullet"/>
      <w:lvlText w:val="-"/>
      <w:lvlJc w:val="left"/>
      <w:pPr>
        <w:ind w:left="1080" w:hanging="360"/>
      </w:pPr>
      <w:rPr>
        <w:rFonts w:ascii="Verdana" w:eastAsiaTheme="minorHAnsi" w:hAnsi="Verdana"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22"/>
  </w:num>
  <w:num w:numId="2">
    <w:abstractNumId w:val="28"/>
  </w:num>
  <w:num w:numId="3">
    <w:abstractNumId w:val="40"/>
  </w:num>
  <w:num w:numId="4">
    <w:abstractNumId w:val="3"/>
  </w:num>
  <w:num w:numId="5">
    <w:abstractNumId w:val="37"/>
  </w:num>
  <w:num w:numId="6">
    <w:abstractNumId w:val="36"/>
  </w:num>
  <w:num w:numId="7">
    <w:abstractNumId w:val="29"/>
  </w:num>
  <w:num w:numId="8">
    <w:abstractNumId w:val="19"/>
  </w:num>
  <w:num w:numId="9">
    <w:abstractNumId w:val="7"/>
  </w:num>
  <w:num w:numId="10">
    <w:abstractNumId w:val="32"/>
  </w:num>
  <w:num w:numId="11">
    <w:abstractNumId w:val="24"/>
  </w:num>
  <w:num w:numId="12">
    <w:abstractNumId w:val="9"/>
  </w:num>
  <w:num w:numId="13">
    <w:abstractNumId w:val="2"/>
  </w:num>
  <w:num w:numId="14">
    <w:abstractNumId w:val="27"/>
  </w:num>
  <w:num w:numId="15">
    <w:abstractNumId w:val="1"/>
  </w:num>
  <w:num w:numId="16">
    <w:abstractNumId w:val="25"/>
  </w:num>
  <w:num w:numId="17">
    <w:abstractNumId w:val="6"/>
  </w:num>
  <w:num w:numId="18">
    <w:abstractNumId w:val="41"/>
  </w:num>
  <w:num w:numId="19">
    <w:abstractNumId w:val="21"/>
  </w:num>
  <w:num w:numId="20">
    <w:abstractNumId w:val="16"/>
  </w:num>
  <w:num w:numId="21">
    <w:abstractNumId w:val="10"/>
  </w:num>
  <w:num w:numId="22">
    <w:abstractNumId w:val="30"/>
  </w:num>
  <w:num w:numId="23">
    <w:abstractNumId w:val="20"/>
  </w:num>
  <w:num w:numId="24">
    <w:abstractNumId w:val="34"/>
  </w:num>
  <w:num w:numId="25">
    <w:abstractNumId w:val="42"/>
  </w:num>
  <w:num w:numId="26">
    <w:abstractNumId w:val="31"/>
  </w:num>
  <w:num w:numId="27">
    <w:abstractNumId w:val="12"/>
  </w:num>
  <w:num w:numId="28">
    <w:abstractNumId w:val="15"/>
  </w:num>
  <w:num w:numId="29">
    <w:abstractNumId w:val="13"/>
  </w:num>
  <w:num w:numId="30">
    <w:abstractNumId w:val="33"/>
  </w:num>
  <w:num w:numId="31">
    <w:abstractNumId w:val="14"/>
  </w:num>
  <w:num w:numId="32">
    <w:abstractNumId w:val="11"/>
  </w:num>
  <w:num w:numId="33">
    <w:abstractNumId w:val="18"/>
  </w:num>
  <w:num w:numId="34">
    <w:abstractNumId w:val="5"/>
  </w:num>
  <w:num w:numId="35">
    <w:abstractNumId w:val="35"/>
  </w:num>
  <w:num w:numId="36">
    <w:abstractNumId w:val="26"/>
  </w:num>
  <w:num w:numId="37">
    <w:abstractNumId w:val="8"/>
  </w:num>
  <w:num w:numId="38">
    <w:abstractNumId w:val="4"/>
  </w:num>
  <w:num w:numId="39">
    <w:abstractNumId w:val="0"/>
  </w:num>
  <w:num w:numId="40">
    <w:abstractNumId w:val="17"/>
  </w:num>
  <w:num w:numId="41">
    <w:abstractNumId w:val="23"/>
  </w:num>
  <w:num w:numId="42">
    <w:abstractNumId w:val="38"/>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972"/>
    <w:rsid w:val="000008F6"/>
    <w:rsid w:val="0000201F"/>
    <w:rsid w:val="00002F6A"/>
    <w:rsid w:val="00006C7A"/>
    <w:rsid w:val="0001353C"/>
    <w:rsid w:val="00013B27"/>
    <w:rsid w:val="00024FDF"/>
    <w:rsid w:val="000318B3"/>
    <w:rsid w:val="00033D4F"/>
    <w:rsid w:val="00036EFB"/>
    <w:rsid w:val="000409D3"/>
    <w:rsid w:val="00041C72"/>
    <w:rsid w:val="000475AF"/>
    <w:rsid w:val="00050D43"/>
    <w:rsid w:val="00050F2E"/>
    <w:rsid w:val="00054316"/>
    <w:rsid w:val="000578A3"/>
    <w:rsid w:val="00061B8F"/>
    <w:rsid w:val="00062324"/>
    <w:rsid w:val="00064F54"/>
    <w:rsid w:val="00067C2C"/>
    <w:rsid w:val="000703FC"/>
    <w:rsid w:val="00070B19"/>
    <w:rsid w:val="000757F9"/>
    <w:rsid w:val="00075DBF"/>
    <w:rsid w:val="000768C3"/>
    <w:rsid w:val="00076A4D"/>
    <w:rsid w:val="0008213D"/>
    <w:rsid w:val="000845CC"/>
    <w:rsid w:val="000847AB"/>
    <w:rsid w:val="00084B20"/>
    <w:rsid w:val="00086371"/>
    <w:rsid w:val="00087603"/>
    <w:rsid w:val="00087711"/>
    <w:rsid w:val="00090F29"/>
    <w:rsid w:val="00094992"/>
    <w:rsid w:val="00094E07"/>
    <w:rsid w:val="00095C38"/>
    <w:rsid w:val="0009691B"/>
    <w:rsid w:val="00097DED"/>
    <w:rsid w:val="000A0F1B"/>
    <w:rsid w:val="000A2203"/>
    <w:rsid w:val="000A5963"/>
    <w:rsid w:val="000A5DEA"/>
    <w:rsid w:val="000A7703"/>
    <w:rsid w:val="000A7DF6"/>
    <w:rsid w:val="000B2874"/>
    <w:rsid w:val="000B5928"/>
    <w:rsid w:val="000B632B"/>
    <w:rsid w:val="000B786B"/>
    <w:rsid w:val="000B7D3D"/>
    <w:rsid w:val="000C0B2A"/>
    <w:rsid w:val="000C4537"/>
    <w:rsid w:val="000C7349"/>
    <w:rsid w:val="000D151B"/>
    <w:rsid w:val="000D4BCB"/>
    <w:rsid w:val="000D5BB6"/>
    <w:rsid w:val="000D5DFB"/>
    <w:rsid w:val="000D6CF5"/>
    <w:rsid w:val="000D71AB"/>
    <w:rsid w:val="000D7A34"/>
    <w:rsid w:val="000E25D3"/>
    <w:rsid w:val="000E7747"/>
    <w:rsid w:val="000F2F5D"/>
    <w:rsid w:val="000F6441"/>
    <w:rsid w:val="000F6E76"/>
    <w:rsid w:val="00100DDC"/>
    <w:rsid w:val="001078F7"/>
    <w:rsid w:val="00110C5B"/>
    <w:rsid w:val="0011164E"/>
    <w:rsid w:val="001122A8"/>
    <w:rsid w:val="001140B3"/>
    <w:rsid w:val="001155CF"/>
    <w:rsid w:val="00115DAB"/>
    <w:rsid w:val="001241E1"/>
    <w:rsid w:val="0012649C"/>
    <w:rsid w:val="00127243"/>
    <w:rsid w:val="00132BFE"/>
    <w:rsid w:val="001335D7"/>
    <w:rsid w:val="00140458"/>
    <w:rsid w:val="00140520"/>
    <w:rsid w:val="001409A1"/>
    <w:rsid w:val="00141E80"/>
    <w:rsid w:val="00143F07"/>
    <w:rsid w:val="00145246"/>
    <w:rsid w:val="00145258"/>
    <w:rsid w:val="00145701"/>
    <w:rsid w:val="0014790D"/>
    <w:rsid w:val="00160505"/>
    <w:rsid w:val="001617F2"/>
    <w:rsid w:val="0016194C"/>
    <w:rsid w:val="00162715"/>
    <w:rsid w:val="0016279C"/>
    <w:rsid w:val="00162DFA"/>
    <w:rsid w:val="001632BE"/>
    <w:rsid w:val="00163C13"/>
    <w:rsid w:val="00163E5B"/>
    <w:rsid w:val="00164C70"/>
    <w:rsid w:val="00164D56"/>
    <w:rsid w:val="00165511"/>
    <w:rsid w:val="0016762C"/>
    <w:rsid w:val="0017118E"/>
    <w:rsid w:val="0017176F"/>
    <w:rsid w:val="0017216D"/>
    <w:rsid w:val="00172488"/>
    <w:rsid w:val="00174CE5"/>
    <w:rsid w:val="001806C5"/>
    <w:rsid w:val="00181ADF"/>
    <w:rsid w:val="00184ED2"/>
    <w:rsid w:val="00186663"/>
    <w:rsid w:val="00191FEE"/>
    <w:rsid w:val="00193654"/>
    <w:rsid w:val="00194D08"/>
    <w:rsid w:val="001956D4"/>
    <w:rsid w:val="0019722C"/>
    <w:rsid w:val="001A0972"/>
    <w:rsid w:val="001A11A5"/>
    <w:rsid w:val="001A1946"/>
    <w:rsid w:val="001A1C18"/>
    <w:rsid w:val="001A1EDE"/>
    <w:rsid w:val="001A2813"/>
    <w:rsid w:val="001A7E9D"/>
    <w:rsid w:val="001B21E1"/>
    <w:rsid w:val="001B22CA"/>
    <w:rsid w:val="001B653A"/>
    <w:rsid w:val="001B6D73"/>
    <w:rsid w:val="001C1275"/>
    <w:rsid w:val="001D174A"/>
    <w:rsid w:val="001D34AD"/>
    <w:rsid w:val="001D3B3E"/>
    <w:rsid w:val="001D5730"/>
    <w:rsid w:val="001D729E"/>
    <w:rsid w:val="001D73B7"/>
    <w:rsid w:val="001E2270"/>
    <w:rsid w:val="001E2B10"/>
    <w:rsid w:val="001E57BE"/>
    <w:rsid w:val="001E6AC0"/>
    <w:rsid w:val="001F26A7"/>
    <w:rsid w:val="001F29B4"/>
    <w:rsid w:val="001F6058"/>
    <w:rsid w:val="001F6A70"/>
    <w:rsid w:val="001F6C79"/>
    <w:rsid w:val="00201631"/>
    <w:rsid w:val="0020313D"/>
    <w:rsid w:val="00203F59"/>
    <w:rsid w:val="00204149"/>
    <w:rsid w:val="0020441C"/>
    <w:rsid w:val="00204468"/>
    <w:rsid w:val="0020627B"/>
    <w:rsid w:val="00211662"/>
    <w:rsid w:val="002154F4"/>
    <w:rsid w:val="0021553C"/>
    <w:rsid w:val="00227A1B"/>
    <w:rsid w:val="002300B1"/>
    <w:rsid w:val="00232F08"/>
    <w:rsid w:val="0023301D"/>
    <w:rsid w:val="00235266"/>
    <w:rsid w:val="002359CF"/>
    <w:rsid w:val="00236339"/>
    <w:rsid w:val="00241454"/>
    <w:rsid w:val="0024454F"/>
    <w:rsid w:val="00246167"/>
    <w:rsid w:val="002545D2"/>
    <w:rsid w:val="00257941"/>
    <w:rsid w:val="00261D19"/>
    <w:rsid w:val="0026600E"/>
    <w:rsid w:val="002661DA"/>
    <w:rsid w:val="00267471"/>
    <w:rsid w:val="002708CC"/>
    <w:rsid w:val="00271AE2"/>
    <w:rsid w:val="00272E90"/>
    <w:rsid w:val="00276060"/>
    <w:rsid w:val="002768F5"/>
    <w:rsid w:val="00276A30"/>
    <w:rsid w:val="0028049C"/>
    <w:rsid w:val="00280B64"/>
    <w:rsid w:val="00281192"/>
    <w:rsid w:val="00281334"/>
    <w:rsid w:val="002813A2"/>
    <w:rsid w:val="00283E19"/>
    <w:rsid w:val="002854EF"/>
    <w:rsid w:val="00286D4A"/>
    <w:rsid w:val="00291D29"/>
    <w:rsid w:val="00293C63"/>
    <w:rsid w:val="002977C1"/>
    <w:rsid w:val="002A3BED"/>
    <w:rsid w:val="002A4DC4"/>
    <w:rsid w:val="002A59B2"/>
    <w:rsid w:val="002A75A5"/>
    <w:rsid w:val="002A7634"/>
    <w:rsid w:val="002B1204"/>
    <w:rsid w:val="002B5014"/>
    <w:rsid w:val="002B7188"/>
    <w:rsid w:val="002B75EA"/>
    <w:rsid w:val="002C02B2"/>
    <w:rsid w:val="002C0479"/>
    <w:rsid w:val="002C0CB2"/>
    <w:rsid w:val="002C135F"/>
    <w:rsid w:val="002C1680"/>
    <w:rsid w:val="002C2DDB"/>
    <w:rsid w:val="002C7006"/>
    <w:rsid w:val="002C7120"/>
    <w:rsid w:val="002D0FDC"/>
    <w:rsid w:val="002D3B3E"/>
    <w:rsid w:val="002D3CD4"/>
    <w:rsid w:val="002D3D6C"/>
    <w:rsid w:val="002D3DAC"/>
    <w:rsid w:val="002D5EB8"/>
    <w:rsid w:val="002E0185"/>
    <w:rsid w:val="002E716E"/>
    <w:rsid w:val="002F02CF"/>
    <w:rsid w:val="002F47BC"/>
    <w:rsid w:val="002F551E"/>
    <w:rsid w:val="002F5594"/>
    <w:rsid w:val="002F5C0E"/>
    <w:rsid w:val="00307C36"/>
    <w:rsid w:val="00310CB1"/>
    <w:rsid w:val="00310E2A"/>
    <w:rsid w:val="00311E1F"/>
    <w:rsid w:val="00315EF8"/>
    <w:rsid w:val="003209B8"/>
    <w:rsid w:val="00321738"/>
    <w:rsid w:val="00321AA3"/>
    <w:rsid w:val="0032463E"/>
    <w:rsid w:val="00325E49"/>
    <w:rsid w:val="00326B91"/>
    <w:rsid w:val="00330CE9"/>
    <w:rsid w:val="0033162B"/>
    <w:rsid w:val="00333307"/>
    <w:rsid w:val="00345920"/>
    <w:rsid w:val="00346EB5"/>
    <w:rsid w:val="00346ED3"/>
    <w:rsid w:val="00351589"/>
    <w:rsid w:val="00352964"/>
    <w:rsid w:val="00353275"/>
    <w:rsid w:val="00354631"/>
    <w:rsid w:val="00355BF6"/>
    <w:rsid w:val="00361CB0"/>
    <w:rsid w:val="00362784"/>
    <w:rsid w:val="0036498F"/>
    <w:rsid w:val="003651E4"/>
    <w:rsid w:val="0036703B"/>
    <w:rsid w:val="00371630"/>
    <w:rsid w:val="0037343B"/>
    <w:rsid w:val="00375320"/>
    <w:rsid w:val="00376146"/>
    <w:rsid w:val="00376CDA"/>
    <w:rsid w:val="00376FBE"/>
    <w:rsid w:val="00377304"/>
    <w:rsid w:val="003822F4"/>
    <w:rsid w:val="00382D4C"/>
    <w:rsid w:val="00383748"/>
    <w:rsid w:val="00394842"/>
    <w:rsid w:val="0039556E"/>
    <w:rsid w:val="00396862"/>
    <w:rsid w:val="003A02B4"/>
    <w:rsid w:val="003A03C6"/>
    <w:rsid w:val="003A0DD9"/>
    <w:rsid w:val="003A0EAB"/>
    <w:rsid w:val="003A1431"/>
    <w:rsid w:val="003A1E0F"/>
    <w:rsid w:val="003A2B5B"/>
    <w:rsid w:val="003A7EB4"/>
    <w:rsid w:val="003B67FF"/>
    <w:rsid w:val="003B78D6"/>
    <w:rsid w:val="003C1FE2"/>
    <w:rsid w:val="003C31C3"/>
    <w:rsid w:val="003D081C"/>
    <w:rsid w:val="003D098A"/>
    <w:rsid w:val="003D1E30"/>
    <w:rsid w:val="003D43A3"/>
    <w:rsid w:val="003E1C63"/>
    <w:rsid w:val="003E300D"/>
    <w:rsid w:val="003E4001"/>
    <w:rsid w:val="003E4E75"/>
    <w:rsid w:val="003E4F6D"/>
    <w:rsid w:val="003E6A9B"/>
    <w:rsid w:val="003E7AF5"/>
    <w:rsid w:val="003E7F80"/>
    <w:rsid w:val="003F062D"/>
    <w:rsid w:val="003F32ED"/>
    <w:rsid w:val="0040154E"/>
    <w:rsid w:val="00403BF8"/>
    <w:rsid w:val="004041E8"/>
    <w:rsid w:val="00405A2E"/>
    <w:rsid w:val="00406D82"/>
    <w:rsid w:val="0041036B"/>
    <w:rsid w:val="004108EA"/>
    <w:rsid w:val="0041470F"/>
    <w:rsid w:val="00415808"/>
    <w:rsid w:val="00417DD2"/>
    <w:rsid w:val="00422BBF"/>
    <w:rsid w:val="00424ADF"/>
    <w:rsid w:val="0042516B"/>
    <w:rsid w:val="00427149"/>
    <w:rsid w:val="004274A9"/>
    <w:rsid w:val="00437AFA"/>
    <w:rsid w:val="00437F03"/>
    <w:rsid w:val="00442311"/>
    <w:rsid w:val="0044599B"/>
    <w:rsid w:val="00453EB0"/>
    <w:rsid w:val="00454BA7"/>
    <w:rsid w:val="0045513F"/>
    <w:rsid w:val="00455526"/>
    <w:rsid w:val="00455611"/>
    <w:rsid w:val="004559C0"/>
    <w:rsid w:val="00455DC8"/>
    <w:rsid w:val="00457830"/>
    <w:rsid w:val="00457851"/>
    <w:rsid w:val="00461E05"/>
    <w:rsid w:val="00470819"/>
    <w:rsid w:val="004802A8"/>
    <w:rsid w:val="00483E23"/>
    <w:rsid w:val="00484633"/>
    <w:rsid w:val="00493377"/>
    <w:rsid w:val="00494235"/>
    <w:rsid w:val="004A15B2"/>
    <w:rsid w:val="004A345F"/>
    <w:rsid w:val="004A4C46"/>
    <w:rsid w:val="004A4C4C"/>
    <w:rsid w:val="004B0307"/>
    <w:rsid w:val="004B15EA"/>
    <w:rsid w:val="004B167B"/>
    <w:rsid w:val="004B252A"/>
    <w:rsid w:val="004B3171"/>
    <w:rsid w:val="004B4889"/>
    <w:rsid w:val="004B675B"/>
    <w:rsid w:val="004B73DA"/>
    <w:rsid w:val="004C0147"/>
    <w:rsid w:val="004C1380"/>
    <w:rsid w:val="004C57B1"/>
    <w:rsid w:val="004D06A4"/>
    <w:rsid w:val="004D147B"/>
    <w:rsid w:val="004D62E3"/>
    <w:rsid w:val="004D69CB"/>
    <w:rsid w:val="004E0EBE"/>
    <w:rsid w:val="004F19BE"/>
    <w:rsid w:val="004F2395"/>
    <w:rsid w:val="004F251B"/>
    <w:rsid w:val="004F3533"/>
    <w:rsid w:val="004F6880"/>
    <w:rsid w:val="005008EF"/>
    <w:rsid w:val="0050115C"/>
    <w:rsid w:val="005026D9"/>
    <w:rsid w:val="0050313D"/>
    <w:rsid w:val="00503EDF"/>
    <w:rsid w:val="00505937"/>
    <w:rsid w:val="00510A75"/>
    <w:rsid w:val="00513048"/>
    <w:rsid w:val="0051463D"/>
    <w:rsid w:val="00516283"/>
    <w:rsid w:val="0051715C"/>
    <w:rsid w:val="00517FCF"/>
    <w:rsid w:val="0052181A"/>
    <w:rsid w:val="00521C7F"/>
    <w:rsid w:val="00522EE4"/>
    <w:rsid w:val="005274E8"/>
    <w:rsid w:val="00530DE3"/>
    <w:rsid w:val="00536CE0"/>
    <w:rsid w:val="00544521"/>
    <w:rsid w:val="00545513"/>
    <w:rsid w:val="00551C2A"/>
    <w:rsid w:val="005534C8"/>
    <w:rsid w:val="005538C4"/>
    <w:rsid w:val="0056098A"/>
    <w:rsid w:val="00562A24"/>
    <w:rsid w:val="00562E71"/>
    <w:rsid w:val="00566749"/>
    <w:rsid w:val="00566C70"/>
    <w:rsid w:val="00566D9A"/>
    <w:rsid w:val="00566EE5"/>
    <w:rsid w:val="00567025"/>
    <w:rsid w:val="005702E1"/>
    <w:rsid w:val="00571669"/>
    <w:rsid w:val="005721CD"/>
    <w:rsid w:val="0057235C"/>
    <w:rsid w:val="005740F5"/>
    <w:rsid w:val="005745E4"/>
    <w:rsid w:val="00574CCC"/>
    <w:rsid w:val="0057687C"/>
    <w:rsid w:val="00576A82"/>
    <w:rsid w:val="00584072"/>
    <w:rsid w:val="005842A4"/>
    <w:rsid w:val="0058645A"/>
    <w:rsid w:val="00587784"/>
    <w:rsid w:val="00591BD0"/>
    <w:rsid w:val="00594395"/>
    <w:rsid w:val="00595D2C"/>
    <w:rsid w:val="005A08B5"/>
    <w:rsid w:val="005A4525"/>
    <w:rsid w:val="005A4638"/>
    <w:rsid w:val="005B0894"/>
    <w:rsid w:val="005B18E7"/>
    <w:rsid w:val="005B6EE6"/>
    <w:rsid w:val="005C088D"/>
    <w:rsid w:val="005C10A4"/>
    <w:rsid w:val="005C25B0"/>
    <w:rsid w:val="005C32C4"/>
    <w:rsid w:val="005C46F1"/>
    <w:rsid w:val="005D03DB"/>
    <w:rsid w:val="005D1FA7"/>
    <w:rsid w:val="005D3BE7"/>
    <w:rsid w:val="005D45B8"/>
    <w:rsid w:val="005D5CE3"/>
    <w:rsid w:val="005E3833"/>
    <w:rsid w:val="005E3D03"/>
    <w:rsid w:val="005E3F1C"/>
    <w:rsid w:val="005E57A6"/>
    <w:rsid w:val="005E63F7"/>
    <w:rsid w:val="005F0002"/>
    <w:rsid w:val="005F0B6E"/>
    <w:rsid w:val="005F1F1C"/>
    <w:rsid w:val="005F6A82"/>
    <w:rsid w:val="00600CDF"/>
    <w:rsid w:val="006010BE"/>
    <w:rsid w:val="006034A8"/>
    <w:rsid w:val="00603A16"/>
    <w:rsid w:val="00604A35"/>
    <w:rsid w:val="0060658E"/>
    <w:rsid w:val="006065D4"/>
    <w:rsid w:val="00606DC9"/>
    <w:rsid w:val="00606F37"/>
    <w:rsid w:val="00607324"/>
    <w:rsid w:val="00612FEA"/>
    <w:rsid w:val="0061579F"/>
    <w:rsid w:val="006171D1"/>
    <w:rsid w:val="00632FBC"/>
    <w:rsid w:val="00635316"/>
    <w:rsid w:val="00635F8D"/>
    <w:rsid w:val="00636897"/>
    <w:rsid w:val="006369E2"/>
    <w:rsid w:val="00637F19"/>
    <w:rsid w:val="00640B52"/>
    <w:rsid w:val="006431EF"/>
    <w:rsid w:val="00647C84"/>
    <w:rsid w:val="00652606"/>
    <w:rsid w:val="00652FC2"/>
    <w:rsid w:val="00655066"/>
    <w:rsid w:val="006557CD"/>
    <w:rsid w:val="006573A6"/>
    <w:rsid w:val="00657816"/>
    <w:rsid w:val="006628C7"/>
    <w:rsid w:val="00667E4B"/>
    <w:rsid w:val="006726AE"/>
    <w:rsid w:val="006727F6"/>
    <w:rsid w:val="00673EC8"/>
    <w:rsid w:val="00675221"/>
    <w:rsid w:val="006760F6"/>
    <w:rsid w:val="00677282"/>
    <w:rsid w:val="00681653"/>
    <w:rsid w:val="00682FFC"/>
    <w:rsid w:val="0068391D"/>
    <w:rsid w:val="00685327"/>
    <w:rsid w:val="00691C16"/>
    <w:rsid w:val="006954D0"/>
    <w:rsid w:val="00696EF7"/>
    <w:rsid w:val="00697BAC"/>
    <w:rsid w:val="006A28A2"/>
    <w:rsid w:val="006A6AEE"/>
    <w:rsid w:val="006B1546"/>
    <w:rsid w:val="006B1BF2"/>
    <w:rsid w:val="006B2089"/>
    <w:rsid w:val="006B4F7D"/>
    <w:rsid w:val="006B5EA4"/>
    <w:rsid w:val="006B6CAC"/>
    <w:rsid w:val="006B7ED2"/>
    <w:rsid w:val="006C02EE"/>
    <w:rsid w:val="006C0C75"/>
    <w:rsid w:val="006C40F1"/>
    <w:rsid w:val="006C4A49"/>
    <w:rsid w:val="006C4EB7"/>
    <w:rsid w:val="006C67AA"/>
    <w:rsid w:val="006D6DF7"/>
    <w:rsid w:val="006E2575"/>
    <w:rsid w:val="006E56D9"/>
    <w:rsid w:val="006F1AEC"/>
    <w:rsid w:val="006F2F77"/>
    <w:rsid w:val="006F393C"/>
    <w:rsid w:val="006F6096"/>
    <w:rsid w:val="00700E2E"/>
    <w:rsid w:val="00702C92"/>
    <w:rsid w:val="0070541C"/>
    <w:rsid w:val="00707FFE"/>
    <w:rsid w:val="0071048C"/>
    <w:rsid w:val="00710E23"/>
    <w:rsid w:val="007114EF"/>
    <w:rsid w:val="00715362"/>
    <w:rsid w:val="00716DA4"/>
    <w:rsid w:val="00716E9A"/>
    <w:rsid w:val="0072308E"/>
    <w:rsid w:val="00724B4E"/>
    <w:rsid w:val="00724F38"/>
    <w:rsid w:val="00725C63"/>
    <w:rsid w:val="00727491"/>
    <w:rsid w:val="00727E6A"/>
    <w:rsid w:val="00730631"/>
    <w:rsid w:val="00731444"/>
    <w:rsid w:val="00733A83"/>
    <w:rsid w:val="00733ED1"/>
    <w:rsid w:val="00740EAE"/>
    <w:rsid w:val="00740F84"/>
    <w:rsid w:val="0074406F"/>
    <w:rsid w:val="007445B6"/>
    <w:rsid w:val="00744640"/>
    <w:rsid w:val="00746733"/>
    <w:rsid w:val="00747DEF"/>
    <w:rsid w:val="00747FEF"/>
    <w:rsid w:val="0075020C"/>
    <w:rsid w:val="00764449"/>
    <w:rsid w:val="00764FDC"/>
    <w:rsid w:val="00772C73"/>
    <w:rsid w:val="00774DD5"/>
    <w:rsid w:val="00775862"/>
    <w:rsid w:val="0077624D"/>
    <w:rsid w:val="00777024"/>
    <w:rsid w:val="0078000E"/>
    <w:rsid w:val="007817DC"/>
    <w:rsid w:val="00782FA4"/>
    <w:rsid w:val="00786D3A"/>
    <w:rsid w:val="007905EF"/>
    <w:rsid w:val="00791BA1"/>
    <w:rsid w:val="00792BF7"/>
    <w:rsid w:val="00793418"/>
    <w:rsid w:val="00796261"/>
    <w:rsid w:val="00797100"/>
    <w:rsid w:val="00797F8F"/>
    <w:rsid w:val="007A14AA"/>
    <w:rsid w:val="007A38D4"/>
    <w:rsid w:val="007A46B7"/>
    <w:rsid w:val="007A6416"/>
    <w:rsid w:val="007A71FB"/>
    <w:rsid w:val="007A7626"/>
    <w:rsid w:val="007A7B84"/>
    <w:rsid w:val="007B0731"/>
    <w:rsid w:val="007B1061"/>
    <w:rsid w:val="007B1C38"/>
    <w:rsid w:val="007B2B9A"/>
    <w:rsid w:val="007B5E13"/>
    <w:rsid w:val="007B5F45"/>
    <w:rsid w:val="007B7580"/>
    <w:rsid w:val="007C3274"/>
    <w:rsid w:val="007C3666"/>
    <w:rsid w:val="007C58BB"/>
    <w:rsid w:val="007C7116"/>
    <w:rsid w:val="007D27C9"/>
    <w:rsid w:val="007D5037"/>
    <w:rsid w:val="007D661F"/>
    <w:rsid w:val="007D6714"/>
    <w:rsid w:val="007E21FF"/>
    <w:rsid w:val="007E227B"/>
    <w:rsid w:val="007E2C1C"/>
    <w:rsid w:val="007E5F56"/>
    <w:rsid w:val="007F1773"/>
    <w:rsid w:val="007F3B79"/>
    <w:rsid w:val="007F4493"/>
    <w:rsid w:val="007F5BAB"/>
    <w:rsid w:val="007F5FBC"/>
    <w:rsid w:val="007F6623"/>
    <w:rsid w:val="007F6D97"/>
    <w:rsid w:val="007F744C"/>
    <w:rsid w:val="00804A23"/>
    <w:rsid w:val="008111F9"/>
    <w:rsid w:val="00812BC7"/>
    <w:rsid w:val="0082018F"/>
    <w:rsid w:val="00822160"/>
    <w:rsid w:val="00823BA6"/>
    <w:rsid w:val="00827D75"/>
    <w:rsid w:val="0083204E"/>
    <w:rsid w:val="0083391F"/>
    <w:rsid w:val="008345DA"/>
    <w:rsid w:val="008376E9"/>
    <w:rsid w:val="00837F4A"/>
    <w:rsid w:val="00841C23"/>
    <w:rsid w:val="008422CF"/>
    <w:rsid w:val="00844D5B"/>
    <w:rsid w:val="008453CC"/>
    <w:rsid w:val="00847F9E"/>
    <w:rsid w:val="00850186"/>
    <w:rsid w:val="00850248"/>
    <w:rsid w:val="00851396"/>
    <w:rsid w:val="008537B5"/>
    <w:rsid w:val="00855AA1"/>
    <w:rsid w:val="00857E7A"/>
    <w:rsid w:val="0086022D"/>
    <w:rsid w:val="008635F4"/>
    <w:rsid w:val="008644F6"/>
    <w:rsid w:val="00864C55"/>
    <w:rsid w:val="008717C4"/>
    <w:rsid w:val="00871C70"/>
    <w:rsid w:val="00876C4F"/>
    <w:rsid w:val="00880CA0"/>
    <w:rsid w:val="00880FE6"/>
    <w:rsid w:val="00881B01"/>
    <w:rsid w:val="00882827"/>
    <w:rsid w:val="00883442"/>
    <w:rsid w:val="00883B09"/>
    <w:rsid w:val="00883C20"/>
    <w:rsid w:val="0088496F"/>
    <w:rsid w:val="00887D75"/>
    <w:rsid w:val="00890721"/>
    <w:rsid w:val="00890FDF"/>
    <w:rsid w:val="00893FE1"/>
    <w:rsid w:val="0089415F"/>
    <w:rsid w:val="00895180"/>
    <w:rsid w:val="008951FC"/>
    <w:rsid w:val="008A0034"/>
    <w:rsid w:val="008A27D6"/>
    <w:rsid w:val="008A45E1"/>
    <w:rsid w:val="008A5B08"/>
    <w:rsid w:val="008A7E42"/>
    <w:rsid w:val="008B0CCB"/>
    <w:rsid w:val="008C06A9"/>
    <w:rsid w:val="008C1266"/>
    <w:rsid w:val="008C158D"/>
    <w:rsid w:val="008C2AAA"/>
    <w:rsid w:val="008C4640"/>
    <w:rsid w:val="008D1ADB"/>
    <w:rsid w:val="008D2C8A"/>
    <w:rsid w:val="008D4094"/>
    <w:rsid w:val="008D6145"/>
    <w:rsid w:val="008E11F0"/>
    <w:rsid w:val="008E1F0F"/>
    <w:rsid w:val="008E3414"/>
    <w:rsid w:val="008E5680"/>
    <w:rsid w:val="008E69D3"/>
    <w:rsid w:val="008E7287"/>
    <w:rsid w:val="008F6344"/>
    <w:rsid w:val="008F7290"/>
    <w:rsid w:val="009004AC"/>
    <w:rsid w:val="00905F2C"/>
    <w:rsid w:val="009063C8"/>
    <w:rsid w:val="00910A2B"/>
    <w:rsid w:val="00913CDB"/>
    <w:rsid w:val="009142F1"/>
    <w:rsid w:val="009156CB"/>
    <w:rsid w:val="00915B56"/>
    <w:rsid w:val="0092296D"/>
    <w:rsid w:val="009254C6"/>
    <w:rsid w:val="00926689"/>
    <w:rsid w:val="00926EB7"/>
    <w:rsid w:val="00927EEC"/>
    <w:rsid w:val="00931633"/>
    <w:rsid w:val="0093363D"/>
    <w:rsid w:val="00933E07"/>
    <w:rsid w:val="00933FBA"/>
    <w:rsid w:val="00937264"/>
    <w:rsid w:val="00937C64"/>
    <w:rsid w:val="00940CC6"/>
    <w:rsid w:val="009432C4"/>
    <w:rsid w:val="00943507"/>
    <w:rsid w:val="00944381"/>
    <w:rsid w:val="00944C78"/>
    <w:rsid w:val="00945C63"/>
    <w:rsid w:val="009462F4"/>
    <w:rsid w:val="0095569D"/>
    <w:rsid w:val="0096196A"/>
    <w:rsid w:val="00961E65"/>
    <w:rsid w:val="0096365B"/>
    <w:rsid w:val="009651A2"/>
    <w:rsid w:val="00966316"/>
    <w:rsid w:val="00970B71"/>
    <w:rsid w:val="00971D1D"/>
    <w:rsid w:val="00972E75"/>
    <w:rsid w:val="00973389"/>
    <w:rsid w:val="009759E4"/>
    <w:rsid w:val="009800B7"/>
    <w:rsid w:val="009808AC"/>
    <w:rsid w:val="00982262"/>
    <w:rsid w:val="00984E92"/>
    <w:rsid w:val="0099733A"/>
    <w:rsid w:val="00997DAF"/>
    <w:rsid w:val="009A10A2"/>
    <w:rsid w:val="009A22A9"/>
    <w:rsid w:val="009A3D42"/>
    <w:rsid w:val="009A6C3B"/>
    <w:rsid w:val="009B087B"/>
    <w:rsid w:val="009B1ED6"/>
    <w:rsid w:val="009B2BF6"/>
    <w:rsid w:val="009B3957"/>
    <w:rsid w:val="009B48B2"/>
    <w:rsid w:val="009B4C98"/>
    <w:rsid w:val="009B5F91"/>
    <w:rsid w:val="009B6841"/>
    <w:rsid w:val="009C056E"/>
    <w:rsid w:val="009C1D66"/>
    <w:rsid w:val="009C220B"/>
    <w:rsid w:val="009C36D9"/>
    <w:rsid w:val="009C5364"/>
    <w:rsid w:val="009C7466"/>
    <w:rsid w:val="009D0348"/>
    <w:rsid w:val="009D0609"/>
    <w:rsid w:val="009D094A"/>
    <w:rsid w:val="009D09A6"/>
    <w:rsid w:val="009D1565"/>
    <w:rsid w:val="009D2F10"/>
    <w:rsid w:val="009D327E"/>
    <w:rsid w:val="009D5008"/>
    <w:rsid w:val="009E0E95"/>
    <w:rsid w:val="009E153F"/>
    <w:rsid w:val="009E17E8"/>
    <w:rsid w:val="009E2B65"/>
    <w:rsid w:val="009E341C"/>
    <w:rsid w:val="009E6A6E"/>
    <w:rsid w:val="009E6DC6"/>
    <w:rsid w:val="009F1B82"/>
    <w:rsid w:val="009F30F6"/>
    <w:rsid w:val="009F5A23"/>
    <w:rsid w:val="00A010DE"/>
    <w:rsid w:val="00A01FB7"/>
    <w:rsid w:val="00A042ED"/>
    <w:rsid w:val="00A05A92"/>
    <w:rsid w:val="00A11258"/>
    <w:rsid w:val="00A141E6"/>
    <w:rsid w:val="00A14241"/>
    <w:rsid w:val="00A15F99"/>
    <w:rsid w:val="00A16196"/>
    <w:rsid w:val="00A173C9"/>
    <w:rsid w:val="00A175C3"/>
    <w:rsid w:val="00A20AF1"/>
    <w:rsid w:val="00A2471F"/>
    <w:rsid w:val="00A25810"/>
    <w:rsid w:val="00A2750B"/>
    <w:rsid w:val="00A3170D"/>
    <w:rsid w:val="00A31DE2"/>
    <w:rsid w:val="00A325E3"/>
    <w:rsid w:val="00A32C6D"/>
    <w:rsid w:val="00A36D14"/>
    <w:rsid w:val="00A37CAF"/>
    <w:rsid w:val="00A41300"/>
    <w:rsid w:val="00A4220D"/>
    <w:rsid w:val="00A44541"/>
    <w:rsid w:val="00A44E88"/>
    <w:rsid w:val="00A465EC"/>
    <w:rsid w:val="00A46832"/>
    <w:rsid w:val="00A468BF"/>
    <w:rsid w:val="00A47B3D"/>
    <w:rsid w:val="00A47E77"/>
    <w:rsid w:val="00A508D9"/>
    <w:rsid w:val="00A5746E"/>
    <w:rsid w:val="00A630C5"/>
    <w:rsid w:val="00A6422E"/>
    <w:rsid w:val="00A65C3C"/>
    <w:rsid w:val="00A65E35"/>
    <w:rsid w:val="00A671C6"/>
    <w:rsid w:val="00A67446"/>
    <w:rsid w:val="00A70511"/>
    <w:rsid w:val="00A70E8A"/>
    <w:rsid w:val="00A710BC"/>
    <w:rsid w:val="00A723F8"/>
    <w:rsid w:val="00A73290"/>
    <w:rsid w:val="00A8151E"/>
    <w:rsid w:val="00A825F6"/>
    <w:rsid w:val="00A864DF"/>
    <w:rsid w:val="00A865EA"/>
    <w:rsid w:val="00A8756A"/>
    <w:rsid w:val="00A879B6"/>
    <w:rsid w:val="00A87D20"/>
    <w:rsid w:val="00A87EF0"/>
    <w:rsid w:val="00A90859"/>
    <w:rsid w:val="00A930F9"/>
    <w:rsid w:val="00A939BD"/>
    <w:rsid w:val="00AA04DC"/>
    <w:rsid w:val="00AA1692"/>
    <w:rsid w:val="00AA1A18"/>
    <w:rsid w:val="00AA2411"/>
    <w:rsid w:val="00AA48EA"/>
    <w:rsid w:val="00AA5A88"/>
    <w:rsid w:val="00AA5B84"/>
    <w:rsid w:val="00AA66C5"/>
    <w:rsid w:val="00AA76DD"/>
    <w:rsid w:val="00AA77EF"/>
    <w:rsid w:val="00AB078E"/>
    <w:rsid w:val="00AB0A8F"/>
    <w:rsid w:val="00AB1F87"/>
    <w:rsid w:val="00AB2A89"/>
    <w:rsid w:val="00AB2FB7"/>
    <w:rsid w:val="00AB33BC"/>
    <w:rsid w:val="00AC047B"/>
    <w:rsid w:val="00AC0684"/>
    <w:rsid w:val="00AC6674"/>
    <w:rsid w:val="00AC6FA4"/>
    <w:rsid w:val="00AC753E"/>
    <w:rsid w:val="00AD1008"/>
    <w:rsid w:val="00AD1AC9"/>
    <w:rsid w:val="00AD4C7F"/>
    <w:rsid w:val="00AD4E0D"/>
    <w:rsid w:val="00AD62A6"/>
    <w:rsid w:val="00AE1BE1"/>
    <w:rsid w:val="00AE2C75"/>
    <w:rsid w:val="00AE3CA2"/>
    <w:rsid w:val="00AE567E"/>
    <w:rsid w:val="00AF14B2"/>
    <w:rsid w:val="00AF1D9F"/>
    <w:rsid w:val="00AF1FC6"/>
    <w:rsid w:val="00AF3253"/>
    <w:rsid w:val="00AF50F8"/>
    <w:rsid w:val="00AF5E20"/>
    <w:rsid w:val="00B00580"/>
    <w:rsid w:val="00B01DF0"/>
    <w:rsid w:val="00B03E47"/>
    <w:rsid w:val="00B0542A"/>
    <w:rsid w:val="00B06A18"/>
    <w:rsid w:val="00B06D00"/>
    <w:rsid w:val="00B07953"/>
    <w:rsid w:val="00B106ED"/>
    <w:rsid w:val="00B10F1D"/>
    <w:rsid w:val="00B116D3"/>
    <w:rsid w:val="00B2118C"/>
    <w:rsid w:val="00B21382"/>
    <w:rsid w:val="00B230F2"/>
    <w:rsid w:val="00B251B9"/>
    <w:rsid w:val="00B26448"/>
    <w:rsid w:val="00B42A80"/>
    <w:rsid w:val="00B44BCF"/>
    <w:rsid w:val="00B464A0"/>
    <w:rsid w:val="00B46A9A"/>
    <w:rsid w:val="00B50AEB"/>
    <w:rsid w:val="00B527B3"/>
    <w:rsid w:val="00B54597"/>
    <w:rsid w:val="00B5492F"/>
    <w:rsid w:val="00B613A2"/>
    <w:rsid w:val="00B62AA3"/>
    <w:rsid w:val="00B67A29"/>
    <w:rsid w:val="00B71DCB"/>
    <w:rsid w:val="00B72808"/>
    <w:rsid w:val="00B74832"/>
    <w:rsid w:val="00B83F8B"/>
    <w:rsid w:val="00B85F09"/>
    <w:rsid w:val="00B86563"/>
    <w:rsid w:val="00B92C89"/>
    <w:rsid w:val="00B93C32"/>
    <w:rsid w:val="00B94404"/>
    <w:rsid w:val="00B951AE"/>
    <w:rsid w:val="00BA02BC"/>
    <w:rsid w:val="00BA3D5E"/>
    <w:rsid w:val="00BA43E1"/>
    <w:rsid w:val="00BA4A23"/>
    <w:rsid w:val="00BB1078"/>
    <w:rsid w:val="00BB32B2"/>
    <w:rsid w:val="00BB409B"/>
    <w:rsid w:val="00BB604A"/>
    <w:rsid w:val="00BB6B01"/>
    <w:rsid w:val="00BB718C"/>
    <w:rsid w:val="00BC0A95"/>
    <w:rsid w:val="00BC25FD"/>
    <w:rsid w:val="00BC280A"/>
    <w:rsid w:val="00BC33D6"/>
    <w:rsid w:val="00BC4180"/>
    <w:rsid w:val="00BC43ED"/>
    <w:rsid w:val="00BC44EC"/>
    <w:rsid w:val="00BD0D91"/>
    <w:rsid w:val="00BD12B2"/>
    <w:rsid w:val="00BD52BB"/>
    <w:rsid w:val="00BD69CC"/>
    <w:rsid w:val="00BD6CD4"/>
    <w:rsid w:val="00BE59E0"/>
    <w:rsid w:val="00BF1639"/>
    <w:rsid w:val="00BF28DE"/>
    <w:rsid w:val="00BF7C8B"/>
    <w:rsid w:val="00C02076"/>
    <w:rsid w:val="00C02D52"/>
    <w:rsid w:val="00C057CC"/>
    <w:rsid w:val="00C10787"/>
    <w:rsid w:val="00C13E35"/>
    <w:rsid w:val="00C21BC1"/>
    <w:rsid w:val="00C22D9C"/>
    <w:rsid w:val="00C240D9"/>
    <w:rsid w:val="00C25038"/>
    <w:rsid w:val="00C25F7D"/>
    <w:rsid w:val="00C267EC"/>
    <w:rsid w:val="00C27AD2"/>
    <w:rsid w:val="00C308C1"/>
    <w:rsid w:val="00C31E59"/>
    <w:rsid w:val="00C4090C"/>
    <w:rsid w:val="00C40E7B"/>
    <w:rsid w:val="00C423BB"/>
    <w:rsid w:val="00C42C80"/>
    <w:rsid w:val="00C4636B"/>
    <w:rsid w:val="00C465DD"/>
    <w:rsid w:val="00C4671B"/>
    <w:rsid w:val="00C46B98"/>
    <w:rsid w:val="00C50B79"/>
    <w:rsid w:val="00C510C3"/>
    <w:rsid w:val="00C55CC4"/>
    <w:rsid w:val="00C577BE"/>
    <w:rsid w:val="00C57842"/>
    <w:rsid w:val="00C60141"/>
    <w:rsid w:val="00C6025E"/>
    <w:rsid w:val="00C625E0"/>
    <w:rsid w:val="00C63289"/>
    <w:rsid w:val="00C67322"/>
    <w:rsid w:val="00C71B8F"/>
    <w:rsid w:val="00C743C7"/>
    <w:rsid w:val="00C76015"/>
    <w:rsid w:val="00C774A2"/>
    <w:rsid w:val="00C825CB"/>
    <w:rsid w:val="00C82E1F"/>
    <w:rsid w:val="00C840EA"/>
    <w:rsid w:val="00C84713"/>
    <w:rsid w:val="00C84BF1"/>
    <w:rsid w:val="00C84D48"/>
    <w:rsid w:val="00C8662A"/>
    <w:rsid w:val="00C8734F"/>
    <w:rsid w:val="00C9037C"/>
    <w:rsid w:val="00C95CAB"/>
    <w:rsid w:val="00C9776D"/>
    <w:rsid w:val="00C97D2F"/>
    <w:rsid w:val="00CA022D"/>
    <w:rsid w:val="00CA148D"/>
    <w:rsid w:val="00CA363E"/>
    <w:rsid w:val="00CA3DAB"/>
    <w:rsid w:val="00CA3FB3"/>
    <w:rsid w:val="00CA55FF"/>
    <w:rsid w:val="00CA6F73"/>
    <w:rsid w:val="00CC136A"/>
    <w:rsid w:val="00CC2061"/>
    <w:rsid w:val="00CC2B6F"/>
    <w:rsid w:val="00CC7564"/>
    <w:rsid w:val="00CC7937"/>
    <w:rsid w:val="00CD32E0"/>
    <w:rsid w:val="00CD48BC"/>
    <w:rsid w:val="00CD4BE0"/>
    <w:rsid w:val="00CD4D03"/>
    <w:rsid w:val="00CE2135"/>
    <w:rsid w:val="00CE2F29"/>
    <w:rsid w:val="00CE37D2"/>
    <w:rsid w:val="00CE5491"/>
    <w:rsid w:val="00CE5D7F"/>
    <w:rsid w:val="00CE6778"/>
    <w:rsid w:val="00CE715F"/>
    <w:rsid w:val="00CF2148"/>
    <w:rsid w:val="00CF2B46"/>
    <w:rsid w:val="00CF4360"/>
    <w:rsid w:val="00CF74F5"/>
    <w:rsid w:val="00D02A0F"/>
    <w:rsid w:val="00D0337C"/>
    <w:rsid w:val="00D041CF"/>
    <w:rsid w:val="00D052EC"/>
    <w:rsid w:val="00D05D1A"/>
    <w:rsid w:val="00D066EF"/>
    <w:rsid w:val="00D06777"/>
    <w:rsid w:val="00D1001F"/>
    <w:rsid w:val="00D1238F"/>
    <w:rsid w:val="00D134EE"/>
    <w:rsid w:val="00D21AB5"/>
    <w:rsid w:val="00D34354"/>
    <w:rsid w:val="00D34AFB"/>
    <w:rsid w:val="00D35410"/>
    <w:rsid w:val="00D41546"/>
    <w:rsid w:val="00D44F04"/>
    <w:rsid w:val="00D461C9"/>
    <w:rsid w:val="00D53C10"/>
    <w:rsid w:val="00D54B74"/>
    <w:rsid w:val="00D55DB8"/>
    <w:rsid w:val="00D56200"/>
    <w:rsid w:val="00D60AFB"/>
    <w:rsid w:val="00D63153"/>
    <w:rsid w:val="00D64B55"/>
    <w:rsid w:val="00D662C0"/>
    <w:rsid w:val="00D721A0"/>
    <w:rsid w:val="00D76AD6"/>
    <w:rsid w:val="00D8410C"/>
    <w:rsid w:val="00D950A9"/>
    <w:rsid w:val="00D95BF1"/>
    <w:rsid w:val="00D9627A"/>
    <w:rsid w:val="00D96753"/>
    <w:rsid w:val="00D9730A"/>
    <w:rsid w:val="00DA0A87"/>
    <w:rsid w:val="00DA1C39"/>
    <w:rsid w:val="00DA30A2"/>
    <w:rsid w:val="00DA5949"/>
    <w:rsid w:val="00DA6AEE"/>
    <w:rsid w:val="00DA7F68"/>
    <w:rsid w:val="00DB0E6C"/>
    <w:rsid w:val="00DB2CD6"/>
    <w:rsid w:val="00DB7F06"/>
    <w:rsid w:val="00DC2D6D"/>
    <w:rsid w:val="00DC57B9"/>
    <w:rsid w:val="00DC59C4"/>
    <w:rsid w:val="00DC782B"/>
    <w:rsid w:val="00DD1971"/>
    <w:rsid w:val="00DD2B60"/>
    <w:rsid w:val="00DD349A"/>
    <w:rsid w:val="00DD649D"/>
    <w:rsid w:val="00DD6B18"/>
    <w:rsid w:val="00DE3C7B"/>
    <w:rsid w:val="00DE4883"/>
    <w:rsid w:val="00DE6241"/>
    <w:rsid w:val="00DF17FB"/>
    <w:rsid w:val="00DF3CD5"/>
    <w:rsid w:val="00DF467F"/>
    <w:rsid w:val="00DF5C12"/>
    <w:rsid w:val="00DF66CD"/>
    <w:rsid w:val="00DF7698"/>
    <w:rsid w:val="00E00271"/>
    <w:rsid w:val="00E017C9"/>
    <w:rsid w:val="00E044AB"/>
    <w:rsid w:val="00E06901"/>
    <w:rsid w:val="00E074EB"/>
    <w:rsid w:val="00E10596"/>
    <w:rsid w:val="00E11E04"/>
    <w:rsid w:val="00E11E1D"/>
    <w:rsid w:val="00E133CF"/>
    <w:rsid w:val="00E135BE"/>
    <w:rsid w:val="00E13B14"/>
    <w:rsid w:val="00E16738"/>
    <w:rsid w:val="00E1677D"/>
    <w:rsid w:val="00E22633"/>
    <w:rsid w:val="00E35E1C"/>
    <w:rsid w:val="00E36792"/>
    <w:rsid w:val="00E36DB0"/>
    <w:rsid w:val="00E42B51"/>
    <w:rsid w:val="00E455F0"/>
    <w:rsid w:val="00E50974"/>
    <w:rsid w:val="00E509B4"/>
    <w:rsid w:val="00E54AFB"/>
    <w:rsid w:val="00E57915"/>
    <w:rsid w:val="00E60C0F"/>
    <w:rsid w:val="00E611E0"/>
    <w:rsid w:val="00E63EA3"/>
    <w:rsid w:val="00E64808"/>
    <w:rsid w:val="00E654B5"/>
    <w:rsid w:val="00E667AF"/>
    <w:rsid w:val="00E71717"/>
    <w:rsid w:val="00E728F5"/>
    <w:rsid w:val="00E748D5"/>
    <w:rsid w:val="00E7679C"/>
    <w:rsid w:val="00E81415"/>
    <w:rsid w:val="00E82824"/>
    <w:rsid w:val="00E83BEF"/>
    <w:rsid w:val="00E87966"/>
    <w:rsid w:val="00E93A00"/>
    <w:rsid w:val="00E9433A"/>
    <w:rsid w:val="00EA49FD"/>
    <w:rsid w:val="00EB0A07"/>
    <w:rsid w:val="00EB0C85"/>
    <w:rsid w:val="00EB2AF5"/>
    <w:rsid w:val="00EB4CF1"/>
    <w:rsid w:val="00EC2DBA"/>
    <w:rsid w:val="00EC6AAF"/>
    <w:rsid w:val="00EC7B35"/>
    <w:rsid w:val="00ED702B"/>
    <w:rsid w:val="00EE4515"/>
    <w:rsid w:val="00EE47FB"/>
    <w:rsid w:val="00EE53D6"/>
    <w:rsid w:val="00EE5F8C"/>
    <w:rsid w:val="00EE616B"/>
    <w:rsid w:val="00EF0810"/>
    <w:rsid w:val="00EF1EF0"/>
    <w:rsid w:val="00EF33B2"/>
    <w:rsid w:val="00EF3C61"/>
    <w:rsid w:val="00EF6660"/>
    <w:rsid w:val="00F00311"/>
    <w:rsid w:val="00F015FA"/>
    <w:rsid w:val="00F02C54"/>
    <w:rsid w:val="00F02D12"/>
    <w:rsid w:val="00F0399D"/>
    <w:rsid w:val="00F127B0"/>
    <w:rsid w:val="00F13D5F"/>
    <w:rsid w:val="00F1508E"/>
    <w:rsid w:val="00F152C6"/>
    <w:rsid w:val="00F161F2"/>
    <w:rsid w:val="00F22A63"/>
    <w:rsid w:val="00F23775"/>
    <w:rsid w:val="00F23DD9"/>
    <w:rsid w:val="00F23F07"/>
    <w:rsid w:val="00F26682"/>
    <w:rsid w:val="00F26827"/>
    <w:rsid w:val="00F3049D"/>
    <w:rsid w:val="00F320B5"/>
    <w:rsid w:val="00F32A80"/>
    <w:rsid w:val="00F363D4"/>
    <w:rsid w:val="00F41056"/>
    <w:rsid w:val="00F41C56"/>
    <w:rsid w:val="00F43BD7"/>
    <w:rsid w:val="00F45C5B"/>
    <w:rsid w:val="00F50016"/>
    <w:rsid w:val="00F53D98"/>
    <w:rsid w:val="00F55B53"/>
    <w:rsid w:val="00F55C1A"/>
    <w:rsid w:val="00F56915"/>
    <w:rsid w:val="00F573A2"/>
    <w:rsid w:val="00F57771"/>
    <w:rsid w:val="00F57830"/>
    <w:rsid w:val="00F60489"/>
    <w:rsid w:val="00F60EE5"/>
    <w:rsid w:val="00F6284F"/>
    <w:rsid w:val="00F63284"/>
    <w:rsid w:val="00F6569D"/>
    <w:rsid w:val="00F66BEA"/>
    <w:rsid w:val="00F67654"/>
    <w:rsid w:val="00F72FE1"/>
    <w:rsid w:val="00F76CC1"/>
    <w:rsid w:val="00F82500"/>
    <w:rsid w:val="00F838A9"/>
    <w:rsid w:val="00F8680D"/>
    <w:rsid w:val="00F8724E"/>
    <w:rsid w:val="00F8729F"/>
    <w:rsid w:val="00F90DA7"/>
    <w:rsid w:val="00F93FD5"/>
    <w:rsid w:val="00F96EB7"/>
    <w:rsid w:val="00FA01E2"/>
    <w:rsid w:val="00FA2E54"/>
    <w:rsid w:val="00FA41EC"/>
    <w:rsid w:val="00FA4E1B"/>
    <w:rsid w:val="00FB02B2"/>
    <w:rsid w:val="00FB569D"/>
    <w:rsid w:val="00FC168E"/>
    <w:rsid w:val="00FC2B61"/>
    <w:rsid w:val="00FC6662"/>
    <w:rsid w:val="00FC6DAA"/>
    <w:rsid w:val="00FD1AC9"/>
    <w:rsid w:val="00FD28EF"/>
    <w:rsid w:val="00FD4BD8"/>
    <w:rsid w:val="00FD5501"/>
    <w:rsid w:val="00FD5935"/>
    <w:rsid w:val="00FD597B"/>
    <w:rsid w:val="00FD60E8"/>
    <w:rsid w:val="00FD6765"/>
    <w:rsid w:val="00FE03C0"/>
    <w:rsid w:val="00FE1228"/>
    <w:rsid w:val="00FE134C"/>
    <w:rsid w:val="00FE1EEA"/>
    <w:rsid w:val="00FE673E"/>
    <w:rsid w:val="00FF583F"/>
    <w:rsid w:val="00FF6B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3D78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1A0972"/>
    <w:rPr>
      <w:rFonts w:ascii="Times New Roman" w:hAnsi="Times New Roman" w:cs="Times New Roman"/>
      <w:lang w:eastAsia="nl-NL"/>
    </w:rPr>
  </w:style>
  <w:style w:type="paragraph" w:styleId="Kop8">
    <w:name w:val="heading 8"/>
    <w:basedOn w:val="Standaard"/>
    <w:next w:val="Standaard"/>
    <w:link w:val="Kop8Char"/>
    <w:uiPriority w:val="99"/>
    <w:qFormat/>
    <w:rsid w:val="00D35410"/>
    <w:pPr>
      <w:spacing w:before="240" w:after="60"/>
      <w:outlineLvl w:val="7"/>
    </w:pPr>
    <w:rPr>
      <w:rFonts w:ascii="Cambria" w:eastAsia="Times New Roman" w:hAnsi="Cambria"/>
      <w:i/>
      <w:iCs/>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oetnootmarkering">
    <w:name w:val="footnote reference"/>
    <w:uiPriority w:val="99"/>
    <w:rsid w:val="001A0972"/>
    <w:rPr>
      <w:vertAlign w:val="superscript"/>
    </w:rPr>
  </w:style>
  <w:style w:type="paragraph" w:styleId="Voetnoottekst">
    <w:name w:val="footnote text"/>
    <w:link w:val="VoetnoottekstChar"/>
    <w:uiPriority w:val="99"/>
    <w:rsid w:val="001A0972"/>
    <w:pPr>
      <w:pBdr>
        <w:top w:val="nil"/>
        <w:left w:val="nil"/>
        <w:bottom w:val="nil"/>
        <w:right w:val="nil"/>
        <w:between w:val="nil"/>
        <w:bar w:val="nil"/>
      </w:pBdr>
    </w:pPr>
    <w:rPr>
      <w:rFonts w:ascii="Calibri" w:eastAsia="Calibri" w:hAnsi="Calibri" w:cs="Calibri"/>
      <w:color w:val="000000"/>
      <w:sz w:val="20"/>
      <w:szCs w:val="20"/>
      <w:u w:color="000000"/>
      <w:bdr w:val="nil"/>
      <w:lang w:eastAsia="nl-NL"/>
    </w:rPr>
  </w:style>
  <w:style w:type="character" w:customStyle="1" w:styleId="VoetnoottekstChar">
    <w:name w:val="Voetnoottekst Char"/>
    <w:basedOn w:val="Standaardalinea-lettertype"/>
    <w:link w:val="Voetnoottekst"/>
    <w:uiPriority w:val="99"/>
    <w:rsid w:val="001A0972"/>
    <w:rPr>
      <w:rFonts w:ascii="Calibri" w:eastAsia="Calibri" w:hAnsi="Calibri" w:cs="Calibri"/>
      <w:color w:val="000000"/>
      <w:sz w:val="20"/>
      <w:szCs w:val="20"/>
      <w:u w:color="000000"/>
      <w:bdr w:val="nil"/>
      <w:lang w:eastAsia="nl-NL"/>
    </w:rPr>
  </w:style>
  <w:style w:type="paragraph" w:customStyle="1" w:styleId="Voetnoottekst1">
    <w:name w:val="Voetnoottekst1"/>
    <w:next w:val="Voetnoottekst"/>
    <w:rsid w:val="001A0972"/>
    <w:pPr>
      <w:pBdr>
        <w:top w:val="nil"/>
        <w:left w:val="nil"/>
        <w:bottom w:val="nil"/>
        <w:right w:val="nil"/>
        <w:between w:val="nil"/>
        <w:bar w:val="nil"/>
      </w:pBdr>
    </w:pPr>
    <w:rPr>
      <w:rFonts w:ascii="Calibri" w:eastAsia="Calibri" w:hAnsi="Calibri" w:cs="Calibri"/>
      <w:color w:val="000000"/>
      <w:sz w:val="20"/>
      <w:szCs w:val="20"/>
      <w:u w:color="000000"/>
      <w:bdr w:val="nil"/>
      <w:lang w:eastAsia="nl-NL"/>
    </w:rPr>
  </w:style>
  <w:style w:type="paragraph" w:styleId="Lijstalinea">
    <w:name w:val="List Paragraph"/>
    <w:basedOn w:val="Standaard"/>
    <w:uiPriority w:val="34"/>
    <w:qFormat/>
    <w:rsid w:val="001A0972"/>
    <w:pPr>
      <w:pBdr>
        <w:top w:val="nil"/>
        <w:left w:val="nil"/>
        <w:bottom w:val="nil"/>
        <w:right w:val="nil"/>
        <w:between w:val="nil"/>
        <w:bar w:val="nil"/>
      </w:pBdr>
      <w:spacing w:after="160" w:line="259" w:lineRule="auto"/>
      <w:ind w:left="720"/>
      <w:contextualSpacing/>
    </w:pPr>
    <w:rPr>
      <w:rFonts w:ascii="Calibri" w:eastAsia="Calibri" w:hAnsi="Calibri" w:cs="Calibri"/>
      <w:color w:val="000000"/>
      <w:sz w:val="22"/>
      <w:szCs w:val="22"/>
      <w:u w:color="000000"/>
      <w:bdr w:val="nil"/>
    </w:rPr>
  </w:style>
  <w:style w:type="character" w:customStyle="1" w:styleId="apple-converted-space">
    <w:name w:val="apple-converted-space"/>
    <w:basedOn w:val="Standaardalinea-lettertype"/>
    <w:rsid w:val="001A0972"/>
  </w:style>
  <w:style w:type="character" w:styleId="Hyperlink">
    <w:name w:val="Hyperlink"/>
    <w:basedOn w:val="Standaardalinea-lettertype"/>
    <w:uiPriority w:val="99"/>
    <w:unhideWhenUsed/>
    <w:rsid w:val="001A0972"/>
    <w:rPr>
      <w:color w:val="0563C1" w:themeColor="hyperlink"/>
      <w:u w:val="single"/>
    </w:rPr>
  </w:style>
  <w:style w:type="character" w:styleId="Nadruk">
    <w:name w:val="Emphasis"/>
    <w:basedOn w:val="Standaardalinea-lettertype"/>
    <w:uiPriority w:val="20"/>
    <w:qFormat/>
    <w:rsid w:val="001A0972"/>
    <w:rPr>
      <w:i/>
      <w:iCs/>
    </w:rPr>
  </w:style>
  <w:style w:type="paragraph" w:styleId="Voettekst">
    <w:name w:val="footer"/>
    <w:basedOn w:val="Standaard"/>
    <w:link w:val="VoettekstChar"/>
    <w:uiPriority w:val="99"/>
    <w:unhideWhenUsed/>
    <w:rsid w:val="001A0972"/>
    <w:pPr>
      <w:tabs>
        <w:tab w:val="center" w:pos="4536"/>
        <w:tab w:val="right" w:pos="9072"/>
      </w:tabs>
    </w:pPr>
  </w:style>
  <w:style w:type="character" w:customStyle="1" w:styleId="VoettekstChar">
    <w:name w:val="Voettekst Char"/>
    <w:basedOn w:val="Standaardalinea-lettertype"/>
    <w:link w:val="Voettekst"/>
    <w:uiPriority w:val="99"/>
    <w:rsid w:val="001A0972"/>
    <w:rPr>
      <w:rFonts w:ascii="Times New Roman" w:hAnsi="Times New Roman" w:cs="Times New Roman"/>
      <w:lang w:eastAsia="nl-NL"/>
    </w:rPr>
  </w:style>
  <w:style w:type="character" w:styleId="Paginanummer">
    <w:name w:val="page number"/>
    <w:basedOn w:val="Standaardalinea-lettertype"/>
    <w:uiPriority w:val="99"/>
    <w:semiHidden/>
    <w:unhideWhenUsed/>
    <w:rsid w:val="00851396"/>
  </w:style>
  <w:style w:type="paragraph" w:styleId="Normaalweb">
    <w:name w:val="Normal (Web)"/>
    <w:basedOn w:val="Standaard"/>
    <w:uiPriority w:val="99"/>
    <w:unhideWhenUsed/>
    <w:rsid w:val="00F23DD9"/>
    <w:pPr>
      <w:spacing w:after="180"/>
    </w:pPr>
    <w:rPr>
      <w:rFonts w:eastAsia="Times New Roman"/>
    </w:rPr>
  </w:style>
  <w:style w:type="character" w:customStyle="1" w:styleId="Kop8Char">
    <w:name w:val="Kop 8 Char"/>
    <w:basedOn w:val="Standaardalinea-lettertype"/>
    <w:link w:val="Kop8"/>
    <w:uiPriority w:val="99"/>
    <w:rsid w:val="00D35410"/>
    <w:rPr>
      <w:rFonts w:ascii="Cambria" w:eastAsia="Times New Roman" w:hAnsi="Cambria" w:cs="Times New Roman"/>
      <w:i/>
      <w:iCs/>
    </w:rPr>
  </w:style>
  <w:style w:type="character" w:styleId="Verwijzingopmerking">
    <w:name w:val="annotation reference"/>
    <w:basedOn w:val="Standaardalinea-lettertype"/>
    <w:uiPriority w:val="99"/>
    <w:semiHidden/>
    <w:unhideWhenUsed/>
    <w:rsid w:val="00505937"/>
    <w:rPr>
      <w:sz w:val="18"/>
      <w:szCs w:val="18"/>
    </w:rPr>
  </w:style>
  <w:style w:type="paragraph" w:styleId="Tekstopmerking">
    <w:name w:val="annotation text"/>
    <w:basedOn w:val="Standaard"/>
    <w:link w:val="TekstopmerkingChar"/>
    <w:uiPriority w:val="99"/>
    <w:unhideWhenUsed/>
    <w:rsid w:val="00505937"/>
  </w:style>
  <w:style w:type="character" w:customStyle="1" w:styleId="TekstopmerkingChar">
    <w:name w:val="Tekst opmerking Char"/>
    <w:basedOn w:val="Standaardalinea-lettertype"/>
    <w:link w:val="Tekstopmerking"/>
    <w:uiPriority w:val="99"/>
    <w:rsid w:val="00505937"/>
    <w:rPr>
      <w:rFonts w:ascii="Times New Roman" w:hAnsi="Times New Roman" w:cs="Times New Roman"/>
      <w:lang w:eastAsia="nl-NL"/>
    </w:rPr>
  </w:style>
  <w:style w:type="paragraph" w:styleId="Onderwerpvanopmerking">
    <w:name w:val="annotation subject"/>
    <w:basedOn w:val="Tekstopmerking"/>
    <w:next w:val="Tekstopmerking"/>
    <w:link w:val="OnderwerpvanopmerkingChar"/>
    <w:uiPriority w:val="99"/>
    <w:semiHidden/>
    <w:unhideWhenUsed/>
    <w:rsid w:val="00505937"/>
    <w:rPr>
      <w:b/>
      <w:bCs/>
      <w:sz w:val="20"/>
      <w:szCs w:val="20"/>
    </w:rPr>
  </w:style>
  <w:style w:type="character" w:customStyle="1" w:styleId="OnderwerpvanopmerkingChar">
    <w:name w:val="Onderwerp van opmerking Char"/>
    <w:basedOn w:val="TekstopmerkingChar"/>
    <w:link w:val="Onderwerpvanopmerking"/>
    <w:uiPriority w:val="99"/>
    <w:semiHidden/>
    <w:rsid w:val="00505937"/>
    <w:rPr>
      <w:rFonts w:ascii="Times New Roman" w:hAnsi="Times New Roman" w:cs="Times New Roman"/>
      <w:b/>
      <w:bCs/>
      <w:sz w:val="20"/>
      <w:szCs w:val="20"/>
      <w:lang w:eastAsia="nl-NL"/>
    </w:rPr>
  </w:style>
  <w:style w:type="paragraph" w:styleId="Ballontekst">
    <w:name w:val="Balloon Text"/>
    <w:basedOn w:val="Standaard"/>
    <w:link w:val="BallontekstChar"/>
    <w:uiPriority w:val="99"/>
    <w:semiHidden/>
    <w:unhideWhenUsed/>
    <w:rsid w:val="00505937"/>
    <w:rPr>
      <w:sz w:val="18"/>
      <w:szCs w:val="18"/>
    </w:rPr>
  </w:style>
  <w:style w:type="character" w:customStyle="1" w:styleId="BallontekstChar">
    <w:name w:val="Ballontekst Char"/>
    <w:basedOn w:val="Standaardalinea-lettertype"/>
    <w:link w:val="Ballontekst"/>
    <w:uiPriority w:val="99"/>
    <w:semiHidden/>
    <w:rsid w:val="00505937"/>
    <w:rPr>
      <w:rFonts w:ascii="Times New Roman" w:hAnsi="Times New Roman" w:cs="Times New Roman"/>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2926947">
      <w:bodyDiv w:val="1"/>
      <w:marLeft w:val="0"/>
      <w:marRight w:val="0"/>
      <w:marTop w:val="0"/>
      <w:marBottom w:val="0"/>
      <w:divBdr>
        <w:top w:val="none" w:sz="0" w:space="0" w:color="auto"/>
        <w:left w:val="none" w:sz="0" w:space="0" w:color="auto"/>
        <w:bottom w:val="none" w:sz="0" w:space="0" w:color="auto"/>
        <w:right w:val="none" w:sz="0" w:space="0" w:color="auto"/>
      </w:divBdr>
    </w:div>
    <w:div w:id="1205405103">
      <w:bodyDiv w:val="1"/>
      <w:marLeft w:val="0"/>
      <w:marRight w:val="0"/>
      <w:marTop w:val="0"/>
      <w:marBottom w:val="0"/>
      <w:divBdr>
        <w:top w:val="none" w:sz="0" w:space="0" w:color="auto"/>
        <w:left w:val="none" w:sz="0" w:space="0" w:color="auto"/>
        <w:bottom w:val="none" w:sz="0" w:space="0" w:color="auto"/>
        <w:right w:val="none" w:sz="0" w:space="0" w:color="auto"/>
      </w:divBdr>
    </w:div>
    <w:div w:id="1841694614">
      <w:bodyDiv w:val="1"/>
      <w:marLeft w:val="0"/>
      <w:marRight w:val="0"/>
      <w:marTop w:val="0"/>
      <w:marBottom w:val="0"/>
      <w:divBdr>
        <w:top w:val="none" w:sz="0" w:space="0" w:color="auto"/>
        <w:left w:val="none" w:sz="0" w:space="0" w:color="auto"/>
        <w:bottom w:val="none" w:sz="0" w:space="0" w:color="auto"/>
        <w:right w:val="none" w:sz="0" w:space="0" w:color="auto"/>
      </w:divBdr>
    </w:div>
    <w:div w:id="1992977541">
      <w:bodyDiv w:val="1"/>
      <w:marLeft w:val="0"/>
      <w:marRight w:val="0"/>
      <w:marTop w:val="0"/>
      <w:marBottom w:val="0"/>
      <w:divBdr>
        <w:top w:val="none" w:sz="0" w:space="0" w:color="auto"/>
        <w:left w:val="none" w:sz="0" w:space="0" w:color="auto"/>
        <w:bottom w:val="none" w:sz="0" w:space="0" w:color="auto"/>
        <w:right w:val="none" w:sz="0" w:space="0" w:color="auto"/>
      </w:divBdr>
    </w:div>
    <w:div w:id="2061663403">
      <w:bodyDiv w:val="1"/>
      <w:marLeft w:val="0"/>
      <w:marRight w:val="0"/>
      <w:marTop w:val="0"/>
      <w:marBottom w:val="0"/>
      <w:divBdr>
        <w:top w:val="none" w:sz="0" w:space="0" w:color="auto"/>
        <w:left w:val="none" w:sz="0" w:space="0" w:color="auto"/>
        <w:bottom w:val="none" w:sz="0" w:space="0" w:color="auto"/>
        <w:right w:val="none" w:sz="0" w:space="0" w:color="auto"/>
      </w:divBdr>
    </w:div>
    <w:div w:id="20792075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309FABB-7C16-4BF4-94DC-1F86246D6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27D6B2-5111-4AD8-886C-19231EE6C41E}">
  <ds:schemaRefs>
    <ds:schemaRef ds:uri="http://schemas.microsoft.com/sharepoint/v3/contenttype/forms"/>
  </ds:schemaRefs>
</ds:datastoreItem>
</file>

<file path=customXml/itemProps3.xml><?xml version="1.0" encoding="utf-8"?>
<ds:datastoreItem xmlns:ds="http://schemas.openxmlformats.org/officeDocument/2006/customXml" ds:itemID="{414C694B-4DA3-4C99-8097-E51F6097671D}">
  <ds:schemaRefs>
    <ds:schemaRef ds:uri="2fa50b2a-385f-4a44-b969-87c18120f19d"/>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0B01B038-53AF-4D87-85F5-FDF236811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16411</Words>
  <Characters>90262</Characters>
  <Application>Microsoft Office Word</Application>
  <DocSecurity>0</DocSecurity>
  <Lines>752</Lines>
  <Paragraphs>212</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106461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loeswerter@gmail.com</dc:creator>
  <cp:keywords/>
  <dc:description/>
  <cp:lastModifiedBy>Cuba, Elda de</cp:lastModifiedBy>
  <cp:revision>2</cp:revision>
  <dcterms:created xsi:type="dcterms:W3CDTF">2019-10-08T10:01:00Z</dcterms:created>
  <dcterms:modified xsi:type="dcterms:W3CDTF">2019-10-08T10:01:00Z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