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13837212"/>
        <w:docPartObj>
          <w:docPartGallery w:val="Cover Pages"/>
          <w:docPartUnique/>
        </w:docPartObj>
      </w:sdtPr>
      <w:sdtContent>
        <w:p w14:paraId="4959EF07" w14:textId="77777777" w:rsidR="007364A2" w:rsidRPr="00BF61DC" w:rsidRDefault="007364A2" w:rsidP="007364A2">
          <w:r w:rsidRPr="00BF61DC">
            <w:rPr>
              <w:noProof/>
              <w:lang w:eastAsia="nl-NL"/>
            </w:rPr>
            <w:drawing>
              <wp:anchor distT="0" distB="0" distL="114300" distR="114300" simplePos="0" relativeHeight="251665408" behindDoc="0" locked="0" layoutInCell="1" allowOverlap="1" wp14:anchorId="4EE96047" wp14:editId="6A1F6379">
                <wp:simplePos x="0" y="0"/>
                <wp:positionH relativeFrom="margin">
                  <wp:align>center</wp:align>
                </wp:positionH>
                <wp:positionV relativeFrom="paragraph">
                  <wp:posOffset>-615650</wp:posOffset>
                </wp:positionV>
                <wp:extent cx="5534364" cy="1793174"/>
                <wp:effectExtent l="0" t="0" r="0" b="0"/>
                <wp:wrapNone/>
                <wp:docPr id="8" name="Afbeelding 8" descr="Afbeeldingsresultaat voor isense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isense logo png"/>
                        <pic:cNvPicPr>
                          <a:picLocks noChangeAspect="1" noChangeArrowheads="1"/>
                        </pic:cNvPicPr>
                      </pic:nvPicPr>
                      <pic:blipFill rotWithShape="1">
                        <a:blip r:embed="rId8">
                          <a:extLst>
                            <a:ext uri="{28A0092B-C50C-407E-A947-70E740481C1C}">
                              <a14:useLocalDpi xmlns:a14="http://schemas.microsoft.com/office/drawing/2010/main" val="0"/>
                            </a:ext>
                          </a:extLst>
                        </a:blip>
                        <a:srcRect b="41013"/>
                        <a:stretch/>
                      </pic:blipFill>
                      <pic:spPr bwMode="auto">
                        <a:xfrm>
                          <a:off x="0" y="0"/>
                          <a:ext cx="5534364" cy="17931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11511"/>
            <w:tblW w:w="9322" w:type="dxa"/>
            <w:tblLook w:val="04A0" w:firstRow="1" w:lastRow="0" w:firstColumn="1" w:lastColumn="0" w:noHBand="0" w:noVBand="1"/>
          </w:tblPr>
          <w:tblGrid>
            <w:gridCol w:w="1994"/>
            <w:gridCol w:w="7328"/>
          </w:tblGrid>
          <w:tr w:rsidR="007364A2" w:rsidRPr="00BF61DC" w14:paraId="528B91ED" w14:textId="77777777" w:rsidTr="0031740A">
            <w:tc>
              <w:tcPr>
                <w:tcW w:w="1994" w:type="dxa"/>
              </w:tcPr>
              <w:p w14:paraId="1A33B484" w14:textId="77777777" w:rsidR="007364A2" w:rsidRPr="00E81AA6" w:rsidRDefault="007364A2" w:rsidP="0031740A">
                <w:pPr>
                  <w:pStyle w:val="Geenafstand"/>
                  <w:rPr>
                    <w:b/>
                    <w:color w:val="7F7F7F" w:themeColor="text1" w:themeTint="80"/>
                    <w:sz w:val="26"/>
                    <w:szCs w:val="26"/>
                  </w:rPr>
                </w:pPr>
                <w:r w:rsidRPr="00E81AA6">
                  <w:rPr>
                    <w:b/>
                    <w:color w:val="7F7F7F" w:themeColor="text1" w:themeTint="80"/>
                    <w:sz w:val="26"/>
                    <w:szCs w:val="26"/>
                  </w:rPr>
                  <w:t>Student</w:t>
                </w:r>
              </w:p>
            </w:tc>
            <w:tc>
              <w:tcPr>
                <w:tcW w:w="7328" w:type="dxa"/>
              </w:tcPr>
              <w:p w14:paraId="4CA0DEAE" w14:textId="77777777" w:rsidR="007364A2" w:rsidRPr="00E81AA6" w:rsidRDefault="007364A2" w:rsidP="0031740A">
                <w:pPr>
                  <w:pStyle w:val="Geenafstand"/>
                  <w:jc w:val="both"/>
                  <w:rPr>
                    <w:b/>
                    <w:color w:val="7F7F7F" w:themeColor="text1" w:themeTint="80"/>
                    <w:sz w:val="26"/>
                    <w:szCs w:val="26"/>
                  </w:rPr>
                </w:pPr>
                <w:r w:rsidRPr="00E81AA6">
                  <w:rPr>
                    <w:b/>
                    <w:color w:val="7F7F7F" w:themeColor="text1" w:themeTint="80"/>
                    <w:sz w:val="26"/>
                    <w:szCs w:val="26"/>
                  </w:rPr>
                  <w:t>Mark Pasman</w:t>
                </w:r>
              </w:p>
            </w:tc>
          </w:tr>
          <w:tr w:rsidR="007364A2" w:rsidRPr="00BF61DC" w14:paraId="1C078FD1" w14:textId="77777777" w:rsidTr="0031740A">
            <w:tc>
              <w:tcPr>
                <w:tcW w:w="1994" w:type="dxa"/>
              </w:tcPr>
              <w:p w14:paraId="4F6A0D55" w14:textId="77777777" w:rsidR="007364A2" w:rsidRPr="00E81AA6" w:rsidRDefault="007364A2" w:rsidP="0031740A">
                <w:pPr>
                  <w:pStyle w:val="Geenafstand"/>
                  <w:rPr>
                    <w:b/>
                    <w:color w:val="7F7F7F" w:themeColor="text1" w:themeTint="80"/>
                    <w:sz w:val="26"/>
                    <w:szCs w:val="26"/>
                  </w:rPr>
                </w:pPr>
                <w:r w:rsidRPr="00E81AA6">
                  <w:rPr>
                    <w:b/>
                    <w:color w:val="7F7F7F" w:themeColor="text1" w:themeTint="80"/>
                    <w:sz w:val="26"/>
                    <w:szCs w:val="26"/>
                  </w:rPr>
                  <w:t>Studentnummer</w:t>
                </w:r>
              </w:p>
            </w:tc>
            <w:tc>
              <w:tcPr>
                <w:tcW w:w="7328" w:type="dxa"/>
              </w:tcPr>
              <w:p w14:paraId="328E66B9" w14:textId="77777777" w:rsidR="007364A2" w:rsidRPr="00E81AA6" w:rsidRDefault="007364A2" w:rsidP="0031740A">
                <w:pPr>
                  <w:pStyle w:val="Geenafstand"/>
                  <w:jc w:val="both"/>
                  <w:rPr>
                    <w:b/>
                    <w:color w:val="7F7F7F" w:themeColor="text1" w:themeTint="80"/>
                    <w:sz w:val="26"/>
                    <w:szCs w:val="26"/>
                  </w:rPr>
                </w:pPr>
                <w:r w:rsidRPr="00E81AA6">
                  <w:rPr>
                    <w:b/>
                    <w:color w:val="7F7F7F" w:themeColor="text1" w:themeTint="80"/>
                    <w:sz w:val="26"/>
                    <w:szCs w:val="26"/>
                  </w:rPr>
                  <w:t>S1091858</w:t>
                </w:r>
              </w:p>
            </w:tc>
          </w:tr>
          <w:tr w:rsidR="007364A2" w:rsidRPr="00BF61DC" w14:paraId="2E78B233" w14:textId="77777777" w:rsidTr="0031740A">
            <w:tc>
              <w:tcPr>
                <w:tcW w:w="1994" w:type="dxa"/>
              </w:tcPr>
              <w:p w14:paraId="6924F8C6" w14:textId="77777777" w:rsidR="007364A2" w:rsidRPr="00E81AA6" w:rsidRDefault="007364A2" w:rsidP="0031740A">
                <w:pPr>
                  <w:pStyle w:val="Geenafstand"/>
                  <w:rPr>
                    <w:b/>
                    <w:color w:val="7F7F7F" w:themeColor="text1" w:themeTint="80"/>
                    <w:sz w:val="26"/>
                    <w:szCs w:val="26"/>
                  </w:rPr>
                </w:pPr>
                <w:r w:rsidRPr="00E81AA6">
                  <w:rPr>
                    <w:b/>
                    <w:color w:val="7F7F7F" w:themeColor="text1" w:themeTint="80"/>
                    <w:sz w:val="26"/>
                    <w:szCs w:val="26"/>
                  </w:rPr>
                  <w:t>Opleiding</w:t>
                </w:r>
              </w:p>
            </w:tc>
            <w:tc>
              <w:tcPr>
                <w:tcW w:w="7328" w:type="dxa"/>
              </w:tcPr>
              <w:p w14:paraId="4A68B871" w14:textId="77777777" w:rsidR="007364A2" w:rsidRPr="00E81AA6" w:rsidRDefault="007364A2" w:rsidP="0031740A">
                <w:pPr>
                  <w:pStyle w:val="Geenafstand"/>
                  <w:jc w:val="both"/>
                  <w:rPr>
                    <w:b/>
                    <w:color w:val="7F7F7F" w:themeColor="text1" w:themeTint="80"/>
                    <w:sz w:val="26"/>
                    <w:szCs w:val="26"/>
                  </w:rPr>
                </w:pPr>
                <w:r w:rsidRPr="00E81AA6">
                  <w:rPr>
                    <w:b/>
                    <w:color w:val="7F7F7F" w:themeColor="text1" w:themeTint="80"/>
                    <w:sz w:val="26"/>
                    <w:szCs w:val="26"/>
                  </w:rPr>
                  <w:t>Commerciële economie</w:t>
                </w:r>
              </w:p>
            </w:tc>
          </w:tr>
          <w:tr w:rsidR="007364A2" w:rsidRPr="00BF61DC" w14:paraId="4202DEE4" w14:textId="77777777" w:rsidTr="0031740A">
            <w:tc>
              <w:tcPr>
                <w:tcW w:w="1994" w:type="dxa"/>
              </w:tcPr>
              <w:p w14:paraId="67591EA0" w14:textId="77777777" w:rsidR="007364A2" w:rsidRPr="00E81AA6" w:rsidRDefault="007364A2" w:rsidP="0031740A">
                <w:pPr>
                  <w:pStyle w:val="Geenafstand"/>
                  <w:rPr>
                    <w:b/>
                    <w:color w:val="7F7F7F" w:themeColor="text1" w:themeTint="80"/>
                    <w:sz w:val="26"/>
                    <w:szCs w:val="26"/>
                  </w:rPr>
                </w:pPr>
                <w:r w:rsidRPr="00E81AA6">
                  <w:rPr>
                    <w:b/>
                    <w:color w:val="7F7F7F" w:themeColor="text1" w:themeTint="80"/>
                    <w:sz w:val="26"/>
                    <w:szCs w:val="26"/>
                  </w:rPr>
                  <w:t xml:space="preserve">Type verslag </w:t>
                </w:r>
              </w:p>
            </w:tc>
            <w:tc>
              <w:tcPr>
                <w:tcW w:w="7328" w:type="dxa"/>
              </w:tcPr>
              <w:p w14:paraId="60F8C0A2" w14:textId="77777777" w:rsidR="007364A2" w:rsidRPr="00E81AA6" w:rsidRDefault="007364A2" w:rsidP="0031740A">
                <w:pPr>
                  <w:pStyle w:val="Geenafstand"/>
                  <w:jc w:val="both"/>
                  <w:rPr>
                    <w:b/>
                    <w:color w:val="7F7F7F" w:themeColor="text1" w:themeTint="80"/>
                    <w:sz w:val="26"/>
                    <w:szCs w:val="26"/>
                  </w:rPr>
                </w:pPr>
                <w:r w:rsidRPr="00E81AA6">
                  <w:rPr>
                    <w:b/>
                    <w:color w:val="7F7F7F" w:themeColor="text1" w:themeTint="80"/>
                    <w:sz w:val="26"/>
                    <w:szCs w:val="26"/>
                  </w:rPr>
                  <w:t>Onderzoek</w:t>
                </w:r>
              </w:p>
            </w:tc>
          </w:tr>
          <w:tr w:rsidR="007364A2" w:rsidRPr="00BF61DC" w14:paraId="0E816232" w14:textId="77777777" w:rsidTr="0031740A">
            <w:tc>
              <w:tcPr>
                <w:tcW w:w="1994" w:type="dxa"/>
              </w:tcPr>
              <w:p w14:paraId="032DBB15" w14:textId="77777777" w:rsidR="007364A2" w:rsidRPr="00E81AA6" w:rsidRDefault="007364A2" w:rsidP="0031740A">
                <w:pPr>
                  <w:pStyle w:val="Geenafstand"/>
                  <w:rPr>
                    <w:b/>
                    <w:color w:val="7F7F7F" w:themeColor="text1" w:themeTint="80"/>
                    <w:sz w:val="26"/>
                    <w:szCs w:val="26"/>
                  </w:rPr>
                </w:pPr>
                <w:r w:rsidRPr="00E81AA6">
                  <w:rPr>
                    <w:b/>
                    <w:color w:val="7F7F7F" w:themeColor="text1" w:themeTint="80"/>
                    <w:sz w:val="26"/>
                    <w:szCs w:val="26"/>
                  </w:rPr>
                  <w:t>Datum</w:t>
                </w:r>
              </w:p>
            </w:tc>
            <w:tc>
              <w:tcPr>
                <w:tcW w:w="7328" w:type="dxa"/>
              </w:tcPr>
              <w:p w14:paraId="0C6EB779" w14:textId="77777777" w:rsidR="007364A2" w:rsidRPr="00E81AA6" w:rsidRDefault="007364A2" w:rsidP="0031740A">
                <w:pPr>
                  <w:pStyle w:val="Geenafstand"/>
                  <w:jc w:val="both"/>
                  <w:rPr>
                    <w:b/>
                    <w:color w:val="7F7F7F" w:themeColor="text1" w:themeTint="80"/>
                    <w:sz w:val="26"/>
                    <w:szCs w:val="26"/>
                  </w:rPr>
                </w:pPr>
                <w:r w:rsidRPr="00E81AA6">
                  <w:rPr>
                    <w:b/>
                    <w:color w:val="7F7F7F" w:themeColor="text1" w:themeTint="80"/>
                    <w:sz w:val="26"/>
                    <w:szCs w:val="26"/>
                  </w:rPr>
                  <w:t>16 december 2018</w:t>
                </w:r>
              </w:p>
            </w:tc>
          </w:tr>
          <w:tr w:rsidR="007364A2" w:rsidRPr="00BF61DC" w14:paraId="63565101" w14:textId="77777777" w:rsidTr="0031740A">
            <w:trPr>
              <w:trHeight w:val="135"/>
            </w:trPr>
            <w:tc>
              <w:tcPr>
                <w:tcW w:w="1994" w:type="dxa"/>
              </w:tcPr>
              <w:p w14:paraId="14A0DC58" w14:textId="77777777" w:rsidR="007364A2" w:rsidRPr="00E81AA6" w:rsidRDefault="007364A2" w:rsidP="0031740A">
                <w:pPr>
                  <w:pStyle w:val="Geenafstand"/>
                  <w:rPr>
                    <w:b/>
                    <w:color w:val="7F7F7F" w:themeColor="text1" w:themeTint="80"/>
                    <w:sz w:val="26"/>
                    <w:szCs w:val="26"/>
                  </w:rPr>
                </w:pPr>
                <w:r w:rsidRPr="00E81AA6">
                  <w:rPr>
                    <w:b/>
                    <w:color w:val="7F7F7F" w:themeColor="text1" w:themeTint="80"/>
                    <w:sz w:val="26"/>
                    <w:szCs w:val="26"/>
                  </w:rPr>
                  <w:t>Tekstversie</w:t>
                </w:r>
              </w:p>
            </w:tc>
            <w:tc>
              <w:tcPr>
                <w:tcW w:w="7328" w:type="dxa"/>
              </w:tcPr>
              <w:p w14:paraId="7A31CB6F" w14:textId="77777777" w:rsidR="007364A2" w:rsidRPr="00E81AA6" w:rsidRDefault="007364A2" w:rsidP="0031740A">
                <w:pPr>
                  <w:pStyle w:val="Geenafstand"/>
                  <w:jc w:val="both"/>
                  <w:rPr>
                    <w:b/>
                    <w:color w:val="7F7F7F" w:themeColor="text1" w:themeTint="80"/>
                    <w:sz w:val="26"/>
                    <w:szCs w:val="26"/>
                  </w:rPr>
                </w:pPr>
                <w:r>
                  <w:rPr>
                    <w:b/>
                    <w:color w:val="7F7F7F" w:themeColor="text1" w:themeTint="80"/>
                    <w:sz w:val="26"/>
                    <w:szCs w:val="26"/>
                  </w:rPr>
                  <w:t>Definitief</w:t>
                </w:r>
              </w:p>
            </w:tc>
          </w:tr>
        </w:tbl>
        <w:p w14:paraId="016E7659" w14:textId="77777777" w:rsidR="007364A2" w:rsidRPr="00BF61DC" w:rsidRDefault="007364A2" w:rsidP="007364A2">
          <w:r>
            <w:rPr>
              <w:noProof/>
            </w:rPr>
            <mc:AlternateContent>
              <mc:Choice Requires="wps">
                <w:drawing>
                  <wp:anchor distT="45720" distB="45720" distL="114300" distR="114300" simplePos="0" relativeHeight="251666432" behindDoc="0" locked="0" layoutInCell="1" allowOverlap="1" wp14:anchorId="5138176F" wp14:editId="6FE7EE8A">
                    <wp:simplePos x="0" y="0"/>
                    <wp:positionH relativeFrom="margin">
                      <wp:align>right</wp:align>
                    </wp:positionH>
                    <wp:positionV relativeFrom="paragraph">
                      <wp:posOffset>5603875</wp:posOffset>
                    </wp:positionV>
                    <wp:extent cx="5727700" cy="1362710"/>
                    <wp:effectExtent l="0" t="0" r="0" b="889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3627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F19675" w14:textId="77777777" w:rsidR="007364A2" w:rsidRDefault="007364A2" w:rsidP="007364A2">
                                <w:pPr>
                                  <w:jc w:val="center"/>
                                  <w:rPr>
                                    <w:rFonts w:eastAsiaTheme="majorEastAsia" w:cstheme="minorHAnsi"/>
                                    <w:b/>
                                    <w:color w:val="FF6E01"/>
                                    <w:sz w:val="40"/>
                                    <w:szCs w:val="32"/>
                                  </w:rPr>
                                </w:pPr>
                                <w:r>
                                  <w:rPr>
                                    <w:rFonts w:eastAsiaTheme="majorEastAsia" w:cstheme="minorHAnsi"/>
                                    <w:b/>
                                    <w:color w:val="FF6E01"/>
                                    <w:sz w:val="40"/>
                                    <w:szCs w:val="32"/>
                                  </w:rPr>
                                  <w:t xml:space="preserve">IT </w:t>
                                </w:r>
                                <w:r w:rsidRPr="00BF61DC">
                                  <w:rPr>
                                    <w:rFonts w:eastAsiaTheme="majorEastAsia" w:cstheme="minorHAnsi"/>
                                    <w:b/>
                                    <w:color w:val="FF6E01"/>
                                    <w:sz w:val="40"/>
                                    <w:szCs w:val="32"/>
                                  </w:rPr>
                                  <w:t>Detachering</w:t>
                                </w:r>
                                <w:r>
                                  <w:rPr>
                                    <w:rFonts w:eastAsiaTheme="majorEastAsia" w:cstheme="minorHAnsi"/>
                                    <w:b/>
                                    <w:color w:val="FF6E01"/>
                                    <w:sz w:val="40"/>
                                    <w:szCs w:val="32"/>
                                  </w:rPr>
                                  <w:t xml:space="preserve"> in Noord-Nederland:</w:t>
                                </w:r>
                              </w:p>
                              <w:p w14:paraId="5225EC2E" w14:textId="77777777" w:rsidR="007364A2" w:rsidRPr="00FD49E4" w:rsidRDefault="007364A2" w:rsidP="007364A2">
                                <w:pPr>
                                  <w:jc w:val="center"/>
                                  <w:rPr>
                                    <w:rFonts w:eastAsiaTheme="majorEastAsia" w:cstheme="minorHAnsi"/>
                                    <w:b/>
                                    <w:color w:val="FF6E01"/>
                                    <w:sz w:val="40"/>
                                    <w:szCs w:val="32"/>
                                  </w:rPr>
                                </w:pPr>
                                <w:r w:rsidRPr="00BF61DC">
                                  <w:rPr>
                                    <w:rFonts w:eastAsiaTheme="majorEastAsia" w:cstheme="minorHAnsi"/>
                                    <w:b/>
                                    <w:color w:val="FF6E01"/>
                                    <w:sz w:val="40"/>
                                    <w:szCs w:val="32"/>
                                  </w:rPr>
                                  <w:br/>
                                </w:r>
                                <w:r w:rsidRPr="00EE00CB">
                                  <w:rPr>
                                    <w:rFonts w:eastAsiaTheme="majorEastAsia" w:cstheme="minorHAnsi"/>
                                    <w:b/>
                                    <w:color w:val="FF6E01"/>
                                    <w:sz w:val="32"/>
                                    <w:szCs w:val="32"/>
                                  </w:rPr>
                                  <w:t>Een onderzoek naar het beslissingsproces bij het inschakelen van detacheringsbureaus voor het werven van nieuw IT-personeel</w:t>
                                </w:r>
                              </w:p>
                              <w:p w14:paraId="13E28D36" w14:textId="77777777" w:rsidR="007364A2" w:rsidRDefault="007364A2" w:rsidP="007364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38176F" id="_x0000_t202" coordsize="21600,21600" o:spt="202" path="m,l,21600r21600,l21600,xe">
                    <v:stroke joinstyle="miter"/>
                    <v:path gradientshapeok="t" o:connecttype="rect"/>
                  </v:shapetype>
                  <v:shape id="Tekstvak 2" o:spid="_x0000_s1026" type="#_x0000_t202" style="position:absolute;margin-left:399.8pt;margin-top:441.25pt;width:451pt;height:107.3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" filled="f" stroked="f">
                    <v:textbox>
                      <w:txbxContent>
                        <w:p w14:paraId="5FF19675" w14:textId="77777777" w:rsidR="007364A2" w:rsidRDefault="007364A2" w:rsidP="007364A2">
                          <w:pPr>
                            <w:jc w:val="center"/>
                            <w:rPr>
                              <w:rFonts w:eastAsiaTheme="majorEastAsia" w:cstheme="minorHAnsi"/>
                              <w:b/>
                              <w:color w:val="FF6E01"/>
                              <w:sz w:val="40"/>
                              <w:szCs w:val="32"/>
                            </w:rPr>
                          </w:pPr>
                          <w:r>
                            <w:rPr>
                              <w:rFonts w:eastAsiaTheme="majorEastAsia" w:cstheme="minorHAnsi"/>
                              <w:b/>
                              <w:color w:val="FF6E01"/>
                              <w:sz w:val="40"/>
                              <w:szCs w:val="32"/>
                            </w:rPr>
                            <w:t xml:space="preserve">IT </w:t>
                          </w:r>
                          <w:r w:rsidRPr="00BF61DC">
                            <w:rPr>
                              <w:rFonts w:eastAsiaTheme="majorEastAsia" w:cstheme="minorHAnsi"/>
                              <w:b/>
                              <w:color w:val="FF6E01"/>
                              <w:sz w:val="40"/>
                              <w:szCs w:val="32"/>
                            </w:rPr>
                            <w:t>Detachering</w:t>
                          </w:r>
                          <w:r>
                            <w:rPr>
                              <w:rFonts w:eastAsiaTheme="majorEastAsia" w:cstheme="minorHAnsi"/>
                              <w:b/>
                              <w:color w:val="FF6E01"/>
                              <w:sz w:val="40"/>
                              <w:szCs w:val="32"/>
                            </w:rPr>
                            <w:t xml:space="preserve"> in Noord-Nederland:</w:t>
                          </w:r>
                        </w:p>
                        <w:p w14:paraId="5225EC2E" w14:textId="77777777" w:rsidR="007364A2" w:rsidRPr="00FD49E4" w:rsidRDefault="007364A2" w:rsidP="007364A2">
                          <w:pPr>
                            <w:jc w:val="center"/>
                            <w:rPr>
                              <w:rFonts w:eastAsiaTheme="majorEastAsia" w:cstheme="minorHAnsi"/>
                              <w:b/>
                              <w:color w:val="FF6E01"/>
                              <w:sz w:val="40"/>
                              <w:szCs w:val="32"/>
                            </w:rPr>
                          </w:pPr>
                          <w:r w:rsidRPr="00BF61DC">
                            <w:rPr>
                              <w:rFonts w:eastAsiaTheme="majorEastAsia" w:cstheme="minorHAnsi"/>
                              <w:b/>
                              <w:color w:val="FF6E01"/>
                              <w:sz w:val="40"/>
                              <w:szCs w:val="32"/>
                            </w:rPr>
                            <w:br/>
                          </w:r>
                          <w:r w:rsidRPr="00EE00CB">
                            <w:rPr>
                              <w:rFonts w:eastAsiaTheme="majorEastAsia" w:cstheme="minorHAnsi"/>
                              <w:b/>
                              <w:color w:val="FF6E01"/>
                              <w:sz w:val="32"/>
                              <w:szCs w:val="32"/>
                            </w:rPr>
                            <w:t>Een onderzoek naar het beslissingsproces bij het inschakelen van detacheringsbureaus voor het werven van nieuw IT-personeel</w:t>
                          </w:r>
                        </w:p>
                        <w:p w14:paraId="13E28D36" w14:textId="77777777" w:rsidR="007364A2" w:rsidRDefault="007364A2" w:rsidP="007364A2"/>
                      </w:txbxContent>
                    </v:textbox>
                    <w10:wrap type="square" anchorx="margin"/>
                  </v:shape>
                </w:pict>
              </mc:Fallback>
            </mc:AlternateContent>
          </w:r>
          <w:r>
            <w:rPr>
              <w:noProof/>
            </w:rPr>
            <w:drawing>
              <wp:anchor distT="0" distB="0" distL="114300" distR="114300" simplePos="0" relativeHeight="251667456" behindDoc="0" locked="0" layoutInCell="1" allowOverlap="1" wp14:anchorId="2FB70F95" wp14:editId="1CDD8CE4">
                <wp:simplePos x="0" y="0"/>
                <wp:positionH relativeFrom="page">
                  <wp:align>right</wp:align>
                </wp:positionH>
                <wp:positionV relativeFrom="paragraph">
                  <wp:posOffset>925603</wp:posOffset>
                </wp:positionV>
                <wp:extent cx="7566025" cy="4537075"/>
                <wp:effectExtent l="0" t="0" r="0" b="0"/>
                <wp:wrapSquare wrapText="bothSides"/>
                <wp:docPr id="15" name="Afbeelding 15" descr="Afbeeldingsresultaat voor isense gouda ge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isense gouda gebouw"/>
                        <pic:cNvPicPr>
                          <a:picLocks noChangeAspect="1" noChangeArrowheads="1"/>
                        </pic:cNvPicPr>
                      </pic:nvPicPr>
                      <pic:blipFill>
                        <a:blip r:embed="rId9">
                          <a:alphaModFix amt="35000"/>
                          <a:extLst>
                            <a:ext uri="{28A0092B-C50C-407E-A947-70E740481C1C}">
                              <a14:useLocalDpi xmlns:a14="http://schemas.microsoft.com/office/drawing/2010/main" val="0"/>
                            </a:ext>
                          </a:extLst>
                        </a:blip>
                        <a:srcRect/>
                        <a:stretch>
                          <a:fillRect/>
                        </a:stretch>
                      </pic:blipFill>
                      <pic:spPr bwMode="auto">
                        <a:xfrm>
                          <a:off x="0" y="0"/>
                          <a:ext cx="7566025" cy="453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1DC">
            <w:t xml:space="preserve">  </w:t>
          </w:r>
          <w:r w:rsidRPr="00BF61DC">
            <w:br w:type="page"/>
          </w:r>
        </w:p>
      </w:sdtContent>
    </w:sdt>
    <w:p w14:paraId="05BEE5CA" w14:textId="77777777" w:rsidR="007364A2" w:rsidRDefault="007364A2" w:rsidP="007364A2">
      <w:pPr>
        <w:pStyle w:val="Kop1"/>
        <w:rPr>
          <w:lang w:val="de-DE" w:eastAsia="nl-NL"/>
        </w:rPr>
      </w:pPr>
      <w:bookmarkStart w:id="0" w:name="_Toc535835643"/>
      <w:r>
        <w:rPr>
          <w:lang w:val="de-DE" w:eastAsia="nl-NL"/>
        </w:rPr>
        <w:lastRenderedPageBreak/>
        <w:t>Colofoon</w:t>
      </w:r>
      <w:bookmarkEnd w:id="0"/>
    </w:p>
    <w:p w14:paraId="0782255E" w14:textId="77777777" w:rsidR="007364A2" w:rsidRDefault="007364A2" w:rsidP="007364A2">
      <w:pPr>
        <w:pStyle w:val="Geenafstand"/>
        <w:rPr>
          <w:lang w:val="de-DE" w:eastAsia="nl-NL"/>
        </w:rPr>
      </w:pPr>
    </w:p>
    <w:p w14:paraId="26E041DA" w14:textId="77777777" w:rsidR="007364A2" w:rsidRDefault="007364A2" w:rsidP="007364A2">
      <w:pPr>
        <w:pStyle w:val="Geenafstand"/>
        <w:rPr>
          <w:sz w:val="24"/>
          <w:szCs w:val="24"/>
          <w:lang w:val="de-DE" w:eastAsia="nl-NL"/>
        </w:rPr>
      </w:pPr>
      <w:r w:rsidRPr="008C6439">
        <w:rPr>
          <w:sz w:val="24"/>
          <w:lang w:val="de-DE" w:eastAsia="nl-NL"/>
        </w:rPr>
        <w:t>Titel:</w:t>
      </w:r>
      <w:r w:rsidRPr="008C6439">
        <w:rPr>
          <w:sz w:val="24"/>
          <w:lang w:val="de-DE" w:eastAsia="nl-NL"/>
        </w:rPr>
        <w:tab/>
      </w:r>
      <w:r w:rsidRPr="008C6439">
        <w:rPr>
          <w:sz w:val="24"/>
          <w:lang w:val="de-DE" w:eastAsia="nl-NL"/>
        </w:rPr>
        <w:tab/>
      </w:r>
      <w:r w:rsidRPr="008C6439">
        <w:rPr>
          <w:sz w:val="24"/>
          <w:lang w:val="de-DE" w:eastAsia="nl-NL"/>
        </w:rPr>
        <w:tab/>
      </w:r>
      <w:r w:rsidRPr="008C6439">
        <w:rPr>
          <w:sz w:val="24"/>
          <w:lang w:val="de-DE" w:eastAsia="nl-NL"/>
        </w:rPr>
        <w:tab/>
      </w:r>
      <w:r w:rsidRPr="008C6439">
        <w:rPr>
          <w:sz w:val="24"/>
          <w:lang w:val="de-DE" w:eastAsia="nl-NL"/>
        </w:rPr>
        <w:tab/>
        <w:t>IT Detachering in Noord-Nederland</w:t>
      </w:r>
      <w:r>
        <w:rPr>
          <w:sz w:val="24"/>
          <w:lang w:val="de-DE" w:eastAsia="nl-NL"/>
        </w:rPr>
        <w:br/>
      </w:r>
      <w:r w:rsidRPr="00764137">
        <w:rPr>
          <w:sz w:val="24"/>
          <w:szCs w:val="24"/>
          <w:lang w:val="de-DE" w:eastAsia="nl-NL"/>
        </w:rPr>
        <w:t xml:space="preserve">Auteur: </w:t>
      </w:r>
      <w:r w:rsidRPr="00764137">
        <w:rPr>
          <w:sz w:val="24"/>
          <w:szCs w:val="24"/>
          <w:lang w:val="de-DE" w:eastAsia="nl-NL"/>
        </w:rPr>
        <w:tab/>
      </w:r>
      <w:r w:rsidRPr="00764137">
        <w:rPr>
          <w:sz w:val="24"/>
          <w:szCs w:val="24"/>
          <w:lang w:val="de-DE" w:eastAsia="nl-NL"/>
        </w:rPr>
        <w:tab/>
      </w:r>
      <w:r w:rsidRPr="00764137">
        <w:rPr>
          <w:sz w:val="24"/>
          <w:szCs w:val="24"/>
          <w:lang w:val="de-DE" w:eastAsia="nl-NL"/>
        </w:rPr>
        <w:tab/>
      </w:r>
      <w:r w:rsidRPr="00764137">
        <w:rPr>
          <w:sz w:val="24"/>
          <w:szCs w:val="24"/>
          <w:lang w:val="de-DE" w:eastAsia="nl-NL"/>
        </w:rPr>
        <w:tab/>
        <w:t>Mark Pasman</w:t>
      </w:r>
    </w:p>
    <w:p w14:paraId="044B1355" w14:textId="77777777" w:rsidR="007364A2" w:rsidRPr="00764137" w:rsidRDefault="007364A2" w:rsidP="007364A2">
      <w:pPr>
        <w:pStyle w:val="Geenafstand"/>
        <w:rPr>
          <w:sz w:val="24"/>
          <w:szCs w:val="24"/>
          <w:lang w:val="de-DE" w:eastAsia="nl-NL"/>
        </w:rPr>
      </w:pPr>
      <w:r w:rsidRPr="00764137">
        <w:rPr>
          <w:sz w:val="24"/>
          <w:szCs w:val="24"/>
          <w:lang w:val="de-DE" w:eastAsia="nl-NL"/>
        </w:rPr>
        <w:t xml:space="preserve">Studentnummer: </w:t>
      </w:r>
      <w:r w:rsidRPr="00764137">
        <w:rPr>
          <w:sz w:val="24"/>
          <w:szCs w:val="24"/>
          <w:lang w:val="de-DE" w:eastAsia="nl-NL"/>
        </w:rPr>
        <w:tab/>
      </w:r>
      <w:r w:rsidRPr="00764137">
        <w:rPr>
          <w:sz w:val="24"/>
          <w:szCs w:val="24"/>
          <w:lang w:val="de-DE" w:eastAsia="nl-NL"/>
        </w:rPr>
        <w:tab/>
      </w:r>
      <w:r>
        <w:rPr>
          <w:sz w:val="24"/>
          <w:szCs w:val="24"/>
          <w:lang w:val="de-DE" w:eastAsia="nl-NL"/>
        </w:rPr>
        <w:tab/>
      </w:r>
      <w:r w:rsidRPr="00764137">
        <w:rPr>
          <w:sz w:val="24"/>
          <w:szCs w:val="24"/>
          <w:lang w:val="de-DE" w:eastAsia="nl-NL"/>
        </w:rPr>
        <w:t>s1091958</w:t>
      </w:r>
    </w:p>
    <w:p w14:paraId="4F316657" w14:textId="77777777" w:rsidR="007364A2" w:rsidRPr="00764137" w:rsidRDefault="007364A2" w:rsidP="007364A2">
      <w:pPr>
        <w:pStyle w:val="Geenafstand"/>
        <w:rPr>
          <w:sz w:val="24"/>
          <w:szCs w:val="24"/>
          <w:lang w:val="de-DE" w:eastAsia="nl-NL"/>
        </w:rPr>
      </w:pPr>
      <w:r w:rsidRPr="00764137">
        <w:rPr>
          <w:sz w:val="24"/>
          <w:szCs w:val="24"/>
          <w:lang w:val="de-DE" w:eastAsia="nl-NL"/>
        </w:rPr>
        <w:t xml:space="preserve">E-mailadres: </w:t>
      </w:r>
      <w:r w:rsidRPr="00764137">
        <w:rPr>
          <w:sz w:val="24"/>
          <w:szCs w:val="24"/>
          <w:lang w:val="de-DE" w:eastAsia="nl-NL"/>
        </w:rPr>
        <w:tab/>
      </w:r>
      <w:r w:rsidRPr="00764137">
        <w:rPr>
          <w:sz w:val="24"/>
          <w:szCs w:val="24"/>
          <w:lang w:val="de-DE" w:eastAsia="nl-NL"/>
        </w:rPr>
        <w:tab/>
      </w:r>
      <w:r w:rsidRPr="00764137">
        <w:rPr>
          <w:sz w:val="24"/>
          <w:szCs w:val="24"/>
          <w:lang w:val="de-DE" w:eastAsia="nl-NL"/>
        </w:rPr>
        <w:tab/>
      </w:r>
      <w:r>
        <w:rPr>
          <w:sz w:val="24"/>
          <w:szCs w:val="24"/>
          <w:lang w:val="de-DE" w:eastAsia="nl-NL"/>
        </w:rPr>
        <w:tab/>
      </w:r>
      <w:r w:rsidRPr="00764137">
        <w:rPr>
          <w:sz w:val="24"/>
          <w:szCs w:val="24"/>
          <w:lang w:val="de-DE" w:eastAsia="nl-NL"/>
        </w:rPr>
        <w:t>s1091958@student.hsleiden.nl</w:t>
      </w:r>
    </w:p>
    <w:p w14:paraId="352FF5DE" w14:textId="77777777" w:rsidR="007364A2" w:rsidRPr="00764137" w:rsidRDefault="007364A2" w:rsidP="007364A2">
      <w:pPr>
        <w:pStyle w:val="Geenafstand"/>
        <w:rPr>
          <w:sz w:val="24"/>
          <w:szCs w:val="24"/>
          <w:lang w:val="en-GB" w:eastAsia="nl-NL"/>
        </w:rPr>
      </w:pPr>
    </w:p>
    <w:p w14:paraId="0BF80C76" w14:textId="77777777" w:rsidR="007364A2" w:rsidRPr="00764137" w:rsidRDefault="007364A2" w:rsidP="007364A2">
      <w:pPr>
        <w:pStyle w:val="Geenafstand"/>
        <w:rPr>
          <w:sz w:val="24"/>
          <w:szCs w:val="24"/>
          <w:lang w:eastAsia="nl-NL"/>
        </w:rPr>
      </w:pPr>
      <w:r w:rsidRPr="00764137">
        <w:rPr>
          <w:sz w:val="24"/>
          <w:szCs w:val="24"/>
          <w:lang w:eastAsia="nl-NL"/>
        </w:rPr>
        <w:t xml:space="preserve">Opleiding: </w:t>
      </w:r>
      <w:r w:rsidRPr="00764137">
        <w:rPr>
          <w:sz w:val="24"/>
          <w:szCs w:val="24"/>
          <w:lang w:eastAsia="nl-NL"/>
        </w:rPr>
        <w:tab/>
      </w:r>
      <w:r w:rsidRPr="00764137">
        <w:rPr>
          <w:sz w:val="24"/>
          <w:szCs w:val="24"/>
          <w:lang w:eastAsia="nl-NL"/>
        </w:rPr>
        <w:tab/>
      </w:r>
      <w:r w:rsidRPr="00764137">
        <w:rPr>
          <w:sz w:val="24"/>
          <w:szCs w:val="24"/>
          <w:lang w:eastAsia="nl-NL"/>
        </w:rPr>
        <w:tab/>
      </w:r>
      <w:r w:rsidRPr="00764137">
        <w:rPr>
          <w:sz w:val="24"/>
          <w:szCs w:val="24"/>
          <w:lang w:eastAsia="nl-NL"/>
        </w:rPr>
        <w:tab/>
        <w:t>Commerciële Economie</w:t>
      </w:r>
    </w:p>
    <w:p w14:paraId="4602B0EE" w14:textId="77777777" w:rsidR="007364A2" w:rsidRPr="00764137" w:rsidRDefault="007364A2" w:rsidP="007364A2">
      <w:pPr>
        <w:pStyle w:val="Geenafstand"/>
        <w:rPr>
          <w:sz w:val="24"/>
          <w:szCs w:val="24"/>
          <w:lang w:eastAsia="nl-NL"/>
        </w:rPr>
      </w:pPr>
      <w:r w:rsidRPr="00764137">
        <w:rPr>
          <w:sz w:val="24"/>
          <w:szCs w:val="24"/>
          <w:lang w:eastAsia="nl-NL"/>
        </w:rPr>
        <w:t xml:space="preserve">Studiejaar: </w:t>
      </w:r>
      <w:r w:rsidRPr="00764137">
        <w:rPr>
          <w:sz w:val="24"/>
          <w:szCs w:val="24"/>
          <w:lang w:eastAsia="nl-NL"/>
        </w:rPr>
        <w:tab/>
      </w:r>
      <w:r w:rsidRPr="00764137">
        <w:rPr>
          <w:sz w:val="24"/>
          <w:szCs w:val="24"/>
          <w:lang w:eastAsia="nl-NL"/>
        </w:rPr>
        <w:tab/>
      </w:r>
      <w:r w:rsidRPr="00764137">
        <w:rPr>
          <w:sz w:val="24"/>
          <w:szCs w:val="24"/>
          <w:lang w:eastAsia="nl-NL"/>
        </w:rPr>
        <w:tab/>
      </w:r>
      <w:r>
        <w:rPr>
          <w:sz w:val="24"/>
          <w:szCs w:val="24"/>
          <w:lang w:eastAsia="nl-NL"/>
        </w:rPr>
        <w:tab/>
      </w:r>
      <w:r w:rsidRPr="00764137">
        <w:rPr>
          <w:sz w:val="24"/>
          <w:szCs w:val="24"/>
          <w:lang w:eastAsia="nl-NL"/>
        </w:rPr>
        <w:t>2018/2019</w:t>
      </w:r>
    </w:p>
    <w:p w14:paraId="704A7ECA" w14:textId="77777777" w:rsidR="007364A2" w:rsidRPr="00764137" w:rsidRDefault="007364A2" w:rsidP="007364A2">
      <w:pPr>
        <w:pStyle w:val="Geenafstand"/>
        <w:rPr>
          <w:sz w:val="24"/>
          <w:szCs w:val="24"/>
          <w:lang w:eastAsia="nl-NL"/>
        </w:rPr>
      </w:pPr>
      <w:r w:rsidRPr="00764137">
        <w:rPr>
          <w:sz w:val="24"/>
          <w:szCs w:val="24"/>
          <w:lang w:eastAsia="nl-NL"/>
        </w:rPr>
        <w:t xml:space="preserve">Instelling: </w:t>
      </w:r>
      <w:r w:rsidRPr="00764137">
        <w:rPr>
          <w:sz w:val="24"/>
          <w:szCs w:val="24"/>
          <w:lang w:eastAsia="nl-NL"/>
        </w:rPr>
        <w:tab/>
      </w:r>
      <w:r w:rsidRPr="00764137">
        <w:rPr>
          <w:sz w:val="24"/>
          <w:szCs w:val="24"/>
          <w:lang w:eastAsia="nl-NL"/>
        </w:rPr>
        <w:tab/>
      </w:r>
      <w:r w:rsidRPr="00764137">
        <w:rPr>
          <w:sz w:val="24"/>
          <w:szCs w:val="24"/>
          <w:lang w:eastAsia="nl-NL"/>
        </w:rPr>
        <w:tab/>
      </w:r>
      <w:r w:rsidRPr="00764137">
        <w:rPr>
          <w:sz w:val="24"/>
          <w:szCs w:val="24"/>
          <w:lang w:eastAsia="nl-NL"/>
        </w:rPr>
        <w:tab/>
        <w:t>Hogeschool Leiden</w:t>
      </w:r>
    </w:p>
    <w:p w14:paraId="74EEED89" w14:textId="77777777" w:rsidR="007364A2" w:rsidRPr="00764137" w:rsidRDefault="007364A2" w:rsidP="007364A2">
      <w:pPr>
        <w:pStyle w:val="Geenafstand"/>
        <w:rPr>
          <w:sz w:val="24"/>
          <w:szCs w:val="24"/>
        </w:rPr>
      </w:pPr>
    </w:p>
    <w:p w14:paraId="0D1B9F2D" w14:textId="77777777" w:rsidR="007364A2" w:rsidRDefault="007364A2" w:rsidP="007364A2">
      <w:pPr>
        <w:pStyle w:val="Geenafstand"/>
        <w:rPr>
          <w:sz w:val="24"/>
          <w:szCs w:val="24"/>
          <w:lang w:eastAsia="nl-NL"/>
        </w:rPr>
      </w:pPr>
      <w:r w:rsidRPr="00764137">
        <w:rPr>
          <w:sz w:val="24"/>
          <w:szCs w:val="24"/>
          <w:lang w:eastAsia="nl-NL"/>
        </w:rPr>
        <w:t xml:space="preserve">Opdrachtgever: </w:t>
      </w:r>
      <w:r w:rsidRPr="00764137">
        <w:rPr>
          <w:sz w:val="24"/>
          <w:szCs w:val="24"/>
          <w:lang w:eastAsia="nl-NL"/>
        </w:rPr>
        <w:tab/>
      </w:r>
      <w:r w:rsidRPr="00764137">
        <w:rPr>
          <w:sz w:val="24"/>
          <w:szCs w:val="24"/>
          <w:lang w:eastAsia="nl-NL"/>
        </w:rPr>
        <w:tab/>
      </w:r>
      <w:r w:rsidRPr="00764137">
        <w:rPr>
          <w:sz w:val="24"/>
          <w:szCs w:val="24"/>
          <w:lang w:eastAsia="nl-NL"/>
        </w:rPr>
        <w:tab/>
        <w:t>iSense ICT Professionals</w:t>
      </w:r>
    </w:p>
    <w:p w14:paraId="77B6454E" w14:textId="77777777" w:rsidR="007364A2" w:rsidRPr="00764137" w:rsidRDefault="007364A2" w:rsidP="007364A2">
      <w:pPr>
        <w:pStyle w:val="Geenafstand"/>
        <w:rPr>
          <w:sz w:val="24"/>
          <w:szCs w:val="24"/>
          <w:lang w:eastAsia="nl-NL"/>
        </w:rPr>
      </w:pPr>
      <w:r>
        <w:rPr>
          <w:sz w:val="24"/>
          <w:szCs w:val="24"/>
          <w:lang w:eastAsia="nl-NL"/>
        </w:rPr>
        <w:t>Afdeling:</w:t>
      </w:r>
      <w:r>
        <w:rPr>
          <w:sz w:val="24"/>
          <w:szCs w:val="24"/>
          <w:lang w:eastAsia="nl-NL"/>
        </w:rPr>
        <w:tab/>
      </w:r>
      <w:r>
        <w:rPr>
          <w:sz w:val="24"/>
          <w:szCs w:val="24"/>
          <w:lang w:eastAsia="nl-NL"/>
        </w:rPr>
        <w:tab/>
      </w:r>
      <w:r>
        <w:rPr>
          <w:sz w:val="24"/>
          <w:szCs w:val="24"/>
          <w:lang w:eastAsia="nl-NL"/>
        </w:rPr>
        <w:tab/>
      </w:r>
      <w:r>
        <w:rPr>
          <w:sz w:val="24"/>
          <w:szCs w:val="24"/>
          <w:lang w:eastAsia="nl-NL"/>
        </w:rPr>
        <w:tab/>
        <w:t xml:space="preserve">Midden-Nederland </w:t>
      </w:r>
    </w:p>
    <w:p w14:paraId="268DB7E0" w14:textId="77777777" w:rsidR="007364A2" w:rsidRDefault="007364A2" w:rsidP="007364A2">
      <w:pPr>
        <w:pStyle w:val="Geenafstand"/>
        <w:rPr>
          <w:sz w:val="24"/>
          <w:szCs w:val="24"/>
          <w:lang w:eastAsia="nl-NL"/>
        </w:rPr>
      </w:pPr>
      <w:r w:rsidRPr="00764137">
        <w:rPr>
          <w:sz w:val="24"/>
          <w:szCs w:val="24"/>
          <w:lang w:eastAsia="nl-NL"/>
        </w:rPr>
        <w:t xml:space="preserve">Bedrijfsmentor: </w:t>
      </w:r>
      <w:r w:rsidRPr="00764137">
        <w:rPr>
          <w:sz w:val="24"/>
          <w:szCs w:val="24"/>
          <w:lang w:eastAsia="nl-NL"/>
        </w:rPr>
        <w:tab/>
      </w:r>
      <w:r w:rsidRPr="00764137">
        <w:rPr>
          <w:sz w:val="24"/>
          <w:szCs w:val="24"/>
          <w:lang w:eastAsia="nl-NL"/>
        </w:rPr>
        <w:tab/>
      </w:r>
      <w:r w:rsidRPr="00764137">
        <w:rPr>
          <w:sz w:val="24"/>
          <w:szCs w:val="24"/>
          <w:lang w:eastAsia="nl-NL"/>
        </w:rPr>
        <w:tab/>
        <w:t>M</w:t>
      </w:r>
      <w:r>
        <w:rPr>
          <w:sz w:val="24"/>
          <w:szCs w:val="24"/>
          <w:lang w:eastAsia="nl-NL"/>
        </w:rPr>
        <w:t>.</w:t>
      </w:r>
      <w:r w:rsidRPr="00764137">
        <w:rPr>
          <w:sz w:val="24"/>
          <w:szCs w:val="24"/>
          <w:lang w:eastAsia="nl-NL"/>
        </w:rPr>
        <w:t xml:space="preserve"> Berkhout</w:t>
      </w:r>
    </w:p>
    <w:p w14:paraId="25D3CDA4" w14:textId="77777777" w:rsidR="007364A2" w:rsidRDefault="007364A2" w:rsidP="007364A2">
      <w:pPr>
        <w:pStyle w:val="Geenafstand"/>
        <w:rPr>
          <w:sz w:val="24"/>
          <w:szCs w:val="24"/>
          <w:lang w:eastAsia="nl-NL"/>
        </w:rPr>
      </w:pPr>
      <w:r>
        <w:rPr>
          <w:sz w:val="24"/>
          <w:szCs w:val="24"/>
          <w:lang w:eastAsia="nl-NL"/>
        </w:rPr>
        <w:t xml:space="preserve">Functie: </w:t>
      </w:r>
      <w:r>
        <w:rPr>
          <w:sz w:val="24"/>
          <w:szCs w:val="24"/>
          <w:lang w:eastAsia="nl-NL"/>
        </w:rPr>
        <w:tab/>
      </w:r>
      <w:r>
        <w:rPr>
          <w:sz w:val="24"/>
          <w:szCs w:val="24"/>
          <w:lang w:eastAsia="nl-NL"/>
        </w:rPr>
        <w:tab/>
      </w:r>
      <w:r>
        <w:rPr>
          <w:sz w:val="24"/>
          <w:szCs w:val="24"/>
          <w:lang w:eastAsia="nl-NL"/>
        </w:rPr>
        <w:tab/>
      </w:r>
      <w:r>
        <w:rPr>
          <w:sz w:val="24"/>
          <w:szCs w:val="24"/>
          <w:lang w:eastAsia="nl-NL"/>
        </w:rPr>
        <w:tab/>
        <w:t>Area Director Midden-Nederland</w:t>
      </w:r>
    </w:p>
    <w:p w14:paraId="4984C812" w14:textId="77777777" w:rsidR="007364A2" w:rsidRDefault="007364A2" w:rsidP="007364A2">
      <w:pPr>
        <w:pStyle w:val="Geenafstand"/>
        <w:rPr>
          <w:sz w:val="24"/>
          <w:szCs w:val="24"/>
          <w:lang w:val="en-GB" w:eastAsia="nl-NL"/>
        </w:rPr>
      </w:pPr>
      <w:r w:rsidRPr="00764137">
        <w:rPr>
          <w:sz w:val="24"/>
          <w:szCs w:val="24"/>
          <w:lang w:val="en-GB" w:eastAsia="nl-NL"/>
        </w:rPr>
        <w:t xml:space="preserve">E-mail: </w:t>
      </w:r>
      <w:r w:rsidRPr="00764137">
        <w:rPr>
          <w:sz w:val="24"/>
          <w:szCs w:val="24"/>
          <w:lang w:val="en-GB" w:eastAsia="nl-NL"/>
        </w:rPr>
        <w:tab/>
      </w:r>
      <w:r w:rsidRPr="00764137">
        <w:rPr>
          <w:sz w:val="24"/>
          <w:szCs w:val="24"/>
          <w:lang w:val="en-GB" w:eastAsia="nl-NL"/>
        </w:rPr>
        <w:tab/>
      </w:r>
      <w:r w:rsidRPr="00764137">
        <w:rPr>
          <w:sz w:val="24"/>
          <w:szCs w:val="24"/>
          <w:lang w:val="en-GB" w:eastAsia="nl-NL"/>
        </w:rPr>
        <w:tab/>
      </w:r>
      <w:r w:rsidRPr="00764137">
        <w:rPr>
          <w:sz w:val="24"/>
          <w:szCs w:val="24"/>
          <w:lang w:val="en-GB" w:eastAsia="nl-NL"/>
        </w:rPr>
        <w:tab/>
        <w:t>m.berkhout@isense.nl</w:t>
      </w:r>
    </w:p>
    <w:p w14:paraId="05FC3CEC" w14:textId="77777777" w:rsidR="007364A2" w:rsidRDefault="007364A2" w:rsidP="007364A2">
      <w:pPr>
        <w:pStyle w:val="Geenafstand"/>
        <w:rPr>
          <w:sz w:val="24"/>
          <w:szCs w:val="24"/>
          <w:lang w:val="en-GB" w:eastAsia="nl-NL"/>
        </w:rPr>
      </w:pPr>
    </w:p>
    <w:p w14:paraId="38B9F02B" w14:textId="77777777" w:rsidR="007364A2" w:rsidRDefault="007364A2" w:rsidP="007364A2">
      <w:pPr>
        <w:pStyle w:val="Geenafstand"/>
        <w:rPr>
          <w:sz w:val="24"/>
          <w:szCs w:val="24"/>
          <w:lang w:eastAsia="nl-NL"/>
        </w:rPr>
      </w:pPr>
      <w:r>
        <w:rPr>
          <w:sz w:val="24"/>
          <w:szCs w:val="24"/>
          <w:lang w:eastAsia="nl-NL"/>
        </w:rPr>
        <w:t>Tekstv</w:t>
      </w:r>
      <w:r w:rsidRPr="00764137">
        <w:rPr>
          <w:sz w:val="24"/>
          <w:szCs w:val="24"/>
          <w:lang w:eastAsia="nl-NL"/>
        </w:rPr>
        <w:t xml:space="preserve">ersie: </w:t>
      </w:r>
      <w:r>
        <w:rPr>
          <w:sz w:val="24"/>
          <w:szCs w:val="24"/>
          <w:lang w:eastAsia="nl-NL"/>
        </w:rPr>
        <w:tab/>
      </w:r>
      <w:r>
        <w:rPr>
          <w:sz w:val="24"/>
          <w:szCs w:val="24"/>
          <w:lang w:eastAsia="nl-NL"/>
        </w:rPr>
        <w:tab/>
      </w:r>
      <w:r>
        <w:rPr>
          <w:sz w:val="24"/>
          <w:szCs w:val="24"/>
          <w:lang w:eastAsia="nl-NL"/>
        </w:rPr>
        <w:tab/>
      </w:r>
      <w:r>
        <w:rPr>
          <w:sz w:val="24"/>
          <w:szCs w:val="24"/>
          <w:lang w:eastAsia="nl-NL"/>
        </w:rPr>
        <w:tab/>
      </w:r>
      <w:r w:rsidRPr="00764137">
        <w:rPr>
          <w:sz w:val="24"/>
          <w:szCs w:val="24"/>
          <w:lang w:eastAsia="nl-NL"/>
        </w:rPr>
        <w:t>Definitief</w:t>
      </w:r>
    </w:p>
    <w:p w14:paraId="503F7192" w14:textId="77777777" w:rsidR="007364A2" w:rsidRDefault="007364A2" w:rsidP="007364A2">
      <w:pPr>
        <w:pStyle w:val="Geenafstand"/>
        <w:rPr>
          <w:sz w:val="24"/>
          <w:szCs w:val="24"/>
          <w:lang w:eastAsia="nl-NL"/>
        </w:rPr>
      </w:pPr>
      <w:r>
        <w:rPr>
          <w:sz w:val="24"/>
          <w:szCs w:val="24"/>
          <w:lang w:eastAsia="nl-NL"/>
        </w:rPr>
        <w:t xml:space="preserve">Woorden aantal: </w:t>
      </w:r>
      <w:r>
        <w:rPr>
          <w:sz w:val="24"/>
          <w:szCs w:val="24"/>
          <w:lang w:eastAsia="nl-NL"/>
        </w:rPr>
        <w:tab/>
      </w:r>
      <w:r>
        <w:rPr>
          <w:sz w:val="24"/>
          <w:szCs w:val="24"/>
          <w:lang w:eastAsia="nl-NL"/>
        </w:rPr>
        <w:tab/>
      </w:r>
      <w:r>
        <w:rPr>
          <w:sz w:val="24"/>
          <w:szCs w:val="24"/>
          <w:lang w:eastAsia="nl-NL"/>
        </w:rPr>
        <w:tab/>
        <w:t>12.986</w:t>
      </w:r>
    </w:p>
    <w:p w14:paraId="2CF4C09D" w14:textId="77777777" w:rsidR="007364A2" w:rsidRDefault="007364A2" w:rsidP="007364A2">
      <w:pPr>
        <w:pStyle w:val="Geenafstand"/>
        <w:rPr>
          <w:sz w:val="24"/>
          <w:szCs w:val="24"/>
          <w:lang w:eastAsia="nl-NL"/>
        </w:rPr>
      </w:pPr>
      <w:r w:rsidRPr="00764137">
        <w:rPr>
          <w:sz w:val="24"/>
          <w:szCs w:val="24"/>
          <w:lang w:eastAsia="nl-NL"/>
        </w:rPr>
        <w:t xml:space="preserve">Datum van inleveren: </w:t>
      </w:r>
      <w:r>
        <w:rPr>
          <w:sz w:val="24"/>
          <w:szCs w:val="24"/>
          <w:lang w:eastAsia="nl-NL"/>
        </w:rPr>
        <w:tab/>
      </w:r>
      <w:r>
        <w:rPr>
          <w:sz w:val="24"/>
          <w:szCs w:val="24"/>
          <w:lang w:eastAsia="nl-NL"/>
        </w:rPr>
        <w:tab/>
      </w:r>
      <w:r w:rsidRPr="00764137">
        <w:rPr>
          <w:sz w:val="24"/>
          <w:szCs w:val="24"/>
          <w:lang w:eastAsia="nl-NL"/>
        </w:rPr>
        <w:t>21 januari 2019</w:t>
      </w:r>
    </w:p>
    <w:p w14:paraId="448E00F4" w14:textId="77777777" w:rsidR="007364A2" w:rsidRPr="00764137" w:rsidRDefault="007364A2" w:rsidP="007364A2">
      <w:pPr>
        <w:pStyle w:val="Geenafstand"/>
        <w:rPr>
          <w:sz w:val="20"/>
          <w:szCs w:val="24"/>
          <w:lang w:eastAsia="nl-NL"/>
        </w:rPr>
      </w:pPr>
      <w:r w:rsidRPr="00764137">
        <w:rPr>
          <w:sz w:val="24"/>
          <w:szCs w:val="32"/>
          <w:lang w:eastAsia="nl-NL"/>
        </w:rPr>
        <w:t xml:space="preserve">Plaats: </w:t>
      </w:r>
      <w:r>
        <w:rPr>
          <w:sz w:val="24"/>
          <w:szCs w:val="32"/>
          <w:lang w:eastAsia="nl-NL"/>
        </w:rPr>
        <w:tab/>
      </w:r>
      <w:r>
        <w:rPr>
          <w:sz w:val="24"/>
          <w:szCs w:val="32"/>
          <w:lang w:eastAsia="nl-NL"/>
        </w:rPr>
        <w:tab/>
      </w:r>
      <w:r>
        <w:rPr>
          <w:sz w:val="24"/>
          <w:szCs w:val="32"/>
          <w:lang w:eastAsia="nl-NL"/>
        </w:rPr>
        <w:tab/>
      </w:r>
      <w:r>
        <w:rPr>
          <w:sz w:val="24"/>
          <w:szCs w:val="32"/>
          <w:lang w:eastAsia="nl-NL"/>
        </w:rPr>
        <w:tab/>
      </w:r>
      <w:r>
        <w:rPr>
          <w:sz w:val="24"/>
          <w:szCs w:val="32"/>
          <w:lang w:eastAsia="nl-NL"/>
        </w:rPr>
        <w:tab/>
      </w:r>
      <w:r w:rsidRPr="00764137">
        <w:rPr>
          <w:sz w:val="24"/>
          <w:szCs w:val="32"/>
          <w:lang w:eastAsia="nl-NL"/>
        </w:rPr>
        <w:t>Gouda, Nederland</w:t>
      </w:r>
    </w:p>
    <w:p w14:paraId="16C77A24" w14:textId="77777777" w:rsidR="007364A2" w:rsidRPr="00764137" w:rsidRDefault="007364A2" w:rsidP="007364A2">
      <w:pPr>
        <w:pStyle w:val="Geenafstand"/>
        <w:rPr>
          <w:sz w:val="24"/>
          <w:szCs w:val="24"/>
          <w:lang w:eastAsia="nl-NL"/>
        </w:rPr>
      </w:pPr>
    </w:p>
    <w:p w14:paraId="7DA58753" w14:textId="77777777" w:rsidR="007364A2" w:rsidRPr="00764137" w:rsidRDefault="007364A2" w:rsidP="007364A2">
      <w:pPr>
        <w:pStyle w:val="Geenafstand"/>
        <w:rPr>
          <w:sz w:val="24"/>
          <w:szCs w:val="24"/>
          <w:lang w:eastAsia="nl-NL"/>
        </w:rPr>
      </w:pPr>
      <w:r>
        <w:rPr>
          <w:sz w:val="24"/>
          <w:szCs w:val="24"/>
          <w:lang w:eastAsia="nl-NL"/>
        </w:rPr>
        <w:t>B</w:t>
      </w:r>
      <w:r w:rsidRPr="00764137">
        <w:rPr>
          <w:sz w:val="24"/>
          <w:szCs w:val="24"/>
          <w:lang w:eastAsia="nl-NL"/>
        </w:rPr>
        <w:t xml:space="preserve">egeleider: </w:t>
      </w:r>
      <w:r>
        <w:rPr>
          <w:sz w:val="24"/>
          <w:szCs w:val="24"/>
          <w:lang w:eastAsia="nl-NL"/>
        </w:rPr>
        <w:tab/>
      </w:r>
      <w:r>
        <w:rPr>
          <w:sz w:val="24"/>
          <w:szCs w:val="24"/>
          <w:lang w:eastAsia="nl-NL"/>
        </w:rPr>
        <w:tab/>
      </w:r>
      <w:r>
        <w:rPr>
          <w:sz w:val="24"/>
          <w:szCs w:val="24"/>
          <w:lang w:eastAsia="nl-NL"/>
        </w:rPr>
        <w:tab/>
      </w:r>
      <w:r>
        <w:rPr>
          <w:sz w:val="24"/>
          <w:szCs w:val="24"/>
          <w:lang w:eastAsia="nl-NL"/>
        </w:rPr>
        <w:tab/>
      </w:r>
      <w:r w:rsidRPr="00764137">
        <w:rPr>
          <w:sz w:val="24"/>
          <w:szCs w:val="24"/>
          <w:lang w:eastAsia="nl-NL"/>
        </w:rPr>
        <w:t>Jean-Pierre Schreurs</w:t>
      </w:r>
    </w:p>
    <w:p w14:paraId="52456999" w14:textId="77777777" w:rsidR="007364A2" w:rsidRPr="00764137" w:rsidRDefault="007364A2" w:rsidP="007364A2">
      <w:pPr>
        <w:pStyle w:val="Geenafstand"/>
        <w:rPr>
          <w:sz w:val="24"/>
          <w:szCs w:val="24"/>
          <w:lang w:eastAsia="nl-NL"/>
        </w:rPr>
      </w:pPr>
      <w:r w:rsidRPr="00764137">
        <w:rPr>
          <w:sz w:val="24"/>
          <w:szCs w:val="24"/>
          <w:lang w:eastAsia="nl-NL"/>
        </w:rPr>
        <w:t>Eerste Beoordelaar:</w:t>
      </w:r>
      <w:r>
        <w:rPr>
          <w:sz w:val="24"/>
          <w:szCs w:val="24"/>
          <w:lang w:eastAsia="nl-NL"/>
        </w:rPr>
        <w:tab/>
      </w:r>
      <w:r>
        <w:rPr>
          <w:sz w:val="24"/>
          <w:szCs w:val="24"/>
          <w:lang w:eastAsia="nl-NL"/>
        </w:rPr>
        <w:tab/>
      </w:r>
      <w:r>
        <w:rPr>
          <w:sz w:val="24"/>
          <w:szCs w:val="24"/>
          <w:lang w:eastAsia="nl-NL"/>
        </w:rPr>
        <w:tab/>
      </w:r>
      <w:r w:rsidRPr="00764137">
        <w:rPr>
          <w:sz w:val="24"/>
          <w:szCs w:val="24"/>
          <w:lang w:eastAsia="nl-NL"/>
        </w:rPr>
        <w:t>Ed Feijen</w:t>
      </w:r>
    </w:p>
    <w:p w14:paraId="4BF0E288" w14:textId="77777777" w:rsidR="007364A2" w:rsidRPr="00764137" w:rsidRDefault="007364A2" w:rsidP="007364A2">
      <w:pPr>
        <w:pStyle w:val="Geenafstand"/>
        <w:rPr>
          <w:sz w:val="24"/>
          <w:szCs w:val="24"/>
          <w:lang w:eastAsia="nl-NL"/>
        </w:rPr>
      </w:pPr>
      <w:r w:rsidRPr="00764137">
        <w:rPr>
          <w:sz w:val="24"/>
          <w:szCs w:val="24"/>
          <w:lang w:eastAsia="nl-NL"/>
        </w:rPr>
        <w:t xml:space="preserve">Tweede Beoordelaar: </w:t>
      </w:r>
      <w:r>
        <w:rPr>
          <w:sz w:val="24"/>
          <w:szCs w:val="24"/>
          <w:lang w:eastAsia="nl-NL"/>
        </w:rPr>
        <w:tab/>
      </w:r>
      <w:r>
        <w:rPr>
          <w:sz w:val="24"/>
          <w:szCs w:val="24"/>
          <w:lang w:eastAsia="nl-NL"/>
        </w:rPr>
        <w:tab/>
      </w:r>
      <w:r w:rsidRPr="00764137">
        <w:rPr>
          <w:sz w:val="24"/>
          <w:szCs w:val="24"/>
          <w:lang w:eastAsia="nl-NL"/>
        </w:rPr>
        <w:t xml:space="preserve">Hans Capel </w:t>
      </w:r>
    </w:p>
    <w:p w14:paraId="732F4DF9" w14:textId="77777777" w:rsidR="007364A2" w:rsidRDefault="007364A2" w:rsidP="007364A2">
      <w:pPr>
        <w:pStyle w:val="Geenafstand"/>
        <w:rPr>
          <w:sz w:val="24"/>
          <w:szCs w:val="24"/>
        </w:rPr>
      </w:pPr>
    </w:p>
    <w:p w14:paraId="78CF501A" w14:textId="77777777" w:rsidR="007364A2" w:rsidRPr="00764137" w:rsidRDefault="007364A2" w:rsidP="007364A2">
      <w:pPr>
        <w:pStyle w:val="Geenafstand"/>
        <w:rPr>
          <w:sz w:val="24"/>
          <w:szCs w:val="24"/>
        </w:rPr>
      </w:pPr>
    </w:p>
    <w:p w14:paraId="4440DF05" w14:textId="77777777" w:rsidR="007364A2" w:rsidRDefault="007364A2" w:rsidP="007364A2">
      <w:pPr>
        <w:rPr>
          <w:rFonts w:asciiTheme="majorHAnsi" w:eastAsiaTheme="majorEastAsia" w:hAnsiTheme="majorHAnsi" w:cstheme="majorBidi"/>
          <w:color w:val="AA610D" w:themeColor="accent1" w:themeShade="BF"/>
          <w:sz w:val="32"/>
          <w:szCs w:val="32"/>
        </w:rPr>
      </w:pPr>
      <w:r>
        <w:br w:type="page"/>
      </w:r>
    </w:p>
    <w:p w14:paraId="07B89A1D" w14:textId="77777777" w:rsidR="007364A2" w:rsidRPr="00BF61DC" w:rsidRDefault="007364A2" w:rsidP="007364A2">
      <w:pPr>
        <w:pStyle w:val="Kop1"/>
      </w:pPr>
      <w:bookmarkStart w:id="1" w:name="_Toc535835644"/>
      <w:r w:rsidRPr="00BF61DC">
        <w:lastRenderedPageBreak/>
        <w:t xml:space="preserve">Verklarende </w:t>
      </w:r>
      <w:r>
        <w:t>begrippen</w:t>
      </w:r>
      <w:bookmarkEnd w:id="1"/>
    </w:p>
    <w:p w14:paraId="4FFCEF19" w14:textId="77777777" w:rsidR="007364A2" w:rsidRPr="0081600D" w:rsidRDefault="007364A2" w:rsidP="007364A2">
      <w:pPr>
        <w:rPr>
          <w:rFonts w:ascii="Arial" w:eastAsia="Times New Roman" w:hAnsi="Arial" w:cs="Arial"/>
          <w:color w:val="777777"/>
          <w:sz w:val="24"/>
          <w:szCs w:val="24"/>
        </w:rPr>
      </w:pPr>
      <w:r w:rsidRPr="0081600D">
        <w:rPr>
          <w:b/>
          <w:color w:val="222222"/>
          <w:shd w:val="clear" w:color="auto" w:fill="FFFFFF"/>
        </w:rPr>
        <w:t>AI (Artificial Intelligence):</w:t>
      </w:r>
      <w:r w:rsidRPr="0081600D">
        <w:rPr>
          <w:color w:val="222222"/>
          <w:shd w:val="clear" w:color="auto" w:fill="FFFFFF"/>
        </w:rPr>
        <w:t xml:space="preserve"> </w:t>
      </w:r>
      <w:r w:rsidRPr="0081600D">
        <w:rPr>
          <w:rFonts w:eastAsia="Times New Roman"/>
          <w:szCs w:val="27"/>
        </w:rPr>
        <w:t>gedefinieerd als het vermogen van een systeem om externe gegevens correct te interpreteren, om van dergelijke gegevens te leren, en om die leringen te gebruiken om specifieke doelen en taken te bereiken door middel van flexibele aanpassing.</w:t>
      </w:r>
      <w:r w:rsidRPr="0081600D">
        <w:rPr>
          <w:color w:val="222222"/>
          <w:shd w:val="clear" w:color="auto" w:fill="FFFFFF"/>
        </w:rPr>
        <w:t xml:space="preserve"> </w:t>
      </w:r>
      <w:sdt>
        <w:sdtPr>
          <w:rPr>
            <w:shd w:val="clear" w:color="auto" w:fill="FFFFFF"/>
          </w:rPr>
          <w:id w:val="-2025700579"/>
          <w:citation/>
        </w:sdtPr>
        <w:sdtContent>
          <w:r w:rsidRPr="0081600D">
            <w:rPr>
              <w:color w:val="222222"/>
              <w:shd w:val="clear" w:color="auto" w:fill="FFFFFF"/>
            </w:rPr>
            <w:fldChar w:fldCharType="begin"/>
          </w:r>
          <w:r w:rsidRPr="0081600D">
            <w:rPr>
              <w:color w:val="222222"/>
              <w:shd w:val="clear" w:color="auto" w:fill="FFFFFF"/>
            </w:rPr>
            <w:instrText xml:space="preserve"> CITATION Kap19 \l 1033 </w:instrText>
          </w:r>
          <w:r w:rsidRPr="0081600D">
            <w:rPr>
              <w:color w:val="222222"/>
              <w:shd w:val="clear" w:color="auto" w:fill="FFFFFF"/>
            </w:rPr>
            <w:fldChar w:fldCharType="separate"/>
          </w:r>
          <w:r w:rsidRPr="00671E7A">
            <w:rPr>
              <w:noProof/>
              <w:color w:val="222222"/>
              <w:shd w:val="clear" w:color="auto" w:fill="FFFFFF"/>
            </w:rPr>
            <w:t>(Kaplan &amp; Haenlein, 2019)</w:t>
          </w:r>
          <w:r w:rsidRPr="0081600D">
            <w:rPr>
              <w:color w:val="222222"/>
              <w:shd w:val="clear" w:color="auto" w:fill="FFFFFF"/>
            </w:rPr>
            <w:fldChar w:fldCharType="end"/>
          </w:r>
        </w:sdtContent>
      </w:sdt>
    </w:p>
    <w:p w14:paraId="356D8480" w14:textId="77777777" w:rsidR="007364A2" w:rsidRPr="004A0419" w:rsidRDefault="007364A2" w:rsidP="007364A2">
      <w:r w:rsidRPr="0081600D">
        <w:rPr>
          <w:b/>
          <w:shd w:val="clear" w:color="auto" w:fill="FFFFFF"/>
        </w:rPr>
        <w:t>Bot:</w:t>
      </w:r>
      <w:r w:rsidRPr="0081600D">
        <w:rPr>
          <w:shd w:val="clear" w:color="auto" w:fill="FFFFFF"/>
        </w:rPr>
        <w:t xml:space="preserve"> </w:t>
      </w:r>
      <w:r>
        <w:t>e</w:t>
      </w:r>
      <w:r w:rsidRPr="004A0419">
        <w:t>en </w:t>
      </w:r>
      <w:r w:rsidRPr="0081600D">
        <w:rPr>
          <w:bCs/>
        </w:rPr>
        <w:t>bot</w:t>
      </w:r>
      <w:r w:rsidRPr="004A0419">
        <w:t> is een </w:t>
      </w:r>
      <w:hyperlink r:id="rId10" w:tooltip="Computer" w:history="1">
        <w:r w:rsidRPr="001E3764">
          <w:rPr>
            <w:rStyle w:val="Hyperlink"/>
            <w:rFonts w:cstheme="minorHAnsi"/>
            <w:color w:val="auto"/>
            <w:u w:val="none"/>
          </w:rPr>
          <w:t>computerprogramma</w:t>
        </w:r>
      </w:hyperlink>
      <w:r w:rsidRPr="004A0419">
        <w:t> dat op een autonome manier taken kan uitvoeren die normaal door mensen uitgevoerd worden. De bot kan bijvoorbeeld een computerspel spelen, een webpagina raadplegen, chatten, of een bericht op een site (bijvoorbeeld een </w:t>
      </w:r>
      <w:r w:rsidRPr="002A3790">
        <w:rPr>
          <w:rStyle w:val="Hyperlink"/>
          <w:rFonts w:cstheme="minorHAnsi"/>
          <w:color w:val="auto"/>
          <w:u w:val="none"/>
        </w:rPr>
        <w:t>forum</w:t>
      </w:r>
      <w:r w:rsidRPr="004A0419">
        <w:t> of </w:t>
      </w:r>
      <w:r w:rsidRPr="002A3790">
        <w:rPr>
          <w:rStyle w:val="Hyperlink"/>
          <w:rFonts w:cstheme="minorHAnsi"/>
          <w:color w:val="auto"/>
          <w:u w:val="none"/>
        </w:rPr>
        <w:t>wiki</w:t>
      </w:r>
      <w:r w:rsidRPr="004A0419">
        <w:t>) plaatsen.</w:t>
      </w:r>
      <w:r>
        <w:t xml:space="preserve"> </w:t>
      </w:r>
      <w:r w:rsidRPr="004A0419">
        <w:t xml:space="preserve">In tegenstelling tot mensen kunnen bots hun taken continu en in een hoog tempo uitvoeren, zonder daarbij fouten te maken. </w:t>
      </w:r>
      <w:sdt>
        <w:sdtPr>
          <w:id w:val="-784259748"/>
          <w:citation/>
        </w:sdtPr>
        <w:sdtContent>
          <w:r>
            <w:fldChar w:fldCharType="begin"/>
          </w:r>
          <w:r w:rsidRPr="00D52897">
            <w:instrText xml:space="preserve"> CITATION Wik17 \l 1033 </w:instrText>
          </w:r>
          <w:r>
            <w:fldChar w:fldCharType="separate"/>
          </w:r>
          <w:r w:rsidRPr="00671E7A">
            <w:rPr>
              <w:noProof/>
            </w:rPr>
            <w:t>(Wikipedia, 2017)</w:t>
          </w:r>
          <w:r>
            <w:fldChar w:fldCharType="end"/>
          </w:r>
        </w:sdtContent>
      </w:sdt>
    </w:p>
    <w:p w14:paraId="4580E3FD" w14:textId="77777777" w:rsidR="007364A2" w:rsidRPr="0081600D" w:rsidRDefault="007364A2" w:rsidP="007364A2">
      <w:pPr>
        <w:rPr>
          <w:rFonts w:eastAsia="Times New Roman" w:cstheme="minorHAnsi"/>
        </w:rPr>
      </w:pPr>
      <w:r w:rsidRPr="0081600D">
        <w:rPr>
          <w:rFonts w:eastAsia="Times New Roman" w:cstheme="minorHAnsi"/>
          <w:b/>
        </w:rPr>
        <w:t>Evoked set:</w:t>
      </w:r>
      <w:r w:rsidRPr="0081600D">
        <w:rPr>
          <w:rFonts w:eastAsia="Times New Roman" w:cstheme="minorHAnsi"/>
        </w:rPr>
        <w:t xml:space="preserve"> </w:t>
      </w:r>
      <w:r>
        <w:rPr>
          <w:rFonts w:eastAsia="Times New Roman" w:cstheme="minorHAnsi"/>
        </w:rPr>
        <w:t xml:space="preserve">dit zijn het aantal merken en/of diensten/producten </w:t>
      </w:r>
      <w:r w:rsidRPr="0081600D">
        <w:rPr>
          <w:rFonts w:eastAsia="Times New Roman" w:cstheme="minorHAnsi"/>
        </w:rPr>
        <w:t>bij een organisatie in overweging neemt</w:t>
      </w:r>
      <w:r>
        <w:rPr>
          <w:rFonts w:eastAsia="Times New Roman" w:cstheme="minorHAnsi"/>
        </w:rPr>
        <w:t xml:space="preserve"> tijdens het beslissingsproces</w:t>
      </w:r>
      <w:r w:rsidRPr="0081600D">
        <w:rPr>
          <w:rFonts w:eastAsia="Times New Roman" w:cstheme="minorHAnsi"/>
        </w:rPr>
        <w:t xml:space="preserve">. Vaak zijn dit drie of vier aanbieders, ook al kent de organisatie meerder </w:t>
      </w:r>
      <w:r>
        <w:rPr>
          <w:rFonts w:eastAsia="Times New Roman" w:cstheme="minorHAnsi"/>
        </w:rPr>
        <w:t>merken en/of diensten/producten</w:t>
      </w:r>
      <w:r w:rsidRPr="0081600D">
        <w:rPr>
          <w:rFonts w:eastAsia="Times New Roman" w:cstheme="minorHAnsi"/>
        </w:rPr>
        <w:t xml:space="preserve">. </w:t>
      </w:r>
      <w:sdt>
        <w:sdtPr>
          <w:id w:val="399413098"/>
          <w:citation/>
        </w:sdtPr>
        <w:sdtContent>
          <w:r w:rsidRPr="0081600D">
            <w:rPr>
              <w:rFonts w:eastAsia="Times New Roman" w:cstheme="minorHAnsi"/>
            </w:rPr>
            <w:fldChar w:fldCharType="begin"/>
          </w:r>
          <w:r w:rsidRPr="0081600D">
            <w:rPr>
              <w:rFonts w:eastAsia="Times New Roman" w:cstheme="minorHAnsi"/>
            </w:rPr>
            <w:instrText xml:space="preserve">CITATION Ver13 \t  \l 1043 </w:instrText>
          </w:r>
          <w:r w:rsidRPr="0081600D">
            <w:rPr>
              <w:rFonts w:eastAsia="Times New Roman" w:cstheme="minorHAnsi"/>
            </w:rPr>
            <w:fldChar w:fldCharType="separate"/>
          </w:r>
          <w:r w:rsidRPr="00671E7A">
            <w:rPr>
              <w:rFonts w:eastAsia="Times New Roman" w:cstheme="minorHAnsi"/>
              <w:noProof/>
            </w:rPr>
            <w:t>(Verhage, 2013)</w:t>
          </w:r>
          <w:r w:rsidRPr="0081600D">
            <w:rPr>
              <w:rFonts w:eastAsia="Times New Roman" w:cstheme="minorHAnsi"/>
            </w:rPr>
            <w:fldChar w:fldCharType="end"/>
          </w:r>
        </w:sdtContent>
      </w:sdt>
    </w:p>
    <w:p w14:paraId="7CB7314E" w14:textId="77777777" w:rsidR="007364A2" w:rsidRPr="0081600D" w:rsidRDefault="007364A2" w:rsidP="007364A2">
      <w:pPr>
        <w:rPr>
          <w:rStyle w:val="fq"/>
          <w:rFonts w:cstheme="minorHAnsi"/>
        </w:rPr>
      </w:pPr>
      <w:r w:rsidRPr="0081600D">
        <w:rPr>
          <w:b/>
        </w:rPr>
        <w:t>Fte (</w:t>
      </w:r>
      <w:r w:rsidRPr="0081600D">
        <w:rPr>
          <w:rStyle w:val="fr"/>
          <w:rFonts w:cstheme="minorHAnsi"/>
          <w:b/>
          <w:bdr w:val="none" w:sz="0" w:space="0" w:color="auto" w:frame="1"/>
          <w:shd w:val="clear" w:color="auto" w:fill="FFFFFF"/>
        </w:rPr>
        <w:t>fulltime-equivalent):</w:t>
      </w:r>
      <w:r w:rsidRPr="0081600D">
        <w:rPr>
          <w:rStyle w:val="fr"/>
          <w:rFonts w:cstheme="minorHAnsi"/>
          <w:bdr w:val="none" w:sz="0" w:space="0" w:color="auto" w:frame="1"/>
          <w:shd w:val="clear" w:color="auto" w:fill="FFFFFF"/>
        </w:rPr>
        <w:t xml:space="preserve"> </w:t>
      </w:r>
      <w:r>
        <w:rPr>
          <w:rStyle w:val="fr"/>
          <w:rFonts w:cstheme="minorHAnsi"/>
          <w:bdr w:val="none" w:sz="0" w:space="0" w:color="auto" w:frame="1"/>
          <w:shd w:val="clear" w:color="auto" w:fill="FFFFFF"/>
        </w:rPr>
        <w:t>r</w:t>
      </w:r>
      <w:r w:rsidRPr="0081600D">
        <w:rPr>
          <w:rStyle w:val="fq"/>
          <w:rFonts w:cstheme="minorHAnsi"/>
          <w:iCs/>
          <w:bdr w:val="none" w:sz="0" w:space="0" w:color="auto" w:frame="1"/>
          <w:shd w:val="clear" w:color="auto" w:fill="FFFFFF"/>
        </w:rPr>
        <w:t xml:space="preserve">ekeneenheid waarin de personeelssterkte of de omvang van een </w:t>
      </w:r>
      <w:r>
        <w:rPr>
          <w:rStyle w:val="fq"/>
          <w:rFonts w:cstheme="minorHAnsi"/>
          <w:iCs/>
          <w:bdr w:val="none" w:sz="0" w:space="0" w:color="auto" w:frame="1"/>
          <w:shd w:val="clear" w:color="auto" w:fill="FFFFFF"/>
        </w:rPr>
        <w:t>organisatie</w:t>
      </w:r>
      <w:r w:rsidRPr="0081600D">
        <w:rPr>
          <w:rStyle w:val="fq"/>
          <w:rFonts w:cstheme="minorHAnsi"/>
          <w:iCs/>
          <w:bdr w:val="none" w:sz="0" w:space="0" w:color="auto" w:frame="1"/>
          <w:shd w:val="clear" w:color="auto" w:fill="FFFFFF"/>
        </w:rPr>
        <w:t>.</w:t>
      </w:r>
      <w:r w:rsidRPr="0081600D">
        <w:rPr>
          <w:rStyle w:val="fq"/>
          <w:rFonts w:cstheme="minorHAnsi"/>
          <w:i/>
          <w:iCs/>
          <w:bdr w:val="none" w:sz="0" w:space="0" w:color="auto" w:frame="1"/>
          <w:shd w:val="clear" w:color="auto" w:fill="FFFFFF"/>
        </w:rPr>
        <w:t xml:space="preserve"> </w:t>
      </w:r>
      <w:sdt>
        <w:sdtPr>
          <w:rPr>
            <w:rStyle w:val="fq"/>
            <w:rFonts w:cstheme="minorHAnsi"/>
            <w:i/>
            <w:iCs/>
            <w:bdr w:val="none" w:sz="0" w:space="0" w:color="auto" w:frame="1"/>
            <w:shd w:val="clear" w:color="auto" w:fill="FFFFFF"/>
          </w:rPr>
          <w:id w:val="1087968018"/>
          <w:citation/>
        </w:sdtPr>
        <w:sdtContent>
          <w:r w:rsidRPr="0081600D">
            <w:rPr>
              <w:rStyle w:val="fq"/>
              <w:rFonts w:cstheme="minorHAnsi"/>
              <w:i/>
              <w:iCs/>
              <w:bdr w:val="none" w:sz="0" w:space="0" w:color="auto" w:frame="1"/>
              <w:shd w:val="clear" w:color="auto" w:fill="FFFFFF"/>
            </w:rPr>
            <w:fldChar w:fldCharType="begin"/>
          </w:r>
          <w:r w:rsidRPr="0081600D">
            <w:rPr>
              <w:rStyle w:val="fq"/>
              <w:rFonts w:cstheme="minorHAnsi"/>
              <w:iCs/>
              <w:bdr w:val="none" w:sz="0" w:space="0" w:color="auto" w:frame="1"/>
              <w:shd w:val="clear" w:color="auto" w:fill="FFFFFF"/>
            </w:rPr>
            <w:instrText xml:space="preserve"> CITATION van18 \l 1043 </w:instrText>
          </w:r>
          <w:r w:rsidRPr="0081600D">
            <w:rPr>
              <w:rStyle w:val="fq"/>
              <w:rFonts w:cstheme="minorHAnsi"/>
              <w:i/>
              <w:iCs/>
              <w:bdr w:val="none" w:sz="0" w:space="0" w:color="auto" w:frame="1"/>
              <w:shd w:val="clear" w:color="auto" w:fill="FFFFFF"/>
            </w:rPr>
            <w:fldChar w:fldCharType="separate"/>
          </w:r>
          <w:r w:rsidRPr="00671E7A">
            <w:rPr>
              <w:rFonts w:cstheme="minorHAnsi"/>
              <w:noProof/>
              <w:bdr w:val="none" w:sz="0" w:space="0" w:color="auto" w:frame="1"/>
              <w:shd w:val="clear" w:color="auto" w:fill="FFFFFF"/>
            </w:rPr>
            <w:t>(van Dale, 2018)</w:t>
          </w:r>
          <w:r w:rsidRPr="0081600D">
            <w:rPr>
              <w:rStyle w:val="fq"/>
              <w:rFonts w:cstheme="minorHAnsi"/>
              <w:i/>
              <w:iCs/>
              <w:bdr w:val="none" w:sz="0" w:space="0" w:color="auto" w:frame="1"/>
              <w:shd w:val="clear" w:color="auto" w:fill="FFFFFF"/>
            </w:rPr>
            <w:fldChar w:fldCharType="end"/>
          </w:r>
        </w:sdtContent>
      </w:sdt>
    </w:p>
    <w:p w14:paraId="1AEB79B8" w14:textId="77777777" w:rsidR="007364A2" w:rsidRPr="0081600D" w:rsidRDefault="007364A2" w:rsidP="007364A2">
      <w:pPr>
        <w:rPr>
          <w:rFonts w:eastAsia="Times New Roman" w:cstheme="minorHAnsi"/>
        </w:rPr>
      </w:pPr>
      <w:r w:rsidRPr="0081600D">
        <w:rPr>
          <w:rFonts w:cstheme="minorHAnsi"/>
          <w:b/>
          <w:shd w:val="clear" w:color="auto" w:fill="FFFFFF"/>
        </w:rPr>
        <w:t>Industriële markt:</w:t>
      </w:r>
      <w:r w:rsidRPr="0081600D">
        <w:rPr>
          <w:rFonts w:eastAsia="Times New Roman" w:cstheme="minorHAnsi"/>
        </w:rPr>
        <w:t xml:space="preserve"> </w:t>
      </w:r>
      <w:r>
        <w:t xml:space="preserve">organisaties die producten en diensten verkopen in het kader van hun bedrijfsuitoefening, meestal om andere producten mee te produceren en die met winst te verkopen. </w:t>
      </w:r>
      <w:sdt>
        <w:sdtPr>
          <w:id w:val="1221635759"/>
          <w:citation/>
        </w:sdtPr>
        <w:sdtContent>
          <w:r>
            <w:fldChar w:fldCharType="begin"/>
          </w:r>
          <w:r>
            <w:instrText xml:space="preserve">CITATION b \l 1043 </w:instrText>
          </w:r>
          <w:r>
            <w:fldChar w:fldCharType="separate"/>
          </w:r>
          <w:r>
            <w:rPr>
              <w:noProof/>
            </w:rPr>
            <w:t>(Verhage, Klanten, 2013)</w:t>
          </w:r>
          <w:r>
            <w:fldChar w:fldCharType="end"/>
          </w:r>
        </w:sdtContent>
      </w:sdt>
    </w:p>
    <w:p w14:paraId="56A94F66" w14:textId="77777777" w:rsidR="007364A2" w:rsidRPr="00782193" w:rsidRDefault="007364A2" w:rsidP="007364A2">
      <w:r w:rsidRPr="0081600D">
        <w:rPr>
          <w:b/>
        </w:rPr>
        <w:t>Jobboard:</w:t>
      </w:r>
      <w:r w:rsidRPr="00BF61DC">
        <w:t xml:space="preserve"> </w:t>
      </w:r>
      <w:r>
        <w:rPr>
          <w:color w:val="222222"/>
          <w:shd w:val="clear" w:color="auto" w:fill="FFFFFF"/>
        </w:rPr>
        <w:t>e</w:t>
      </w:r>
      <w:r w:rsidRPr="0081600D">
        <w:rPr>
          <w:color w:val="222222"/>
          <w:shd w:val="clear" w:color="auto" w:fill="FFFFFF"/>
        </w:rPr>
        <w:t>en job board of een </w:t>
      </w:r>
      <w:r w:rsidRPr="0081600D">
        <w:rPr>
          <w:bCs/>
          <w:color w:val="222222"/>
          <w:shd w:val="clear" w:color="auto" w:fill="FFFFFF"/>
        </w:rPr>
        <w:t>jobboard</w:t>
      </w:r>
      <w:r w:rsidRPr="0081600D">
        <w:rPr>
          <w:color w:val="222222"/>
          <w:shd w:val="clear" w:color="auto" w:fill="FFFFFF"/>
        </w:rPr>
        <w:t xml:space="preserve"> is een fysiek of digitaal bord waarop vacatures of banen worden gepubliceerd. </w:t>
      </w:r>
      <w:sdt>
        <w:sdtPr>
          <w:rPr>
            <w:shd w:val="clear" w:color="auto" w:fill="FFFFFF"/>
          </w:rPr>
          <w:id w:val="-1484075808"/>
          <w:citation/>
        </w:sdtPr>
        <w:sdtContent>
          <w:r w:rsidRPr="0081600D">
            <w:rPr>
              <w:color w:val="222222"/>
              <w:shd w:val="clear" w:color="auto" w:fill="FFFFFF"/>
            </w:rPr>
            <w:fldChar w:fldCharType="begin"/>
          </w:r>
          <w:r w:rsidRPr="0081600D">
            <w:rPr>
              <w:color w:val="222222"/>
              <w:shd w:val="clear" w:color="auto" w:fill="FFFFFF"/>
            </w:rPr>
            <w:instrText xml:space="preserve"> CITATION Tec17 \l 1043 </w:instrText>
          </w:r>
          <w:r w:rsidRPr="0081600D">
            <w:rPr>
              <w:color w:val="222222"/>
              <w:shd w:val="clear" w:color="auto" w:fill="FFFFFF"/>
            </w:rPr>
            <w:fldChar w:fldCharType="separate"/>
          </w:r>
          <w:r w:rsidRPr="00671E7A">
            <w:rPr>
              <w:noProof/>
              <w:color w:val="222222"/>
              <w:shd w:val="clear" w:color="auto" w:fill="FFFFFF"/>
            </w:rPr>
            <w:t>(Technischwerken.nl, 2017)</w:t>
          </w:r>
          <w:r w:rsidRPr="0081600D">
            <w:rPr>
              <w:color w:val="222222"/>
              <w:shd w:val="clear" w:color="auto" w:fill="FFFFFF"/>
            </w:rPr>
            <w:fldChar w:fldCharType="end"/>
          </w:r>
        </w:sdtContent>
      </w:sdt>
    </w:p>
    <w:p w14:paraId="3857E7CD" w14:textId="77777777" w:rsidR="007364A2" w:rsidRPr="0081600D" w:rsidRDefault="007364A2" w:rsidP="007364A2">
      <w:pPr>
        <w:rPr>
          <w:rFonts w:eastAsia="Times New Roman" w:cstheme="minorHAnsi"/>
        </w:rPr>
      </w:pPr>
      <w:r w:rsidRPr="0081600D">
        <w:rPr>
          <w:rFonts w:cstheme="minorHAnsi"/>
          <w:b/>
          <w:shd w:val="clear" w:color="auto" w:fill="FFFFFF"/>
        </w:rPr>
        <w:t xml:space="preserve">RPA: </w:t>
      </w:r>
      <w:r w:rsidRPr="0081600D">
        <w:rPr>
          <w:rFonts w:cstheme="minorHAnsi"/>
          <w:bCs/>
          <w:shd w:val="clear" w:color="auto" w:fill="FFFFFF"/>
        </w:rPr>
        <w:t xml:space="preserve">RPA staat voor </w:t>
      </w:r>
      <w:proofErr w:type="spellStart"/>
      <w:r w:rsidRPr="0081600D">
        <w:rPr>
          <w:rFonts w:cstheme="minorHAnsi"/>
          <w:bCs/>
          <w:shd w:val="clear" w:color="auto" w:fill="FFFFFF"/>
        </w:rPr>
        <w:t>Robotic</w:t>
      </w:r>
      <w:proofErr w:type="spellEnd"/>
      <w:r w:rsidRPr="0081600D">
        <w:rPr>
          <w:rFonts w:cstheme="minorHAnsi"/>
          <w:bCs/>
          <w:shd w:val="clear" w:color="auto" w:fill="FFFFFF"/>
        </w:rPr>
        <w:t xml:space="preserve"> </w:t>
      </w:r>
      <w:proofErr w:type="spellStart"/>
      <w:r w:rsidRPr="0081600D">
        <w:rPr>
          <w:rFonts w:cstheme="minorHAnsi"/>
          <w:bCs/>
          <w:shd w:val="clear" w:color="auto" w:fill="FFFFFF"/>
        </w:rPr>
        <w:t>Process</w:t>
      </w:r>
      <w:proofErr w:type="spellEnd"/>
      <w:r w:rsidRPr="0081600D">
        <w:rPr>
          <w:rFonts w:cstheme="minorHAnsi"/>
          <w:bCs/>
          <w:shd w:val="clear" w:color="auto" w:fill="FFFFFF"/>
        </w:rPr>
        <w:t xml:space="preserve"> Automation en heel platgeslagen is dat het automatiseren van repetitieve handelingen door middel van software.</w:t>
      </w:r>
      <w:r w:rsidRPr="0081600D">
        <w:rPr>
          <w:rFonts w:eastAsia="Times New Roman" w:cstheme="minorHAnsi"/>
        </w:rPr>
        <w:t xml:space="preserve"> </w:t>
      </w:r>
      <w:sdt>
        <w:sdtPr>
          <w:rPr>
            <w:rFonts w:eastAsia="Times New Roman"/>
            <w:lang w:val="en-US"/>
          </w:rPr>
          <w:id w:val="-1734454070"/>
          <w:citation/>
        </w:sdtPr>
        <w:sdtContent>
          <w:r w:rsidRPr="0081600D">
            <w:rPr>
              <w:rFonts w:eastAsia="Times New Roman" w:cstheme="minorHAnsi"/>
              <w:lang w:val="en-US"/>
            </w:rPr>
            <w:fldChar w:fldCharType="begin"/>
          </w:r>
          <w:r w:rsidRPr="0081600D">
            <w:rPr>
              <w:rFonts w:eastAsia="Times New Roman" w:cstheme="minorHAnsi"/>
            </w:rPr>
            <w:instrText xml:space="preserve"> CITATION Six18 \l 1033 </w:instrText>
          </w:r>
          <w:r w:rsidRPr="0081600D">
            <w:rPr>
              <w:rFonts w:eastAsia="Times New Roman" w:cstheme="minorHAnsi"/>
              <w:lang w:val="en-US"/>
            </w:rPr>
            <w:fldChar w:fldCharType="separate"/>
          </w:r>
          <w:r w:rsidRPr="00671E7A">
            <w:rPr>
              <w:rFonts w:eastAsia="Times New Roman" w:cstheme="minorHAnsi"/>
              <w:noProof/>
            </w:rPr>
            <w:t>(Six Sigma, 2018)</w:t>
          </w:r>
          <w:r w:rsidRPr="0081600D">
            <w:rPr>
              <w:rFonts w:eastAsia="Times New Roman" w:cstheme="minorHAnsi"/>
              <w:lang w:val="en-US"/>
            </w:rPr>
            <w:fldChar w:fldCharType="end"/>
          </w:r>
        </w:sdtContent>
      </w:sdt>
      <w:r w:rsidRPr="0081600D">
        <w:rPr>
          <w:rFonts w:eastAsia="Times New Roman" w:cstheme="minorHAnsi"/>
        </w:rPr>
        <w:t xml:space="preserve"> </w:t>
      </w:r>
    </w:p>
    <w:p w14:paraId="1F6484F5" w14:textId="77777777" w:rsidR="007364A2" w:rsidRPr="00BF61DC" w:rsidRDefault="007364A2" w:rsidP="007364A2">
      <w:pPr>
        <w:rPr>
          <w:rFonts w:asciiTheme="majorHAnsi" w:eastAsiaTheme="majorEastAsia" w:hAnsiTheme="majorHAnsi" w:cstheme="majorBidi"/>
          <w:color w:val="AA610D" w:themeColor="accent1" w:themeShade="BF"/>
          <w:sz w:val="32"/>
          <w:szCs w:val="32"/>
        </w:rPr>
      </w:pPr>
      <w:r w:rsidRPr="00BF61DC">
        <w:br w:type="page"/>
      </w:r>
    </w:p>
    <w:p w14:paraId="6E4D6A8A" w14:textId="77777777" w:rsidR="007364A2" w:rsidRPr="00BF61DC" w:rsidRDefault="007364A2" w:rsidP="007364A2">
      <w:pPr>
        <w:pStyle w:val="Kop1"/>
      </w:pPr>
      <w:bookmarkStart w:id="2" w:name="_Toc535835645"/>
      <w:r w:rsidRPr="00BF61DC">
        <w:lastRenderedPageBreak/>
        <w:t>Voorwoord</w:t>
      </w:r>
      <w:bookmarkEnd w:id="2"/>
    </w:p>
    <w:p w14:paraId="2AFD3189" w14:textId="77777777" w:rsidR="007364A2" w:rsidRPr="009A7D1E" w:rsidRDefault="007364A2" w:rsidP="007364A2">
      <w:pPr>
        <w:jc w:val="both"/>
        <w:rPr>
          <w:rFonts w:eastAsiaTheme="majorEastAsia" w:cstheme="minorHAnsi"/>
        </w:rPr>
      </w:pPr>
      <w:r w:rsidRPr="005E1E99">
        <w:rPr>
          <w:rStyle w:val="normaltextrun"/>
          <w:rFonts w:ascii="Calibri" w:eastAsiaTheme="majorEastAsia" w:hAnsi="Calibri" w:cs="Calibri"/>
        </w:rPr>
        <w:t xml:space="preserve">Voor u ligt de </w:t>
      </w:r>
      <w:r w:rsidRPr="005E1E99">
        <w:rPr>
          <w:rStyle w:val="normaltextrun"/>
          <w:rFonts w:eastAsiaTheme="majorEastAsia" w:cstheme="minorHAnsi"/>
        </w:rPr>
        <w:t>scriptie "</w:t>
      </w:r>
      <w:r w:rsidRPr="009A7D1E">
        <w:t xml:space="preserve"> </w:t>
      </w:r>
      <w:r w:rsidRPr="009A7D1E">
        <w:rPr>
          <w:rStyle w:val="normaltextrun"/>
          <w:rFonts w:eastAsiaTheme="majorEastAsia" w:cstheme="minorHAnsi"/>
        </w:rPr>
        <w:t>IT Detachering in Noord-Nederland:</w:t>
      </w:r>
      <w:r>
        <w:rPr>
          <w:rStyle w:val="normaltextrun"/>
          <w:rFonts w:eastAsiaTheme="majorEastAsia" w:cstheme="minorHAnsi"/>
        </w:rPr>
        <w:t xml:space="preserve"> </w:t>
      </w:r>
      <w:r w:rsidRPr="009A7D1E">
        <w:rPr>
          <w:rStyle w:val="normaltextrun"/>
          <w:rFonts w:eastAsiaTheme="majorEastAsia" w:cstheme="minorHAnsi"/>
        </w:rPr>
        <w:t>Een onderzoek naar het beslissingsproces bij het inschakelen van detacheringsbureaus voor het werven van nieuw IT-personeel</w:t>
      </w:r>
      <w:r w:rsidRPr="005E1E99">
        <w:rPr>
          <w:rStyle w:val="normaltextrun"/>
          <w:rFonts w:eastAsiaTheme="majorEastAsia" w:cstheme="minorHAnsi"/>
        </w:rPr>
        <w:t>". Voor mijn scriptie heb ik onderzoek gedaan naar het besluitvormingsproces van organisaties in Noord-Nederland met een omzet van 50 miljoen</w:t>
      </w:r>
      <w:r>
        <w:rPr>
          <w:rStyle w:val="normaltextrun"/>
          <w:rFonts w:eastAsiaTheme="majorEastAsia" w:cstheme="minorHAnsi"/>
        </w:rPr>
        <w:t xml:space="preserve"> en tenminste 10 fte</w:t>
      </w:r>
      <w:r w:rsidRPr="005E1E99">
        <w:rPr>
          <w:rStyle w:val="normaltextrun"/>
          <w:rFonts w:eastAsiaTheme="majorEastAsia" w:cstheme="minorHAnsi"/>
        </w:rPr>
        <w:t xml:space="preserve"> (zie de volledige afbakening in paragraaf 1.3). In het kader van mijn afstuderen voor de opleiding</w:t>
      </w:r>
      <w:r w:rsidRPr="005E1E99">
        <w:rPr>
          <w:rStyle w:val="normaltextrun"/>
          <w:rFonts w:ascii="Calibri" w:eastAsiaTheme="majorEastAsia" w:hAnsi="Calibri" w:cs="Calibri"/>
        </w:rPr>
        <w:t xml:space="preserve"> Commerciële Economie aan de Hogeschool Leiden heb ik mijn scriptie geschreven. Dit onderzoek is geschreven in opdracht van </w:t>
      </w:r>
      <w:r w:rsidRPr="005E1E99">
        <w:rPr>
          <w:rStyle w:val="spellingerror"/>
          <w:rFonts w:ascii="Calibri" w:hAnsi="Calibri" w:cs="Calibri"/>
        </w:rPr>
        <w:t>iSense</w:t>
      </w:r>
      <w:r w:rsidRPr="005E1E99">
        <w:rPr>
          <w:rStyle w:val="normaltextrun"/>
          <w:rFonts w:ascii="Calibri" w:eastAsiaTheme="majorEastAsia" w:hAnsi="Calibri" w:cs="Calibri"/>
        </w:rPr>
        <w:t>. Op maandag 17 september 2018 ben ik begonnen met het schrijven en op maandag 21 januari 2019 heb ik mijn scriptie afgerond. </w:t>
      </w:r>
    </w:p>
    <w:p w14:paraId="4E6222EB" w14:textId="77777777" w:rsidR="007364A2" w:rsidRPr="005E1E99" w:rsidRDefault="007364A2" w:rsidP="007364A2">
      <w:pPr>
        <w:jc w:val="both"/>
        <w:rPr>
          <w:rFonts w:ascii="Segoe UI" w:hAnsi="Segoe UI" w:cs="Segoe UI"/>
          <w:sz w:val="18"/>
          <w:szCs w:val="18"/>
        </w:rPr>
      </w:pPr>
      <w:r w:rsidRPr="005E1E99">
        <w:rPr>
          <w:rStyle w:val="normaltextrun"/>
          <w:rFonts w:ascii="Calibri" w:eastAsiaTheme="majorEastAsia" w:hAnsi="Calibri" w:cs="Calibri"/>
        </w:rPr>
        <w:t xml:space="preserve">Tijdens de terugkomdagen op school heb ik veel hulp gehad van mijn medestudenten Kyra Hillebregt, Gijs Bouws en </w:t>
      </w:r>
      <w:proofErr w:type="spellStart"/>
      <w:r w:rsidRPr="005E1E99">
        <w:rPr>
          <w:rStyle w:val="normaltextrun"/>
          <w:rFonts w:ascii="Calibri" w:eastAsiaTheme="majorEastAsia" w:hAnsi="Calibri" w:cs="Calibri"/>
        </w:rPr>
        <w:t>Davey</w:t>
      </w:r>
      <w:proofErr w:type="spellEnd"/>
      <w:r w:rsidRPr="005E1E99">
        <w:rPr>
          <w:rStyle w:val="normaltextrun"/>
          <w:rFonts w:ascii="Calibri" w:eastAsiaTheme="majorEastAsia" w:hAnsi="Calibri" w:cs="Calibri"/>
        </w:rPr>
        <w:t xml:space="preserve"> </w:t>
      </w:r>
      <w:proofErr w:type="spellStart"/>
      <w:r w:rsidRPr="005E1E99">
        <w:rPr>
          <w:rStyle w:val="normaltextrun"/>
          <w:rFonts w:ascii="Calibri" w:eastAsiaTheme="majorEastAsia" w:hAnsi="Calibri" w:cs="Calibri"/>
        </w:rPr>
        <w:t>Zuijderwijk</w:t>
      </w:r>
      <w:proofErr w:type="spellEnd"/>
      <w:r w:rsidRPr="005E1E99">
        <w:rPr>
          <w:rStyle w:val="normaltextrun"/>
          <w:rFonts w:ascii="Calibri" w:eastAsiaTheme="majorEastAsia" w:hAnsi="Calibri" w:cs="Calibri"/>
        </w:rPr>
        <w:t>. Zij hielpen mij wanneer ik vastliep, vanuit andere invalshoeken naar een probleem te kijken en gaven mij feedback. Graag wil ik hen bedanken voor hun inzet en hulp.</w:t>
      </w:r>
      <w:r w:rsidRPr="005E1E99">
        <w:rPr>
          <w:rStyle w:val="eop"/>
          <w:rFonts w:ascii="Calibri" w:eastAsiaTheme="majorEastAsia" w:hAnsi="Calibri" w:cs="Calibri"/>
        </w:rPr>
        <w:t> </w:t>
      </w:r>
    </w:p>
    <w:p w14:paraId="25E27C85" w14:textId="77777777" w:rsidR="007364A2" w:rsidRPr="005E1E99" w:rsidRDefault="007364A2" w:rsidP="007364A2">
      <w:pPr>
        <w:jc w:val="both"/>
        <w:rPr>
          <w:rFonts w:ascii="Segoe UI" w:hAnsi="Segoe UI" w:cs="Segoe UI"/>
          <w:sz w:val="18"/>
          <w:szCs w:val="18"/>
        </w:rPr>
      </w:pPr>
      <w:r w:rsidRPr="005E1E99">
        <w:rPr>
          <w:rStyle w:val="normaltextrun"/>
          <w:rFonts w:ascii="Calibri" w:eastAsiaTheme="majorEastAsia" w:hAnsi="Calibri" w:cs="Calibri"/>
        </w:rPr>
        <w:t>Ook wil ik mijn begeleider vanuit school, Jean-Pierre Schreurs, hartelijk bedanken voor zijn tijd, hulp en visie. Als ik ergens vastliep kon ik bij hem terecht voor advies. Ook gaf hij mij feedback waarop ik verder kon bouwen. Zijn eerlijke mening hielp mij op een andere manier te denken wanneer ik vastliep op een onderwerp. Ook wil ik mijn stagebegeleider Marco Berkhout bedanken voor de fijne samenwerking. Tijdens mijn afstudeerperiode heb ik veel geleerd van hem. Naast </w:t>
      </w:r>
      <w:r w:rsidRPr="005E1E99">
        <w:rPr>
          <w:rStyle w:val="spellingerror"/>
          <w:rFonts w:ascii="Calibri" w:hAnsi="Calibri" w:cs="Calibri"/>
        </w:rPr>
        <w:t>Marco Berkhout</w:t>
      </w:r>
      <w:r w:rsidRPr="005E1E99">
        <w:rPr>
          <w:rStyle w:val="normaltextrun"/>
          <w:rFonts w:ascii="Calibri" w:eastAsiaTheme="majorEastAsia" w:hAnsi="Calibri" w:cs="Calibri"/>
        </w:rPr>
        <w:t> wil ik ook de rest van team Utrecht bedanken voor een fijne samenwerking en leuke en leerzame tijd.</w:t>
      </w:r>
      <w:r w:rsidRPr="005E1E99">
        <w:rPr>
          <w:rStyle w:val="eop"/>
          <w:rFonts w:ascii="Calibri" w:eastAsiaTheme="majorEastAsia" w:hAnsi="Calibri" w:cs="Calibri"/>
        </w:rPr>
        <w:t> </w:t>
      </w:r>
    </w:p>
    <w:p w14:paraId="7CCFCA69" w14:textId="77777777" w:rsidR="007364A2" w:rsidRPr="005E1E99" w:rsidRDefault="007364A2" w:rsidP="007364A2">
      <w:pPr>
        <w:jc w:val="both"/>
        <w:rPr>
          <w:rFonts w:ascii="Segoe UI" w:hAnsi="Segoe UI" w:cs="Segoe UI"/>
          <w:sz w:val="18"/>
          <w:szCs w:val="18"/>
        </w:rPr>
      </w:pPr>
      <w:r w:rsidRPr="005E1E99">
        <w:rPr>
          <w:rStyle w:val="normaltextrun"/>
          <w:rFonts w:ascii="Calibri" w:eastAsiaTheme="majorEastAsia" w:hAnsi="Calibri" w:cs="Calibri"/>
        </w:rPr>
        <w:t>Als laatste wil ik mijn ouders en zusje bedanken. Zij stonden altijd voor mij klaar en hadden altijd vertrouwen in mij.</w:t>
      </w:r>
      <w:r w:rsidRPr="005E1E99">
        <w:rPr>
          <w:rStyle w:val="eop"/>
          <w:rFonts w:ascii="Calibri" w:eastAsiaTheme="majorEastAsia" w:hAnsi="Calibri" w:cs="Calibri"/>
        </w:rPr>
        <w:t> </w:t>
      </w:r>
    </w:p>
    <w:p w14:paraId="4A952504" w14:textId="77777777" w:rsidR="007364A2" w:rsidRPr="005E1E99" w:rsidRDefault="007364A2" w:rsidP="007364A2">
      <w:pPr>
        <w:jc w:val="both"/>
        <w:rPr>
          <w:rFonts w:ascii="Segoe UI" w:hAnsi="Segoe UI" w:cs="Segoe UI"/>
          <w:sz w:val="18"/>
          <w:szCs w:val="18"/>
        </w:rPr>
      </w:pPr>
      <w:r w:rsidRPr="005E1E99">
        <w:rPr>
          <w:rStyle w:val="normaltextrun"/>
          <w:rFonts w:ascii="Calibri" w:eastAsiaTheme="majorEastAsia" w:hAnsi="Calibri" w:cs="Calibri"/>
        </w:rPr>
        <w:t>Tot slot wens ik u veel leesplezier toe.</w:t>
      </w:r>
      <w:r w:rsidRPr="005E1E99">
        <w:rPr>
          <w:rStyle w:val="eop"/>
          <w:rFonts w:ascii="Calibri" w:eastAsiaTheme="majorEastAsia" w:hAnsi="Calibri" w:cs="Calibri"/>
        </w:rPr>
        <w:t> </w:t>
      </w:r>
    </w:p>
    <w:p w14:paraId="56B9E27E" w14:textId="77777777" w:rsidR="007364A2" w:rsidRPr="005E1E99" w:rsidRDefault="007364A2" w:rsidP="007364A2">
      <w:pPr>
        <w:jc w:val="both"/>
        <w:rPr>
          <w:rFonts w:ascii="Segoe UI" w:hAnsi="Segoe UI" w:cs="Segoe UI"/>
          <w:sz w:val="18"/>
          <w:szCs w:val="18"/>
        </w:rPr>
      </w:pPr>
    </w:p>
    <w:p w14:paraId="3432E606" w14:textId="77777777" w:rsidR="007364A2" w:rsidRPr="005E1E99" w:rsidRDefault="007364A2" w:rsidP="007364A2">
      <w:pPr>
        <w:jc w:val="both"/>
        <w:rPr>
          <w:rStyle w:val="eop"/>
          <w:rFonts w:ascii="Calibri" w:eastAsiaTheme="majorEastAsia" w:hAnsi="Calibri" w:cs="Calibri"/>
        </w:rPr>
      </w:pPr>
      <w:r w:rsidRPr="005E1E99">
        <w:rPr>
          <w:rStyle w:val="normaltextrun"/>
          <w:rFonts w:ascii="Calibri" w:eastAsiaTheme="majorEastAsia" w:hAnsi="Calibri" w:cs="Calibri"/>
        </w:rPr>
        <w:t>Mark </w:t>
      </w:r>
      <w:r w:rsidRPr="005E1E99">
        <w:rPr>
          <w:rStyle w:val="spellingerror"/>
          <w:rFonts w:ascii="Calibri" w:hAnsi="Calibri" w:cs="Calibri"/>
        </w:rPr>
        <w:t>Pasman</w:t>
      </w:r>
      <w:r w:rsidRPr="005E1E99">
        <w:rPr>
          <w:rStyle w:val="eop"/>
          <w:rFonts w:ascii="Calibri" w:eastAsiaTheme="majorEastAsia" w:hAnsi="Calibri" w:cs="Calibri"/>
        </w:rPr>
        <w:t>  </w:t>
      </w:r>
    </w:p>
    <w:p w14:paraId="1FAF3D63" w14:textId="77777777" w:rsidR="007364A2" w:rsidRPr="005E1E99" w:rsidRDefault="007364A2" w:rsidP="007364A2">
      <w:pPr>
        <w:jc w:val="both"/>
        <w:rPr>
          <w:rFonts w:ascii="Calibri" w:eastAsiaTheme="majorEastAsia" w:hAnsi="Calibri" w:cs="Calibri"/>
        </w:rPr>
      </w:pPr>
    </w:p>
    <w:p w14:paraId="20D2C433" w14:textId="77777777" w:rsidR="007364A2" w:rsidRPr="005E1E99" w:rsidRDefault="007364A2" w:rsidP="007364A2">
      <w:pPr>
        <w:jc w:val="both"/>
        <w:rPr>
          <w:rFonts w:ascii="Segoe UI" w:hAnsi="Segoe UI" w:cs="Segoe UI"/>
          <w:sz w:val="18"/>
          <w:szCs w:val="18"/>
        </w:rPr>
      </w:pPr>
      <w:r w:rsidRPr="005E1E99">
        <w:rPr>
          <w:rStyle w:val="normaltextrun"/>
          <w:rFonts w:ascii="Calibri" w:eastAsiaTheme="majorEastAsia" w:hAnsi="Calibri" w:cs="Calibri"/>
        </w:rPr>
        <w:t>21 januari 2019, Gouda</w:t>
      </w:r>
    </w:p>
    <w:p w14:paraId="50BDAC12" w14:textId="77777777" w:rsidR="007364A2" w:rsidRPr="00D52897" w:rsidRDefault="007364A2" w:rsidP="007364A2">
      <w:pPr>
        <w:rPr>
          <w:lang w:val="en-GB"/>
        </w:rPr>
      </w:pPr>
      <w:r w:rsidRPr="00D52897">
        <w:rPr>
          <w:lang w:val="en-GB"/>
        </w:rPr>
        <w:br w:type="page"/>
      </w:r>
    </w:p>
    <w:p w14:paraId="177F1CB0" w14:textId="77777777" w:rsidR="007364A2" w:rsidRPr="00D52897" w:rsidRDefault="007364A2" w:rsidP="007364A2">
      <w:pPr>
        <w:pStyle w:val="Kop1"/>
        <w:rPr>
          <w:lang w:val="en-GB"/>
        </w:rPr>
      </w:pPr>
      <w:bookmarkStart w:id="3" w:name="_Toc535835646"/>
      <w:r w:rsidRPr="00D52897">
        <w:rPr>
          <w:lang w:val="en-GB"/>
        </w:rPr>
        <w:lastRenderedPageBreak/>
        <w:t>Management summary</w:t>
      </w:r>
      <w:bookmarkEnd w:id="3"/>
    </w:p>
    <w:p w14:paraId="027C3FDE" w14:textId="77777777" w:rsidR="007364A2" w:rsidRDefault="007364A2" w:rsidP="007364A2">
      <w:pPr>
        <w:jc w:val="both"/>
        <w:rPr>
          <w:lang w:val="en-GB"/>
        </w:rPr>
      </w:pPr>
      <w:r>
        <w:rPr>
          <w:lang w:val="en-GB"/>
        </w:rPr>
        <w:t xml:space="preserve">The last few years iSense grew rapidly in west, mid, east and south of the Netherlands. Because of the rapid growth iSense decided to expand to the north of the Netherlands. Before they do, iSense wants to know which factors in de decision process of their target audience are the most important like when they are looking for new IT-employees. </w:t>
      </w:r>
    </w:p>
    <w:p w14:paraId="73AAD667" w14:textId="77777777" w:rsidR="007364A2" w:rsidRDefault="007364A2" w:rsidP="007364A2">
      <w:pPr>
        <w:jc w:val="both"/>
        <w:rPr>
          <w:lang w:val="en-GB"/>
        </w:rPr>
      </w:pPr>
      <w:r>
        <w:rPr>
          <w:lang w:val="en-GB"/>
        </w:rPr>
        <w:t xml:space="preserve">The goal of this research is to give iSense an advice on how they can approach their target audience more focused. To give iSense a good and </w:t>
      </w:r>
      <w:r w:rsidRPr="00E13914">
        <w:rPr>
          <w:lang w:val="en-GB"/>
        </w:rPr>
        <w:t>substantiated advice</w:t>
      </w:r>
      <w:r>
        <w:rPr>
          <w:lang w:val="en-GB"/>
        </w:rPr>
        <w:t xml:space="preserve"> on how to approach their target audience, literature research, desk research and field research has been implemented in order to give answer the following research question: </w:t>
      </w:r>
    </w:p>
    <w:p w14:paraId="7BF01472" w14:textId="77777777" w:rsidR="007364A2" w:rsidRPr="00E13914" w:rsidRDefault="007364A2" w:rsidP="007364A2">
      <w:pPr>
        <w:jc w:val="both"/>
        <w:rPr>
          <w:i/>
          <w:lang w:val="en-GB"/>
        </w:rPr>
      </w:pPr>
      <w:r w:rsidRPr="00E13914">
        <w:rPr>
          <w:i/>
          <w:lang w:val="en-GB"/>
        </w:rPr>
        <w:t>“Which factors are important in the decision-making process when an organization wants to hire a secondment agency to recruit IT</w:t>
      </w:r>
      <w:r>
        <w:rPr>
          <w:i/>
          <w:lang w:val="en-GB"/>
        </w:rPr>
        <w:t>-</w:t>
      </w:r>
      <w:r w:rsidRPr="00E13914">
        <w:rPr>
          <w:i/>
          <w:lang w:val="en-GB"/>
        </w:rPr>
        <w:t>staff?”</w:t>
      </w:r>
    </w:p>
    <w:p w14:paraId="444D40E4" w14:textId="77777777" w:rsidR="007364A2" w:rsidRDefault="007364A2" w:rsidP="007364A2">
      <w:pPr>
        <w:jc w:val="both"/>
        <w:rPr>
          <w:lang w:val="en-GB"/>
        </w:rPr>
      </w:pPr>
      <w:r>
        <w:rPr>
          <w:lang w:val="en-GB"/>
        </w:rPr>
        <w:t>To gain more knowledge about the topic, a literature research has been done. The basis for the theoretical framework and this thesis has been based on the five routines of Mintzberg et. al.,</w:t>
      </w:r>
      <w:r w:rsidRPr="004746CA">
        <w:rPr>
          <w:lang w:val="en-GB"/>
        </w:rPr>
        <w:t xml:space="preserve"> </w:t>
      </w:r>
      <w:r w:rsidRPr="00C12B78">
        <w:rPr>
          <w:lang w:val="en-GB"/>
        </w:rPr>
        <w:t>A General Model of the Strategic Decision Process (Mintzberg, Raisinghani, &amp; Theoret, 1976)</w:t>
      </w:r>
      <w:r>
        <w:rPr>
          <w:lang w:val="en-GB"/>
        </w:rPr>
        <w:t xml:space="preserve">. The five routines are recognition, diagnosis, search &amp; design, analysis evaluation and authorisation. </w:t>
      </w:r>
    </w:p>
    <w:p w14:paraId="62BF3ED2" w14:textId="77777777" w:rsidR="007364A2" w:rsidRDefault="007364A2" w:rsidP="007364A2">
      <w:pPr>
        <w:jc w:val="both"/>
        <w:rPr>
          <w:lang w:val="en-GB"/>
        </w:rPr>
      </w:pPr>
      <w:r>
        <w:rPr>
          <w:lang w:val="en-GB"/>
        </w:rPr>
        <w:t>The target audience for this research existed of all the companies in the north of the Netherlands within the postal code region 8200 to 9999. The companies within the postal code region also need to have an annual revenue of at least 50 million and at least 10 fte</w:t>
      </w:r>
      <w:r>
        <w:rPr>
          <w:rStyle w:val="Voetnootmarkering"/>
          <w:lang w:val="en-GB"/>
        </w:rPr>
        <w:footnoteReference w:id="1"/>
      </w:r>
      <w:r>
        <w:rPr>
          <w:lang w:val="en-GB"/>
        </w:rPr>
        <w:t xml:space="preserve"> personnel. In total, the target audience exists out of 300 companies. </w:t>
      </w:r>
    </w:p>
    <w:p w14:paraId="5DD9EFE1" w14:textId="77777777" w:rsidR="007364A2" w:rsidRDefault="007364A2" w:rsidP="007364A2">
      <w:pPr>
        <w:jc w:val="both"/>
        <w:rPr>
          <w:lang w:val="en-GB"/>
        </w:rPr>
      </w:pPr>
      <w:r>
        <w:rPr>
          <w:lang w:val="en-GB"/>
        </w:rPr>
        <w:t xml:space="preserve">Every year iSense competes in the Computable Awards. Within the last seven years iSense has won the award for </w:t>
      </w:r>
      <w:r w:rsidRPr="001150D6">
        <w:rPr>
          <w:lang w:val="en-GB"/>
        </w:rPr>
        <w:t>IT Secondment and recruitment</w:t>
      </w:r>
      <w:r>
        <w:rPr>
          <w:lang w:val="en-GB"/>
        </w:rPr>
        <w:t xml:space="preserve"> </w:t>
      </w:r>
      <w:r w:rsidRPr="001150D6">
        <w:rPr>
          <w:lang w:val="en-GB"/>
        </w:rPr>
        <w:t>specialist of the year</w:t>
      </w:r>
      <w:r>
        <w:rPr>
          <w:lang w:val="en-GB"/>
        </w:rPr>
        <w:t xml:space="preserve">. The other secondment and recruitment companies who were nominated from 2016 till 2018 are iSense biggest competitors. After filtering the companies on where they are established, where they are operating, the number of employees they have and their positioning, InWork and Team </w:t>
      </w:r>
      <w:proofErr w:type="spellStart"/>
      <w:r>
        <w:rPr>
          <w:lang w:val="en-GB"/>
        </w:rPr>
        <w:t>Rockstars</w:t>
      </w:r>
      <w:proofErr w:type="spellEnd"/>
      <w:r>
        <w:rPr>
          <w:lang w:val="en-GB"/>
        </w:rPr>
        <w:t xml:space="preserve"> IT came out as the most important competitors. </w:t>
      </w:r>
    </w:p>
    <w:p w14:paraId="0CD472AB" w14:textId="77777777" w:rsidR="007364A2" w:rsidRDefault="007364A2" w:rsidP="007364A2">
      <w:pPr>
        <w:jc w:val="both"/>
        <w:rPr>
          <w:lang w:val="en-GB"/>
        </w:rPr>
      </w:pPr>
      <w:r>
        <w:rPr>
          <w:lang w:val="en-GB"/>
        </w:rPr>
        <w:t xml:space="preserve">In search for an answer on the research question, ten companies have been interviewed within the target audience. All had experience with hiring a secondment or recruitment agency and therefore could give the most valid answers. </w:t>
      </w:r>
    </w:p>
    <w:p w14:paraId="4D3FBB20" w14:textId="77777777" w:rsidR="007364A2" w:rsidRDefault="007364A2" w:rsidP="007364A2">
      <w:pPr>
        <w:jc w:val="both"/>
        <w:rPr>
          <w:lang w:val="en-GB"/>
        </w:rPr>
      </w:pPr>
      <w:r>
        <w:rPr>
          <w:lang w:val="en-GB"/>
        </w:rPr>
        <w:t xml:space="preserve">The conclusion which is drawn from the field research that the IT-manager and the HR-manager are the most important decision-making unit members in the decision-making process. They are the ones who make the eventual decision and who buy the service. The need for new IT staff starts by the IT-manager and the HR-manager is the one who maintains the contact with the secondments and recruitments agencies. Both the managers prefer hiring permanent staff. Right now, they mostly have IT-staff for limited time. The HR-managers, who maintain the contact with the agencies, uses LinkedIn, Google and their own network (both online and offline) for finding new IT staff. Also, both managers are not well informed about the detavast-structure and there for don’t consider this option when looking for new IT-staff. </w:t>
      </w:r>
    </w:p>
    <w:p w14:paraId="20FA8C86" w14:textId="77777777" w:rsidR="007364A2" w:rsidRDefault="007364A2" w:rsidP="007364A2">
      <w:pPr>
        <w:jc w:val="both"/>
        <w:rPr>
          <w:lang w:val="en-GB"/>
        </w:rPr>
      </w:pPr>
      <w:r>
        <w:rPr>
          <w:lang w:val="en-GB"/>
        </w:rPr>
        <w:t xml:space="preserve">The recommendations that can be drawn from the conclusion are the following: </w:t>
      </w:r>
    </w:p>
    <w:p w14:paraId="46EDB89C" w14:textId="77777777" w:rsidR="007364A2" w:rsidRDefault="007364A2" w:rsidP="007364A2">
      <w:pPr>
        <w:pStyle w:val="Lijstalinea"/>
        <w:numPr>
          <w:ilvl w:val="0"/>
          <w:numId w:val="20"/>
        </w:numPr>
        <w:jc w:val="both"/>
        <w:rPr>
          <w:lang w:val="en-GB"/>
        </w:rPr>
      </w:pPr>
      <w:r>
        <w:rPr>
          <w:lang w:val="en-GB"/>
        </w:rPr>
        <w:t xml:space="preserve">Creating a marketing campaign targeted on the IT-manager and HR-manager to inform them about detavast. </w:t>
      </w:r>
    </w:p>
    <w:p w14:paraId="28D020E6" w14:textId="77777777" w:rsidR="007364A2" w:rsidRDefault="007364A2" w:rsidP="007364A2">
      <w:pPr>
        <w:pStyle w:val="Lijstalinea"/>
        <w:numPr>
          <w:ilvl w:val="0"/>
          <w:numId w:val="20"/>
        </w:numPr>
        <w:jc w:val="both"/>
        <w:rPr>
          <w:lang w:val="en-GB"/>
        </w:rPr>
      </w:pPr>
      <w:r>
        <w:rPr>
          <w:lang w:val="en-GB"/>
        </w:rPr>
        <w:t>Writing a sales plan on which steps exactly need to be taken to approach the target group.</w:t>
      </w:r>
    </w:p>
    <w:p w14:paraId="538AE46E" w14:textId="77777777" w:rsidR="007364A2" w:rsidRDefault="007364A2" w:rsidP="007364A2">
      <w:pPr>
        <w:pStyle w:val="Lijstalinea"/>
        <w:numPr>
          <w:ilvl w:val="0"/>
          <w:numId w:val="20"/>
        </w:numPr>
        <w:jc w:val="both"/>
        <w:rPr>
          <w:lang w:val="en-GB"/>
        </w:rPr>
      </w:pPr>
      <w:r>
        <w:rPr>
          <w:lang w:val="en-GB"/>
        </w:rPr>
        <w:lastRenderedPageBreak/>
        <w:t xml:space="preserve">Research </w:t>
      </w:r>
      <w:r w:rsidRPr="002942DA">
        <w:rPr>
          <w:lang w:val="en-GB"/>
        </w:rPr>
        <w:t>to check the extent to which the target group is in contact with its own customer base / network of former customers</w:t>
      </w:r>
      <w:r>
        <w:rPr>
          <w:lang w:val="en-GB"/>
        </w:rPr>
        <w:t xml:space="preserve">. </w:t>
      </w:r>
    </w:p>
    <w:p w14:paraId="126A37BD" w14:textId="77777777" w:rsidR="007364A2" w:rsidRDefault="007364A2" w:rsidP="007364A2">
      <w:pPr>
        <w:pStyle w:val="Lijstalinea"/>
        <w:numPr>
          <w:ilvl w:val="0"/>
          <w:numId w:val="20"/>
        </w:numPr>
        <w:jc w:val="both"/>
        <w:rPr>
          <w:lang w:val="en-GB"/>
        </w:rPr>
      </w:pPr>
      <w:r>
        <w:rPr>
          <w:lang w:val="en-GB"/>
        </w:rPr>
        <w:t>Compose</w:t>
      </w:r>
      <w:r w:rsidRPr="002942DA">
        <w:rPr>
          <w:lang w:val="en-GB"/>
        </w:rPr>
        <w:t xml:space="preserve"> communication plan for organizations that are not yet part of the target group</w:t>
      </w:r>
      <w:r>
        <w:rPr>
          <w:lang w:val="en-GB"/>
        </w:rPr>
        <w:t xml:space="preserve">. </w:t>
      </w:r>
    </w:p>
    <w:p w14:paraId="0FE91718" w14:textId="77777777" w:rsidR="007364A2" w:rsidRDefault="007364A2" w:rsidP="007364A2">
      <w:pPr>
        <w:jc w:val="both"/>
        <w:rPr>
          <w:lang w:val="en-GB"/>
        </w:rPr>
      </w:pPr>
      <w:r>
        <w:rPr>
          <w:lang w:val="en-GB"/>
        </w:rPr>
        <w:t xml:space="preserve">For the implementation plan has been chosen to work out the first recommendation. </w:t>
      </w:r>
    </w:p>
    <w:p w14:paraId="7C27A77E" w14:textId="77777777" w:rsidR="007364A2" w:rsidRPr="002942DA" w:rsidRDefault="007364A2" w:rsidP="007364A2">
      <w:pPr>
        <w:jc w:val="both"/>
        <w:rPr>
          <w:lang w:val="en-GB"/>
        </w:rPr>
      </w:pPr>
      <w:r>
        <w:rPr>
          <w:lang w:val="en-GB"/>
        </w:rPr>
        <w:t xml:space="preserve">During the marketing campaign LinkedIn and Google AdWords will be used to advertise detavast to the target group. Instead of reaching out to the target group when they are actively searching for a solution to their problem (when it’s maybe too late because they already found a solution), iSense will create contact moments in an earlier routine and the target group will get familiar with iSense and detavast. The goal is that, when the need for IT-staff rises, they will think of iSense. And when an Area Consultant contacts the target audience by cold calling them, they will be already familiar with iSense and are willing to do business more easily. </w:t>
      </w:r>
    </w:p>
    <w:p w14:paraId="18517A52" w14:textId="77777777" w:rsidR="007364A2" w:rsidRPr="00D52897" w:rsidRDefault="007364A2" w:rsidP="007364A2">
      <w:pPr>
        <w:rPr>
          <w:lang w:val="en-GB"/>
        </w:rPr>
      </w:pPr>
      <w:r w:rsidRPr="00D52897">
        <w:rPr>
          <w:lang w:val="en-GB"/>
        </w:rPr>
        <w:br w:type="page"/>
      </w:r>
    </w:p>
    <w:sdt>
      <w:sdtPr>
        <w:rPr>
          <w:rFonts w:asciiTheme="minorHAnsi" w:eastAsiaTheme="minorHAnsi" w:hAnsiTheme="minorHAnsi" w:cstheme="minorBidi"/>
          <w:b w:val="0"/>
          <w:bCs w:val="0"/>
          <w:color w:val="auto"/>
          <w:sz w:val="22"/>
          <w:szCs w:val="22"/>
          <w:lang w:val="nl-NL"/>
        </w:rPr>
        <w:id w:val="-1843692132"/>
        <w:docPartObj>
          <w:docPartGallery w:val="Table of Contents"/>
          <w:docPartUnique/>
        </w:docPartObj>
      </w:sdtPr>
      <w:sdtContent>
        <w:p w14:paraId="08CE64D9" w14:textId="77777777" w:rsidR="007364A2" w:rsidRPr="00BF61DC" w:rsidRDefault="007364A2" w:rsidP="007364A2">
          <w:pPr>
            <w:pStyle w:val="Kopvaninhoudsopgave"/>
            <w:rPr>
              <w:lang w:val="nl-NL"/>
            </w:rPr>
          </w:pPr>
          <w:r w:rsidRPr="00BF61DC">
            <w:rPr>
              <w:lang w:val="nl-NL"/>
            </w:rPr>
            <w:t>Inhoud</w:t>
          </w:r>
        </w:p>
        <w:p w14:paraId="70FF9020" w14:textId="77777777" w:rsidR="007364A2" w:rsidRDefault="007364A2" w:rsidP="007364A2">
          <w:pPr>
            <w:pStyle w:val="Inhopg1"/>
            <w:tabs>
              <w:tab w:val="right" w:leader="dot" w:pos="9016"/>
            </w:tabs>
            <w:rPr>
              <w:rFonts w:eastAsiaTheme="minorEastAsia"/>
              <w:noProof/>
              <w:lang w:eastAsia="nl-NL"/>
            </w:rPr>
          </w:pPr>
          <w:r w:rsidRPr="00BF61DC">
            <w:fldChar w:fldCharType="begin"/>
          </w:r>
          <w:r w:rsidRPr="00BF61DC">
            <w:instrText xml:space="preserve"> TOC \o "1-3" \h \z \u </w:instrText>
          </w:r>
          <w:r w:rsidRPr="00BF61DC">
            <w:fldChar w:fldCharType="separate"/>
          </w:r>
          <w:hyperlink w:anchor="_Toc535835643" w:history="1">
            <w:r w:rsidRPr="00376410">
              <w:rPr>
                <w:rStyle w:val="Hyperlink"/>
                <w:noProof/>
                <w:lang w:val="de-DE" w:eastAsia="nl-NL"/>
              </w:rPr>
              <w:t>Colofoon</w:t>
            </w:r>
            <w:r>
              <w:rPr>
                <w:noProof/>
                <w:webHidden/>
              </w:rPr>
              <w:tab/>
            </w:r>
            <w:r>
              <w:rPr>
                <w:noProof/>
                <w:webHidden/>
              </w:rPr>
              <w:fldChar w:fldCharType="begin"/>
            </w:r>
            <w:r>
              <w:rPr>
                <w:noProof/>
                <w:webHidden/>
              </w:rPr>
              <w:instrText xml:space="preserve"> PAGEREF _Toc535835643 \h </w:instrText>
            </w:r>
            <w:r>
              <w:rPr>
                <w:noProof/>
                <w:webHidden/>
              </w:rPr>
            </w:r>
            <w:r>
              <w:rPr>
                <w:noProof/>
                <w:webHidden/>
              </w:rPr>
              <w:fldChar w:fldCharType="separate"/>
            </w:r>
            <w:r>
              <w:rPr>
                <w:noProof/>
                <w:webHidden/>
              </w:rPr>
              <w:t>1</w:t>
            </w:r>
            <w:r>
              <w:rPr>
                <w:noProof/>
                <w:webHidden/>
              </w:rPr>
              <w:fldChar w:fldCharType="end"/>
            </w:r>
          </w:hyperlink>
        </w:p>
        <w:p w14:paraId="17491DC7" w14:textId="77777777" w:rsidR="007364A2" w:rsidRDefault="007364A2" w:rsidP="007364A2">
          <w:pPr>
            <w:pStyle w:val="Inhopg1"/>
            <w:tabs>
              <w:tab w:val="right" w:leader="dot" w:pos="9016"/>
            </w:tabs>
            <w:rPr>
              <w:rFonts w:eastAsiaTheme="minorEastAsia"/>
              <w:noProof/>
              <w:lang w:eastAsia="nl-NL"/>
            </w:rPr>
          </w:pPr>
          <w:hyperlink w:anchor="_Toc535835644" w:history="1">
            <w:r w:rsidRPr="00376410">
              <w:rPr>
                <w:rStyle w:val="Hyperlink"/>
                <w:noProof/>
              </w:rPr>
              <w:t>Verklarende begrippen</w:t>
            </w:r>
            <w:r>
              <w:rPr>
                <w:noProof/>
                <w:webHidden/>
              </w:rPr>
              <w:tab/>
            </w:r>
            <w:r>
              <w:rPr>
                <w:noProof/>
                <w:webHidden/>
              </w:rPr>
              <w:fldChar w:fldCharType="begin"/>
            </w:r>
            <w:r>
              <w:rPr>
                <w:noProof/>
                <w:webHidden/>
              </w:rPr>
              <w:instrText xml:space="preserve"> PAGEREF _Toc535835644 \h </w:instrText>
            </w:r>
            <w:r>
              <w:rPr>
                <w:noProof/>
                <w:webHidden/>
              </w:rPr>
            </w:r>
            <w:r>
              <w:rPr>
                <w:noProof/>
                <w:webHidden/>
              </w:rPr>
              <w:fldChar w:fldCharType="separate"/>
            </w:r>
            <w:r>
              <w:rPr>
                <w:noProof/>
                <w:webHidden/>
              </w:rPr>
              <w:t>2</w:t>
            </w:r>
            <w:r>
              <w:rPr>
                <w:noProof/>
                <w:webHidden/>
              </w:rPr>
              <w:fldChar w:fldCharType="end"/>
            </w:r>
          </w:hyperlink>
        </w:p>
        <w:p w14:paraId="6B082266" w14:textId="77777777" w:rsidR="007364A2" w:rsidRDefault="007364A2" w:rsidP="007364A2">
          <w:pPr>
            <w:pStyle w:val="Inhopg1"/>
            <w:tabs>
              <w:tab w:val="right" w:leader="dot" w:pos="9016"/>
            </w:tabs>
            <w:rPr>
              <w:rFonts w:eastAsiaTheme="minorEastAsia"/>
              <w:noProof/>
              <w:lang w:eastAsia="nl-NL"/>
            </w:rPr>
          </w:pPr>
          <w:hyperlink w:anchor="_Toc535835645" w:history="1">
            <w:r w:rsidRPr="00376410">
              <w:rPr>
                <w:rStyle w:val="Hyperlink"/>
                <w:noProof/>
              </w:rPr>
              <w:t>Voorwoord</w:t>
            </w:r>
            <w:r>
              <w:rPr>
                <w:noProof/>
                <w:webHidden/>
              </w:rPr>
              <w:tab/>
            </w:r>
            <w:r>
              <w:rPr>
                <w:noProof/>
                <w:webHidden/>
              </w:rPr>
              <w:fldChar w:fldCharType="begin"/>
            </w:r>
            <w:r>
              <w:rPr>
                <w:noProof/>
                <w:webHidden/>
              </w:rPr>
              <w:instrText xml:space="preserve"> PAGEREF _Toc535835645 \h </w:instrText>
            </w:r>
            <w:r>
              <w:rPr>
                <w:noProof/>
                <w:webHidden/>
              </w:rPr>
            </w:r>
            <w:r>
              <w:rPr>
                <w:noProof/>
                <w:webHidden/>
              </w:rPr>
              <w:fldChar w:fldCharType="separate"/>
            </w:r>
            <w:r>
              <w:rPr>
                <w:noProof/>
                <w:webHidden/>
              </w:rPr>
              <w:t>3</w:t>
            </w:r>
            <w:r>
              <w:rPr>
                <w:noProof/>
                <w:webHidden/>
              </w:rPr>
              <w:fldChar w:fldCharType="end"/>
            </w:r>
          </w:hyperlink>
        </w:p>
        <w:p w14:paraId="321C8B5B" w14:textId="77777777" w:rsidR="007364A2" w:rsidRDefault="007364A2" w:rsidP="007364A2">
          <w:pPr>
            <w:pStyle w:val="Inhopg1"/>
            <w:tabs>
              <w:tab w:val="right" w:leader="dot" w:pos="9016"/>
            </w:tabs>
            <w:rPr>
              <w:rFonts w:eastAsiaTheme="minorEastAsia"/>
              <w:noProof/>
              <w:lang w:eastAsia="nl-NL"/>
            </w:rPr>
          </w:pPr>
          <w:hyperlink w:anchor="_Toc535835646" w:history="1">
            <w:r w:rsidRPr="00376410">
              <w:rPr>
                <w:rStyle w:val="Hyperlink"/>
                <w:noProof/>
                <w:lang w:val="en-GB"/>
              </w:rPr>
              <w:t>Management summary</w:t>
            </w:r>
            <w:r>
              <w:rPr>
                <w:noProof/>
                <w:webHidden/>
              </w:rPr>
              <w:tab/>
            </w:r>
            <w:r>
              <w:rPr>
                <w:noProof/>
                <w:webHidden/>
              </w:rPr>
              <w:fldChar w:fldCharType="begin"/>
            </w:r>
            <w:r>
              <w:rPr>
                <w:noProof/>
                <w:webHidden/>
              </w:rPr>
              <w:instrText xml:space="preserve"> PAGEREF _Toc535835646 \h </w:instrText>
            </w:r>
            <w:r>
              <w:rPr>
                <w:noProof/>
                <w:webHidden/>
              </w:rPr>
            </w:r>
            <w:r>
              <w:rPr>
                <w:noProof/>
                <w:webHidden/>
              </w:rPr>
              <w:fldChar w:fldCharType="separate"/>
            </w:r>
            <w:r>
              <w:rPr>
                <w:noProof/>
                <w:webHidden/>
              </w:rPr>
              <w:t>4</w:t>
            </w:r>
            <w:r>
              <w:rPr>
                <w:noProof/>
                <w:webHidden/>
              </w:rPr>
              <w:fldChar w:fldCharType="end"/>
            </w:r>
          </w:hyperlink>
        </w:p>
        <w:p w14:paraId="0C1AF5E8" w14:textId="77777777" w:rsidR="007364A2" w:rsidRDefault="007364A2" w:rsidP="007364A2">
          <w:pPr>
            <w:pStyle w:val="Inhopg1"/>
            <w:tabs>
              <w:tab w:val="right" w:leader="dot" w:pos="9016"/>
            </w:tabs>
            <w:rPr>
              <w:rFonts w:eastAsiaTheme="minorEastAsia"/>
              <w:noProof/>
              <w:lang w:eastAsia="nl-NL"/>
            </w:rPr>
          </w:pPr>
          <w:hyperlink w:anchor="_Toc535835647" w:history="1">
            <w:r w:rsidRPr="00376410">
              <w:rPr>
                <w:rStyle w:val="Hyperlink"/>
                <w:noProof/>
              </w:rPr>
              <w:t>Inleiding</w:t>
            </w:r>
            <w:r>
              <w:rPr>
                <w:noProof/>
                <w:webHidden/>
              </w:rPr>
              <w:tab/>
            </w:r>
            <w:r>
              <w:rPr>
                <w:noProof/>
                <w:webHidden/>
              </w:rPr>
              <w:fldChar w:fldCharType="begin"/>
            </w:r>
            <w:r>
              <w:rPr>
                <w:noProof/>
                <w:webHidden/>
              </w:rPr>
              <w:instrText xml:space="preserve"> PAGEREF _Toc535835647 \h </w:instrText>
            </w:r>
            <w:r>
              <w:rPr>
                <w:noProof/>
                <w:webHidden/>
              </w:rPr>
            </w:r>
            <w:r>
              <w:rPr>
                <w:noProof/>
                <w:webHidden/>
              </w:rPr>
              <w:fldChar w:fldCharType="separate"/>
            </w:r>
            <w:r>
              <w:rPr>
                <w:noProof/>
                <w:webHidden/>
              </w:rPr>
              <w:t>9</w:t>
            </w:r>
            <w:r>
              <w:rPr>
                <w:noProof/>
                <w:webHidden/>
              </w:rPr>
              <w:fldChar w:fldCharType="end"/>
            </w:r>
          </w:hyperlink>
        </w:p>
        <w:p w14:paraId="01588294" w14:textId="77777777" w:rsidR="007364A2" w:rsidRDefault="007364A2" w:rsidP="007364A2">
          <w:pPr>
            <w:pStyle w:val="Inhopg2"/>
            <w:tabs>
              <w:tab w:val="right" w:leader="dot" w:pos="9016"/>
            </w:tabs>
            <w:rPr>
              <w:rFonts w:eastAsiaTheme="minorEastAsia"/>
              <w:noProof/>
              <w:lang w:eastAsia="nl-NL"/>
            </w:rPr>
          </w:pPr>
          <w:hyperlink w:anchor="_Toc535835648" w:history="1">
            <w:r w:rsidRPr="00376410">
              <w:rPr>
                <w:rStyle w:val="Hyperlink"/>
                <w:noProof/>
              </w:rPr>
              <w:t>Organisatiebeschrijving</w:t>
            </w:r>
            <w:r>
              <w:rPr>
                <w:noProof/>
                <w:webHidden/>
              </w:rPr>
              <w:tab/>
            </w:r>
            <w:r>
              <w:rPr>
                <w:noProof/>
                <w:webHidden/>
              </w:rPr>
              <w:fldChar w:fldCharType="begin"/>
            </w:r>
            <w:r>
              <w:rPr>
                <w:noProof/>
                <w:webHidden/>
              </w:rPr>
              <w:instrText xml:space="preserve"> PAGEREF _Toc535835648 \h </w:instrText>
            </w:r>
            <w:r>
              <w:rPr>
                <w:noProof/>
                <w:webHidden/>
              </w:rPr>
            </w:r>
            <w:r>
              <w:rPr>
                <w:noProof/>
                <w:webHidden/>
              </w:rPr>
              <w:fldChar w:fldCharType="separate"/>
            </w:r>
            <w:r>
              <w:rPr>
                <w:noProof/>
                <w:webHidden/>
              </w:rPr>
              <w:t>9</w:t>
            </w:r>
            <w:r>
              <w:rPr>
                <w:noProof/>
                <w:webHidden/>
              </w:rPr>
              <w:fldChar w:fldCharType="end"/>
            </w:r>
          </w:hyperlink>
        </w:p>
        <w:p w14:paraId="3B960B35" w14:textId="77777777" w:rsidR="007364A2" w:rsidRDefault="007364A2" w:rsidP="007364A2">
          <w:pPr>
            <w:pStyle w:val="Inhopg2"/>
            <w:tabs>
              <w:tab w:val="right" w:leader="dot" w:pos="9016"/>
            </w:tabs>
            <w:rPr>
              <w:rFonts w:eastAsiaTheme="minorEastAsia"/>
              <w:noProof/>
              <w:lang w:eastAsia="nl-NL"/>
            </w:rPr>
          </w:pPr>
          <w:hyperlink w:anchor="_Toc535835649" w:history="1">
            <w:r w:rsidRPr="00376410">
              <w:rPr>
                <w:rStyle w:val="Hyperlink"/>
                <w:noProof/>
              </w:rPr>
              <w:t>Aanleiding</w:t>
            </w:r>
            <w:r>
              <w:rPr>
                <w:noProof/>
                <w:webHidden/>
              </w:rPr>
              <w:tab/>
            </w:r>
            <w:r>
              <w:rPr>
                <w:noProof/>
                <w:webHidden/>
              </w:rPr>
              <w:fldChar w:fldCharType="begin"/>
            </w:r>
            <w:r>
              <w:rPr>
                <w:noProof/>
                <w:webHidden/>
              </w:rPr>
              <w:instrText xml:space="preserve"> PAGEREF _Toc535835649 \h </w:instrText>
            </w:r>
            <w:r>
              <w:rPr>
                <w:noProof/>
                <w:webHidden/>
              </w:rPr>
            </w:r>
            <w:r>
              <w:rPr>
                <w:noProof/>
                <w:webHidden/>
              </w:rPr>
              <w:fldChar w:fldCharType="separate"/>
            </w:r>
            <w:r>
              <w:rPr>
                <w:noProof/>
                <w:webHidden/>
              </w:rPr>
              <w:t>10</w:t>
            </w:r>
            <w:r>
              <w:rPr>
                <w:noProof/>
                <w:webHidden/>
              </w:rPr>
              <w:fldChar w:fldCharType="end"/>
            </w:r>
          </w:hyperlink>
        </w:p>
        <w:p w14:paraId="0638C6E0" w14:textId="77777777" w:rsidR="007364A2" w:rsidRDefault="007364A2" w:rsidP="007364A2">
          <w:pPr>
            <w:pStyle w:val="Inhopg2"/>
            <w:tabs>
              <w:tab w:val="right" w:leader="dot" w:pos="9016"/>
            </w:tabs>
            <w:rPr>
              <w:rFonts w:eastAsiaTheme="minorEastAsia"/>
              <w:noProof/>
              <w:lang w:eastAsia="nl-NL"/>
            </w:rPr>
          </w:pPr>
          <w:hyperlink w:anchor="_Toc535835650" w:history="1">
            <w:r w:rsidRPr="00376410">
              <w:rPr>
                <w:rStyle w:val="Hyperlink"/>
                <w:noProof/>
              </w:rPr>
              <w:t>Leeswijzer</w:t>
            </w:r>
            <w:r>
              <w:rPr>
                <w:noProof/>
                <w:webHidden/>
              </w:rPr>
              <w:tab/>
            </w:r>
            <w:r>
              <w:rPr>
                <w:noProof/>
                <w:webHidden/>
              </w:rPr>
              <w:fldChar w:fldCharType="begin"/>
            </w:r>
            <w:r>
              <w:rPr>
                <w:noProof/>
                <w:webHidden/>
              </w:rPr>
              <w:instrText xml:space="preserve"> PAGEREF _Toc535835650 \h </w:instrText>
            </w:r>
            <w:r>
              <w:rPr>
                <w:noProof/>
                <w:webHidden/>
              </w:rPr>
            </w:r>
            <w:r>
              <w:rPr>
                <w:noProof/>
                <w:webHidden/>
              </w:rPr>
              <w:fldChar w:fldCharType="separate"/>
            </w:r>
            <w:r>
              <w:rPr>
                <w:noProof/>
                <w:webHidden/>
              </w:rPr>
              <w:t>10</w:t>
            </w:r>
            <w:r>
              <w:rPr>
                <w:noProof/>
                <w:webHidden/>
              </w:rPr>
              <w:fldChar w:fldCharType="end"/>
            </w:r>
          </w:hyperlink>
        </w:p>
        <w:p w14:paraId="4B323D6A" w14:textId="77777777" w:rsidR="007364A2" w:rsidRDefault="007364A2" w:rsidP="007364A2">
          <w:pPr>
            <w:pStyle w:val="Inhopg1"/>
            <w:tabs>
              <w:tab w:val="left" w:pos="1540"/>
              <w:tab w:val="right" w:leader="dot" w:pos="9016"/>
            </w:tabs>
            <w:rPr>
              <w:rFonts w:eastAsiaTheme="minorEastAsia"/>
              <w:noProof/>
              <w:lang w:eastAsia="nl-NL"/>
            </w:rPr>
          </w:pPr>
          <w:hyperlink w:anchor="_Toc535835651" w:history="1">
            <w:r w:rsidRPr="00376410">
              <w:rPr>
                <w:rStyle w:val="Hyperlink"/>
                <w:noProof/>
              </w:rPr>
              <w:t>Hoofdstuk 1.</w:t>
            </w:r>
            <w:r>
              <w:rPr>
                <w:rFonts w:eastAsiaTheme="minorEastAsia"/>
                <w:noProof/>
                <w:lang w:eastAsia="nl-NL"/>
              </w:rPr>
              <w:tab/>
            </w:r>
            <w:r w:rsidRPr="00376410">
              <w:rPr>
                <w:rStyle w:val="Hyperlink"/>
                <w:noProof/>
              </w:rPr>
              <w:t>Probleemformulering</w:t>
            </w:r>
            <w:r>
              <w:rPr>
                <w:noProof/>
                <w:webHidden/>
              </w:rPr>
              <w:tab/>
            </w:r>
            <w:r>
              <w:rPr>
                <w:noProof/>
                <w:webHidden/>
              </w:rPr>
              <w:fldChar w:fldCharType="begin"/>
            </w:r>
            <w:r>
              <w:rPr>
                <w:noProof/>
                <w:webHidden/>
              </w:rPr>
              <w:instrText xml:space="preserve"> PAGEREF _Toc535835651 \h </w:instrText>
            </w:r>
            <w:r>
              <w:rPr>
                <w:noProof/>
                <w:webHidden/>
              </w:rPr>
            </w:r>
            <w:r>
              <w:rPr>
                <w:noProof/>
                <w:webHidden/>
              </w:rPr>
              <w:fldChar w:fldCharType="separate"/>
            </w:r>
            <w:r>
              <w:rPr>
                <w:noProof/>
                <w:webHidden/>
              </w:rPr>
              <w:t>12</w:t>
            </w:r>
            <w:r>
              <w:rPr>
                <w:noProof/>
                <w:webHidden/>
              </w:rPr>
              <w:fldChar w:fldCharType="end"/>
            </w:r>
          </w:hyperlink>
        </w:p>
        <w:p w14:paraId="616AF4A1" w14:textId="77777777" w:rsidR="007364A2" w:rsidRDefault="007364A2" w:rsidP="007364A2">
          <w:pPr>
            <w:pStyle w:val="Inhopg2"/>
            <w:tabs>
              <w:tab w:val="left" w:pos="880"/>
              <w:tab w:val="right" w:leader="dot" w:pos="9016"/>
            </w:tabs>
            <w:rPr>
              <w:rFonts w:eastAsiaTheme="minorEastAsia"/>
              <w:noProof/>
              <w:lang w:eastAsia="nl-NL"/>
            </w:rPr>
          </w:pPr>
          <w:hyperlink w:anchor="_Toc535835652" w:history="1">
            <w:r w:rsidRPr="00376410">
              <w:rPr>
                <w:rStyle w:val="Hyperlink"/>
                <w:noProof/>
              </w:rPr>
              <w:t>1.1.</w:t>
            </w:r>
            <w:r>
              <w:rPr>
                <w:rFonts w:eastAsiaTheme="minorEastAsia"/>
                <w:noProof/>
                <w:lang w:eastAsia="nl-NL"/>
              </w:rPr>
              <w:tab/>
            </w:r>
            <w:r w:rsidRPr="00376410">
              <w:rPr>
                <w:rStyle w:val="Hyperlink"/>
                <w:noProof/>
              </w:rPr>
              <w:t>Doelstelling</w:t>
            </w:r>
            <w:r>
              <w:rPr>
                <w:noProof/>
                <w:webHidden/>
              </w:rPr>
              <w:tab/>
            </w:r>
            <w:r>
              <w:rPr>
                <w:noProof/>
                <w:webHidden/>
              </w:rPr>
              <w:fldChar w:fldCharType="begin"/>
            </w:r>
            <w:r>
              <w:rPr>
                <w:noProof/>
                <w:webHidden/>
              </w:rPr>
              <w:instrText xml:space="preserve"> PAGEREF _Toc535835652 \h </w:instrText>
            </w:r>
            <w:r>
              <w:rPr>
                <w:noProof/>
                <w:webHidden/>
              </w:rPr>
            </w:r>
            <w:r>
              <w:rPr>
                <w:noProof/>
                <w:webHidden/>
              </w:rPr>
              <w:fldChar w:fldCharType="separate"/>
            </w:r>
            <w:r>
              <w:rPr>
                <w:noProof/>
                <w:webHidden/>
              </w:rPr>
              <w:t>12</w:t>
            </w:r>
            <w:r>
              <w:rPr>
                <w:noProof/>
                <w:webHidden/>
              </w:rPr>
              <w:fldChar w:fldCharType="end"/>
            </w:r>
          </w:hyperlink>
        </w:p>
        <w:p w14:paraId="5F37BE9F" w14:textId="77777777" w:rsidR="007364A2" w:rsidRDefault="007364A2" w:rsidP="007364A2">
          <w:pPr>
            <w:pStyle w:val="Inhopg2"/>
            <w:tabs>
              <w:tab w:val="left" w:pos="880"/>
              <w:tab w:val="right" w:leader="dot" w:pos="9016"/>
            </w:tabs>
            <w:rPr>
              <w:rFonts w:eastAsiaTheme="minorEastAsia"/>
              <w:noProof/>
              <w:lang w:eastAsia="nl-NL"/>
            </w:rPr>
          </w:pPr>
          <w:hyperlink w:anchor="_Toc535835653" w:history="1">
            <w:r w:rsidRPr="00376410">
              <w:rPr>
                <w:rStyle w:val="Hyperlink"/>
                <w:noProof/>
              </w:rPr>
              <w:t>1.2.</w:t>
            </w:r>
            <w:r>
              <w:rPr>
                <w:rFonts w:eastAsiaTheme="minorEastAsia"/>
                <w:noProof/>
                <w:lang w:eastAsia="nl-NL"/>
              </w:rPr>
              <w:tab/>
            </w:r>
            <w:r w:rsidRPr="00376410">
              <w:rPr>
                <w:rStyle w:val="Hyperlink"/>
                <w:noProof/>
              </w:rPr>
              <w:t>Onderzoeksvraag</w:t>
            </w:r>
            <w:r>
              <w:rPr>
                <w:noProof/>
                <w:webHidden/>
              </w:rPr>
              <w:tab/>
            </w:r>
            <w:r>
              <w:rPr>
                <w:noProof/>
                <w:webHidden/>
              </w:rPr>
              <w:fldChar w:fldCharType="begin"/>
            </w:r>
            <w:r>
              <w:rPr>
                <w:noProof/>
                <w:webHidden/>
              </w:rPr>
              <w:instrText xml:space="preserve"> PAGEREF _Toc535835653 \h </w:instrText>
            </w:r>
            <w:r>
              <w:rPr>
                <w:noProof/>
                <w:webHidden/>
              </w:rPr>
            </w:r>
            <w:r>
              <w:rPr>
                <w:noProof/>
                <w:webHidden/>
              </w:rPr>
              <w:fldChar w:fldCharType="separate"/>
            </w:r>
            <w:r>
              <w:rPr>
                <w:noProof/>
                <w:webHidden/>
              </w:rPr>
              <w:t>12</w:t>
            </w:r>
            <w:r>
              <w:rPr>
                <w:noProof/>
                <w:webHidden/>
              </w:rPr>
              <w:fldChar w:fldCharType="end"/>
            </w:r>
          </w:hyperlink>
        </w:p>
        <w:p w14:paraId="7898B672" w14:textId="77777777" w:rsidR="007364A2" w:rsidRDefault="007364A2" w:rsidP="007364A2">
          <w:pPr>
            <w:pStyle w:val="Inhopg2"/>
            <w:tabs>
              <w:tab w:val="left" w:pos="880"/>
              <w:tab w:val="right" w:leader="dot" w:pos="9016"/>
            </w:tabs>
            <w:rPr>
              <w:rFonts w:eastAsiaTheme="minorEastAsia"/>
              <w:noProof/>
              <w:lang w:eastAsia="nl-NL"/>
            </w:rPr>
          </w:pPr>
          <w:hyperlink w:anchor="_Toc535835654" w:history="1">
            <w:r w:rsidRPr="00376410">
              <w:rPr>
                <w:rStyle w:val="Hyperlink"/>
                <w:noProof/>
              </w:rPr>
              <w:t>1.3.</w:t>
            </w:r>
            <w:r>
              <w:rPr>
                <w:rFonts w:eastAsiaTheme="minorEastAsia"/>
                <w:noProof/>
                <w:lang w:eastAsia="nl-NL"/>
              </w:rPr>
              <w:tab/>
            </w:r>
            <w:r w:rsidRPr="00376410">
              <w:rPr>
                <w:rStyle w:val="Hyperlink"/>
                <w:noProof/>
              </w:rPr>
              <w:t>Afbakening van de doelgroep</w:t>
            </w:r>
            <w:r>
              <w:rPr>
                <w:noProof/>
                <w:webHidden/>
              </w:rPr>
              <w:tab/>
            </w:r>
            <w:r>
              <w:rPr>
                <w:noProof/>
                <w:webHidden/>
              </w:rPr>
              <w:fldChar w:fldCharType="begin"/>
            </w:r>
            <w:r>
              <w:rPr>
                <w:noProof/>
                <w:webHidden/>
              </w:rPr>
              <w:instrText xml:space="preserve"> PAGEREF _Toc535835654 \h </w:instrText>
            </w:r>
            <w:r>
              <w:rPr>
                <w:noProof/>
                <w:webHidden/>
              </w:rPr>
            </w:r>
            <w:r>
              <w:rPr>
                <w:noProof/>
                <w:webHidden/>
              </w:rPr>
              <w:fldChar w:fldCharType="separate"/>
            </w:r>
            <w:r>
              <w:rPr>
                <w:noProof/>
                <w:webHidden/>
              </w:rPr>
              <w:t>12</w:t>
            </w:r>
            <w:r>
              <w:rPr>
                <w:noProof/>
                <w:webHidden/>
              </w:rPr>
              <w:fldChar w:fldCharType="end"/>
            </w:r>
          </w:hyperlink>
        </w:p>
        <w:p w14:paraId="159C27B5" w14:textId="77777777" w:rsidR="007364A2" w:rsidRDefault="007364A2" w:rsidP="007364A2">
          <w:pPr>
            <w:pStyle w:val="Inhopg2"/>
            <w:tabs>
              <w:tab w:val="left" w:pos="880"/>
              <w:tab w:val="right" w:leader="dot" w:pos="9016"/>
            </w:tabs>
            <w:rPr>
              <w:rFonts w:eastAsiaTheme="minorEastAsia"/>
              <w:noProof/>
              <w:lang w:eastAsia="nl-NL"/>
            </w:rPr>
          </w:pPr>
          <w:hyperlink w:anchor="_Toc535835655" w:history="1">
            <w:r w:rsidRPr="00376410">
              <w:rPr>
                <w:rStyle w:val="Hyperlink"/>
                <w:noProof/>
              </w:rPr>
              <w:t>1.4.</w:t>
            </w:r>
            <w:r>
              <w:rPr>
                <w:rFonts w:eastAsiaTheme="minorEastAsia"/>
                <w:noProof/>
                <w:lang w:eastAsia="nl-NL"/>
              </w:rPr>
              <w:tab/>
            </w:r>
            <w:r w:rsidRPr="00376410">
              <w:rPr>
                <w:rStyle w:val="Hyperlink"/>
                <w:noProof/>
              </w:rPr>
              <w:t>Deelvragen</w:t>
            </w:r>
            <w:r>
              <w:rPr>
                <w:noProof/>
                <w:webHidden/>
              </w:rPr>
              <w:tab/>
            </w:r>
            <w:r>
              <w:rPr>
                <w:noProof/>
                <w:webHidden/>
              </w:rPr>
              <w:fldChar w:fldCharType="begin"/>
            </w:r>
            <w:r>
              <w:rPr>
                <w:noProof/>
                <w:webHidden/>
              </w:rPr>
              <w:instrText xml:space="preserve"> PAGEREF _Toc535835655 \h </w:instrText>
            </w:r>
            <w:r>
              <w:rPr>
                <w:noProof/>
                <w:webHidden/>
              </w:rPr>
            </w:r>
            <w:r>
              <w:rPr>
                <w:noProof/>
                <w:webHidden/>
              </w:rPr>
              <w:fldChar w:fldCharType="separate"/>
            </w:r>
            <w:r>
              <w:rPr>
                <w:noProof/>
                <w:webHidden/>
              </w:rPr>
              <w:t>13</w:t>
            </w:r>
            <w:r>
              <w:rPr>
                <w:noProof/>
                <w:webHidden/>
              </w:rPr>
              <w:fldChar w:fldCharType="end"/>
            </w:r>
          </w:hyperlink>
        </w:p>
        <w:p w14:paraId="22ABFAA3" w14:textId="77777777" w:rsidR="007364A2" w:rsidRDefault="007364A2" w:rsidP="007364A2">
          <w:pPr>
            <w:pStyle w:val="Inhopg1"/>
            <w:tabs>
              <w:tab w:val="left" w:pos="1540"/>
              <w:tab w:val="right" w:leader="dot" w:pos="9016"/>
            </w:tabs>
            <w:rPr>
              <w:rFonts w:eastAsiaTheme="minorEastAsia"/>
              <w:noProof/>
              <w:lang w:eastAsia="nl-NL"/>
            </w:rPr>
          </w:pPr>
          <w:hyperlink w:anchor="_Toc535835656" w:history="1">
            <w:r w:rsidRPr="00376410">
              <w:rPr>
                <w:rStyle w:val="Hyperlink"/>
                <w:noProof/>
              </w:rPr>
              <w:t>Hoofdstuk 2.</w:t>
            </w:r>
            <w:r>
              <w:rPr>
                <w:rFonts w:eastAsiaTheme="minorEastAsia"/>
                <w:noProof/>
                <w:lang w:eastAsia="nl-NL"/>
              </w:rPr>
              <w:tab/>
            </w:r>
            <w:r w:rsidRPr="00376410">
              <w:rPr>
                <w:rStyle w:val="Hyperlink"/>
                <w:noProof/>
              </w:rPr>
              <w:t>Theoretisch kader</w:t>
            </w:r>
            <w:r>
              <w:rPr>
                <w:noProof/>
                <w:webHidden/>
              </w:rPr>
              <w:tab/>
            </w:r>
            <w:r>
              <w:rPr>
                <w:noProof/>
                <w:webHidden/>
              </w:rPr>
              <w:fldChar w:fldCharType="begin"/>
            </w:r>
            <w:r>
              <w:rPr>
                <w:noProof/>
                <w:webHidden/>
              </w:rPr>
              <w:instrText xml:space="preserve"> PAGEREF _Toc535835656 \h </w:instrText>
            </w:r>
            <w:r>
              <w:rPr>
                <w:noProof/>
                <w:webHidden/>
              </w:rPr>
            </w:r>
            <w:r>
              <w:rPr>
                <w:noProof/>
                <w:webHidden/>
              </w:rPr>
              <w:fldChar w:fldCharType="separate"/>
            </w:r>
            <w:r>
              <w:rPr>
                <w:noProof/>
                <w:webHidden/>
              </w:rPr>
              <w:t>14</w:t>
            </w:r>
            <w:r>
              <w:rPr>
                <w:noProof/>
                <w:webHidden/>
              </w:rPr>
              <w:fldChar w:fldCharType="end"/>
            </w:r>
          </w:hyperlink>
        </w:p>
        <w:p w14:paraId="3ABAF550" w14:textId="77777777" w:rsidR="007364A2" w:rsidRDefault="007364A2" w:rsidP="007364A2">
          <w:pPr>
            <w:pStyle w:val="Inhopg2"/>
            <w:tabs>
              <w:tab w:val="left" w:pos="880"/>
              <w:tab w:val="right" w:leader="dot" w:pos="9016"/>
            </w:tabs>
            <w:rPr>
              <w:rFonts w:eastAsiaTheme="minorEastAsia"/>
              <w:noProof/>
              <w:lang w:eastAsia="nl-NL"/>
            </w:rPr>
          </w:pPr>
          <w:hyperlink w:anchor="_Toc535835657" w:history="1">
            <w:r w:rsidRPr="00376410">
              <w:rPr>
                <w:rStyle w:val="Hyperlink"/>
                <w:bCs/>
                <w:noProof/>
              </w:rPr>
              <w:t>2.1.</w:t>
            </w:r>
            <w:r>
              <w:rPr>
                <w:rFonts w:eastAsiaTheme="minorEastAsia"/>
                <w:noProof/>
                <w:lang w:eastAsia="nl-NL"/>
              </w:rPr>
              <w:tab/>
            </w:r>
            <w:r w:rsidRPr="00376410">
              <w:rPr>
                <w:rStyle w:val="Hyperlink"/>
                <w:noProof/>
              </w:rPr>
              <w:t>Het beslissingsproces van organisaties</w:t>
            </w:r>
            <w:r>
              <w:rPr>
                <w:noProof/>
                <w:webHidden/>
              </w:rPr>
              <w:tab/>
            </w:r>
            <w:r>
              <w:rPr>
                <w:noProof/>
                <w:webHidden/>
              </w:rPr>
              <w:fldChar w:fldCharType="begin"/>
            </w:r>
            <w:r>
              <w:rPr>
                <w:noProof/>
                <w:webHidden/>
              </w:rPr>
              <w:instrText xml:space="preserve"> PAGEREF _Toc535835657 \h </w:instrText>
            </w:r>
            <w:r>
              <w:rPr>
                <w:noProof/>
                <w:webHidden/>
              </w:rPr>
            </w:r>
            <w:r>
              <w:rPr>
                <w:noProof/>
                <w:webHidden/>
              </w:rPr>
              <w:fldChar w:fldCharType="separate"/>
            </w:r>
            <w:r>
              <w:rPr>
                <w:noProof/>
                <w:webHidden/>
              </w:rPr>
              <w:t>14</w:t>
            </w:r>
            <w:r>
              <w:rPr>
                <w:noProof/>
                <w:webHidden/>
              </w:rPr>
              <w:fldChar w:fldCharType="end"/>
            </w:r>
          </w:hyperlink>
        </w:p>
        <w:p w14:paraId="3161DD73" w14:textId="77777777" w:rsidR="007364A2" w:rsidRDefault="007364A2" w:rsidP="007364A2">
          <w:pPr>
            <w:pStyle w:val="Inhopg3"/>
            <w:tabs>
              <w:tab w:val="left" w:pos="1320"/>
              <w:tab w:val="right" w:leader="dot" w:pos="9016"/>
            </w:tabs>
            <w:rPr>
              <w:rFonts w:eastAsiaTheme="minorEastAsia"/>
              <w:noProof/>
              <w:lang w:eastAsia="nl-NL"/>
            </w:rPr>
          </w:pPr>
          <w:hyperlink w:anchor="_Toc535835658" w:history="1">
            <w:r w:rsidRPr="00376410">
              <w:rPr>
                <w:rStyle w:val="Hyperlink"/>
                <w:rFonts w:eastAsia="Times New Roman"/>
                <w:noProof/>
                <w:lang w:eastAsia="nl-NL"/>
              </w:rPr>
              <w:t>2.1.1.</w:t>
            </w:r>
            <w:r>
              <w:rPr>
                <w:rFonts w:eastAsiaTheme="minorEastAsia"/>
                <w:noProof/>
                <w:lang w:eastAsia="nl-NL"/>
              </w:rPr>
              <w:tab/>
            </w:r>
            <w:r w:rsidRPr="00376410">
              <w:rPr>
                <w:rStyle w:val="Hyperlink"/>
                <w:rFonts w:eastAsia="Times New Roman"/>
                <w:noProof/>
                <w:lang w:eastAsia="nl-NL"/>
              </w:rPr>
              <w:t>Recognition</w:t>
            </w:r>
            <w:r>
              <w:rPr>
                <w:noProof/>
                <w:webHidden/>
              </w:rPr>
              <w:tab/>
            </w:r>
            <w:r>
              <w:rPr>
                <w:noProof/>
                <w:webHidden/>
              </w:rPr>
              <w:fldChar w:fldCharType="begin"/>
            </w:r>
            <w:r>
              <w:rPr>
                <w:noProof/>
                <w:webHidden/>
              </w:rPr>
              <w:instrText xml:space="preserve"> PAGEREF _Toc535835658 \h </w:instrText>
            </w:r>
            <w:r>
              <w:rPr>
                <w:noProof/>
                <w:webHidden/>
              </w:rPr>
            </w:r>
            <w:r>
              <w:rPr>
                <w:noProof/>
                <w:webHidden/>
              </w:rPr>
              <w:fldChar w:fldCharType="separate"/>
            </w:r>
            <w:r>
              <w:rPr>
                <w:noProof/>
                <w:webHidden/>
              </w:rPr>
              <w:t>14</w:t>
            </w:r>
            <w:r>
              <w:rPr>
                <w:noProof/>
                <w:webHidden/>
              </w:rPr>
              <w:fldChar w:fldCharType="end"/>
            </w:r>
          </w:hyperlink>
        </w:p>
        <w:p w14:paraId="12794106" w14:textId="77777777" w:rsidR="007364A2" w:rsidRDefault="007364A2" w:rsidP="007364A2">
          <w:pPr>
            <w:pStyle w:val="Inhopg3"/>
            <w:tabs>
              <w:tab w:val="left" w:pos="1320"/>
              <w:tab w:val="right" w:leader="dot" w:pos="9016"/>
            </w:tabs>
            <w:rPr>
              <w:rFonts w:eastAsiaTheme="minorEastAsia"/>
              <w:noProof/>
              <w:lang w:eastAsia="nl-NL"/>
            </w:rPr>
          </w:pPr>
          <w:hyperlink w:anchor="_Toc535835659" w:history="1">
            <w:r w:rsidRPr="00376410">
              <w:rPr>
                <w:rStyle w:val="Hyperlink"/>
                <w:noProof/>
                <w:lang w:eastAsia="nl-NL"/>
              </w:rPr>
              <w:t>2.1.2.</w:t>
            </w:r>
            <w:r>
              <w:rPr>
                <w:rFonts w:eastAsiaTheme="minorEastAsia"/>
                <w:noProof/>
                <w:lang w:eastAsia="nl-NL"/>
              </w:rPr>
              <w:tab/>
            </w:r>
            <w:r w:rsidRPr="00376410">
              <w:rPr>
                <w:rStyle w:val="Hyperlink"/>
                <w:noProof/>
                <w:lang w:eastAsia="nl-NL"/>
              </w:rPr>
              <w:t>Diagnosis</w:t>
            </w:r>
            <w:r>
              <w:rPr>
                <w:noProof/>
                <w:webHidden/>
              </w:rPr>
              <w:tab/>
            </w:r>
            <w:r>
              <w:rPr>
                <w:noProof/>
                <w:webHidden/>
              </w:rPr>
              <w:fldChar w:fldCharType="begin"/>
            </w:r>
            <w:r>
              <w:rPr>
                <w:noProof/>
                <w:webHidden/>
              </w:rPr>
              <w:instrText xml:space="preserve"> PAGEREF _Toc535835659 \h </w:instrText>
            </w:r>
            <w:r>
              <w:rPr>
                <w:noProof/>
                <w:webHidden/>
              </w:rPr>
            </w:r>
            <w:r>
              <w:rPr>
                <w:noProof/>
                <w:webHidden/>
              </w:rPr>
              <w:fldChar w:fldCharType="separate"/>
            </w:r>
            <w:r>
              <w:rPr>
                <w:noProof/>
                <w:webHidden/>
              </w:rPr>
              <w:t>15</w:t>
            </w:r>
            <w:r>
              <w:rPr>
                <w:noProof/>
                <w:webHidden/>
              </w:rPr>
              <w:fldChar w:fldCharType="end"/>
            </w:r>
          </w:hyperlink>
        </w:p>
        <w:p w14:paraId="50C03827" w14:textId="77777777" w:rsidR="007364A2" w:rsidRDefault="007364A2" w:rsidP="007364A2">
          <w:pPr>
            <w:pStyle w:val="Inhopg3"/>
            <w:tabs>
              <w:tab w:val="left" w:pos="1320"/>
              <w:tab w:val="right" w:leader="dot" w:pos="9016"/>
            </w:tabs>
            <w:rPr>
              <w:rFonts w:eastAsiaTheme="minorEastAsia"/>
              <w:noProof/>
              <w:lang w:eastAsia="nl-NL"/>
            </w:rPr>
          </w:pPr>
          <w:hyperlink w:anchor="_Toc535835660" w:history="1">
            <w:r w:rsidRPr="00376410">
              <w:rPr>
                <w:rStyle w:val="Hyperlink"/>
                <w:noProof/>
                <w:lang w:eastAsia="nl-NL"/>
              </w:rPr>
              <w:t>2.1.3.</w:t>
            </w:r>
            <w:r>
              <w:rPr>
                <w:rFonts w:eastAsiaTheme="minorEastAsia"/>
                <w:noProof/>
                <w:lang w:eastAsia="nl-NL"/>
              </w:rPr>
              <w:tab/>
            </w:r>
            <w:r w:rsidRPr="00376410">
              <w:rPr>
                <w:rStyle w:val="Hyperlink"/>
                <w:noProof/>
                <w:lang w:eastAsia="nl-NL"/>
              </w:rPr>
              <w:t>Search &amp; Design</w:t>
            </w:r>
            <w:r>
              <w:rPr>
                <w:noProof/>
                <w:webHidden/>
              </w:rPr>
              <w:tab/>
            </w:r>
            <w:r>
              <w:rPr>
                <w:noProof/>
                <w:webHidden/>
              </w:rPr>
              <w:fldChar w:fldCharType="begin"/>
            </w:r>
            <w:r>
              <w:rPr>
                <w:noProof/>
                <w:webHidden/>
              </w:rPr>
              <w:instrText xml:space="preserve"> PAGEREF _Toc535835660 \h </w:instrText>
            </w:r>
            <w:r>
              <w:rPr>
                <w:noProof/>
                <w:webHidden/>
              </w:rPr>
            </w:r>
            <w:r>
              <w:rPr>
                <w:noProof/>
                <w:webHidden/>
              </w:rPr>
              <w:fldChar w:fldCharType="separate"/>
            </w:r>
            <w:r>
              <w:rPr>
                <w:noProof/>
                <w:webHidden/>
              </w:rPr>
              <w:t>15</w:t>
            </w:r>
            <w:r>
              <w:rPr>
                <w:noProof/>
                <w:webHidden/>
              </w:rPr>
              <w:fldChar w:fldCharType="end"/>
            </w:r>
          </w:hyperlink>
        </w:p>
        <w:p w14:paraId="79371A1D" w14:textId="77777777" w:rsidR="007364A2" w:rsidRDefault="007364A2" w:rsidP="007364A2">
          <w:pPr>
            <w:pStyle w:val="Inhopg3"/>
            <w:tabs>
              <w:tab w:val="left" w:pos="1320"/>
              <w:tab w:val="right" w:leader="dot" w:pos="9016"/>
            </w:tabs>
            <w:rPr>
              <w:rFonts w:eastAsiaTheme="minorEastAsia"/>
              <w:noProof/>
              <w:lang w:eastAsia="nl-NL"/>
            </w:rPr>
          </w:pPr>
          <w:hyperlink w:anchor="_Toc535835661" w:history="1">
            <w:r w:rsidRPr="00376410">
              <w:rPr>
                <w:rStyle w:val="Hyperlink"/>
                <w:noProof/>
                <w:lang w:eastAsia="nl-NL"/>
              </w:rPr>
              <w:t>2.1.4.</w:t>
            </w:r>
            <w:r>
              <w:rPr>
                <w:rFonts w:eastAsiaTheme="minorEastAsia"/>
                <w:noProof/>
                <w:lang w:eastAsia="nl-NL"/>
              </w:rPr>
              <w:tab/>
            </w:r>
            <w:r w:rsidRPr="00376410">
              <w:rPr>
                <w:rStyle w:val="Hyperlink"/>
                <w:noProof/>
                <w:lang w:eastAsia="nl-NL"/>
              </w:rPr>
              <w:t>Screen</w:t>
            </w:r>
            <w:r>
              <w:rPr>
                <w:noProof/>
                <w:webHidden/>
              </w:rPr>
              <w:tab/>
            </w:r>
            <w:r>
              <w:rPr>
                <w:noProof/>
                <w:webHidden/>
              </w:rPr>
              <w:fldChar w:fldCharType="begin"/>
            </w:r>
            <w:r>
              <w:rPr>
                <w:noProof/>
                <w:webHidden/>
              </w:rPr>
              <w:instrText xml:space="preserve"> PAGEREF _Toc535835661 \h </w:instrText>
            </w:r>
            <w:r>
              <w:rPr>
                <w:noProof/>
                <w:webHidden/>
              </w:rPr>
            </w:r>
            <w:r>
              <w:rPr>
                <w:noProof/>
                <w:webHidden/>
              </w:rPr>
              <w:fldChar w:fldCharType="separate"/>
            </w:r>
            <w:r>
              <w:rPr>
                <w:noProof/>
                <w:webHidden/>
              </w:rPr>
              <w:t>16</w:t>
            </w:r>
            <w:r>
              <w:rPr>
                <w:noProof/>
                <w:webHidden/>
              </w:rPr>
              <w:fldChar w:fldCharType="end"/>
            </w:r>
          </w:hyperlink>
        </w:p>
        <w:p w14:paraId="51F1C498" w14:textId="77777777" w:rsidR="007364A2" w:rsidRDefault="007364A2" w:rsidP="007364A2">
          <w:pPr>
            <w:pStyle w:val="Inhopg3"/>
            <w:tabs>
              <w:tab w:val="left" w:pos="1320"/>
              <w:tab w:val="right" w:leader="dot" w:pos="9016"/>
            </w:tabs>
            <w:rPr>
              <w:rFonts w:eastAsiaTheme="minorEastAsia"/>
              <w:noProof/>
              <w:lang w:eastAsia="nl-NL"/>
            </w:rPr>
          </w:pPr>
          <w:hyperlink w:anchor="_Toc535835662" w:history="1">
            <w:r w:rsidRPr="00376410">
              <w:rPr>
                <w:rStyle w:val="Hyperlink"/>
                <w:noProof/>
                <w:lang w:eastAsia="nl-NL"/>
              </w:rPr>
              <w:t>2.1.5.</w:t>
            </w:r>
            <w:r>
              <w:rPr>
                <w:rFonts w:eastAsiaTheme="minorEastAsia"/>
                <w:noProof/>
                <w:lang w:eastAsia="nl-NL"/>
              </w:rPr>
              <w:tab/>
            </w:r>
            <w:r w:rsidRPr="00376410">
              <w:rPr>
                <w:rStyle w:val="Hyperlink"/>
                <w:rFonts w:eastAsia="Times New Roman"/>
                <w:noProof/>
                <w:lang w:eastAsia="nl-NL"/>
              </w:rPr>
              <w:t xml:space="preserve">Analysis </w:t>
            </w:r>
            <w:r w:rsidRPr="00376410">
              <w:rPr>
                <w:rStyle w:val="Hyperlink"/>
                <w:noProof/>
                <w:lang w:eastAsia="nl-NL"/>
              </w:rPr>
              <w:t>evaluation</w:t>
            </w:r>
            <w:r>
              <w:rPr>
                <w:noProof/>
                <w:webHidden/>
              </w:rPr>
              <w:tab/>
            </w:r>
            <w:r>
              <w:rPr>
                <w:noProof/>
                <w:webHidden/>
              </w:rPr>
              <w:fldChar w:fldCharType="begin"/>
            </w:r>
            <w:r>
              <w:rPr>
                <w:noProof/>
                <w:webHidden/>
              </w:rPr>
              <w:instrText xml:space="preserve"> PAGEREF _Toc535835662 \h </w:instrText>
            </w:r>
            <w:r>
              <w:rPr>
                <w:noProof/>
                <w:webHidden/>
              </w:rPr>
            </w:r>
            <w:r>
              <w:rPr>
                <w:noProof/>
                <w:webHidden/>
              </w:rPr>
              <w:fldChar w:fldCharType="separate"/>
            </w:r>
            <w:r>
              <w:rPr>
                <w:noProof/>
                <w:webHidden/>
              </w:rPr>
              <w:t>17</w:t>
            </w:r>
            <w:r>
              <w:rPr>
                <w:noProof/>
                <w:webHidden/>
              </w:rPr>
              <w:fldChar w:fldCharType="end"/>
            </w:r>
          </w:hyperlink>
        </w:p>
        <w:p w14:paraId="430FD103" w14:textId="77777777" w:rsidR="007364A2" w:rsidRDefault="007364A2" w:rsidP="007364A2">
          <w:pPr>
            <w:pStyle w:val="Inhopg3"/>
            <w:tabs>
              <w:tab w:val="left" w:pos="1320"/>
              <w:tab w:val="right" w:leader="dot" w:pos="9016"/>
            </w:tabs>
            <w:rPr>
              <w:rFonts w:eastAsiaTheme="minorEastAsia"/>
              <w:noProof/>
              <w:lang w:eastAsia="nl-NL"/>
            </w:rPr>
          </w:pPr>
          <w:hyperlink w:anchor="_Toc535835663" w:history="1">
            <w:r w:rsidRPr="00376410">
              <w:rPr>
                <w:rStyle w:val="Hyperlink"/>
                <w:noProof/>
                <w:lang w:eastAsia="nl-NL"/>
              </w:rPr>
              <w:t>2.1.6.</w:t>
            </w:r>
            <w:r>
              <w:rPr>
                <w:rFonts w:eastAsiaTheme="minorEastAsia"/>
                <w:noProof/>
                <w:lang w:eastAsia="nl-NL"/>
              </w:rPr>
              <w:tab/>
            </w:r>
            <w:r w:rsidRPr="00376410">
              <w:rPr>
                <w:rStyle w:val="Hyperlink"/>
                <w:noProof/>
                <w:lang w:eastAsia="nl-NL"/>
              </w:rPr>
              <w:t>Authorisation</w:t>
            </w:r>
            <w:r>
              <w:rPr>
                <w:noProof/>
                <w:webHidden/>
              </w:rPr>
              <w:tab/>
            </w:r>
            <w:r>
              <w:rPr>
                <w:noProof/>
                <w:webHidden/>
              </w:rPr>
              <w:fldChar w:fldCharType="begin"/>
            </w:r>
            <w:r>
              <w:rPr>
                <w:noProof/>
                <w:webHidden/>
              </w:rPr>
              <w:instrText xml:space="preserve"> PAGEREF _Toc535835663 \h </w:instrText>
            </w:r>
            <w:r>
              <w:rPr>
                <w:noProof/>
                <w:webHidden/>
              </w:rPr>
            </w:r>
            <w:r>
              <w:rPr>
                <w:noProof/>
                <w:webHidden/>
              </w:rPr>
              <w:fldChar w:fldCharType="separate"/>
            </w:r>
            <w:r>
              <w:rPr>
                <w:noProof/>
                <w:webHidden/>
              </w:rPr>
              <w:t>17</w:t>
            </w:r>
            <w:r>
              <w:rPr>
                <w:noProof/>
                <w:webHidden/>
              </w:rPr>
              <w:fldChar w:fldCharType="end"/>
            </w:r>
          </w:hyperlink>
        </w:p>
        <w:p w14:paraId="50D2391B" w14:textId="77777777" w:rsidR="007364A2" w:rsidRDefault="007364A2" w:rsidP="007364A2">
          <w:pPr>
            <w:pStyle w:val="Inhopg2"/>
            <w:tabs>
              <w:tab w:val="left" w:pos="880"/>
              <w:tab w:val="right" w:leader="dot" w:pos="9016"/>
            </w:tabs>
            <w:rPr>
              <w:rFonts w:eastAsiaTheme="minorEastAsia"/>
              <w:noProof/>
              <w:lang w:eastAsia="nl-NL"/>
            </w:rPr>
          </w:pPr>
          <w:hyperlink w:anchor="_Toc535835664" w:history="1">
            <w:r w:rsidRPr="00376410">
              <w:rPr>
                <w:rStyle w:val="Hyperlink"/>
                <w:noProof/>
              </w:rPr>
              <w:t>2.2.</w:t>
            </w:r>
            <w:r>
              <w:rPr>
                <w:rFonts w:eastAsiaTheme="minorEastAsia"/>
                <w:noProof/>
                <w:lang w:eastAsia="nl-NL"/>
              </w:rPr>
              <w:tab/>
            </w:r>
            <w:r w:rsidRPr="00376410">
              <w:rPr>
                <w:rStyle w:val="Hyperlink"/>
                <w:noProof/>
              </w:rPr>
              <w:t>Decision Making Unit</w:t>
            </w:r>
            <w:r>
              <w:rPr>
                <w:noProof/>
                <w:webHidden/>
              </w:rPr>
              <w:tab/>
            </w:r>
            <w:r>
              <w:rPr>
                <w:noProof/>
                <w:webHidden/>
              </w:rPr>
              <w:fldChar w:fldCharType="begin"/>
            </w:r>
            <w:r>
              <w:rPr>
                <w:noProof/>
                <w:webHidden/>
              </w:rPr>
              <w:instrText xml:space="preserve"> PAGEREF _Toc535835664 \h </w:instrText>
            </w:r>
            <w:r>
              <w:rPr>
                <w:noProof/>
                <w:webHidden/>
              </w:rPr>
            </w:r>
            <w:r>
              <w:rPr>
                <w:noProof/>
                <w:webHidden/>
              </w:rPr>
              <w:fldChar w:fldCharType="separate"/>
            </w:r>
            <w:r>
              <w:rPr>
                <w:noProof/>
                <w:webHidden/>
              </w:rPr>
              <w:t>17</w:t>
            </w:r>
            <w:r>
              <w:rPr>
                <w:noProof/>
                <w:webHidden/>
              </w:rPr>
              <w:fldChar w:fldCharType="end"/>
            </w:r>
          </w:hyperlink>
        </w:p>
        <w:p w14:paraId="2BE5928F" w14:textId="77777777" w:rsidR="007364A2" w:rsidRDefault="007364A2" w:rsidP="007364A2">
          <w:pPr>
            <w:pStyle w:val="Inhopg2"/>
            <w:tabs>
              <w:tab w:val="left" w:pos="880"/>
              <w:tab w:val="right" w:leader="dot" w:pos="9016"/>
            </w:tabs>
            <w:rPr>
              <w:rFonts w:eastAsiaTheme="minorEastAsia"/>
              <w:noProof/>
              <w:lang w:eastAsia="nl-NL"/>
            </w:rPr>
          </w:pPr>
          <w:hyperlink w:anchor="_Toc535835665" w:history="1">
            <w:r w:rsidRPr="00376410">
              <w:rPr>
                <w:rStyle w:val="Hyperlink"/>
                <w:noProof/>
              </w:rPr>
              <w:t>2.3.</w:t>
            </w:r>
            <w:r>
              <w:rPr>
                <w:rFonts w:eastAsiaTheme="minorEastAsia"/>
                <w:noProof/>
                <w:lang w:eastAsia="nl-NL"/>
              </w:rPr>
              <w:tab/>
            </w:r>
            <w:r w:rsidRPr="00376410">
              <w:rPr>
                <w:rStyle w:val="Hyperlink"/>
                <w:noProof/>
              </w:rPr>
              <w:t>Conceptueel model</w:t>
            </w:r>
            <w:r>
              <w:rPr>
                <w:noProof/>
                <w:webHidden/>
              </w:rPr>
              <w:tab/>
            </w:r>
            <w:r>
              <w:rPr>
                <w:noProof/>
                <w:webHidden/>
              </w:rPr>
              <w:fldChar w:fldCharType="begin"/>
            </w:r>
            <w:r>
              <w:rPr>
                <w:noProof/>
                <w:webHidden/>
              </w:rPr>
              <w:instrText xml:space="preserve"> PAGEREF _Toc535835665 \h </w:instrText>
            </w:r>
            <w:r>
              <w:rPr>
                <w:noProof/>
                <w:webHidden/>
              </w:rPr>
            </w:r>
            <w:r>
              <w:rPr>
                <w:noProof/>
                <w:webHidden/>
              </w:rPr>
              <w:fldChar w:fldCharType="separate"/>
            </w:r>
            <w:r>
              <w:rPr>
                <w:noProof/>
                <w:webHidden/>
              </w:rPr>
              <w:t>19</w:t>
            </w:r>
            <w:r>
              <w:rPr>
                <w:noProof/>
                <w:webHidden/>
              </w:rPr>
              <w:fldChar w:fldCharType="end"/>
            </w:r>
          </w:hyperlink>
        </w:p>
        <w:p w14:paraId="213431F2" w14:textId="77777777" w:rsidR="007364A2" w:rsidRDefault="007364A2" w:rsidP="007364A2">
          <w:pPr>
            <w:pStyle w:val="Inhopg2"/>
            <w:tabs>
              <w:tab w:val="left" w:pos="880"/>
              <w:tab w:val="right" w:leader="dot" w:pos="9016"/>
            </w:tabs>
            <w:rPr>
              <w:rFonts w:eastAsiaTheme="minorEastAsia"/>
              <w:noProof/>
              <w:lang w:eastAsia="nl-NL"/>
            </w:rPr>
          </w:pPr>
          <w:hyperlink w:anchor="_Toc535835666" w:history="1">
            <w:r w:rsidRPr="00376410">
              <w:rPr>
                <w:rStyle w:val="Hyperlink"/>
                <w:noProof/>
              </w:rPr>
              <w:t>2.4.</w:t>
            </w:r>
            <w:r>
              <w:rPr>
                <w:rFonts w:eastAsiaTheme="minorEastAsia"/>
                <w:noProof/>
                <w:lang w:eastAsia="nl-NL"/>
              </w:rPr>
              <w:tab/>
            </w:r>
            <w:r w:rsidRPr="00376410">
              <w:rPr>
                <w:rStyle w:val="Hyperlink"/>
                <w:noProof/>
              </w:rPr>
              <w:t>Hypothesen en operationalisatie</w:t>
            </w:r>
            <w:r>
              <w:rPr>
                <w:noProof/>
                <w:webHidden/>
              </w:rPr>
              <w:tab/>
            </w:r>
            <w:r>
              <w:rPr>
                <w:noProof/>
                <w:webHidden/>
              </w:rPr>
              <w:fldChar w:fldCharType="begin"/>
            </w:r>
            <w:r>
              <w:rPr>
                <w:noProof/>
                <w:webHidden/>
              </w:rPr>
              <w:instrText xml:space="preserve"> PAGEREF _Toc535835666 \h </w:instrText>
            </w:r>
            <w:r>
              <w:rPr>
                <w:noProof/>
                <w:webHidden/>
              </w:rPr>
            </w:r>
            <w:r>
              <w:rPr>
                <w:noProof/>
                <w:webHidden/>
              </w:rPr>
              <w:fldChar w:fldCharType="separate"/>
            </w:r>
            <w:r>
              <w:rPr>
                <w:noProof/>
                <w:webHidden/>
              </w:rPr>
              <w:t>20</w:t>
            </w:r>
            <w:r>
              <w:rPr>
                <w:noProof/>
                <w:webHidden/>
              </w:rPr>
              <w:fldChar w:fldCharType="end"/>
            </w:r>
          </w:hyperlink>
        </w:p>
        <w:p w14:paraId="6A6CDB04" w14:textId="77777777" w:rsidR="007364A2" w:rsidRDefault="007364A2" w:rsidP="007364A2">
          <w:pPr>
            <w:pStyle w:val="Inhopg1"/>
            <w:tabs>
              <w:tab w:val="left" w:pos="1540"/>
              <w:tab w:val="right" w:leader="dot" w:pos="9016"/>
            </w:tabs>
            <w:rPr>
              <w:rFonts w:eastAsiaTheme="minorEastAsia"/>
              <w:noProof/>
              <w:lang w:eastAsia="nl-NL"/>
            </w:rPr>
          </w:pPr>
          <w:hyperlink w:anchor="_Toc535835667" w:history="1">
            <w:r w:rsidRPr="00376410">
              <w:rPr>
                <w:rStyle w:val="Hyperlink"/>
                <w:noProof/>
              </w:rPr>
              <w:t>Hoofdstuk 3.</w:t>
            </w:r>
            <w:r>
              <w:rPr>
                <w:rFonts w:eastAsiaTheme="minorEastAsia"/>
                <w:noProof/>
                <w:lang w:eastAsia="nl-NL"/>
              </w:rPr>
              <w:tab/>
            </w:r>
            <w:r w:rsidRPr="00376410">
              <w:rPr>
                <w:rStyle w:val="Hyperlink"/>
                <w:noProof/>
              </w:rPr>
              <w:t>Methoden</w:t>
            </w:r>
            <w:r>
              <w:rPr>
                <w:noProof/>
                <w:webHidden/>
              </w:rPr>
              <w:tab/>
            </w:r>
            <w:r>
              <w:rPr>
                <w:noProof/>
                <w:webHidden/>
              </w:rPr>
              <w:fldChar w:fldCharType="begin"/>
            </w:r>
            <w:r>
              <w:rPr>
                <w:noProof/>
                <w:webHidden/>
              </w:rPr>
              <w:instrText xml:space="preserve"> PAGEREF _Toc535835667 \h </w:instrText>
            </w:r>
            <w:r>
              <w:rPr>
                <w:noProof/>
                <w:webHidden/>
              </w:rPr>
            </w:r>
            <w:r>
              <w:rPr>
                <w:noProof/>
                <w:webHidden/>
              </w:rPr>
              <w:fldChar w:fldCharType="separate"/>
            </w:r>
            <w:r>
              <w:rPr>
                <w:noProof/>
                <w:webHidden/>
              </w:rPr>
              <w:t>22</w:t>
            </w:r>
            <w:r>
              <w:rPr>
                <w:noProof/>
                <w:webHidden/>
              </w:rPr>
              <w:fldChar w:fldCharType="end"/>
            </w:r>
          </w:hyperlink>
        </w:p>
        <w:p w14:paraId="6D1B1AF1" w14:textId="77777777" w:rsidR="007364A2" w:rsidRDefault="007364A2" w:rsidP="007364A2">
          <w:pPr>
            <w:pStyle w:val="Inhopg2"/>
            <w:tabs>
              <w:tab w:val="left" w:pos="880"/>
              <w:tab w:val="right" w:leader="dot" w:pos="9016"/>
            </w:tabs>
            <w:rPr>
              <w:rFonts w:eastAsiaTheme="minorEastAsia"/>
              <w:noProof/>
              <w:lang w:eastAsia="nl-NL"/>
            </w:rPr>
          </w:pPr>
          <w:hyperlink w:anchor="_Toc535835668" w:history="1">
            <w:r w:rsidRPr="00376410">
              <w:rPr>
                <w:rStyle w:val="Hyperlink"/>
                <w:noProof/>
              </w:rPr>
              <w:t>3.1.</w:t>
            </w:r>
            <w:r>
              <w:rPr>
                <w:rFonts w:eastAsiaTheme="minorEastAsia"/>
                <w:noProof/>
                <w:lang w:eastAsia="nl-NL"/>
              </w:rPr>
              <w:tab/>
            </w:r>
            <w:r w:rsidRPr="00376410">
              <w:rPr>
                <w:rStyle w:val="Hyperlink"/>
                <w:noProof/>
              </w:rPr>
              <w:t>Methoden deskresearch</w:t>
            </w:r>
            <w:r>
              <w:rPr>
                <w:noProof/>
                <w:webHidden/>
              </w:rPr>
              <w:tab/>
            </w:r>
            <w:r>
              <w:rPr>
                <w:noProof/>
                <w:webHidden/>
              </w:rPr>
              <w:fldChar w:fldCharType="begin"/>
            </w:r>
            <w:r>
              <w:rPr>
                <w:noProof/>
                <w:webHidden/>
              </w:rPr>
              <w:instrText xml:space="preserve"> PAGEREF _Toc535835668 \h </w:instrText>
            </w:r>
            <w:r>
              <w:rPr>
                <w:noProof/>
                <w:webHidden/>
              </w:rPr>
            </w:r>
            <w:r>
              <w:rPr>
                <w:noProof/>
                <w:webHidden/>
              </w:rPr>
              <w:fldChar w:fldCharType="separate"/>
            </w:r>
            <w:r>
              <w:rPr>
                <w:noProof/>
                <w:webHidden/>
              </w:rPr>
              <w:t>22</w:t>
            </w:r>
            <w:r>
              <w:rPr>
                <w:noProof/>
                <w:webHidden/>
              </w:rPr>
              <w:fldChar w:fldCharType="end"/>
            </w:r>
          </w:hyperlink>
        </w:p>
        <w:p w14:paraId="43E57E5F" w14:textId="77777777" w:rsidR="007364A2" w:rsidRDefault="007364A2" w:rsidP="007364A2">
          <w:pPr>
            <w:pStyle w:val="Inhopg3"/>
            <w:tabs>
              <w:tab w:val="left" w:pos="1320"/>
              <w:tab w:val="right" w:leader="dot" w:pos="9016"/>
            </w:tabs>
            <w:rPr>
              <w:rFonts w:eastAsiaTheme="minorEastAsia"/>
              <w:noProof/>
              <w:lang w:eastAsia="nl-NL"/>
            </w:rPr>
          </w:pPr>
          <w:hyperlink w:anchor="_Toc535835669" w:history="1">
            <w:r w:rsidRPr="00376410">
              <w:rPr>
                <w:rStyle w:val="Hyperlink"/>
                <w:noProof/>
              </w:rPr>
              <w:t>3.1.1.</w:t>
            </w:r>
            <w:r>
              <w:rPr>
                <w:rFonts w:eastAsiaTheme="minorEastAsia"/>
                <w:noProof/>
                <w:lang w:eastAsia="nl-NL"/>
              </w:rPr>
              <w:tab/>
            </w:r>
            <w:r w:rsidRPr="00376410">
              <w:rPr>
                <w:rStyle w:val="Hyperlink"/>
                <w:noProof/>
              </w:rPr>
              <w:t>Doelgroep</w:t>
            </w:r>
            <w:r>
              <w:rPr>
                <w:noProof/>
                <w:webHidden/>
              </w:rPr>
              <w:tab/>
            </w:r>
            <w:r>
              <w:rPr>
                <w:noProof/>
                <w:webHidden/>
              </w:rPr>
              <w:fldChar w:fldCharType="begin"/>
            </w:r>
            <w:r>
              <w:rPr>
                <w:noProof/>
                <w:webHidden/>
              </w:rPr>
              <w:instrText xml:space="preserve"> PAGEREF _Toc535835669 \h </w:instrText>
            </w:r>
            <w:r>
              <w:rPr>
                <w:noProof/>
                <w:webHidden/>
              </w:rPr>
            </w:r>
            <w:r>
              <w:rPr>
                <w:noProof/>
                <w:webHidden/>
              </w:rPr>
              <w:fldChar w:fldCharType="separate"/>
            </w:r>
            <w:r>
              <w:rPr>
                <w:noProof/>
                <w:webHidden/>
              </w:rPr>
              <w:t>22</w:t>
            </w:r>
            <w:r>
              <w:rPr>
                <w:noProof/>
                <w:webHidden/>
              </w:rPr>
              <w:fldChar w:fldCharType="end"/>
            </w:r>
          </w:hyperlink>
        </w:p>
        <w:p w14:paraId="562DCEDD" w14:textId="77777777" w:rsidR="007364A2" w:rsidRDefault="007364A2" w:rsidP="007364A2">
          <w:pPr>
            <w:pStyle w:val="Inhopg3"/>
            <w:tabs>
              <w:tab w:val="left" w:pos="1320"/>
              <w:tab w:val="right" w:leader="dot" w:pos="9016"/>
            </w:tabs>
            <w:rPr>
              <w:rFonts w:eastAsiaTheme="minorEastAsia"/>
              <w:noProof/>
              <w:lang w:eastAsia="nl-NL"/>
            </w:rPr>
          </w:pPr>
          <w:hyperlink w:anchor="_Toc535835670" w:history="1">
            <w:r w:rsidRPr="00376410">
              <w:rPr>
                <w:rStyle w:val="Hyperlink"/>
                <w:noProof/>
              </w:rPr>
              <w:t>3.1.2.</w:t>
            </w:r>
            <w:r>
              <w:rPr>
                <w:rFonts w:eastAsiaTheme="minorEastAsia"/>
                <w:noProof/>
                <w:lang w:eastAsia="nl-NL"/>
              </w:rPr>
              <w:tab/>
            </w:r>
            <w:r w:rsidRPr="00376410">
              <w:rPr>
                <w:rStyle w:val="Hyperlink"/>
                <w:noProof/>
              </w:rPr>
              <w:t>Concurrentie</w:t>
            </w:r>
            <w:r>
              <w:rPr>
                <w:noProof/>
                <w:webHidden/>
              </w:rPr>
              <w:tab/>
            </w:r>
            <w:r>
              <w:rPr>
                <w:noProof/>
                <w:webHidden/>
              </w:rPr>
              <w:fldChar w:fldCharType="begin"/>
            </w:r>
            <w:r>
              <w:rPr>
                <w:noProof/>
                <w:webHidden/>
              </w:rPr>
              <w:instrText xml:space="preserve"> PAGEREF _Toc535835670 \h </w:instrText>
            </w:r>
            <w:r>
              <w:rPr>
                <w:noProof/>
                <w:webHidden/>
              </w:rPr>
            </w:r>
            <w:r>
              <w:rPr>
                <w:noProof/>
                <w:webHidden/>
              </w:rPr>
              <w:fldChar w:fldCharType="separate"/>
            </w:r>
            <w:r>
              <w:rPr>
                <w:noProof/>
                <w:webHidden/>
              </w:rPr>
              <w:t>22</w:t>
            </w:r>
            <w:r>
              <w:rPr>
                <w:noProof/>
                <w:webHidden/>
              </w:rPr>
              <w:fldChar w:fldCharType="end"/>
            </w:r>
          </w:hyperlink>
        </w:p>
        <w:p w14:paraId="3665D1A6" w14:textId="77777777" w:rsidR="007364A2" w:rsidRDefault="007364A2" w:rsidP="007364A2">
          <w:pPr>
            <w:pStyle w:val="Inhopg2"/>
            <w:tabs>
              <w:tab w:val="left" w:pos="880"/>
              <w:tab w:val="right" w:leader="dot" w:pos="9016"/>
            </w:tabs>
            <w:rPr>
              <w:rFonts w:eastAsiaTheme="minorEastAsia"/>
              <w:noProof/>
              <w:lang w:eastAsia="nl-NL"/>
            </w:rPr>
          </w:pPr>
          <w:hyperlink w:anchor="_Toc535835671" w:history="1">
            <w:r w:rsidRPr="00376410">
              <w:rPr>
                <w:rStyle w:val="Hyperlink"/>
                <w:noProof/>
              </w:rPr>
              <w:t>3.2.</w:t>
            </w:r>
            <w:r>
              <w:rPr>
                <w:rFonts w:eastAsiaTheme="minorEastAsia"/>
                <w:noProof/>
                <w:lang w:eastAsia="nl-NL"/>
              </w:rPr>
              <w:tab/>
            </w:r>
            <w:r w:rsidRPr="00376410">
              <w:rPr>
                <w:rStyle w:val="Hyperlink"/>
                <w:noProof/>
              </w:rPr>
              <w:t>Methoden fieldresearch</w:t>
            </w:r>
            <w:r>
              <w:rPr>
                <w:noProof/>
                <w:webHidden/>
              </w:rPr>
              <w:tab/>
            </w:r>
            <w:r>
              <w:rPr>
                <w:noProof/>
                <w:webHidden/>
              </w:rPr>
              <w:fldChar w:fldCharType="begin"/>
            </w:r>
            <w:r>
              <w:rPr>
                <w:noProof/>
                <w:webHidden/>
              </w:rPr>
              <w:instrText xml:space="preserve"> PAGEREF _Toc535835671 \h </w:instrText>
            </w:r>
            <w:r>
              <w:rPr>
                <w:noProof/>
                <w:webHidden/>
              </w:rPr>
            </w:r>
            <w:r>
              <w:rPr>
                <w:noProof/>
                <w:webHidden/>
              </w:rPr>
              <w:fldChar w:fldCharType="separate"/>
            </w:r>
            <w:r>
              <w:rPr>
                <w:noProof/>
                <w:webHidden/>
              </w:rPr>
              <w:t>23</w:t>
            </w:r>
            <w:r>
              <w:rPr>
                <w:noProof/>
                <w:webHidden/>
              </w:rPr>
              <w:fldChar w:fldCharType="end"/>
            </w:r>
          </w:hyperlink>
        </w:p>
        <w:p w14:paraId="7B288D37" w14:textId="77777777" w:rsidR="007364A2" w:rsidRDefault="007364A2" w:rsidP="007364A2">
          <w:pPr>
            <w:pStyle w:val="Inhopg3"/>
            <w:tabs>
              <w:tab w:val="left" w:pos="1320"/>
              <w:tab w:val="right" w:leader="dot" w:pos="9016"/>
            </w:tabs>
            <w:rPr>
              <w:rFonts w:eastAsiaTheme="minorEastAsia"/>
              <w:noProof/>
              <w:lang w:eastAsia="nl-NL"/>
            </w:rPr>
          </w:pPr>
          <w:hyperlink w:anchor="_Toc535835672" w:history="1">
            <w:r w:rsidRPr="00376410">
              <w:rPr>
                <w:rStyle w:val="Hyperlink"/>
                <w:noProof/>
              </w:rPr>
              <w:t>3.2.1.</w:t>
            </w:r>
            <w:r>
              <w:rPr>
                <w:rFonts w:eastAsiaTheme="minorEastAsia"/>
                <w:noProof/>
                <w:lang w:eastAsia="nl-NL"/>
              </w:rPr>
              <w:tab/>
            </w:r>
            <w:r w:rsidRPr="00376410">
              <w:rPr>
                <w:rStyle w:val="Hyperlink"/>
                <w:noProof/>
              </w:rPr>
              <w:t>Doelgroep</w:t>
            </w:r>
            <w:r>
              <w:rPr>
                <w:noProof/>
                <w:webHidden/>
              </w:rPr>
              <w:tab/>
            </w:r>
            <w:r>
              <w:rPr>
                <w:noProof/>
                <w:webHidden/>
              </w:rPr>
              <w:fldChar w:fldCharType="begin"/>
            </w:r>
            <w:r>
              <w:rPr>
                <w:noProof/>
                <w:webHidden/>
              </w:rPr>
              <w:instrText xml:space="preserve"> PAGEREF _Toc535835672 \h </w:instrText>
            </w:r>
            <w:r>
              <w:rPr>
                <w:noProof/>
                <w:webHidden/>
              </w:rPr>
            </w:r>
            <w:r>
              <w:rPr>
                <w:noProof/>
                <w:webHidden/>
              </w:rPr>
              <w:fldChar w:fldCharType="separate"/>
            </w:r>
            <w:r>
              <w:rPr>
                <w:noProof/>
                <w:webHidden/>
              </w:rPr>
              <w:t>23</w:t>
            </w:r>
            <w:r>
              <w:rPr>
                <w:noProof/>
                <w:webHidden/>
              </w:rPr>
              <w:fldChar w:fldCharType="end"/>
            </w:r>
          </w:hyperlink>
        </w:p>
        <w:p w14:paraId="5DBE74DC" w14:textId="77777777" w:rsidR="007364A2" w:rsidRDefault="007364A2" w:rsidP="007364A2">
          <w:pPr>
            <w:pStyle w:val="Inhopg3"/>
            <w:tabs>
              <w:tab w:val="left" w:pos="1320"/>
              <w:tab w:val="right" w:leader="dot" w:pos="9016"/>
            </w:tabs>
            <w:rPr>
              <w:rFonts w:eastAsiaTheme="minorEastAsia"/>
              <w:noProof/>
              <w:lang w:eastAsia="nl-NL"/>
            </w:rPr>
          </w:pPr>
          <w:hyperlink w:anchor="_Toc535835673" w:history="1">
            <w:r w:rsidRPr="00376410">
              <w:rPr>
                <w:rStyle w:val="Hyperlink"/>
                <w:noProof/>
              </w:rPr>
              <w:t>3.2.2.</w:t>
            </w:r>
            <w:r>
              <w:rPr>
                <w:rFonts w:eastAsiaTheme="minorEastAsia"/>
                <w:noProof/>
                <w:lang w:eastAsia="nl-NL"/>
              </w:rPr>
              <w:tab/>
            </w:r>
            <w:r w:rsidRPr="00376410">
              <w:rPr>
                <w:rStyle w:val="Hyperlink"/>
                <w:noProof/>
              </w:rPr>
              <w:t>Selectie respondenten</w:t>
            </w:r>
            <w:r>
              <w:rPr>
                <w:noProof/>
                <w:webHidden/>
              </w:rPr>
              <w:tab/>
            </w:r>
            <w:r>
              <w:rPr>
                <w:noProof/>
                <w:webHidden/>
              </w:rPr>
              <w:fldChar w:fldCharType="begin"/>
            </w:r>
            <w:r>
              <w:rPr>
                <w:noProof/>
                <w:webHidden/>
              </w:rPr>
              <w:instrText xml:space="preserve"> PAGEREF _Toc535835673 \h </w:instrText>
            </w:r>
            <w:r>
              <w:rPr>
                <w:noProof/>
                <w:webHidden/>
              </w:rPr>
            </w:r>
            <w:r>
              <w:rPr>
                <w:noProof/>
                <w:webHidden/>
              </w:rPr>
              <w:fldChar w:fldCharType="separate"/>
            </w:r>
            <w:r>
              <w:rPr>
                <w:noProof/>
                <w:webHidden/>
              </w:rPr>
              <w:t>23</w:t>
            </w:r>
            <w:r>
              <w:rPr>
                <w:noProof/>
                <w:webHidden/>
              </w:rPr>
              <w:fldChar w:fldCharType="end"/>
            </w:r>
          </w:hyperlink>
        </w:p>
        <w:p w14:paraId="6E95FBC1" w14:textId="77777777" w:rsidR="007364A2" w:rsidRDefault="007364A2" w:rsidP="007364A2">
          <w:pPr>
            <w:pStyle w:val="Inhopg3"/>
            <w:tabs>
              <w:tab w:val="left" w:pos="1320"/>
              <w:tab w:val="right" w:leader="dot" w:pos="9016"/>
            </w:tabs>
            <w:rPr>
              <w:rFonts w:eastAsiaTheme="minorEastAsia"/>
              <w:noProof/>
              <w:lang w:eastAsia="nl-NL"/>
            </w:rPr>
          </w:pPr>
          <w:hyperlink w:anchor="_Toc535835674" w:history="1">
            <w:r w:rsidRPr="00376410">
              <w:rPr>
                <w:rStyle w:val="Hyperlink"/>
                <w:noProof/>
              </w:rPr>
              <w:t>3.2.3.</w:t>
            </w:r>
            <w:r>
              <w:rPr>
                <w:rFonts w:eastAsiaTheme="minorEastAsia"/>
                <w:noProof/>
                <w:lang w:eastAsia="nl-NL"/>
              </w:rPr>
              <w:tab/>
            </w:r>
            <w:r w:rsidRPr="00376410">
              <w:rPr>
                <w:rStyle w:val="Hyperlink"/>
                <w:noProof/>
              </w:rPr>
              <w:t>Interview Area Consultant</w:t>
            </w:r>
            <w:r>
              <w:rPr>
                <w:noProof/>
                <w:webHidden/>
              </w:rPr>
              <w:tab/>
            </w:r>
            <w:r>
              <w:rPr>
                <w:noProof/>
                <w:webHidden/>
              </w:rPr>
              <w:fldChar w:fldCharType="begin"/>
            </w:r>
            <w:r>
              <w:rPr>
                <w:noProof/>
                <w:webHidden/>
              </w:rPr>
              <w:instrText xml:space="preserve"> PAGEREF _Toc535835674 \h </w:instrText>
            </w:r>
            <w:r>
              <w:rPr>
                <w:noProof/>
                <w:webHidden/>
              </w:rPr>
            </w:r>
            <w:r>
              <w:rPr>
                <w:noProof/>
                <w:webHidden/>
              </w:rPr>
              <w:fldChar w:fldCharType="separate"/>
            </w:r>
            <w:r>
              <w:rPr>
                <w:noProof/>
                <w:webHidden/>
              </w:rPr>
              <w:t>24</w:t>
            </w:r>
            <w:r>
              <w:rPr>
                <w:noProof/>
                <w:webHidden/>
              </w:rPr>
              <w:fldChar w:fldCharType="end"/>
            </w:r>
          </w:hyperlink>
        </w:p>
        <w:p w14:paraId="0AE8012B" w14:textId="77777777" w:rsidR="007364A2" w:rsidRDefault="007364A2" w:rsidP="007364A2">
          <w:pPr>
            <w:pStyle w:val="Inhopg3"/>
            <w:tabs>
              <w:tab w:val="left" w:pos="1320"/>
              <w:tab w:val="right" w:leader="dot" w:pos="9016"/>
            </w:tabs>
            <w:rPr>
              <w:rFonts w:eastAsiaTheme="minorEastAsia"/>
              <w:noProof/>
              <w:lang w:eastAsia="nl-NL"/>
            </w:rPr>
          </w:pPr>
          <w:hyperlink w:anchor="_Toc535835675" w:history="1">
            <w:r w:rsidRPr="00376410">
              <w:rPr>
                <w:rStyle w:val="Hyperlink"/>
                <w:noProof/>
              </w:rPr>
              <w:t>3.2.4.</w:t>
            </w:r>
            <w:r>
              <w:rPr>
                <w:rFonts w:eastAsiaTheme="minorEastAsia"/>
                <w:noProof/>
                <w:lang w:eastAsia="nl-NL"/>
              </w:rPr>
              <w:tab/>
            </w:r>
            <w:r w:rsidRPr="00376410">
              <w:rPr>
                <w:rStyle w:val="Hyperlink"/>
                <w:noProof/>
              </w:rPr>
              <w:t>Interview doelgroep</w:t>
            </w:r>
            <w:r>
              <w:rPr>
                <w:noProof/>
                <w:webHidden/>
              </w:rPr>
              <w:tab/>
            </w:r>
            <w:r>
              <w:rPr>
                <w:noProof/>
                <w:webHidden/>
              </w:rPr>
              <w:fldChar w:fldCharType="begin"/>
            </w:r>
            <w:r>
              <w:rPr>
                <w:noProof/>
                <w:webHidden/>
              </w:rPr>
              <w:instrText xml:space="preserve"> PAGEREF _Toc535835675 \h </w:instrText>
            </w:r>
            <w:r>
              <w:rPr>
                <w:noProof/>
                <w:webHidden/>
              </w:rPr>
            </w:r>
            <w:r>
              <w:rPr>
                <w:noProof/>
                <w:webHidden/>
              </w:rPr>
              <w:fldChar w:fldCharType="separate"/>
            </w:r>
            <w:r>
              <w:rPr>
                <w:noProof/>
                <w:webHidden/>
              </w:rPr>
              <w:t>24</w:t>
            </w:r>
            <w:r>
              <w:rPr>
                <w:noProof/>
                <w:webHidden/>
              </w:rPr>
              <w:fldChar w:fldCharType="end"/>
            </w:r>
          </w:hyperlink>
        </w:p>
        <w:p w14:paraId="01819163" w14:textId="77777777" w:rsidR="007364A2" w:rsidRDefault="007364A2" w:rsidP="007364A2">
          <w:pPr>
            <w:pStyle w:val="Inhopg3"/>
            <w:tabs>
              <w:tab w:val="left" w:pos="1320"/>
              <w:tab w:val="right" w:leader="dot" w:pos="9016"/>
            </w:tabs>
            <w:rPr>
              <w:rFonts w:eastAsiaTheme="minorEastAsia"/>
              <w:noProof/>
              <w:lang w:eastAsia="nl-NL"/>
            </w:rPr>
          </w:pPr>
          <w:hyperlink w:anchor="_Toc535835676" w:history="1">
            <w:r w:rsidRPr="00376410">
              <w:rPr>
                <w:rStyle w:val="Hyperlink"/>
                <w:noProof/>
              </w:rPr>
              <w:t>3.2.5.</w:t>
            </w:r>
            <w:r>
              <w:rPr>
                <w:rFonts w:eastAsiaTheme="minorEastAsia"/>
                <w:noProof/>
                <w:lang w:eastAsia="nl-NL"/>
              </w:rPr>
              <w:tab/>
            </w:r>
            <w:r w:rsidRPr="00376410">
              <w:rPr>
                <w:rStyle w:val="Hyperlink"/>
                <w:noProof/>
              </w:rPr>
              <w:t>Topiclijst</w:t>
            </w:r>
            <w:r>
              <w:rPr>
                <w:noProof/>
                <w:webHidden/>
              </w:rPr>
              <w:tab/>
            </w:r>
            <w:r>
              <w:rPr>
                <w:noProof/>
                <w:webHidden/>
              </w:rPr>
              <w:fldChar w:fldCharType="begin"/>
            </w:r>
            <w:r>
              <w:rPr>
                <w:noProof/>
                <w:webHidden/>
              </w:rPr>
              <w:instrText xml:space="preserve"> PAGEREF _Toc535835676 \h </w:instrText>
            </w:r>
            <w:r>
              <w:rPr>
                <w:noProof/>
                <w:webHidden/>
              </w:rPr>
            </w:r>
            <w:r>
              <w:rPr>
                <w:noProof/>
                <w:webHidden/>
              </w:rPr>
              <w:fldChar w:fldCharType="separate"/>
            </w:r>
            <w:r>
              <w:rPr>
                <w:noProof/>
                <w:webHidden/>
              </w:rPr>
              <w:t>24</w:t>
            </w:r>
            <w:r>
              <w:rPr>
                <w:noProof/>
                <w:webHidden/>
              </w:rPr>
              <w:fldChar w:fldCharType="end"/>
            </w:r>
          </w:hyperlink>
        </w:p>
        <w:p w14:paraId="62B3305F" w14:textId="77777777" w:rsidR="007364A2" w:rsidRDefault="007364A2" w:rsidP="007364A2">
          <w:pPr>
            <w:pStyle w:val="Inhopg3"/>
            <w:tabs>
              <w:tab w:val="left" w:pos="1320"/>
              <w:tab w:val="right" w:leader="dot" w:pos="9016"/>
            </w:tabs>
            <w:rPr>
              <w:rFonts w:eastAsiaTheme="minorEastAsia"/>
              <w:noProof/>
              <w:lang w:eastAsia="nl-NL"/>
            </w:rPr>
          </w:pPr>
          <w:hyperlink w:anchor="_Toc535835677" w:history="1">
            <w:r w:rsidRPr="00376410">
              <w:rPr>
                <w:rStyle w:val="Hyperlink"/>
                <w:noProof/>
              </w:rPr>
              <w:t>3.2.6.</w:t>
            </w:r>
            <w:r>
              <w:rPr>
                <w:rFonts w:eastAsiaTheme="minorEastAsia"/>
                <w:noProof/>
                <w:lang w:eastAsia="nl-NL"/>
              </w:rPr>
              <w:tab/>
            </w:r>
            <w:r w:rsidRPr="00376410">
              <w:rPr>
                <w:rStyle w:val="Hyperlink"/>
                <w:noProof/>
              </w:rPr>
              <w:t>Resultaten</w:t>
            </w:r>
            <w:r>
              <w:rPr>
                <w:noProof/>
                <w:webHidden/>
              </w:rPr>
              <w:tab/>
            </w:r>
            <w:r>
              <w:rPr>
                <w:noProof/>
                <w:webHidden/>
              </w:rPr>
              <w:fldChar w:fldCharType="begin"/>
            </w:r>
            <w:r>
              <w:rPr>
                <w:noProof/>
                <w:webHidden/>
              </w:rPr>
              <w:instrText xml:space="preserve"> PAGEREF _Toc535835677 \h </w:instrText>
            </w:r>
            <w:r>
              <w:rPr>
                <w:noProof/>
                <w:webHidden/>
              </w:rPr>
            </w:r>
            <w:r>
              <w:rPr>
                <w:noProof/>
                <w:webHidden/>
              </w:rPr>
              <w:fldChar w:fldCharType="separate"/>
            </w:r>
            <w:r>
              <w:rPr>
                <w:noProof/>
                <w:webHidden/>
              </w:rPr>
              <w:t>24</w:t>
            </w:r>
            <w:r>
              <w:rPr>
                <w:noProof/>
                <w:webHidden/>
              </w:rPr>
              <w:fldChar w:fldCharType="end"/>
            </w:r>
          </w:hyperlink>
        </w:p>
        <w:p w14:paraId="0F538934" w14:textId="77777777" w:rsidR="007364A2" w:rsidRDefault="007364A2" w:rsidP="007364A2">
          <w:pPr>
            <w:pStyle w:val="Inhopg2"/>
            <w:tabs>
              <w:tab w:val="left" w:pos="880"/>
              <w:tab w:val="right" w:leader="dot" w:pos="9016"/>
            </w:tabs>
            <w:rPr>
              <w:rFonts w:eastAsiaTheme="minorEastAsia"/>
              <w:noProof/>
              <w:lang w:eastAsia="nl-NL"/>
            </w:rPr>
          </w:pPr>
          <w:hyperlink w:anchor="_Toc535835678" w:history="1">
            <w:r w:rsidRPr="00376410">
              <w:rPr>
                <w:rStyle w:val="Hyperlink"/>
                <w:noProof/>
              </w:rPr>
              <w:t>3.3.</w:t>
            </w:r>
            <w:r>
              <w:rPr>
                <w:rFonts w:eastAsiaTheme="minorEastAsia"/>
                <w:noProof/>
                <w:lang w:eastAsia="nl-NL"/>
              </w:rPr>
              <w:tab/>
            </w:r>
            <w:r w:rsidRPr="00376410">
              <w:rPr>
                <w:rStyle w:val="Hyperlink"/>
                <w:noProof/>
              </w:rPr>
              <w:t>Betrouwbaarheid</w:t>
            </w:r>
            <w:r>
              <w:rPr>
                <w:noProof/>
                <w:webHidden/>
              </w:rPr>
              <w:tab/>
            </w:r>
            <w:r>
              <w:rPr>
                <w:noProof/>
                <w:webHidden/>
              </w:rPr>
              <w:fldChar w:fldCharType="begin"/>
            </w:r>
            <w:r>
              <w:rPr>
                <w:noProof/>
                <w:webHidden/>
              </w:rPr>
              <w:instrText xml:space="preserve"> PAGEREF _Toc535835678 \h </w:instrText>
            </w:r>
            <w:r>
              <w:rPr>
                <w:noProof/>
                <w:webHidden/>
              </w:rPr>
            </w:r>
            <w:r>
              <w:rPr>
                <w:noProof/>
                <w:webHidden/>
              </w:rPr>
              <w:fldChar w:fldCharType="separate"/>
            </w:r>
            <w:r>
              <w:rPr>
                <w:noProof/>
                <w:webHidden/>
              </w:rPr>
              <w:t>25</w:t>
            </w:r>
            <w:r>
              <w:rPr>
                <w:noProof/>
                <w:webHidden/>
              </w:rPr>
              <w:fldChar w:fldCharType="end"/>
            </w:r>
          </w:hyperlink>
        </w:p>
        <w:p w14:paraId="12C342EB" w14:textId="77777777" w:rsidR="007364A2" w:rsidRDefault="007364A2" w:rsidP="007364A2">
          <w:pPr>
            <w:pStyle w:val="Inhopg2"/>
            <w:tabs>
              <w:tab w:val="left" w:pos="880"/>
              <w:tab w:val="right" w:leader="dot" w:pos="9016"/>
            </w:tabs>
            <w:rPr>
              <w:rFonts w:eastAsiaTheme="minorEastAsia"/>
              <w:noProof/>
              <w:lang w:eastAsia="nl-NL"/>
            </w:rPr>
          </w:pPr>
          <w:hyperlink w:anchor="_Toc535835679" w:history="1">
            <w:r w:rsidRPr="00376410">
              <w:rPr>
                <w:rStyle w:val="Hyperlink"/>
                <w:noProof/>
              </w:rPr>
              <w:t>3.4.</w:t>
            </w:r>
            <w:r>
              <w:rPr>
                <w:rFonts w:eastAsiaTheme="minorEastAsia"/>
                <w:noProof/>
                <w:lang w:eastAsia="nl-NL"/>
              </w:rPr>
              <w:tab/>
            </w:r>
            <w:r w:rsidRPr="00376410">
              <w:rPr>
                <w:rStyle w:val="Hyperlink"/>
                <w:noProof/>
              </w:rPr>
              <w:t>Validiteit</w:t>
            </w:r>
            <w:r>
              <w:rPr>
                <w:noProof/>
                <w:webHidden/>
              </w:rPr>
              <w:tab/>
            </w:r>
            <w:r>
              <w:rPr>
                <w:noProof/>
                <w:webHidden/>
              </w:rPr>
              <w:fldChar w:fldCharType="begin"/>
            </w:r>
            <w:r>
              <w:rPr>
                <w:noProof/>
                <w:webHidden/>
              </w:rPr>
              <w:instrText xml:space="preserve"> PAGEREF _Toc535835679 \h </w:instrText>
            </w:r>
            <w:r>
              <w:rPr>
                <w:noProof/>
                <w:webHidden/>
              </w:rPr>
            </w:r>
            <w:r>
              <w:rPr>
                <w:noProof/>
                <w:webHidden/>
              </w:rPr>
              <w:fldChar w:fldCharType="separate"/>
            </w:r>
            <w:r>
              <w:rPr>
                <w:noProof/>
                <w:webHidden/>
              </w:rPr>
              <w:t>25</w:t>
            </w:r>
            <w:r>
              <w:rPr>
                <w:noProof/>
                <w:webHidden/>
              </w:rPr>
              <w:fldChar w:fldCharType="end"/>
            </w:r>
          </w:hyperlink>
        </w:p>
        <w:p w14:paraId="67EAFF98" w14:textId="77777777" w:rsidR="007364A2" w:rsidRDefault="007364A2" w:rsidP="007364A2">
          <w:pPr>
            <w:pStyle w:val="Inhopg1"/>
            <w:tabs>
              <w:tab w:val="left" w:pos="1540"/>
              <w:tab w:val="right" w:leader="dot" w:pos="9016"/>
            </w:tabs>
            <w:rPr>
              <w:rFonts w:eastAsiaTheme="minorEastAsia"/>
              <w:noProof/>
              <w:lang w:eastAsia="nl-NL"/>
            </w:rPr>
          </w:pPr>
          <w:hyperlink w:anchor="_Toc535835680" w:history="1">
            <w:r w:rsidRPr="00376410">
              <w:rPr>
                <w:rStyle w:val="Hyperlink"/>
                <w:noProof/>
              </w:rPr>
              <w:t>Hoofdstuk 4.</w:t>
            </w:r>
            <w:r>
              <w:rPr>
                <w:rFonts w:eastAsiaTheme="minorEastAsia"/>
                <w:noProof/>
                <w:lang w:eastAsia="nl-NL"/>
              </w:rPr>
              <w:tab/>
            </w:r>
            <w:r w:rsidRPr="00376410">
              <w:rPr>
                <w:rStyle w:val="Hyperlink"/>
                <w:noProof/>
              </w:rPr>
              <w:t>Deskresearch</w:t>
            </w:r>
            <w:r>
              <w:rPr>
                <w:noProof/>
                <w:webHidden/>
              </w:rPr>
              <w:tab/>
            </w:r>
            <w:r>
              <w:rPr>
                <w:noProof/>
                <w:webHidden/>
              </w:rPr>
              <w:fldChar w:fldCharType="begin"/>
            </w:r>
            <w:r>
              <w:rPr>
                <w:noProof/>
                <w:webHidden/>
              </w:rPr>
              <w:instrText xml:space="preserve"> PAGEREF _Toc535835680 \h </w:instrText>
            </w:r>
            <w:r>
              <w:rPr>
                <w:noProof/>
                <w:webHidden/>
              </w:rPr>
            </w:r>
            <w:r>
              <w:rPr>
                <w:noProof/>
                <w:webHidden/>
              </w:rPr>
              <w:fldChar w:fldCharType="separate"/>
            </w:r>
            <w:r>
              <w:rPr>
                <w:noProof/>
                <w:webHidden/>
              </w:rPr>
              <w:t>26</w:t>
            </w:r>
            <w:r>
              <w:rPr>
                <w:noProof/>
                <w:webHidden/>
              </w:rPr>
              <w:fldChar w:fldCharType="end"/>
            </w:r>
          </w:hyperlink>
        </w:p>
        <w:p w14:paraId="3D5C5C56" w14:textId="77777777" w:rsidR="007364A2" w:rsidRDefault="007364A2" w:rsidP="007364A2">
          <w:pPr>
            <w:pStyle w:val="Inhopg2"/>
            <w:tabs>
              <w:tab w:val="left" w:pos="880"/>
              <w:tab w:val="right" w:leader="dot" w:pos="9016"/>
            </w:tabs>
            <w:rPr>
              <w:rFonts w:eastAsiaTheme="minorEastAsia"/>
              <w:noProof/>
              <w:lang w:eastAsia="nl-NL"/>
            </w:rPr>
          </w:pPr>
          <w:hyperlink w:anchor="_Toc535835681" w:history="1">
            <w:r w:rsidRPr="00376410">
              <w:rPr>
                <w:rStyle w:val="Hyperlink"/>
                <w:noProof/>
              </w:rPr>
              <w:t>4.1.</w:t>
            </w:r>
            <w:r>
              <w:rPr>
                <w:rFonts w:eastAsiaTheme="minorEastAsia"/>
                <w:noProof/>
                <w:lang w:eastAsia="nl-NL"/>
              </w:rPr>
              <w:tab/>
            </w:r>
            <w:r w:rsidRPr="00376410">
              <w:rPr>
                <w:rStyle w:val="Hyperlink"/>
                <w:noProof/>
              </w:rPr>
              <w:t>Doelgroep</w:t>
            </w:r>
            <w:r>
              <w:rPr>
                <w:noProof/>
                <w:webHidden/>
              </w:rPr>
              <w:tab/>
            </w:r>
            <w:r>
              <w:rPr>
                <w:noProof/>
                <w:webHidden/>
              </w:rPr>
              <w:fldChar w:fldCharType="begin"/>
            </w:r>
            <w:r>
              <w:rPr>
                <w:noProof/>
                <w:webHidden/>
              </w:rPr>
              <w:instrText xml:space="preserve"> PAGEREF _Toc535835681 \h </w:instrText>
            </w:r>
            <w:r>
              <w:rPr>
                <w:noProof/>
                <w:webHidden/>
              </w:rPr>
            </w:r>
            <w:r>
              <w:rPr>
                <w:noProof/>
                <w:webHidden/>
              </w:rPr>
              <w:fldChar w:fldCharType="separate"/>
            </w:r>
            <w:r>
              <w:rPr>
                <w:noProof/>
                <w:webHidden/>
              </w:rPr>
              <w:t>26</w:t>
            </w:r>
            <w:r>
              <w:rPr>
                <w:noProof/>
                <w:webHidden/>
              </w:rPr>
              <w:fldChar w:fldCharType="end"/>
            </w:r>
          </w:hyperlink>
        </w:p>
        <w:p w14:paraId="1B4F1B39" w14:textId="77777777" w:rsidR="007364A2" w:rsidRDefault="007364A2" w:rsidP="007364A2">
          <w:pPr>
            <w:pStyle w:val="Inhopg3"/>
            <w:tabs>
              <w:tab w:val="left" w:pos="1320"/>
              <w:tab w:val="right" w:leader="dot" w:pos="9016"/>
            </w:tabs>
            <w:rPr>
              <w:rFonts w:eastAsiaTheme="minorEastAsia"/>
              <w:noProof/>
              <w:lang w:eastAsia="nl-NL"/>
            </w:rPr>
          </w:pPr>
          <w:hyperlink w:anchor="_Toc535835682" w:history="1">
            <w:r w:rsidRPr="00376410">
              <w:rPr>
                <w:rStyle w:val="Hyperlink"/>
                <w:noProof/>
              </w:rPr>
              <w:t>4.1.1.</w:t>
            </w:r>
            <w:r>
              <w:rPr>
                <w:rFonts w:eastAsiaTheme="minorEastAsia"/>
                <w:noProof/>
                <w:lang w:eastAsia="nl-NL"/>
              </w:rPr>
              <w:tab/>
            </w:r>
            <w:r w:rsidRPr="00376410">
              <w:rPr>
                <w:rStyle w:val="Hyperlink"/>
                <w:noProof/>
              </w:rPr>
              <w:t>Locatie</w:t>
            </w:r>
            <w:r>
              <w:rPr>
                <w:noProof/>
                <w:webHidden/>
              </w:rPr>
              <w:tab/>
            </w:r>
            <w:r>
              <w:rPr>
                <w:noProof/>
                <w:webHidden/>
              </w:rPr>
              <w:fldChar w:fldCharType="begin"/>
            </w:r>
            <w:r>
              <w:rPr>
                <w:noProof/>
                <w:webHidden/>
              </w:rPr>
              <w:instrText xml:space="preserve"> PAGEREF _Toc535835682 \h </w:instrText>
            </w:r>
            <w:r>
              <w:rPr>
                <w:noProof/>
                <w:webHidden/>
              </w:rPr>
            </w:r>
            <w:r>
              <w:rPr>
                <w:noProof/>
                <w:webHidden/>
              </w:rPr>
              <w:fldChar w:fldCharType="separate"/>
            </w:r>
            <w:r>
              <w:rPr>
                <w:noProof/>
                <w:webHidden/>
              </w:rPr>
              <w:t>26</w:t>
            </w:r>
            <w:r>
              <w:rPr>
                <w:noProof/>
                <w:webHidden/>
              </w:rPr>
              <w:fldChar w:fldCharType="end"/>
            </w:r>
          </w:hyperlink>
        </w:p>
        <w:p w14:paraId="44D4143A" w14:textId="77777777" w:rsidR="007364A2" w:rsidRDefault="007364A2" w:rsidP="007364A2">
          <w:pPr>
            <w:pStyle w:val="Inhopg3"/>
            <w:tabs>
              <w:tab w:val="left" w:pos="1320"/>
              <w:tab w:val="right" w:leader="dot" w:pos="9016"/>
            </w:tabs>
            <w:rPr>
              <w:rFonts w:eastAsiaTheme="minorEastAsia"/>
              <w:noProof/>
              <w:lang w:eastAsia="nl-NL"/>
            </w:rPr>
          </w:pPr>
          <w:hyperlink w:anchor="_Toc535835683" w:history="1">
            <w:r w:rsidRPr="00376410">
              <w:rPr>
                <w:rStyle w:val="Hyperlink"/>
                <w:noProof/>
              </w:rPr>
              <w:t>4.1.2.</w:t>
            </w:r>
            <w:r>
              <w:rPr>
                <w:rFonts w:eastAsiaTheme="minorEastAsia"/>
                <w:noProof/>
                <w:lang w:eastAsia="nl-NL"/>
              </w:rPr>
              <w:tab/>
            </w:r>
            <w:r w:rsidRPr="00376410">
              <w:rPr>
                <w:rStyle w:val="Hyperlink"/>
                <w:noProof/>
              </w:rPr>
              <w:t>Omzet</w:t>
            </w:r>
            <w:r>
              <w:rPr>
                <w:noProof/>
                <w:webHidden/>
              </w:rPr>
              <w:tab/>
            </w:r>
            <w:r>
              <w:rPr>
                <w:noProof/>
                <w:webHidden/>
              </w:rPr>
              <w:fldChar w:fldCharType="begin"/>
            </w:r>
            <w:r>
              <w:rPr>
                <w:noProof/>
                <w:webHidden/>
              </w:rPr>
              <w:instrText xml:space="preserve"> PAGEREF _Toc535835683 \h </w:instrText>
            </w:r>
            <w:r>
              <w:rPr>
                <w:noProof/>
                <w:webHidden/>
              </w:rPr>
            </w:r>
            <w:r>
              <w:rPr>
                <w:noProof/>
                <w:webHidden/>
              </w:rPr>
              <w:fldChar w:fldCharType="separate"/>
            </w:r>
            <w:r>
              <w:rPr>
                <w:noProof/>
                <w:webHidden/>
              </w:rPr>
              <w:t>26</w:t>
            </w:r>
            <w:r>
              <w:rPr>
                <w:noProof/>
                <w:webHidden/>
              </w:rPr>
              <w:fldChar w:fldCharType="end"/>
            </w:r>
          </w:hyperlink>
        </w:p>
        <w:p w14:paraId="1718C998" w14:textId="77777777" w:rsidR="007364A2" w:rsidRDefault="007364A2" w:rsidP="007364A2">
          <w:pPr>
            <w:pStyle w:val="Inhopg3"/>
            <w:tabs>
              <w:tab w:val="left" w:pos="1320"/>
              <w:tab w:val="right" w:leader="dot" w:pos="9016"/>
            </w:tabs>
            <w:rPr>
              <w:rFonts w:eastAsiaTheme="minorEastAsia"/>
              <w:noProof/>
              <w:lang w:eastAsia="nl-NL"/>
            </w:rPr>
          </w:pPr>
          <w:hyperlink w:anchor="_Toc535835684" w:history="1">
            <w:r w:rsidRPr="00376410">
              <w:rPr>
                <w:rStyle w:val="Hyperlink"/>
                <w:noProof/>
              </w:rPr>
              <w:t>4.1.3.</w:t>
            </w:r>
            <w:r>
              <w:rPr>
                <w:rFonts w:eastAsiaTheme="minorEastAsia"/>
                <w:noProof/>
                <w:lang w:eastAsia="nl-NL"/>
              </w:rPr>
              <w:tab/>
            </w:r>
            <w:r w:rsidRPr="00376410">
              <w:rPr>
                <w:rStyle w:val="Hyperlink"/>
                <w:noProof/>
              </w:rPr>
              <w:t>Bedrijfsomvang (FTE)</w:t>
            </w:r>
            <w:r>
              <w:rPr>
                <w:noProof/>
                <w:webHidden/>
              </w:rPr>
              <w:tab/>
            </w:r>
            <w:r>
              <w:rPr>
                <w:noProof/>
                <w:webHidden/>
              </w:rPr>
              <w:fldChar w:fldCharType="begin"/>
            </w:r>
            <w:r>
              <w:rPr>
                <w:noProof/>
                <w:webHidden/>
              </w:rPr>
              <w:instrText xml:space="preserve"> PAGEREF _Toc535835684 \h </w:instrText>
            </w:r>
            <w:r>
              <w:rPr>
                <w:noProof/>
                <w:webHidden/>
              </w:rPr>
            </w:r>
            <w:r>
              <w:rPr>
                <w:noProof/>
                <w:webHidden/>
              </w:rPr>
              <w:fldChar w:fldCharType="separate"/>
            </w:r>
            <w:r>
              <w:rPr>
                <w:noProof/>
                <w:webHidden/>
              </w:rPr>
              <w:t>27</w:t>
            </w:r>
            <w:r>
              <w:rPr>
                <w:noProof/>
                <w:webHidden/>
              </w:rPr>
              <w:fldChar w:fldCharType="end"/>
            </w:r>
          </w:hyperlink>
        </w:p>
        <w:p w14:paraId="2CFA7B80" w14:textId="77777777" w:rsidR="007364A2" w:rsidRDefault="007364A2" w:rsidP="007364A2">
          <w:pPr>
            <w:pStyle w:val="Inhopg3"/>
            <w:tabs>
              <w:tab w:val="left" w:pos="1320"/>
              <w:tab w:val="right" w:leader="dot" w:pos="9016"/>
            </w:tabs>
            <w:rPr>
              <w:rFonts w:eastAsiaTheme="minorEastAsia"/>
              <w:noProof/>
              <w:lang w:eastAsia="nl-NL"/>
            </w:rPr>
          </w:pPr>
          <w:hyperlink w:anchor="_Toc535835685" w:history="1">
            <w:r w:rsidRPr="00376410">
              <w:rPr>
                <w:rStyle w:val="Hyperlink"/>
                <w:noProof/>
              </w:rPr>
              <w:t>4.1.4.</w:t>
            </w:r>
            <w:r>
              <w:rPr>
                <w:rFonts w:eastAsiaTheme="minorEastAsia"/>
                <w:noProof/>
                <w:lang w:eastAsia="nl-NL"/>
              </w:rPr>
              <w:tab/>
            </w:r>
            <w:r w:rsidRPr="00376410">
              <w:rPr>
                <w:rStyle w:val="Hyperlink"/>
                <w:noProof/>
              </w:rPr>
              <w:t>Bedrijfstak</w:t>
            </w:r>
            <w:r>
              <w:rPr>
                <w:noProof/>
                <w:webHidden/>
              </w:rPr>
              <w:tab/>
            </w:r>
            <w:r>
              <w:rPr>
                <w:noProof/>
                <w:webHidden/>
              </w:rPr>
              <w:fldChar w:fldCharType="begin"/>
            </w:r>
            <w:r>
              <w:rPr>
                <w:noProof/>
                <w:webHidden/>
              </w:rPr>
              <w:instrText xml:space="preserve"> PAGEREF _Toc535835685 \h </w:instrText>
            </w:r>
            <w:r>
              <w:rPr>
                <w:noProof/>
                <w:webHidden/>
              </w:rPr>
            </w:r>
            <w:r>
              <w:rPr>
                <w:noProof/>
                <w:webHidden/>
              </w:rPr>
              <w:fldChar w:fldCharType="separate"/>
            </w:r>
            <w:r>
              <w:rPr>
                <w:noProof/>
                <w:webHidden/>
              </w:rPr>
              <w:t>27</w:t>
            </w:r>
            <w:r>
              <w:rPr>
                <w:noProof/>
                <w:webHidden/>
              </w:rPr>
              <w:fldChar w:fldCharType="end"/>
            </w:r>
          </w:hyperlink>
        </w:p>
        <w:p w14:paraId="2060A895" w14:textId="77777777" w:rsidR="007364A2" w:rsidRDefault="007364A2" w:rsidP="007364A2">
          <w:pPr>
            <w:pStyle w:val="Inhopg2"/>
            <w:tabs>
              <w:tab w:val="left" w:pos="880"/>
              <w:tab w:val="right" w:leader="dot" w:pos="9016"/>
            </w:tabs>
            <w:rPr>
              <w:rFonts w:eastAsiaTheme="minorEastAsia"/>
              <w:noProof/>
              <w:lang w:eastAsia="nl-NL"/>
            </w:rPr>
          </w:pPr>
          <w:hyperlink w:anchor="_Toc535835686" w:history="1">
            <w:r w:rsidRPr="00376410">
              <w:rPr>
                <w:rStyle w:val="Hyperlink"/>
                <w:noProof/>
              </w:rPr>
              <w:t>4.2.</w:t>
            </w:r>
            <w:r>
              <w:rPr>
                <w:rFonts w:eastAsiaTheme="minorEastAsia"/>
                <w:noProof/>
                <w:lang w:eastAsia="nl-NL"/>
              </w:rPr>
              <w:tab/>
            </w:r>
            <w:r w:rsidRPr="00376410">
              <w:rPr>
                <w:rStyle w:val="Hyperlink"/>
                <w:noProof/>
              </w:rPr>
              <w:t>Concurrentie</w:t>
            </w:r>
            <w:r>
              <w:rPr>
                <w:noProof/>
                <w:webHidden/>
              </w:rPr>
              <w:tab/>
            </w:r>
            <w:r>
              <w:rPr>
                <w:noProof/>
                <w:webHidden/>
              </w:rPr>
              <w:fldChar w:fldCharType="begin"/>
            </w:r>
            <w:r>
              <w:rPr>
                <w:noProof/>
                <w:webHidden/>
              </w:rPr>
              <w:instrText xml:space="preserve"> PAGEREF _Toc535835686 \h </w:instrText>
            </w:r>
            <w:r>
              <w:rPr>
                <w:noProof/>
                <w:webHidden/>
              </w:rPr>
            </w:r>
            <w:r>
              <w:rPr>
                <w:noProof/>
                <w:webHidden/>
              </w:rPr>
              <w:fldChar w:fldCharType="separate"/>
            </w:r>
            <w:r>
              <w:rPr>
                <w:noProof/>
                <w:webHidden/>
              </w:rPr>
              <w:t>28</w:t>
            </w:r>
            <w:r>
              <w:rPr>
                <w:noProof/>
                <w:webHidden/>
              </w:rPr>
              <w:fldChar w:fldCharType="end"/>
            </w:r>
          </w:hyperlink>
        </w:p>
        <w:p w14:paraId="37300FC1" w14:textId="77777777" w:rsidR="007364A2" w:rsidRDefault="007364A2" w:rsidP="007364A2">
          <w:pPr>
            <w:pStyle w:val="Inhopg3"/>
            <w:tabs>
              <w:tab w:val="left" w:pos="1320"/>
              <w:tab w:val="right" w:leader="dot" w:pos="9016"/>
            </w:tabs>
            <w:rPr>
              <w:rFonts w:eastAsiaTheme="minorEastAsia"/>
              <w:noProof/>
              <w:lang w:eastAsia="nl-NL"/>
            </w:rPr>
          </w:pPr>
          <w:hyperlink w:anchor="_Toc535835687" w:history="1">
            <w:r w:rsidRPr="00376410">
              <w:rPr>
                <w:rStyle w:val="Hyperlink"/>
                <w:noProof/>
              </w:rPr>
              <w:t>4.2.1.</w:t>
            </w:r>
            <w:r>
              <w:rPr>
                <w:rFonts w:eastAsiaTheme="minorEastAsia"/>
                <w:noProof/>
                <w:lang w:eastAsia="nl-NL"/>
              </w:rPr>
              <w:tab/>
            </w:r>
            <w:r w:rsidRPr="00376410">
              <w:rPr>
                <w:rStyle w:val="Hyperlink"/>
                <w:noProof/>
              </w:rPr>
              <w:t>Identificatie en keuze van de concurrenten</w:t>
            </w:r>
            <w:r>
              <w:rPr>
                <w:noProof/>
                <w:webHidden/>
              </w:rPr>
              <w:tab/>
            </w:r>
            <w:r>
              <w:rPr>
                <w:noProof/>
                <w:webHidden/>
              </w:rPr>
              <w:fldChar w:fldCharType="begin"/>
            </w:r>
            <w:r>
              <w:rPr>
                <w:noProof/>
                <w:webHidden/>
              </w:rPr>
              <w:instrText xml:space="preserve"> PAGEREF _Toc535835687 \h </w:instrText>
            </w:r>
            <w:r>
              <w:rPr>
                <w:noProof/>
                <w:webHidden/>
              </w:rPr>
            </w:r>
            <w:r>
              <w:rPr>
                <w:noProof/>
                <w:webHidden/>
              </w:rPr>
              <w:fldChar w:fldCharType="separate"/>
            </w:r>
            <w:r>
              <w:rPr>
                <w:noProof/>
                <w:webHidden/>
              </w:rPr>
              <w:t>28</w:t>
            </w:r>
            <w:r>
              <w:rPr>
                <w:noProof/>
                <w:webHidden/>
              </w:rPr>
              <w:fldChar w:fldCharType="end"/>
            </w:r>
          </w:hyperlink>
        </w:p>
        <w:p w14:paraId="49D93EB9" w14:textId="77777777" w:rsidR="007364A2" w:rsidRDefault="007364A2" w:rsidP="007364A2">
          <w:pPr>
            <w:pStyle w:val="Inhopg3"/>
            <w:tabs>
              <w:tab w:val="left" w:pos="1320"/>
              <w:tab w:val="right" w:leader="dot" w:pos="9016"/>
            </w:tabs>
            <w:rPr>
              <w:rFonts w:eastAsiaTheme="minorEastAsia"/>
              <w:noProof/>
              <w:lang w:eastAsia="nl-NL"/>
            </w:rPr>
          </w:pPr>
          <w:hyperlink w:anchor="_Toc535835688" w:history="1">
            <w:r w:rsidRPr="00376410">
              <w:rPr>
                <w:rStyle w:val="Hyperlink"/>
                <w:noProof/>
              </w:rPr>
              <w:t>4.2.2.</w:t>
            </w:r>
            <w:r>
              <w:rPr>
                <w:rFonts w:eastAsiaTheme="minorEastAsia"/>
                <w:noProof/>
                <w:lang w:eastAsia="nl-NL"/>
              </w:rPr>
              <w:tab/>
            </w:r>
            <w:r w:rsidRPr="00376410">
              <w:rPr>
                <w:rStyle w:val="Hyperlink"/>
                <w:noProof/>
              </w:rPr>
              <w:t>Positionering belangrijkste concurrenten</w:t>
            </w:r>
            <w:r>
              <w:rPr>
                <w:noProof/>
                <w:webHidden/>
              </w:rPr>
              <w:tab/>
            </w:r>
            <w:r>
              <w:rPr>
                <w:noProof/>
                <w:webHidden/>
              </w:rPr>
              <w:fldChar w:fldCharType="begin"/>
            </w:r>
            <w:r>
              <w:rPr>
                <w:noProof/>
                <w:webHidden/>
              </w:rPr>
              <w:instrText xml:space="preserve"> PAGEREF _Toc535835688 \h </w:instrText>
            </w:r>
            <w:r>
              <w:rPr>
                <w:noProof/>
                <w:webHidden/>
              </w:rPr>
            </w:r>
            <w:r>
              <w:rPr>
                <w:noProof/>
                <w:webHidden/>
              </w:rPr>
              <w:fldChar w:fldCharType="separate"/>
            </w:r>
            <w:r>
              <w:rPr>
                <w:noProof/>
                <w:webHidden/>
              </w:rPr>
              <w:t>30</w:t>
            </w:r>
            <w:r>
              <w:rPr>
                <w:noProof/>
                <w:webHidden/>
              </w:rPr>
              <w:fldChar w:fldCharType="end"/>
            </w:r>
          </w:hyperlink>
        </w:p>
        <w:p w14:paraId="2E48105B" w14:textId="77777777" w:rsidR="007364A2" w:rsidRDefault="007364A2" w:rsidP="007364A2">
          <w:pPr>
            <w:pStyle w:val="Inhopg1"/>
            <w:tabs>
              <w:tab w:val="left" w:pos="1540"/>
              <w:tab w:val="right" w:leader="dot" w:pos="9016"/>
            </w:tabs>
            <w:rPr>
              <w:rFonts w:eastAsiaTheme="minorEastAsia"/>
              <w:noProof/>
              <w:lang w:eastAsia="nl-NL"/>
            </w:rPr>
          </w:pPr>
          <w:hyperlink w:anchor="_Toc535835689" w:history="1">
            <w:r w:rsidRPr="00376410">
              <w:rPr>
                <w:rStyle w:val="Hyperlink"/>
                <w:noProof/>
              </w:rPr>
              <w:t>Hoofdstuk 5.</w:t>
            </w:r>
            <w:r>
              <w:rPr>
                <w:rFonts w:eastAsiaTheme="minorEastAsia"/>
                <w:noProof/>
                <w:lang w:eastAsia="nl-NL"/>
              </w:rPr>
              <w:tab/>
            </w:r>
            <w:r w:rsidRPr="00376410">
              <w:rPr>
                <w:rStyle w:val="Hyperlink"/>
                <w:noProof/>
              </w:rPr>
              <w:t>Resultaten fieldresearch</w:t>
            </w:r>
            <w:r>
              <w:rPr>
                <w:noProof/>
                <w:webHidden/>
              </w:rPr>
              <w:tab/>
            </w:r>
            <w:r>
              <w:rPr>
                <w:noProof/>
                <w:webHidden/>
              </w:rPr>
              <w:fldChar w:fldCharType="begin"/>
            </w:r>
            <w:r>
              <w:rPr>
                <w:noProof/>
                <w:webHidden/>
              </w:rPr>
              <w:instrText xml:space="preserve"> PAGEREF _Toc535835689 \h </w:instrText>
            </w:r>
            <w:r>
              <w:rPr>
                <w:noProof/>
                <w:webHidden/>
              </w:rPr>
            </w:r>
            <w:r>
              <w:rPr>
                <w:noProof/>
                <w:webHidden/>
              </w:rPr>
              <w:fldChar w:fldCharType="separate"/>
            </w:r>
            <w:r>
              <w:rPr>
                <w:noProof/>
                <w:webHidden/>
              </w:rPr>
              <w:t>31</w:t>
            </w:r>
            <w:r>
              <w:rPr>
                <w:noProof/>
                <w:webHidden/>
              </w:rPr>
              <w:fldChar w:fldCharType="end"/>
            </w:r>
          </w:hyperlink>
        </w:p>
        <w:p w14:paraId="1DA84209" w14:textId="77777777" w:rsidR="007364A2" w:rsidRDefault="007364A2" w:rsidP="007364A2">
          <w:pPr>
            <w:pStyle w:val="Inhopg2"/>
            <w:tabs>
              <w:tab w:val="left" w:pos="880"/>
              <w:tab w:val="right" w:leader="dot" w:pos="9016"/>
            </w:tabs>
            <w:rPr>
              <w:rFonts w:eastAsiaTheme="minorEastAsia"/>
              <w:noProof/>
              <w:lang w:eastAsia="nl-NL"/>
            </w:rPr>
          </w:pPr>
          <w:hyperlink w:anchor="_Toc535835690" w:history="1">
            <w:r w:rsidRPr="00376410">
              <w:rPr>
                <w:rStyle w:val="Hyperlink"/>
                <w:noProof/>
              </w:rPr>
              <w:t>5.1.</w:t>
            </w:r>
            <w:r>
              <w:rPr>
                <w:rFonts w:eastAsiaTheme="minorEastAsia"/>
                <w:noProof/>
                <w:lang w:eastAsia="nl-NL"/>
              </w:rPr>
              <w:tab/>
            </w:r>
            <w:r w:rsidRPr="00376410">
              <w:rPr>
                <w:rStyle w:val="Hyperlink"/>
                <w:noProof/>
              </w:rPr>
              <w:t>Resultaten doelgroep</w:t>
            </w:r>
            <w:r>
              <w:rPr>
                <w:noProof/>
                <w:webHidden/>
              </w:rPr>
              <w:tab/>
            </w:r>
            <w:r>
              <w:rPr>
                <w:noProof/>
                <w:webHidden/>
              </w:rPr>
              <w:fldChar w:fldCharType="begin"/>
            </w:r>
            <w:r>
              <w:rPr>
                <w:noProof/>
                <w:webHidden/>
              </w:rPr>
              <w:instrText xml:space="preserve"> PAGEREF _Toc535835690 \h </w:instrText>
            </w:r>
            <w:r>
              <w:rPr>
                <w:noProof/>
                <w:webHidden/>
              </w:rPr>
            </w:r>
            <w:r>
              <w:rPr>
                <w:noProof/>
                <w:webHidden/>
              </w:rPr>
              <w:fldChar w:fldCharType="separate"/>
            </w:r>
            <w:r>
              <w:rPr>
                <w:noProof/>
                <w:webHidden/>
              </w:rPr>
              <w:t>31</w:t>
            </w:r>
            <w:r>
              <w:rPr>
                <w:noProof/>
                <w:webHidden/>
              </w:rPr>
              <w:fldChar w:fldCharType="end"/>
            </w:r>
          </w:hyperlink>
        </w:p>
        <w:p w14:paraId="5AFA17FA" w14:textId="77777777" w:rsidR="007364A2" w:rsidRDefault="007364A2" w:rsidP="007364A2">
          <w:pPr>
            <w:pStyle w:val="Inhopg3"/>
            <w:tabs>
              <w:tab w:val="left" w:pos="1320"/>
              <w:tab w:val="right" w:leader="dot" w:pos="9016"/>
            </w:tabs>
            <w:rPr>
              <w:rFonts w:eastAsiaTheme="minorEastAsia"/>
              <w:noProof/>
              <w:lang w:eastAsia="nl-NL"/>
            </w:rPr>
          </w:pPr>
          <w:hyperlink w:anchor="_Toc535835691" w:history="1">
            <w:r w:rsidRPr="00376410">
              <w:rPr>
                <w:rStyle w:val="Hyperlink"/>
                <w:noProof/>
              </w:rPr>
              <w:t>5.1.1.</w:t>
            </w:r>
            <w:r>
              <w:rPr>
                <w:rFonts w:eastAsiaTheme="minorEastAsia"/>
                <w:noProof/>
                <w:lang w:eastAsia="nl-NL"/>
              </w:rPr>
              <w:tab/>
            </w:r>
            <w:r w:rsidRPr="00376410">
              <w:rPr>
                <w:rStyle w:val="Hyperlink"/>
                <w:noProof/>
              </w:rPr>
              <w:t>Het beslissingsproces</w:t>
            </w:r>
            <w:r>
              <w:rPr>
                <w:noProof/>
                <w:webHidden/>
              </w:rPr>
              <w:tab/>
            </w:r>
            <w:r>
              <w:rPr>
                <w:noProof/>
                <w:webHidden/>
              </w:rPr>
              <w:fldChar w:fldCharType="begin"/>
            </w:r>
            <w:r>
              <w:rPr>
                <w:noProof/>
                <w:webHidden/>
              </w:rPr>
              <w:instrText xml:space="preserve"> PAGEREF _Toc535835691 \h </w:instrText>
            </w:r>
            <w:r>
              <w:rPr>
                <w:noProof/>
                <w:webHidden/>
              </w:rPr>
            </w:r>
            <w:r>
              <w:rPr>
                <w:noProof/>
                <w:webHidden/>
              </w:rPr>
              <w:fldChar w:fldCharType="separate"/>
            </w:r>
            <w:r>
              <w:rPr>
                <w:noProof/>
                <w:webHidden/>
              </w:rPr>
              <w:t>31</w:t>
            </w:r>
            <w:r>
              <w:rPr>
                <w:noProof/>
                <w:webHidden/>
              </w:rPr>
              <w:fldChar w:fldCharType="end"/>
            </w:r>
          </w:hyperlink>
        </w:p>
        <w:p w14:paraId="4776C150" w14:textId="77777777" w:rsidR="007364A2" w:rsidRDefault="007364A2" w:rsidP="007364A2">
          <w:pPr>
            <w:pStyle w:val="Inhopg3"/>
            <w:tabs>
              <w:tab w:val="left" w:pos="1320"/>
              <w:tab w:val="right" w:leader="dot" w:pos="9016"/>
            </w:tabs>
            <w:rPr>
              <w:rFonts w:eastAsiaTheme="minorEastAsia"/>
              <w:noProof/>
              <w:lang w:eastAsia="nl-NL"/>
            </w:rPr>
          </w:pPr>
          <w:hyperlink w:anchor="_Toc535835692" w:history="1">
            <w:r w:rsidRPr="00376410">
              <w:rPr>
                <w:rStyle w:val="Hyperlink"/>
                <w:noProof/>
              </w:rPr>
              <w:t>5.1.2.</w:t>
            </w:r>
            <w:r>
              <w:rPr>
                <w:rFonts w:eastAsiaTheme="minorEastAsia"/>
                <w:noProof/>
                <w:lang w:eastAsia="nl-NL"/>
              </w:rPr>
              <w:tab/>
            </w:r>
            <w:r w:rsidRPr="00376410">
              <w:rPr>
                <w:rStyle w:val="Hyperlink"/>
                <w:noProof/>
              </w:rPr>
              <w:t>Invulling van de routines</w:t>
            </w:r>
            <w:r>
              <w:rPr>
                <w:noProof/>
                <w:webHidden/>
              </w:rPr>
              <w:tab/>
            </w:r>
            <w:r>
              <w:rPr>
                <w:noProof/>
                <w:webHidden/>
              </w:rPr>
              <w:fldChar w:fldCharType="begin"/>
            </w:r>
            <w:r>
              <w:rPr>
                <w:noProof/>
                <w:webHidden/>
              </w:rPr>
              <w:instrText xml:space="preserve"> PAGEREF _Toc535835692 \h </w:instrText>
            </w:r>
            <w:r>
              <w:rPr>
                <w:noProof/>
                <w:webHidden/>
              </w:rPr>
            </w:r>
            <w:r>
              <w:rPr>
                <w:noProof/>
                <w:webHidden/>
              </w:rPr>
              <w:fldChar w:fldCharType="separate"/>
            </w:r>
            <w:r>
              <w:rPr>
                <w:noProof/>
                <w:webHidden/>
              </w:rPr>
              <w:t>32</w:t>
            </w:r>
            <w:r>
              <w:rPr>
                <w:noProof/>
                <w:webHidden/>
              </w:rPr>
              <w:fldChar w:fldCharType="end"/>
            </w:r>
          </w:hyperlink>
        </w:p>
        <w:p w14:paraId="31E2FEB1" w14:textId="77777777" w:rsidR="007364A2" w:rsidRDefault="007364A2" w:rsidP="007364A2">
          <w:pPr>
            <w:pStyle w:val="Inhopg3"/>
            <w:tabs>
              <w:tab w:val="left" w:pos="1320"/>
              <w:tab w:val="right" w:leader="dot" w:pos="9016"/>
            </w:tabs>
            <w:rPr>
              <w:rFonts w:eastAsiaTheme="minorEastAsia"/>
              <w:noProof/>
              <w:lang w:eastAsia="nl-NL"/>
            </w:rPr>
          </w:pPr>
          <w:hyperlink w:anchor="_Toc535835693" w:history="1">
            <w:r w:rsidRPr="00376410">
              <w:rPr>
                <w:rStyle w:val="Hyperlink"/>
                <w:noProof/>
              </w:rPr>
              <w:t>5.1.3.</w:t>
            </w:r>
            <w:r>
              <w:rPr>
                <w:rFonts w:eastAsiaTheme="minorEastAsia"/>
                <w:noProof/>
                <w:lang w:eastAsia="nl-NL"/>
              </w:rPr>
              <w:tab/>
            </w:r>
            <w:r w:rsidRPr="00376410">
              <w:rPr>
                <w:rStyle w:val="Hyperlink"/>
                <w:noProof/>
              </w:rPr>
              <w:t>Rollen binnen de Decision Making Unit</w:t>
            </w:r>
            <w:r>
              <w:rPr>
                <w:noProof/>
                <w:webHidden/>
              </w:rPr>
              <w:tab/>
            </w:r>
            <w:r>
              <w:rPr>
                <w:noProof/>
                <w:webHidden/>
              </w:rPr>
              <w:fldChar w:fldCharType="begin"/>
            </w:r>
            <w:r>
              <w:rPr>
                <w:noProof/>
                <w:webHidden/>
              </w:rPr>
              <w:instrText xml:space="preserve"> PAGEREF _Toc535835693 \h </w:instrText>
            </w:r>
            <w:r>
              <w:rPr>
                <w:noProof/>
                <w:webHidden/>
              </w:rPr>
            </w:r>
            <w:r>
              <w:rPr>
                <w:noProof/>
                <w:webHidden/>
              </w:rPr>
              <w:fldChar w:fldCharType="separate"/>
            </w:r>
            <w:r>
              <w:rPr>
                <w:noProof/>
                <w:webHidden/>
              </w:rPr>
              <w:t>35</w:t>
            </w:r>
            <w:r>
              <w:rPr>
                <w:noProof/>
                <w:webHidden/>
              </w:rPr>
              <w:fldChar w:fldCharType="end"/>
            </w:r>
          </w:hyperlink>
        </w:p>
        <w:p w14:paraId="6C51A3F7" w14:textId="77777777" w:rsidR="007364A2" w:rsidRDefault="007364A2" w:rsidP="007364A2">
          <w:pPr>
            <w:pStyle w:val="Inhopg3"/>
            <w:tabs>
              <w:tab w:val="left" w:pos="1320"/>
              <w:tab w:val="right" w:leader="dot" w:pos="9016"/>
            </w:tabs>
            <w:rPr>
              <w:rFonts w:eastAsiaTheme="minorEastAsia"/>
              <w:noProof/>
              <w:lang w:eastAsia="nl-NL"/>
            </w:rPr>
          </w:pPr>
          <w:hyperlink w:anchor="_Toc535835694" w:history="1">
            <w:r w:rsidRPr="00376410">
              <w:rPr>
                <w:rStyle w:val="Hyperlink"/>
                <w:noProof/>
              </w:rPr>
              <w:t>5.1.4.</w:t>
            </w:r>
            <w:r>
              <w:rPr>
                <w:rFonts w:eastAsiaTheme="minorEastAsia"/>
                <w:noProof/>
                <w:lang w:eastAsia="nl-NL"/>
              </w:rPr>
              <w:tab/>
            </w:r>
            <w:r w:rsidRPr="00376410">
              <w:rPr>
                <w:rStyle w:val="Hyperlink"/>
                <w:noProof/>
              </w:rPr>
              <w:t>Rolverdeling</w:t>
            </w:r>
            <w:r>
              <w:rPr>
                <w:noProof/>
                <w:webHidden/>
              </w:rPr>
              <w:tab/>
            </w:r>
            <w:r>
              <w:rPr>
                <w:noProof/>
                <w:webHidden/>
              </w:rPr>
              <w:fldChar w:fldCharType="begin"/>
            </w:r>
            <w:r>
              <w:rPr>
                <w:noProof/>
                <w:webHidden/>
              </w:rPr>
              <w:instrText xml:space="preserve"> PAGEREF _Toc535835694 \h </w:instrText>
            </w:r>
            <w:r>
              <w:rPr>
                <w:noProof/>
                <w:webHidden/>
              </w:rPr>
            </w:r>
            <w:r>
              <w:rPr>
                <w:noProof/>
                <w:webHidden/>
              </w:rPr>
              <w:fldChar w:fldCharType="separate"/>
            </w:r>
            <w:r>
              <w:rPr>
                <w:noProof/>
                <w:webHidden/>
              </w:rPr>
              <w:t>36</w:t>
            </w:r>
            <w:r>
              <w:rPr>
                <w:noProof/>
                <w:webHidden/>
              </w:rPr>
              <w:fldChar w:fldCharType="end"/>
            </w:r>
          </w:hyperlink>
        </w:p>
        <w:p w14:paraId="130C2881" w14:textId="77777777" w:rsidR="007364A2" w:rsidRDefault="007364A2" w:rsidP="007364A2">
          <w:pPr>
            <w:pStyle w:val="Inhopg3"/>
            <w:tabs>
              <w:tab w:val="left" w:pos="1320"/>
              <w:tab w:val="right" w:leader="dot" w:pos="9016"/>
            </w:tabs>
            <w:rPr>
              <w:rFonts w:eastAsiaTheme="minorEastAsia"/>
              <w:noProof/>
              <w:lang w:eastAsia="nl-NL"/>
            </w:rPr>
          </w:pPr>
          <w:hyperlink w:anchor="_Toc535835695" w:history="1">
            <w:r w:rsidRPr="00376410">
              <w:rPr>
                <w:rStyle w:val="Hyperlink"/>
                <w:noProof/>
              </w:rPr>
              <w:t>5.1.5.</w:t>
            </w:r>
            <w:r>
              <w:rPr>
                <w:rFonts w:eastAsiaTheme="minorEastAsia"/>
                <w:noProof/>
                <w:lang w:eastAsia="nl-NL"/>
              </w:rPr>
              <w:tab/>
            </w:r>
            <w:r w:rsidRPr="00376410">
              <w:rPr>
                <w:rStyle w:val="Hyperlink"/>
                <w:noProof/>
              </w:rPr>
              <w:t>Informatievoorzieningen DMU-leden</w:t>
            </w:r>
            <w:r>
              <w:rPr>
                <w:noProof/>
                <w:webHidden/>
              </w:rPr>
              <w:tab/>
            </w:r>
            <w:r>
              <w:rPr>
                <w:noProof/>
                <w:webHidden/>
              </w:rPr>
              <w:fldChar w:fldCharType="begin"/>
            </w:r>
            <w:r>
              <w:rPr>
                <w:noProof/>
                <w:webHidden/>
              </w:rPr>
              <w:instrText xml:space="preserve"> PAGEREF _Toc535835695 \h </w:instrText>
            </w:r>
            <w:r>
              <w:rPr>
                <w:noProof/>
                <w:webHidden/>
              </w:rPr>
            </w:r>
            <w:r>
              <w:rPr>
                <w:noProof/>
                <w:webHidden/>
              </w:rPr>
              <w:fldChar w:fldCharType="separate"/>
            </w:r>
            <w:r>
              <w:rPr>
                <w:noProof/>
                <w:webHidden/>
              </w:rPr>
              <w:t>37</w:t>
            </w:r>
            <w:r>
              <w:rPr>
                <w:noProof/>
                <w:webHidden/>
              </w:rPr>
              <w:fldChar w:fldCharType="end"/>
            </w:r>
          </w:hyperlink>
        </w:p>
        <w:p w14:paraId="547A9462" w14:textId="77777777" w:rsidR="007364A2" w:rsidRDefault="007364A2" w:rsidP="007364A2">
          <w:pPr>
            <w:pStyle w:val="Inhopg2"/>
            <w:tabs>
              <w:tab w:val="left" w:pos="880"/>
              <w:tab w:val="right" w:leader="dot" w:pos="9016"/>
            </w:tabs>
            <w:rPr>
              <w:rFonts w:eastAsiaTheme="minorEastAsia"/>
              <w:noProof/>
              <w:lang w:eastAsia="nl-NL"/>
            </w:rPr>
          </w:pPr>
          <w:hyperlink w:anchor="_Toc535835696" w:history="1">
            <w:r w:rsidRPr="00376410">
              <w:rPr>
                <w:rStyle w:val="Hyperlink"/>
                <w:noProof/>
                <w:lang w:val="en-GB"/>
              </w:rPr>
              <w:t>5.2.</w:t>
            </w:r>
            <w:r>
              <w:rPr>
                <w:rFonts w:eastAsiaTheme="minorEastAsia"/>
                <w:noProof/>
                <w:lang w:eastAsia="nl-NL"/>
              </w:rPr>
              <w:tab/>
            </w:r>
            <w:r w:rsidRPr="00376410">
              <w:rPr>
                <w:rStyle w:val="Hyperlink"/>
                <w:noProof/>
              </w:rPr>
              <w:t>Resultaten diepte-interview</w:t>
            </w:r>
            <w:r w:rsidRPr="00376410">
              <w:rPr>
                <w:rStyle w:val="Hyperlink"/>
                <w:noProof/>
                <w:lang w:val="en-GB"/>
              </w:rPr>
              <w:t xml:space="preserve"> Area Consultant</w:t>
            </w:r>
            <w:r>
              <w:rPr>
                <w:noProof/>
                <w:webHidden/>
              </w:rPr>
              <w:tab/>
            </w:r>
            <w:r>
              <w:rPr>
                <w:noProof/>
                <w:webHidden/>
              </w:rPr>
              <w:fldChar w:fldCharType="begin"/>
            </w:r>
            <w:r>
              <w:rPr>
                <w:noProof/>
                <w:webHidden/>
              </w:rPr>
              <w:instrText xml:space="preserve"> PAGEREF _Toc535835696 \h </w:instrText>
            </w:r>
            <w:r>
              <w:rPr>
                <w:noProof/>
                <w:webHidden/>
              </w:rPr>
            </w:r>
            <w:r>
              <w:rPr>
                <w:noProof/>
                <w:webHidden/>
              </w:rPr>
              <w:fldChar w:fldCharType="separate"/>
            </w:r>
            <w:r>
              <w:rPr>
                <w:noProof/>
                <w:webHidden/>
              </w:rPr>
              <w:t>37</w:t>
            </w:r>
            <w:r>
              <w:rPr>
                <w:noProof/>
                <w:webHidden/>
              </w:rPr>
              <w:fldChar w:fldCharType="end"/>
            </w:r>
          </w:hyperlink>
        </w:p>
        <w:p w14:paraId="7D9B644A" w14:textId="77777777" w:rsidR="007364A2" w:rsidRDefault="007364A2" w:rsidP="007364A2">
          <w:pPr>
            <w:pStyle w:val="Inhopg3"/>
            <w:tabs>
              <w:tab w:val="left" w:pos="1100"/>
              <w:tab w:val="right" w:leader="dot" w:pos="9016"/>
            </w:tabs>
            <w:rPr>
              <w:rFonts w:eastAsiaTheme="minorEastAsia"/>
              <w:noProof/>
              <w:lang w:eastAsia="nl-NL"/>
            </w:rPr>
          </w:pPr>
          <w:hyperlink w:anchor="_Toc535835697" w:history="1">
            <w:r w:rsidRPr="00376410">
              <w:rPr>
                <w:rStyle w:val="Hyperlink"/>
                <w:noProof/>
              </w:rPr>
              <w:t>5.3.</w:t>
            </w:r>
            <w:r>
              <w:rPr>
                <w:rFonts w:eastAsiaTheme="minorEastAsia"/>
                <w:noProof/>
                <w:lang w:eastAsia="nl-NL"/>
              </w:rPr>
              <w:tab/>
            </w:r>
            <w:r w:rsidRPr="00376410">
              <w:rPr>
                <w:rStyle w:val="Hyperlink"/>
                <w:noProof/>
              </w:rPr>
              <w:t>Het verkoopproces</w:t>
            </w:r>
            <w:r>
              <w:rPr>
                <w:noProof/>
                <w:webHidden/>
              </w:rPr>
              <w:tab/>
            </w:r>
            <w:r>
              <w:rPr>
                <w:noProof/>
                <w:webHidden/>
              </w:rPr>
              <w:fldChar w:fldCharType="begin"/>
            </w:r>
            <w:r>
              <w:rPr>
                <w:noProof/>
                <w:webHidden/>
              </w:rPr>
              <w:instrText xml:space="preserve"> PAGEREF _Toc535835697 \h </w:instrText>
            </w:r>
            <w:r>
              <w:rPr>
                <w:noProof/>
                <w:webHidden/>
              </w:rPr>
            </w:r>
            <w:r>
              <w:rPr>
                <w:noProof/>
                <w:webHidden/>
              </w:rPr>
              <w:fldChar w:fldCharType="separate"/>
            </w:r>
            <w:r>
              <w:rPr>
                <w:noProof/>
                <w:webHidden/>
              </w:rPr>
              <w:t>37</w:t>
            </w:r>
            <w:r>
              <w:rPr>
                <w:noProof/>
                <w:webHidden/>
              </w:rPr>
              <w:fldChar w:fldCharType="end"/>
            </w:r>
          </w:hyperlink>
        </w:p>
        <w:p w14:paraId="4D637247" w14:textId="77777777" w:rsidR="007364A2" w:rsidRDefault="007364A2" w:rsidP="007364A2">
          <w:pPr>
            <w:pStyle w:val="Inhopg3"/>
            <w:tabs>
              <w:tab w:val="left" w:pos="1100"/>
              <w:tab w:val="right" w:leader="dot" w:pos="9016"/>
            </w:tabs>
            <w:rPr>
              <w:rFonts w:eastAsiaTheme="minorEastAsia"/>
              <w:noProof/>
              <w:lang w:eastAsia="nl-NL"/>
            </w:rPr>
          </w:pPr>
          <w:hyperlink w:anchor="_Toc535835698" w:history="1">
            <w:r w:rsidRPr="00376410">
              <w:rPr>
                <w:rStyle w:val="Hyperlink"/>
                <w:noProof/>
              </w:rPr>
              <w:t>5.4.</w:t>
            </w:r>
            <w:r>
              <w:rPr>
                <w:rFonts w:eastAsiaTheme="minorEastAsia"/>
                <w:noProof/>
                <w:lang w:eastAsia="nl-NL"/>
              </w:rPr>
              <w:tab/>
            </w:r>
            <w:r w:rsidRPr="00376410">
              <w:rPr>
                <w:rStyle w:val="Hyperlink"/>
                <w:noProof/>
              </w:rPr>
              <w:t>Decision Making Unit</w:t>
            </w:r>
            <w:r>
              <w:rPr>
                <w:noProof/>
                <w:webHidden/>
              </w:rPr>
              <w:tab/>
            </w:r>
            <w:r>
              <w:rPr>
                <w:noProof/>
                <w:webHidden/>
              </w:rPr>
              <w:fldChar w:fldCharType="begin"/>
            </w:r>
            <w:r>
              <w:rPr>
                <w:noProof/>
                <w:webHidden/>
              </w:rPr>
              <w:instrText xml:space="preserve"> PAGEREF _Toc535835698 \h </w:instrText>
            </w:r>
            <w:r>
              <w:rPr>
                <w:noProof/>
                <w:webHidden/>
              </w:rPr>
            </w:r>
            <w:r>
              <w:rPr>
                <w:noProof/>
                <w:webHidden/>
              </w:rPr>
              <w:fldChar w:fldCharType="separate"/>
            </w:r>
            <w:r>
              <w:rPr>
                <w:noProof/>
                <w:webHidden/>
              </w:rPr>
              <w:t>38</w:t>
            </w:r>
            <w:r>
              <w:rPr>
                <w:noProof/>
                <w:webHidden/>
              </w:rPr>
              <w:fldChar w:fldCharType="end"/>
            </w:r>
          </w:hyperlink>
        </w:p>
        <w:p w14:paraId="7B23F052" w14:textId="77777777" w:rsidR="007364A2" w:rsidRDefault="007364A2" w:rsidP="007364A2">
          <w:pPr>
            <w:pStyle w:val="Inhopg1"/>
            <w:tabs>
              <w:tab w:val="left" w:pos="1540"/>
              <w:tab w:val="right" w:leader="dot" w:pos="9016"/>
            </w:tabs>
            <w:rPr>
              <w:rFonts w:eastAsiaTheme="minorEastAsia"/>
              <w:noProof/>
              <w:lang w:eastAsia="nl-NL"/>
            </w:rPr>
          </w:pPr>
          <w:hyperlink w:anchor="_Toc535835699" w:history="1">
            <w:r w:rsidRPr="00376410">
              <w:rPr>
                <w:rStyle w:val="Hyperlink"/>
                <w:noProof/>
              </w:rPr>
              <w:t>Hoofdstuk 6.</w:t>
            </w:r>
            <w:r>
              <w:rPr>
                <w:rFonts w:eastAsiaTheme="minorEastAsia"/>
                <w:noProof/>
                <w:lang w:eastAsia="nl-NL"/>
              </w:rPr>
              <w:tab/>
            </w:r>
            <w:r w:rsidRPr="00376410">
              <w:rPr>
                <w:rStyle w:val="Hyperlink"/>
                <w:noProof/>
              </w:rPr>
              <w:t>Conclusie</w:t>
            </w:r>
            <w:r>
              <w:rPr>
                <w:noProof/>
                <w:webHidden/>
              </w:rPr>
              <w:tab/>
            </w:r>
            <w:r>
              <w:rPr>
                <w:noProof/>
                <w:webHidden/>
              </w:rPr>
              <w:fldChar w:fldCharType="begin"/>
            </w:r>
            <w:r>
              <w:rPr>
                <w:noProof/>
                <w:webHidden/>
              </w:rPr>
              <w:instrText xml:space="preserve"> PAGEREF _Toc535835699 \h </w:instrText>
            </w:r>
            <w:r>
              <w:rPr>
                <w:noProof/>
                <w:webHidden/>
              </w:rPr>
            </w:r>
            <w:r>
              <w:rPr>
                <w:noProof/>
                <w:webHidden/>
              </w:rPr>
              <w:fldChar w:fldCharType="separate"/>
            </w:r>
            <w:r>
              <w:rPr>
                <w:noProof/>
                <w:webHidden/>
              </w:rPr>
              <w:t>40</w:t>
            </w:r>
            <w:r>
              <w:rPr>
                <w:noProof/>
                <w:webHidden/>
              </w:rPr>
              <w:fldChar w:fldCharType="end"/>
            </w:r>
          </w:hyperlink>
        </w:p>
        <w:p w14:paraId="2CC77486" w14:textId="77777777" w:rsidR="007364A2" w:rsidRDefault="007364A2" w:rsidP="007364A2">
          <w:pPr>
            <w:pStyle w:val="Inhopg1"/>
            <w:tabs>
              <w:tab w:val="left" w:pos="1540"/>
              <w:tab w:val="right" w:leader="dot" w:pos="9016"/>
            </w:tabs>
            <w:rPr>
              <w:rFonts w:eastAsiaTheme="minorEastAsia"/>
              <w:noProof/>
              <w:lang w:eastAsia="nl-NL"/>
            </w:rPr>
          </w:pPr>
          <w:hyperlink w:anchor="_Toc535835700" w:history="1">
            <w:r w:rsidRPr="00376410">
              <w:rPr>
                <w:rStyle w:val="Hyperlink"/>
                <w:noProof/>
              </w:rPr>
              <w:t>Hoofdstuk 7.</w:t>
            </w:r>
            <w:r>
              <w:rPr>
                <w:rFonts w:eastAsiaTheme="minorEastAsia"/>
                <w:noProof/>
                <w:lang w:eastAsia="nl-NL"/>
              </w:rPr>
              <w:tab/>
            </w:r>
            <w:r w:rsidRPr="00376410">
              <w:rPr>
                <w:rStyle w:val="Hyperlink"/>
                <w:noProof/>
              </w:rPr>
              <w:t>Aanbeveling</w:t>
            </w:r>
            <w:r>
              <w:rPr>
                <w:noProof/>
                <w:webHidden/>
              </w:rPr>
              <w:tab/>
            </w:r>
            <w:r>
              <w:rPr>
                <w:noProof/>
                <w:webHidden/>
              </w:rPr>
              <w:fldChar w:fldCharType="begin"/>
            </w:r>
            <w:r>
              <w:rPr>
                <w:noProof/>
                <w:webHidden/>
              </w:rPr>
              <w:instrText xml:space="preserve"> PAGEREF _Toc535835700 \h </w:instrText>
            </w:r>
            <w:r>
              <w:rPr>
                <w:noProof/>
                <w:webHidden/>
              </w:rPr>
            </w:r>
            <w:r>
              <w:rPr>
                <w:noProof/>
                <w:webHidden/>
              </w:rPr>
              <w:fldChar w:fldCharType="separate"/>
            </w:r>
            <w:r>
              <w:rPr>
                <w:noProof/>
                <w:webHidden/>
              </w:rPr>
              <w:t>42</w:t>
            </w:r>
            <w:r>
              <w:rPr>
                <w:noProof/>
                <w:webHidden/>
              </w:rPr>
              <w:fldChar w:fldCharType="end"/>
            </w:r>
          </w:hyperlink>
        </w:p>
        <w:p w14:paraId="7ACE0088" w14:textId="77777777" w:rsidR="007364A2" w:rsidRDefault="007364A2" w:rsidP="007364A2">
          <w:pPr>
            <w:pStyle w:val="Inhopg2"/>
            <w:tabs>
              <w:tab w:val="left" w:pos="880"/>
              <w:tab w:val="right" w:leader="dot" w:pos="9016"/>
            </w:tabs>
            <w:rPr>
              <w:rFonts w:eastAsiaTheme="minorEastAsia"/>
              <w:noProof/>
              <w:lang w:eastAsia="nl-NL"/>
            </w:rPr>
          </w:pPr>
          <w:hyperlink w:anchor="_Toc535835701" w:history="1">
            <w:r w:rsidRPr="00376410">
              <w:rPr>
                <w:rStyle w:val="Hyperlink"/>
                <w:noProof/>
              </w:rPr>
              <w:t>7.1.</w:t>
            </w:r>
            <w:r>
              <w:rPr>
                <w:rFonts w:eastAsiaTheme="minorEastAsia"/>
                <w:noProof/>
                <w:lang w:eastAsia="nl-NL"/>
              </w:rPr>
              <w:tab/>
            </w:r>
            <w:r w:rsidRPr="00376410">
              <w:rPr>
                <w:rStyle w:val="Hyperlink"/>
                <w:noProof/>
              </w:rPr>
              <w:t>Marketingcampagne voor IT- en HR-managers met betrekking tot Detavast</w:t>
            </w:r>
            <w:r>
              <w:rPr>
                <w:noProof/>
                <w:webHidden/>
              </w:rPr>
              <w:tab/>
            </w:r>
            <w:r>
              <w:rPr>
                <w:noProof/>
                <w:webHidden/>
              </w:rPr>
              <w:fldChar w:fldCharType="begin"/>
            </w:r>
            <w:r>
              <w:rPr>
                <w:noProof/>
                <w:webHidden/>
              </w:rPr>
              <w:instrText xml:space="preserve"> PAGEREF _Toc535835701 \h </w:instrText>
            </w:r>
            <w:r>
              <w:rPr>
                <w:noProof/>
                <w:webHidden/>
              </w:rPr>
            </w:r>
            <w:r>
              <w:rPr>
                <w:noProof/>
                <w:webHidden/>
              </w:rPr>
              <w:fldChar w:fldCharType="separate"/>
            </w:r>
            <w:r>
              <w:rPr>
                <w:noProof/>
                <w:webHidden/>
              </w:rPr>
              <w:t>42</w:t>
            </w:r>
            <w:r>
              <w:rPr>
                <w:noProof/>
                <w:webHidden/>
              </w:rPr>
              <w:fldChar w:fldCharType="end"/>
            </w:r>
          </w:hyperlink>
        </w:p>
        <w:p w14:paraId="4BF76907" w14:textId="77777777" w:rsidR="007364A2" w:rsidRDefault="007364A2" w:rsidP="007364A2">
          <w:pPr>
            <w:pStyle w:val="Inhopg2"/>
            <w:tabs>
              <w:tab w:val="left" w:pos="880"/>
              <w:tab w:val="right" w:leader="dot" w:pos="9016"/>
            </w:tabs>
            <w:rPr>
              <w:rFonts w:eastAsiaTheme="minorEastAsia"/>
              <w:noProof/>
              <w:lang w:eastAsia="nl-NL"/>
            </w:rPr>
          </w:pPr>
          <w:hyperlink w:anchor="_Toc535835702" w:history="1">
            <w:r w:rsidRPr="00376410">
              <w:rPr>
                <w:rStyle w:val="Hyperlink"/>
                <w:noProof/>
              </w:rPr>
              <w:t>7.2.</w:t>
            </w:r>
            <w:r>
              <w:rPr>
                <w:rFonts w:eastAsiaTheme="minorEastAsia"/>
                <w:noProof/>
                <w:lang w:eastAsia="nl-NL"/>
              </w:rPr>
              <w:tab/>
            </w:r>
            <w:r w:rsidRPr="00376410">
              <w:rPr>
                <w:rStyle w:val="Hyperlink"/>
                <w:noProof/>
              </w:rPr>
              <w:t>Schrijven van een salesplan</w:t>
            </w:r>
            <w:r>
              <w:rPr>
                <w:noProof/>
                <w:webHidden/>
              </w:rPr>
              <w:tab/>
            </w:r>
            <w:r>
              <w:rPr>
                <w:noProof/>
                <w:webHidden/>
              </w:rPr>
              <w:fldChar w:fldCharType="begin"/>
            </w:r>
            <w:r>
              <w:rPr>
                <w:noProof/>
                <w:webHidden/>
              </w:rPr>
              <w:instrText xml:space="preserve"> PAGEREF _Toc535835702 \h </w:instrText>
            </w:r>
            <w:r>
              <w:rPr>
                <w:noProof/>
                <w:webHidden/>
              </w:rPr>
            </w:r>
            <w:r>
              <w:rPr>
                <w:noProof/>
                <w:webHidden/>
              </w:rPr>
              <w:fldChar w:fldCharType="separate"/>
            </w:r>
            <w:r>
              <w:rPr>
                <w:noProof/>
                <w:webHidden/>
              </w:rPr>
              <w:t>42</w:t>
            </w:r>
            <w:r>
              <w:rPr>
                <w:noProof/>
                <w:webHidden/>
              </w:rPr>
              <w:fldChar w:fldCharType="end"/>
            </w:r>
          </w:hyperlink>
        </w:p>
        <w:p w14:paraId="6D8502B0" w14:textId="77777777" w:rsidR="007364A2" w:rsidRDefault="007364A2" w:rsidP="007364A2">
          <w:pPr>
            <w:pStyle w:val="Inhopg2"/>
            <w:tabs>
              <w:tab w:val="left" w:pos="880"/>
              <w:tab w:val="right" w:leader="dot" w:pos="9016"/>
            </w:tabs>
            <w:rPr>
              <w:rFonts w:eastAsiaTheme="minorEastAsia"/>
              <w:noProof/>
              <w:lang w:eastAsia="nl-NL"/>
            </w:rPr>
          </w:pPr>
          <w:hyperlink w:anchor="_Toc535835703" w:history="1">
            <w:r w:rsidRPr="00376410">
              <w:rPr>
                <w:rStyle w:val="Hyperlink"/>
                <w:noProof/>
              </w:rPr>
              <w:t>7.3.</w:t>
            </w:r>
            <w:r>
              <w:rPr>
                <w:rFonts w:eastAsiaTheme="minorEastAsia"/>
                <w:noProof/>
                <w:lang w:eastAsia="nl-NL"/>
              </w:rPr>
              <w:tab/>
            </w:r>
            <w:r w:rsidRPr="00376410">
              <w:rPr>
                <w:rStyle w:val="Hyperlink"/>
                <w:noProof/>
              </w:rPr>
              <w:t>Onderzoeken in hoeverre doelgroep in contact staat met eigen klantbestand/ netwerk van oud-klanten</w:t>
            </w:r>
            <w:r>
              <w:rPr>
                <w:noProof/>
                <w:webHidden/>
              </w:rPr>
              <w:tab/>
            </w:r>
            <w:r>
              <w:rPr>
                <w:noProof/>
                <w:webHidden/>
              </w:rPr>
              <w:fldChar w:fldCharType="begin"/>
            </w:r>
            <w:r>
              <w:rPr>
                <w:noProof/>
                <w:webHidden/>
              </w:rPr>
              <w:instrText xml:space="preserve"> PAGEREF _Toc535835703 \h </w:instrText>
            </w:r>
            <w:r>
              <w:rPr>
                <w:noProof/>
                <w:webHidden/>
              </w:rPr>
            </w:r>
            <w:r>
              <w:rPr>
                <w:noProof/>
                <w:webHidden/>
              </w:rPr>
              <w:fldChar w:fldCharType="separate"/>
            </w:r>
            <w:r>
              <w:rPr>
                <w:noProof/>
                <w:webHidden/>
              </w:rPr>
              <w:t>42</w:t>
            </w:r>
            <w:r>
              <w:rPr>
                <w:noProof/>
                <w:webHidden/>
              </w:rPr>
              <w:fldChar w:fldCharType="end"/>
            </w:r>
          </w:hyperlink>
        </w:p>
        <w:p w14:paraId="22C50F47" w14:textId="77777777" w:rsidR="007364A2" w:rsidRDefault="007364A2" w:rsidP="007364A2">
          <w:pPr>
            <w:pStyle w:val="Inhopg2"/>
            <w:tabs>
              <w:tab w:val="left" w:pos="880"/>
              <w:tab w:val="right" w:leader="dot" w:pos="9016"/>
            </w:tabs>
            <w:rPr>
              <w:rFonts w:eastAsiaTheme="minorEastAsia"/>
              <w:noProof/>
              <w:lang w:eastAsia="nl-NL"/>
            </w:rPr>
          </w:pPr>
          <w:hyperlink w:anchor="_Toc535835704" w:history="1">
            <w:r w:rsidRPr="00376410">
              <w:rPr>
                <w:rStyle w:val="Hyperlink"/>
                <w:noProof/>
              </w:rPr>
              <w:t>7.4.</w:t>
            </w:r>
            <w:r>
              <w:rPr>
                <w:rFonts w:eastAsiaTheme="minorEastAsia"/>
                <w:noProof/>
                <w:lang w:eastAsia="nl-NL"/>
              </w:rPr>
              <w:tab/>
            </w:r>
            <w:r w:rsidRPr="00376410">
              <w:rPr>
                <w:rStyle w:val="Hyperlink"/>
                <w:noProof/>
              </w:rPr>
              <w:t>Communicatieplan opstellen voor organisaties die nog niet tot de doelgroep behoren</w:t>
            </w:r>
            <w:r>
              <w:rPr>
                <w:noProof/>
                <w:webHidden/>
              </w:rPr>
              <w:tab/>
            </w:r>
            <w:r>
              <w:rPr>
                <w:noProof/>
                <w:webHidden/>
              </w:rPr>
              <w:fldChar w:fldCharType="begin"/>
            </w:r>
            <w:r>
              <w:rPr>
                <w:noProof/>
                <w:webHidden/>
              </w:rPr>
              <w:instrText xml:space="preserve"> PAGEREF _Toc535835704 \h </w:instrText>
            </w:r>
            <w:r>
              <w:rPr>
                <w:noProof/>
                <w:webHidden/>
              </w:rPr>
            </w:r>
            <w:r>
              <w:rPr>
                <w:noProof/>
                <w:webHidden/>
              </w:rPr>
              <w:fldChar w:fldCharType="separate"/>
            </w:r>
            <w:r>
              <w:rPr>
                <w:noProof/>
                <w:webHidden/>
              </w:rPr>
              <w:t>42</w:t>
            </w:r>
            <w:r>
              <w:rPr>
                <w:noProof/>
                <w:webHidden/>
              </w:rPr>
              <w:fldChar w:fldCharType="end"/>
            </w:r>
          </w:hyperlink>
        </w:p>
        <w:p w14:paraId="7CE7DBA6" w14:textId="77777777" w:rsidR="007364A2" w:rsidRDefault="007364A2" w:rsidP="007364A2">
          <w:pPr>
            <w:pStyle w:val="Inhopg1"/>
            <w:tabs>
              <w:tab w:val="left" w:pos="1540"/>
              <w:tab w:val="right" w:leader="dot" w:pos="9016"/>
            </w:tabs>
            <w:rPr>
              <w:rFonts w:eastAsiaTheme="minorEastAsia"/>
              <w:noProof/>
              <w:lang w:eastAsia="nl-NL"/>
            </w:rPr>
          </w:pPr>
          <w:hyperlink w:anchor="_Toc535835705" w:history="1">
            <w:r w:rsidRPr="00376410">
              <w:rPr>
                <w:rStyle w:val="Hyperlink"/>
                <w:noProof/>
              </w:rPr>
              <w:t>Hoofdstuk 8.</w:t>
            </w:r>
            <w:r>
              <w:rPr>
                <w:rFonts w:eastAsiaTheme="minorEastAsia"/>
                <w:noProof/>
                <w:lang w:eastAsia="nl-NL"/>
              </w:rPr>
              <w:tab/>
            </w:r>
            <w:r w:rsidRPr="00376410">
              <w:rPr>
                <w:rStyle w:val="Hyperlink"/>
                <w:noProof/>
              </w:rPr>
              <w:t>Implementatie</w:t>
            </w:r>
            <w:r>
              <w:rPr>
                <w:noProof/>
                <w:webHidden/>
              </w:rPr>
              <w:tab/>
            </w:r>
            <w:r>
              <w:rPr>
                <w:noProof/>
                <w:webHidden/>
              </w:rPr>
              <w:fldChar w:fldCharType="begin"/>
            </w:r>
            <w:r>
              <w:rPr>
                <w:noProof/>
                <w:webHidden/>
              </w:rPr>
              <w:instrText xml:space="preserve"> PAGEREF _Toc535835705 \h </w:instrText>
            </w:r>
            <w:r>
              <w:rPr>
                <w:noProof/>
                <w:webHidden/>
              </w:rPr>
            </w:r>
            <w:r>
              <w:rPr>
                <w:noProof/>
                <w:webHidden/>
              </w:rPr>
              <w:fldChar w:fldCharType="separate"/>
            </w:r>
            <w:r>
              <w:rPr>
                <w:noProof/>
                <w:webHidden/>
              </w:rPr>
              <w:t>43</w:t>
            </w:r>
            <w:r>
              <w:rPr>
                <w:noProof/>
                <w:webHidden/>
              </w:rPr>
              <w:fldChar w:fldCharType="end"/>
            </w:r>
          </w:hyperlink>
        </w:p>
        <w:p w14:paraId="65E26CBC" w14:textId="77777777" w:rsidR="007364A2" w:rsidRDefault="007364A2" w:rsidP="007364A2">
          <w:pPr>
            <w:pStyle w:val="Inhopg2"/>
            <w:tabs>
              <w:tab w:val="left" w:pos="880"/>
              <w:tab w:val="right" w:leader="dot" w:pos="9016"/>
            </w:tabs>
            <w:rPr>
              <w:rFonts w:eastAsiaTheme="minorEastAsia"/>
              <w:noProof/>
              <w:lang w:eastAsia="nl-NL"/>
            </w:rPr>
          </w:pPr>
          <w:hyperlink w:anchor="_Toc535835706" w:history="1">
            <w:r w:rsidRPr="00376410">
              <w:rPr>
                <w:rStyle w:val="Hyperlink"/>
                <w:noProof/>
              </w:rPr>
              <w:t>8.1.</w:t>
            </w:r>
            <w:r>
              <w:rPr>
                <w:rFonts w:eastAsiaTheme="minorEastAsia"/>
                <w:noProof/>
                <w:lang w:eastAsia="nl-NL"/>
              </w:rPr>
              <w:tab/>
            </w:r>
            <w:r w:rsidRPr="00376410">
              <w:rPr>
                <w:rStyle w:val="Hyperlink"/>
                <w:noProof/>
              </w:rPr>
              <w:t>Doelstellingen marketingcampagne</w:t>
            </w:r>
            <w:r>
              <w:rPr>
                <w:noProof/>
                <w:webHidden/>
              </w:rPr>
              <w:tab/>
            </w:r>
            <w:r>
              <w:rPr>
                <w:noProof/>
                <w:webHidden/>
              </w:rPr>
              <w:fldChar w:fldCharType="begin"/>
            </w:r>
            <w:r>
              <w:rPr>
                <w:noProof/>
                <w:webHidden/>
              </w:rPr>
              <w:instrText xml:space="preserve"> PAGEREF _Toc535835706 \h </w:instrText>
            </w:r>
            <w:r>
              <w:rPr>
                <w:noProof/>
                <w:webHidden/>
              </w:rPr>
            </w:r>
            <w:r>
              <w:rPr>
                <w:noProof/>
                <w:webHidden/>
              </w:rPr>
              <w:fldChar w:fldCharType="separate"/>
            </w:r>
            <w:r>
              <w:rPr>
                <w:noProof/>
                <w:webHidden/>
              </w:rPr>
              <w:t>43</w:t>
            </w:r>
            <w:r>
              <w:rPr>
                <w:noProof/>
                <w:webHidden/>
              </w:rPr>
              <w:fldChar w:fldCharType="end"/>
            </w:r>
          </w:hyperlink>
        </w:p>
        <w:p w14:paraId="3A7244D5" w14:textId="77777777" w:rsidR="007364A2" w:rsidRDefault="007364A2" w:rsidP="007364A2">
          <w:pPr>
            <w:pStyle w:val="Inhopg2"/>
            <w:tabs>
              <w:tab w:val="left" w:pos="880"/>
              <w:tab w:val="right" w:leader="dot" w:pos="9016"/>
            </w:tabs>
            <w:rPr>
              <w:rFonts w:eastAsiaTheme="minorEastAsia"/>
              <w:noProof/>
              <w:lang w:eastAsia="nl-NL"/>
            </w:rPr>
          </w:pPr>
          <w:hyperlink w:anchor="_Toc535835707" w:history="1">
            <w:r w:rsidRPr="00376410">
              <w:rPr>
                <w:rStyle w:val="Hyperlink"/>
                <w:noProof/>
              </w:rPr>
              <w:t>8.2.</w:t>
            </w:r>
            <w:r>
              <w:rPr>
                <w:rFonts w:eastAsiaTheme="minorEastAsia"/>
                <w:noProof/>
                <w:lang w:eastAsia="nl-NL"/>
              </w:rPr>
              <w:tab/>
            </w:r>
            <w:r w:rsidRPr="00376410">
              <w:rPr>
                <w:rStyle w:val="Hyperlink"/>
                <w:noProof/>
              </w:rPr>
              <w:t>Betrokken partijen</w:t>
            </w:r>
            <w:r>
              <w:rPr>
                <w:noProof/>
                <w:webHidden/>
              </w:rPr>
              <w:tab/>
            </w:r>
            <w:r>
              <w:rPr>
                <w:noProof/>
                <w:webHidden/>
              </w:rPr>
              <w:fldChar w:fldCharType="begin"/>
            </w:r>
            <w:r>
              <w:rPr>
                <w:noProof/>
                <w:webHidden/>
              </w:rPr>
              <w:instrText xml:space="preserve"> PAGEREF _Toc535835707 \h </w:instrText>
            </w:r>
            <w:r>
              <w:rPr>
                <w:noProof/>
                <w:webHidden/>
              </w:rPr>
            </w:r>
            <w:r>
              <w:rPr>
                <w:noProof/>
                <w:webHidden/>
              </w:rPr>
              <w:fldChar w:fldCharType="separate"/>
            </w:r>
            <w:r>
              <w:rPr>
                <w:noProof/>
                <w:webHidden/>
              </w:rPr>
              <w:t>43</w:t>
            </w:r>
            <w:r>
              <w:rPr>
                <w:noProof/>
                <w:webHidden/>
              </w:rPr>
              <w:fldChar w:fldCharType="end"/>
            </w:r>
          </w:hyperlink>
        </w:p>
        <w:p w14:paraId="4CC785BB" w14:textId="77777777" w:rsidR="007364A2" w:rsidRDefault="007364A2" w:rsidP="007364A2">
          <w:pPr>
            <w:pStyle w:val="Inhopg2"/>
            <w:tabs>
              <w:tab w:val="left" w:pos="880"/>
              <w:tab w:val="right" w:leader="dot" w:pos="9016"/>
            </w:tabs>
            <w:rPr>
              <w:rFonts w:eastAsiaTheme="minorEastAsia"/>
              <w:noProof/>
              <w:lang w:eastAsia="nl-NL"/>
            </w:rPr>
          </w:pPr>
          <w:hyperlink w:anchor="_Toc535835708" w:history="1">
            <w:r w:rsidRPr="00376410">
              <w:rPr>
                <w:rStyle w:val="Hyperlink"/>
                <w:noProof/>
              </w:rPr>
              <w:t>8.3.</w:t>
            </w:r>
            <w:r>
              <w:rPr>
                <w:rFonts w:eastAsiaTheme="minorEastAsia"/>
                <w:noProof/>
                <w:lang w:eastAsia="nl-NL"/>
              </w:rPr>
              <w:tab/>
            </w:r>
            <w:r w:rsidRPr="00376410">
              <w:rPr>
                <w:rStyle w:val="Hyperlink"/>
                <w:noProof/>
              </w:rPr>
              <w:t>Taken en activiteiten</w:t>
            </w:r>
            <w:r>
              <w:rPr>
                <w:noProof/>
                <w:webHidden/>
              </w:rPr>
              <w:tab/>
            </w:r>
            <w:r>
              <w:rPr>
                <w:noProof/>
                <w:webHidden/>
              </w:rPr>
              <w:fldChar w:fldCharType="begin"/>
            </w:r>
            <w:r>
              <w:rPr>
                <w:noProof/>
                <w:webHidden/>
              </w:rPr>
              <w:instrText xml:space="preserve"> PAGEREF _Toc535835708 \h </w:instrText>
            </w:r>
            <w:r>
              <w:rPr>
                <w:noProof/>
                <w:webHidden/>
              </w:rPr>
            </w:r>
            <w:r>
              <w:rPr>
                <w:noProof/>
                <w:webHidden/>
              </w:rPr>
              <w:fldChar w:fldCharType="separate"/>
            </w:r>
            <w:r>
              <w:rPr>
                <w:noProof/>
                <w:webHidden/>
              </w:rPr>
              <w:t>43</w:t>
            </w:r>
            <w:r>
              <w:rPr>
                <w:noProof/>
                <w:webHidden/>
              </w:rPr>
              <w:fldChar w:fldCharType="end"/>
            </w:r>
          </w:hyperlink>
        </w:p>
        <w:p w14:paraId="1D62356C" w14:textId="77777777" w:rsidR="007364A2" w:rsidRDefault="007364A2" w:rsidP="007364A2">
          <w:pPr>
            <w:pStyle w:val="Inhopg2"/>
            <w:tabs>
              <w:tab w:val="left" w:pos="880"/>
              <w:tab w:val="right" w:leader="dot" w:pos="9016"/>
            </w:tabs>
            <w:rPr>
              <w:rFonts w:eastAsiaTheme="minorEastAsia"/>
              <w:noProof/>
              <w:lang w:eastAsia="nl-NL"/>
            </w:rPr>
          </w:pPr>
          <w:hyperlink w:anchor="_Toc535835709" w:history="1">
            <w:r w:rsidRPr="00376410">
              <w:rPr>
                <w:rStyle w:val="Hyperlink"/>
                <w:noProof/>
              </w:rPr>
              <w:t>8.4.</w:t>
            </w:r>
            <w:r>
              <w:rPr>
                <w:rFonts w:eastAsiaTheme="minorEastAsia"/>
                <w:noProof/>
                <w:lang w:eastAsia="nl-NL"/>
              </w:rPr>
              <w:tab/>
            </w:r>
            <w:r w:rsidRPr="00376410">
              <w:rPr>
                <w:rStyle w:val="Hyperlink"/>
                <w:noProof/>
              </w:rPr>
              <w:t>Kosten</w:t>
            </w:r>
            <w:r>
              <w:rPr>
                <w:noProof/>
                <w:webHidden/>
              </w:rPr>
              <w:tab/>
            </w:r>
            <w:r>
              <w:rPr>
                <w:noProof/>
                <w:webHidden/>
              </w:rPr>
              <w:fldChar w:fldCharType="begin"/>
            </w:r>
            <w:r>
              <w:rPr>
                <w:noProof/>
                <w:webHidden/>
              </w:rPr>
              <w:instrText xml:space="preserve"> PAGEREF _Toc535835709 \h </w:instrText>
            </w:r>
            <w:r>
              <w:rPr>
                <w:noProof/>
                <w:webHidden/>
              </w:rPr>
            </w:r>
            <w:r>
              <w:rPr>
                <w:noProof/>
                <w:webHidden/>
              </w:rPr>
              <w:fldChar w:fldCharType="separate"/>
            </w:r>
            <w:r>
              <w:rPr>
                <w:noProof/>
                <w:webHidden/>
              </w:rPr>
              <w:t>45</w:t>
            </w:r>
            <w:r>
              <w:rPr>
                <w:noProof/>
                <w:webHidden/>
              </w:rPr>
              <w:fldChar w:fldCharType="end"/>
            </w:r>
          </w:hyperlink>
        </w:p>
        <w:p w14:paraId="5BA82595" w14:textId="77777777" w:rsidR="007364A2" w:rsidRDefault="007364A2" w:rsidP="007364A2">
          <w:pPr>
            <w:pStyle w:val="Inhopg3"/>
            <w:tabs>
              <w:tab w:val="left" w:pos="1320"/>
              <w:tab w:val="right" w:leader="dot" w:pos="9016"/>
            </w:tabs>
            <w:rPr>
              <w:rFonts w:eastAsiaTheme="minorEastAsia"/>
              <w:noProof/>
              <w:lang w:eastAsia="nl-NL"/>
            </w:rPr>
          </w:pPr>
          <w:hyperlink w:anchor="_Toc535835710" w:history="1">
            <w:r w:rsidRPr="00376410">
              <w:rPr>
                <w:rStyle w:val="Hyperlink"/>
                <w:noProof/>
              </w:rPr>
              <w:t>8.4.1.</w:t>
            </w:r>
            <w:r>
              <w:rPr>
                <w:rFonts w:eastAsiaTheme="minorEastAsia"/>
                <w:noProof/>
                <w:lang w:eastAsia="nl-NL"/>
              </w:rPr>
              <w:tab/>
            </w:r>
            <w:r w:rsidRPr="00376410">
              <w:rPr>
                <w:rStyle w:val="Hyperlink"/>
                <w:noProof/>
              </w:rPr>
              <w:t>LinkedIn</w:t>
            </w:r>
            <w:r>
              <w:rPr>
                <w:noProof/>
                <w:webHidden/>
              </w:rPr>
              <w:tab/>
            </w:r>
            <w:r>
              <w:rPr>
                <w:noProof/>
                <w:webHidden/>
              </w:rPr>
              <w:fldChar w:fldCharType="begin"/>
            </w:r>
            <w:r>
              <w:rPr>
                <w:noProof/>
                <w:webHidden/>
              </w:rPr>
              <w:instrText xml:space="preserve"> PAGEREF _Toc535835710 \h </w:instrText>
            </w:r>
            <w:r>
              <w:rPr>
                <w:noProof/>
                <w:webHidden/>
              </w:rPr>
            </w:r>
            <w:r>
              <w:rPr>
                <w:noProof/>
                <w:webHidden/>
              </w:rPr>
              <w:fldChar w:fldCharType="separate"/>
            </w:r>
            <w:r>
              <w:rPr>
                <w:noProof/>
                <w:webHidden/>
              </w:rPr>
              <w:t>45</w:t>
            </w:r>
            <w:r>
              <w:rPr>
                <w:noProof/>
                <w:webHidden/>
              </w:rPr>
              <w:fldChar w:fldCharType="end"/>
            </w:r>
          </w:hyperlink>
        </w:p>
        <w:p w14:paraId="5CB6AB8E" w14:textId="77777777" w:rsidR="007364A2" w:rsidRDefault="007364A2" w:rsidP="007364A2">
          <w:pPr>
            <w:pStyle w:val="Inhopg3"/>
            <w:tabs>
              <w:tab w:val="left" w:pos="1320"/>
              <w:tab w:val="right" w:leader="dot" w:pos="9016"/>
            </w:tabs>
            <w:rPr>
              <w:rFonts w:eastAsiaTheme="minorEastAsia"/>
              <w:noProof/>
              <w:lang w:eastAsia="nl-NL"/>
            </w:rPr>
          </w:pPr>
          <w:hyperlink w:anchor="_Toc535835711" w:history="1">
            <w:r w:rsidRPr="00376410">
              <w:rPr>
                <w:rStyle w:val="Hyperlink"/>
                <w:noProof/>
              </w:rPr>
              <w:t>8.4.2.</w:t>
            </w:r>
            <w:r>
              <w:rPr>
                <w:rFonts w:eastAsiaTheme="minorEastAsia"/>
                <w:noProof/>
                <w:lang w:eastAsia="nl-NL"/>
              </w:rPr>
              <w:tab/>
            </w:r>
            <w:r w:rsidRPr="00376410">
              <w:rPr>
                <w:rStyle w:val="Hyperlink"/>
                <w:noProof/>
              </w:rPr>
              <w:t>Google Adwords</w:t>
            </w:r>
            <w:r>
              <w:rPr>
                <w:noProof/>
                <w:webHidden/>
              </w:rPr>
              <w:tab/>
            </w:r>
            <w:r>
              <w:rPr>
                <w:noProof/>
                <w:webHidden/>
              </w:rPr>
              <w:fldChar w:fldCharType="begin"/>
            </w:r>
            <w:r>
              <w:rPr>
                <w:noProof/>
                <w:webHidden/>
              </w:rPr>
              <w:instrText xml:space="preserve"> PAGEREF _Toc535835711 \h </w:instrText>
            </w:r>
            <w:r>
              <w:rPr>
                <w:noProof/>
                <w:webHidden/>
              </w:rPr>
            </w:r>
            <w:r>
              <w:rPr>
                <w:noProof/>
                <w:webHidden/>
              </w:rPr>
              <w:fldChar w:fldCharType="separate"/>
            </w:r>
            <w:r>
              <w:rPr>
                <w:noProof/>
                <w:webHidden/>
              </w:rPr>
              <w:t>45</w:t>
            </w:r>
            <w:r>
              <w:rPr>
                <w:noProof/>
                <w:webHidden/>
              </w:rPr>
              <w:fldChar w:fldCharType="end"/>
            </w:r>
          </w:hyperlink>
        </w:p>
        <w:p w14:paraId="66E04C09" w14:textId="77777777" w:rsidR="007364A2" w:rsidRDefault="007364A2" w:rsidP="007364A2">
          <w:pPr>
            <w:pStyle w:val="Inhopg3"/>
            <w:tabs>
              <w:tab w:val="left" w:pos="1320"/>
              <w:tab w:val="right" w:leader="dot" w:pos="9016"/>
            </w:tabs>
            <w:rPr>
              <w:rFonts w:eastAsiaTheme="minorEastAsia"/>
              <w:noProof/>
              <w:lang w:eastAsia="nl-NL"/>
            </w:rPr>
          </w:pPr>
          <w:hyperlink w:anchor="_Toc535835712" w:history="1">
            <w:r w:rsidRPr="00376410">
              <w:rPr>
                <w:rStyle w:val="Hyperlink"/>
                <w:noProof/>
              </w:rPr>
              <w:t>8.4.3.</w:t>
            </w:r>
            <w:r>
              <w:rPr>
                <w:rFonts w:eastAsiaTheme="minorEastAsia"/>
                <w:noProof/>
                <w:lang w:eastAsia="nl-NL"/>
              </w:rPr>
              <w:tab/>
            </w:r>
            <w:r w:rsidRPr="00376410">
              <w:rPr>
                <w:rStyle w:val="Hyperlink"/>
                <w:noProof/>
              </w:rPr>
              <w:t>Totale kosten</w:t>
            </w:r>
            <w:r>
              <w:rPr>
                <w:noProof/>
                <w:webHidden/>
              </w:rPr>
              <w:tab/>
            </w:r>
            <w:r>
              <w:rPr>
                <w:noProof/>
                <w:webHidden/>
              </w:rPr>
              <w:fldChar w:fldCharType="begin"/>
            </w:r>
            <w:r>
              <w:rPr>
                <w:noProof/>
                <w:webHidden/>
              </w:rPr>
              <w:instrText xml:space="preserve"> PAGEREF _Toc535835712 \h </w:instrText>
            </w:r>
            <w:r>
              <w:rPr>
                <w:noProof/>
                <w:webHidden/>
              </w:rPr>
            </w:r>
            <w:r>
              <w:rPr>
                <w:noProof/>
                <w:webHidden/>
              </w:rPr>
              <w:fldChar w:fldCharType="separate"/>
            </w:r>
            <w:r>
              <w:rPr>
                <w:noProof/>
                <w:webHidden/>
              </w:rPr>
              <w:t>45</w:t>
            </w:r>
            <w:r>
              <w:rPr>
                <w:noProof/>
                <w:webHidden/>
              </w:rPr>
              <w:fldChar w:fldCharType="end"/>
            </w:r>
          </w:hyperlink>
        </w:p>
        <w:p w14:paraId="45D1F339" w14:textId="77777777" w:rsidR="007364A2" w:rsidRDefault="007364A2" w:rsidP="007364A2">
          <w:pPr>
            <w:pStyle w:val="Inhopg2"/>
            <w:tabs>
              <w:tab w:val="left" w:pos="880"/>
              <w:tab w:val="right" w:leader="dot" w:pos="9016"/>
            </w:tabs>
            <w:rPr>
              <w:rFonts w:eastAsiaTheme="minorEastAsia"/>
              <w:noProof/>
              <w:lang w:eastAsia="nl-NL"/>
            </w:rPr>
          </w:pPr>
          <w:hyperlink w:anchor="_Toc535835713" w:history="1">
            <w:r w:rsidRPr="00376410">
              <w:rPr>
                <w:rStyle w:val="Hyperlink"/>
                <w:noProof/>
              </w:rPr>
              <w:t>8.5.</w:t>
            </w:r>
            <w:r>
              <w:rPr>
                <w:rFonts w:eastAsiaTheme="minorEastAsia"/>
                <w:noProof/>
                <w:lang w:eastAsia="nl-NL"/>
              </w:rPr>
              <w:tab/>
            </w:r>
            <w:r w:rsidRPr="00376410">
              <w:rPr>
                <w:rStyle w:val="Hyperlink"/>
                <w:noProof/>
              </w:rPr>
              <w:t>Baten</w:t>
            </w:r>
            <w:r>
              <w:rPr>
                <w:noProof/>
                <w:webHidden/>
              </w:rPr>
              <w:tab/>
            </w:r>
            <w:r>
              <w:rPr>
                <w:noProof/>
                <w:webHidden/>
              </w:rPr>
              <w:fldChar w:fldCharType="begin"/>
            </w:r>
            <w:r>
              <w:rPr>
                <w:noProof/>
                <w:webHidden/>
              </w:rPr>
              <w:instrText xml:space="preserve"> PAGEREF _Toc535835713 \h </w:instrText>
            </w:r>
            <w:r>
              <w:rPr>
                <w:noProof/>
                <w:webHidden/>
              </w:rPr>
            </w:r>
            <w:r>
              <w:rPr>
                <w:noProof/>
                <w:webHidden/>
              </w:rPr>
              <w:fldChar w:fldCharType="separate"/>
            </w:r>
            <w:r>
              <w:rPr>
                <w:noProof/>
                <w:webHidden/>
              </w:rPr>
              <w:t>45</w:t>
            </w:r>
            <w:r>
              <w:rPr>
                <w:noProof/>
                <w:webHidden/>
              </w:rPr>
              <w:fldChar w:fldCharType="end"/>
            </w:r>
          </w:hyperlink>
        </w:p>
        <w:p w14:paraId="226CB883" w14:textId="77777777" w:rsidR="007364A2" w:rsidRDefault="007364A2" w:rsidP="007364A2">
          <w:pPr>
            <w:pStyle w:val="Inhopg2"/>
            <w:tabs>
              <w:tab w:val="left" w:pos="880"/>
              <w:tab w:val="right" w:leader="dot" w:pos="9016"/>
            </w:tabs>
            <w:rPr>
              <w:rFonts w:eastAsiaTheme="minorEastAsia"/>
              <w:noProof/>
              <w:lang w:eastAsia="nl-NL"/>
            </w:rPr>
          </w:pPr>
          <w:hyperlink w:anchor="_Toc535835714" w:history="1">
            <w:r w:rsidRPr="00376410">
              <w:rPr>
                <w:rStyle w:val="Hyperlink"/>
                <w:noProof/>
              </w:rPr>
              <w:t>8.6.</w:t>
            </w:r>
            <w:r>
              <w:rPr>
                <w:rFonts w:eastAsiaTheme="minorEastAsia"/>
                <w:noProof/>
                <w:lang w:eastAsia="nl-NL"/>
              </w:rPr>
              <w:tab/>
            </w:r>
            <w:r w:rsidRPr="00376410">
              <w:rPr>
                <w:rStyle w:val="Hyperlink"/>
                <w:noProof/>
              </w:rPr>
              <w:t>Risico’s</w:t>
            </w:r>
            <w:r>
              <w:rPr>
                <w:noProof/>
                <w:webHidden/>
              </w:rPr>
              <w:tab/>
            </w:r>
            <w:r>
              <w:rPr>
                <w:noProof/>
                <w:webHidden/>
              </w:rPr>
              <w:fldChar w:fldCharType="begin"/>
            </w:r>
            <w:r>
              <w:rPr>
                <w:noProof/>
                <w:webHidden/>
              </w:rPr>
              <w:instrText xml:space="preserve"> PAGEREF _Toc535835714 \h </w:instrText>
            </w:r>
            <w:r>
              <w:rPr>
                <w:noProof/>
                <w:webHidden/>
              </w:rPr>
            </w:r>
            <w:r>
              <w:rPr>
                <w:noProof/>
                <w:webHidden/>
              </w:rPr>
              <w:fldChar w:fldCharType="separate"/>
            </w:r>
            <w:r>
              <w:rPr>
                <w:noProof/>
                <w:webHidden/>
              </w:rPr>
              <w:t>45</w:t>
            </w:r>
            <w:r>
              <w:rPr>
                <w:noProof/>
                <w:webHidden/>
              </w:rPr>
              <w:fldChar w:fldCharType="end"/>
            </w:r>
          </w:hyperlink>
        </w:p>
        <w:p w14:paraId="3FEF3528" w14:textId="77777777" w:rsidR="007364A2" w:rsidRDefault="007364A2" w:rsidP="007364A2">
          <w:pPr>
            <w:pStyle w:val="Inhopg2"/>
            <w:tabs>
              <w:tab w:val="left" w:pos="880"/>
              <w:tab w:val="right" w:leader="dot" w:pos="9016"/>
            </w:tabs>
            <w:rPr>
              <w:rFonts w:eastAsiaTheme="minorEastAsia"/>
              <w:noProof/>
              <w:lang w:eastAsia="nl-NL"/>
            </w:rPr>
          </w:pPr>
          <w:hyperlink w:anchor="_Toc535835715" w:history="1">
            <w:r w:rsidRPr="00376410">
              <w:rPr>
                <w:rStyle w:val="Hyperlink"/>
                <w:noProof/>
              </w:rPr>
              <w:t>8.7.</w:t>
            </w:r>
            <w:r>
              <w:rPr>
                <w:rFonts w:eastAsiaTheme="minorEastAsia"/>
                <w:noProof/>
                <w:lang w:eastAsia="nl-NL"/>
              </w:rPr>
              <w:tab/>
            </w:r>
            <w:r w:rsidRPr="00376410">
              <w:rPr>
                <w:rStyle w:val="Hyperlink"/>
                <w:noProof/>
              </w:rPr>
              <w:t>Weerstanden</w:t>
            </w:r>
            <w:r>
              <w:rPr>
                <w:noProof/>
                <w:webHidden/>
              </w:rPr>
              <w:tab/>
            </w:r>
            <w:r>
              <w:rPr>
                <w:noProof/>
                <w:webHidden/>
              </w:rPr>
              <w:fldChar w:fldCharType="begin"/>
            </w:r>
            <w:r>
              <w:rPr>
                <w:noProof/>
                <w:webHidden/>
              </w:rPr>
              <w:instrText xml:space="preserve"> PAGEREF _Toc535835715 \h </w:instrText>
            </w:r>
            <w:r>
              <w:rPr>
                <w:noProof/>
                <w:webHidden/>
              </w:rPr>
            </w:r>
            <w:r>
              <w:rPr>
                <w:noProof/>
                <w:webHidden/>
              </w:rPr>
              <w:fldChar w:fldCharType="separate"/>
            </w:r>
            <w:r>
              <w:rPr>
                <w:noProof/>
                <w:webHidden/>
              </w:rPr>
              <w:t>46</w:t>
            </w:r>
            <w:r>
              <w:rPr>
                <w:noProof/>
                <w:webHidden/>
              </w:rPr>
              <w:fldChar w:fldCharType="end"/>
            </w:r>
          </w:hyperlink>
        </w:p>
        <w:p w14:paraId="56D728E1" w14:textId="77777777" w:rsidR="007364A2" w:rsidRDefault="007364A2" w:rsidP="007364A2">
          <w:pPr>
            <w:pStyle w:val="Inhopg1"/>
            <w:tabs>
              <w:tab w:val="right" w:leader="dot" w:pos="9016"/>
            </w:tabs>
            <w:rPr>
              <w:rFonts w:eastAsiaTheme="minorEastAsia"/>
              <w:noProof/>
              <w:lang w:eastAsia="nl-NL"/>
            </w:rPr>
          </w:pPr>
          <w:hyperlink w:anchor="_Toc535835716" w:history="1">
            <w:r w:rsidRPr="00376410">
              <w:rPr>
                <w:rStyle w:val="Hyperlink"/>
                <w:noProof/>
              </w:rPr>
              <w:t>Bibliografie</w:t>
            </w:r>
            <w:r>
              <w:rPr>
                <w:noProof/>
                <w:webHidden/>
              </w:rPr>
              <w:tab/>
            </w:r>
            <w:r>
              <w:rPr>
                <w:noProof/>
                <w:webHidden/>
              </w:rPr>
              <w:fldChar w:fldCharType="begin"/>
            </w:r>
            <w:r>
              <w:rPr>
                <w:noProof/>
                <w:webHidden/>
              </w:rPr>
              <w:instrText xml:space="preserve"> PAGEREF _Toc535835716 \h </w:instrText>
            </w:r>
            <w:r>
              <w:rPr>
                <w:noProof/>
                <w:webHidden/>
              </w:rPr>
            </w:r>
            <w:r>
              <w:rPr>
                <w:noProof/>
                <w:webHidden/>
              </w:rPr>
              <w:fldChar w:fldCharType="separate"/>
            </w:r>
            <w:r>
              <w:rPr>
                <w:noProof/>
                <w:webHidden/>
              </w:rPr>
              <w:t>47</w:t>
            </w:r>
            <w:r>
              <w:rPr>
                <w:noProof/>
                <w:webHidden/>
              </w:rPr>
              <w:fldChar w:fldCharType="end"/>
            </w:r>
          </w:hyperlink>
        </w:p>
        <w:p w14:paraId="1748286A" w14:textId="77777777" w:rsidR="007364A2" w:rsidRDefault="007364A2" w:rsidP="007364A2">
          <w:pPr>
            <w:pStyle w:val="Inhopg1"/>
            <w:tabs>
              <w:tab w:val="left" w:pos="1100"/>
              <w:tab w:val="right" w:leader="dot" w:pos="9016"/>
            </w:tabs>
            <w:rPr>
              <w:rFonts w:eastAsiaTheme="minorEastAsia"/>
              <w:noProof/>
              <w:lang w:eastAsia="nl-NL"/>
            </w:rPr>
          </w:pPr>
          <w:hyperlink w:anchor="_Toc535835717" w:history="1">
            <w:r w:rsidRPr="00376410">
              <w:rPr>
                <w:rStyle w:val="Hyperlink"/>
                <w:noProof/>
              </w:rPr>
              <w:t>Bijlage I.</w:t>
            </w:r>
            <w:r>
              <w:rPr>
                <w:rFonts w:eastAsiaTheme="minorEastAsia"/>
                <w:noProof/>
                <w:lang w:eastAsia="nl-NL"/>
              </w:rPr>
              <w:tab/>
            </w:r>
            <w:r w:rsidRPr="00376410">
              <w:rPr>
                <w:rStyle w:val="Hyperlink"/>
                <w:noProof/>
              </w:rPr>
              <w:t>Meeting Marco Berkhout</w:t>
            </w:r>
            <w:r>
              <w:rPr>
                <w:noProof/>
                <w:webHidden/>
              </w:rPr>
              <w:tab/>
            </w:r>
            <w:r>
              <w:rPr>
                <w:noProof/>
                <w:webHidden/>
              </w:rPr>
              <w:fldChar w:fldCharType="begin"/>
            </w:r>
            <w:r>
              <w:rPr>
                <w:noProof/>
                <w:webHidden/>
              </w:rPr>
              <w:instrText xml:space="preserve"> PAGEREF _Toc535835717 \h </w:instrText>
            </w:r>
            <w:r>
              <w:rPr>
                <w:noProof/>
                <w:webHidden/>
              </w:rPr>
            </w:r>
            <w:r>
              <w:rPr>
                <w:noProof/>
                <w:webHidden/>
              </w:rPr>
              <w:fldChar w:fldCharType="separate"/>
            </w:r>
            <w:r>
              <w:rPr>
                <w:noProof/>
                <w:webHidden/>
              </w:rPr>
              <w:t>50</w:t>
            </w:r>
            <w:r>
              <w:rPr>
                <w:noProof/>
                <w:webHidden/>
              </w:rPr>
              <w:fldChar w:fldCharType="end"/>
            </w:r>
          </w:hyperlink>
        </w:p>
        <w:p w14:paraId="46433AD5" w14:textId="77777777" w:rsidR="007364A2" w:rsidRDefault="007364A2" w:rsidP="007364A2">
          <w:pPr>
            <w:pStyle w:val="Inhopg1"/>
            <w:tabs>
              <w:tab w:val="left" w:pos="1100"/>
              <w:tab w:val="right" w:leader="dot" w:pos="9016"/>
            </w:tabs>
            <w:rPr>
              <w:rFonts w:eastAsiaTheme="minorEastAsia"/>
              <w:noProof/>
              <w:lang w:eastAsia="nl-NL"/>
            </w:rPr>
          </w:pPr>
          <w:hyperlink w:anchor="_Toc535835718" w:history="1">
            <w:r w:rsidRPr="00376410">
              <w:rPr>
                <w:rStyle w:val="Hyperlink"/>
                <w:noProof/>
              </w:rPr>
              <w:t>Bijlage II.</w:t>
            </w:r>
            <w:r>
              <w:rPr>
                <w:rFonts w:eastAsiaTheme="minorEastAsia"/>
                <w:noProof/>
                <w:lang w:eastAsia="nl-NL"/>
              </w:rPr>
              <w:tab/>
            </w:r>
            <w:r w:rsidRPr="00376410">
              <w:rPr>
                <w:rStyle w:val="Hyperlink"/>
                <w:noProof/>
              </w:rPr>
              <w:t>De doelgroep</w:t>
            </w:r>
            <w:r>
              <w:rPr>
                <w:noProof/>
                <w:webHidden/>
              </w:rPr>
              <w:tab/>
            </w:r>
            <w:r>
              <w:rPr>
                <w:noProof/>
                <w:webHidden/>
              </w:rPr>
              <w:fldChar w:fldCharType="begin"/>
            </w:r>
            <w:r>
              <w:rPr>
                <w:noProof/>
                <w:webHidden/>
              </w:rPr>
              <w:instrText xml:space="preserve"> PAGEREF _Toc535835718 \h </w:instrText>
            </w:r>
            <w:r>
              <w:rPr>
                <w:noProof/>
                <w:webHidden/>
              </w:rPr>
            </w:r>
            <w:r>
              <w:rPr>
                <w:noProof/>
                <w:webHidden/>
              </w:rPr>
              <w:fldChar w:fldCharType="separate"/>
            </w:r>
            <w:r>
              <w:rPr>
                <w:noProof/>
                <w:webHidden/>
              </w:rPr>
              <w:t>51</w:t>
            </w:r>
            <w:r>
              <w:rPr>
                <w:noProof/>
                <w:webHidden/>
              </w:rPr>
              <w:fldChar w:fldCharType="end"/>
            </w:r>
          </w:hyperlink>
        </w:p>
        <w:p w14:paraId="1C34CC6E" w14:textId="77777777" w:rsidR="007364A2" w:rsidRDefault="007364A2" w:rsidP="007364A2">
          <w:pPr>
            <w:pStyle w:val="Inhopg1"/>
            <w:tabs>
              <w:tab w:val="left" w:pos="1100"/>
              <w:tab w:val="right" w:leader="dot" w:pos="9016"/>
            </w:tabs>
            <w:rPr>
              <w:rFonts w:eastAsiaTheme="minorEastAsia"/>
              <w:noProof/>
              <w:lang w:eastAsia="nl-NL"/>
            </w:rPr>
          </w:pPr>
          <w:hyperlink w:anchor="_Toc535835719" w:history="1">
            <w:r w:rsidRPr="00376410">
              <w:rPr>
                <w:rStyle w:val="Hyperlink"/>
                <w:noProof/>
              </w:rPr>
              <w:t>Bijlage III.</w:t>
            </w:r>
            <w:r>
              <w:rPr>
                <w:rFonts w:eastAsiaTheme="minorEastAsia"/>
                <w:noProof/>
                <w:lang w:eastAsia="nl-NL"/>
              </w:rPr>
              <w:tab/>
            </w:r>
            <w:r w:rsidRPr="00376410">
              <w:rPr>
                <w:rStyle w:val="Hyperlink"/>
                <w:noProof/>
              </w:rPr>
              <w:t>Topiclist interviews doelgroep</w:t>
            </w:r>
            <w:r>
              <w:rPr>
                <w:noProof/>
                <w:webHidden/>
              </w:rPr>
              <w:tab/>
            </w:r>
            <w:r>
              <w:rPr>
                <w:noProof/>
                <w:webHidden/>
              </w:rPr>
              <w:fldChar w:fldCharType="begin"/>
            </w:r>
            <w:r>
              <w:rPr>
                <w:noProof/>
                <w:webHidden/>
              </w:rPr>
              <w:instrText xml:space="preserve"> PAGEREF _Toc535835719 \h </w:instrText>
            </w:r>
            <w:r>
              <w:rPr>
                <w:noProof/>
                <w:webHidden/>
              </w:rPr>
            </w:r>
            <w:r>
              <w:rPr>
                <w:noProof/>
                <w:webHidden/>
              </w:rPr>
              <w:fldChar w:fldCharType="separate"/>
            </w:r>
            <w:r>
              <w:rPr>
                <w:noProof/>
                <w:webHidden/>
              </w:rPr>
              <w:t>58</w:t>
            </w:r>
            <w:r>
              <w:rPr>
                <w:noProof/>
                <w:webHidden/>
              </w:rPr>
              <w:fldChar w:fldCharType="end"/>
            </w:r>
          </w:hyperlink>
        </w:p>
        <w:p w14:paraId="309363A4" w14:textId="77777777" w:rsidR="007364A2" w:rsidRDefault="007364A2" w:rsidP="007364A2">
          <w:pPr>
            <w:pStyle w:val="Inhopg1"/>
            <w:tabs>
              <w:tab w:val="left" w:pos="1100"/>
              <w:tab w:val="right" w:leader="dot" w:pos="9016"/>
            </w:tabs>
            <w:rPr>
              <w:rFonts w:eastAsiaTheme="minorEastAsia"/>
              <w:noProof/>
              <w:lang w:eastAsia="nl-NL"/>
            </w:rPr>
          </w:pPr>
          <w:hyperlink w:anchor="_Toc535835720" w:history="1">
            <w:r w:rsidRPr="00376410">
              <w:rPr>
                <w:rStyle w:val="Hyperlink"/>
                <w:noProof/>
              </w:rPr>
              <w:t>Bijlage IV.</w:t>
            </w:r>
            <w:r>
              <w:rPr>
                <w:rFonts w:eastAsiaTheme="minorEastAsia"/>
                <w:noProof/>
                <w:lang w:eastAsia="nl-NL"/>
              </w:rPr>
              <w:tab/>
            </w:r>
            <w:r w:rsidRPr="00376410">
              <w:rPr>
                <w:rStyle w:val="Hyperlink"/>
                <w:noProof/>
              </w:rPr>
              <w:t>Doelgroep interview 1</w:t>
            </w:r>
            <w:r>
              <w:rPr>
                <w:noProof/>
                <w:webHidden/>
              </w:rPr>
              <w:tab/>
            </w:r>
            <w:r>
              <w:rPr>
                <w:noProof/>
                <w:webHidden/>
              </w:rPr>
              <w:fldChar w:fldCharType="begin"/>
            </w:r>
            <w:r>
              <w:rPr>
                <w:noProof/>
                <w:webHidden/>
              </w:rPr>
              <w:instrText xml:space="preserve"> PAGEREF _Toc535835720 \h </w:instrText>
            </w:r>
            <w:r>
              <w:rPr>
                <w:noProof/>
                <w:webHidden/>
              </w:rPr>
            </w:r>
            <w:r>
              <w:rPr>
                <w:noProof/>
                <w:webHidden/>
              </w:rPr>
              <w:fldChar w:fldCharType="separate"/>
            </w:r>
            <w:r>
              <w:rPr>
                <w:noProof/>
                <w:webHidden/>
              </w:rPr>
              <w:t>60</w:t>
            </w:r>
            <w:r>
              <w:rPr>
                <w:noProof/>
                <w:webHidden/>
              </w:rPr>
              <w:fldChar w:fldCharType="end"/>
            </w:r>
          </w:hyperlink>
        </w:p>
        <w:p w14:paraId="21624F97" w14:textId="77777777" w:rsidR="007364A2" w:rsidRDefault="007364A2" w:rsidP="007364A2">
          <w:pPr>
            <w:pStyle w:val="Inhopg1"/>
            <w:tabs>
              <w:tab w:val="left" w:pos="1100"/>
              <w:tab w:val="right" w:leader="dot" w:pos="9016"/>
            </w:tabs>
            <w:rPr>
              <w:rFonts w:eastAsiaTheme="minorEastAsia"/>
              <w:noProof/>
              <w:lang w:eastAsia="nl-NL"/>
            </w:rPr>
          </w:pPr>
          <w:hyperlink w:anchor="_Toc535835721" w:history="1">
            <w:r w:rsidRPr="00376410">
              <w:rPr>
                <w:rStyle w:val="Hyperlink"/>
                <w:noProof/>
              </w:rPr>
              <w:t>Bijlage V.</w:t>
            </w:r>
            <w:r>
              <w:rPr>
                <w:rFonts w:eastAsiaTheme="minorEastAsia"/>
                <w:noProof/>
                <w:lang w:eastAsia="nl-NL"/>
              </w:rPr>
              <w:tab/>
            </w:r>
            <w:r w:rsidRPr="00376410">
              <w:rPr>
                <w:rStyle w:val="Hyperlink"/>
                <w:noProof/>
              </w:rPr>
              <w:t>Doelgroep interview 2</w:t>
            </w:r>
            <w:r>
              <w:rPr>
                <w:noProof/>
                <w:webHidden/>
              </w:rPr>
              <w:tab/>
            </w:r>
            <w:r>
              <w:rPr>
                <w:noProof/>
                <w:webHidden/>
              </w:rPr>
              <w:fldChar w:fldCharType="begin"/>
            </w:r>
            <w:r>
              <w:rPr>
                <w:noProof/>
                <w:webHidden/>
              </w:rPr>
              <w:instrText xml:space="preserve"> PAGEREF _Toc535835721 \h </w:instrText>
            </w:r>
            <w:r>
              <w:rPr>
                <w:noProof/>
                <w:webHidden/>
              </w:rPr>
            </w:r>
            <w:r>
              <w:rPr>
                <w:noProof/>
                <w:webHidden/>
              </w:rPr>
              <w:fldChar w:fldCharType="separate"/>
            </w:r>
            <w:r>
              <w:rPr>
                <w:noProof/>
                <w:webHidden/>
              </w:rPr>
              <w:t>65</w:t>
            </w:r>
            <w:r>
              <w:rPr>
                <w:noProof/>
                <w:webHidden/>
              </w:rPr>
              <w:fldChar w:fldCharType="end"/>
            </w:r>
          </w:hyperlink>
        </w:p>
        <w:p w14:paraId="5394127F" w14:textId="77777777" w:rsidR="007364A2" w:rsidRDefault="007364A2" w:rsidP="007364A2">
          <w:pPr>
            <w:pStyle w:val="Inhopg1"/>
            <w:tabs>
              <w:tab w:val="left" w:pos="1100"/>
              <w:tab w:val="right" w:leader="dot" w:pos="9016"/>
            </w:tabs>
            <w:rPr>
              <w:rFonts w:eastAsiaTheme="minorEastAsia"/>
              <w:noProof/>
              <w:lang w:eastAsia="nl-NL"/>
            </w:rPr>
          </w:pPr>
          <w:hyperlink w:anchor="_Toc535835722" w:history="1">
            <w:r w:rsidRPr="00376410">
              <w:rPr>
                <w:rStyle w:val="Hyperlink"/>
                <w:noProof/>
              </w:rPr>
              <w:t>Bijlage VI.</w:t>
            </w:r>
            <w:r>
              <w:rPr>
                <w:rFonts w:eastAsiaTheme="minorEastAsia"/>
                <w:noProof/>
                <w:lang w:eastAsia="nl-NL"/>
              </w:rPr>
              <w:tab/>
            </w:r>
            <w:r w:rsidRPr="00376410">
              <w:rPr>
                <w:rStyle w:val="Hyperlink"/>
                <w:noProof/>
              </w:rPr>
              <w:t>Doelgroep interview 3</w:t>
            </w:r>
            <w:r>
              <w:rPr>
                <w:noProof/>
                <w:webHidden/>
              </w:rPr>
              <w:tab/>
            </w:r>
            <w:r>
              <w:rPr>
                <w:noProof/>
                <w:webHidden/>
              </w:rPr>
              <w:fldChar w:fldCharType="begin"/>
            </w:r>
            <w:r>
              <w:rPr>
                <w:noProof/>
                <w:webHidden/>
              </w:rPr>
              <w:instrText xml:space="preserve"> PAGEREF _Toc535835722 \h </w:instrText>
            </w:r>
            <w:r>
              <w:rPr>
                <w:noProof/>
                <w:webHidden/>
              </w:rPr>
            </w:r>
            <w:r>
              <w:rPr>
                <w:noProof/>
                <w:webHidden/>
              </w:rPr>
              <w:fldChar w:fldCharType="separate"/>
            </w:r>
            <w:r>
              <w:rPr>
                <w:noProof/>
                <w:webHidden/>
              </w:rPr>
              <w:t>68</w:t>
            </w:r>
            <w:r>
              <w:rPr>
                <w:noProof/>
                <w:webHidden/>
              </w:rPr>
              <w:fldChar w:fldCharType="end"/>
            </w:r>
          </w:hyperlink>
        </w:p>
        <w:p w14:paraId="72966647" w14:textId="77777777" w:rsidR="007364A2" w:rsidRDefault="007364A2" w:rsidP="007364A2">
          <w:pPr>
            <w:pStyle w:val="Inhopg1"/>
            <w:tabs>
              <w:tab w:val="left" w:pos="1320"/>
              <w:tab w:val="right" w:leader="dot" w:pos="9016"/>
            </w:tabs>
            <w:rPr>
              <w:rFonts w:eastAsiaTheme="minorEastAsia"/>
              <w:noProof/>
              <w:lang w:eastAsia="nl-NL"/>
            </w:rPr>
          </w:pPr>
          <w:hyperlink w:anchor="_Toc535835723" w:history="1">
            <w:r w:rsidRPr="00376410">
              <w:rPr>
                <w:rStyle w:val="Hyperlink"/>
                <w:noProof/>
              </w:rPr>
              <w:t>Bijlage VII.</w:t>
            </w:r>
            <w:r>
              <w:rPr>
                <w:rFonts w:eastAsiaTheme="minorEastAsia"/>
                <w:noProof/>
                <w:lang w:eastAsia="nl-NL"/>
              </w:rPr>
              <w:tab/>
            </w:r>
            <w:r w:rsidRPr="00376410">
              <w:rPr>
                <w:rStyle w:val="Hyperlink"/>
                <w:noProof/>
              </w:rPr>
              <w:t>Doelgroep interview 4</w:t>
            </w:r>
            <w:r>
              <w:rPr>
                <w:noProof/>
                <w:webHidden/>
              </w:rPr>
              <w:tab/>
            </w:r>
            <w:r>
              <w:rPr>
                <w:noProof/>
                <w:webHidden/>
              </w:rPr>
              <w:fldChar w:fldCharType="begin"/>
            </w:r>
            <w:r>
              <w:rPr>
                <w:noProof/>
                <w:webHidden/>
              </w:rPr>
              <w:instrText xml:space="preserve"> PAGEREF _Toc535835723 \h </w:instrText>
            </w:r>
            <w:r>
              <w:rPr>
                <w:noProof/>
                <w:webHidden/>
              </w:rPr>
            </w:r>
            <w:r>
              <w:rPr>
                <w:noProof/>
                <w:webHidden/>
              </w:rPr>
              <w:fldChar w:fldCharType="separate"/>
            </w:r>
            <w:r>
              <w:rPr>
                <w:noProof/>
                <w:webHidden/>
              </w:rPr>
              <w:t>72</w:t>
            </w:r>
            <w:r>
              <w:rPr>
                <w:noProof/>
                <w:webHidden/>
              </w:rPr>
              <w:fldChar w:fldCharType="end"/>
            </w:r>
          </w:hyperlink>
        </w:p>
        <w:p w14:paraId="0EDEB153" w14:textId="77777777" w:rsidR="007364A2" w:rsidRDefault="007364A2" w:rsidP="007364A2">
          <w:pPr>
            <w:pStyle w:val="Inhopg1"/>
            <w:tabs>
              <w:tab w:val="left" w:pos="1320"/>
              <w:tab w:val="right" w:leader="dot" w:pos="9016"/>
            </w:tabs>
            <w:rPr>
              <w:rFonts w:eastAsiaTheme="minorEastAsia"/>
              <w:noProof/>
              <w:lang w:eastAsia="nl-NL"/>
            </w:rPr>
          </w:pPr>
          <w:hyperlink w:anchor="_Toc535835724" w:history="1">
            <w:r w:rsidRPr="00376410">
              <w:rPr>
                <w:rStyle w:val="Hyperlink"/>
                <w:noProof/>
              </w:rPr>
              <w:t>Bijlage VIII.</w:t>
            </w:r>
            <w:r>
              <w:rPr>
                <w:rFonts w:eastAsiaTheme="minorEastAsia"/>
                <w:noProof/>
                <w:lang w:eastAsia="nl-NL"/>
              </w:rPr>
              <w:tab/>
            </w:r>
            <w:r w:rsidRPr="00376410">
              <w:rPr>
                <w:rStyle w:val="Hyperlink"/>
                <w:noProof/>
              </w:rPr>
              <w:t>Doelgroep interview 5</w:t>
            </w:r>
            <w:r>
              <w:rPr>
                <w:noProof/>
                <w:webHidden/>
              </w:rPr>
              <w:tab/>
            </w:r>
            <w:r>
              <w:rPr>
                <w:noProof/>
                <w:webHidden/>
              </w:rPr>
              <w:fldChar w:fldCharType="begin"/>
            </w:r>
            <w:r>
              <w:rPr>
                <w:noProof/>
                <w:webHidden/>
              </w:rPr>
              <w:instrText xml:space="preserve"> PAGEREF _Toc535835724 \h </w:instrText>
            </w:r>
            <w:r>
              <w:rPr>
                <w:noProof/>
                <w:webHidden/>
              </w:rPr>
            </w:r>
            <w:r>
              <w:rPr>
                <w:noProof/>
                <w:webHidden/>
              </w:rPr>
              <w:fldChar w:fldCharType="separate"/>
            </w:r>
            <w:r>
              <w:rPr>
                <w:noProof/>
                <w:webHidden/>
              </w:rPr>
              <w:t>79</w:t>
            </w:r>
            <w:r>
              <w:rPr>
                <w:noProof/>
                <w:webHidden/>
              </w:rPr>
              <w:fldChar w:fldCharType="end"/>
            </w:r>
          </w:hyperlink>
        </w:p>
        <w:p w14:paraId="104576A0" w14:textId="77777777" w:rsidR="007364A2" w:rsidRDefault="007364A2" w:rsidP="007364A2">
          <w:pPr>
            <w:pStyle w:val="Inhopg1"/>
            <w:tabs>
              <w:tab w:val="left" w:pos="1100"/>
              <w:tab w:val="right" w:leader="dot" w:pos="9016"/>
            </w:tabs>
            <w:rPr>
              <w:rFonts w:eastAsiaTheme="minorEastAsia"/>
              <w:noProof/>
              <w:lang w:eastAsia="nl-NL"/>
            </w:rPr>
          </w:pPr>
          <w:hyperlink w:anchor="_Toc535835725" w:history="1">
            <w:r w:rsidRPr="00376410">
              <w:rPr>
                <w:rStyle w:val="Hyperlink"/>
                <w:noProof/>
              </w:rPr>
              <w:t>Bijlage IX.</w:t>
            </w:r>
            <w:r>
              <w:rPr>
                <w:rFonts w:eastAsiaTheme="minorEastAsia"/>
                <w:noProof/>
                <w:lang w:eastAsia="nl-NL"/>
              </w:rPr>
              <w:tab/>
            </w:r>
            <w:r w:rsidRPr="00376410">
              <w:rPr>
                <w:rStyle w:val="Hyperlink"/>
                <w:noProof/>
              </w:rPr>
              <w:t>Doelgroep interview 6</w:t>
            </w:r>
            <w:r>
              <w:rPr>
                <w:noProof/>
                <w:webHidden/>
              </w:rPr>
              <w:tab/>
            </w:r>
            <w:r>
              <w:rPr>
                <w:noProof/>
                <w:webHidden/>
              </w:rPr>
              <w:fldChar w:fldCharType="begin"/>
            </w:r>
            <w:r>
              <w:rPr>
                <w:noProof/>
                <w:webHidden/>
              </w:rPr>
              <w:instrText xml:space="preserve"> PAGEREF _Toc535835725 \h </w:instrText>
            </w:r>
            <w:r>
              <w:rPr>
                <w:noProof/>
                <w:webHidden/>
              </w:rPr>
            </w:r>
            <w:r>
              <w:rPr>
                <w:noProof/>
                <w:webHidden/>
              </w:rPr>
              <w:fldChar w:fldCharType="separate"/>
            </w:r>
            <w:r>
              <w:rPr>
                <w:noProof/>
                <w:webHidden/>
              </w:rPr>
              <w:t>85</w:t>
            </w:r>
            <w:r>
              <w:rPr>
                <w:noProof/>
                <w:webHidden/>
              </w:rPr>
              <w:fldChar w:fldCharType="end"/>
            </w:r>
          </w:hyperlink>
        </w:p>
        <w:p w14:paraId="53E497D0" w14:textId="77777777" w:rsidR="007364A2" w:rsidRDefault="007364A2" w:rsidP="007364A2">
          <w:pPr>
            <w:pStyle w:val="Inhopg1"/>
            <w:tabs>
              <w:tab w:val="left" w:pos="1100"/>
              <w:tab w:val="right" w:leader="dot" w:pos="9016"/>
            </w:tabs>
            <w:rPr>
              <w:rFonts w:eastAsiaTheme="minorEastAsia"/>
              <w:noProof/>
              <w:lang w:eastAsia="nl-NL"/>
            </w:rPr>
          </w:pPr>
          <w:hyperlink w:anchor="_Toc535835726" w:history="1">
            <w:r w:rsidRPr="00376410">
              <w:rPr>
                <w:rStyle w:val="Hyperlink"/>
                <w:noProof/>
              </w:rPr>
              <w:t>Bijlage X.</w:t>
            </w:r>
            <w:r>
              <w:rPr>
                <w:rFonts w:eastAsiaTheme="minorEastAsia"/>
                <w:noProof/>
                <w:lang w:eastAsia="nl-NL"/>
              </w:rPr>
              <w:tab/>
            </w:r>
            <w:r w:rsidRPr="00376410">
              <w:rPr>
                <w:rStyle w:val="Hyperlink"/>
                <w:noProof/>
              </w:rPr>
              <w:t>Doelgroep interview 7</w:t>
            </w:r>
            <w:r>
              <w:rPr>
                <w:noProof/>
                <w:webHidden/>
              </w:rPr>
              <w:tab/>
            </w:r>
            <w:r>
              <w:rPr>
                <w:noProof/>
                <w:webHidden/>
              </w:rPr>
              <w:fldChar w:fldCharType="begin"/>
            </w:r>
            <w:r>
              <w:rPr>
                <w:noProof/>
                <w:webHidden/>
              </w:rPr>
              <w:instrText xml:space="preserve"> PAGEREF _Toc535835726 \h </w:instrText>
            </w:r>
            <w:r>
              <w:rPr>
                <w:noProof/>
                <w:webHidden/>
              </w:rPr>
            </w:r>
            <w:r>
              <w:rPr>
                <w:noProof/>
                <w:webHidden/>
              </w:rPr>
              <w:fldChar w:fldCharType="separate"/>
            </w:r>
            <w:r>
              <w:rPr>
                <w:noProof/>
                <w:webHidden/>
              </w:rPr>
              <w:t>91</w:t>
            </w:r>
            <w:r>
              <w:rPr>
                <w:noProof/>
                <w:webHidden/>
              </w:rPr>
              <w:fldChar w:fldCharType="end"/>
            </w:r>
          </w:hyperlink>
        </w:p>
        <w:p w14:paraId="03A0EF8B" w14:textId="77777777" w:rsidR="007364A2" w:rsidRDefault="007364A2" w:rsidP="007364A2">
          <w:pPr>
            <w:pStyle w:val="Inhopg1"/>
            <w:tabs>
              <w:tab w:val="left" w:pos="1100"/>
              <w:tab w:val="right" w:leader="dot" w:pos="9016"/>
            </w:tabs>
            <w:rPr>
              <w:rFonts w:eastAsiaTheme="minorEastAsia"/>
              <w:noProof/>
              <w:lang w:eastAsia="nl-NL"/>
            </w:rPr>
          </w:pPr>
          <w:hyperlink w:anchor="_Toc535835727" w:history="1">
            <w:r w:rsidRPr="00376410">
              <w:rPr>
                <w:rStyle w:val="Hyperlink"/>
                <w:noProof/>
              </w:rPr>
              <w:t>Bijlage XI.</w:t>
            </w:r>
            <w:r>
              <w:rPr>
                <w:rFonts w:eastAsiaTheme="minorEastAsia"/>
                <w:noProof/>
                <w:lang w:eastAsia="nl-NL"/>
              </w:rPr>
              <w:tab/>
            </w:r>
            <w:r w:rsidRPr="00376410">
              <w:rPr>
                <w:rStyle w:val="Hyperlink"/>
                <w:noProof/>
              </w:rPr>
              <w:t>Doelgroep interview 8</w:t>
            </w:r>
            <w:r>
              <w:rPr>
                <w:noProof/>
                <w:webHidden/>
              </w:rPr>
              <w:tab/>
            </w:r>
            <w:r>
              <w:rPr>
                <w:noProof/>
                <w:webHidden/>
              </w:rPr>
              <w:fldChar w:fldCharType="begin"/>
            </w:r>
            <w:r>
              <w:rPr>
                <w:noProof/>
                <w:webHidden/>
              </w:rPr>
              <w:instrText xml:space="preserve"> PAGEREF _Toc535835727 \h </w:instrText>
            </w:r>
            <w:r>
              <w:rPr>
                <w:noProof/>
                <w:webHidden/>
              </w:rPr>
            </w:r>
            <w:r>
              <w:rPr>
                <w:noProof/>
                <w:webHidden/>
              </w:rPr>
              <w:fldChar w:fldCharType="separate"/>
            </w:r>
            <w:r>
              <w:rPr>
                <w:noProof/>
                <w:webHidden/>
              </w:rPr>
              <w:t>99</w:t>
            </w:r>
            <w:r>
              <w:rPr>
                <w:noProof/>
                <w:webHidden/>
              </w:rPr>
              <w:fldChar w:fldCharType="end"/>
            </w:r>
          </w:hyperlink>
        </w:p>
        <w:p w14:paraId="501246F7" w14:textId="77777777" w:rsidR="007364A2" w:rsidRDefault="007364A2" w:rsidP="007364A2">
          <w:pPr>
            <w:pStyle w:val="Inhopg1"/>
            <w:tabs>
              <w:tab w:val="left" w:pos="1320"/>
              <w:tab w:val="right" w:leader="dot" w:pos="9016"/>
            </w:tabs>
            <w:rPr>
              <w:rFonts w:eastAsiaTheme="minorEastAsia"/>
              <w:noProof/>
              <w:lang w:eastAsia="nl-NL"/>
            </w:rPr>
          </w:pPr>
          <w:hyperlink w:anchor="_Toc535835728" w:history="1">
            <w:r w:rsidRPr="00376410">
              <w:rPr>
                <w:rStyle w:val="Hyperlink"/>
                <w:noProof/>
              </w:rPr>
              <w:t>Bijlage XII.</w:t>
            </w:r>
            <w:r>
              <w:rPr>
                <w:rFonts w:eastAsiaTheme="minorEastAsia"/>
                <w:noProof/>
                <w:lang w:eastAsia="nl-NL"/>
              </w:rPr>
              <w:tab/>
            </w:r>
            <w:r w:rsidRPr="00376410">
              <w:rPr>
                <w:rStyle w:val="Hyperlink"/>
                <w:noProof/>
              </w:rPr>
              <w:t>Doelgroep interview 9</w:t>
            </w:r>
            <w:r>
              <w:rPr>
                <w:noProof/>
                <w:webHidden/>
              </w:rPr>
              <w:tab/>
            </w:r>
            <w:r>
              <w:rPr>
                <w:noProof/>
                <w:webHidden/>
              </w:rPr>
              <w:fldChar w:fldCharType="begin"/>
            </w:r>
            <w:r>
              <w:rPr>
                <w:noProof/>
                <w:webHidden/>
              </w:rPr>
              <w:instrText xml:space="preserve"> PAGEREF _Toc535835728 \h </w:instrText>
            </w:r>
            <w:r>
              <w:rPr>
                <w:noProof/>
                <w:webHidden/>
              </w:rPr>
            </w:r>
            <w:r>
              <w:rPr>
                <w:noProof/>
                <w:webHidden/>
              </w:rPr>
              <w:fldChar w:fldCharType="separate"/>
            </w:r>
            <w:r>
              <w:rPr>
                <w:noProof/>
                <w:webHidden/>
              </w:rPr>
              <w:t>105</w:t>
            </w:r>
            <w:r>
              <w:rPr>
                <w:noProof/>
                <w:webHidden/>
              </w:rPr>
              <w:fldChar w:fldCharType="end"/>
            </w:r>
          </w:hyperlink>
        </w:p>
        <w:p w14:paraId="683956A8" w14:textId="77777777" w:rsidR="007364A2" w:rsidRDefault="007364A2" w:rsidP="007364A2">
          <w:pPr>
            <w:pStyle w:val="Inhopg1"/>
            <w:tabs>
              <w:tab w:val="left" w:pos="1320"/>
              <w:tab w:val="right" w:leader="dot" w:pos="9016"/>
            </w:tabs>
            <w:rPr>
              <w:rFonts w:eastAsiaTheme="minorEastAsia"/>
              <w:noProof/>
              <w:lang w:eastAsia="nl-NL"/>
            </w:rPr>
          </w:pPr>
          <w:hyperlink w:anchor="_Toc535835729" w:history="1">
            <w:r w:rsidRPr="00376410">
              <w:rPr>
                <w:rStyle w:val="Hyperlink"/>
                <w:noProof/>
              </w:rPr>
              <w:t>Bijlage XIII.</w:t>
            </w:r>
            <w:r>
              <w:rPr>
                <w:rFonts w:eastAsiaTheme="minorEastAsia"/>
                <w:noProof/>
                <w:lang w:eastAsia="nl-NL"/>
              </w:rPr>
              <w:tab/>
            </w:r>
            <w:r w:rsidRPr="00376410">
              <w:rPr>
                <w:rStyle w:val="Hyperlink"/>
                <w:noProof/>
              </w:rPr>
              <w:t>Doelgroep interview 10</w:t>
            </w:r>
            <w:r>
              <w:rPr>
                <w:noProof/>
                <w:webHidden/>
              </w:rPr>
              <w:tab/>
            </w:r>
            <w:r>
              <w:rPr>
                <w:noProof/>
                <w:webHidden/>
              </w:rPr>
              <w:fldChar w:fldCharType="begin"/>
            </w:r>
            <w:r>
              <w:rPr>
                <w:noProof/>
                <w:webHidden/>
              </w:rPr>
              <w:instrText xml:space="preserve"> PAGEREF _Toc535835729 \h </w:instrText>
            </w:r>
            <w:r>
              <w:rPr>
                <w:noProof/>
                <w:webHidden/>
              </w:rPr>
            </w:r>
            <w:r>
              <w:rPr>
                <w:noProof/>
                <w:webHidden/>
              </w:rPr>
              <w:fldChar w:fldCharType="separate"/>
            </w:r>
            <w:r>
              <w:rPr>
                <w:noProof/>
                <w:webHidden/>
              </w:rPr>
              <w:t>112</w:t>
            </w:r>
            <w:r>
              <w:rPr>
                <w:noProof/>
                <w:webHidden/>
              </w:rPr>
              <w:fldChar w:fldCharType="end"/>
            </w:r>
          </w:hyperlink>
        </w:p>
        <w:p w14:paraId="7ABE5E91" w14:textId="77777777" w:rsidR="007364A2" w:rsidRDefault="007364A2" w:rsidP="007364A2">
          <w:pPr>
            <w:pStyle w:val="Inhopg1"/>
            <w:tabs>
              <w:tab w:val="left" w:pos="1320"/>
              <w:tab w:val="right" w:leader="dot" w:pos="9016"/>
            </w:tabs>
            <w:rPr>
              <w:rFonts w:eastAsiaTheme="minorEastAsia"/>
              <w:noProof/>
              <w:lang w:eastAsia="nl-NL"/>
            </w:rPr>
          </w:pPr>
          <w:hyperlink w:anchor="_Toc535835730" w:history="1">
            <w:r w:rsidRPr="00376410">
              <w:rPr>
                <w:rStyle w:val="Hyperlink"/>
                <w:noProof/>
              </w:rPr>
              <w:t>Bijlage XIV.</w:t>
            </w:r>
            <w:r>
              <w:rPr>
                <w:rFonts w:eastAsiaTheme="minorEastAsia"/>
                <w:noProof/>
                <w:lang w:eastAsia="nl-NL"/>
              </w:rPr>
              <w:tab/>
            </w:r>
            <w:r w:rsidRPr="00376410">
              <w:rPr>
                <w:rStyle w:val="Hyperlink"/>
                <w:noProof/>
              </w:rPr>
              <w:t>Topiclist interview Area Consultant</w:t>
            </w:r>
            <w:r>
              <w:rPr>
                <w:noProof/>
                <w:webHidden/>
              </w:rPr>
              <w:tab/>
            </w:r>
            <w:r>
              <w:rPr>
                <w:noProof/>
                <w:webHidden/>
              </w:rPr>
              <w:fldChar w:fldCharType="begin"/>
            </w:r>
            <w:r>
              <w:rPr>
                <w:noProof/>
                <w:webHidden/>
              </w:rPr>
              <w:instrText xml:space="preserve"> PAGEREF _Toc535835730 \h </w:instrText>
            </w:r>
            <w:r>
              <w:rPr>
                <w:noProof/>
                <w:webHidden/>
              </w:rPr>
            </w:r>
            <w:r>
              <w:rPr>
                <w:noProof/>
                <w:webHidden/>
              </w:rPr>
              <w:fldChar w:fldCharType="separate"/>
            </w:r>
            <w:r>
              <w:rPr>
                <w:noProof/>
                <w:webHidden/>
              </w:rPr>
              <w:t>117</w:t>
            </w:r>
            <w:r>
              <w:rPr>
                <w:noProof/>
                <w:webHidden/>
              </w:rPr>
              <w:fldChar w:fldCharType="end"/>
            </w:r>
          </w:hyperlink>
        </w:p>
        <w:p w14:paraId="743EE452" w14:textId="77777777" w:rsidR="007364A2" w:rsidRDefault="007364A2" w:rsidP="007364A2">
          <w:pPr>
            <w:pStyle w:val="Inhopg1"/>
            <w:tabs>
              <w:tab w:val="left" w:pos="1320"/>
              <w:tab w:val="right" w:leader="dot" w:pos="9016"/>
            </w:tabs>
            <w:rPr>
              <w:rFonts w:eastAsiaTheme="minorEastAsia"/>
              <w:noProof/>
              <w:lang w:eastAsia="nl-NL"/>
            </w:rPr>
          </w:pPr>
          <w:hyperlink w:anchor="_Toc535835731" w:history="1">
            <w:r w:rsidRPr="00376410">
              <w:rPr>
                <w:rStyle w:val="Hyperlink"/>
                <w:noProof/>
              </w:rPr>
              <w:t>Bijlage XV.</w:t>
            </w:r>
            <w:r>
              <w:rPr>
                <w:rFonts w:eastAsiaTheme="minorEastAsia"/>
                <w:noProof/>
                <w:lang w:eastAsia="nl-NL"/>
              </w:rPr>
              <w:tab/>
            </w:r>
            <w:r w:rsidRPr="00376410">
              <w:rPr>
                <w:rStyle w:val="Hyperlink"/>
                <w:noProof/>
              </w:rPr>
              <w:t>Area Consultant interview</w:t>
            </w:r>
            <w:r>
              <w:rPr>
                <w:noProof/>
                <w:webHidden/>
              </w:rPr>
              <w:tab/>
            </w:r>
            <w:r>
              <w:rPr>
                <w:noProof/>
                <w:webHidden/>
              </w:rPr>
              <w:fldChar w:fldCharType="begin"/>
            </w:r>
            <w:r>
              <w:rPr>
                <w:noProof/>
                <w:webHidden/>
              </w:rPr>
              <w:instrText xml:space="preserve"> PAGEREF _Toc535835731 \h </w:instrText>
            </w:r>
            <w:r>
              <w:rPr>
                <w:noProof/>
                <w:webHidden/>
              </w:rPr>
            </w:r>
            <w:r>
              <w:rPr>
                <w:noProof/>
                <w:webHidden/>
              </w:rPr>
              <w:fldChar w:fldCharType="separate"/>
            </w:r>
            <w:r>
              <w:rPr>
                <w:noProof/>
                <w:webHidden/>
              </w:rPr>
              <w:t>118</w:t>
            </w:r>
            <w:r>
              <w:rPr>
                <w:noProof/>
                <w:webHidden/>
              </w:rPr>
              <w:fldChar w:fldCharType="end"/>
            </w:r>
          </w:hyperlink>
        </w:p>
        <w:p w14:paraId="2BCA238A" w14:textId="77777777" w:rsidR="007364A2" w:rsidRPr="00BF61DC" w:rsidRDefault="007364A2" w:rsidP="007364A2">
          <w:r w:rsidRPr="00BF61DC">
            <w:rPr>
              <w:b/>
              <w:bCs/>
            </w:rPr>
            <w:fldChar w:fldCharType="end"/>
          </w:r>
        </w:p>
      </w:sdtContent>
    </w:sdt>
    <w:p w14:paraId="04C22174" w14:textId="77777777" w:rsidR="007364A2" w:rsidRDefault="007364A2" w:rsidP="007364A2">
      <w:r>
        <w:br w:type="page"/>
      </w:r>
    </w:p>
    <w:p w14:paraId="268A1B16" w14:textId="77777777" w:rsidR="007364A2" w:rsidRPr="00BF61DC" w:rsidRDefault="007364A2" w:rsidP="007364A2">
      <w:pPr>
        <w:pStyle w:val="Kop1"/>
      </w:pPr>
      <w:bookmarkStart w:id="4" w:name="_Toc535835647"/>
      <w:r w:rsidRPr="00BF61DC">
        <w:lastRenderedPageBreak/>
        <w:t>Inleiding</w:t>
      </w:r>
      <w:bookmarkEnd w:id="4"/>
    </w:p>
    <w:p w14:paraId="1B3DDA76" w14:textId="77777777" w:rsidR="007364A2" w:rsidRPr="00BF61DC" w:rsidRDefault="007364A2" w:rsidP="007364A2">
      <w:r w:rsidRPr="00BF61DC">
        <w:t xml:space="preserve">Voordat daadwerkelijk onderzoek uitgevoerd </w:t>
      </w:r>
      <w:r>
        <w:t>kan</w:t>
      </w:r>
      <w:r w:rsidRPr="00BF61DC">
        <w:t xml:space="preserve"> worden is het belangrijk om een goed beeld te krijgen van de iSense en de aanleiding van het onderzoek. Eerst is een omschrijving van de organisatie gegeven waarna duidelijk wordt waarom dit onderzoek gehouden zal worden.</w:t>
      </w:r>
    </w:p>
    <w:p w14:paraId="2EF28E93" w14:textId="77777777" w:rsidR="007364A2" w:rsidRPr="00BF61DC" w:rsidRDefault="007364A2" w:rsidP="007364A2">
      <w:pPr>
        <w:pStyle w:val="Kop2"/>
        <w:ind w:left="576" w:hanging="576"/>
      </w:pPr>
      <w:bookmarkStart w:id="5" w:name="_Toc528878562"/>
      <w:bookmarkStart w:id="6" w:name="_Toc535835648"/>
      <w:r w:rsidRPr="00BF61DC">
        <w:t>Organisatiebeschrijving</w:t>
      </w:r>
      <w:bookmarkEnd w:id="5"/>
      <w:bookmarkEnd w:id="6"/>
      <w:r w:rsidRPr="00BF61DC">
        <w:t xml:space="preserve"> </w:t>
      </w:r>
    </w:p>
    <w:p w14:paraId="2A546F9A" w14:textId="77777777" w:rsidR="007364A2" w:rsidRPr="00BF61DC" w:rsidRDefault="007364A2" w:rsidP="007364A2">
      <w:pPr>
        <w:jc w:val="both"/>
        <w:rPr>
          <w:rStyle w:val="normaltextrun"/>
          <w:rFonts w:ascii="Calibri" w:hAnsi="Calibri" w:cs="Calibri"/>
        </w:rPr>
      </w:pPr>
      <w:r w:rsidRPr="00BF61DC">
        <w:rPr>
          <w:rStyle w:val="normaltextrun"/>
          <w:rFonts w:ascii="Calibri" w:hAnsi="Calibri" w:cs="Calibri"/>
        </w:rPr>
        <w:t xml:space="preserve">iSense is een detacheringsbureau dat gespecialiseerd is in het leveren van maatwerk detachering. Dit doet het de organisatie door het plaatsen van de juiste IT-professionals bij klanten. iSense focust zich voornamelijk op detachering via een Detavast constructie. Dit houdt in dat een IT-professional op detacheringsbasis in dienst komt bij een organisatie. Na een periode van 1800 uur kan de organisatie de IT-professional kosteloos overnemen. </w:t>
      </w:r>
      <w:sdt>
        <w:sdtPr>
          <w:rPr>
            <w:rStyle w:val="normaltextrun"/>
            <w:rFonts w:ascii="Calibri" w:hAnsi="Calibri" w:cs="Calibri"/>
          </w:rPr>
          <w:id w:val="-1436822131"/>
          <w:citation/>
        </w:sdtPr>
        <w:sdtContent>
          <w:r w:rsidRPr="00BF61DC">
            <w:rPr>
              <w:rStyle w:val="normaltextrun"/>
              <w:rFonts w:ascii="Calibri" w:hAnsi="Calibri" w:cs="Calibri"/>
            </w:rPr>
            <w:fldChar w:fldCharType="begin"/>
          </w:r>
          <w:r w:rsidRPr="00BF61DC">
            <w:rPr>
              <w:rStyle w:val="normaltextrun"/>
              <w:rFonts w:ascii="Calibri" w:hAnsi="Calibri" w:cs="Calibri"/>
            </w:rPr>
            <w:instrText xml:space="preserve"> CITATION iSe181 \l 1033 </w:instrText>
          </w:r>
          <w:r w:rsidRPr="00BF61DC">
            <w:rPr>
              <w:rStyle w:val="normaltextrun"/>
              <w:rFonts w:ascii="Calibri" w:hAnsi="Calibri" w:cs="Calibri"/>
            </w:rPr>
            <w:fldChar w:fldCharType="separate"/>
          </w:r>
          <w:r w:rsidRPr="00671E7A">
            <w:rPr>
              <w:rFonts w:ascii="Calibri" w:hAnsi="Calibri" w:cs="Calibri"/>
              <w:noProof/>
            </w:rPr>
            <w:t>(iSense, 2018)</w:t>
          </w:r>
          <w:r w:rsidRPr="00BF61DC">
            <w:rPr>
              <w:rStyle w:val="normaltextrun"/>
              <w:rFonts w:ascii="Calibri" w:hAnsi="Calibri" w:cs="Calibri"/>
            </w:rPr>
            <w:fldChar w:fldCharType="end"/>
          </w:r>
        </w:sdtContent>
      </w:sdt>
    </w:p>
    <w:p w14:paraId="044A2464" w14:textId="77777777" w:rsidR="007364A2" w:rsidRPr="00BF61DC" w:rsidRDefault="007364A2" w:rsidP="007364A2">
      <w:pPr>
        <w:jc w:val="both"/>
        <w:rPr>
          <w:rStyle w:val="normaltextrun"/>
          <w:rFonts w:ascii="Calibri" w:hAnsi="Calibri" w:cs="Calibri"/>
        </w:rPr>
      </w:pPr>
      <w:r w:rsidRPr="00BF61DC">
        <w:rPr>
          <w:rStyle w:val="normaltextrun"/>
          <w:rFonts w:ascii="Calibri" w:hAnsi="Calibri" w:cs="Calibri"/>
        </w:rPr>
        <w:t xml:space="preserve">In 1998 is iSense opgericht en behoort tegenwoordig tot </w:t>
      </w:r>
      <w:r>
        <w:rPr>
          <w:rStyle w:val="normaltextrun"/>
          <w:rFonts w:ascii="Calibri" w:hAnsi="Calibri" w:cs="Calibri"/>
        </w:rPr>
        <w:t>een</w:t>
      </w:r>
      <w:r w:rsidRPr="00BF61DC">
        <w:rPr>
          <w:rStyle w:val="normaltextrun"/>
          <w:rFonts w:ascii="Calibri" w:hAnsi="Calibri" w:cs="Calibri"/>
        </w:rPr>
        <w:t xml:space="preserve"> van de grootste IT-detacheerders van Nederland. Sinds 2018 maakt iSense deel uit van </w:t>
      </w:r>
      <w:proofErr w:type="spellStart"/>
      <w:r w:rsidRPr="00BF61DC">
        <w:rPr>
          <w:rStyle w:val="normaltextrun"/>
          <w:rFonts w:ascii="Calibri" w:hAnsi="Calibri" w:cs="Calibri"/>
        </w:rPr>
        <w:t>Experis</w:t>
      </w:r>
      <w:proofErr w:type="spellEnd"/>
      <w:r w:rsidRPr="00BF61DC">
        <w:rPr>
          <w:rStyle w:val="normaltextrun"/>
          <w:rFonts w:ascii="Calibri" w:hAnsi="Calibri" w:cs="Calibri"/>
        </w:rPr>
        <w:t xml:space="preserve">, wat een onderdeel is van de </w:t>
      </w:r>
      <w:proofErr w:type="spellStart"/>
      <w:r w:rsidRPr="00BF61DC">
        <w:rPr>
          <w:rStyle w:val="normaltextrun"/>
          <w:rFonts w:ascii="Calibri" w:hAnsi="Calibri" w:cs="Calibri"/>
        </w:rPr>
        <w:t>ManpowerGroup</w:t>
      </w:r>
      <w:proofErr w:type="spellEnd"/>
      <w:r w:rsidRPr="00BF61DC">
        <w:rPr>
          <w:rStyle w:val="normaltextrun"/>
          <w:rFonts w:ascii="Calibri" w:hAnsi="Calibri" w:cs="Calibri"/>
        </w:rPr>
        <w:t>. iSense is actief in Amsterdam, Den Haag, Utrecht, Eindhoven en Arnhem. Hierbij is iSense het meest succesvol in de randstad. De vestiging in Eindhoven is nog jong, maar groeit zeer snel. iSense is in de regio Arnhem nog relatief klein. In figuur 1 is het bedrijfsmodel van iSense visueel weergeven en in figuur 2 is het bedrijfsproces te vinden.</w:t>
      </w:r>
    </w:p>
    <w:p w14:paraId="2B62C1B5" w14:textId="77777777" w:rsidR="007364A2" w:rsidRDefault="007364A2" w:rsidP="007364A2">
      <w:pPr>
        <w:keepNext/>
      </w:pPr>
      <w:r w:rsidRPr="00BF61DC">
        <w:rPr>
          <w:noProof/>
          <w:lang w:eastAsia="nl-NL"/>
        </w:rPr>
        <w:drawing>
          <wp:inline distT="0" distB="0" distL="0" distR="0" wp14:anchorId="7A72BE6C" wp14:editId="1F002CE6">
            <wp:extent cx="4949592" cy="1856096"/>
            <wp:effectExtent l="0" t="0" r="381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 model isense.PNG"/>
                    <pic:cNvPicPr/>
                  </pic:nvPicPr>
                  <pic:blipFill rotWithShape="1">
                    <a:blip r:embed="rId11">
                      <a:extLst>
                        <a:ext uri="{28A0092B-C50C-407E-A947-70E740481C1C}">
                          <a14:useLocalDpi xmlns:a14="http://schemas.microsoft.com/office/drawing/2010/main" val="0"/>
                        </a:ext>
                      </a:extLst>
                    </a:blip>
                    <a:srcRect l="1723" t="12600" r="1723" b="2949"/>
                    <a:stretch/>
                  </pic:blipFill>
                  <pic:spPr bwMode="auto">
                    <a:xfrm>
                      <a:off x="0" y="0"/>
                      <a:ext cx="4955325" cy="1858246"/>
                    </a:xfrm>
                    <a:prstGeom prst="rect">
                      <a:avLst/>
                    </a:prstGeom>
                    <a:ln>
                      <a:noFill/>
                    </a:ln>
                    <a:extLst>
                      <a:ext uri="{53640926-AAD7-44D8-BBD7-CCE9431645EC}">
                        <a14:shadowObscured xmlns:a14="http://schemas.microsoft.com/office/drawing/2010/main"/>
                      </a:ext>
                    </a:extLst>
                  </pic:spPr>
                </pic:pic>
              </a:graphicData>
            </a:graphic>
          </wp:inline>
        </w:drawing>
      </w:r>
    </w:p>
    <w:p w14:paraId="06AE0B22" w14:textId="77777777" w:rsidR="007364A2" w:rsidRPr="00BF61DC" w:rsidRDefault="007364A2" w:rsidP="007364A2">
      <w:pPr>
        <w:pStyle w:val="Bijschrift"/>
      </w:pPr>
      <w:r>
        <w:t xml:space="preserve">Figuur </w:t>
      </w:r>
      <w:r>
        <w:rPr>
          <w:noProof/>
        </w:rPr>
        <w:fldChar w:fldCharType="begin"/>
      </w:r>
      <w:r>
        <w:rPr>
          <w:noProof/>
        </w:rPr>
        <w:instrText xml:space="preserve"> SEQ Figuur \* ARABIC </w:instrText>
      </w:r>
      <w:r>
        <w:rPr>
          <w:noProof/>
        </w:rPr>
        <w:fldChar w:fldCharType="separate"/>
      </w:r>
      <w:r>
        <w:rPr>
          <w:noProof/>
        </w:rPr>
        <w:t>1</w:t>
      </w:r>
      <w:r>
        <w:rPr>
          <w:noProof/>
        </w:rPr>
        <w:fldChar w:fldCharType="end"/>
      </w:r>
      <w:r>
        <w:t xml:space="preserve">. </w:t>
      </w:r>
      <w:r w:rsidRPr="00003F12">
        <w:t>Bedrijfsmodel iSense</w:t>
      </w:r>
    </w:p>
    <w:p w14:paraId="5DEDCAAD" w14:textId="77777777" w:rsidR="007364A2" w:rsidRDefault="007364A2" w:rsidP="007364A2">
      <w:pPr>
        <w:keepNext/>
      </w:pPr>
      <w:r w:rsidRPr="00BF61DC">
        <w:rPr>
          <w:noProof/>
          <w:lang w:eastAsia="nl-NL"/>
        </w:rPr>
        <w:drawing>
          <wp:inline distT="0" distB="0" distL="0" distR="0" wp14:anchorId="64C72A2D" wp14:editId="47A9EA25">
            <wp:extent cx="3826388" cy="2210462"/>
            <wp:effectExtent l="0" t="0" r="317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rijfsproces isense.PNG"/>
                    <pic:cNvPicPr/>
                  </pic:nvPicPr>
                  <pic:blipFill>
                    <a:blip r:embed="rId12">
                      <a:extLst>
                        <a:ext uri="{28A0092B-C50C-407E-A947-70E740481C1C}">
                          <a14:useLocalDpi xmlns:a14="http://schemas.microsoft.com/office/drawing/2010/main" val="0"/>
                        </a:ext>
                      </a:extLst>
                    </a:blip>
                    <a:stretch>
                      <a:fillRect/>
                    </a:stretch>
                  </pic:blipFill>
                  <pic:spPr>
                    <a:xfrm>
                      <a:off x="0" y="0"/>
                      <a:ext cx="3834555" cy="2215180"/>
                    </a:xfrm>
                    <a:prstGeom prst="rect">
                      <a:avLst/>
                    </a:prstGeom>
                  </pic:spPr>
                </pic:pic>
              </a:graphicData>
            </a:graphic>
          </wp:inline>
        </w:drawing>
      </w:r>
    </w:p>
    <w:p w14:paraId="068538F3" w14:textId="77777777" w:rsidR="007364A2" w:rsidRPr="00BF61DC" w:rsidRDefault="007364A2" w:rsidP="007364A2">
      <w:pPr>
        <w:pStyle w:val="Bijschrift"/>
      </w:pPr>
      <w:r>
        <w:t xml:space="preserve">Figuur </w:t>
      </w:r>
      <w:r>
        <w:rPr>
          <w:noProof/>
        </w:rPr>
        <w:fldChar w:fldCharType="begin"/>
      </w:r>
      <w:r>
        <w:rPr>
          <w:noProof/>
        </w:rPr>
        <w:instrText xml:space="preserve"> SEQ Figuur \* ARABIC </w:instrText>
      </w:r>
      <w:r>
        <w:rPr>
          <w:noProof/>
        </w:rPr>
        <w:fldChar w:fldCharType="separate"/>
      </w:r>
      <w:r>
        <w:rPr>
          <w:noProof/>
        </w:rPr>
        <w:t>2</w:t>
      </w:r>
      <w:r>
        <w:rPr>
          <w:noProof/>
        </w:rPr>
        <w:fldChar w:fldCharType="end"/>
      </w:r>
      <w:r>
        <w:t xml:space="preserve">. </w:t>
      </w:r>
      <w:r w:rsidRPr="00D91D6D">
        <w:t>Bedrijfsproces iSense</w:t>
      </w:r>
    </w:p>
    <w:p w14:paraId="3FE67D8C" w14:textId="77777777" w:rsidR="007364A2" w:rsidRPr="00BF61DC" w:rsidRDefault="007364A2" w:rsidP="007364A2">
      <w:pPr>
        <w:jc w:val="both"/>
      </w:pPr>
      <w:r w:rsidRPr="00BF61DC">
        <w:t xml:space="preserve">De salesafdeling is verantwoordelijk voor het werven van klanten en opdrachten (het detacheren van IT-personeel). Het recruitment team is verantwoordelijk voor het vinden van de juiste IT-professional die perfect aansluit bij de wensen en behoeften van de klant. De kandidaat wordt vervolgens </w:t>
      </w:r>
      <w:r w:rsidRPr="00BF61DC">
        <w:lastRenderedPageBreak/>
        <w:t>aangeboden bij de klant. Daarna begeleid</w:t>
      </w:r>
      <w:r>
        <w:t>t</w:t>
      </w:r>
      <w:r w:rsidRPr="00BF61DC">
        <w:t xml:space="preserve"> de recruiter de kandidaat tijdens de gehele sollicitatieprocedure. Wanneer de onderhandelingen rond zijn en een overeenkomst is ondertekend tussen de klant, kandidaat en iSense, zal de kandidaat geplaatst worden bij de klant. De kandidaat werkt in dienst van iSense en kan na de afgesproken periode, zonder afkoopsom, in loondienst van de klant werken. </w:t>
      </w:r>
    </w:p>
    <w:p w14:paraId="086B3157" w14:textId="77777777" w:rsidR="007364A2" w:rsidRPr="00BF61DC" w:rsidRDefault="007364A2" w:rsidP="007364A2">
      <w:pPr>
        <w:rPr>
          <w:rStyle w:val="normaltextrun"/>
          <w:rFonts w:ascii="Calibri" w:hAnsi="Calibri" w:cs="Calibri"/>
        </w:rPr>
      </w:pPr>
      <w:r w:rsidRPr="00BF61DC">
        <w:rPr>
          <w:rStyle w:val="normaltextrun"/>
          <w:rFonts w:ascii="Calibri" w:hAnsi="Calibri" w:cs="Calibri"/>
          <w:b/>
          <w:bCs/>
        </w:rPr>
        <w:t>Missie</w:t>
      </w:r>
      <w:r w:rsidRPr="00BF61DC">
        <w:br/>
      </w:r>
      <w:r w:rsidRPr="00BF61DC">
        <w:rPr>
          <w:rStyle w:val="normaltextrun"/>
          <w:rFonts w:ascii="Calibri" w:hAnsi="Calibri" w:cs="Calibri"/>
        </w:rPr>
        <w:t xml:space="preserve">De missie van iSense is als volgt geformuleerd: </w:t>
      </w:r>
    </w:p>
    <w:tbl>
      <w:tblPr>
        <w:tblW w:w="0" w:type="auto"/>
        <w:jc w:val="center"/>
        <w:tblLook w:val="04A0" w:firstRow="1" w:lastRow="0" w:firstColumn="1" w:lastColumn="0" w:noHBand="0" w:noVBand="1"/>
      </w:tblPr>
      <w:tblGrid>
        <w:gridCol w:w="5926"/>
      </w:tblGrid>
      <w:tr w:rsidR="007364A2" w:rsidRPr="00BF61DC" w14:paraId="12BFE576" w14:textId="77777777" w:rsidTr="0031740A">
        <w:trPr>
          <w:trHeight w:val="295"/>
          <w:jc w:val="center"/>
        </w:trPr>
        <w:tc>
          <w:tcPr>
            <w:tcW w:w="5926" w:type="dxa"/>
            <w:tcBorders>
              <w:top w:val="single" w:sz="18" w:space="0" w:color="auto"/>
              <w:left w:val="single" w:sz="18" w:space="0" w:color="auto"/>
              <w:bottom w:val="single" w:sz="18" w:space="0" w:color="auto"/>
              <w:right w:val="single" w:sz="18" w:space="0" w:color="auto"/>
            </w:tcBorders>
          </w:tcPr>
          <w:p w14:paraId="1350830A" w14:textId="77777777" w:rsidR="007364A2" w:rsidRPr="00BF61DC" w:rsidRDefault="007364A2" w:rsidP="0031740A">
            <w:pPr>
              <w:jc w:val="center"/>
              <w:rPr>
                <w:rStyle w:val="normaltextrun"/>
                <w:rFonts w:ascii="Calibri" w:hAnsi="Calibri" w:cs="Calibri"/>
                <w:i/>
              </w:rPr>
            </w:pPr>
            <w:r w:rsidRPr="00BF61DC">
              <w:rPr>
                <w:rStyle w:val="normaltextrun"/>
                <w:rFonts w:ascii="Calibri" w:hAnsi="Calibri" w:cs="Calibri"/>
                <w:i/>
              </w:rPr>
              <w:t>Succesvoller en gelukkiger maken van bedrijven en kandidaten.</w:t>
            </w:r>
          </w:p>
        </w:tc>
      </w:tr>
    </w:tbl>
    <w:p w14:paraId="66D296A3" w14:textId="77777777" w:rsidR="007364A2" w:rsidRPr="00BF61DC" w:rsidRDefault="007364A2" w:rsidP="007364A2">
      <w:pPr>
        <w:rPr>
          <w:rStyle w:val="normaltextrun"/>
          <w:rFonts w:ascii="Calibri" w:hAnsi="Calibri" w:cs="Calibri"/>
        </w:rPr>
      </w:pPr>
      <w:r w:rsidRPr="00BF61DC">
        <w:rPr>
          <w:rStyle w:val="normaltextrun"/>
          <w:rFonts w:ascii="Calibri" w:hAnsi="Calibri" w:cs="Calibri"/>
          <w:b/>
          <w:bCs/>
        </w:rPr>
        <w:t>Visie</w:t>
      </w:r>
      <w:r w:rsidRPr="00BF61DC">
        <w:br/>
      </w:r>
      <w:r w:rsidRPr="00BF61DC">
        <w:rPr>
          <w:rStyle w:val="normaltextrun"/>
          <w:rFonts w:ascii="Calibri" w:hAnsi="Calibri" w:cs="Calibri"/>
        </w:rPr>
        <w:t xml:space="preserve">De visie van iSense is als volgt geformuleerd: </w:t>
      </w:r>
    </w:p>
    <w:tbl>
      <w:tblPr>
        <w:tblW w:w="0" w:type="auto"/>
        <w:jc w:val="center"/>
        <w:tblLook w:val="04A0" w:firstRow="1" w:lastRow="0" w:firstColumn="1" w:lastColumn="0" w:noHBand="0" w:noVBand="1"/>
      </w:tblPr>
      <w:tblGrid>
        <w:gridCol w:w="8954"/>
      </w:tblGrid>
      <w:tr w:rsidR="007364A2" w:rsidRPr="00BF61DC" w14:paraId="22B46829" w14:textId="77777777" w:rsidTr="0031740A">
        <w:trPr>
          <w:jc w:val="center"/>
        </w:trPr>
        <w:tc>
          <w:tcPr>
            <w:tcW w:w="8954" w:type="dxa"/>
            <w:tcBorders>
              <w:top w:val="single" w:sz="18" w:space="0" w:color="auto"/>
              <w:left w:val="single" w:sz="18" w:space="0" w:color="auto"/>
              <w:bottom w:val="single" w:sz="18" w:space="0" w:color="auto"/>
              <w:right w:val="single" w:sz="18" w:space="0" w:color="auto"/>
            </w:tcBorders>
          </w:tcPr>
          <w:p w14:paraId="37E9E2F3" w14:textId="77777777" w:rsidR="007364A2" w:rsidRPr="00BF61DC" w:rsidRDefault="007364A2" w:rsidP="0031740A">
            <w:pPr>
              <w:jc w:val="center"/>
              <w:rPr>
                <w:rStyle w:val="normaltextrun"/>
                <w:rFonts w:ascii="Calibri" w:hAnsi="Calibri" w:cs="Calibri"/>
                <w:i/>
                <w:iCs/>
              </w:rPr>
            </w:pPr>
            <w:r w:rsidRPr="00BF61DC">
              <w:rPr>
                <w:rStyle w:val="normaltextrun"/>
                <w:rFonts w:ascii="Calibri" w:hAnsi="Calibri" w:cs="Calibri"/>
                <w:i/>
                <w:iCs/>
              </w:rPr>
              <w:t>Knowledge is Power. iSense investeert in nieuwe kennis, nieuwe ontwikkelingen en nieuwe technologieën. IT gaat de samenleving en het bedrijfsleven ingrijpend veranderen. IT is de toekomst van alles en wij leveren daarin een belangrijke bijdrage aan de kennis van kandidaten en organisaties. Immers zijn de medewerkers essentieel voor een succesvolle bedrijfsvoering.</w:t>
            </w:r>
          </w:p>
        </w:tc>
      </w:tr>
    </w:tbl>
    <w:p w14:paraId="7E0CA53D" w14:textId="77777777" w:rsidR="007364A2" w:rsidRDefault="007364A2" w:rsidP="007364A2">
      <w:bookmarkStart w:id="7" w:name="_Toc528878563"/>
    </w:p>
    <w:p w14:paraId="462C05C7" w14:textId="77777777" w:rsidR="007364A2" w:rsidRPr="00BF61DC" w:rsidRDefault="007364A2" w:rsidP="007364A2">
      <w:pPr>
        <w:pStyle w:val="Kop2"/>
        <w:ind w:left="576" w:hanging="576"/>
      </w:pPr>
      <w:bookmarkStart w:id="8" w:name="_Toc535835649"/>
      <w:r w:rsidRPr="00BF61DC">
        <w:t>Aanleiding</w:t>
      </w:r>
      <w:bookmarkEnd w:id="7"/>
      <w:bookmarkEnd w:id="8"/>
    </w:p>
    <w:p w14:paraId="21E67D6F" w14:textId="77777777" w:rsidR="007364A2" w:rsidRDefault="007364A2" w:rsidP="007364A2">
      <w:pPr>
        <w:jc w:val="both"/>
        <w:rPr>
          <w:rStyle w:val="normaltextrun"/>
          <w:rFonts w:ascii="Calibri" w:hAnsi="Calibri" w:cs="Calibri"/>
          <w:color w:val="000000"/>
          <w:shd w:val="clear" w:color="auto" w:fill="FFFFFF"/>
        </w:rPr>
      </w:pPr>
      <w:r w:rsidRPr="00BF61DC">
        <w:t xml:space="preserve">Gedreven door </w:t>
      </w:r>
      <w:r>
        <w:t>haar</w:t>
      </w:r>
      <w:r w:rsidRPr="00BF61DC">
        <w:t xml:space="preserve"> succes in de regio's waar z</w:t>
      </w:r>
      <w:r>
        <w:t>ij</w:t>
      </w:r>
      <w:r w:rsidRPr="00BF61DC">
        <w:t xml:space="preserve"> op dit moment al actief is wil iSense blijven groeien en in meer delen van Nederland actief zijn. Om deze reden wil iSense gaan uitbreiden naar Noord-Nederland. </w:t>
      </w:r>
      <w:r w:rsidRPr="00BF61DC">
        <w:rPr>
          <w:rStyle w:val="normaltextrun"/>
          <w:rFonts w:ascii="Calibri" w:hAnsi="Calibri" w:cs="Calibri"/>
          <w:color w:val="000000"/>
          <w:shd w:val="clear" w:color="auto" w:fill="FFFFFF"/>
        </w:rPr>
        <w:t xml:space="preserve">Het detacheringsbureau wil weten hoe het beslissingsproces bij haar doelgroep in Noord-Nederland eruitziet bij het inschakelen van een detacheringsbureau voor het werven van IT-personeel. Hierbij gaat het specifiek om de regio Friesland/Groningen/Drenthe (Noord-Nederland). iSense </w:t>
      </w:r>
      <w:r>
        <w:rPr>
          <w:rStyle w:val="normaltextrun"/>
          <w:rFonts w:ascii="Calibri" w:hAnsi="Calibri" w:cs="Calibri"/>
          <w:color w:val="000000"/>
          <w:shd w:val="clear" w:color="auto" w:fill="FFFFFF"/>
        </w:rPr>
        <w:t xml:space="preserve">is </w:t>
      </w:r>
      <w:r w:rsidRPr="00BF61DC">
        <w:rPr>
          <w:rStyle w:val="normaltextrun"/>
          <w:rFonts w:ascii="Calibri" w:hAnsi="Calibri" w:cs="Calibri"/>
          <w:color w:val="000000"/>
          <w:shd w:val="clear" w:color="auto" w:fill="FFFFFF"/>
        </w:rPr>
        <w:t xml:space="preserve">benieuwd hoe het beslissingsproces van </w:t>
      </w:r>
      <w:r>
        <w:rPr>
          <w:rStyle w:val="normaltextrun"/>
          <w:rFonts w:ascii="Calibri" w:hAnsi="Calibri" w:cs="Calibri"/>
          <w:color w:val="000000"/>
          <w:shd w:val="clear" w:color="auto" w:fill="FFFFFF"/>
        </w:rPr>
        <w:t>organisaties</w:t>
      </w:r>
      <w:r w:rsidRPr="00BF61DC">
        <w:rPr>
          <w:rStyle w:val="normaltextrun"/>
          <w:rFonts w:ascii="Calibri" w:hAnsi="Calibri" w:cs="Calibri"/>
          <w:color w:val="000000"/>
          <w:shd w:val="clear" w:color="auto" w:fill="FFFFFF"/>
        </w:rPr>
        <w:t xml:space="preserve"> binnen haar doelgroep </w:t>
      </w:r>
      <w:r>
        <w:rPr>
          <w:rStyle w:val="normaltextrun"/>
          <w:rFonts w:ascii="Calibri" w:hAnsi="Calibri" w:cs="Calibri"/>
          <w:color w:val="000000"/>
          <w:shd w:val="clear" w:color="auto" w:fill="FFFFFF"/>
        </w:rPr>
        <w:t>in</w:t>
      </w:r>
      <w:r w:rsidRPr="00BF61DC">
        <w:rPr>
          <w:rStyle w:val="normaltextrun"/>
          <w:rFonts w:ascii="Calibri" w:hAnsi="Calibri" w:cs="Calibri"/>
          <w:color w:val="000000"/>
          <w:shd w:val="clear" w:color="auto" w:fill="FFFFFF"/>
        </w:rPr>
        <w:t xml:space="preserve"> Noord-Nederland eruitziet. Deze informatie zal iSense gebruiken om inzicht te krijgen in welke fasen het detacheringsbureau haar doelgroep het beste kan benaderen. Denk hierbij aan de stappen die de doelgroep doorloopt, van probleem herkenning tot het inhuren van een detacheringsbureau en alles wat hiertussen gebeurt. Dit rapport zal iSense beter inzicht geven in het beslissingsproces van haar doelgroep in Noord-Nederland.</w:t>
      </w:r>
    </w:p>
    <w:p w14:paraId="2266D282" w14:textId="77777777" w:rsidR="007364A2" w:rsidRDefault="007364A2" w:rsidP="007364A2">
      <w:pPr>
        <w:pStyle w:val="Kop2"/>
      </w:pPr>
      <w:bookmarkStart w:id="9" w:name="_Toc535835650"/>
      <w:r>
        <w:t>Leeswijzer</w:t>
      </w:r>
      <w:bookmarkEnd w:id="9"/>
    </w:p>
    <w:p w14:paraId="5DA68E21" w14:textId="77777777" w:rsidR="007364A2" w:rsidRDefault="007364A2" w:rsidP="007364A2">
      <w:r>
        <w:t xml:space="preserve">Deze paragraaf zal een overzicht weergeven van de onderwerpen die behandeld zullen worden in dit onderzoek. Per hoofdstuk is kort toelicht wat behandeld is. </w:t>
      </w:r>
    </w:p>
    <w:p w14:paraId="59A77E13" w14:textId="77777777" w:rsidR="007364A2" w:rsidRDefault="007364A2" w:rsidP="007364A2">
      <w:r>
        <w:t xml:space="preserve">In hoofdstuk 1 zijn de probleemformulering, de doelstelling, de onderzoeksvraag, de afbakening van de doelgroep en de deelvragen te vinden. Zij vormen de rode draad van dit onderzoek. </w:t>
      </w:r>
    </w:p>
    <w:p w14:paraId="099C82EF" w14:textId="77777777" w:rsidR="007364A2" w:rsidRDefault="007364A2" w:rsidP="007364A2">
      <w:r>
        <w:t xml:space="preserve">In het theoretisch kader in hoofdstuk 2 is literatuur onderzoek gedaan over het beslissingsproces van organisaties en de </w:t>
      </w:r>
      <w:proofErr w:type="spellStart"/>
      <w:r>
        <w:t>decision</w:t>
      </w:r>
      <w:proofErr w:type="spellEnd"/>
      <w:r>
        <w:t xml:space="preserve"> making unit. Hierbij is gekeken naar hoe dit proces eruit ziet, welke factoren van invloed zijn en welke personen betrokken zijn bij het beslissingsproces. Op basis van deze informatie is besloten om het model van Mintzberg et. al. </w:t>
      </w:r>
      <w:r w:rsidRPr="00D660CD">
        <w:rPr>
          <w:i/>
          <w:lang w:val="en-GB"/>
        </w:rPr>
        <w:t>A General Model of the Strategic Decision Process</w:t>
      </w:r>
      <w:r>
        <w:t xml:space="preserve"> als conceptueel model te gebruiken voor dit onderzoek en zijn aan de hand van dit model de hypothesen opgesteld die bevestigd of ontkracht zullen worden gedurende het onderzoek.</w:t>
      </w:r>
    </w:p>
    <w:p w14:paraId="5457D11B" w14:textId="77777777" w:rsidR="007364A2" w:rsidRDefault="007364A2" w:rsidP="007364A2">
      <w:r>
        <w:t xml:space="preserve">Het hoofdstuk methoden is toelichting gegeven op de gebruikte bronnen en soorten onderzoeksmethoden die gebruikt zijn voor dit onderzoek. Dit is opgedeeld in methoden voor de deskresearch en methoden voor de fieldresearch. </w:t>
      </w:r>
    </w:p>
    <w:p w14:paraId="47FDE12F" w14:textId="77777777" w:rsidR="007364A2" w:rsidRDefault="007364A2" w:rsidP="007364A2">
      <w:r>
        <w:lastRenderedPageBreak/>
        <w:t xml:space="preserve">Hoofdstuk 4 betreft de deskresearch die gedaan is voor dit onderzoek. Zowel de doelgroep als de concurrenten zijn onderzocht in dit hoofdstuk. </w:t>
      </w:r>
    </w:p>
    <w:p w14:paraId="71B4A2E2" w14:textId="77777777" w:rsidR="007364A2" w:rsidRDefault="007364A2" w:rsidP="007364A2">
      <w:r>
        <w:t xml:space="preserve">In de resultaten zijn de uitkomsten van het gehouden fieldresearch gegeven. Hierbij is gekeken naar de opgestelde deelvragen van hoofdstuk 1 en de opstelde hypothesen van hoofdstuk 2. </w:t>
      </w:r>
    </w:p>
    <w:p w14:paraId="39D9BE00" w14:textId="77777777" w:rsidR="007364A2" w:rsidRDefault="007364A2" w:rsidP="007364A2">
      <w:r>
        <w:t xml:space="preserve">In hoofdstuk 6 is op basis van de resultaten een conclusie geschreven. In hoofdstuk 7 zijn op basis van de conclusies aanbevelingen geschreven. </w:t>
      </w:r>
    </w:p>
    <w:p w14:paraId="715AD040" w14:textId="77777777" w:rsidR="007364A2" w:rsidRDefault="007364A2" w:rsidP="007364A2">
      <w:r>
        <w:t xml:space="preserve">In het laatste hoofdstuk, hoofdstuk 8, is een implementatieplan geschreven aan de hand van aanbeveling 7.1. In dit hoofdstuk zal duidelijk worden wat wanneer gedaan moet worden en door wie om de aanbeveling toe te passen in de bedrijfsvoering. </w:t>
      </w:r>
    </w:p>
    <w:p w14:paraId="43F427AD" w14:textId="77777777" w:rsidR="007364A2" w:rsidRPr="00614CC7" w:rsidRDefault="007364A2" w:rsidP="007364A2"/>
    <w:p w14:paraId="08A2FE94" w14:textId="77777777" w:rsidR="007364A2" w:rsidRPr="00BF61DC" w:rsidRDefault="007364A2" w:rsidP="007364A2">
      <w:r w:rsidRPr="00BF61DC">
        <w:br w:type="page"/>
      </w:r>
    </w:p>
    <w:p w14:paraId="700D285D" w14:textId="77777777" w:rsidR="007364A2" w:rsidRPr="00BF61DC" w:rsidRDefault="007364A2" w:rsidP="007364A2">
      <w:pPr>
        <w:pStyle w:val="Kop1"/>
        <w:numPr>
          <w:ilvl w:val="0"/>
          <w:numId w:val="7"/>
        </w:numPr>
      </w:pPr>
      <w:bookmarkStart w:id="10" w:name="_Toc535835651"/>
      <w:r w:rsidRPr="00BF61DC">
        <w:lastRenderedPageBreak/>
        <w:t>Probleemformulering</w:t>
      </w:r>
      <w:bookmarkEnd w:id="10"/>
    </w:p>
    <w:p w14:paraId="43D26541" w14:textId="77777777" w:rsidR="007364A2" w:rsidRPr="00BF61DC" w:rsidRDefault="007364A2" w:rsidP="007364A2">
      <w:pPr>
        <w:jc w:val="both"/>
      </w:pPr>
      <w:r w:rsidRPr="00BF61DC">
        <w:t xml:space="preserve">Sinds 1998 brengt iSense IT-professionals onder bij kleine, maar vooral grote organisaties. De regio's waar iSense actief is zijn West-, Midden-, Oost- en Zuid-Nederland. iSense vindt dat het tijd is om uit te breiden naar Noord-Nederland. De organisatie is benieuwd hoe het beslissingsproces van organisaties in Noord-Nederland eruitziet bij het inschakelen van een detacheringsbureau voor de werving van IT-personeel. Nadat het beslissingsproces in kaart is gebracht kan iSense haar marketing- en salesprocessen optimaliseren om gerichter bij haar doelgroep binnen te komen en opdrachten binnen te halen. Hiervoor zijn de volgende doelstelling en onderzoeksvraag opgesteld met bijbehorende deelvragen. </w:t>
      </w:r>
    </w:p>
    <w:p w14:paraId="798356FC" w14:textId="77777777" w:rsidR="007364A2" w:rsidRPr="00BF61DC" w:rsidRDefault="007364A2" w:rsidP="007364A2">
      <w:pPr>
        <w:pStyle w:val="Kop2"/>
        <w:numPr>
          <w:ilvl w:val="1"/>
          <w:numId w:val="7"/>
        </w:numPr>
      </w:pPr>
      <w:bookmarkStart w:id="11" w:name="_Toc528878565"/>
      <w:bookmarkStart w:id="12" w:name="_Toc535835652"/>
      <w:r w:rsidRPr="00BF61DC">
        <w:t>Doelstelling</w:t>
      </w:r>
      <w:bookmarkEnd w:id="11"/>
      <w:bookmarkEnd w:id="12"/>
    </w:p>
    <w:p w14:paraId="3EAD02B9" w14:textId="77777777" w:rsidR="007364A2" w:rsidRPr="00BF61DC" w:rsidRDefault="007364A2" w:rsidP="007364A2">
      <w:pPr>
        <w:jc w:val="both"/>
        <w:rPr>
          <w:rFonts w:eastAsia="Arial"/>
        </w:rPr>
      </w:pPr>
      <w:r w:rsidRPr="00BF61DC">
        <w:rPr>
          <w:rFonts w:eastAsia="Arial"/>
        </w:rPr>
        <w:t xml:space="preserve">Het doel van dit onderzoek is het in kaart brengen van het beslissingsproces van </w:t>
      </w:r>
      <w:r w:rsidRPr="00BF61DC">
        <w:t>organisaties</w:t>
      </w:r>
      <w:r w:rsidRPr="00BF61DC">
        <w:rPr>
          <w:rFonts w:eastAsia="Arial"/>
        </w:rPr>
        <w:t xml:space="preserve"> in Noord-Nederland wanneer het een detacheringsbureau wil inschakelen voor het inhuren van IT-personeel dat iSense kan gebruiken om haar doelgroep</w:t>
      </w:r>
      <w:r>
        <w:rPr>
          <w:rFonts w:eastAsia="Arial"/>
        </w:rPr>
        <w:t xml:space="preserve"> gerichter</w:t>
      </w:r>
      <w:r w:rsidRPr="00BF61DC">
        <w:rPr>
          <w:rFonts w:eastAsia="Arial"/>
        </w:rPr>
        <w:t xml:space="preserve"> te benaderen.</w:t>
      </w:r>
    </w:p>
    <w:p w14:paraId="0E4E52BE" w14:textId="77777777" w:rsidR="007364A2" w:rsidRPr="00BF61DC" w:rsidRDefault="007364A2" w:rsidP="007364A2">
      <w:pPr>
        <w:pStyle w:val="Kop2"/>
        <w:numPr>
          <w:ilvl w:val="1"/>
          <w:numId w:val="7"/>
        </w:numPr>
      </w:pPr>
      <w:bookmarkStart w:id="13" w:name="_Toc528878566"/>
      <w:bookmarkStart w:id="14" w:name="_Toc535835653"/>
      <w:r w:rsidRPr="00BF61DC">
        <w:t>Onderzoeksvraag</w:t>
      </w:r>
      <w:bookmarkEnd w:id="13"/>
      <w:bookmarkEnd w:id="14"/>
    </w:p>
    <w:p w14:paraId="6DC90D33" w14:textId="77777777" w:rsidR="007364A2" w:rsidRPr="00BF61DC" w:rsidRDefault="007364A2" w:rsidP="007364A2">
      <w:pPr>
        <w:jc w:val="both"/>
      </w:pPr>
      <w:r w:rsidRPr="00BF61DC">
        <w:t>Om het onderzoek in goede banen te leiden zal eerst duidelijk in kaart gebracht moeten worden wat onderzocht zal worden. De onderzoeksvraag voor dit onderzoeksrapport is als volgt:</w:t>
      </w:r>
    </w:p>
    <w:tbl>
      <w:tblPr>
        <w:tblW w:w="7733" w:type="dxa"/>
        <w:tblInd w:w="697" w:type="dxa"/>
        <w:tblLook w:val="04A0" w:firstRow="1" w:lastRow="0" w:firstColumn="1" w:lastColumn="0" w:noHBand="0" w:noVBand="1"/>
      </w:tblPr>
      <w:tblGrid>
        <w:gridCol w:w="7733"/>
      </w:tblGrid>
      <w:tr w:rsidR="007364A2" w:rsidRPr="00BF61DC" w14:paraId="5571EC52" w14:textId="77777777" w:rsidTr="0031740A">
        <w:trPr>
          <w:trHeight w:val="438"/>
        </w:trPr>
        <w:tc>
          <w:tcPr>
            <w:tcW w:w="7733" w:type="dxa"/>
            <w:tcBorders>
              <w:top w:val="single" w:sz="18" w:space="0" w:color="000000"/>
              <w:left w:val="single" w:sz="18" w:space="0" w:color="000000"/>
              <w:bottom w:val="single" w:sz="18" w:space="0" w:color="000000"/>
              <w:right w:val="single" w:sz="18" w:space="0" w:color="000000"/>
            </w:tcBorders>
          </w:tcPr>
          <w:p w14:paraId="550C56FC" w14:textId="77777777" w:rsidR="007364A2" w:rsidRPr="00BF61DC" w:rsidRDefault="007364A2" w:rsidP="0031740A">
            <w:pPr>
              <w:jc w:val="center"/>
              <w:rPr>
                <w:rFonts w:eastAsia="Arial" w:cstheme="minorHAnsi"/>
                <w:i/>
              </w:rPr>
            </w:pPr>
            <w:r w:rsidRPr="00BF61DC">
              <w:rPr>
                <w:rFonts w:eastAsia="Arial" w:cstheme="minorHAnsi"/>
                <w:i/>
              </w:rPr>
              <w:t>Welke factoren zijn van belang in het beslissingsproces wanneer een organisatie een</w:t>
            </w:r>
            <w:r w:rsidRPr="00BF61DC">
              <w:rPr>
                <w:rFonts w:eastAsia="Arial" w:cstheme="minorHAnsi"/>
                <w:i/>
              </w:rPr>
              <w:br/>
              <w:t xml:space="preserve"> detacheringsbureau wil inschakelen voor het werven van IT-personeel?</w:t>
            </w:r>
          </w:p>
        </w:tc>
      </w:tr>
    </w:tbl>
    <w:p w14:paraId="0E83D96A" w14:textId="77777777" w:rsidR="007364A2" w:rsidRPr="00BF61DC" w:rsidRDefault="007364A2" w:rsidP="007364A2">
      <w:pPr>
        <w:pStyle w:val="Geenafstand"/>
      </w:pPr>
    </w:p>
    <w:p w14:paraId="73385FE4" w14:textId="77777777" w:rsidR="007364A2" w:rsidRPr="00BF61DC" w:rsidRDefault="007364A2" w:rsidP="007364A2">
      <w:pPr>
        <w:pStyle w:val="Kop2"/>
        <w:numPr>
          <w:ilvl w:val="1"/>
          <w:numId w:val="7"/>
        </w:numPr>
      </w:pPr>
      <w:bookmarkStart w:id="15" w:name="_Toc535835654"/>
      <w:bookmarkStart w:id="16" w:name="_Toc528878567"/>
      <w:bookmarkStart w:id="17" w:name="_Toc535835655"/>
      <w:r w:rsidRPr="00BF61DC">
        <w:t>Afbakening van de doelgroep</w:t>
      </w:r>
      <w:bookmarkEnd w:id="15"/>
    </w:p>
    <w:p w14:paraId="54C3AA5C" w14:textId="77777777" w:rsidR="007364A2" w:rsidRDefault="007364A2" w:rsidP="007364A2">
      <w:pPr>
        <w:jc w:val="both"/>
      </w:pPr>
      <w:r w:rsidRPr="00BF61DC">
        <w:t>De doelgroep bevindt zich in Noord-Nederland (hieronder worden de provincies Friesland, Groningen en Drenthe verstaan). Deze regio</w:t>
      </w:r>
      <w:r>
        <w:t xml:space="preserve"> is</w:t>
      </w:r>
      <w:r w:rsidRPr="00BF61DC">
        <w:t xml:space="preserve"> gekozen in overleg met Marco Berkhout. Zijn team richt zich momenteel op </w:t>
      </w:r>
      <w:r>
        <w:t>Midden-Nederland</w:t>
      </w:r>
      <w:r w:rsidRPr="00BF61DC">
        <w:t xml:space="preserve"> en gaf aan uit te breiden naar regio Noord-Nederland. Om deze reden </w:t>
      </w:r>
      <w:r>
        <w:t>is</w:t>
      </w:r>
      <w:r w:rsidRPr="00BF61DC">
        <w:t xml:space="preserve"> tijdens dit onderzoek gefocust op Noord-Nederland. Hierbij </w:t>
      </w:r>
      <w:r>
        <w:t>is</w:t>
      </w:r>
      <w:r w:rsidRPr="00BF61DC">
        <w:t xml:space="preserve"> gefocust op het postcodegebied 8200 tot 9999</w:t>
      </w:r>
      <w:r>
        <w:t xml:space="preserve">, organisaties met </w:t>
      </w:r>
      <w:r w:rsidRPr="00BF61DC">
        <w:t xml:space="preserve">een omzet van 50 miljoen euro of </w:t>
      </w:r>
      <w:r>
        <w:t>meer en met ten minste 10 FTE</w:t>
      </w:r>
      <w:r w:rsidRPr="00BF61DC">
        <w:t xml:space="preserve">. Detachering is voor </w:t>
      </w:r>
      <w:r>
        <w:t>organisaties</w:t>
      </w:r>
      <w:r w:rsidRPr="00BF61DC">
        <w:t xml:space="preserve"> niet de goedkoopste optie en iSense is als aanbieder ook geen prijsvechter </w:t>
      </w:r>
      <w:sdt>
        <w:sdtPr>
          <w:id w:val="1648936145"/>
          <w:citation/>
        </w:sdtPr>
        <w:sdtContent>
          <w:r w:rsidRPr="00BF61DC">
            <w:fldChar w:fldCharType="begin"/>
          </w:r>
          <w:r w:rsidRPr="00BF61DC">
            <w:instrText xml:space="preserve"> CITATION Ber18 \l 1033 </w:instrText>
          </w:r>
          <w:r w:rsidRPr="00BF61DC">
            <w:fldChar w:fldCharType="separate"/>
          </w:r>
          <w:r w:rsidRPr="00671E7A">
            <w:rPr>
              <w:noProof/>
            </w:rPr>
            <w:t>(Berkhout, 2018)</w:t>
          </w:r>
          <w:r w:rsidRPr="00BF61DC">
            <w:fldChar w:fldCharType="end"/>
          </w:r>
        </w:sdtContent>
      </w:sdt>
      <w:r w:rsidRPr="00BF61DC">
        <w:t xml:space="preserve">. Ervaringen </w:t>
      </w:r>
      <w:r>
        <w:t>uit</w:t>
      </w:r>
      <w:r w:rsidRPr="00BF61DC">
        <w:t xml:space="preserve"> het verleden leerde</w:t>
      </w:r>
      <w:r>
        <w:t>n</w:t>
      </w:r>
      <w:r w:rsidRPr="00BF61DC">
        <w:t xml:space="preserve"> iSense dat </w:t>
      </w:r>
      <w:r>
        <w:t>organisaties</w:t>
      </w:r>
      <w:r w:rsidRPr="00BF61DC">
        <w:t xml:space="preserve"> met een omzet lager dan 50 miljoen minder snel geneigd zijn om een dergelijk dienst aan te schaffen. De laatste eis waaraan een bedrijf tijdens dit onderzoek aan moet voldoen is dat het bedrijf eerdere ervaringen moet hebben met het inhuren van IT-personeel. </w:t>
      </w:r>
      <w:r>
        <w:t>Gekozen is om organisaties niet te filteren op branches</w:t>
      </w:r>
      <w:r w:rsidRPr="00BF61DC">
        <w:t xml:space="preserve">. </w:t>
      </w:r>
      <w:r>
        <w:t>Berkhout l</w:t>
      </w:r>
      <w:r w:rsidRPr="00BF61DC">
        <w:t xml:space="preserve">ichtte toe dat het inhuren van IT-personeel bij elk bedrijf </w:t>
      </w:r>
      <w:r>
        <w:t>vergelijkbaar</w:t>
      </w:r>
      <w:r w:rsidRPr="00BF61DC">
        <w:t xml:space="preserve"> is.</w:t>
      </w:r>
    </w:p>
    <w:p w14:paraId="716B6110" w14:textId="77777777" w:rsidR="007364A2" w:rsidRPr="00BF61DC" w:rsidRDefault="007364A2" w:rsidP="007364A2">
      <w:pPr>
        <w:jc w:val="both"/>
        <w:rPr>
          <w:b/>
          <w:bCs/>
          <w:i/>
          <w:iCs/>
        </w:rPr>
      </w:pPr>
      <w:r w:rsidRPr="00BF61DC">
        <w:br w:type="page"/>
      </w:r>
    </w:p>
    <w:p w14:paraId="3F779441" w14:textId="77777777" w:rsidR="007364A2" w:rsidRPr="00BF61DC" w:rsidRDefault="007364A2" w:rsidP="007364A2">
      <w:pPr>
        <w:pStyle w:val="Kop2"/>
        <w:numPr>
          <w:ilvl w:val="1"/>
          <w:numId w:val="7"/>
        </w:numPr>
        <w:jc w:val="both"/>
      </w:pPr>
      <w:r w:rsidRPr="00BF61DC">
        <w:lastRenderedPageBreak/>
        <w:t>Deelvragen</w:t>
      </w:r>
      <w:bookmarkEnd w:id="16"/>
      <w:bookmarkEnd w:id="17"/>
    </w:p>
    <w:p w14:paraId="697F5BC0" w14:textId="77777777" w:rsidR="007364A2" w:rsidRDefault="007364A2" w:rsidP="007364A2">
      <w:r w:rsidRPr="00BF61DC">
        <w:t xml:space="preserve">Om antwoord te vinden op de onderzoeksvraag zijn de volgende deelvragen opgesteld: </w:t>
      </w:r>
    </w:p>
    <w:p w14:paraId="55EFC24B" w14:textId="77777777" w:rsidR="007364A2" w:rsidRPr="0079130E" w:rsidRDefault="007364A2" w:rsidP="007364A2">
      <w:pPr>
        <w:pStyle w:val="Geenafstand"/>
        <w:rPr>
          <w:b/>
        </w:rPr>
      </w:pPr>
      <w:r w:rsidRPr="0079130E">
        <w:rPr>
          <w:b/>
        </w:rPr>
        <w:t>Deskresearch:</w:t>
      </w:r>
    </w:p>
    <w:p w14:paraId="69FDA683" w14:textId="77777777" w:rsidR="007364A2" w:rsidRDefault="007364A2" w:rsidP="007364A2">
      <w:pPr>
        <w:pStyle w:val="Geenafstand"/>
        <w:numPr>
          <w:ilvl w:val="0"/>
          <w:numId w:val="3"/>
        </w:numPr>
      </w:pPr>
      <w:r>
        <w:t>Wie behoren tot de doelgroep van iSense in Noord-Nederland?</w:t>
      </w:r>
    </w:p>
    <w:p w14:paraId="42E9E5AD" w14:textId="77777777" w:rsidR="007364A2" w:rsidRDefault="007364A2" w:rsidP="007364A2">
      <w:pPr>
        <w:pStyle w:val="Geenafstand"/>
        <w:numPr>
          <w:ilvl w:val="2"/>
          <w:numId w:val="3"/>
        </w:numPr>
      </w:pPr>
      <w:r>
        <w:t>Wat zijn de demografische kenmerken van de doelgroep?</w:t>
      </w:r>
    </w:p>
    <w:p w14:paraId="221D01E1" w14:textId="77777777" w:rsidR="007364A2" w:rsidRPr="009E5373" w:rsidRDefault="007364A2" w:rsidP="007364A2">
      <w:pPr>
        <w:pStyle w:val="Geenafstand"/>
        <w:numPr>
          <w:ilvl w:val="2"/>
          <w:numId w:val="3"/>
        </w:numPr>
      </w:pPr>
      <w:r>
        <w:t>Uit hoeveel organisaties bestaat de doelgroep?</w:t>
      </w:r>
    </w:p>
    <w:p w14:paraId="4DDDDB05" w14:textId="77777777" w:rsidR="007364A2" w:rsidRPr="009E5373" w:rsidRDefault="007364A2" w:rsidP="007364A2">
      <w:pPr>
        <w:pStyle w:val="Geenafstand"/>
        <w:numPr>
          <w:ilvl w:val="2"/>
          <w:numId w:val="3"/>
        </w:numPr>
      </w:pPr>
      <w:r>
        <w:t>Uit wat voor soort organisaties bestaat de doelgroep?</w:t>
      </w:r>
    </w:p>
    <w:p w14:paraId="53283731" w14:textId="77777777" w:rsidR="007364A2" w:rsidRPr="009E5373" w:rsidRDefault="007364A2" w:rsidP="007364A2">
      <w:pPr>
        <w:pStyle w:val="Geenafstand"/>
        <w:numPr>
          <w:ilvl w:val="0"/>
          <w:numId w:val="3"/>
        </w:numPr>
      </w:pPr>
      <w:r>
        <w:t>Wie zijn de belangrijkste concurrenten van iSense in Noord-Nederland?</w:t>
      </w:r>
    </w:p>
    <w:p w14:paraId="48DA2D9D" w14:textId="77777777" w:rsidR="007364A2" w:rsidRDefault="007364A2" w:rsidP="007364A2">
      <w:pPr>
        <w:pStyle w:val="Geenafstand"/>
        <w:numPr>
          <w:ilvl w:val="2"/>
          <w:numId w:val="3"/>
        </w:numPr>
      </w:pPr>
      <w:r>
        <w:t>Wie zijn de directe concurrenten?</w:t>
      </w:r>
    </w:p>
    <w:p w14:paraId="7514BF91" w14:textId="77777777" w:rsidR="007364A2" w:rsidRDefault="007364A2" w:rsidP="007364A2">
      <w:pPr>
        <w:pStyle w:val="Geenafstand"/>
      </w:pPr>
    </w:p>
    <w:p w14:paraId="38060E38" w14:textId="77777777" w:rsidR="007364A2" w:rsidRPr="0079130E" w:rsidRDefault="007364A2" w:rsidP="007364A2">
      <w:pPr>
        <w:pStyle w:val="Geenafstand"/>
        <w:rPr>
          <w:b/>
        </w:rPr>
      </w:pPr>
      <w:r w:rsidRPr="0079130E">
        <w:rPr>
          <w:b/>
        </w:rPr>
        <w:t>Fieldresearch:</w:t>
      </w:r>
    </w:p>
    <w:p w14:paraId="5B5C4D96" w14:textId="77777777" w:rsidR="007364A2" w:rsidRPr="001653A0" w:rsidRDefault="007364A2" w:rsidP="007364A2">
      <w:pPr>
        <w:pStyle w:val="Geenafstand"/>
        <w:numPr>
          <w:ilvl w:val="0"/>
          <w:numId w:val="3"/>
        </w:numPr>
      </w:pPr>
      <w:bookmarkStart w:id="18" w:name="OLE_LINK1"/>
      <w:bookmarkStart w:id="19" w:name="OLE_LINK2"/>
      <w:r w:rsidRPr="001653A0">
        <w:t>Hoe ziet het beslissingsproces van de doelgroep eruit?</w:t>
      </w:r>
    </w:p>
    <w:bookmarkEnd w:id="18"/>
    <w:p w14:paraId="7F196C20" w14:textId="77777777" w:rsidR="007364A2" w:rsidRPr="001653A0" w:rsidRDefault="007364A2" w:rsidP="007364A2">
      <w:pPr>
        <w:pStyle w:val="Geenafstand"/>
        <w:numPr>
          <w:ilvl w:val="0"/>
          <w:numId w:val="3"/>
        </w:numPr>
      </w:pPr>
      <w:r w:rsidRPr="001653A0">
        <w:t xml:space="preserve">Hoe wordt door de doelgroep invulling gegeven aan de volgende routines: </w:t>
      </w:r>
      <w:proofErr w:type="spellStart"/>
      <w:r w:rsidRPr="001653A0">
        <w:t>recognition</w:t>
      </w:r>
      <w:proofErr w:type="spellEnd"/>
      <w:r w:rsidRPr="001653A0">
        <w:t xml:space="preserve">, diagnose, search/design, </w:t>
      </w:r>
      <w:proofErr w:type="spellStart"/>
      <w:r w:rsidRPr="001653A0">
        <w:t>evaluation</w:t>
      </w:r>
      <w:proofErr w:type="spellEnd"/>
      <w:r w:rsidRPr="001653A0">
        <w:t xml:space="preserve"> en </w:t>
      </w:r>
      <w:proofErr w:type="spellStart"/>
      <w:r w:rsidRPr="001653A0">
        <w:t>authorise</w:t>
      </w:r>
      <w:proofErr w:type="spellEnd"/>
      <w:r w:rsidRPr="001653A0">
        <w:t>?</w:t>
      </w:r>
    </w:p>
    <w:p w14:paraId="0D55F267" w14:textId="77777777" w:rsidR="007364A2" w:rsidRPr="001653A0" w:rsidRDefault="007364A2" w:rsidP="007364A2">
      <w:pPr>
        <w:pStyle w:val="Geenafstand"/>
        <w:numPr>
          <w:ilvl w:val="2"/>
          <w:numId w:val="3"/>
        </w:numPr>
      </w:pPr>
      <w:r w:rsidRPr="001653A0">
        <w:t>Welke oplossingen heeft de doelgroep voor het probleem?</w:t>
      </w:r>
    </w:p>
    <w:p w14:paraId="354106C0" w14:textId="77777777" w:rsidR="007364A2" w:rsidRPr="001653A0" w:rsidRDefault="007364A2" w:rsidP="007364A2">
      <w:pPr>
        <w:pStyle w:val="Geenafstand"/>
        <w:numPr>
          <w:ilvl w:val="2"/>
          <w:numId w:val="3"/>
        </w:numPr>
      </w:pPr>
      <w:r w:rsidRPr="001653A0">
        <w:t>Welke belangenafwegingen worden door de DMU gemaakt in het beslissingsproces?</w:t>
      </w:r>
    </w:p>
    <w:p w14:paraId="1AACC978" w14:textId="77777777" w:rsidR="007364A2" w:rsidRPr="001653A0" w:rsidRDefault="007364A2" w:rsidP="007364A2">
      <w:pPr>
        <w:pStyle w:val="Geenafstand"/>
        <w:numPr>
          <w:ilvl w:val="2"/>
          <w:numId w:val="3"/>
        </w:numPr>
      </w:pPr>
      <w:r w:rsidRPr="001653A0">
        <w:t>Wat zijn de koopmotieven van de doelgroep?</w:t>
      </w:r>
    </w:p>
    <w:bookmarkEnd w:id="19"/>
    <w:p w14:paraId="71B9D2A3" w14:textId="77777777" w:rsidR="007364A2" w:rsidRPr="001653A0" w:rsidRDefault="007364A2" w:rsidP="007364A2">
      <w:pPr>
        <w:pStyle w:val="Geenafstand"/>
        <w:numPr>
          <w:ilvl w:val="0"/>
          <w:numId w:val="3"/>
        </w:numPr>
      </w:pPr>
      <w:r w:rsidRPr="001653A0">
        <w:t xml:space="preserve">Hoe zijn de rollen van de DMU ingevuld door de doelgroep bij het inschakelen van een detacheringsbureau? </w:t>
      </w:r>
    </w:p>
    <w:p w14:paraId="00D2B373" w14:textId="77777777" w:rsidR="007364A2" w:rsidRPr="001653A0" w:rsidRDefault="007364A2" w:rsidP="007364A2">
      <w:pPr>
        <w:pStyle w:val="Geenafstand"/>
        <w:numPr>
          <w:ilvl w:val="0"/>
          <w:numId w:val="10"/>
        </w:numPr>
      </w:pPr>
      <w:r w:rsidRPr="001653A0">
        <w:t xml:space="preserve">Wie van de DMU is het meest interessant om te benaderen in het beslissingsproces? </w:t>
      </w:r>
    </w:p>
    <w:p w14:paraId="2E3AFC8C" w14:textId="77777777" w:rsidR="007364A2" w:rsidRPr="001653A0" w:rsidRDefault="007364A2" w:rsidP="007364A2">
      <w:pPr>
        <w:pStyle w:val="Geenafstand"/>
        <w:numPr>
          <w:ilvl w:val="0"/>
          <w:numId w:val="3"/>
        </w:numPr>
      </w:pPr>
      <w:r w:rsidRPr="001653A0">
        <w:t>Welke bronnen gebruikt de doelgroep om aan informatie te komen?</w:t>
      </w:r>
    </w:p>
    <w:p w14:paraId="27F7626D" w14:textId="77777777" w:rsidR="007364A2" w:rsidRPr="00C72EBD" w:rsidRDefault="007364A2" w:rsidP="007364A2">
      <w:pPr>
        <w:pStyle w:val="Geenafstand"/>
        <w:numPr>
          <w:ilvl w:val="0"/>
          <w:numId w:val="3"/>
        </w:numPr>
        <w:rPr>
          <w:highlight w:val="yellow"/>
        </w:rPr>
      </w:pPr>
      <w:r w:rsidRPr="00C72EBD">
        <w:rPr>
          <w:highlight w:val="yellow"/>
        </w:rPr>
        <w:br w:type="page"/>
      </w:r>
    </w:p>
    <w:p w14:paraId="5887AD3A" w14:textId="77777777" w:rsidR="007364A2" w:rsidRPr="00BF61DC" w:rsidRDefault="007364A2" w:rsidP="007364A2">
      <w:pPr>
        <w:pStyle w:val="Kop1"/>
        <w:numPr>
          <w:ilvl w:val="0"/>
          <w:numId w:val="7"/>
        </w:numPr>
      </w:pPr>
      <w:bookmarkStart w:id="20" w:name="_Toc535835656"/>
      <w:r w:rsidRPr="00BF61DC">
        <w:lastRenderedPageBreak/>
        <w:t>Theoretisch kader</w:t>
      </w:r>
      <w:bookmarkEnd w:id="20"/>
    </w:p>
    <w:p w14:paraId="680D600C" w14:textId="77777777" w:rsidR="007364A2" w:rsidRPr="00BF61DC" w:rsidRDefault="007364A2" w:rsidP="007364A2">
      <w:pPr>
        <w:jc w:val="both"/>
      </w:pPr>
      <w:r w:rsidRPr="00BF61DC">
        <w:t>Het theoretisch kader staat in het teken van het beslissingsproces van organisaties. Hieronder is de afgeleide vraag voor dit onderzoek te vinden. Door verschillende theorieën te bestuderen zal antwoord verkregen</w:t>
      </w:r>
      <w:r>
        <w:t xml:space="preserve"> worden</w:t>
      </w:r>
      <w:r w:rsidRPr="00BF61DC">
        <w:t xml:space="preserve"> op de afgeleide vraag.</w:t>
      </w:r>
    </w:p>
    <w:p w14:paraId="642AA9F0" w14:textId="77777777" w:rsidR="007364A2" w:rsidRPr="00BF61DC" w:rsidRDefault="007364A2" w:rsidP="007364A2">
      <w:pPr>
        <w:tabs>
          <w:tab w:val="left" w:pos="2180"/>
        </w:tabs>
        <w:jc w:val="both"/>
      </w:pPr>
      <w:r w:rsidRPr="00BF61DC">
        <w:t>De afgeleide vraag:</w:t>
      </w:r>
      <w:r w:rsidRPr="00BF61DC">
        <w:tab/>
      </w:r>
    </w:p>
    <w:tbl>
      <w:tblPr>
        <w:tblW w:w="0" w:type="auto"/>
        <w:jc w:val="center"/>
        <w:tblLook w:val="04A0" w:firstRow="1" w:lastRow="0" w:firstColumn="1" w:lastColumn="0" w:noHBand="0" w:noVBand="1"/>
      </w:tblPr>
      <w:tblGrid>
        <w:gridCol w:w="6824"/>
      </w:tblGrid>
      <w:tr w:rsidR="007364A2" w:rsidRPr="00BF61DC" w14:paraId="788BDFC3" w14:textId="77777777" w:rsidTr="0031740A">
        <w:trPr>
          <w:trHeight w:val="307"/>
          <w:jc w:val="center"/>
        </w:trPr>
        <w:tc>
          <w:tcPr>
            <w:tcW w:w="6824" w:type="dxa"/>
            <w:tcBorders>
              <w:top w:val="single" w:sz="24" w:space="0" w:color="auto"/>
              <w:left w:val="single" w:sz="24" w:space="0" w:color="auto"/>
              <w:bottom w:val="single" w:sz="24" w:space="0" w:color="auto"/>
              <w:right w:val="single" w:sz="24" w:space="0" w:color="auto"/>
            </w:tcBorders>
            <w:vAlign w:val="center"/>
          </w:tcPr>
          <w:p w14:paraId="53C64683" w14:textId="77777777" w:rsidR="007364A2" w:rsidRPr="00BF61DC" w:rsidRDefault="007364A2" w:rsidP="0031740A">
            <w:pPr>
              <w:jc w:val="center"/>
            </w:pPr>
            <w:r w:rsidRPr="00BF61DC">
              <w:rPr>
                <w:i/>
                <w:iCs/>
              </w:rPr>
              <w:t>Hoe ziet het beslissingsproces van organisaties eruit bij het inschakelen van een detacheringsbureau voor het werven van IT-personeel?</w:t>
            </w:r>
          </w:p>
        </w:tc>
      </w:tr>
    </w:tbl>
    <w:p w14:paraId="29142351" w14:textId="77777777" w:rsidR="007364A2" w:rsidRPr="00BF61DC" w:rsidRDefault="007364A2" w:rsidP="007364A2">
      <w:pPr>
        <w:jc w:val="both"/>
      </w:pPr>
      <w:r w:rsidRPr="00BF61DC">
        <w:t xml:space="preserve">Centraal in dit onderzoek is het proces dat een organisatie doorloopt bij het vinden van een detacheringsbureau voor het uitbesteden van de werving van IT-personeel. Daarom </w:t>
      </w:r>
      <w:r>
        <w:t xml:space="preserve">is </w:t>
      </w:r>
      <w:r w:rsidRPr="00BF61DC">
        <w:t>het theoretisch kader gericht op het beslissingsproces van organisaties.</w:t>
      </w:r>
    </w:p>
    <w:p w14:paraId="049BAE6D" w14:textId="77777777" w:rsidR="007364A2" w:rsidRPr="00BF61DC" w:rsidRDefault="007364A2" w:rsidP="007364A2">
      <w:pPr>
        <w:pStyle w:val="Kop2"/>
        <w:numPr>
          <w:ilvl w:val="1"/>
          <w:numId w:val="7"/>
        </w:numPr>
        <w:rPr>
          <w:b/>
          <w:bCs/>
        </w:rPr>
      </w:pPr>
      <w:bookmarkStart w:id="21" w:name="_Toc528878569"/>
      <w:bookmarkStart w:id="22" w:name="_Toc535835657"/>
      <w:r>
        <w:t>Het beslissingsproces van organisaties</w:t>
      </w:r>
      <w:bookmarkEnd w:id="21"/>
      <w:bookmarkEnd w:id="22"/>
    </w:p>
    <w:p w14:paraId="637F3076" w14:textId="77777777" w:rsidR="007364A2" w:rsidRPr="00BF61DC" w:rsidRDefault="007364A2" w:rsidP="007364A2">
      <w:pPr>
        <w:jc w:val="both"/>
        <w:rPr>
          <w:lang w:eastAsia="nl-NL"/>
        </w:rPr>
      </w:pPr>
      <w:r w:rsidRPr="00BF61DC">
        <w:rPr>
          <w:rFonts w:eastAsia="Times New Roman"/>
          <w:lang w:eastAsia="nl-NL"/>
        </w:rPr>
        <w:t>Het model van Mintzberg et. al. (1976) zal gebruikt worden om inzicht te krijgen in het beslissingsbedrijf van organisaties.</w:t>
      </w:r>
      <w:r>
        <w:rPr>
          <w:rFonts w:eastAsia="Times New Roman"/>
          <w:lang w:eastAsia="nl-NL"/>
        </w:rPr>
        <w:t xml:space="preserve"> </w:t>
      </w:r>
      <w:r w:rsidRPr="00BF61DC">
        <w:rPr>
          <w:rFonts w:eastAsia="Times New Roman"/>
          <w:lang w:eastAsia="nl-NL"/>
        </w:rPr>
        <w:t xml:space="preserve"> Het model omschrijft alle fasen binnen een beslissingsproces dat een bedrijf doorloopt wanneer een nieuwe aankoop wordt gedaan. Volgens Mintzberg et. al. (1976) doorloopt een bedrijf drie fasen: identificatie, ontwikkeling en selectie. Binnen deze fase doorloopt een bedrijf een aantal routines. Hierbij zal een bedrijf de volgende routines doorlopen: probleem herkenning, diagnose, onderzoek &amp; screen, ontwerp, evaluatie en autorisatie.</w:t>
      </w:r>
    </w:p>
    <w:p w14:paraId="217306CB" w14:textId="77777777" w:rsidR="007364A2" w:rsidRDefault="007364A2" w:rsidP="007364A2">
      <w:pPr>
        <w:keepNext/>
      </w:pPr>
      <w:r w:rsidRPr="00BF61DC">
        <w:rPr>
          <w:noProof/>
          <w:lang w:eastAsia="nl-NL"/>
        </w:rPr>
        <w:drawing>
          <wp:inline distT="0" distB="0" distL="0" distR="0" wp14:anchorId="5C887990" wp14:editId="7AAC6745">
            <wp:extent cx="5815584" cy="2305045"/>
            <wp:effectExtent l="0" t="0" r="0" b="635"/>
            <wp:docPr id="5829281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3">
                      <a:extLst>
                        <a:ext uri="{28A0092B-C50C-407E-A947-70E740481C1C}">
                          <a14:useLocalDpi xmlns:a14="http://schemas.microsoft.com/office/drawing/2010/main" val="0"/>
                        </a:ext>
                      </a:extLst>
                    </a:blip>
                    <a:srcRect l="2663" t="10293" b="23726"/>
                    <a:stretch/>
                  </pic:blipFill>
                  <pic:spPr bwMode="auto">
                    <a:xfrm>
                      <a:off x="0" y="0"/>
                      <a:ext cx="5824179" cy="2308452"/>
                    </a:xfrm>
                    <a:prstGeom prst="rect">
                      <a:avLst/>
                    </a:prstGeom>
                    <a:ln>
                      <a:noFill/>
                    </a:ln>
                    <a:extLst>
                      <a:ext uri="{53640926-AAD7-44D8-BBD7-CCE9431645EC}">
                        <a14:shadowObscured xmlns:a14="http://schemas.microsoft.com/office/drawing/2010/main"/>
                      </a:ext>
                    </a:extLst>
                  </pic:spPr>
                </pic:pic>
              </a:graphicData>
            </a:graphic>
          </wp:inline>
        </w:drawing>
      </w:r>
    </w:p>
    <w:p w14:paraId="54D8711D" w14:textId="77777777" w:rsidR="007364A2" w:rsidRPr="00C12B78" w:rsidRDefault="007364A2" w:rsidP="007364A2">
      <w:pPr>
        <w:pStyle w:val="Bijschrift"/>
        <w:rPr>
          <w:lang w:val="en-GB"/>
        </w:rPr>
      </w:pPr>
      <w:proofErr w:type="spellStart"/>
      <w:r w:rsidRPr="00C12B78">
        <w:rPr>
          <w:lang w:val="en-GB"/>
        </w:rPr>
        <w:t>Figuur</w:t>
      </w:r>
      <w:proofErr w:type="spellEnd"/>
      <w:r w:rsidRPr="00C12B78">
        <w:rPr>
          <w:lang w:val="en-GB"/>
        </w:rPr>
        <w:t xml:space="preserve"> </w:t>
      </w:r>
      <w:r>
        <w:fldChar w:fldCharType="begin"/>
      </w:r>
      <w:r w:rsidRPr="00C12B78">
        <w:rPr>
          <w:lang w:val="en-GB"/>
        </w:rPr>
        <w:instrText xml:space="preserve"> SEQ Figuur \* ARABIC </w:instrText>
      </w:r>
      <w:r>
        <w:fldChar w:fldCharType="separate"/>
      </w:r>
      <w:r>
        <w:rPr>
          <w:noProof/>
          <w:lang w:val="en-GB"/>
        </w:rPr>
        <w:t>3</w:t>
      </w:r>
      <w:r>
        <w:fldChar w:fldCharType="end"/>
      </w:r>
      <w:r w:rsidRPr="00C12B78">
        <w:rPr>
          <w:lang w:val="en-GB"/>
        </w:rPr>
        <w:t>. A General Model of the Strategic Decision Process (Mintzberg, Raisinghani, &amp; Theoret, 1976)</w:t>
      </w:r>
    </w:p>
    <w:p w14:paraId="0E78376F" w14:textId="77777777" w:rsidR="007364A2" w:rsidRPr="00BF61DC" w:rsidRDefault="007364A2" w:rsidP="007364A2">
      <w:pPr>
        <w:jc w:val="both"/>
        <w:rPr>
          <w:rFonts w:eastAsia="Times New Roman"/>
          <w:lang w:eastAsia="nl-NL"/>
        </w:rPr>
      </w:pPr>
      <w:r w:rsidRPr="00BF61DC">
        <w:rPr>
          <w:rFonts w:eastAsia="Times New Roman"/>
          <w:lang w:eastAsia="nl-NL"/>
        </w:rPr>
        <w:t xml:space="preserve">Het model houdt rekening met meerdere aspecten binnen het besluitvormingsproces. Het model is zo opgesteld dat het een cyclus vormt. Dit houdt in dat het model laat zien welke routine opnieuw moet worden uitgevoerd als deze niet kan worden afgerond om een bepaalde reden. Het model zal de rode draad vormen tijdens dit onderzoek. Tijdens het onderzoek wordt in kaart gebracht hoe de doelgroep de routine invult wanneer het op zoek is naar een detacheringsbureau en welke afwegingen het maakt. </w:t>
      </w:r>
    </w:p>
    <w:p w14:paraId="34F36542" w14:textId="77777777" w:rsidR="007364A2" w:rsidRPr="00BF61DC" w:rsidRDefault="007364A2" w:rsidP="007364A2">
      <w:pPr>
        <w:pStyle w:val="Kop3"/>
        <w:numPr>
          <w:ilvl w:val="2"/>
          <w:numId w:val="7"/>
        </w:numPr>
        <w:rPr>
          <w:rFonts w:eastAsia="Times New Roman"/>
          <w:lang w:eastAsia="nl-NL"/>
        </w:rPr>
      </w:pPr>
      <w:bookmarkStart w:id="23" w:name="_Toc528878570"/>
      <w:bookmarkStart w:id="24" w:name="_Toc535835658"/>
      <w:proofErr w:type="spellStart"/>
      <w:r w:rsidRPr="00BF61DC">
        <w:rPr>
          <w:rFonts w:eastAsia="Times New Roman"/>
          <w:lang w:eastAsia="nl-NL"/>
        </w:rPr>
        <w:t>Recognition</w:t>
      </w:r>
      <w:bookmarkEnd w:id="23"/>
      <w:bookmarkEnd w:id="24"/>
      <w:proofErr w:type="spellEnd"/>
    </w:p>
    <w:p w14:paraId="788056D6" w14:textId="77777777" w:rsidR="007364A2" w:rsidRPr="00BF61DC" w:rsidRDefault="007364A2" w:rsidP="007364A2">
      <w:pPr>
        <w:jc w:val="both"/>
        <w:rPr>
          <w:lang w:eastAsia="nl-NL"/>
        </w:rPr>
      </w:pPr>
      <w:r w:rsidRPr="00BF61DC">
        <w:rPr>
          <w:lang w:eastAsia="nl-NL"/>
        </w:rPr>
        <w:t>De eerste stap in het beslissingsproces is het herkennen van een probleem of behoefte (</w:t>
      </w:r>
      <w:proofErr w:type="spellStart"/>
      <w:r w:rsidRPr="00BF61DC">
        <w:rPr>
          <w:lang w:eastAsia="nl-NL"/>
        </w:rPr>
        <w:t>recognition</w:t>
      </w:r>
      <w:proofErr w:type="spellEnd"/>
      <w:r w:rsidRPr="00BF61DC">
        <w:rPr>
          <w:lang w:eastAsia="nl-NL"/>
        </w:rPr>
        <w:t xml:space="preserve">). In de basis bestaat probleem- of behoefteherkenning uit twee aspecten: de gewenste situatie en de huidige situatie </w:t>
      </w:r>
      <w:sdt>
        <w:sdtPr>
          <w:rPr>
            <w:lang w:eastAsia="nl-NL"/>
          </w:rPr>
          <w:id w:val="1343823784"/>
          <w:citation/>
        </w:sdtPr>
        <w:sdtContent>
          <w:r w:rsidRPr="00BF61DC">
            <w:rPr>
              <w:lang w:eastAsia="nl-NL"/>
            </w:rPr>
            <w:fldChar w:fldCharType="begin"/>
          </w:r>
          <w:r w:rsidRPr="00BF61DC">
            <w:rPr>
              <w:lang w:eastAsia="nl-NL"/>
            </w:rPr>
            <w:instrText xml:space="preserve"> CITATION Bru88 \l 1033 </w:instrText>
          </w:r>
          <w:r w:rsidRPr="00BF61DC">
            <w:rPr>
              <w:lang w:eastAsia="nl-NL"/>
            </w:rPr>
            <w:fldChar w:fldCharType="separate"/>
          </w:r>
          <w:r w:rsidRPr="00671E7A">
            <w:rPr>
              <w:noProof/>
              <w:lang w:eastAsia="nl-NL"/>
            </w:rPr>
            <w:t>(Bruner &amp; Pomazal, 1988)</w:t>
          </w:r>
          <w:r w:rsidRPr="00BF61DC">
            <w:rPr>
              <w:lang w:eastAsia="nl-NL"/>
            </w:rPr>
            <w:fldChar w:fldCharType="end"/>
          </w:r>
        </w:sdtContent>
      </w:sdt>
      <w:r w:rsidRPr="00BF61DC">
        <w:rPr>
          <w:lang w:eastAsia="nl-NL"/>
        </w:rPr>
        <w:t xml:space="preserve">. </w:t>
      </w:r>
      <w:r>
        <w:rPr>
          <w:lang w:eastAsia="nl-NL"/>
        </w:rPr>
        <w:t>Aan e</w:t>
      </w:r>
      <w:r w:rsidRPr="00BF61DC">
        <w:rPr>
          <w:lang w:eastAsia="nl-NL"/>
        </w:rPr>
        <w:t>en probleem/</w:t>
      </w:r>
      <w:r>
        <w:rPr>
          <w:lang w:eastAsia="nl-NL"/>
        </w:rPr>
        <w:t xml:space="preserve"> </w:t>
      </w:r>
      <w:r w:rsidRPr="00BF61DC">
        <w:rPr>
          <w:lang w:eastAsia="nl-NL"/>
        </w:rPr>
        <w:t xml:space="preserve">behoefte kan niet worden voldaan </w:t>
      </w:r>
      <w:r>
        <w:rPr>
          <w:lang w:eastAsia="nl-NL"/>
        </w:rPr>
        <w:t>als</w:t>
      </w:r>
      <w:r w:rsidRPr="00BF61DC">
        <w:rPr>
          <w:lang w:eastAsia="nl-NL"/>
        </w:rPr>
        <w:t xml:space="preserve"> deze niet bekend is </w:t>
      </w:r>
      <w:sdt>
        <w:sdtPr>
          <w:rPr>
            <w:lang w:eastAsia="nl-NL"/>
          </w:rPr>
          <w:id w:val="282391509"/>
          <w:citation/>
        </w:sdtPr>
        <w:sdtContent>
          <w:r w:rsidRPr="00BF61DC">
            <w:rPr>
              <w:lang w:eastAsia="nl-NL"/>
            </w:rPr>
            <w:fldChar w:fldCharType="begin"/>
          </w:r>
          <w:r w:rsidRPr="00BF61DC">
            <w:rPr>
              <w:lang w:eastAsia="nl-NL"/>
            </w:rPr>
            <w:instrText xml:space="preserve"> CITATION Smi89 \l 1033 </w:instrText>
          </w:r>
          <w:r w:rsidRPr="00BF61DC">
            <w:rPr>
              <w:lang w:eastAsia="nl-NL"/>
            </w:rPr>
            <w:fldChar w:fldCharType="separate"/>
          </w:r>
          <w:r w:rsidRPr="00671E7A">
            <w:rPr>
              <w:noProof/>
              <w:lang w:eastAsia="nl-NL"/>
            </w:rPr>
            <w:t>(Smith, 1989)</w:t>
          </w:r>
          <w:r w:rsidRPr="00BF61DC">
            <w:rPr>
              <w:lang w:eastAsia="nl-NL"/>
            </w:rPr>
            <w:fldChar w:fldCharType="end"/>
          </w:r>
        </w:sdtContent>
      </w:sdt>
      <w:r w:rsidRPr="00BF61DC">
        <w:rPr>
          <w:lang w:eastAsia="nl-NL"/>
        </w:rPr>
        <w:t xml:space="preserve">. Dit onderzoek staat in het teken van het inschakelen van </w:t>
      </w:r>
      <w:r>
        <w:rPr>
          <w:lang w:eastAsia="nl-NL"/>
        </w:rPr>
        <w:t xml:space="preserve">een </w:t>
      </w:r>
      <w:r w:rsidRPr="00BF61DC">
        <w:rPr>
          <w:lang w:eastAsia="nl-NL"/>
        </w:rPr>
        <w:t xml:space="preserve">detacheringsbureau. In het model </w:t>
      </w:r>
      <w:proofErr w:type="spellStart"/>
      <w:r w:rsidRPr="00BF61DC">
        <w:rPr>
          <w:i/>
          <w:lang w:eastAsia="nl-NL"/>
        </w:rPr>
        <w:t>Motivation</w:t>
      </w:r>
      <w:proofErr w:type="spellEnd"/>
      <w:r w:rsidRPr="00BF61DC">
        <w:rPr>
          <w:i/>
          <w:lang w:eastAsia="nl-NL"/>
        </w:rPr>
        <w:t xml:space="preserve"> </w:t>
      </w:r>
      <w:proofErr w:type="spellStart"/>
      <w:r w:rsidRPr="00BF61DC">
        <w:rPr>
          <w:i/>
          <w:lang w:eastAsia="nl-NL"/>
        </w:rPr>
        <w:t>for</w:t>
      </w:r>
      <w:proofErr w:type="spellEnd"/>
      <w:r w:rsidRPr="00BF61DC">
        <w:rPr>
          <w:i/>
          <w:lang w:eastAsia="nl-NL"/>
        </w:rPr>
        <w:t xml:space="preserve"> outsourcing</w:t>
      </w:r>
      <w:r w:rsidRPr="00BF61DC">
        <w:rPr>
          <w:lang w:eastAsia="nl-NL"/>
        </w:rPr>
        <w:t xml:space="preserve"> leggen </w:t>
      </w:r>
      <w:proofErr w:type="spellStart"/>
      <w:r w:rsidRPr="00BF61DC">
        <w:rPr>
          <w:lang w:eastAsia="nl-NL"/>
        </w:rPr>
        <w:t>Kremic</w:t>
      </w:r>
      <w:proofErr w:type="spellEnd"/>
      <w:r w:rsidRPr="00BF61DC">
        <w:rPr>
          <w:lang w:eastAsia="nl-NL"/>
        </w:rPr>
        <w:t xml:space="preserve">, </w:t>
      </w:r>
      <w:proofErr w:type="spellStart"/>
      <w:r w:rsidRPr="00BF61DC">
        <w:rPr>
          <w:lang w:eastAsia="nl-NL"/>
        </w:rPr>
        <w:t>Tikel</w:t>
      </w:r>
      <w:proofErr w:type="spellEnd"/>
      <w:r w:rsidRPr="00BF61DC">
        <w:rPr>
          <w:lang w:eastAsia="nl-NL"/>
        </w:rPr>
        <w:t xml:space="preserve"> en </w:t>
      </w:r>
      <w:proofErr w:type="spellStart"/>
      <w:r w:rsidRPr="00BF61DC">
        <w:rPr>
          <w:lang w:eastAsia="nl-NL"/>
        </w:rPr>
        <w:t>Rom</w:t>
      </w:r>
      <w:proofErr w:type="spellEnd"/>
      <w:r w:rsidRPr="00BF61DC">
        <w:rPr>
          <w:lang w:eastAsia="nl-NL"/>
        </w:rPr>
        <w:t xml:space="preserve"> (2006) uit dat de motivatie voor het outsourcen van taken betrekking heeft tot minimaal één van de volgende </w:t>
      </w:r>
      <w:r w:rsidRPr="00BF61DC">
        <w:rPr>
          <w:lang w:eastAsia="nl-NL"/>
        </w:rPr>
        <w:lastRenderedPageBreak/>
        <w:t xml:space="preserve">drie aspecten: kosten, strategie en politiek. Hierbij zijn kosten en strategie vaak motivaties voor private organisaties en politiek voor publieke organisaties. </w:t>
      </w:r>
    </w:p>
    <w:p w14:paraId="6E9042FB" w14:textId="77777777" w:rsidR="007364A2" w:rsidRPr="00BF61DC" w:rsidRDefault="007364A2" w:rsidP="007364A2">
      <w:pPr>
        <w:jc w:val="both"/>
        <w:rPr>
          <w:lang w:eastAsia="nl-NL"/>
        </w:rPr>
      </w:pPr>
      <w:r w:rsidRPr="00BF61DC">
        <w:rPr>
          <w:lang w:eastAsia="nl-NL"/>
        </w:rPr>
        <w:t xml:space="preserve">Detacheringsbureaus richten zich op het aanbieden van nieuw personeel. Het is daarom aannemelijk dat de huidige situatie bestaat uit een tekort aan personeel. De gewenste situatie is het in dienst hebben van genoeg en passend personeel. </w:t>
      </w:r>
      <w:proofErr w:type="spellStart"/>
      <w:r w:rsidRPr="00BF61DC">
        <w:rPr>
          <w:lang w:eastAsia="nl-NL"/>
        </w:rPr>
        <w:t>Kremic</w:t>
      </w:r>
      <w:proofErr w:type="spellEnd"/>
      <w:r w:rsidRPr="00BF61DC">
        <w:rPr>
          <w:lang w:eastAsia="nl-NL"/>
        </w:rPr>
        <w:t xml:space="preserve">, </w:t>
      </w:r>
      <w:proofErr w:type="spellStart"/>
      <w:r w:rsidRPr="00BF61DC">
        <w:rPr>
          <w:lang w:eastAsia="nl-NL"/>
        </w:rPr>
        <w:t>Tukel</w:t>
      </w:r>
      <w:proofErr w:type="spellEnd"/>
      <w:r w:rsidRPr="00BF61DC">
        <w:rPr>
          <w:lang w:eastAsia="nl-NL"/>
        </w:rPr>
        <w:t xml:space="preserve"> en </w:t>
      </w:r>
      <w:proofErr w:type="spellStart"/>
      <w:r w:rsidRPr="00BF61DC">
        <w:rPr>
          <w:lang w:eastAsia="nl-NL"/>
        </w:rPr>
        <w:t>Rom</w:t>
      </w:r>
      <w:proofErr w:type="spellEnd"/>
      <w:r w:rsidRPr="00BF61DC">
        <w:rPr>
          <w:lang w:eastAsia="nl-NL"/>
        </w:rPr>
        <w:t xml:space="preserve"> (2006) beschrijven in </w:t>
      </w:r>
      <w:r>
        <w:rPr>
          <w:lang w:eastAsia="nl-NL"/>
        </w:rPr>
        <w:t>het</w:t>
      </w:r>
      <w:r w:rsidRPr="00BF61DC">
        <w:rPr>
          <w:lang w:eastAsia="nl-NL"/>
        </w:rPr>
        <w:t xml:space="preserve"> artikel </w:t>
      </w:r>
      <w:r w:rsidRPr="00BF61DC">
        <w:rPr>
          <w:i/>
          <w:iCs/>
          <w:lang w:eastAsia="nl-NL"/>
        </w:rPr>
        <w:t xml:space="preserve">Outsourcing </w:t>
      </w:r>
      <w:proofErr w:type="spellStart"/>
      <w:r w:rsidRPr="00BF61DC">
        <w:rPr>
          <w:i/>
          <w:iCs/>
          <w:lang w:eastAsia="nl-NL"/>
        </w:rPr>
        <w:t>Decision</w:t>
      </w:r>
      <w:proofErr w:type="spellEnd"/>
      <w:r w:rsidRPr="00BF61DC">
        <w:rPr>
          <w:i/>
          <w:iCs/>
          <w:lang w:eastAsia="nl-NL"/>
        </w:rPr>
        <w:t xml:space="preserve"> Support </w:t>
      </w:r>
      <w:r w:rsidRPr="00BF61DC">
        <w:rPr>
          <w:lang w:eastAsia="nl-NL"/>
        </w:rPr>
        <w:t xml:space="preserve">het keuzeproces dat een onderneming doorloopt wanneer het aan outsourcing wil doen. Nou besteed de doelgroep, bij het inhuren van een detacheringsbureau, de werving van personeel niet uit maar is het een extra hulpmiddel. In het artikel beschrijven </w:t>
      </w:r>
      <w:proofErr w:type="spellStart"/>
      <w:r w:rsidRPr="00BF61DC">
        <w:rPr>
          <w:lang w:eastAsia="nl-NL"/>
        </w:rPr>
        <w:t>Kremic</w:t>
      </w:r>
      <w:proofErr w:type="spellEnd"/>
      <w:r w:rsidRPr="00BF61DC">
        <w:rPr>
          <w:lang w:eastAsia="nl-NL"/>
        </w:rPr>
        <w:t xml:space="preserve">, </w:t>
      </w:r>
      <w:proofErr w:type="spellStart"/>
      <w:r w:rsidRPr="00BF61DC">
        <w:rPr>
          <w:lang w:eastAsia="nl-NL"/>
        </w:rPr>
        <w:t>Tukel</w:t>
      </w:r>
      <w:proofErr w:type="spellEnd"/>
      <w:r w:rsidRPr="00BF61DC">
        <w:rPr>
          <w:lang w:eastAsia="nl-NL"/>
        </w:rPr>
        <w:t xml:space="preserve"> en </w:t>
      </w:r>
      <w:proofErr w:type="spellStart"/>
      <w:r w:rsidRPr="00BF61DC">
        <w:rPr>
          <w:lang w:eastAsia="nl-NL"/>
        </w:rPr>
        <w:t>Rom</w:t>
      </w:r>
      <w:proofErr w:type="spellEnd"/>
      <w:r w:rsidRPr="00BF61DC">
        <w:rPr>
          <w:lang w:eastAsia="nl-NL"/>
        </w:rPr>
        <w:t xml:space="preserve"> (2006) dat de motivatie kan bestaan uit de volgende categorieën: om de kosten te verlagen, om strategische redenen, om politieke redenen, twee van de eerdergenoemde categorieën of een combinatie van alle drie. Over het algemeen worden de motivaties om de kosten te verlagen of voor strategische doeleinde gebruikt door private organisaties en de laatste, politieke redenen, alleen gebruikt door publieke organisaties. </w:t>
      </w:r>
      <w:bookmarkStart w:id="25" w:name="_Toc528878571"/>
      <w:r w:rsidRPr="00BF61DC">
        <w:rPr>
          <w:lang w:eastAsia="nl-NL"/>
        </w:rPr>
        <w:t xml:space="preserve">De motivatie die van </w:t>
      </w:r>
      <w:proofErr w:type="spellStart"/>
      <w:r w:rsidRPr="00BF61DC">
        <w:rPr>
          <w:lang w:eastAsia="nl-NL"/>
        </w:rPr>
        <w:t>Kremic</w:t>
      </w:r>
      <w:proofErr w:type="spellEnd"/>
      <w:r w:rsidRPr="00BF61DC">
        <w:rPr>
          <w:lang w:eastAsia="nl-NL"/>
        </w:rPr>
        <w:t xml:space="preserve">, </w:t>
      </w:r>
      <w:proofErr w:type="spellStart"/>
      <w:r w:rsidRPr="00BF61DC">
        <w:rPr>
          <w:lang w:eastAsia="nl-NL"/>
        </w:rPr>
        <w:t>Tukel</w:t>
      </w:r>
      <w:proofErr w:type="spellEnd"/>
      <w:r w:rsidRPr="00BF61DC">
        <w:rPr>
          <w:lang w:eastAsia="nl-NL"/>
        </w:rPr>
        <w:t xml:space="preserve"> en </w:t>
      </w:r>
      <w:proofErr w:type="spellStart"/>
      <w:r w:rsidRPr="00BF61DC">
        <w:rPr>
          <w:lang w:eastAsia="nl-NL"/>
        </w:rPr>
        <w:t>Rom</w:t>
      </w:r>
      <w:proofErr w:type="spellEnd"/>
      <w:r w:rsidRPr="00BF61DC">
        <w:rPr>
          <w:lang w:eastAsia="nl-NL"/>
        </w:rPr>
        <w:t xml:space="preserve"> (2006) voor het uitbesteden van diensten is ook toepasselijk voor dit onderzoek. In het artikel beschrijven </w:t>
      </w:r>
      <w:proofErr w:type="spellStart"/>
      <w:r w:rsidRPr="00BF61DC">
        <w:rPr>
          <w:lang w:eastAsia="nl-NL"/>
        </w:rPr>
        <w:t>Kremic</w:t>
      </w:r>
      <w:proofErr w:type="spellEnd"/>
      <w:r w:rsidRPr="00BF61DC">
        <w:rPr>
          <w:lang w:eastAsia="nl-NL"/>
        </w:rPr>
        <w:t xml:space="preserve">, </w:t>
      </w:r>
      <w:proofErr w:type="spellStart"/>
      <w:r w:rsidRPr="00BF61DC">
        <w:rPr>
          <w:lang w:eastAsia="nl-NL"/>
        </w:rPr>
        <w:t>Tukel</w:t>
      </w:r>
      <w:proofErr w:type="spellEnd"/>
      <w:r w:rsidRPr="00BF61DC">
        <w:rPr>
          <w:lang w:eastAsia="nl-NL"/>
        </w:rPr>
        <w:t xml:space="preserve"> en </w:t>
      </w:r>
      <w:proofErr w:type="spellStart"/>
      <w:r w:rsidRPr="00BF61DC">
        <w:rPr>
          <w:lang w:eastAsia="nl-NL"/>
        </w:rPr>
        <w:t>Rom</w:t>
      </w:r>
      <w:proofErr w:type="spellEnd"/>
      <w:r w:rsidRPr="00BF61DC">
        <w:rPr>
          <w:lang w:eastAsia="nl-NL"/>
        </w:rPr>
        <w:t xml:space="preserve"> (2006) dat de motivatie voor het uit besteden. Naar aanleiding van het artikel van </w:t>
      </w:r>
      <w:proofErr w:type="spellStart"/>
      <w:r w:rsidRPr="00BF61DC">
        <w:rPr>
          <w:lang w:eastAsia="nl-NL"/>
        </w:rPr>
        <w:t>Kremic</w:t>
      </w:r>
      <w:proofErr w:type="spellEnd"/>
      <w:r w:rsidRPr="00BF61DC">
        <w:rPr>
          <w:lang w:eastAsia="nl-NL"/>
        </w:rPr>
        <w:t xml:space="preserve">, </w:t>
      </w:r>
      <w:proofErr w:type="spellStart"/>
      <w:r w:rsidRPr="00BF61DC">
        <w:rPr>
          <w:lang w:eastAsia="nl-NL"/>
        </w:rPr>
        <w:t>Tukel</w:t>
      </w:r>
      <w:proofErr w:type="spellEnd"/>
      <w:r w:rsidRPr="00BF61DC">
        <w:rPr>
          <w:lang w:eastAsia="nl-NL"/>
        </w:rPr>
        <w:t xml:space="preserve"> en </w:t>
      </w:r>
      <w:proofErr w:type="spellStart"/>
      <w:r w:rsidRPr="00BF61DC">
        <w:rPr>
          <w:lang w:eastAsia="nl-NL"/>
        </w:rPr>
        <w:t>Rom</w:t>
      </w:r>
      <w:proofErr w:type="spellEnd"/>
      <w:r w:rsidRPr="00BF61DC">
        <w:rPr>
          <w:lang w:eastAsia="nl-NL"/>
        </w:rPr>
        <w:t xml:space="preserve"> (2006) zal de motivatie van de doelgroep om een detacheringsbureau in te schakelen op strategisch niveau liggen. Hiermee wordt bedoeld dat een organisatie niet genoeg kennis heeft voor het inhuren van (goed) IT-personeel of zich liever wil richten op haar kerncompetenties. Een nadeel van het inschakelen van een extern bedrijf voor werving en selectie is dat het waarschijnlijk meer kost dan het zelf werven van personeel. De politieke redenen zijn echter irrelevant</w:t>
      </w:r>
      <w:sdt>
        <w:sdtPr>
          <w:rPr>
            <w:lang w:eastAsia="nl-NL"/>
          </w:rPr>
          <w:id w:val="1070008872"/>
          <w:citation/>
        </w:sdtPr>
        <w:sdtContent>
          <w:r w:rsidRPr="00BF61DC">
            <w:rPr>
              <w:lang w:eastAsia="nl-NL"/>
            </w:rPr>
            <w:fldChar w:fldCharType="begin"/>
          </w:r>
          <w:r w:rsidRPr="00BF61DC">
            <w:rPr>
              <w:lang w:eastAsia="nl-NL"/>
            </w:rPr>
            <w:instrText xml:space="preserve"> CITATION Kre061 \l 1033 </w:instrText>
          </w:r>
          <w:r w:rsidRPr="00BF61DC">
            <w:rPr>
              <w:lang w:eastAsia="nl-NL"/>
            </w:rPr>
            <w:fldChar w:fldCharType="separate"/>
          </w:r>
          <w:r>
            <w:rPr>
              <w:noProof/>
              <w:lang w:eastAsia="nl-NL"/>
            </w:rPr>
            <w:t xml:space="preserve"> </w:t>
          </w:r>
          <w:r w:rsidRPr="00671E7A">
            <w:rPr>
              <w:noProof/>
              <w:lang w:eastAsia="nl-NL"/>
            </w:rPr>
            <w:t>(Kremic, Tukel, &amp; Rom, 2006)</w:t>
          </w:r>
          <w:r w:rsidRPr="00BF61DC">
            <w:rPr>
              <w:lang w:eastAsia="nl-NL"/>
            </w:rPr>
            <w:fldChar w:fldCharType="end"/>
          </w:r>
        </w:sdtContent>
      </w:sdt>
      <w:r w:rsidRPr="00BF61DC">
        <w:rPr>
          <w:lang w:eastAsia="nl-NL"/>
        </w:rPr>
        <w:t>.</w:t>
      </w:r>
      <w:r w:rsidRPr="00BF61DC">
        <w:rPr>
          <w:rStyle w:val="Verwijzingopmerking"/>
        </w:rPr>
        <w:t xml:space="preserve"> </w:t>
      </w:r>
      <w:r w:rsidRPr="00BF61DC">
        <w:rPr>
          <w:lang w:eastAsia="nl-NL"/>
        </w:rPr>
        <w:t xml:space="preserve">Echter moet uit het onderzoek blijken of dit daadwerkelijk de redenen zijn waarom een organisatie uit de doelgroep een detacheringsbureau zal inschakelen. </w:t>
      </w:r>
    </w:p>
    <w:p w14:paraId="2F667F1C" w14:textId="77777777" w:rsidR="007364A2" w:rsidRPr="00BF61DC" w:rsidRDefault="007364A2" w:rsidP="007364A2">
      <w:pPr>
        <w:pStyle w:val="Kop3"/>
        <w:numPr>
          <w:ilvl w:val="2"/>
          <w:numId w:val="7"/>
        </w:numPr>
        <w:rPr>
          <w:lang w:eastAsia="nl-NL"/>
        </w:rPr>
      </w:pPr>
      <w:bookmarkStart w:id="26" w:name="_Toc535835659"/>
      <w:r w:rsidRPr="00BF61DC">
        <w:rPr>
          <w:lang w:eastAsia="nl-NL"/>
        </w:rPr>
        <w:t>Diagnosis</w:t>
      </w:r>
      <w:bookmarkEnd w:id="25"/>
      <w:bookmarkEnd w:id="26"/>
    </w:p>
    <w:p w14:paraId="0A272C9E" w14:textId="77777777" w:rsidR="007364A2" w:rsidRPr="00BF61DC" w:rsidRDefault="007364A2" w:rsidP="007364A2">
      <w:pPr>
        <w:jc w:val="both"/>
        <w:rPr>
          <w:lang w:eastAsia="nl-NL"/>
        </w:rPr>
      </w:pPr>
      <w:r w:rsidRPr="00BF61DC">
        <w:rPr>
          <w:lang w:eastAsia="nl-NL"/>
        </w:rPr>
        <w:t>Als het probleem of de behoefte bekend is, is de eerst logische stap het in kaart brengen van de beslissingscriteria. Waar is de organisatie naar opzoek en welke tegenprestatie kan zij bieden?</w:t>
      </w:r>
    </w:p>
    <w:p w14:paraId="1BE75BE7" w14:textId="77777777" w:rsidR="007364A2" w:rsidRDefault="007364A2" w:rsidP="007364A2">
      <w:pPr>
        <w:pStyle w:val="Bijschrift"/>
        <w:keepNext/>
      </w:pPr>
      <w:r>
        <w:t xml:space="preserve">Tabel </w:t>
      </w:r>
      <w:r>
        <w:rPr>
          <w:noProof/>
        </w:rPr>
        <w:fldChar w:fldCharType="begin"/>
      </w:r>
      <w:r>
        <w:rPr>
          <w:noProof/>
        </w:rPr>
        <w:instrText xml:space="preserve"> SEQ Tabel \* ARABIC </w:instrText>
      </w:r>
      <w:r>
        <w:rPr>
          <w:noProof/>
        </w:rPr>
        <w:fldChar w:fldCharType="separate"/>
      </w:r>
      <w:r>
        <w:rPr>
          <w:noProof/>
        </w:rPr>
        <w:t>1</w:t>
      </w:r>
      <w:r>
        <w:rPr>
          <w:noProof/>
        </w:rPr>
        <w:fldChar w:fldCharType="end"/>
      </w:r>
      <w:r>
        <w:t xml:space="preserve">. </w:t>
      </w:r>
      <w:r w:rsidRPr="0078106B">
        <w:t>Mogelijke beslissingscriteria en te bieden opties</w:t>
      </w:r>
    </w:p>
    <w:tbl>
      <w:tblPr>
        <w:tblStyle w:val="Lichtelijst-accent1"/>
        <w:tblW w:w="0" w:type="auto"/>
        <w:tblLook w:val="04A0" w:firstRow="1" w:lastRow="0" w:firstColumn="1" w:lastColumn="0" w:noHBand="0" w:noVBand="1"/>
      </w:tblPr>
      <w:tblGrid>
        <w:gridCol w:w="3600"/>
        <w:gridCol w:w="3600"/>
      </w:tblGrid>
      <w:tr w:rsidR="007364A2" w:rsidRPr="00BF61DC" w14:paraId="0400F958" w14:textId="77777777" w:rsidTr="0031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15BD70BB" w14:textId="77777777" w:rsidR="007364A2" w:rsidRPr="00586A2B" w:rsidRDefault="007364A2" w:rsidP="0031740A">
            <w:pPr>
              <w:rPr>
                <w:lang w:eastAsia="nl-NL"/>
              </w:rPr>
            </w:pPr>
            <w:r w:rsidRPr="00586A2B">
              <w:rPr>
                <w:lang w:eastAsia="nl-NL"/>
              </w:rPr>
              <w:t xml:space="preserve">Beslissingscriteria </w:t>
            </w:r>
          </w:p>
        </w:tc>
        <w:tc>
          <w:tcPr>
            <w:tcW w:w="3600" w:type="dxa"/>
          </w:tcPr>
          <w:p w14:paraId="1F9A782C" w14:textId="77777777" w:rsidR="007364A2" w:rsidRPr="00586A2B" w:rsidRDefault="007364A2" w:rsidP="0031740A">
            <w:pPr>
              <w:cnfStyle w:val="100000000000" w:firstRow="1" w:lastRow="0" w:firstColumn="0" w:lastColumn="0" w:oddVBand="0" w:evenVBand="0" w:oddHBand="0" w:evenHBand="0" w:firstRowFirstColumn="0" w:firstRowLastColumn="0" w:lastRowFirstColumn="0" w:lastRowLastColumn="0"/>
              <w:rPr>
                <w:lang w:eastAsia="nl-NL"/>
              </w:rPr>
            </w:pPr>
            <w:r w:rsidRPr="00586A2B">
              <w:rPr>
                <w:lang w:eastAsia="nl-NL"/>
              </w:rPr>
              <w:t>Te bieden</w:t>
            </w:r>
          </w:p>
        </w:tc>
      </w:tr>
      <w:tr w:rsidR="007364A2" w:rsidRPr="00BF61DC" w14:paraId="6133581C"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346A51C7" w14:textId="77777777" w:rsidR="007364A2" w:rsidRPr="00586A2B" w:rsidRDefault="007364A2" w:rsidP="0031740A">
            <w:pPr>
              <w:rPr>
                <w:b w:val="0"/>
                <w:lang w:eastAsia="nl-NL"/>
              </w:rPr>
            </w:pPr>
            <w:r w:rsidRPr="00586A2B">
              <w:rPr>
                <w:b w:val="0"/>
                <w:lang w:eastAsia="nl-NL"/>
              </w:rPr>
              <w:t>Functie</w:t>
            </w:r>
          </w:p>
        </w:tc>
        <w:tc>
          <w:tcPr>
            <w:tcW w:w="3600" w:type="dxa"/>
          </w:tcPr>
          <w:p w14:paraId="6DD00A98" w14:textId="77777777" w:rsidR="007364A2" w:rsidRPr="00586A2B" w:rsidRDefault="007364A2" w:rsidP="0031740A">
            <w:pPr>
              <w:cnfStyle w:val="000000100000" w:firstRow="0" w:lastRow="0" w:firstColumn="0" w:lastColumn="0" w:oddVBand="0" w:evenVBand="0" w:oddHBand="1" w:evenHBand="0" w:firstRowFirstColumn="0" w:firstRowLastColumn="0" w:lastRowFirstColumn="0" w:lastRowLastColumn="0"/>
              <w:rPr>
                <w:lang w:eastAsia="nl-NL"/>
              </w:rPr>
            </w:pPr>
            <w:r w:rsidRPr="00586A2B">
              <w:rPr>
                <w:lang w:eastAsia="nl-NL"/>
              </w:rPr>
              <w:t>Salaris (minimaal en maximaal)</w:t>
            </w:r>
          </w:p>
        </w:tc>
      </w:tr>
      <w:tr w:rsidR="007364A2" w:rsidRPr="00BF61DC" w14:paraId="60B24BDE" w14:textId="77777777" w:rsidTr="0031740A">
        <w:tc>
          <w:tcPr>
            <w:cnfStyle w:val="001000000000" w:firstRow="0" w:lastRow="0" w:firstColumn="1" w:lastColumn="0" w:oddVBand="0" w:evenVBand="0" w:oddHBand="0" w:evenHBand="0" w:firstRowFirstColumn="0" w:firstRowLastColumn="0" w:lastRowFirstColumn="0" w:lastRowLastColumn="0"/>
            <w:tcW w:w="3600" w:type="dxa"/>
          </w:tcPr>
          <w:p w14:paraId="09C823C9" w14:textId="77777777" w:rsidR="007364A2" w:rsidRPr="00586A2B" w:rsidRDefault="007364A2" w:rsidP="0031740A">
            <w:pPr>
              <w:rPr>
                <w:b w:val="0"/>
                <w:lang w:eastAsia="nl-NL"/>
              </w:rPr>
            </w:pPr>
            <w:r w:rsidRPr="00586A2B">
              <w:rPr>
                <w:b w:val="0"/>
                <w:lang w:eastAsia="nl-NL"/>
              </w:rPr>
              <w:t>Taken</w:t>
            </w:r>
          </w:p>
        </w:tc>
        <w:tc>
          <w:tcPr>
            <w:tcW w:w="3600" w:type="dxa"/>
          </w:tcPr>
          <w:p w14:paraId="5E1181ED" w14:textId="77777777" w:rsidR="007364A2" w:rsidRPr="00586A2B" w:rsidRDefault="007364A2" w:rsidP="0031740A">
            <w:pPr>
              <w:cnfStyle w:val="000000000000" w:firstRow="0" w:lastRow="0" w:firstColumn="0" w:lastColumn="0" w:oddVBand="0" w:evenVBand="0" w:oddHBand="0" w:evenHBand="0" w:firstRowFirstColumn="0" w:firstRowLastColumn="0" w:lastRowFirstColumn="0" w:lastRowLastColumn="0"/>
              <w:rPr>
                <w:lang w:eastAsia="nl-NL"/>
              </w:rPr>
            </w:pPr>
            <w:r w:rsidRPr="00586A2B">
              <w:rPr>
                <w:lang w:eastAsia="nl-NL"/>
              </w:rPr>
              <w:t>Secundaire arbeidsvoorwaarden</w:t>
            </w:r>
          </w:p>
        </w:tc>
      </w:tr>
      <w:tr w:rsidR="007364A2" w:rsidRPr="00BF61DC" w14:paraId="34E2B01D"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33157DA2" w14:textId="77777777" w:rsidR="007364A2" w:rsidRPr="00586A2B" w:rsidRDefault="007364A2" w:rsidP="0031740A">
            <w:pPr>
              <w:rPr>
                <w:b w:val="0"/>
                <w:lang w:eastAsia="nl-NL"/>
              </w:rPr>
            </w:pPr>
            <w:r w:rsidRPr="00586A2B">
              <w:rPr>
                <w:b w:val="0"/>
                <w:lang w:eastAsia="nl-NL"/>
              </w:rPr>
              <w:t>Soft &amp; hard skills</w:t>
            </w:r>
          </w:p>
        </w:tc>
        <w:tc>
          <w:tcPr>
            <w:tcW w:w="3600" w:type="dxa"/>
          </w:tcPr>
          <w:p w14:paraId="5A817E9A" w14:textId="77777777" w:rsidR="007364A2" w:rsidRPr="00586A2B" w:rsidRDefault="007364A2" w:rsidP="0031740A">
            <w:pPr>
              <w:cnfStyle w:val="000000100000" w:firstRow="0" w:lastRow="0" w:firstColumn="0" w:lastColumn="0" w:oddVBand="0" w:evenVBand="0" w:oddHBand="1" w:evenHBand="0" w:firstRowFirstColumn="0" w:firstRowLastColumn="0" w:lastRowFirstColumn="0" w:lastRowLastColumn="0"/>
              <w:rPr>
                <w:lang w:eastAsia="nl-NL"/>
              </w:rPr>
            </w:pPr>
            <w:r w:rsidRPr="00586A2B">
              <w:rPr>
                <w:lang w:eastAsia="nl-NL"/>
              </w:rPr>
              <w:t xml:space="preserve">Vakantiedagen </w:t>
            </w:r>
          </w:p>
        </w:tc>
      </w:tr>
      <w:tr w:rsidR="007364A2" w:rsidRPr="00BF61DC" w14:paraId="741F6C96" w14:textId="77777777" w:rsidTr="0031740A">
        <w:tc>
          <w:tcPr>
            <w:cnfStyle w:val="001000000000" w:firstRow="0" w:lastRow="0" w:firstColumn="1" w:lastColumn="0" w:oddVBand="0" w:evenVBand="0" w:oddHBand="0" w:evenHBand="0" w:firstRowFirstColumn="0" w:firstRowLastColumn="0" w:lastRowFirstColumn="0" w:lastRowLastColumn="0"/>
            <w:tcW w:w="3600" w:type="dxa"/>
          </w:tcPr>
          <w:p w14:paraId="778B1E06" w14:textId="77777777" w:rsidR="007364A2" w:rsidRPr="00586A2B" w:rsidRDefault="007364A2" w:rsidP="0031740A">
            <w:pPr>
              <w:rPr>
                <w:b w:val="0"/>
                <w:lang w:eastAsia="nl-NL"/>
              </w:rPr>
            </w:pPr>
            <w:r w:rsidRPr="00586A2B">
              <w:rPr>
                <w:b w:val="0"/>
                <w:lang w:eastAsia="nl-NL"/>
              </w:rPr>
              <w:t>Benodigde uren</w:t>
            </w:r>
          </w:p>
        </w:tc>
        <w:tc>
          <w:tcPr>
            <w:tcW w:w="3600" w:type="dxa"/>
          </w:tcPr>
          <w:p w14:paraId="2F0BD60D" w14:textId="77777777" w:rsidR="007364A2" w:rsidRPr="00586A2B" w:rsidRDefault="007364A2" w:rsidP="0031740A">
            <w:pPr>
              <w:cnfStyle w:val="000000000000" w:firstRow="0" w:lastRow="0" w:firstColumn="0" w:lastColumn="0" w:oddVBand="0" w:evenVBand="0" w:oddHBand="0" w:evenHBand="0" w:firstRowFirstColumn="0" w:firstRowLastColumn="0" w:lastRowFirstColumn="0" w:lastRowLastColumn="0"/>
              <w:rPr>
                <w:lang w:eastAsia="nl-NL"/>
              </w:rPr>
            </w:pPr>
            <w:r w:rsidRPr="00586A2B">
              <w:rPr>
                <w:lang w:eastAsia="nl-NL"/>
              </w:rPr>
              <w:t>Opleidingsbudget</w:t>
            </w:r>
          </w:p>
        </w:tc>
      </w:tr>
      <w:tr w:rsidR="007364A2" w:rsidRPr="00BF61DC" w14:paraId="0C83DF20"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7495BBB6" w14:textId="77777777" w:rsidR="007364A2" w:rsidRPr="00586A2B" w:rsidRDefault="007364A2" w:rsidP="0031740A">
            <w:pPr>
              <w:rPr>
                <w:b w:val="0"/>
                <w:lang w:eastAsia="nl-NL"/>
              </w:rPr>
            </w:pPr>
            <w:r w:rsidRPr="00586A2B">
              <w:rPr>
                <w:b w:val="0"/>
                <w:lang w:eastAsia="nl-NL"/>
              </w:rPr>
              <w:t>Afgeronde studie</w:t>
            </w:r>
          </w:p>
        </w:tc>
        <w:tc>
          <w:tcPr>
            <w:tcW w:w="3600" w:type="dxa"/>
          </w:tcPr>
          <w:p w14:paraId="2F4F33D3" w14:textId="77777777" w:rsidR="007364A2" w:rsidRPr="00586A2B" w:rsidRDefault="007364A2" w:rsidP="0031740A">
            <w:pPr>
              <w:cnfStyle w:val="000000100000" w:firstRow="0" w:lastRow="0" w:firstColumn="0" w:lastColumn="0" w:oddVBand="0" w:evenVBand="0" w:oddHBand="1" w:evenHBand="0" w:firstRowFirstColumn="0" w:firstRowLastColumn="0" w:lastRowFirstColumn="0" w:lastRowLastColumn="0"/>
              <w:rPr>
                <w:lang w:eastAsia="nl-NL"/>
              </w:rPr>
            </w:pPr>
            <w:r w:rsidRPr="00586A2B">
              <w:rPr>
                <w:lang w:eastAsia="nl-NL"/>
              </w:rPr>
              <w:t>Reiskostenvergoeding/ auto van de zaak</w:t>
            </w:r>
          </w:p>
        </w:tc>
      </w:tr>
      <w:tr w:rsidR="007364A2" w:rsidRPr="00BF61DC" w14:paraId="206E5178" w14:textId="77777777" w:rsidTr="0031740A">
        <w:tc>
          <w:tcPr>
            <w:cnfStyle w:val="001000000000" w:firstRow="0" w:lastRow="0" w:firstColumn="1" w:lastColumn="0" w:oddVBand="0" w:evenVBand="0" w:oddHBand="0" w:evenHBand="0" w:firstRowFirstColumn="0" w:firstRowLastColumn="0" w:lastRowFirstColumn="0" w:lastRowLastColumn="0"/>
            <w:tcW w:w="3600" w:type="dxa"/>
          </w:tcPr>
          <w:p w14:paraId="3A138E51" w14:textId="77777777" w:rsidR="007364A2" w:rsidRPr="00586A2B" w:rsidRDefault="007364A2" w:rsidP="0031740A">
            <w:pPr>
              <w:rPr>
                <w:b w:val="0"/>
                <w:lang w:eastAsia="nl-NL"/>
              </w:rPr>
            </w:pPr>
            <w:r w:rsidRPr="00586A2B">
              <w:rPr>
                <w:b w:val="0"/>
                <w:lang w:eastAsia="nl-NL"/>
              </w:rPr>
              <w:t>Competenties</w:t>
            </w:r>
          </w:p>
        </w:tc>
        <w:tc>
          <w:tcPr>
            <w:tcW w:w="3600" w:type="dxa"/>
          </w:tcPr>
          <w:p w14:paraId="1B477C0A" w14:textId="77777777" w:rsidR="007364A2" w:rsidRPr="00586A2B" w:rsidRDefault="007364A2" w:rsidP="0031740A">
            <w:pPr>
              <w:cnfStyle w:val="000000000000" w:firstRow="0" w:lastRow="0" w:firstColumn="0" w:lastColumn="0" w:oddVBand="0" w:evenVBand="0" w:oddHBand="0" w:evenHBand="0" w:firstRowFirstColumn="0" w:firstRowLastColumn="0" w:lastRowFirstColumn="0" w:lastRowLastColumn="0"/>
              <w:rPr>
                <w:lang w:eastAsia="nl-NL"/>
              </w:rPr>
            </w:pPr>
            <w:r w:rsidRPr="00586A2B">
              <w:rPr>
                <w:lang w:eastAsia="nl-NL"/>
              </w:rPr>
              <w:t>Pensionregeling</w:t>
            </w:r>
          </w:p>
        </w:tc>
      </w:tr>
      <w:tr w:rsidR="007364A2" w:rsidRPr="00BF61DC" w14:paraId="15BF18D4"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43382729" w14:textId="77777777" w:rsidR="007364A2" w:rsidRPr="00586A2B" w:rsidRDefault="007364A2" w:rsidP="0031740A">
            <w:pPr>
              <w:rPr>
                <w:b w:val="0"/>
                <w:lang w:eastAsia="nl-NL"/>
              </w:rPr>
            </w:pPr>
            <w:r w:rsidRPr="00586A2B">
              <w:rPr>
                <w:b w:val="0"/>
                <w:lang w:eastAsia="nl-NL"/>
              </w:rPr>
              <w:t>Ect.</w:t>
            </w:r>
          </w:p>
        </w:tc>
        <w:tc>
          <w:tcPr>
            <w:tcW w:w="3600" w:type="dxa"/>
          </w:tcPr>
          <w:p w14:paraId="5C431D12" w14:textId="77777777" w:rsidR="007364A2" w:rsidRPr="00586A2B" w:rsidRDefault="007364A2" w:rsidP="0031740A">
            <w:pPr>
              <w:cnfStyle w:val="000000100000" w:firstRow="0" w:lastRow="0" w:firstColumn="0" w:lastColumn="0" w:oddVBand="0" w:evenVBand="0" w:oddHBand="1" w:evenHBand="0" w:firstRowFirstColumn="0" w:firstRowLastColumn="0" w:lastRowFirstColumn="0" w:lastRowLastColumn="0"/>
              <w:rPr>
                <w:lang w:eastAsia="nl-NL"/>
              </w:rPr>
            </w:pPr>
            <w:r w:rsidRPr="00586A2B">
              <w:rPr>
                <w:lang w:eastAsia="nl-NL"/>
              </w:rPr>
              <w:t xml:space="preserve">Ect. </w:t>
            </w:r>
          </w:p>
        </w:tc>
      </w:tr>
    </w:tbl>
    <w:p w14:paraId="5F2835F6" w14:textId="77777777" w:rsidR="007364A2" w:rsidRPr="00BF61DC" w:rsidRDefault="007364A2" w:rsidP="007364A2">
      <w:pPr>
        <w:jc w:val="both"/>
        <w:rPr>
          <w:lang w:eastAsia="nl-NL"/>
        </w:rPr>
      </w:pPr>
      <w:r w:rsidRPr="00BF61DC">
        <w:rPr>
          <w:lang w:eastAsia="nl-NL"/>
        </w:rPr>
        <w:t xml:space="preserve">Mintzberg et. al. (1976) stelt dat deze routine zowel formeel als informeel uitgevoerd kan worden </w:t>
      </w:r>
      <w:sdt>
        <w:sdtPr>
          <w:rPr>
            <w:lang w:eastAsia="nl-NL"/>
          </w:rPr>
          <w:id w:val="821548922"/>
          <w:citation/>
        </w:sdtPr>
        <w:sdtContent>
          <w:r w:rsidRPr="00BF61DC">
            <w:rPr>
              <w:lang w:eastAsia="nl-NL"/>
            </w:rPr>
            <w:fldChar w:fldCharType="begin"/>
          </w:r>
          <w:r w:rsidRPr="00BF61DC">
            <w:rPr>
              <w:lang w:eastAsia="nl-NL"/>
            </w:rPr>
            <w:instrText xml:space="preserve"> CITATION Hen76 \l 1033 </w:instrText>
          </w:r>
          <w:r w:rsidRPr="00BF61DC">
            <w:rPr>
              <w:lang w:eastAsia="nl-NL"/>
            </w:rPr>
            <w:fldChar w:fldCharType="separate"/>
          </w:r>
          <w:r w:rsidRPr="00671E7A">
            <w:rPr>
              <w:noProof/>
              <w:lang w:eastAsia="nl-NL"/>
            </w:rPr>
            <w:t>(Mintzberg, Raisinghani, &amp; Theoret, 1976)</w:t>
          </w:r>
          <w:r w:rsidRPr="00BF61DC">
            <w:rPr>
              <w:lang w:eastAsia="nl-NL"/>
            </w:rPr>
            <w:fldChar w:fldCharType="end"/>
          </w:r>
        </w:sdtContent>
      </w:sdt>
      <w:r w:rsidRPr="00BF61DC">
        <w:rPr>
          <w:lang w:eastAsia="nl-NL"/>
        </w:rPr>
        <w:t>. Deze informatie is belangrijk voor het maken van een vacature (die zowel door de organisatie als door het detacheringsbureau gebruikt kan worden). Een organisatie moet dit duidelijk hebben voor zichzelf maar ook voor potentiële sollicitanten. Wanneer de organisatie dit duidelijk heeft voor zichzelf kan z</w:t>
      </w:r>
      <w:r>
        <w:rPr>
          <w:lang w:eastAsia="nl-NL"/>
        </w:rPr>
        <w:t>ij</w:t>
      </w:r>
      <w:r w:rsidRPr="00BF61DC">
        <w:rPr>
          <w:lang w:eastAsia="nl-NL"/>
        </w:rPr>
        <w:t xml:space="preserve"> beginnen met haar zoektocht naar oplossingen. </w:t>
      </w:r>
    </w:p>
    <w:p w14:paraId="24AAFA02" w14:textId="77777777" w:rsidR="007364A2" w:rsidRPr="00BF61DC" w:rsidRDefault="007364A2" w:rsidP="007364A2">
      <w:pPr>
        <w:pStyle w:val="Kop3"/>
        <w:numPr>
          <w:ilvl w:val="2"/>
          <w:numId w:val="7"/>
        </w:numPr>
        <w:rPr>
          <w:lang w:eastAsia="nl-NL"/>
        </w:rPr>
      </w:pPr>
      <w:bookmarkStart w:id="27" w:name="_Toc528878572"/>
      <w:bookmarkStart w:id="28" w:name="_Toc535835660"/>
      <w:r w:rsidRPr="00BF61DC">
        <w:rPr>
          <w:lang w:eastAsia="nl-NL"/>
        </w:rPr>
        <w:t>Search &amp; Design</w:t>
      </w:r>
      <w:bookmarkEnd w:id="27"/>
      <w:bookmarkEnd w:id="28"/>
      <w:r w:rsidRPr="00BF61DC">
        <w:rPr>
          <w:lang w:eastAsia="nl-NL"/>
        </w:rPr>
        <w:t xml:space="preserve"> </w:t>
      </w:r>
    </w:p>
    <w:p w14:paraId="4E45D7D2" w14:textId="77777777" w:rsidR="007364A2" w:rsidRPr="00BF61DC" w:rsidRDefault="007364A2" w:rsidP="007364A2">
      <w:pPr>
        <w:jc w:val="both"/>
        <w:rPr>
          <w:lang w:eastAsia="nl-NL"/>
        </w:rPr>
      </w:pPr>
      <w:r w:rsidRPr="00BF61DC">
        <w:rPr>
          <w:lang w:eastAsia="nl-NL"/>
        </w:rPr>
        <w:t xml:space="preserve">Tijdens de search &amp; design routines (twee aparte routines) begint het oriënteren naar oplossingen voor het probleem. Wanneer een bedrijf de search routine volgt, zal het opzoek gaan naar kant-en-klare oplossingen. Tijdens de design routine ontwerpt een organisatie een op maat gemaakte oplossingen voor haar probleem. </w:t>
      </w:r>
    </w:p>
    <w:p w14:paraId="68757CDC" w14:textId="77777777" w:rsidR="007364A2" w:rsidRPr="00BF61DC" w:rsidRDefault="007364A2" w:rsidP="007364A2">
      <w:pPr>
        <w:jc w:val="both"/>
        <w:rPr>
          <w:lang w:eastAsia="nl-NL"/>
        </w:rPr>
      </w:pPr>
      <w:r w:rsidRPr="00BF61DC">
        <w:rPr>
          <w:lang w:eastAsia="nl-NL"/>
        </w:rPr>
        <w:lastRenderedPageBreak/>
        <w:t xml:space="preserve">De afgeleide vraag is gericht op het beslissingsproces bij het inschakelen van een detacheringsbureau. Belangrijk om te weten is: in hoeverre is het inschakelen van een detacheringsbureau door een organisatie een standaardoplossing? Omdat gericht wordt op organisaties die ooit een detacheringsbureau hebben ingeschakeld voor het inhuren van IT-personeel, kan verondersteld worden dat de doelgroep kant-en-klare oplossingen zoekt en niet een nieuwe, op maat gemaakte, oplossing ontwikkeld voor het probleem. </w:t>
      </w:r>
    </w:p>
    <w:p w14:paraId="7E440180" w14:textId="77777777" w:rsidR="007364A2" w:rsidRPr="00BF61DC" w:rsidRDefault="007364A2" w:rsidP="007364A2">
      <w:pPr>
        <w:jc w:val="both"/>
        <w:rPr>
          <w:lang w:eastAsia="nl-NL"/>
        </w:rPr>
      </w:pPr>
      <w:r w:rsidRPr="00BF61DC">
        <w:rPr>
          <w:lang w:eastAsia="nl-NL"/>
        </w:rPr>
        <w:t xml:space="preserve">Een organisatie kan het besluit nemen om een detacheringsbureau in te schakelen, maar kan ook kiezen het werven van personeel in eigen beheer te nemen. De gemaakte overweging wordt gedaan door het vergelijken van de voordelen ten opzichte van de risico's </w:t>
      </w:r>
      <w:sdt>
        <w:sdtPr>
          <w:rPr>
            <w:lang w:eastAsia="nl-NL"/>
          </w:rPr>
          <w:id w:val="1116635615"/>
          <w:citation/>
        </w:sdtPr>
        <w:sdtContent>
          <w:r w:rsidRPr="00BF61DC">
            <w:rPr>
              <w:lang w:eastAsia="nl-NL"/>
            </w:rPr>
            <w:fldChar w:fldCharType="begin"/>
          </w:r>
          <w:r w:rsidRPr="00BF61DC">
            <w:rPr>
              <w:lang w:eastAsia="nl-NL"/>
            </w:rPr>
            <w:instrText xml:space="preserve">CITATION Kre061 \t  \l 1033 </w:instrText>
          </w:r>
          <w:r w:rsidRPr="00BF61DC">
            <w:rPr>
              <w:lang w:eastAsia="nl-NL"/>
            </w:rPr>
            <w:fldChar w:fldCharType="separate"/>
          </w:r>
          <w:r w:rsidRPr="00671E7A">
            <w:rPr>
              <w:noProof/>
              <w:lang w:eastAsia="nl-NL"/>
            </w:rPr>
            <w:t>(Kremic, Tukel, &amp; Rom, 2006)</w:t>
          </w:r>
          <w:r w:rsidRPr="00BF61DC">
            <w:rPr>
              <w:lang w:eastAsia="nl-NL"/>
            </w:rPr>
            <w:fldChar w:fldCharType="end"/>
          </w:r>
        </w:sdtContent>
      </w:sdt>
      <w:r w:rsidRPr="00BF61DC">
        <w:rPr>
          <w:lang w:eastAsia="nl-NL"/>
        </w:rPr>
        <w:t xml:space="preserve">. </w:t>
      </w:r>
      <w:proofErr w:type="spellStart"/>
      <w:r w:rsidRPr="00BF61DC">
        <w:rPr>
          <w:lang w:eastAsia="nl-NL"/>
        </w:rPr>
        <w:t>Kremic</w:t>
      </w:r>
      <w:proofErr w:type="spellEnd"/>
      <w:r w:rsidRPr="00BF61DC">
        <w:rPr>
          <w:lang w:eastAsia="nl-NL"/>
        </w:rPr>
        <w:t xml:space="preserve"> et. al. (2006) </w:t>
      </w:r>
      <w:r>
        <w:rPr>
          <w:lang w:eastAsia="nl-NL"/>
        </w:rPr>
        <w:t>geven</w:t>
      </w:r>
      <w:r w:rsidRPr="00BF61DC">
        <w:rPr>
          <w:lang w:eastAsia="nl-NL"/>
        </w:rPr>
        <w:t xml:space="preserve"> in hun artikel een lijst met meerdere verwachte voordelen voor het inschakelen van organisaties voor zakelijke dienstverlening diensten. Hieruit zijn </w:t>
      </w:r>
      <w:r>
        <w:rPr>
          <w:lang w:eastAsia="nl-NL"/>
        </w:rPr>
        <w:t>zes</w:t>
      </w:r>
      <w:r w:rsidRPr="00BF61DC">
        <w:rPr>
          <w:lang w:eastAsia="nl-NL"/>
        </w:rPr>
        <w:t xml:space="preserve"> van de meest waarschijnlijke voordelen gekozen voor het inschakelen van een detacheringsbureau. Echter benadrukken </w:t>
      </w:r>
      <w:proofErr w:type="spellStart"/>
      <w:r w:rsidRPr="00BF61DC">
        <w:rPr>
          <w:lang w:eastAsia="nl-NL"/>
        </w:rPr>
        <w:t>Kremic</w:t>
      </w:r>
      <w:proofErr w:type="spellEnd"/>
      <w:r w:rsidRPr="00BF61DC">
        <w:rPr>
          <w:lang w:eastAsia="nl-NL"/>
        </w:rPr>
        <w:t xml:space="preserve"> et. al. (2006) dat de lijst met voordelen oneindig lang is en uit een onderzoek altijd verschillende voordelen kunnen voortkomen. De meest waarschijnlijke voordelen zijn: </w:t>
      </w:r>
    </w:p>
    <w:p w14:paraId="11FA75D4" w14:textId="77777777" w:rsidR="007364A2" w:rsidRPr="00BF61DC" w:rsidRDefault="007364A2" w:rsidP="007364A2">
      <w:pPr>
        <w:pStyle w:val="Lijstalinea"/>
        <w:numPr>
          <w:ilvl w:val="0"/>
          <w:numId w:val="5"/>
        </w:numPr>
        <w:rPr>
          <w:lang w:eastAsia="nl-NL"/>
        </w:rPr>
      </w:pPr>
      <w:r w:rsidRPr="00BF61DC">
        <w:rPr>
          <w:lang w:eastAsia="nl-NL"/>
        </w:rPr>
        <w:t>Kwaliteitsverbetering</w:t>
      </w:r>
    </w:p>
    <w:p w14:paraId="5086EFE6" w14:textId="77777777" w:rsidR="007364A2" w:rsidRPr="00BF61DC" w:rsidRDefault="007364A2" w:rsidP="007364A2">
      <w:pPr>
        <w:pStyle w:val="Lijstalinea"/>
        <w:numPr>
          <w:ilvl w:val="0"/>
          <w:numId w:val="5"/>
        </w:numPr>
        <w:rPr>
          <w:lang w:eastAsia="nl-NL"/>
        </w:rPr>
      </w:pPr>
      <w:r w:rsidRPr="00BF61DC">
        <w:rPr>
          <w:lang w:eastAsia="nl-NL"/>
        </w:rPr>
        <w:t>Verhoogde snelheid</w:t>
      </w:r>
    </w:p>
    <w:p w14:paraId="63AE38FF" w14:textId="77777777" w:rsidR="007364A2" w:rsidRPr="00BF61DC" w:rsidRDefault="007364A2" w:rsidP="007364A2">
      <w:pPr>
        <w:pStyle w:val="Lijstalinea"/>
        <w:numPr>
          <w:ilvl w:val="0"/>
          <w:numId w:val="5"/>
        </w:numPr>
        <w:rPr>
          <w:lang w:eastAsia="nl-NL"/>
        </w:rPr>
      </w:pPr>
      <w:r w:rsidRPr="00BF61DC">
        <w:rPr>
          <w:lang w:eastAsia="nl-NL"/>
        </w:rPr>
        <w:t>Grotere flexibiliteit</w:t>
      </w:r>
    </w:p>
    <w:p w14:paraId="2DCD84CD" w14:textId="77777777" w:rsidR="007364A2" w:rsidRPr="00BF61DC" w:rsidRDefault="007364A2" w:rsidP="007364A2">
      <w:pPr>
        <w:pStyle w:val="Lijstalinea"/>
        <w:numPr>
          <w:ilvl w:val="0"/>
          <w:numId w:val="5"/>
        </w:numPr>
        <w:rPr>
          <w:lang w:eastAsia="nl-NL"/>
        </w:rPr>
      </w:pPr>
      <w:r w:rsidRPr="00BF61DC">
        <w:rPr>
          <w:lang w:eastAsia="nl-NL"/>
        </w:rPr>
        <w:t>Toegang tot vaardigheden en talent</w:t>
      </w:r>
    </w:p>
    <w:p w14:paraId="406C711B" w14:textId="77777777" w:rsidR="007364A2" w:rsidRPr="00BF61DC" w:rsidRDefault="007364A2" w:rsidP="007364A2">
      <w:pPr>
        <w:pStyle w:val="Lijstalinea"/>
        <w:numPr>
          <w:ilvl w:val="0"/>
          <w:numId w:val="5"/>
        </w:numPr>
        <w:rPr>
          <w:lang w:eastAsia="nl-NL"/>
        </w:rPr>
      </w:pPr>
      <w:r w:rsidRPr="00BF61DC">
        <w:rPr>
          <w:lang w:eastAsia="nl-NL"/>
        </w:rPr>
        <w:t>Personeel vergroten</w:t>
      </w:r>
    </w:p>
    <w:p w14:paraId="1B3C0156" w14:textId="77777777" w:rsidR="007364A2" w:rsidRPr="00BF61DC" w:rsidRDefault="007364A2" w:rsidP="007364A2">
      <w:pPr>
        <w:pStyle w:val="Lijstalinea"/>
        <w:numPr>
          <w:ilvl w:val="0"/>
          <w:numId w:val="5"/>
        </w:numPr>
        <w:rPr>
          <w:lang w:eastAsia="nl-NL"/>
        </w:rPr>
      </w:pPr>
      <w:r w:rsidRPr="00BF61DC">
        <w:rPr>
          <w:lang w:eastAsia="nl-NL"/>
        </w:rPr>
        <w:t>Verhoog focus op kerncompetenties</w:t>
      </w:r>
    </w:p>
    <w:p w14:paraId="680C02A0" w14:textId="77777777" w:rsidR="007364A2" w:rsidRPr="00BF61DC" w:rsidRDefault="007364A2" w:rsidP="007364A2">
      <w:pPr>
        <w:jc w:val="both"/>
        <w:rPr>
          <w:lang w:eastAsia="nl-NL"/>
        </w:rPr>
      </w:pPr>
      <w:r w:rsidRPr="00BF61DC">
        <w:rPr>
          <w:lang w:eastAsia="nl-NL"/>
        </w:rPr>
        <w:t xml:space="preserve">Ook kijkt een organisatie naar de risico's van een beslissing. Hiervoor hebben </w:t>
      </w:r>
      <w:proofErr w:type="spellStart"/>
      <w:r w:rsidRPr="00BF61DC">
        <w:rPr>
          <w:lang w:eastAsia="nl-NL"/>
        </w:rPr>
        <w:t>Kremic</w:t>
      </w:r>
      <w:proofErr w:type="spellEnd"/>
      <w:r w:rsidRPr="00BF61DC">
        <w:rPr>
          <w:lang w:eastAsia="nl-NL"/>
        </w:rPr>
        <w:t xml:space="preserve"> et. al (2006) een lijst gemaakt met de meest voorkomende risico's waar </w:t>
      </w:r>
      <w:r w:rsidRPr="00BF61DC">
        <w:t>organisaties</w:t>
      </w:r>
      <w:r w:rsidRPr="00BF61DC">
        <w:rPr>
          <w:lang w:eastAsia="nl-NL"/>
        </w:rPr>
        <w:t xml:space="preserve"> naar kijken. Hieruit zijn de meest waarschijnlijke risico's voor het inschakelen van detacheringsbureaus gehaald: </w:t>
      </w:r>
    </w:p>
    <w:p w14:paraId="2FCDB1C8" w14:textId="77777777" w:rsidR="007364A2" w:rsidRPr="00BF61DC" w:rsidRDefault="007364A2" w:rsidP="007364A2">
      <w:pPr>
        <w:pStyle w:val="Lijstalinea"/>
        <w:numPr>
          <w:ilvl w:val="0"/>
          <w:numId w:val="5"/>
        </w:numPr>
        <w:rPr>
          <w:lang w:eastAsia="nl-NL"/>
        </w:rPr>
      </w:pPr>
      <w:r w:rsidRPr="00BF61DC">
        <w:rPr>
          <w:lang w:eastAsia="nl-NL"/>
        </w:rPr>
        <w:t>Slecht contract of slechte selectie van partner</w:t>
      </w:r>
    </w:p>
    <w:p w14:paraId="012A1097" w14:textId="77777777" w:rsidR="007364A2" w:rsidRPr="00BF61DC" w:rsidRDefault="007364A2" w:rsidP="007364A2">
      <w:pPr>
        <w:pStyle w:val="Lijstalinea"/>
        <w:numPr>
          <w:ilvl w:val="0"/>
          <w:numId w:val="5"/>
        </w:numPr>
        <w:rPr>
          <w:lang w:eastAsia="nl-NL"/>
        </w:rPr>
      </w:pPr>
      <w:r w:rsidRPr="00BF61DC">
        <w:rPr>
          <w:lang w:eastAsia="nl-NL"/>
        </w:rPr>
        <w:t>Leverancier problemen (slechte prestaties, slechte relaties, optimistische gedrag of geen toegang tot het beste talent)</w:t>
      </w:r>
    </w:p>
    <w:p w14:paraId="45CB168B" w14:textId="77777777" w:rsidR="007364A2" w:rsidRPr="00BF61DC" w:rsidRDefault="007364A2" w:rsidP="007364A2">
      <w:pPr>
        <w:pStyle w:val="Lijstalinea"/>
        <w:numPr>
          <w:ilvl w:val="0"/>
          <w:numId w:val="5"/>
        </w:numPr>
        <w:rPr>
          <w:lang w:eastAsia="nl-NL"/>
        </w:rPr>
      </w:pPr>
      <w:r w:rsidRPr="00BF61DC">
        <w:rPr>
          <w:lang w:eastAsia="nl-NL"/>
        </w:rPr>
        <w:t>Onzekerheid/ veranderende omgeving</w:t>
      </w:r>
    </w:p>
    <w:p w14:paraId="1B2CBA5A" w14:textId="77777777" w:rsidR="007364A2" w:rsidRPr="00BF61DC" w:rsidRDefault="007364A2" w:rsidP="007364A2">
      <w:pPr>
        <w:pStyle w:val="Lijstalinea"/>
        <w:numPr>
          <w:ilvl w:val="0"/>
          <w:numId w:val="5"/>
        </w:numPr>
        <w:rPr>
          <w:lang w:eastAsia="nl-NL"/>
        </w:rPr>
      </w:pPr>
      <w:r w:rsidRPr="00BF61DC">
        <w:rPr>
          <w:lang w:eastAsia="nl-NL"/>
        </w:rPr>
        <w:t>Slechte morele/ personeelsaangelegenheden</w:t>
      </w:r>
    </w:p>
    <w:p w14:paraId="1DF5C432" w14:textId="77777777" w:rsidR="007364A2" w:rsidRPr="00BF61DC" w:rsidRDefault="007364A2" w:rsidP="007364A2">
      <w:pPr>
        <w:pStyle w:val="Lijstalinea"/>
        <w:numPr>
          <w:ilvl w:val="0"/>
          <w:numId w:val="5"/>
        </w:numPr>
        <w:rPr>
          <w:lang w:eastAsia="nl-NL"/>
        </w:rPr>
      </w:pPr>
      <w:r w:rsidRPr="00BF61DC">
        <w:rPr>
          <w:lang w:eastAsia="nl-NL"/>
        </w:rPr>
        <w:t>Belangenverstrengeling</w:t>
      </w:r>
    </w:p>
    <w:p w14:paraId="78748029" w14:textId="77777777" w:rsidR="007364A2" w:rsidRPr="00BF61DC" w:rsidRDefault="007364A2" w:rsidP="007364A2">
      <w:pPr>
        <w:pStyle w:val="Lijstalinea"/>
        <w:numPr>
          <w:ilvl w:val="0"/>
          <w:numId w:val="5"/>
        </w:numPr>
        <w:rPr>
          <w:lang w:eastAsia="nl-NL"/>
        </w:rPr>
      </w:pPr>
      <w:r w:rsidRPr="00BF61DC">
        <w:rPr>
          <w:lang w:eastAsia="nl-NL"/>
        </w:rPr>
        <w:t>Wettelijke obstakels</w:t>
      </w:r>
    </w:p>
    <w:p w14:paraId="2865A878" w14:textId="77777777" w:rsidR="007364A2" w:rsidRDefault="007364A2" w:rsidP="007364A2">
      <w:pPr>
        <w:pStyle w:val="Lijstalinea"/>
        <w:numPr>
          <w:ilvl w:val="0"/>
          <w:numId w:val="5"/>
        </w:numPr>
        <w:rPr>
          <w:lang w:eastAsia="nl-NL"/>
        </w:rPr>
      </w:pPr>
      <w:r w:rsidRPr="00BF61DC">
        <w:rPr>
          <w:lang w:eastAsia="nl-NL"/>
        </w:rPr>
        <w:t>Vaardigheids-erosie</w:t>
      </w:r>
    </w:p>
    <w:p w14:paraId="5EFCDBEF" w14:textId="77777777" w:rsidR="007364A2" w:rsidRPr="00BF61DC" w:rsidRDefault="007364A2" w:rsidP="007364A2">
      <w:pPr>
        <w:rPr>
          <w:lang w:eastAsia="nl-NL"/>
        </w:rPr>
      </w:pPr>
      <w:r>
        <w:t>Gedurende de fieldresearch zal onderzocht worden of de doelgroep dezelfde voordelen en risico’s ervaart als uit deze theorie naar voren komen.</w:t>
      </w:r>
    </w:p>
    <w:p w14:paraId="258E3F96" w14:textId="77777777" w:rsidR="007364A2" w:rsidRPr="00BF61DC" w:rsidRDefault="007364A2" w:rsidP="007364A2">
      <w:pPr>
        <w:pStyle w:val="Kop3"/>
        <w:numPr>
          <w:ilvl w:val="2"/>
          <w:numId w:val="7"/>
        </w:numPr>
        <w:rPr>
          <w:lang w:eastAsia="nl-NL"/>
        </w:rPr>
      </w:pPr>
      <w:bookmarkStart w:id="29" w:name="_Toc528878573"/>
      <w:bookmarkStart w:id="30" w:name="_Toc535835661"/>
      <w:r w:rsidRPr="00BF61DC">
        <w:rPr>
          <w:lang w:eastAsia="nl-NL"/>
        </w:rPr>
        <w:t>Screen</w:t>
      </w:r>
      <w:bookmarkEnd w:id="29"/>
      <w:bookmarkEnd w:id="30"/>
    </w:p>
    <w:p w14:paraId="5D2A1636" w14:textId="77777777" w:rsidR="007364A2" w:rsidRPr="00BF61DC" w:rsidRDefault="007364A2" w:rsidP="007364A2">
      <w:pPr>
        <w:jc w:val="both"/>
        <w:rPr>
          <w:lang w:eastAsia="nl-NL"/>
        </w:rPr>
      </w:pPr>
      <w:r w:rsidRPr="00BF61DC">
        <w:rPr>
          <w:lang w:eastAsia="nl-NL"/>
        </w:rPr>
        <w:t xml:space="preserve">De screening routine sluit direct aan op de </w:t>
      </w:r>
      <w:proofErr w:type="spellStart"/>
      <w:r w:rsidRPr="00BF61DC">
        <w:rPr>
          <w:lang w:eastAsia="nl-NL"/>
        </w:rPr>
        <w:t>searching</w:t>
      </w:r>
      <w:proofErr w:type="spellEnd"/>
      <w:r w:rsidRPr="00BF61DC">
        <w:rPr>
          <w:lang w:eastAsia="nl-NL"/>
        </w:rPr>
        <w:t xml:space="preserve"> routine. In deze routine worden, wanneer meerdere kant-en-klare alternatieven klaarliggen, alle mogelijke opties aandachtig geëvalueerd. Hierbij worden de onhaalbare opties geëlimineerd. Deze routine wordt bij veel organisaties tijdens de search routine uitgevoerd. Belangrijk in de screening routine is om te weten wat voor de doelgroep haalbaar is als de kant-en-klare alternatieven gescreend worden. Daarbij is het belangrijk om te weten welke aspecten belangrijk zijn. </w:t>
      </w:r>
    </w:p>
    <w:p w14:paraId="32A302B7" w14:textId="77777777" w:rsidR="007364A2" w:rsidRPr="00BF61DC" w:rsidRDefault="007364A2" w:rsidP="007364A2">
      <w:pPr>
        <w:pStyle w:val="Kop3"/>
        <w:numPr>
          <w:ilvl w:val="2"/>
          <w:numId w:val="7"/>
        </w:numPr>
        <w:rPr>
          <w:lang w:eastAsia="nl-NL"/>
        </w:rPr>
      </w:pPr>
      <w:bookmarkStart w:id="31" w:name="_Toc528878574"/>
      <w:bookmarkStart w:id="32" w:name="_Toc535835662"/>
      <w:r w:rsidRPr="00BF61DC">
        <w:rPr>
          <w:rFonts w:eastAsia="Times New Roman"/>
          <w:lang w:eastAsia="nl-NL"/>
        </w:rPr>
        <w:t xml:space="preserve">Analysis </w:t>
      </w:r>
      <w:proofErr w:type="spellStart"/>
      <w:r w:rsidRPr="00BF61DC">
        <w:rPr>
          <w:lang w:eastAsia="nl-NL"/>
        </w:rPr>
        <w:t>evaluation</w:t>
      </w:r>
      <w:bookmarkEnd w:id="31"/>
      <w:bookmarkEnd w:id="32"/>
      <w:proofErr w:type="spellEnd"/>
      <w:r w:rsidRPr="00BF61DC">
        <w:rPr>
          <w:lang w:eastAsia="nl-NL"/>
        </w:rPr>
        <w:t xml:space="preserve"> </w:t>
      </w:r>
    </w:p>
    <w:p w14:paraId="32ABEBF1" w14:textId="77777777" w:rsidR="007364A2" w:rsidRPr="00BF61DC" w:rsidRDefault="007364A2" w:rsidP="007364A2">
      <w:pPr>
        <w:jc w:val="both"/>
        <w:rPr>
          <w:lang w:eastAsia="nl-NL"/>
        </w:rPr>
      </w:pPr>
      <w:r w:rsidRPr="00BF61DC">
        <w:rPr>
          <w:lang w:eastAsia="nl-NL"/>
        </w:rPr>
        <w:t xml:space="preserve">De </w:t>
      </w:r>
      <w:r w:rsidRPr="00BF61DC">
        <w:rPr>
          <w:rFonts w:eastAsia="Times New Roman"/>
          <w:lang w:eastAsia="nl-NL"/>
        </w:rPr>
        <w:t xml:space="preserve">analysis </w:t>
      </w:r>
      <w:proofErr w:type="spellStart"/>
      <w:r w:rsidRPr="00BF61DC">
        <w:rPr>
          <w:rFonts w:eastAsia="Times New Roman"/>
          <w:lang w:eastAsia="nl-NL"/>
        </w:rPr>
        <w:t>evaluation</w:t>
      </w:r>
      <w:proofErr w:type="spellEnd"/>
      <w:r w:rsidRPr="00BF61DC">
        <w:rPr>
          <w:lang w:eastAsia="nl-NL"/>
        </w:rPr>
        <w:t xml:space="preserve"> bestaat uit drie routines: </w:t>
      </w:r>
      <w:proofErr w:type="spellStart"/>
      <w:r w:rsidRPr="00BF61DC">
        <w:rPr>
          <w:lang w:eastAsia="nl-NL"/>
        </w:rPr>
        <w:t>judgement</w:t>
      </w:r>
      <w:proofErr w:type="spellEnd"/>
      <w:r w:rsidRPr="00BF61DC">
        <w:rPr>
          <w:lang w:eastAsia="nl-NL"/>
        </w:rPr>
        <w:t xml:space="preserve"> </w:t>
      </w:r>
      <w:proofErr w:type="spellStart"/>
      <w:r w:rsidRPr="00BF61DC">
        <w:rPr>
          <w:lang w:eastAsia="nl-NL"/>
        </w:rPr>
        <w:t>evaluation</w:t>
      </w:r>
      <w:proofErr w:type="spellEnd"/>
      <w:r w:rsidRPr="00BF61DC">
        <w:rPr>
          <w:lang w:eastAsia="nl-NL"/>
        </w:rPr>
        <w:t xml:space="preserve">, </w:t>
      </w:r>
      <w:proofErr w:type="spellStart"/>
      <w:r w:rsidRPr="00BF61DC">
        <w:rPr>
          <w:lang w:eastAsia="nl-NL"/>
        </w:rPr>
        <w:t>bargaining</w:t>
      </w:r>
      <w:proofErr w:type="spellEnd"/>
      <w:r w:rsidRPr="00BF61DC">
        <w:rPr>
          <w:lang w:eastAsia="nl-NL"/>
        </w:rPr>
        <w:t xml:space="preserve"> </w:t>
      </w:r>
      <w:proofErr w:type="spellStart"/>
      <w:r w:rsidRPr="00BF61DC">
        <w:rPr>
          <w:lang w:eastAsia="nl-NL"/>
        </w:rPr>
        <w:t>evaluation</w:t>
      </w:r>
      <w:proofErr w:type="spellEnd"/>
      <w:r w:rsidRPr="00BF61DC">
        <w:rPr>
          <w:lang w:eastAsia="nl-NL"/>
        </w:rPr>
        <w:t xml:space="preserve"> en analysis</w:t>
      </w:r>
      <w:r>
        <w:rPr>
          <w:lang w:eastAsia="nl-NL"/>
        </w:rPr>
        <w:t xml:space="preserve"> </w:t>
      </w:r>
      <w:proofErr w:type="spellStart"/>
      <w:r>
        <w:rPr>
          <w:lang w:eastAsia="nl-NL"/>
        </w:rPr>
        <w:t>evaluation</w:t>
      </w:r>
      <w:proofErr w:type="spellEnd"/>
      <w:r w:rsidRPr="00BF61DC">
        <w:rPr>
          <w:lang w:eastAsia="nl-NL"/>
        </w:rPr>
        <w:t xml:space="preserve">. Per selectiefase wordt ten minste een van de drie routines behandeld. Wanneer direct de </w:t>
      </w:r>
      <w:proofErr w:type="spellStart"/>
      <w:r w:rsidRPr="00BF61DC">
        <w:rPr>
          <w:lang w:eastAsia="nl-NL"/>
        </w:rPr>
        <w:t>judgement</w:t>
      </w:r>
      <w:proofErr w:type="spellEnd"/>
      <w:r w:rsidRPr="00BF61DC">
        <w:rPr>
          <w:lang w:eastAsia="nl-NL"/>
        </w:rPr>
        <w:t xml:space="preserve"> </w:t>
      </w:r>
      <w:proofErr w:type="spellStart"/>
      <w:r w:rsidRPr="00BF61DC">
        <w:rPr>
          <w:lang w:eastAsia="nl-NL"/>
        </w:rPr>
        <w:t>evaluation</w:t>
      </w:r>
      <w:proofErr w:type="spellEnd"/>
      <w:r w:rsidRPr="00BF61DC">
        <w:rPr>
          <w:lang w:eastAsia="nl-NL"/>
        </w:rPr>
        <w:t xml:space="preserve"> of de </w:t>
      </w:r>
      <w:proofErr w:type="spellStart"/>
      <w:r w:rsidRPr="00BF61DC">
        <w:rPr>
          <w:lang w:eastAsia="nl-NL"/>
        </w:rPr>
        <w:t>bargaining</w:t>
      </w:r>
      <w:proofErr w:type="spellEnd"/>
      <w:r w:rsidRPr="00BF61DC">
        <w:rPr>
          <w:lang w:eastAsia="nl-NL"/>
        </w:rPr>
        <w:t xml:space="preserve"> </w:t>
      </w:r>
      <w:proofErr w:type="spellStart"/>
      <w:r w:rsidRPr="00BF61DC">
        <w:rPr>
          <w:lang w:eastAsia="nl-NL"/>
        </w:rPr>
        <w:t>evaluation</w:t>
      </w:r>
      <w:proofErr w:type="spellEnd"/>
      <w:r w:rsidRPr="00BF61DC">
        <w:rPr>
          <w:lang w:eastAsia="nl-NL"/>
        </w:rPr>
        <w:t xml:space="preserve"> behandeld wordt kan gelijk een beslissing </w:t>
      </w:r>
      <w:r w:rsidRPr="00BF61DC">
        <w:rPr>
          <w:lang w:eastAsia="nl-NL"/>
        </w:rPr>
        <w:lastRenderedPageBreak/>
        <w:t xml:space="preserve">gemaakt worden. Alleen de analysis </w:t>
      </w:r>
      <w:proofErr w:type="spellStart"/>
      <w:r w:rsidRPr="00BF61DC">
        <w:rPr>
          <w:lang w:eastAsia="nl-NL"/>
        </w:rPr>
        <w:t>evaluation</w:t>
      </w:r>
      <w:proofErr w:type="spellEnd"/>
      <w:r w:rsidRPr="00BF61DC">
        <w:rPr>
          <w:lang w:eastAsia="nl-NL"/>
        </w:rPr>
        <w:t xml:space="preserve"> wordt gevolgd door de </w:t>
      </w:r>
      <w:proofErr w:type="spellStart"/>
      <w:r w:rsidRPr="00BF61DC">
        <w:rPr>
          <w:lang w:eastAsia="nl-NL"/>
        </w:rPr>
        <w:t>judgement</w:t>
      </w:r>
      <w:proofErr w:type="spellEnd"/>
      <w:r w:rsidRPr="00BF61DC">
        <w:rPr>
          <w:lang w:eastAsia="nl-NL"/>
        </w:rPr>
        <w:t xml:space="preserve"> </w:t>
      </w:r>
      <w:proofErr w:type="spellStart"/>
      <w:r w:rsidRPr="00BF61DC">
        <w:rPr>
          <w:lang w:eastAsia="nl-NL"/>
        </w:rPr>
        <w:t>evaluation</w:t>
      </w:r>
      <w:proofErr w:type="spellEnd"/>
      <w:r w:rsidRPr="00BF61DC">
        <w:rPr>
          <w:lang w:eastAsia="nl-NL"/>
        </w:rPr>
        <w:t xml:space="preserve"> of de </w:t>
      </w:r>
      <w:proofErr w:type="spellStart"/>
      <w:r w:rsidRPr="00BF61DC">
        <w:rPr>
          <w:lang w:eastAsia="nl-NL"/>
        </w:rPr>
        <w:t>bargaining</w:t>
      </w:r>
      <w:proofErr w:type="spellEnd"/>
      <w:r w:rsidRPr="00BF61DC">
        <w:rPr>
          <w:lang w:eastAsia="nl-NL"/>
        </w:rPr>
        <w:t xml:space="preserve"> </w:t>
      </w:r>
      <w:proofErr w:type="spellStart"/>
      <w:r w:rsidRPr="00BF61DC">
        <w:rPr>
          <w:lang w:eastAsia="nl-NL"/>
        </w:rPr>
        <w:t>evaluation</w:t>
      </w:r>
      <w:proofErr w:type="spellEnd"/>
      <w:r w:rsidRPr="00BF61DC">
        <w:rPr>
          <w:lang w:eastAsia="nl-NL"/>
        </w:rPr>
        <w:t xml:space="preserve"> om vervolgens tot een beslissing te komen. </w:t>
      </w:r>
    </w:p>
    <w:p w14:paraId="08873EA4" w14:textId="77777777" w:rsidR="007364A2" w:rsidRPr="00BF61DC" w:rsidRDefault="007364A2" w:rsidP="007364A2">
      <w:pPr>
        <w:jc w:val="both"/>
        <w:rPr>
          <w:lang w:eastAsia="nl-NL"/>
        </w:rPr>
      </w:pPr>
      <w:r w:rsidRPr="00BF61DC">
        <w:rPr>
          <w:lang w:eastAsia="nl-NL"/>
        </w:rPr>
        <w:t xml:space="preserve">Bij de </w:t>
      </w:r>
      <w:proofErr w:type="spellStart"/>
      <w:r w:rsidRPr="00BF61DC">
        <w:rPr>
          <w:lang w:eastAsia="nl-NL"/>
        </w:rPr>
        <w:t>judgement</w:t>
      </w:r>
      <w:proofErr w:type="spellEnd"/>
      <w:r w:rsidRPr="00BF61DC">
        <w:rPr>
          <w:lang w:eastAsia="nl-NL"/>
        </w:rPr>
        <w:t xml:space="preserve"> routine wordt de beslissing gemaakt door een individu. Bij de </w:t>
      </w:r>
      <w:proofErr w:type="spellStart"/>
      <w:r w:rsidRPr="00BF61DC">
        <w:rPr>
          <w:lang w:eastAsia="nl-NL"/>
        </w:rPr>
        <w:t>bargaining</w:t>
      </w:r>
      <w:proofErr w:type="spellEnd"/>
      <w:r w:rsidRPr="00BF61DC">
        <w:rPr>
          <w:lang w:eastAsia="nl-NL"/>
        </w:rPr>
        <w:t xml:space="preserve"> routine gaan de DMU-leden met elkaar in discussie om tot een beslissing te komen. </w:t>
      </w:r>
      <w:proofErr w:type="spellStart"/>
      <w:r w:rsidRPr="00BF61DC">
        <w:rPr>
          <w:lang w:eastAsia="nl-NL"/>
        </w:rPr>
        <w:t>Sheth</w:t>
      </w:r>
      <w:proofErr w:type="spellEnd"/>
      <w:r w:rsidRPr="00BF61DC">
        <w:rPr>
          <w:lang w:eastAsia="nl-NL"/>
        </w:rPr>
        <w:t xml:space="preserve"> (1973) beschrijft in zijn artikel over de joint </w:t>
      </w:r>
      <w:proofErr w:type="spellStart"/>
      <w:r w:rsidRPr="00BF61DC">
        <w:rPr>
          <w:lang w:eastAsia="nl-NL"/>
        </w:rPr>
        <w:t>decision</w:t>
      </w:r>
      <w:proofErr w:type="spellEnd"/>
      <w:r w:rsidRPr="00BF61DC">
        <w:rPr>
          <w:lang w:eastAsia="nl-NL"/>
        </w:rPr>
        <w:t xml:space="preserve"> making proces. Hierbij staat het gemeenschappelijke doel centraal. Ieder DMU-lid geeft een eigen invulling aan het gemeenschappelijke doel. Dit komt doordat verschillende DMU-leden ook hun eigen doel betrekken bij de keuze. Bij de analysis </w:t>
      </w:r>
      <w:proofErr w:type="spellStart"/>
      <w:r w:rsidRPr="00BF61DC">
        <w:rPr>
          <w:lang w:eastAsia="nl-NL"/>
        </w:rPr>
        <w:t>evaluation</w:t>
      </w:r>
      <w:proofErr w:type="spellEnd"/>
      <w:r w:rsidRPr="00BF61DC">
        <w:rPr>
          <w:lang w:eastAsia="nl-NL"/>
        </w:rPr>
        <w:t xml:space="preserve"> worden de alle opties een laatste keer geëvalueerd. Hierbij wordt puur gekeken naar de feiten en spelen geen emotionele of persoonlijke belangen mee. </w:t>
      </w:r>
    </w:p>
    <w:p w14:paraId="477AD4FF" w14:textId="77777777" w:rsidR="007364A2" w:rsidRPr="00BF61DC" w:rsidRDefault="007364A2" w:rsidP="007364A2">
      <w:pPr>
        <w:jc w:val="both"/>
        <w:rPr>
          <w:lang w:eastAsia="nl-NL"/>
        </w:rPr>
      </w:pPr>
      <w:r w:rsidRPr="00BF61DC">
        <w:rPr>
          <w:lang w:eastAsia="nl-NL"/>
        </w:rPr>
        <w:t xml:space="preserve">Gekeken naar de doelgroep is de kans klein dat de DMU bestaat uit één persoon of afdeling. Eén persoon maakt het uiteindelijke besluit, maar daarbij worden meningen van andere DMU-leden meegenomen in het uiteindelijke besluit. Hierdoor is het waarschijnlijker dat de doelgroep de </w:t>
      </w:r>
      <w:proofErr w:type="spellStart"/>
      <w:r w:rsidRPr="00BF61DC">
        <w:rPr>
          <w:lang w:eastAsia="nl-NL"/>
        </w:rPr>
        <w:t>bargaining</w:t>
      </w:r>
      <w:proofErr w:type="spellEnd"/>
      <w:r w:rsidRPr="00BF61DC">
        <w:rPr>
          <w:lang w:eastAsia="nl-NL"/>
        </w:rPr>
        <w:t xml:space="preserve"> routine hanteert. </w:t>
      </w:r>
    </w:p>
    <w:p w14:paraId="4E4A160C" w14:textId="77777777" w:rsidR="007364A2" w:rsidRPr="00BF61DC" w:rsidRDefault="007364A2" w:rsidP="007364A2">
      <w:pPr>
        <w:jc w:val="both"/>
        <w:rPr>
          <w:lang w:eastAsia="nl-NL"/>
        </w:rPr>
      </w:pPr>
      <w:r w:rsidRPr="00BF61DC">
        <w:rPr>
          <w:lang w:eastAsia="nl-NL"/>
        </w:rPr>
        <w:t xml:space="preserve">Zowel bij de </w:t>
      </w:r>
      <w:proofErr w:type="spellStart"/>
      <w:r w:rsidRPr="00BF61DC">
        <w:rPr>
          <w:lang w:eastAsia="nl-NL"/>
        </w:rPr>
        <w:t>judgement</w:t>
      </w:r>
      <w:proofErr w:type="spellEnd"/>
      <w:r w:rsidRPr="00BF61DC">
        <w:rPr>
          <w:lang w:eastAsia="nl-NL"/>
        </w:rPr>
        <w:t xml:space="preserve"> als de </w:t>
      </w:r>
      <w:proofErr w:type="spellStart"/>
      <w:r w:rsidRPr="00BF61DC">
        <w:rPr>
          <w:lang w:eastAsia="nl-NL"/>
        </w:rPr>
        <w:t>bargaining</w:t>
      </w:r>
      <w:proofErr w:type="spellEnd"/>
      <w:r w:rsidRPr="00BF61DC">
        <w:rPr>
          <w:lang w:eastAsia="nl-NL"/>
        </w:rPr>
        <w:t xml:space="preserve"> routine maken individuelen een keuze. De keuze die een individu maakt is gevormd om drie factoren: levensstijl, functie en (speciale) educatie. In dit onderzoek zal onderzocht worden uit hoeveel personen/afdelingen de DMU bestaat wanneer een detacheringsbureau ingeschakeld wordt. De factoren die van invloed zijn op de keuze van de DMU zullen geanalyseerd worden aan de hand van </w:t>
      </w:r>
      <w:r w:rsidRPr="00BF61DC">
        <w:t xml:space="preserve">A </w:t>
      </w:r>
      <w:r w:rsidRPr="00BF61DC">
        <w:rPr>
          <w:i/>
        </w:rPr>
        <w:t xml:space="preserve">Model of Industrial </w:t>
      </w:r>
      <w:proofErr w:type="spellStart"/>
      <w:r w:rsidRPr="00BF61DC">
        <w:rPr>
          <w:i/>
        </w:rPr>
        <w:t>Buying</w:t>
      </w:r>
      <w:proofErr w:type="spellEnd"/>
      <w:r w:rsidRPr="00BF61DC">
        <w:rPr>
          <w:i/>
        </w:rPr>
        <w:t xml:space="preserve"> </w:t>
      </w:r>
      <w:proofErr w:type="spellStart"/>
      <w:r w:rsidRPr="00BF61DC">
        <w:rPr>
          <w:i/>
        </w:rPr>
        <w:t>Behaviour</w:t>
      </w:r>
      <w:proofErr w:type="spellEnd"/>
      <w:r w:rsidRPr="00BF61DC">
        <w:t xml:space="preserve"> van Seth (1973) en </w:t>
      </w:r>
      <w:r w:rsidRPr="00BF61DC">
        <w:rPr>
          <w:i/>
        </w:rPr>
        <w:t>A</w:t>
      </w:r>
      <w:r w:rsidRPr="00BF61DC">
        <w:t xml:space="preserve"> </w:t>
      </w:r>
      <w:r w:rsidRPr="00BF61DC">
        <w:rPr>
          <w:i/>
        </w:rPr>
        <w:t xml:space="preserve">General Model </w:t>
      </w:r>
      <w:proofErr w:type="spellStart"/>
      <w:r w:rsidRPr="00BF61DC">
        <w:rPr>
          <w:i/>
        </w:rPr>
        <w:t>for</w:t>
      </w:r>
      <w:proofErr w:type="spellEnd"/>
      <w:r w:rsidRPr="00BF61DC">
        <w:rPr>
          <w:i/>
        </w:rPr>
        <w:t xml:space="preserve"> Understanding </w:t>
      </w:r>
      <w:proofErr w:type="spellStart"/>
      <w:r w:rsidRPr="00BF61DC">
        <w:rPr>
          <w:i/>
        </w:rPr>
        <w:t>Organizational</w:t>
      </w:r>
      <w:proofErr w:type="spellEnd"/>
      <w:r w:rsidRPr="00BF61DC">
        <w:rPr>
          <w:i/>
        </w:rPr>
        <w:t xml:space="preserve"> </w:t>
      </w:r>
      <w:proofErr w:type="spellStart"/>
      <w:r w:rsidRPr="00BF61DC">
        <w:rPr>
          <w:i/>
        </w:rPr>
        <w:t>Buying</w:t>
      </w:r>
      <w:proofErr w:type="spellEnd"/>
      <w:r w:rsidRPr="00BF61DC">
        <w:rPr>
          <w:i/>
        </w:rPr>
        <w:t xml:space="preserve"> </w:t>
      </w:r>
      <w:proofErr w:type="spellStart"/>
      <w:r w:rsidRPr="00BF61DC">
        <w:rPr>
          <w:i/>
        </w:rPr>
        <w:t>Behaviour</w:t>
      </w:r>
      <w:proofErr w:type="spellEnd"/>
      <w:r w:rsidRPr="00BF61DC">
        <w:t xml:space="preserve"> van Webster en Wind (1972). Dit is geanalyseerd in de paragraaf </w:t>
      </w:r>
      <w:proofErr w:type="spellStart"/>
      <w:r w:rsidRPr="00BF61DC">
        <w:t>Decision</w:t>
      </w:r>
      <w:proofErr w:type="spellEnd"/>
      <w:r w:rsidRPr="00BF61DC">
        <w:t xml:space="preserve"> Making Unit. </w:t>
      </w:r>
    </w:p>
    <w:p w14:paraId="0B3CBB48" w14:textId="77777777" w:rsidR="007364A2" w:rsidRPr="00BF61DC" w:rsidRDefault="007364A2" w:rsidP="007364A2">
      <w:pPr>
        <w:pStyle w:val="Kop3"/>
        <w:numPr>
          <w:ilvl w:val="2"/>
          <w:numId w:val="7"/>
        </w:numPr>
        <w:rPr>
          <w:lang w:eastAsia="nl-NL"/>
        </w:rPr>
      </w:pPr>
      <w:bookmarkStart w:id="33" w:name="_Toc528878575"/>
      <w:bookmarkStart w:id="34" w:name="_Toc535835663"/>
      <w:proofErr w:type="spellStart"/>
      <w:r w:rsidRPr="00BF61DC">
        <w:rPr>
          <w:lang w:eastAsia="nl-NL"/>
        </w:rPr>
        <w:t>Authorisation</w:t>
      </w:r>
      <w:bookmarkEnd w:id="33"/>
      <w:bookmarkEnd w:id="34"/>
      <w:proofErr w:type="spellEnd"/>
      <w:r w:rsidRPr="00BF61DC">
        <w:rPr>
          <w:lang w:eastAsia="nl-NL"/>
        </w:rPr>
        <w:t xml:space="preserve"> </w:t>
      </w:r>
    </w:p>
    <w:p w14:paraId="33E9625E" w14:textId="77777777" w:rsidR="007364A2" w:rsidRPr="00BF61DC" w:rsidRDefault="007364A2" w:rsidP="007364A2">
      <w:pPr>
        <w:rPr>
          <w:lang w:eastAsia="nl-NL"/>
        </w:rPr>
      </w:pPr>
      <w:r w:rsidRPr="00BF61DC">
        <w:rPr>
          <w:lang w:eastAsia="nl-NL"/>
        </w:rPr>
        <w:t>In deze fase wordt groen of rood licht gegeven aan de gemaakte keuze. Uit het onderzoek van Mintzberg et. al. (1976) blijkt dat de autorisatie in de meeste gevallen bij een hogere macht ligt (topmanagement, directie, moederbedrijf, hoger niveau van overheidsinstanties of externe agentschappen). In dit onderzoek ligt de nadruk niet op de autorisatiefasen. De fase zal kort worden behandeld in de interviews met de doelgroep. Hierbij is het belangrijk om te weten wie autorisatie geeft en hoe deze procedure eruitziet.</w:t>
      </w:r>
    </w:p>
    <w:p w14:paraId="1B6F863E" w14:textId="77777777" w:rsidR="007364A2" w:rsidRPr="00BF61DC" w:rsidRDefault="007364A2" w:rsidP="007364A2">
      <w:pPr>
        <w:pStyle w:val="Kop2"/>
        <w:numPr>
          <w:ilvl w:val="1"/>
          <w:numId w:val="7"/>
        </w:numPr>
      </w:pPr>
      <w:bookmarkStart w:id="35" w:name="_Toc528878576"/>
      <w:bookmarkStart w:id="36" w:name="_Toc535835664"/>
      <w:proofErr w:type="spellStart"/>
      <w:r w:rsidRPr="00BF61DC">
        <w:t>Decision</w:t>
      </w:r>
      <w:proofErr w:type="spellEnd"/>
      <w:r w:rsidRPr="00BF61DC">
        <w:t xml:space="preserve"> Making Unit</w:t>
      </w:r>
      <w:bookmarkEnd w:id="35"/>
      <w:bookmarkEnd w:id="36"/>
    </w:p>
    <w:p w14:paraId="207DC70D" w14:textId="77777777" w:rsidR="007364A2" w:rsidRPr="00BF61DC" w:rsidRDefault="007364A2" w:rsidP="007364A2">
      <w:pPr>
        <w:jc w:val="both"/>
      </w:pPr>
      <w:r w:rsidRPr="00BF61DC">
        <w:t xml:space="preserve">Zoals te lezen in de vorige paragraaf over het model van Mintzberg, doorloopt een organisatie bij het maken van een beslissing een aantal fasen door. Bij het maken van een beslissing kunnen meerdere individuen of groepen betrokken zijn. Zij vormen de </w:t>
      </w:r>
      <w:proofErr w:type="spellStart"/>
      <w:r w:rsidRPr="00BF61DC">
        <w:t>Decision</w:t>
      </w:r>
      <w:proofErr w:type="spellEnd"/>
      <w:r w:rsidRPr="00BF61DC">
        <w:t xml:space="preserve"> Making Unit (DMU). De DMU kan bestaan uit een groep van meerdere individuen of uit één persoon die alle rollen op zich neemt (gebruiker, beïnvloeder, koper, initiator, beslisser en gatekeeper)</w:t>
      </w:r>
      <w:sdt>
        <w:sdtPr>
          <w:id w:val="1907335866"/>
          <w:citation/>
        </w:sdtPr>
        <w:sdtContent>
          <w:r w:rsidRPr="00BF61DC">
            <w:fldChar w:fldCharType="begin"/>
          </w:r>
          <w:r w:rsidRPr="00BF61DC">
            <w:instrText xml:space="preserve"> CITATION Web72 \l 1033 </w:instrText>
          </w:r>
          <w:r w:rsidRPr="00BF61DC">
            <w:fldChar w:fldCharType="separate"/>
          </w:r>
          <w:r>
            <w:rPr>
              <w:noProof/>
            </w:rPr>
            <w:t xml:space="preserve"> </w:t>
          </w:r>
          <w:r w:rsidRPr="00671E7A">
            <w:rPr>
              <w:noProof/>
            </w:rPr>
            <w:t>(Webster &amp; Wind, 1972)</w:t>
          </w:r>
          <w:r w:rsidRPr="00BF61DC">
            <w:fldChar w:fldCharType="end"/>
          </w:r>
        </w:sdtContent>
      </w:sdt>
      <w:r w:rsidRPr="00BF61DC">
        <w:t xml:space="preserve">. Kotler definieert de </w:t>
      </w:r>
      <w:proofErr w:type="spellStart"/>
      <w:r w:rsidRPr="00BF61DC">
        <w:t>Decision</w:t>
      </w:r>
      <w:proofErr w:type="spellEnd"/>
      <w:r w:rsidRPr="00BF61DC">
        <w:t xml:space="preserve"> Making Unit als volgt: "Alle individuen die deelnemen aan het beslissingsproces rond de koop.” </w:t>
      </w:r>
      <w:sdt>
        <w:sdtPr>
          <w:id w:val="689878015"/>
          <w:citation/>
        </w:sdtPr>
        <w:sdtContent>
          <w:r w:rsidRPr="00BF61DC">
            <w:fldChar w:fldCharType="begin"/>
          </w:r>
          <w:r w:rsidRPr="00BF61DC">
            <w:instrText xml:space="preserve">CITATION Phi141 \p 220 \l 1043 </w:instrText>
          </w:r>
          <w:r w:rsidRPr="00BF61DC">
            <w:fldChar w:fldCharType="separate"/>
          </w:r>
          <w:r>
            <w:rPr>
              <w:noProof/>
            </w:rPr>
            <w:t>(Kotler, Wie nemen deel aan het koopproces van organisaties?, 2014, p. 220)</w:t>
          </w:r>
          <w:r w:rsidRPr="00BF61DC">
            <w:fldChar w:fldCharType="end"/>
          </w:r>
        </w:sdtContent>
      </w:sdt>
      <w:r w:rsidRPr="00BF61DC">
        <w:t>.</w:t>
      </w:r>
    </w:p>
    <w:p w14:paraId="1449FEFD" w14:textId="77777777" w:rsidR="007364A2" w:rsidRPr="00BF61DC" w:rsidRDefault="007364A2" w:rsidP="007364A2">
      <w:pPr>
        <w:jc w:val="both"/>
      </w:pPr>
      <w:r w:rsidRPr="00BF61DC">
        <w:t xml:space="preserve">Webster &amp; Wind (1972) beschrijven met hun model verschillende niveaus die invloed hebben op het beslissingsproces </w:t>
      </w:r>
      <w:sdt>
        <w:sdtPr>
          <w:id w:val="-523636895"/>
          <w:citation/>
        </w:sdtPr>
        <w:sdtContent>
          <w:r w:rsidRPr="00BF61DC">
            <w:fldChar w:fldCharType="begin"/>
          </w:r>
          <w:r w:rsidRPr="00BF61DC">
            <w:instrText xml:space="preserve"> CITATION Web72 \l 1043 </w:instrText>
          </w:r>
          <w:r w:rsidRPr="00BF61DC">
            <w:fldChar w:fldCharType="separate"/>
          </w:r>
          <w:r>
            <w:rPr>
              <w:noProof/>
            </w:rPr>
            <w:t>(Webster &amp; Wind, 1972)</w:t>
          </w:r>
          <w:r w:rsidRPr="00BF61DC">
            <w:fldChar w:fldCharType="end"/>
          </w:r>
        </w:sdtContent>
      </w:sdt>
      <w:r w:rsidRPr="00BF61DC">
        <w:t xml:space="preserve">. Deze bestaat uit het milieu (omgeving, e.g. invloeden van buiten als politiek en de economie), organisatie (e.g. bedrijfscultuur), </w:t>
      </w:r>
      <w:proofErr w:type="spellStart"/>
      <w:r w:rsidRPr="00BF61DC">
        <w:t>buying</w:t>
      </w:r>
      <w:proofErr w:type="spellEnd"/>
      <w:r w:rsidRPr="00BF61DC">
        <w:t xml:space="preserve"> center (DMU) en individu (persoonlijke belangen). </w:t>
      </w:r>
      <w:r>
        <w:t>Dit onderzoek is gericht op</w:t>
      </w:r>
      <w:r w:rsidRPr="00BF61DC">
        <w:t xml:space="preserve"> de </w:t>
      </w:r>
      <w:proofErr w:type="spellStart"/>
      <w:r w:rsidRPr="00BF61DC">
        <w:t>buying</w:t>
      </w:r>
      <w:proofErr w:type="spellEnd"/>
      <w:r>
        <w:t xml:space="preserve"> </w:t>
      </w:r>
      <w:r w:rsidRPr="00BF61DC">
        <w:t>center en het individu. De keuze hiervoor is</w:t>
      </w:r>
      <w:r>
        <w:t xml:space="preserve"> gemaakt</w:t>
      </w:r>
      <w:r w:rsidRPr="00BF61DC">
        <w:t xml:space="preserve"> omdat tijdens dit onderzoek ingegaan wordt op het beslissingsproces binnen de organisatie. Hierbij </w:t>
      </w:r>
      <w:r>
        <w:t>is ook sprake van</w:t>
      </w:r>
      <w:r w:rsidRPr="00BF61DC">
        <w:t xml:space="preserve"> invloeden van buitenaf, maar de nadruk ligt op de personen en afdelingen die de uiteindelijke keuze maken of hier invloed op hebben. Daarbij wordt onderzocht wat het groepsbelang is, de individuele belangen zijn en hoe de individuele belangen invloed hebben op het groepsbelang </w:t>
      </w:r>
      <w:sdt>
        <w:sdtPr>
          <w:id w:val="814301578"/>
          <w:citation/>
        </w:sdtPr>
        <w:sdtContent>
          <w:r w:rsidRPr="00BF61DC">
            <w:fldChar w:fldCharType="begin"/>
          </w:r>
          <w:r w:rsidRPr="00BF61DC">
            <w:instrText xml:space="preserve"> CITATION Web72 \l 1033 </w:instrText>
          </w:r>
          <w:r w:rsidRPr="00BF61DC">
            <w:fldChar w:fldCharType="separate"/>
          </w:r>
          <w:r w:rsidRPr="00671E7A">
            <w:rPr>
              <w:noProof/>
            </w:rPr>
            <w:t>(Webster &amp; Wind, 1972)</w:t>
          </w:r>
          <w:r w:rsidRPr="00BF61DC">
            <w:fldChar w:fldCharType="end"/>
          </w:r>
        </w:sdtContent>
      </w:sdt>
      <w:r w:rsidRPr="00BF61DC">
        <w:t xml:space="preserve">. </w:t>
      </w:r>
    </w:p>
    <w:p w14:paraId="75C7EB66" w14:textId="77777777" w:rsidR="007364A2" w:rsidRPr="00BF61DC" w:rsidRDefault="007364A2" w:rsidP="007364A2">
      <w:pPr>
        <w:jc w:val="both"/>
      </w:pPr>
      <w:r w:rsidRPr="00BF61DC">
        <w:lastRenderedPageBreak/>
        <w:t xml:space="preserve">De gemiddelde grootte van een DMU ligt tussen de 3.5 en 6.5 personen </w:t>
      </w:r>
      <w:sdt>
        <w:sdtPr>
          <w:id w:val="-918859111"/>
          <w:citation/>
        </w:sdtPr>
        <w:sdtContent>
          <w:r w:rsidRPr="00BF61DC">
            <w:fldChar w:fldCharType="begin"/>
          </w:r>
          <w:r w:rsidRPr="00BF61DC">
            <w:instrText xml:space="preserve"> CITATION Row82 \l 1033 </w:instrText>
          </w:r>
          <w:r w:rsidRPr="00BF61DC">
            <w:fldChar w:fldCharType="separate"/>
          </w:r>
          <w:r w:rsidRPr="00671E7A">
            <w:rPr>
              <w:noProof/>
            </w:rPr>
            <w:t>(Rowland &amp; Bateson, 1982)</w:t>
          </w:r>
          <w:r w:rsidRPr="00BF61DC">
            <w:fldChar w:fldCharType="end"/>
          </w:r>
        </w:sdtContent>
      </w:sdt>
      <w:r w:rsidRPr="00BF61DC">
        <w:t>. Omdat het onderzoek in het teken staat van het inschakelen van een detacheringsbureau voor IT-personeel zou het logisch zijn dat de DMU ten minste bestaat uit de CEO/ directie, IT-manager en HRM-afdeling. Waarschijnlijk zal de CEO/ directie de koper rol vervullen. Deze zal toestemming geven voor het inhuren van een detacheringsbureau omdat dit veel kosten met zich mee brengt. De IT-manager zal met de behoefte komen. De persoon zal aangeven IT-personeel nodig te hebben (initiator). Daarnaast zal de IT-manager hoogstwaarschijnlijk heel veel zeggenschap hebben in de uiteindelijke keuze omdat de gezochte IT-personeel op zijn afdeling komt te werken (beïnvloeder). Tevens zal de IT-manager ook de eindgebruiker zijn van het product (gebruiker). De HRM-afdeling zal tijdens het proces van het zoeken naar het nieuwe personeelslid ook veel invloed hebben op het besluit. Zij zullen beslissen of de nieuwe werknemer binnen het team en bedrijf past (beslisser). Daarbij zal ook een detacheringsbureau veel contact hebben met de HRM-afdeling voor informatie over de kandidaten, profielen, ect. De HRM-afdeling zal de wensen van de IT-manager doorgeven. Het is dan logisch als de HRM-afdeling alle informatie doorspelen naar de juiste DMU-leden (gatekeeper). Om erachter te komen welke personen/afdelingen zich in de DMU bevinden kan gebruik worden gemaakt van een methode genaamd "</w:t>
      </w:r>
      <w:proofErr w:type="spellStart"/>
      <w:r w:rsidRPr="00BF61DC">
        <w:t>Snowballing</w:t>
      </w:r>
      <w:proofErr w:type="spellEnd"/>
      <w:r w:rsidRPr="00BF61DC">
        <w:t xml:space="preserve">" </w:t>
      </w:r>
      <w:sdt>
        <w:sdtPr>
          <w:id w:val="1389685087"/>
          <w:citation/>
        </w:sdtPr>
        <w:sdtContent>
          <w:r w:rsidRPr="00BF61DC">
            <w:fldChar w:fldCharType="begin"/>
          </w:r>
          <w:r w:rsidRPr="00BF61DC">
            <w:instrText xml:space="preserve"> CITATION Row82 \l 1033 </w:instrText>
          </w:r>
          <w:r w:rsidRPr="00BF61DC">
            <w:fldChar w:fldCharType="separate"/>
          </w:r>
          <w:r w:rsidRPr="00671E7A">
            <w:rPr>
              <w:noProof/>
            </w:rPr>
            <w:t>(Rowland &amp; Bateson, 1982)</w:t>
          </w:r>
          <w:r w:rsidRPr="00BF61DC">
            <w:fldChar w:fldCharType="end"/>
          </w:r>
        </w:sdtContent>
      </w:sdt>
      <w:r w:rsidRPr="00BF61DC">
        <w:t>. In dit hoofdstuk zal niet dieper worden ingegaan op deze theorie, dit zal gedaan worden in paragraaf 3.2.1.</w:t>
      </w:r>
    </w:p>
    <w:p w14:paraId="119EB0CD" w14:textId="77777777" w:rsidR="007364A2" w:rsidRDefault="007364A2" w:rsidP="007364A2">
      <w:pPr>
        <w:keepNext/>
      </w:pPr>
      <w:r w:rsidRPr="00BF61DC">
        <w:rPr>
          <w:noProof/>
          <w:lang w:eastAsia="nl-NL"/>
        </w:rPr>
        <w:drawing>
          <wp:inline distT="0" distB="0" distL="0" distR="0" wp14:anchorId="4302B9BA" wp14:editId="5A9BF18E">
            <wp:extent cx="2102512" cy="2699522"/>
            <wp:effectExtent l="0" t="0" r="0" b="0"/>
            <wp:docPr id="18183684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2512" cy="2699522"/>
                    </a:xfrm>
                    <a:prstGeom prst="rect">
                      <a:avLst/>
                    </a:prstGeom>
                  </pic:spPr>
                </pic:pic>
              </a:graphicData>
            </a:graphic>
          </wp:inline>
        </w:drawing>
      </w:r>
      <w:r w:rsidRPr="00BF61DC">
        <w:rPr>
          <w:noProof/>
          <w:lang w:eastAsia="nl-NL"/>
        </w:rPr>
        <w:drawing>
          <wp:inline distT="0" distB="0" distL="0" distR="0" wp14:anchorId="2B8EBE63" wp14:editId="1E2AA1BA">
            <wp:extent cx="3480750" cy="1957024"/>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rcRect t="56210"/>
                    <a:stretch>
                      <a:fillRect/>
                    </a:stretch>
                  </pic:blipFill>
                  <pic:spPr>
                    <a:xfrm>
                      <a:off x="0" y="0"/>
                      <a:ext cx="3480750" cy="1957024"/>
                    </a:xfrm>
                    <a:prstGeom prst="rect">
                      <a:avLst/>
                    </a:prstGeom>
                  </pic:spPr>
                </pic:pic>
              </a:graphicData>
            </a:graphic>
          </wp:inline>
        </w:drawing>
      </w:r>
    </w:p>
    <w:p w14:paraId="0FF16EFC" w14:textId="77777777" w:rsidR="007364A2" w:rsidRPr="00344148" w:rsidRDefault="007364A2" w:rsidP="007364A2">
      <w:pPr>
        <w:pStyle w:val="Bijschrift"/>
        <w:rPr>
          <w:lang w:val="en-GB"/>
        </w:rPr>
      </w:pPr>
      <w:proofErr w:type="spellStart"/>
      <w:r w:rsidRPr="00344148">
        <w:rPr>
          <w:lang w:val="en-GB"/>
        </w:rPr>
        <w:t>Figuur</w:t>
      </w:r>
      <w:proofErr w:type="spellEnd"/>
      <w:r w:rsidRPr="00344148">
        <w:rPr>
          <w:lang w:val="en-GB"/>
        </w:rPr>
        <w:t xml:space="preserve"> </w:t>
      </w:r>
      <w:r>
        <w:fldChar w:fldCharType="begin"/>
      </w:r>
      <w:r w:rsidRPr="00344148">
        <w:rPr>
          <w:lang w:val="en-GB"/>
        </w:rPr>
        <w:instrText xml:space="preserve"> SEQ Figuur \* ARABIC </w:instrText>
      </w:r>
      <w:r>
        <w:fldChar w:fldCharType="separate"/>
      </w:r>
      <w:r>
        <w:rPr>
          <w:noProof/>
          <w:lang w:val="en-GB"/>
        </w:rPr>
        <w:t>4</w:t>
      </w:r>
      <w:r>
        <w:fldChar w:fldCharType="end"/>
      </w:r>
      <w:r w:rsidRPr="00344148">
        <w:rPr>
          <w:lang w:val="en-GB"/>
        </w:rPr>
        <w:t>. A General Model for Understanding Organizational Buying Behaviour (Webster &amp; Wind, 1972)</w:t>
      </w:r>
    </w:p>
    <w:p w14:paraId="3C3B6A1A" w14:textId="77777777" w:rsidR="007364A2" w:rsidRPr="00BF61DC" w:rsidRDefault="007364A2" w:rsidP="007364A2">
      <w:pPr>
        <w:jc w:val="both"/>
      </w:pPr>
      <w:r w:rsidRPr="00BF61DC">
        <w:t xml:space="preserve">Het model van </w:t>
      </w:r>
      <w:proofErr w:type="spellStart"/>
      <w:r w:rsidRPr="00BF61DC">
        <w:t>Sheth</w:t>
      </w:r>
      <w:proofErr w:type="spellEnd"/>
      <w:r w:rsidRPr="00BF61DC">
        <w:t xml:space="preserve"> (1973) sluit goed bij aan bij het model van Webster &amp; Wind (1972). Component 1 (a, b, c, d, e) uit het model gaat dieper in op de in aspecten die invloed hebben op de verwachtingen van personen binnen de DMU (</w:t>
      </w:r>
      <w:proofErr w:type="spellStart"/>
      <w:r w:rsidRPr="00BF61DC">
        <w:t>buying</w:t>
      </w:r>
      <w:proofErr w:type="spellEnd"/>
      <w:r w:rsidRPr="00BF61DC">
        <w:t xml:space="preserve"> center) </w:t>
      </w:r>
      <w:sdt>
        <w:sdtPr>
          <w:id w:val="64230647"/>
          <w:citation/>
        </w:sdtPr>
        <w:sdtContent>
          <w:r w:rsidRPr="00BF61DC">
            <w:fldChar w:fldCharType="begin"/>
          </w:r>
          <w:r w:rsidRPr="00BF61DC">
            <w:instrText xml:space="preserve"> CITATION She731 \l 1043 </w:instrText>
          </w:r>
          <w:r w:rsidRPr="00BF61DC">
            <w:fldChar w:fldCharType="separate"/>
          </w:r>
          <w:r>
            <w:rPr>
              <w:noProof/>
            </w:rPr>
            <w:t>(Sheth, 1973)</w:t>
          </w:r>
          <w:r w:rsidRPr="00BF61DC">
            <w:fldChar w:fldCharType="end"/>
          </w:r>
        </w:sdtContent>
      </w:sdt>
      <w:r w:rsidRPr="00BF61DC">
        <w:t xml:space="preserve">. Het gaat hierbij om de volgende factoren: </w:t>
      </w:r>
    </w:p>
    <w:p w14:paraId="4E6235E5" w14:textId="77777777" w:rsidR="007364A2" w:rsidRPr="00BF61DC" w:rsidRDefault="007364A2" w:rsidP="007364A2">
      <w:pPr>
        <w:pStyle w:val="Lijstalinea"/>
        <w:numPr>
          <w:ilvl w:val="0"/>
          <w:numId w:val="4"/>
        </w:numPr>
        <w:jc w:val="both"/>
      </w:pPr>
      <w:r w:rsidRPr="00BF61DC">
        <w:t>Achtergrond van het individu, bij dit aspect staat de educatie en specialisatie van de betreffende DMU-lid centraal;</w:t>
      </w:r>
    </w:p>
    <w:p w14:paraId="28BA72DA" w14:textId="77777777" w:rsidR="007364A2" w:rsidRPr="00BF61DC" w:rsidRDefault="007364A2" w:rsidP="007364A2">
      <w:pPr>
        <w:pStyle w:val="Lijstalinea"/>
        <w:numPr>
          <w:ilvl w:val="0"/>
          <w:numId w:val="4"/>
        </w:numPr>
        <w:spacing w:after="0"/>
        <w:jc w:val="both"/>
      </w:pPr>
      <w:r w:rsidRPr="00BF61DC">
        <w:t xml:space="preserve">Informatiebronnen, tot welke informatie heeft een DMU-lid toegang om zijn uiteindelijke keuze op te baseren. </w:t>
      </w:r>
    </w:p>
    <w:p w14:paraId="13D4D4D0" w14:textId="77777777" w:rsidR="007364A2" w:rsidRPr="00BF61DC" w:rsidRDefault="007364A2" w:rsidP="007364A2">
      <w:pPr>
        <w:pStyle w:val="Lijstalinea"/>
        <w:numPr>
          <w:ilvl w:val="0"/>
          <w:numId w:val="4"/>
        </w:numPr>
        <w:jc w:val="both"/>
      </w:pPr>
      <w:r w:rsidRPr="00BF61DC">
        <w:t xml:space="preserve">Actieve zoektocht, hoeveel onderzoek doet een DMU-lid uit zichzelf? Welke informatie vindt de persoon belangrijk voor het maken van de keuze en waar haalt hij of zij deze informatie vandaan; </w:t>
      </w:r>
    </w:p>
    <w:p w14:paraId="66F4EB34" w14:textId="77777777" w:rsidR="007364A2" w:rsidRPr="00BF61DC" w:rsidRDefault="007364A2" w:rsidP="007364A2">
      <w:pPr>
        <w:pStyle w:val="Lijstalinea"/>
        <w:numPr>
          <w:ilvl w:val="0"/>
          <w:numId w:val="4"/>
        </w:numPr>
        <w:jc w:val="both"/>
      </w:pPr>
      <w:r w:rsidRPr="00BF61DC">
        <w:t xml:space="preserve">Perceptuele vervorming, heeft iedereen binnen de DMU dezelfde waarden en doelen? Een inkoopmanager kan hele andere doelen hebben dan een IT-manager. </w:t>
      </w:r>
    </w:p>
    <w:p w14:paraId="5CF01A35" w14:textId="77777777" w:rsidR="007364A2" w:rsidRPr="00BF61DC" w:rsidRDefault="007364A2" w:rsidP="007364A2">
      <w:pPr>
        <w:pStyle w:val="Lijstalinea"/>
        <w:numPr>
          <w:ilvl w:val="0"/>
          <w:numId w:val="4"/>
        </w:numPr>
        <w:jc w:val="both"/>
      </w:pPr>
      <w:r w:rsidRPr="00BF61DC">
        <w:lastRenderedPageBreak/>
        <w:t>Tevredenheid met aankoop, dit zijn aankopen die eerder gedaan zijn bij concurrenten of bij het bedrijf zelf. De kans dat de doelgroep dienst niet zal afnemen is groter wanneer z</w:t>
      </w:r>
      <w:r>
        <w:t xml:space="preserve">ij </w:t>
      </w:r>
      <w:r w:rsidRPr="00BF61DC">
        <w:t>slechte ervaringen hebben.</w:t>
      </w:r>
    </w:p>
    <w:p w14:paraId="022A47D0" w14:textId="77777777" w:rsidR="007364A2" w:rsidRPr="00BF61DC" w:rsidRDefault="007364A2" w:rsidP="007364A2">
      <w:pPr>
        <w:jc w:val="both"/>
      </w:pPr>
      <w:r w:rsidRPr="00BF61DC">
        <w:t xml:space="preserve">Van de bovenstaande aspecten zal tijdens het onderzoek gefocust worden op de factoren B, C en D. Wanneer bekend is welke informatie bij een DMU-lid terecht komt en waar deze zijn informatie vandaan haalt kan dit gebruikt worden door organisaties om in te spelen op de vraag. Factor D is relevant om een beter beeld te krijgen van de DMU als geheel. De bovenstaande aspecten zullen verwerkt worden in het interview </w:t>
      </w:r>
    </w:p>
    <w:p w14:paraId="2B11A0E6" w14:textId="77777777" w:rsidR="007364A2" w:rsidRDefault="007364A2" w:rsidP="007364A2">
      <w:pPr>
        <w:keepNext/>
      </w:pPr>
      <w:r w:rsidRPr="00BF61DC">
        <w:rPr>
          <w:noProof/>
          <w:lang w:eastAsia="nl-NL"/>
        </w:rPr>
        <w:drawing>
          <wp:inline distT="0" distB="0" distL="0" distR="0" wp14:anchorId="648B142A" wp14:editId="469186EB">
            <wp:extent cx="2949209" cy="3244132"/>
            <wp:effectExtent l="0" t="0" r="3810" b="0"/>
            <wp:docPr id="13327520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2948868" cy="3243757"/>
                    </a:xfrm>
                    <a:prstGeom prst="rect">
                      <a:avLst/>
                    </a:prstGeom>
                  </pic:spPr>
                </pic:pic>
              </a:graphicData>
            </a:graphic>
          </wp:inline>
        </w:drawing>
      </w:r>
    </w:p>
    <w:p w14:paraId="5E566315" w14:textId="77777777" w:rsidR="007364A2" w:rsidRPr="008B7D6F" w:rsidRDefault="007364A2" w:rsidP="007364A2">
      <w:pPr>
        <w:pStyle w:val="Bijschrift"/>
        <w:rPr>
          <w:lang w:val="en-GB"/>
        </w:rPr>
      </w:pPr>
      <w:proofErr w:type="spellStart"/>
      <w:r w:rsidRPr="008B7D6F">
        <w:rPr>
          <w:lang w:val="en-GB"/>
        </w:rPr>
        <w:t>Figuur</w:t>
      </w:r>
      <w:proofErr w:type="spellEnd"/>
      <w:r w:rsidRPr="008B7D6F">
        <w:rPr>
          <w:lang w:val="en-GB"/>
        </w:rPr>
        <w:t xml:space="preserve"> </w:t>
      </w:r>
      <w:r>
        <w:fldChar w:fldCharType="begin"/>
      </w:r>
      <w:r w:rsidRPr="008B7D6F">
        <w:rPr>
          <w:lang w:val="en-GB"/>
        </w:rPr>
        <w:instrText xml:space="preserve"> SEQ Figuur \* ARABIC </w:instrText>
      </w:r>
      <w:r>
        <w:fldChar w:fldCharType="separate"/>
      </w:r>
      <w:r>
        <w:rPr>
          <w:noProof/>
          <w:lang w:val="en-GB"/>
        </w:rPr>
        <w:t>5</w:t>
      </w:r>
      <w:r>
        <w:fldChar w:fldCharType="end"/>
      </w:r>
      <w:r w:rsidRPr="008B7D6F">
        <w:rPr>
          <w:lang w:val="en-GB"/>
        </w:rPr>
        <w:t>. A Model of Industrial Buying Behaviour (</w:t>
      </w:r>
      <w:proofErr w:type="spellStart"/>
      <w:r w:rsidRPr="008B7D6F">
        <w:rPr>
          <w:lang w:val="en-GB"/>
        </w:rPr>
        <w:t>bewerkt</w:t>
      </w:r>
      <w:proofErr w:type="spellEnd"/>
      <w:r w:rsidRPr="008B7D6F">
        <w:rPr>
          <w:lang w:val="en-GB"/>
        </w:rPr>
        <w:t>) (</w:t>
      </w:r>
      <w:proofErr w:type="spellStart"/>
      <w:r w:rsidRPr="008B7D6F">
        <w:rPr>
          <w:lang w:val="en-GB"/>
        </w:rPr>
        <w:t>Sheth</w:t>
      </w:r>
      <w:proofErr w:type="spellEnd"/>
      <w:r w:rsidRPr="008B7D6F">
        <w:rPr>
          <w:lang w:val="en-GB"/>
        </w:rPr>
        <w:t>, 1973)</w:t>
      </w:r>
    </w:p>
    <w:p w14:paraId="33241112" w14:textId="77777777" w:rsidR="007364A2" w:rsidRPr="00BF61DC" w:rsidRDefault="007364A2" w:rsidP="007364A2">
      <w:pPr>
        <w:pStyle w:val="Kop2"/>
        <w:numPr>
          <w:ilvl w:val="1"/>
          <w:numId w:val="7"/>
        </w:numPr>
      </w:pPr>
      <w:bookmarkStart w:id="37" w:name="_Toc528878577"/>
      <w:bookmarkStart w:id="38" w:name="_Toc535835665"/>
      <w:r w:rsidRPr="00BF61DC">
        <w:t>Conceptueel model</w:t>
      </w:r>
      <w:bookmarkEnd w:id="37"/>
      <w:bookmarkEnd w:id="38"/>
    </w:p>
    <w:p w14:paraId="09AF9D5C" w14:textId="77777777" w:rsidR="007364A2" w:rsidRDefault="007364A2" w:rsidP="007364A2">
      <w:pPr>
        <w:keepNext/>
        <w:jc w:val="both"/>
      </w:pPr>
      <w:r>
        <w:rPr>
          <w:i/>
        </w:rPr>
        <w:t>Het</w:t>
      </w:r>
      <w:r w:rsidRPr="00BF61DC">
        <w:rPr>
          <w:i/>
        </w:rPr>
        <w:t xml:space="preserve"> General Model of </w:t>
      </w:r>
      <w:proofErr w:type="spellStart"/>
      <w:r w:rsidRPr="00BF61DC">
        <w:rPr>
          <w:i/>
        </w:rPr>
        <w:t>the</w:t>
      </w:r>
      <w:proofErr w:type="spellEnd"/>
      <w:r w:rsidRPr="00BF61DC">
        <w:rPr>
          <w:i/>
        </w:rPr>
        <w:t xml:space="preserve"> Strategic </w:t>
      </w:r>
      <w:proofErr w:type="spellStart"/>
      <w:r w:rsidRPr="00BF61DC">
        <w:rPr>
          <w:i/>
        </w:rPr>
        <w:t>Decision</w:t>
      </w:r>
      <w:proofErr w:type="spellEnd"/>
      <w:r w:rsidRPr="00BF61DC">
        <w:rPr>
          <w:i/>
        </w:rPr>
        <w:t xml:space="preserve"> </w:t>
      </w:r>
      <w:proofErr w:type="spellStart"/>
      <w:r w:rsidRPr="00BF61DC">
        <w:rPr>
          <w:i/>
        </w:rPr>
        <w:t>Process</w:t>
      </w:r>
      <w:proofErr w:type="spellEnd"/>
      <w:r w:rsidRPr="00BF61DC">
        <w:rPr>
          <w:i/>
        </w:rPr>
        <w:t xml:space="preserve"> </w:t>
      </w:r>
      <w:r w:rsidRPr="00BF61DC">
        <w:t xml:space="preserve">van Mintzberg zal leidend zijn voor dit onderzoek. Vergeleken met andere modellen is het model van Mintzberg et. al. (1976) voor dit onderzoek het meest van toepassing omdat het gestructureerd alle fasen binnen een beslissingsproces doorloopt waarbij ook de DMU centraal staat. In het artikel hadden Mintzberg et. al. (1976) dieper kunnen ingaan op de behandelde fasen in het model. Mintzberg et. al. (1976) hebben in het artikel een globaal beeld geven van een beslissingsproces binnen een organisatie. Op elke fasen kan dieper ingegaan worden met aansluitende theorieën zoals ook in het </w:t>
      </w:r>
      <w:r>
        <w:t>t</w:t>
      </w:r>
      <w:r w:rsidRPr="00BF61DC">
        <w:t xml:space="preserve">heoretisch kader dan ook gedaan is. Waar het model van Mintzberg et. al. (1976) goed rekening mee gehouden heeft, in tegenstelling tot andere modellen, is wat gedaan moet worden wanneer bij een fase niet tot een besluit of keuze gekomen wordt. Wanneer </w:t>
      </w:r>
      <w:r w:rsidRPr="00BF61DC">
        <w:lastRenderedPageBreak/>
        <w:t>dit het geval is geeft het model weer welke fasen opnieuw behandeld moet worden om</w:t>
      </w:r>
      <w:r>
        <w:t xml:space="preserve"> </w:t>
      </w:r>
      <w:r w:rsidRPr="00BF61DC">
        <w:t>alsnog tot een</w:t>
      </w:r>
      <w:r>
        <w:t xml:space="preserve"> </w:t>
      </w:r>
      <w:r w:rsidRPr="00BF61DC">
        <w:t xml:space="preserve">besluit of keuze te komen. </w:t>
      </w:r>
    </w:p>
    <w:p w14:paraId="31348047" w14:textId="77777777" w:rsidR="007364A2" w:rsidRPr="00BF61DC" w:rsidRDefault="007364A2" w:rsidP="007364A2">
      <w:pPr>
        <w:keepNext/>
        <w:jc w:val="both"/>
      </w:pPr>
      <w:r w:rsidRPr="00BF61DC">
        <w:rPr>
          <w:noProof/>
          <w:lang w:eastAsia="nl-NL"/>
        </w:rPr>
        <w:drawing>
          <wp:inline distT="0" distB="0" distL="0" distR="0" wp14:anchorId="57F1C248" wp14:editId="70B726FC">
            <wp:extent cx="5731510" cy="2276548"/>
            <wp:effectExtent l="0" t="0" r="2540" b="9525"/>
            <wp:docPr id="1" name="Afbeelding 1" descr="mintz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tzberg"/>
                    <pic:cNvPicPr>
                      <a:picLocks noChangeAspect="1" noChangeArrowheads="1"/>
                    </pic:cNvPicPr>
                  </pic:nvPicPr>
                  <pic:blipFill>
                    <a:blip r:embed="rId17">
                      <a:extLst>
                        <a:ext uri="{28A0092B-C50C-407E-A947-70E740481C1C}">
                          <a14:useLocalDpi xmlns:a14="http://schemas.microsoft.com/office/drawing/2010/main" val="0"/>
                        </a:ext>
                      </a:extLst>
                    </a:blip>
                    <a:srcRect t="9819" b="22366"/>
                    <a:stretch>
                      <a:fillRect/>
                    </a:stretch>
                  </pic:blipFill>
                  <pic:spPr bwMode="auto">
                    <a:xfrm>
                      <a:off x="0" y="0"/>
                      <a:ext cx="5731510" cy="2276548"/>
                    </a:xfrm>
                    <a:prstGeom prst="rect">
                      <a:avLst/>
                    </a:prstGeom>
                    <a:noFill/>
                  </pic:spPr>
                </pic:pic>
              </a:graphicData>
            </a:graphic>
          </wp:inline>
        </w:drawing>
      </w:r>
    </w:p>
    <w:p w14:paraId="462A03ED" w14:textId="77777777" w:rsidR="007364A2" w:rsidRPr="00BF61DC" w:rsidRDefault="007364A2" w:rsidP="007364A2">
      <w:pPr>
        <w:pStyle w:val="Bijschrift"/>
        <w:jc w:val="both"/>
      </w:pPr>
      <w:r w:rsidRPr="00BF61DC">
        <w:t xml:space="preserve">Figuur </w:t>
      </w:r>
      <w:r>
        <w:rPr>
          <w:noProof/>
        </w:rPr>
        <w:fldChar w:fldCharType="begin"/>
      </w:r>
      <w:r>
        <w:rPr>
          <w:noProof/>
        </w:rPr>
        <w:instrText xml:space="preserve"> SEQ Figuur \* ARABIC </w:instrText>
      </w:r>
      <w:r>
        <w:rPr>
          <w:noProof/>
        </w:rPr>
        <w:fldChar w:fldCharType="separate"/>
      </w:r>
      <w:r>
        <w:rPr>
          <w:noProof/>
        </w:rPr>
        <w:t>6</w:t>
      </w:r>
      <w:r>
        <w:rPr>
          <w:noProof/>
        </w:rPr>
        <w:fldChar w:fldCharType="end"/>
      </w:r>
      <w:r>
        <w:rPr>
          <w:noProof/>
        </w:rPr>
        <w:t>.</w:t>
      </w:r>
      <w:r w:rsidRPr="00BF61DC">
        <w:t xml:space="preserve"> Conceptueel model</w:t>
      </w:r>
    </w:p>
    <w:p w14:paraId="54E576A9" w14:textId="77777777" w:rsidR="007364A2" w:rsidRDefault="007364A2" w:rsidP="007364A2">
      <w:pPr>
        <w:jc w:val="both"/>
      </w:pPr>
      <w:r>
        <w:t>Onderzoek zal</w:t>
      </w:r>
      <w:r w:rsidRPr="00BF61DC">
        <w:t xml:space="preserve"> gedaan worden naar alle fasen die een bedrijf doorloopt tijdens een beslissing volgens Mintzberg et. al. (1976). </w:t>
      </w:r>
    </w:p>
    <w:p w14:paraId="020609E4" w14:textId="77777777" w:rsidR="007364A2" w:rsidRPr="00BF61DC" w:rsidRDefault="007364A2" w:rsidP="007364A2">
      <w:pPr>
        <w:jc w:val="both"/>
      </w:pPr>
      <w:r w:rsidRPr="00BF61DC">
        <w:t xml:space="preserve">Hierbij zal niet diep worden ingegaan op de </w:t>
      </w:r>
      <w:proofErr w:type="spellStart"/>
      <w:r w:rsidRPr="00BF61DC">
        <w:t>recognition</w:t>
      </w:r>
      <w:proofErr w:type="spellEnd"/>
      <w:r w:rsidRPr="00BF61DC">
        <w:t xml:space="preserve">, diagnosis en autorisatie fase omdat binnen deze fasen organisaties van buitenaf niet veel invloed kunnen uitoefenen. Bij de search, screen en designfasen is een organisatie veel bezig met het vergaren en verwerken van informatie en hierbij kan een organisatie van buitenaf inspelen op de vraag en behoefte. De evaluatiefasen kan een organisatie ook invloed uitoefenen om de kans te vergroten om als leverancier van het product of dienst te worden gekozen. </w:t>
      </w:r>
    </w:p>
    <w:p w14:paraId="3CB610CC" w14:textId="77777777" w:rsidR="007364A2" w:rsidRPr="00BF61DC" w:rsidRDefault="007364A2" w:rsidP="007364A2">
      <w:pPr>
        <w:pStyle w:val="Kop2"/>
        <w:numPr>
          <w:ilvl w:val="1"/>
          <w:numId w:val="7"/>
        </w:numPr>
        <w:jc w:val="both"/>
      </w:pPr>
      <w:bookmarkStart w:id="39" w:name="_Toc528878578"/>
      <w:bookmarkStart w:id="40" w:name="_Toc535835666"/>
      <w:r w:rsidRPr="00BF61DC">
        <w:t>Hypothesen</w:t>
      </w:r>
      <w:bookmarkEnd w:id="39"/>
      <w:r>
        <w:t xml:space="preserve"> en </w:t>
      </w:r>
      <w:r w:rsidRPr="00837728">
        <w:t>operationalisatie</w:t>
      </w:r>
      <w:bookmarkEnd w:id="40"/>
    </w:p>
    <w:p w14:paraId="2FAF38F4" w14:textId="77777777" w:rsidR="007364A2" w:rsidRDefault="007364A2" w:rsidP="007364A2">
      <w:pPr>
        <w:jc w:val="both"/>
      </w:pPr>
      <w:bookmarkStart w:id="41" w:name="_Toc528878579"/>
      <w:r>
        <w:t>Op basis van de literatuur die in het theoretisch kader is uitgelicht, kunnen de deelvragen van een voorlopig antwoord worden voorzien. Daarom zijn de volgende hypothesen opgesteld</w:t>
      </w:r>
      <w:r w:rsidRPr="00BF61DC">
        <w:t xml:space="preserve">: </w:t>
      </w:r>
    </w:p>
    <w:p w14:paraId="7028C71F" w14:textId="77777777" w:rsidR="007364A2" w:rsidRPr="00B204EA" w:rsidRDefault="007364A2" w:rsidP="007364A2">
      <w:pPr>
        <w:jc w:val="both"/>
        <w:rPr>
          <w:i/>
          <w:u w:val="single"/>
        </w:rPr>
      </w:pPr>
      <w:r w:rsidRPr="00B204EA">
        <w:rPr>
          <w:i/>
          <w:u w:val="single"/>
        </w:rPr>
        <w:t xml:space="preserve">Hypothese 1: </w:t>
      </w:r>
      <w:r w:rsidRPr="00D54C20">
        <w:rPr>
          <w:i/>
          <w:u w:val="single"/>
        </w:rPr>
        <w:t>Na de aanvraag naar IT-personeel vanuit de IT-manager stemt deze samen met HR af wat gezocht wordt in nieuw IT-personeel</w:t>
      </w:r>
      <w:r>
        <w:rPr>
          <w:i/>
          <w:u w:val="single"/>
        </w:rPr>
        <w:t>,</w:t>
      </w:r>
      <w:r w:rsidRPr="00D54C20">
        <w:rPr>
          <w:i/>
          <w:u w:val="single"/>
        </w:rPr>
        <w:t xml:space="preserve"> om daarna verschillende oplossingen te vinden en analyseren</w:t>
      </w:r>
      <w:r>
        <w:rPr>
          <w:i/>
          <w:u w:val="single"/>
        </w:rPr>
        <w:t xml:space="preserve"> voor het in</w:t>
      </w:r>
      <w:r w:rsidRPr="00D54C20">
        <w:rPr>
          <w:i/>
          <w:u w:val="single"/>
        </w:rPr>
        <w:t>zetten van een detacheringsbureau, waarna de CEO/directie het contract ondertekent</w:t>
      </w:r>
      <w:r w:rsidRPr="003B2E20">
        <w:rPr>
          <w:i/>
          <w:u w:val="single"/>
        </w:rPr>
        <w:t>.</w:t>
      </w:r>
    </w:p>
    <w:p w14:paraId="676BF256" w14:textId="77777777" w:rsidR="007364A2" w:rsidRPr="00B204EA" w:rsidRDefault="007364A2" w:rsidP="007364A2">
      <w:pPr>
        <w:jc w:val="both"/>
      </w:pPr>
      <w:r w:rsidRPr="00B204EA">
        <w:t xml:space="preserve">Hypothese 1 is gebaseerd op deelvraag III. Deze hypothese zal getoetst worden door diepte-interviews (kwalitatief onderzoek) die gehouden zijn onder de doelgroep. De vragen die hierbij gesteld zijn te vinden in onderwerp 2: </w:t>
      </w:r>
      <w:proofErr w:type="spellStart"/>
      <w:r w:rsidRPr="00B204EA">
        <w:t>Decision</w:t>
      </w:r>
      <w:proofErr w:type="spellEnd"/>
      <w:r w:rsidRPr="00B204EA">
        <w:t xml:space="preserve"> Making Unit in bijlage III.</w:t>
      </w:r>
    </w:p>
    <w:p w14:paraId="333CB3AC" w14:textId="77777777" w:rsidR="007364A2" w:rsidRPr="00B204EA" w:rsidRDefault="007364A2" w:rsidP="007364A2">
      <w:pPr>
        <w:jc w:val="both"/>
        <w:rPr>
          <w:i/>
          <w:u w:val="single"/>
        </w:rPr>
      </w:pPr>
      <w:r w:rsidRPr="00B204EA">
        <w:rPr>
          <w:i/>
          <w:u w:val="single"/>
        </w:rPr>
        <w:t>Hypothese 2a: Tijdens de search/design routine is een organisatie het meest beïnvloedbaar.</w:t>
      </w:r>
    </w:p>
    <w:p w14:paraId="3AC58C93" w14:textId="77777777" w:rsidR="007364A2" w:rsidRDefault="007364A2" w:rsidP="007364A2">
      <w:pPr>
        <w:jc w:val="both"/>
      </w:pPr>
      <w:r w:rsidRPr="00B204EA">
        <w:t xml:space="preserve">Volgens het model van Mintzberg is de search/design routine de fase waarin een organisatie zich oriënteert. De vraag die hierbij naar boven kwam is of een organisatie op dit punt ook het meest beïnvloedbaar is voor invloeden van buitenaf. De </w:t>
      </w:r>
      <w:r>
        <w:t>hypothese</w:t>
      </w:r>
      <w:r w:rsidRPr="00B204EA">
        <w:t xml:space="preserve"> heeft betrekking op deelvraag IV. Deze hypothese zal getoetst worden door diepte-interviews (kwalitatief onderzoek) die gehouden zijn onder de doelgroep.  </w:t>
      </w:r>
    </w:p>
    <w:p w14:paraId="47AEBAFE" w14:textId="77777777" w:rsidR="007364A2" w:rsidRDefault="007364A2" w:rsidP="007364A2">
      <w:pPr>
        <w:jc w:val="both"/>
      </w:pPr>
    </w:p>
    <w:p w14:paraId="15488914" w14:textId="77777777" w:rsidR="007364A2" w:rsidRDefault="007364A2" w:rsidP="007364A2">
      <w:pPr>
        <w:jc w:val="both"/>
      </w:pPr>
    </w:p>
    <w:p w14:paraId="1ABF7FD6" w14:textId="77777777" w:rsidR="007364A2" w:rsidRPr="00B204EA" w:rsidRDefault="007364A2" w:rsidP="007364A2">
      <w:pPr>
        <w:jc w:val="both"/>
      </w:pPr>
    </w:p>
    <w:p w14:paraId="3F97F7BA" w14:textId="77777777" w:rsidR="007364A2" w:rsidRPr="00B204EA" w:rsidRDefault="007364A2" w:rsidP="007364A2">
      <w:pPr>
        <w:jc w:val="both"/>
        <w:rPr>
          <w:i/>
          <w:iCs/>
          <w:u w:val="single"/>
        </w:rPr>
      </w:pPr>
      <w:r w:rsidRPr="00B204EA">
        <w:rPr>
          <w:i/>
          <w:iCs/>
          <w:u w:val="single"/>
        </w:rPr>
        <w:lastRenderedPageBreak/>
        <w:t>Hypothese 2b: De doelgroep overweegt alleen eigen externe werving en detachering.</w:t>
      </w:r>
      <w:r w:rsidRPr="00B204EA">
        <w:rPr>
          <w:i/>
          <w:iCs/>
        </w:rPr>
        <w:t xml:space="preserve"> </w:t>
      </w:r>
    </w:p>
    <w:p w14:paraId="4407833F" w14:textId="77777777" w:rsidR="007364A2" w:rsidRPr="00B204EA" w:rsidRDefault="007364A2" w:rsidP="007364A2">
      <w:pPr>
        <w:jc w:val="both"/>
        <w:rPr>
          <w:iCs/>
        </w:rPr>
      </w:pPr>
      <w:r w:rsidRPr="00B204EA">
        <w:rPr>
          <w:iCs/>
        </w:rPr>
        <w:t xml:space="preserve">Deze hypothese heeft betrekking tot deelvraag IV </w:t>
      </w:r>
      <w:r>
        <w:rPr>
          <w:iCs/>
        </w:rPr>
        <w:t>a</w:t>
      </w:r>
      <w:r w:rsidRPr="00B204EA">
        <w:rPr>
          <w:iCs/>
        </w:rPr>
        <w:t xml:space="preserve"> en is getoetst met diepte-interviews. Hiervoor zijn open</w:t>
      </w:r>
      <w:r>
        <w:rPr>
          <w:iCs/>
        </w:rPr>
        <w:t xml:space="preserve"> </w:t>
      </w:r>
      <w:r w:rsidRPr="00B204EA">
        <w:rPr>
          <w:iCs/>
        </w:rPr>
        <w:t xml:space="preserve">vragen gebruikt met betrekking tot de Search &amp; Design fase van Mintzberg. De vragen zijn terug te vinden in </w:t>
      </w:r>
      <w:r>
        <w:t>bijlage III, onder onderwerp 4 (Search en Design van topiclist interviews doelgroep)</w:t>
      </w:r>
      <w:r w:rsidRPr="00B204EA">
        <w:rPr>
          <w:iCs/>
        </w:rPr>
        <w:t xml:space="preserve">.  </w:t>
      </w:r>
    </w:p>
    <w:p w14:paraId="6F42D835" w14:textId="77777777" w:rsidR="007364A2" w:rsidRPr="00B204EA" w:rsidRDefault="007364A2" w:rsidP="007364A2">
      <w:pPr>
        <w:jc w:val="both"/>
        <w:rPr>
          <w:i/>
          <w:iCs/>
          <w:u w:val="single"/>
        </w:rPr>
      </w:pPr>
      <w:r w:rsidRPr="00B204EA">
        <w:rPr>
          <w:i/>
          <w:iCs/>
          <w:u w:val="single"/>
        </w:rPr>
        <w:t>Hypothese 2c: Het inschakelen van detacheringsbureaus bevat meer voordelen dan risico's voor organisaties.</w:t>
      </w:r>
    </w:p>
    <w:p w14:paraId="726D5EAA" w14:textId="77777777" w:rsidR="007364A2" w:rsidRPr="00B204EA" w:rsidRDefault="007364A2" w:rsidP="007364A2">
      <w:pPr>
        <w:jc w:val="both"/>
      </w:pPr>
      <w:r w:rsidRPr="00B204EA">
        <w:t xml:space="preserve">Deze hypothese heeft betrekking op deelvraag IV </w:t>
      </w:r>
      <w:r>
        <w:t>b</w:t>
      </w:r>
      <w:r w:rsidRPr="00B204EA">
        <w:t xml:space="preserve"> en de Analysis fase in het model van Mintzberg. Analyse van deze hypothese zal worden uitgevoerd door diepte-interviews bij de doelgroep af te nemen. </w:t>
      </w:r>
      <w:r w:rsidRPr="00B204EA">
        <w:rPr>
          <w:iCs/>
        </w:rPr>
        <w:t xml:space="preserve">De vragen zijn terug te vinden in </w:t>
      </w:r>
      <w:r>
        <w:t>bijlage III, onder onderwerp 4 (Search en Design van topiclist interviews doelgroep)</w:t>
      </w:r>
      <w:r w:rsidRPr="00B204EA">
        <w:rPr>
          <w:iCs/>
        </w:rPr>
        <w:t xml:space="preserve">.  </w:t>
      </w:r>
    </w:p>
    <w:p w14:paraId="68D591DF" w14:textId="77777777" w:rsidR="007364A2" w:rsidRPr="00B204EA" w:rsidRDefault="007364A2" w:rsidP="007364A2">
      <w:pPr>
        <w:jc w:val="both"/>
        <w:rPr>
          <w:i/>
          <w:u w:val="single"/>
        </w:rPr>
      </w:pPr>
      <w:r w:rsidRPr="00B204EA">
        <w:rPr>
          <w:i/>
          <w:u w:val="single"/>
        </w:rPr>
        <w:t xml:space="preserve">Hypothese 2d: De belangen die tegen elkaar worden afgewogen bij het inschakelen van een detacheringsbureau voor het vinden van IT-personeel zijn geld tegenover genoeg het hebben van genoeg inhoudelijke kennis. </w:t>
      </w:r>
    </w:p>
    <w:p w14:paraId="644A0A6D" w14:textId="77777777" w:rsidR="007364A2" w:rsidRDefault="007364A2" w:rsidP="007364A2">
      <w:pPr>
        <w:jc w:val="both"/>
        <w:rPr>
          <w:iCs/>
        </w:rPr>
      </w:pPr>
      <w:r w:rsidRPr="00B204EA">
        <w:t xml:space="preserve">Deze hypothese heeft betrekking op deelvraag IV </w:t>
      </w:r>
      <w:r>
        <w:t>b</w:t>
      </w:r>
      <w:r w:rsidRPr="00B204EA">
        <w:t xml:space="preserve"> en de Analysis fase in het model van Mintzberg. Analyse van deze hypothese zal worden uitgevoerd door diepte-interviews bij de doelgroep af te nemen. </w:t>
      </w:r>
      <w:r w:rsidRPr="00B204EA">
        <w:rPr>
          <w:iCs/>
        </w:rPr>
        <w:t xml:space="preserve">De vragen zijn terug te vinden in </w:t>
      </w:r>
      <w:r>
        <w:t>bijlage III, onder onderwerp 4 (Search en Design van topiclist interviews doelgroep)</w:t>
      </w:r>
      <w:r w:rsidRPr="00B204EA">
        <w:rPr>
          <w:iCs/>
        </w:rPr>
        <w:t xml:space="preserve">.  </w:t>
      </w:r>
    </w:p>
    <w:p w14:paraId="077EDF74" w14:textId="77777777" w:rsidR="007364A2" w:rsidRPr="00B204EA" w:rsidRDefault="007364A2" w:rsidP="007364A2">
      <w:pPr>
        <w:jc w:val="both"/>
        <w:rPr>
          <w:i/>
          <w:u w:val="single"/>
          <w:lang w:eastAsia="nl-NL"/>
        </w:rPr>
      </w:pPr>
      <w:r w:rsidRPr="00B204EA">
        <w:rPr>
          <w:i/>
          <w:u w:val="single"/>
          <w:lang w:eastAsia="nl-NL"/>
        </w:rPr>
        <w:t>Hypothese 2e: Voor het vinden van nieuw IT-personeel volgt de doelgroep standaardprocedures/ oplossingen en niet op maat gemaakte oplossingen.</w:t>
      </w:r>
    </w:p>
    <w:p w14:paraId="294F0F2D" w14:textId="77777777" w:rsidR="007364A2" w:rsidRPr="00B204EA" w:rsidRDefault="007364A2" w:rsidP="007364A2">
      <w:pPr>
        <w:jc w:val="both"/>
      </w:pPr>
      <w:r w:rsidRPr="00B204EA">
        <w:t>Het model van Mintzberg verklaart dat een bedrijf een van de volgende twee soorten oplossingen handhaaft: standaard of op maat gemaakte oplossing. De hypothese heeft betrekking op deelvraag IV. Deze hypothese zal getoetst worden door diepte-interviews die gehouden zijn onder de doelgroep. De vragen die aan de doelgroep gesteld zijn, zijn terug te vinden in de topiclijst, onder onderwerp 4 in bijlage III</w:t>
      </w:r>
      <w:r>
        <w:t>.</w:t>
      </w:r>
      <w:r w:rsidRPr="00B204EA">
        <w:t xml:space="preserve"> </w:t>
      </w:r>
    </w:p>
    <w:p w14:paraId="5906075D" w14:textId="77777777" w:rsidR="007364A2" w:rsidRPr="00B204EA" w:rsidRDefault="007364A2" w:rsidP="007364A2">
      <w:pPr>
        <w:jc w:val="both"/>
        <w:rPr>
          <w:i/>
          <w:iCs/>
          <w:u w:val="single"/>
        </w:rPr>
      </w:pPr>
      <w:r w:rsidRPr="00B204EA">
        <w:rPr>
          <w:i/>
          <w:iCs/>
          <w:u w:val="single"/>
        </w:rPr>
        <w:t xml:space="preserve">Hypothese 3: De DMU voor het aannemen van IT-personeel of detacheringsbureau bestaat uit de CEO/ directie (koper), IT-manager (initiator, beïnvloeder en gebruiker) en Human Resource Managementafdeling (beslisser, beïnvloeder en gatekeeper). </w:t>
      </w:r>
    </w:p>
    <w:p w14:paraId="575568B4" w14:textId="77777777" w:rsidR="007364A2" w:rsidRPr="00B204EA" w:rsidRDefault="007364A2" w:rsidP="007364A2">
      <w:pPr>
        <w:jc w:val="both"/>
      </w:pPr>
      <w:r w:rsidRPr="00B204EA">
        <w:t>Door te weten welke personen/afdelingen binnen de organisatie de rollen invullen kan beter ingespeeld worden op de behoeften. De hypothese heeft betrekking op deelvraag V. Deze hypothese is getoetst door middel van diepte-interviews met de doelgroep.</w:t>
      </w:r>
    </w:p>
    <w:p w14:paraId="029EAD24" w14:textId="77777777" w:rsidR="007364A2" w:rsidRPr="00B204EA" w:rsidRDefault="007364A2" w:rsidP="007364A2">
      <w:pPr>
        <w:jc w:val="both"/>
        <w:rPr>
          <w:i/>
          <w:u w:val="single"/>
        </w:rPr>
      </w:pPr>
      <w:r w:rsidRPr="00B204EA">
        <w:rPr>
          <w:i/>
          <w:u w:val="single"/>
        </w:rPr>
        <w:t>Hypothese 4. De HR-manager heeft de meeste taken binnen de DMU.</w:t>
      </w:r>
    </w:p>
    <w:p w14:paraId="1C64F933" w14:textId="77777777" w:rsidR="007364A2" w:rsidRPr="00B204EA" w:rsidRDefault="007364A2" w:rsidP="007364A2">
      <w:pPr>
        <w:jc w:val="both"/>
      </w:pPr>
      <w:r w:rsidRPr="00B204EA">
        <w:t xml:space="preserve">Deze hypothese is getest door middel van diepte-interview met de doelgroep. Door erachter te komen welke functies participeren in het beslissingsproces en wat hun taken zijn zal achterhaald worden welke functie de meeste invloed heeft binnen het proces. </w:t>
      </w:r>
      <w:r>
        <w:t>De hypothese heeft betrekking op deelvraag IV a. de vragen die de doelgroep gesteld worden zijn te vinden in bijlage III, onderwerp 6.</w:t>
      </w:r>
    </w:p>
    <w:p w14:paraId="68B8D911" w14:textId="77777777" w:rsidR="007364A2" w:rsidRPr="009E5373" w:rsidRDefault="007364A2" w:rsidP="007364A2">
      <w:pPr>
        <w:jc w:val="both"/>
        <w:rPr>
          <w:i/>
          <w:iCs/>
          <w:u w:val="single"/>
        </w:rPr>
      </w:pPr>
      <w:r w:rsidRPr="00B204EA">
        <w:rPr>
          <w:i/>
          <w:iCs/>
          <w:u w:val="single"/>
        </w:rPr>
        <w:t>Hypothese 5: De doelgroep krijgt vooral informatie van de detacheringsbureaus die contact met hun opnemen om een dienst te verkopen.</w:t>
      </w:r>
    </w:p>
    <w:p w14:paraId="166C5338" w14:textId="77777777" w:rsidR="007364A2" w:rsidRDefault="007364A2" w:rsidP="007364A2">
      <w:pPr>
        <w:jc w:val="both"/>
      </w:pPr>
      <w:r>
        <w:t xml:space="preserve">iSense werft haar klanten door koude acquisitie en zend op deze manier informatie naar de potentiële klanten. Maar is dit de enige manier hoe DMU-leden informatie krijgen? Daar zal deze hypothese antwoord opgeven. De hypothese heeft betrekking op deelvraag VI. Toetsing van de hypothese zal </w:t>
      </w:r>
      <w:r>
        <w:lastRenderedPageBreak/>
        <w:t>door middel van diepte-interviews met de doelgroep worden gedaan</w:t>
      </w:r>
      <w:bookmarkEnd w:id="41"/>
      <w:r>
        <w:t>. De vragen met betrekking tot deze hypothese zijn te vinden in bijlage III, onderwerp 3.</w:t>
      </w:r>
      <w:r w:rsidRPr="00BF61DC">
        <w:br w:type="page"/>
      </w:r>
    </w:p>
    <w:p w14:paraId="54C1505A" w14:textId="77777777" w:rsidR="007364A2" w:rsidRDefault="007364A2" w:rsidP="007364A2">
      <w:pPr>
        <w:pStyle w:val="Kop1"/>
        <w:numPr>
          <w:ilvl w:val="0"/>
          <w:numId w:val="7"/>
        </w:numPr>
        <w:spacing w:line="276" w:lineRule="auto"/>
      </w:pPr>
      <w:bookmarkStart w:id="42" w:name="_Toc535835667"/>
      <w:r>
        <w:lastRenderedPageBreak/>
        <w:t>Methoden</w:t>
      </w:r>
      <w:bookmarkEnd w:id="42"/>
    </w:p>
    <w:p w14:paraId="173471B4" w14:textId="77777777" w:rsidR="007364A2" w:rsidRPr="003D3B00" w:rsidRDefault="007364A2" w:rsidP="007364A2">
      <w:pPr>
        <w:jc w:val="both"/>
      </w:pPr>
      <w:r>
        <w:t xml:space="preserve">De gebruikte onderzoeksmethoden staan centraal in dit hoofdstuk. De methoden zijn verdeeld in deskresearch en fieldresearch en binnen deze subgroepen worden de specifieke methoden afzonderlijk toegelicht. </w:t>
      </w:r>
    </w:p>
    <w:p w14:paraId="51FAB42C" w14:textId="77777777" w:rsidR="007364A2" w:rsidRPr="008A462D" w:rsidRDefault="007364A2" w:rsidP="007364A2">
      <w:pPr>
        <w:pStyle w:val="Kop2"/>
        <w:numPr>
          <w:ilvl w:val="1"/>
          <w:numId w:val="7"/>
        </w:numPr>
        <w:spacing w:before="200" w:line="276" w:lineRule="auto"/>
        <w:jc w:val="both"/>
      </w:pPr>
      <w:bookmarkStart w:id="43" w:name="_Toc535835668"/>
      <w:r w:rsidRPr="008A462D">
        <w:t>Methoden deskresearch</w:t>
      </w:r>
      <w:bookmarkEnd w:id="43"/>
      <w:r w:rsidRPr="008A462D">
        <w:t xml:space="preserve"> </w:t>
      </w:r>
    </w:p>
    <w:p w14:paraId="19DED527" w14:textId="77777777" w:rsidR="007364A2" w:rsidRPr="008A462D" w:rsidRDefault="007364A2" w:rsidP="007364A2">
      <w:pPr>
        <w:jc w:val="both"/>
      </w:pPr>
      <w:r w:rsidRPr="008A462D">
        <w:t xml:space="preserve">In deze paragraaf zijn de onderzoeksmethoden van de doelgroep- en concurrentieanalyse beschreven. Behandeld zal worden welke bronnen gebruikt zijn, welke informatie de bronnen bevatten en waarom deze gebruikt zijn. </w:t>
      </w:r>
    </w:p>
    <w:p w14:paraId="14A3F27E" w14:textId="77777777" w:rsidR="007364A2" w:rsidRPr="008A462D" w:rsidRDefault="007364A2" w:rsidP="007364A2">
      <w:pPr>
        <w:pStyle w:val="Kop3"/>
        <w:numPr>
          <w:ilvl w:val="2"/>
          <w:numId w:val="7"/>
        </w:numPr>
        <w:spacing w:before="200" w:line="276" w:lineRule="auto"/>
        <w:jc w:val="both"/>
      </w:pPr>
      <w:bookmarkStart w:id="44" w:name="_Toc535835669"/>
      <w:r w:rsidRPr="008A462D">
        <w:t>Doelgroep</w:t>
      </w:r>
      <w:bookmarkEnd w:id="44"/>
      <w:r>
        <w:t>onderzoek</w:t>
      </w:r>
    </w:p>
    <w:p w14:paraId="709A7D86" w14:textId="77777777" w:rsidR="007364A2" w:rsidRPr="008A462D" w:rsidRDefault="007364A2" w:rsidP="007364A2">
      <w:pPr>
        <w:jc w:val="both"/>
      </w:pPr>
      <w:r>
        <w:t>Dit hoofdstuk is geschreven om inzichten te verkrijgen in de doelgroep</w:t>
      </w:r>
      <w:r w:rsidRPr="008A462D">
        <w:t>.</w:t>
      </w:r>
      <w:r>
        <w:t xml:space="preserve"> </w:t>
      </w:r>
    </w:p>
    <w:p w14:paraId="71CE6EE5" w14:textId="77777777" w:rsidR="007364A2" w:rsidRPr="008A462D" w:rsidRDefault="007364A2" w:rsidP="007364A2">
      <w:pPr>
        <w:pStyle w:val="Geenafstand"/>
        <w:jc w:val="both"/>
        <w:rPr>
          <w:i/>
          <w:u w:val="single"/>
        </w:rPr>
      </w:pPr>
      <w:r w:rsidRPr="008A462D">
        <w:rPr>
          <w:i/>
          <w:u w:val="single"/>
        </w:rPr>
        <w:t>Strategische marketingplanning (Karel Jan Alsem):</w:t>
      </w:r>
    </w:p>
    <w:p w14:paraId="178132B7" w14:textId="77777777" w:rsidR="007364A2" w:rsidRPr="008A462D" w:rsidRDefault="007364A2" w:rsidP="007364A2">
      <w:pPr>
        <w:pStyle w:val="Geenafstand"/>
        <w:jc w:val="both"/>
      </w:pPr>
      <w:r w:rsidRPr="008A462D">
        <w:t xml:space="preserve">De doelgroep is aan de </w:t>
      </w:r>
      <w:r>
        <w:t xml:space="preserve">hand </w:t>
      </w:r>
      <w:r w:rsidRPr="008A462D">
        <w:t xml:space="preserve">van het stappenplan van de dit boek opgesteld. De doelgroep is gesegmenteerd aan de hand van de segmentatievariabelen voor businessmarkten die weergeven zijn op pagina 119 in het boek. </w:t>
      </w:r>
      <w:sdt>
        <w:sdtPr>
          <w:id w:val="159049393"/>
          <w:citation/>
        </w:sdtPr>
        <w:sdtContent>
          <w:r w:rsidRPr="008A462D">
            <w:fldChar w:fldCharType="begin"/>
          </w:r>
          <w:r w:rsidRPr="008A462D">
            <w:instrText xml:space="preserve"> CITATION Als13 \l 1043 </w:instrText>
          </w:r>
          <w:r w:rsidRPr="008A462D">
            <w:fldChar w:fldCharType="separate"/>
          </w:r>
          <w:r>
            <w:rPr>
              <w:noProof/>
            </w:rPr>
            <w:t>(Alsem, Segmentatieonderzoek, 2013)</w:t>
          </w:r>
          <w:r w:rsidRPr="008A462D">
            <w:fldChar w:fldCharType="end"/>
          </w:r>
        </w:sdtContent>
      </w:sdt>
    </w:p>
    <w:p w14:paraId="52836322" w14:textId="77777777" w:rsidR="007364A2" w:rsidRPr="008A462D" w:rsidRDefault="007364A2" w:rsidP="007364A2">
      <w:pPr>
        <w:pStyle w:val="Geenafstand"/>
        <w:jc w:val="both"/>
      </w:pPr>
    </w:p>
    <w:p w14:paraId="157EE23A" w14:textId="77777777" w:rsidR="007364A2" w:rsidRPr="008A462D" w:rsidRDefault="007364A2" w:rsidP="007364A2">
      <w:pPr>
        <w:pStyle w:val="Geenafstand"/>
        <w:jc w:val="both"/>
        <w:rPr>
          <w:i/>
          <w:u w:val="single"/>
        </w:rPr>
      </w:pPr>
      <w:r w:rsidRPr="008A462D">
        <w:rPr>
          <w:i/>
          <w:u w:val="single"/>
        </w:rPr>
        <w:t xml:space="preserve">Power BI (iSense): </w:t>
      </w:r>
    </w:p>
    <w:p w14:paraId="3FB97A80" w14:textId="77777777" w:rsidR="007364A2" w:rsidRPr="008A462D" w:rsidRDefault="007364A2" w:rsidP="007364A2">
      <w:pPr>
        <w:pStyle w:val="Geenafstand"/>
        <w:jc w:val="both"/>
      </w:pPr>
      <w:r w:rsidRPr="008A462D">
        <w:t xml:space="preserve">iSense maakt gebruik van Microsoft Power BI om gegevens van verschillende bronnen inzichtelijk te weergeven. Power BI geeft, de door iSense ingekochte, gegevens van de Kamer van Koophandel en de door iSense gebruikte CRM weer in applicatie. De applicatie is gebruikt voor de geografische (aantal organisaties, vestigingen) en demografische (omzet en FTE) analyse van de doelgroep. </w:t>
      </w:r>
      <w:sdt>
        <w:sdtPr>
          <w:id w:val="-146972915"/>
          <w:citation/>
        </w:sdtPr>
        <w:sdtContent>
          <w:r>
            <w:fldChar w:fldCharType="begin"/>
          </w:r>
          <w:r>
            <w:instrText xml:space="preserve"> CITATION iSe184 \l 1043 </w:instrText>
          </w:r>
          <w:r>
            <w:fldChar w:fldCharType="separate"/>
          </w:r>
          <w:r>
            <w:rPr>
              <w:noProof/>
            </w:rPr>
            <w:t>(iSense, 2018)</w:t>
          </w:r>
          <w:r>
            <w:fldChar w:fldCharType="end"/>
          </w:r>
        </w:sdtContent>
      </w:sdt>
    </w:p>
    <w:p w14:paraId="499D5984" w14:textId="77777777" w:rsidR="007364A2" w:rsidRPr="008A462D" w:rsidRDefault="007364A2" w:rsidP="007364A2">
      <w:pPr>
        <w:pStyle w:val="Geenafstand"/>
        <w:jc w:val="both"/>
      </w:pPr>
    </w:p>
    <w:p w14:paraId="347FEEB3" w14:textId="77777777" w:rsidR="007364A2" w:rsidRPr="008A462D" w:rsidRDefault="007364A2" w:rsidP="007364A2">
      <w:pPr>
        <w:pStyle w:val="Geenafstand"/>
        <w:jc w:val="both"/>
        <w:rPr>
          <w:i/>
          <w:u w:val="single"/>
        </w:rPr>
      </w:pPr>
      <w:r w:rsidRPr="008A462D">
        <w:rPr>
          <w:i/>
          <w:u w:val="single"/>
        </w:rPr>
        <w:t>Centraal Bureau voor de Statistiek:</w:t>
      </w:r>
    </w:p>
    <w:p w14:paraId="2AF52963" w14:textId="77777777" w:rsidR="007364A2" w:rsidRPr="008A462D" w:rsidRDefault="007364A2" w:rsidP="007364A2">
      <w:pPr>
        <w:pStyle w:val="Geenafstand"/>
        <w:jc w:val="both"/>
      </w:pPr>
      <w:r w:rsidRPr="008A462D">
        <w:t>Zowel het Centraal Bureau voor de Statistiek als de Kamer van Koophandel maken gebruik van SBI-codes, opgesteld door het Centraal Bureau voor de Statistiek, om organisaties te categoriseren. Voor het categoriseren van de doelgroep van dit onderzoek is gebruik gemaakt van de SBI-codes van het Centraal Bureau voor de Statistiek. De organisaties zijn verdeeld in Bedrijfstakken 1</w:t>
      </w:r>
      <w:r w:rsidRPr="008A462D">
        <w:rPr>
          <w:vertAlign w:val="superscript"/>
        </w:rPr>
        <w:t>e</w:t>
      </w:r>
      <w:r w:rsidRPr="008A462D">
        <w:t xml:space="preserve"> digit van het Centraal Bureau voor de Statistiek.</w:t>
      </w:r>
      <w:sdt>
        <w:sdtPr>
          <w:id w:val="-2047293844"/>
          <w:citation/>
        </w:sdtPr>
        <w:sdtContent>
          <w:r>
            <w:fldChar w:fldCharType="begin"/>
          </w:r>
          <w:r>
            <w:instrText xml:space="preserve">CITATION Cen19 \l 1043 </w:instrText>
          </w:r>
          <w:r>
            <w:fldChar w:fldCharType="separate"/>
          </w:r>
          <w:r>
            <w:rPr>
              <w:noProof/>
            </w:rPr>
            <w:t xml:space="preserve"> (Centraal Bureau voor de Statistiek, 2019)</w:t>
          </w:r>
          <w:r>
            <w:fldChar w:fldCharType="end"/>
          </w:r>
        </w:sdtContent>
      </w:sdt>
    </w:p>
    <w:p w14:paraId="1A418512" w14:textId="77777777" w:rsidR="007364A2" w:rsidRPr="008A462D" w:rsidRDefault="007364A2" w:rsidP="007364A2">
      <w:pPr>
        <w:pStyle w:val="Kop3"/>
        <w:numPr>
          <w:ilvl w:val="2"/>
          <w:numId w:val="7"/>
        </w:numPr>
        <w:spacing w:before="200" w:line="276" w:lineRule="auto"/>
        <w:jc w:val="both"/>
      </w:pPr>
      <w:r w:rsidRPr="008A462D">
        <w:t>Concurrentie</w:t>
      </w:r>
      <w:r>
        <w:t xml:space="preserve">onderzoek </w:t>
      </w:r>
    </w:p>
    <w:p w14:paraId="5E9ACFAA" w14:textId="77777777" w:rsidR="007364A2" w:rsidRPr="008A462D" w:rsidRDefault="007364A2" w:rsidP="007364A2">
      <w:pPr>
        <w:jc w:val="both"/>
      </w:pPr>
      <w:r w:rsidRPr="008A462D">
        <w:t xml:space="preserve">Het doel van de concurrentieanalyse is om inzicht te geven van de concurrentie die zich bevindt in Noord-Nederland. De focus van het gehouden onderzoek ligt bij de doelgroep, echter is het wel belangrijk om inzichten te geven over de markt. Hieronder is een overzicht te vinden van de gebruikte bronnen met toelichting. </w:t>
      </w:r>
    </w:p>
    <w:p w14:paraId="741D9B93" w14:textId="77777777" w:rsidR="007364A2" w:rsidRPr="008A462D" w:rsidRDefault="007364A2" w:rsidP="007364A2">
      <w:pPr>
        <w:pStyle w:val="Geenafstand"/>
        <w:jc w:val="both"/>
        <w:rPr>
          <w:i/>
          <w:u w:val="single"/>
        </w:rPr>
      </w:pPr>
      <w:r w:rsidRPr="008A462D">
        <w:rPr>
          <w:i/>
          <w:u w:val="single"/>
        </w:rPr>
        <w:t xml:space="preserve">Strategische marketingplanning (Karel Jan Alsem): </w:t>
      </w:r>
    </w:p>
    <w:p w14:paraId="2EE6490B" w14:textId="77777777" w:rsidR="007364A2" w:rsidRPr="008A462D" w:rsidRDefault="007364A2" w:rsidP="007364A2">
      <w:pPr>
        <w:pStyle w:val="Geenafstand"/>
        <w:jc w:val="both"/>
      </w:pPr>
      <w:r w:rsidRPr="008A462D">
        <w:t xml:space="preserve">De literatuur van de Strategische marketingplanning is gebruikt voor de opbouw de concurrentieanalyse en de keuze van de concurrenten. </w:t>
      </w:r>
      <w:sdt>
        <w:sdtPr>
          <w:id w:val="1337738924"/>
          <w:citation/>
        </w:sdtPr>
        <w:sdtContent>
          <w:r w:rsidRPr="008A462D">
            <w:fldChar w:fldCharType="begin"/>
          </w:r>
          <w:r w:rsidRPr="008A462D">
            <w:instrText xml:space="preserve">CITATION Kar \l 1043 </w:instrText>
          </w:r>
          <w:r w:rsidRPr="008A462D">
            <w:fldChar w:fldCharType="separate"/>
          </w:r>
          <w:r>
            <w:rPr>
              <w:noProof/>
            </w:rPr>
            <w:t>(Alsem, Concurrentenanalyse, 2013)</w:t>
          </w:r>
          <w:r w:rsidRPr="008A462D">
            <w:fldChar w:fldCharType="end"/>
          </w:r>
        </w:sdtContent>
      </w:sdt>
    </w:p>
    <w:p w14:paraId="538D018A" w14:textId="77777777" w:rsidR="007364A2" w:rsidRPr="008A462D" w:rsidRDefault="007364A2" w:rsidP="007364A2">
      <w:pPr>
        <w:pStyle w:val="Geenafstand"/>
        <w:jc w:val="both"/>
        <w:rPr>
          <w:i/>
          <w:u w:val="single"/>
        </w:rPr>
      </w:pPr>
    </w:p>
    <w:p w14:paraId="6380DD1A" w14:textId="77777777" w:rsidR="007364A2" w:rsidRPr="008A462D" w:rsidRDefault="007364A2" w:rsidP="007364A2">
      <w:pPr>
        <w:pStyle w:val="Geenafstand"/>
        <w:jc w:val="both"/>
        <w:rPr>
          <w:i/>
          <w:u w:val="single"/>
        </w:rPr>
      </w:pPr>
      <w:r w:rsidRPr="008A462D">
        <w:rPr>
          <w:i/>
          <w:u w:val="single"/>
        </w:rPr>
        <w:t>Diepte-interview Area Consultant Noord-Nederland:</w:t>
      </w:r>
    </w:p>
    <w:p w14:paraId="61AF23B5" w14:textId="77777777" w:rsidR="007364A2" w:rsidRDefault="007364A2" w:rsidP="007364A2">
      <w:pPr>
        <w:pStyle w:val="Geenafstand"/>
        <w:jc w:val="both"/>
      </w:pPr>
      <w:r w:rsidRPr="008A462D">
        <w:t>Voor het onderzoek is ook de Area Consultant van regio Noord-Nederland geïnterviewd. Eén van de thema’s dat behandeld werd in het interview was concurrentie. Hierbij werd behandeld welke organisaties genoemd worden door (potentiële) klanten wanneer zij aangaven al met een dergelijke partij samen</w:t>
      </w:r>
      <w:r>
        <w:t xml:space="preserve"> te</w:t>
      </w:r>
      <w:r w:rsidRPr="008A462D">
        <w:t xml:space="preserve"> werken. Daarnaast werd behandeld welke organisaties de Area Consultant als grootste concurrenten ziet. </w:t>
      </w:r>
    </w:p>
    <w:p w14:paraId="16F9BADC" w14:textId="77777777" w:rsidR="007364A2" w:rsidRPr="008A462D" w:rsidRDefault="007364A2" w:rsidP="007364A2">
      <w:pPr>
        <w:pStyle w:val="Geenafstand"/>
        <w:jc w:val="both"/>
      </w:pPr>
    </w:p>
    <w:p w14:paraId="0582572D" w14:textId="77777777" w:rsidR="007364A2" w:rsidRPr="008A462D" w:rsidRDefault="007364A2" w:rsidP="007364A2">
      <w:pPr>
        <w:pStyle w:val="Geenafstand"/>
        <w:jc w:val="both"/>
        <w:rPr>
          <w:i/>
          <w:u w:val="single"/>
        </w:rPr>
      </w:pPr>
      <w:proofErr w:type="spellStart"/>
      <w:r w:rsidRPr="008A462D">
        <w:rPr>
          <w:i/>
          <w:u w:val="single"/>
        </w:rPr>
        <w:t>Computable</w:t>
      </w:r>
      <w:proofErr w:type="spellEnd"/>
      <w:r w:rsidRPr="008A462D">
        <w:rPr>
          <w:i/>
          <w:u w:val="single"/>
        </w:rPr>
        <w:t xml:space="preserve"> </w:t>
      </w:r>
      <w:proofErr w:type="spellStart"/>
      <w:r w:rsidRPr="008A462D">
        <w:rPr>
          <w:i/>
          <w:u w:val="single"/>
        </w:rPr>
        <w:t>Awards</w:t>
      </w:r>
      <w:proofErr w:type="spellEnd"/>
      <w:r w:rsidRPr="008A462D">
        <w:rPr>
          <w:i/>
          <w:u w:val="single"/>
        </w:rPr>
        <w:t xml:space="preserve">: </w:t>
      </w:r>
    </w:p>
    <w:p w14:paraId="7457173C" w14:textId="77777777" w:rsidR="007364A2" w:rsidRDefault="007364A2" w:rsidP="007364A2">
      <w:pPr>
        <w:pStyle w:val="Geenafstand"/>
        <w:jc w:val="both"/>
        <w:rPr>
          <w:rFonts w:cstheme="minorHAnsi"/>
        </w:rPr>
      </w:pPr>
      <w:r w:rsidRPr="008A462D">
        <w:t>Di</w:t>
      </w:r>
      <w:r>
        <w:t xml:space="preserve">t is een </w:t>
      </w:r>
      <w:r w:rsidRPr="008A462D">
        <w:t xml:space="preserve">vaktijdschrift en -website voor IT-professionals. </w:t>
      </w:r>
      <w:proofErr w:type="spellStart"/>
      <w:r w:rsidRPr="005140DF">
        <w:t>Computable</w:t>
      </w:r>
      <w:proofErr w:type="spellEnd"/>
      <w:r w:rsidRPr="005140DF">
        <w:t xml:space="preserve"> ondersteunt ambitieuze IT-professionals en -managers met </w:t>
      </w:r>
      <w:r>
        <w:t xml:space="preserve">onafhankelijk geschreven artikelen over onderwerpen met betrekking </w:t>
      </w:r>
      <w:r>
        <w:lastRenderedPageBreak/>
        <w:t xml:space="preserve">tot ontwikkelingen op het gebied </w:t>
      </w:r>
      <w:r w:rsidRPr="00685D7B">
        <w:rPr>
          <w:rFonts w:cstheme="minorHAnsi"/>
        </w:rPr>
        <w:t xml:space="preserve">van </w:t>
      </w:r>
      <w:r w:rsidRPr="00DF01EB">
        <w:rPr>
          <w:rFonts w:cstheme="minorHAnsi"/>
        </w:rPr>
        <w:t>t</w:t>
      </w:r>
      <w:r w:rsidRPr="00DF01EB">
        <w:rPr>
          <w:rFonts w:cstheme="minorHAnsi"/>
          <w:shd w:val="clear" w:color="auto" w:fill="FFFFFF"/>
        </w:rPr>
        <w:t>echni</w:t>
      </w:r>
      <w:r>
        <w:rPr>
          <w:rFonts w:cstheme="minorHAnsi"/>
          <w:shd w:val="clear" w:color="auto" w:fill="FFFFFF"/>
        </w:rPr>
        <w:t>ek</w:t>
      </w:r>
      <w:r w:rsidRPr="00DF01EB">
        <w:rPr>
          <w:rFonts w:cstheme="minorHAnsi"/>
          <w:shd w:val="clear" w:color="auto" w:fill="FFFFFF"/>
        </w:rPr>
        <w:t>, produc</w:t>
      </w:r>
      <w:r>
        <w:rPr>
          <w:rFonts w:cstheme="minorHAnsi"/>
          <w:shd w:val="clear" w:color="auto" w:fill="FFFFFF"/>
        </w:rPr>
        <w:t>tie</w:t>
      </w:r>
      <w:r w:rsidRPr="00DF01EB">
        <w:rPr>
          <w:rFonts w:cstheme="minorHAnsi"/>
          <w:shd w:val="clear" w:color="auto" w:fill="FFFFFF"/>
        </w:rPr>
        <w:t>, markt, beroep, bedrij</w:t>
      </w:r>
      <w:r>
        <w:rPr>
          <w:rFonts w:cstheme="minorHAnsi"/>
          <w:shd w:val="clear" w:color="auto" w:fill="FFFFFF"/>
        </w:rPr>
        <w:t xml:space="preserve">ven </w:t>
      </w:r>
      <w:r w:rsidRPr="00DF01EB">
        <w:rPr>
          <w:rFonts w:cstheme="minorHAnsi"/>
          <w:shd w:val="clear" w:color="auto" w:fill="FFFFFF"/>
        </w:rPr>
        <w:t>en maatschapp</w:t>
      </w:r>
      <w:r>
        <w:rPr>
          <w:rFonts w:cstheme="minorHAnsi"/>
          <w:shd w:val="clear" w:color="auto" w:fill="FFFFFF"/>
        </w:rPr>
        <w:t>ij</w:t>
      </w:r>
      <w:r>
        <w:rPr>
          <w:rFonts w:cstheme="minorHAnsi"/>
        </w:rPr>
        <w:t xml:space="preserve">. Elk jaar organiseert </w:t>
      </w:r>
      <w:proofErr w:type="spellStart"/>
      <w:r>
        <w:rPr>
          <w:rFonts w:cstheme="minorHAnsi"/>
        </w:rPr>
        <w:t>Computable</w:t>
      </w:r>
      <w:proofErr w:type="spellEnd"/>
      <w:r>
        <w:rPr>
          <w:rFonts w:cstheme="minorHAnsi"/>
        </w:rPr>
        <w:t xml:space="preserve"> de </w:t>
      </w:r>
      <w:proofErr w:type="spellStart"/>
      <w:r>
        <w:rPr>
          <w:rFonts w:cstheme="minorHAnsi"/>
        </w:rPr>
        <w:t>Computable</w:t>
      </w:r>
      <w:proofErr w:type="spellEnd"/>
      <w:r>
        <w:rPr>
          <w:rFonts w:cstheme="minorHAnsi"/>
        </w:rPr>
        <w:t xml:space="preserve"> </w:t>
      </w:r>
      <w:proofErr w:type="spellStart"/>
      <w:r>
        <w:rPr>
          <w:rFonts w:cstheme="minorHAnsi"/>
        </w:rPr>
        <w:t>Awards</w:t>
      </w:r>
      <w:proofErr w:type="spellEnd"/>
      <w:r>
        <w:rPr>
          <w:rFonts w:cstheme="minorHAnsi"/>
        </w:rPr>
        <w:t xml:space="preserve">. De afgelopen zeven jaar heeft iSense zes keer de prijs voor de categorie IT-Detachering- &amp; Recruitment van het Jaar in ontvangst mogen nemen. De </w:t>
      </w:r>
      <w:proofErr w:type="spellStart"/>
      <w:r>
        <w:rPr>
          <w:rFonts w:cstheme="minorHAnsi"/>
        </w:rPr>
        <w:t>Computable</w:t>
      </w:r>
      <w:proofErr w:type="spellEnd"/>
      <w:r>
        <w:rPr>
          <w:rFonts w:cstheme="minorHAnsi"/>
        </w:rPr>
        <w:t xml:space="preserve"> </w:t>
      </w:r>
      <w:proofErr w:type="spellStart"/>
      <w:r>
        <w:rPr>
          <w:rFonts w:cstheme="minorHAnsi"/>
        </w:rPr>
        <w:t>Awards</w:t>
      </w:r>
      <w:proofErr w:type="spellEnd"/>
      <w:r>
        <w:rPr>
          <w:rFonts w:cstheme="minorHAnsi"/>
        </w:rPr>
        <w:t xml:space="preserve"> zullen gebruikt worden om de concurrenten van iSense te bepalen.</w:t>
      </w:r>
    </w:p>
    <w:p w14:paraId="4C235A59" w14:textId="77777777" w:rsidR="007364A2" w:rsidRPr="00DF01EB" w:rsidRDefault="007364A2" w:rsidP="007364A2">
      <w:pPr>
        <w:pStyle w:val="Geenafstand"/>
        <w:jc w:val="both"/>
        <w:rPr>
          <w:rFonts w:cstheme="minorHAnsi"/>
        </w:rPr>
      </w:pPr>
    </w:p>
    <w:p w14:paraId="034DE46C" w14:textId="77777777" w:rsidR="007364A2" w:rsidRDefault="007364A2" w:rsidP="007364A2">
      <w:pPr>
        <w:pStyle w:val="Geenafstand"/>
        <w:tabs>
          <w:tab w:val="center" w:pos="4680"/>
        </w:tabs>
        <w:jc w:val="both"/>
        <w:rPr>
          <w:i/>
          <w:u w:val="single"/>
        </w:rPr>
      </w:pPr>
      <w:r w:rsidRPr="005140DF">
        <w:rPr>
          <w:i/>
          <w:u w:val="single"/>
        </w:rPr>
        <w:t>Social media (</w:t>
      </w:r>
      <w:proofErr w:type="spellStart"/>
      <w:r w:rsidRPr="005140DF">
        <w:rPr>
          <w:i/>
          <w:u w:val="single"/>
        </w:rPr>
        <w:t>Youtube</w:t>
      </w:r>
      <w:proofErr w:type="spellEnd"/>
      <w:r w:rsidRPr="005140DF">
        <w:rPr>
          <w:i/>
          <w:u w:val="single"/>
        </w:rPr>
        <w:t xml:space="preserve"> &amp; Facebook): </w:t>
      </w:r>
    </w:p>
    <w:p w14:paraId="5E40BFC6" w14:textId="77777777" w:rsidR="007364A2" w:rsidRPr="00C814E6" w:rsidRDefault="007364A2" w:rsidP="007364A2">
      <w:pPr>
        <w:pStyle w:val="Geenafstand"/>
        <w:jc w:val="both"/>
      </w:pPr>
      <w:r>
        <w:t xml:space="preserve">Via de social mediakanalen is onderzocht hoe de directe concurrenten communiceren met hun doelgroep en hoe zij zich positioneren. Hierbij is gekeken naar de berichten, foto’s, video’s en evenementen gedeeld op Facebook en YouTube. Gekeken is aan wie de berichten gericht zijn (kandidaten, klanten, werknemers of het werven van nieuwe werknemers) en wat willen zij precies overbrengen aan de kijker. </w:t>
      </w:r>
    </w:p>
    <w:p w14:paraId="750A0624" w14:textId="77777777" w:rsidR="007364A2" w:rsidRPr="00C814E6" w:rsidRDefault="007364A2" w:rsidP="007364A2">
      <w:pPr>
        <w:pStyle w:val="Geenafstand"/>
        <w:jc w:val="both"/>
      </w:pPr>
    </w:p>
    <w:p w14:paraId="1C9A838C" w14:textId="77777777" w:rsidR="007364A2" w:rsidRPr="008A462D" w:rsidRDefault="007364A2" w:rsidP="007364A2">
      <w:pPr>
        <w:pStyle w:val="Geenafstand"/>
        <w:jc w:val="both"/>
        <w:rPr>
          <w:i/>
          <w:u w:val="single"/>
        </w:rPr>
      </w:pPr>
      <w:r w:rsidRPr="008A462D">
        <w:rPr>
          <w:i/>
          <w:u w:val="single"/>
        </w:rPr>
        <w:t xml:space="preserve">Website van concurrenten: </w:t>
      </w:r>
    </w:p>
    <w:p w14:paraId="6EB55E0F" w14:textId="77777777" w:rsidR="007364A2" w:rsidRPr="007041AE" w:rsidRDefault="007364A2" w:rsidP="007364A2">
      <w:pPr>
        <w:jc w:val="both"/>
      </w:pPr>
      <w:r>
        <w:t xml:space="preserve">Naast de social media-kanalen is ook gebruik gemaakt van de website van de directe concurrenten. Ook hier is gekeken naar de communicatie naar de doelgroep en hoe concurrenten zich positioneren. Wie spreken zij aan op de website en hoe? Wat voor soort media wordt op de website geplaatst? Maar ook: wie is de doelgroep die geprobeerd wordt te bereiken? Potentiële kandidaten, klanten of een potentiële werknemer? </w:t>
      </w:r>
    </w:p>
    <w:p w14:paraId="3EE65B3D" w14:textId="77777777" w:rsidR="007364A2" w:rsidRPr="00BF61DC" w:rsidRDefault="007364A2" w:rsidP="007364A2">
      <w:pPr>
        <w:pStyle w:val="Kop2"/>
        <w:numPr>
          <w:ilvl w:val="1"/>
          <w:numId w:val="7"/>
        </w:numPr>
        <w:jc w:val="both"/>
      </w:pPr>
      <w:bookmarkStart w:id="45" w:name="_Toc535835671"/>
      <w:r>
        <w:t>Methoden f</w:t>
      </w:r>
      <w:r w:rsidRPr="00BF61DC">
        <w:t>ieldresearch</w:t>
      </w:r>
      <w:bookmarkEnd w:id="45"/>
    </w:p>
    <w:p w14:paraId="2646FB51" w14:textId="77777777" w:rsidR="007364A2" w:rsidRPr="00BF61DC" w:rsidRDefault="007364A2" w:rsidP="007364A2">
      <w:pPr>
        <w:jc w:val="both"/>
      </w:pPr>
      <w:r w:rsidRPr="00BF61DC">
        <w:t xml:space="preserve">Voor het onderzoek </w:t>
      </w:r>
      <w:r>
        <w:t>zijn</w:t>
      </w:r>
      <w:r w:rsidRPr="00BF61DC">
        <w:t xml:space="preserve"> kwalitatieve diepte-interviews </w:t>
      </w:r>
      <w:r>
        <w:t>afgenomen</w:t>
      </w:r>
      <w:r w:rsidRPr="00BF61DC">
        <w:t xml:space="preserve">. Allereerst </w:t>
      </w:r>
      <w:r>
        <w:t xml:space="preserve">is een </w:t>
      </w:r>
      <w:r w:rsidRPr="00BF61DC">
        <w:t xml:space="preserve">interview gehouden met een medewerker binnen iSense die bekend is met het beslissingsproces van de klanten in regio Utrecht. Dit interview </w:t>
      </w:r>
      <w:r>
        <w:t>is</w:t>
      </w:r>
      <w:r w:rsidRPr="00BF61DC">
        <w:t xml:space="preserve"> gehouden om een generiek beeld te vormen van de informatie die iSense op dit moment heeft. Daarnaast </w:t>
      </w:r>
      <w:r>
        <w:t>is</w:t>
      </w:r>
      <w:r w:rsidRPr="00BF61DC">
        <w:t xml:space="preserve"> aan het einde van dit onderzoek het beslissingsproces wat iSense denkt dat de doelgroep doorloopt vergel</w:t>
      </w:r>
      <w:r>
        <w:t xml:space="preserve">eken </w:t>
      </w:r>
      <w:r w:rsidRPr="00BF61DC">
        <w:t>met de resultaten van het onderzoek. Vervolgens z</w:t>
      </w:r>
      <w:r>
        <w:t xml:space="preserve">ijn </w:t>
      </w:r>
      <w:r w:rsidRPr="00BF61DC">
        <w:t>interviews gehouden met organisaties binnen de doelgroep. De doelgroep bestaat uit 3</w:t>
      </w:r>
      <w:r>
        <w:t>00</w:t>
      </w:r>
      <w:r w:rsidRPr="00BF61DC">
        <w:t xml:space="preserve"> organisaties. </w:t>
      </w:r>
      <w:r>
        <w:t xml:space="preserve">Binnen de mogelijkheden van dit onderzoek konden twaalf respondenten van tien organisaties geïnterviewd worden en werd vanuit het perspectief van verschillende organisaties onderzoek gedaan. Daarbij trad na tien interviews verzadiging op. </w:t>
      </w:r>
    </w:p>
    <w:p w14:paraId="0C242932" w14:textId="77777777" w:rsidR="007364A2" w:rsidRPr="00BF61DC" w:rsidRDefault="007364A2" w:rsidP="007364A2">
      <w:pPr>
        <w:pStyle w:val="Kop3"/>
        <w:numPr>
          <w:ilvl w:val="2"/>
          <w:numId w:val="7"/>
        </w:numPr>
        <w:jc w:val="both"/>
      </w:pPr>
      <w:bookmarkStart w:id="46" w:name="_Toc535835672"/>
      <w:r w:rsidRPr="00BF61DC">
        <w:t>Doelgroep</w:t>
      </w:r>
      <w:bookmarkEnd w:id="46"/>
    </w:p>
    <w:p w14:paraId="624D23AD" w14:textId="77777777" w:rsidR="007364A2" w:rsidRPr="00BF61DC" w:rsidRDefault="007364A2" w:rsidP="007364A2">
      <w:pPr>
        <w:jc w:val="both"/>
      </w:pPr>
      <w:r w:rsidRPr="00BF61DC">
        <w:t xml:space="preserve">Organisaties binnen de doelgroep </w:t>
      </w:r>
      <w:r>
        <w:t>zijn</w:t>
      </w:r>
      <w:r w:rsidRPr="00BF61DC">
        <w:t xml:space="preserve"> telefonisch benaderd met de vraag of zij bereid zijn mee te doen aan dit onderzoek. Het doel van het eerste, telefonische gesprek </w:t>
      </w:r>
      <w:r>
        <w:t>was</w:t>
      </w:r>
      <w:r w:rsidRPr="00BF61DC">
        <w:t xml:space="preserve"> het maken van afspraken om langs te mogen komen bij de organisatie voor een interview. Daarnaast zal via een telefonisch gesprek erachter te komen welke personen/ afdelingen nog meer bij de DMU behoren en om deze personen/ afdelingen ook beschikbaar te krijgen bij het interview. Om in contact te komen met alle DMU-leden </w:t>
      </w:r>
      <w:r>
        <w:t>is</w:t>
      </w:r>
      <w:r w:rsidRPr="00BF61DC">
        <w:t xml:space="preserve"> gebruik gemaakt van de </w:t>
      </w:r>
      <w:proofErr w:type="spellStart"/>
      <w:r w:rsidRPr="00BF61DC">
        <w:t>snowballing</w:t>
      </w:r>
      <w:proofErr w:type="spellEnd"/>
      <w:r w:rsidRPr="00BF61DC">
        <w:t xml:space="preserve"> strategie van </w:t>
      </w:r>
      <w:proofErr w:type="spellStart"/>
      <w:r w:rsidRPr="00BF61DC">
        <w:t>Rowland</w:t>
      </w:r>
      <w:proofErr w:type="spellEnd"/>
      <w:r w:rsidRPr="00BF61DC">
        <w:t xml:space="preserve"> </w:t>
      </w:r>
      <w:r>
        <w:t>en</w:t>
      </w:r>
      <w:r w:rsidRPr="00BF61DC">
        <w:t xml:space="preserve"> </w:t>
      </w:r>
      <w:proofErr w:type="spellStart"/>
      <w:r w:rsidRPr="00BF61DC">
        <w:t>Bateson</w:t>
      </w:r>
      <w:proofErr w:type="spellEnd"/>
      <w:r w:rsidRPr="00BF61DC">
        <w:t xml:space="preserve"> (1982). Hoewel hun theorie gefocust is op het verkrijgen van de informatie over de DMU via telefonische gesprekken is de </w:t>
      </w:r>
      <w:proofErr w:type="spellStart"/>
      <w:r w:rsidRPr="00BF61DC">
        <w:t>snowballing</w:t>
      </w:r>
      <w:proofErr w:type="spellEnd"/>
      <w:r w:rsidRPr="00BF61DC">
        <w:t xml:space="preserve"> methode ook relevant voor dit onderzoek. Doormiddel van kwalitatief</w:t>
      </w:r>
      <w:r>
        <w:t xml:space="preserve"> </w:t>
      </w:r>
      <w:r w:rsidRPr="00BF61DC">
        <w:t>onderzoek zal informatie over het beslissingsproces en de DMU face-</w:t>
      </w:r>
      <w:proofErr w:type="spellStart"/>
      <w:r w:rsidRPr="00BF61DC">
        <w:t>to</w:t>
      </w:r>
      <w:proofErr w:type="spellEnd"/>
      <w:r w:rsidRPr="00BF61DC">
        <w:t xml:space="preserve">-face verkregen worden. Hiervoor </w:t>
      </w:r>
      <w:r>
        <w:t>is</w:t>
      </w:r>
      <w:r w:rsidRPr="00BF61DC">
        <w:t xml:space="preserve"> eerst telefonisch contact opgenomen met de doelgroep waar door</w:t>
      </w:r>
      <w:r>
        <w:t xml:space="preserve"> </w:t>
      </w:r>
      <w:r w:rsidRPr="00BF61DC">
        <w:t xml:space="preserve">middel van </w:t>
      </w:r>
      <w:proofErr w:type="spellStart"/>
      <w:r w:rsidRPr="00BF61DC">
        <w:t>snowballing</w:t>
      </w:r>
      <w:proofErr w:type="spellEnd"/>
      <w:r w:rsidRPr="00BF61DC">
        <w:t xml:space="preserve"> al informatie verkregen </w:t>
      </w:r>
      <w:r>
        <w:t>kon</w:t>
      </w:r>
      <w:r w:rsidRPr="00BF61DC">
        <w:t xml:space="preserve"> worden over de DMU-leden die betrokken zijn. </w:t>
      </w:r>
    </w:p>
    <w:p w14:paraId="445E8CBF" w14:textId="77777777" w:rsidR="007364A2" w:rsidRPr="00BF61DC" w:rsidRDefault="007364A2" w:rsidP="007364A2">
      <w:pPr>
        <w:pStyle w:val="Kop3"/>
        <w:numPr>
          <w:ilvl w:val="2"/>
          <w:numId w:val="7"/>
        </w:numPr>
        <w:jc w:val="both"/>
      </w:pPr>
      <w:bookmarkStart w:id="47" w:name="_Toc535835673"/>
      <w:r w:rsidRPr="00BF61DC">
        <w:t>Selectie respondenten</w:t>
      </w:r>
      <w:bookmarkEnd w:id="47"/>
    </w:p>
    <w:p w14:paraId="7A4A609D" w14:textId="77777777" w:rsidR="007364A2" w:rsidRPr="00BF61DC" w:rsidRDefault="007364A2" w:rsidP="007364A2">
      <w:pPr>
        <w:jc w:val="both"/>
      </w:pPr>
      <w:r w:rsidRPr="00BF61DC">
        <w:t xml:space="preserve">De respondenten zijn de DMU-leden van </w:t>
      </w:r>
      <w:r>
        <w:t>organisaties</w:t>
      </w:r>
      <w:r w:rsidRPr="00BF61DC">
        <w:t xml:space="preserve"> in Noord-Nederland met een omzet van 50 miljoen of meer die al ervaring hebben met het inschakelen van detacheringsbureaus voor IT-personeel (zie de afbakening van de doelgroep in hoofdstuk 1.2). Nu wordt ervan uitgegaan dat de DMU bestaat uit de CEO/ directie, IT-manager en de HRM-afdeling. Uit het eerste telefonische contact </w:t>
      </w:r>
      <w:r>
        <w:t>moest</w:t>
      </w:r>
      <w:r w:rsidRPr="00BF61DC">
        <w:t xml:space="preserve"> blijken of dit waar is. Het doel </w:t>
      </w:r>
      <w:r>
        <w:t>was</w:t>
      </w:r>
      <w:r w:rsidRPr="00BF61DC">
        <w:t xml:space="preserve"> om met </w:t>
      </w:r>
      <w:r>
        <w:t>tien</w:t>
      </w:r>
      <w:r w:rsidRPr="00BF61DC">
        <w:t xml:space="preserve"> DMU's aan tafel te komen die invloed hebben op het beslissingsproces voor het inschakelen van een detacheringsbureau. Gezien de grote afstanden </w:t>
      </w:r>
      <w:r w:rsidRPr="00BF61DC">
        <w:lastRenderedPageBreak/>
        <w:t xml:space="preserve">die afgelegd moeten worden om bij de doelgroep te komen en het gegevens tijdsbestek lijkt dit een realistisch en haalbaar aantal diepte-interviews. </w:t>
      </w:r>
    </w:p>
    <w:p w14:paraId="12695016" w14:textId="77777777" w:rsidR="007364A2" w:rsidRPr="00BF61DC" w:rsidRDefault="007364A2" w:rsidP="007364A2">
      <w:pPr>
        <w:jc w:val="both"/>
      </w:pPr>
      <w:r w:rsidRPr="00BF61DC">
        <w:t xml:space="preserve">Om erachter te komen uit welke personen de DMU bestaat zal gebruik worden gemaakt van de </w:t>
      </w:r>
      <w:proofErr w:type="spellStart"/>
      <w:r w:rsidRPr="00BF61DC">
        <w:t>snowballing</w:t>
      </w:r>
      <w:proofErr w:type="spellEnd"/>
      <w:r w:rsidRPr="00BF61DC">
        <w:t xml:space="preserve"> strategie van </w:t>
      </w:r>
      <w:proofErr w:type="spellStart"/>
      <w:r w:rsidRPr="00BF61DC">
        <w:t>Rowland</w:t>
      </w:r>
      <w:proofErr w:type="spellEnd"/>
      <w:r w:rsidRPr="00BF61DC">
        <w:t xml:space="preserve"> en </w:t>
      </w:r>
      <w:proofErr w:type="spellStart"/>
      <w:r w:rsidRPr="00BF61DC">
        <w:t>Bateson</w:t>
      </w:r>
      <w:proofErr w:type="spellEnd"/>
      <w:r w:rsidRPr="00BF61DC">
        <w:t xml:space="preserve"> (1982). Hoewel de theorie van </w:t>
      </w:r>
      <w:proofErr w:type="spellStart"/>
      <w:r w:rsidRPr="00BF61DC">
        <w:t>Rowland</w:t>
      </w:r>
      <w:proofErr w:type="spellEnd"/>
      <w:r w:rsidRPr="00BF61DC">
        <w:t xml:space="preserve"> </w:t>
      </w:r>
      <w:r>
        <w:t>en</w:t>
      </w:r>
      <w:r w:rsidRPr="00BF61DC">
        <w:t xml:space="preserve"> </w:t>
      </w:r>
      <w:proofErr w:type="spellStart"/>
      <w:r w:rsidRPr="00BF61DC">
        <w:t>Bateson</w:t>
      </w:r>
      <w:proofErr w:type="spellEnd"/>
      <w:r w:rsidRPr="00BF61DC">
        <w:t xml:space="preserve"> (1982) gefocust is op het verkrijgen van de informatie over de DMU via telefonische gesprekken is de </w:t>
      </w:r>
      <w:proofErr w:type="spellStart"/>
      <w:r w:rsidRPr="00BF61DC">
        <w:t>snowballing</w:t>
      </w:r>
      <w:proofErr w:type="spellEnd"/>
      <w:r w:rsidRPr="00BF61DC">
        <w:t xml:space="preserve"> methode ook relevant voor dit onderzoek. Door</w:t>
      </w:r>
      <w:r>
        <w:t xml:space="preserve"> </w:t>
      </w:r>
      <w:r w:rsidRPr="00BF61DC">
        <w:t>middel van kwalitatief</w:t>
      </w:r>
      <w:r>
        <w:t xml:space="preserve"> </w:t>
      </w:r>
      <w:r w:rsidRPr="00BF61DC">
        <w:t>onderzoek zal informatie over het beslissingsproces en de DMU face-</w:t>
      </w:r>
      <w:proofErr w:type="spellStart"/>
      <w:r w:rsidRPr="00BF61DC">
        <w:t>to</w:t>
      </w:r>
      <w:proofErr w:type="spellEnd"/>
      <w:r w:rsidRPr="00BF61DC">
        <w:t xml:space="preserve">-face verkregen worden. Hiervoor zal eerst telefonisch contact opgenomen worden met de doelgroep waar doormiddel van </w:t>
      </w:r>
      <w:proofErr w:type="spellStart"/>
      <w:r w:rsidRPr="00BF61DC">
        <w:t>snowballing</w:t>
      </w:r>
      <w:proofErr w:type="spellEnd"/>
      <w:r w:rsidRPr="00BF61DC">
        <w:t xml:space="preserve"> al informatie verkregen kan worden over de DMU-leden die betrokken zijn. </w:t>
      </w:r>
    </w:p>
    <w:p w14:paraId="6D3228F1" w14:textId="77777777" w:rsidR="007364A2" w:rsidRPr="00BF61DC" w:rsidRDefault="007364A2" w:rsidP="007364A2">
      <w:pPr>
        <w:pStyle w:val="Kop3"/>
        <w:numPr>
          <w:ilvl w:val="2"/>
          <w:numId w:val="7"/>
        </w:numPr>
        <w:jc w:val="both"/>
      </w:pPr>
      <w:bookmarkStart w:id="48" w:name="_Toc535835674"/>
      <w:r>
        <w:t>Interview Area Consultant</w:t>
      </w:r>
      <w:bookmarkEnd w:id="48"/>
    </w:p>
    <w:p w14:paraId="3859944C" w14:textId="77777777" w:rsidR="007364A2" w:rsidRPr="00BF61DC" w:rsidRDefault="007364A2" w:rsidP="007364A2">
      <w:pPr>
        <w:jc w:val="both"/>
      </w:pPr>
      <w:r>
        <w:t>In een eerder gesprek vertelde Marco Berkhout dat iSense in kaart heeft hoe het beslissingsproces van haar klanten (in regio Utrecht) eruitziet. Om een eerste indruk te krijgen van hoe het besluitvormingsproces van een klant binnen de doelgroep eruitziet zal met een persoon die hier meer kennis overheeft het gesprek aangegaan worden. Een salesmadewerker (Area Consultant) schikt het beste voor het interview omdat deze persoon direct in contact staat met de klant. Een salesmedewerker heeft meerder contact momenten met de klant en heeft een band opgebouwd. Het interview zal face-</w:t>
      </w:r>
      <w:proofErr w:type="spellStart"/>
      <w:r>
        <w:t>to</w:t>
      </w:r>
      <w:proofErr w:type="spellEnd"/>
      <w:r>
        <w:t>-face gehouden worden.</w:t>
      </w:r>
    </w:p>
    <w:p w14:paraId="5F9AED11" w14:textId="77777777" w:rsidR="007364A2" w:rsidRPr="00BF61DC" w:rsidRDefault="007364A2" w:rsidP="007364A2">
      <w:pPr>
        <w:pStyle w:val="Kop3"/>
        <w:numPr>
          <w:ilvl w:val="2"/>
          <w:numId w:val="7"/>
        </w:numPr>
        <w:jc w:val="both"/>
      </w:pPr>
      <w:bookmarkStart w:id="49" w:name="_Toc535835675"/>
      <w:r w:rsidRPr="00BF61DC">
        <w:t>Interview doelgroep</w:t>
      </w:r>
      <w:bookmarkEnd w:id="49"/>
    </w:p>
    <w:p w14:paraId="55858DA0" w14:textId="77777777" w:rsidR="007364A2" w:rsidRPr="00BF61DC" w:rsidRDefault="007364A2" w:rsidP="007364A2">
      <w:pPr>
        <w:jc w:val="both"/>
        <w:rPr>
          <w:rStyle w:val="Kop3Char"/>
          <w:rFonts w:asciiTheme="minorHAnsi" w:eastAsiaTheme="minorEastAsia" w:hAnsiTheme="minorHAnsi" w:cstheme="minorBidi"/>
          <w:color w:val="auto"/>
          <w:sz w:val="22"/>
          <w:szCs w:val="22"/>
        </w:rPr>
      </w:pPr>
      <w:r>
        <w:t>De resultaten van dit kwalitatieve onderzoek zullen verkregen worden door middel van semigestructureerde diepte-interviews. Met de leden van de DMU binnen een organisatie zal in gesprek worden gegaan. Gestreefd zal worden om groepsgesprekken met alle DMU-leden in te plannen. De doelgroep bestaat uit 300 organisaties. Gekozen is om 10 organisaties te interviewen.  Dit aantal is gekozen omdat dit een reel aantal lijk binnen het gegeven tijdsbestek voor dit onderzoek (vier maanden). Aangezien met meerdere personen binnen een organisatie tegelijk in gesprek gegaan zal worden zullen de interviews relatief langer duren dan wanneer een individueel diepte-interview afgenomen wordt. Geprobeerd is om de interviews op locatie te houden (face-</w:t>
      </w:r>
      <w:proofErr w:type="spellStart"/>
      <w:r>
        <w:t>to</w:t>
      </w:r>
      <w:proofErr w:type="spellEnd"/>
      <w:r>
        <w:t>-face). Vanwege de lange reistijden die hiermee gebonden zijn is het niet gelukt om alle interviews face-</w:t>
      </w:r>
      <w:proofErr w:type="spellStart"/>
      <w:r>
        <w:t>to</w:t>
      </w:r>
      <w:proofErr w:type="spellEnd"/>
      <w:r>
        <w:t xml:space="preserve">-face te houden en zijn zeven interviews telefonisch gehouden. Uiteindelijk zal gestreefd worden naar een hoge kwaliteit en niet een hoge kwantiteit. Bij het benaderen van de doelgroep is gebeld namens de Hogeschool Leiden en het student zijn en niet vanuit iSense. Hiervoor is gekozen omdat in eerdere gelopen stages dit het best werkte. </w:t>
      </w:r>
    </w:p>
    <w:p w14:paraId="7F9714E7" w14:textId="77777777" w:rsidR="007364A2" w:rsidRPr="00BF61DC" w:rsidRDefault="007364A2" w:rsidP="007364A2">
      <w:pPr>
        <w:pStyle w:val="Kop3"/>
        <w:numPr>
          <w:ilvl w:val="2"/>
          <w:numId w:val="7"/>
        </w:numPr>
        <w:jc w:val="both"/>
      </w:pPr>
      <w:bookmarkStart w:id="50" w:name="_Toc535835676"/>
      <w:r w:rsidRPr="00BF61DC">
        <w:t>Topiclijst</w:t>
      </w:r>
      <w:bookmarkEnd w:id="50"/>
    </w:p>
    <w:p w14:paraId="6209E3B1" w14:textId="77777777" w:rsidR="007364A2" w:rsidRDefault="007364A2" w:rsidP="007364A2">
      <w:pPr>
        <w:jc w:val="both"/>
      </w:pPr>
      <w:r>
        <w:t xml:space="preserve">De diepte-interviews zijn gehouden worden aan de hand van een topiclijst. In totaal zijn twee topiclijsten gemaakt. Eén voor het interview met de Area Consultant van iSense en één voor de diepte-interviews die gehouden zijn met de doelgroep. Het doel van de topiclijst voor de Area Consultant is om informatie te verkrijgen in de werkwijze, concurrenten en hoe de Area Consultant denkt dat het beslissingsproces ingevuld wordt door de doelgroep. In bijlage III en XIV zijn de topiclijsten te vinden die gebruikt zijn tijdens de diepte-interviews. </w:t>
      </w:r>
    </w:p>
    <w:p w14:paraId="3070EE38" w14:textId="77777777" w:rsidR="007364A2" w:rsidRPr="00BF61DC" w:rsidRDefault="007364A2" w:rsidP="007364A2">
      <w:pPr>
        <w:pStyle w:val="Kop3"/>
        <w:numPr>
          <w:ilvl w:val="2"/>
          <w:numId w:val="7"/>
        </w:numPr>
        <w:spacing w:before="200" w:line="276" w:lineRule="auto"/>
      </w:pPr>
      <w:bookmarkStart w:id="51" w:name="_Toc535835677"/>
      <w:r>
        <w:t>Resultaten</w:t>
      </w:r>
      <w:bookmarkEnd w:id="51"/>
    </w:p>
    <w:p w14:paraId="776FA9EA" w14:textId="77777777" w:rsidR="007364A2" w:rsidRDefault="007364A2" w:rsidP="007364A2">
      <w:pPr>
        <w:jc w:val="both"/>
      </w:pPr>
      <w:r w:rsidRPr="00BF61DC">
        <w:t xml:space="preserve">De resultaten van de semigestructureerd interviews zullen worden gecodeerd door gebruik te maken van codeersoftware MAXQDA. Dit programma zal gebruikt worden om de resultaten te organiseren, analyseren en te visualiseren zodat het inzichtelijker wordt. </w:t>
      </w:r>
      <w:r>
        <w:t xml:space="preserve">Ook zijn analyseschema’s gemaakt met de kern van de gegevens antwoorden van de respondenten. De analyseschema’s zijn gemaakt voor de resultaten die niet of zeer lastig te verwerken waren in MAXQDA. </w:t>
      </w:r>
      <w:r w:rsidRPr="00BF61DC">
        <w:t>Nadat de resultaten verwerkt zijn in MAXQDA</w:t>
      </w:r>
      <w:r>
        <w:t xml:space="preserve"> en analyseschema’s</w:t>
      </w:r>
      <w:r w:rsidRPr="00BF61DC">
        <w:t xml:space="preserve"> zullen de uitkomsten visueel worden weergeven in het hoofdstuk </w:t>
      </w:r>
      <w:r w:rsidRPr="00BF61DC">
        <w:lastRenderedPageBreak/>
        <w:t>resultaten</w:t>
      </w:r>
      <w:r>
        <w:t xml:space="preserve"> en antwoord geven op de hypothesen die opgesteld zijn in het theoretisch kader</w:t>
      </w:r>
      <w:r w:rsidRPr="00BF61DC">
        <w:t>. Hierop zullen de conclusies en de aanbevelingen gebaseerd worden.</w:t>
      </w:r>
    </w:p>
    <w:p w14:paraId="11D67278" w14:textId="77777777" w:rsidR="007364A2" w:rsidRDefault="007364A2" w:rsidP="007364A2">
      <w:pPr>
        <w:pStyle w:val="Kop2"/>
        <w:numPr>
          <w:ilvl w:val="1"/>
          <w:numId w:val="7"/>
        </w:numPr>
      </w:pPr>
      <w:bookmarkStart w:id="52" w:name="_Toc535835678"/>
      <w:r>
        <w:t>Betrouwbaarheid</w:t>
      </w:r>
      <w:bookmarkEnd w:id="52"/>
    </w:p>
    <w:p w14:paraId="6AF20DD4" w14:textId="77777777" w:rsidR="007364A2" w:rsidRPr="00B60784" w:rsidRDefault="007364A2" w:rsidP="007364A2">
      <w:r>
        <w:t xml:space="preserve">Wanneer dit onderzoek opnieuw gehouden zal worden zouden de uitkomsten van dit onderzoek hetzelfde moeten zijn. Het onderzoek is gebaseerd op het beslissingsproces van Mintzberg et. al. (1976). Zolang de onderzoeksdoelgroep, die ervaring heeft met detachering voor IT-personeel, en de theorie van Mintzberg et. al. gevolgd worden zullen de uitkomsten van het onderzoek betrouwbaar zijn en, indien het onderzoek herhaald wordt, dezelfde uitkomsten bevatten. </w:t>
      </w:r>
    </w:p>
    <w:p w14:paraId="63096C9C" w14:textId="77777777" w:rsidR="007364A2" w:rsidRPr="00B60784" w:rsidRDefault="007364A2" w:rsidP="007364A2">
      <w:pPr>
        <w:pStyle w:val="Kop2"/>
        <w:numPr>
          <w:ilvl w:val="1"/>
          <w:numId w:val="7"/>
        </w:numPr>
      </w:pPr>
      <w:bookmarkStart w:id="53" w:name="_Toc535835679"/>
      <w:r>
        <w:t>Validiteit</w:t>
      </w:r>
      <w:bookmarkEnd w:id="53"/>
    </w:p>
    <w:p w14:paraId="7B987A67" w14:textId="77777777" w:rsidR="007364A2" w:rsidRPr="00AB3635" w:rsidRDefault="007364A2" w:rsidP="007364A2">
      <w:r>
        <w:t xml:space="preserve">Een onderzoek is valide wanneer de uitkomsten niet op toeval berust zijn. Om dit te realiseren zijn de topiclijsten zo opgesteld dat alle onderdelen van het theoretisch kader behandeld zijn in de interviews. Op deze manier, wanneer dezelfde topiclijst wordt gehandhaafd, zouden dezelfde uitkomsten moeten komen wanneer het onderzoek opnieuw zal worden uitgevoerd. Dit betekend niet dat de antwoorden hetzelfde zijn maar gelijk aan wat nu de resultaten zijn. Immer is kwalitatief onderzoek verkennend. </w:t>
      </w:r>
    </w:p>
    <w:p w14:paraId="239CCA8A" w14:textId="77777777" w:rsidR="007364A2" w:rsidRPr="002C5326" w:rsidRDefault="007364A2" w:rsidP="007364A2"/>
    <w:p w14:paraId="5112D331" w14:textId="77777777" w:rsidR="007364A2" w:rsidRDefault="007364A2" w:rsidP="007364A2">
      <w:r>
        <w:br w:type="page"/>
      </w:r>
    </w:p>
    <w:p w14:paraId="5A3CEE71" w14:textId="77777777" w:rsidR="007364A2" w:rsidRDefault="007364A2" w:rsidP="007364A2">
      <w:pPr>
        <w:pStyle w:val="Kop1"/>
        <w:numPr>
          <w:ilvl w:val="0"/>
          <w:numId w:val="7"/>
        </w:numPr>
        <w:jc w:val="both"/>
      </w:pPr>
      <w:bookmarkStart w:id="54" w:name="_Toc535835680"/>
      <w:r>
        <w:lastRenderedPageBreak/>
        <w:t>Deskresearch</w:t>
      </w:r>
      <w:bookmarkEnd w:id="54"/>
      <w:r>
        <w:t xml:space="preserve"> </w:t>
      </w:r>
    </w:p>
    <w:p w14:paraId="6E94579D" w14:textId="77777777" w:rsidR="007364A2" w:rsidRPr="00595BFD" w:rsidRDefault="007364A2" w:rsidP="007364A2">
      <w:pPr>
        <w:jc w:val="both"/>
      </w:pPr>
      <w:r>
        <w:t xml:space="preserve">In dit hoofdstuk zal antwoord worden gegeven op de deelvragen I en II en de bijbehorende subdeelvragen. Deze hebben betrekking op de doelgroep en de concurrentie van iSense in Noord-Nederland. </w:t>
      </w:r>
    </w:p>
    <w:p w14:paraId="4BF217D2" w14:textId="77777777" w:rsidR="007364A2" w:rsidRDefault="007364A2" w:rsidP="007364A2">
      <w:pPr>
        <w:pStyle w:val="Kop2"/>
        <w:numPr>
          <w:ilvl w:val="1"/>
          <w:numId w:val="7"/>
        </w:numPr>
        <w:jc w:val="both"/>
      </w:pPr>
      <w:bookmarkStart w:id="55" w:name="_Toc535835681"/>
      <w:r>
        <w:t>Doelgroep</w:t>
      </w:r>
      <w:bookmarkEnd w:id="55"/>
      <w:r>
        <w:t xml:space="preserve">onderzoek </w:t>
      </w:r>
    </w:p>
    <w:p w14:paraId="2188C1CF" w14:textId="77777777" w:rsidR="007364A2" w:rsidRDefault="007364A2" w:rsidP="007364A2">
      <w:pPr>
        <w:jc w:val="both"/>
      </w:pPr>
      <w:r>
        <w:t xml:space="preserve">In dit hoofdstuk wordt antwoord gegeven op de deelvraag “Hoe ziet de doelgroep van iSense in Noord-Nederland eruit?”. De analyse wordt geschreven om inzicht te krijgen in de doelgroep omdat de doelgroep is nog relatief onbekend voor iSense. In hoofdstuk 1 was al aangegeven dat de doelgroep als volgt is afgebakend: </w:t>
      </w:r>
    </w:p>
    <w:tbl>
      <w:tblPr>
        <w:tblStyle w:val="Tabelraster"/>
        <w:tblpPr w:leftFromText="141" w:rightFromText="141" w:vertAnchor="text" w:horzAnchor="margin" w:tblpY="141"/>
        <w:tblW w:w="0" w:type="auto"/>
        <w:tblLook w:val="04A0" w:firstRow="1" w:lastRow="0" w:firstColumn="1" w:lastColumn="0" w:noHBand="0" w:noVBand="1"/>
      </w:tblPr>
      <w:tblGrid>
        <w:gridCol w:w="9026"/>
      </w:tblGrid>
      <w:tr w:rsidR="007364A2" w14:paraId="467F029B" w14:textId="77777777" w:rsidTr="0031740A">
        <w:trPr>
          <w:cantSplit/>
          <w:trHeight w:val="1134"/>
        </w:trPr>
        <w:tc>
          <w:tcPr>
            <w:tcW w:w="9026" w:type="dxa"/>
            <w:tcBorders>
              <w:top w:val="single" w:sz="18" w:space="0" w:color="auto"/>
              <w:left w:val="single" w:sz="18" w:space="0" w:color="auto"/>
              <w:bottom w:val="single" w:sz="18" w:space="0" w:color="auto"/>
              <w:right w:val="single" w:sz="18" w:space="0" w:color="auto"/>
            </w:tcBorders>
            <w:vAlign w:val="center"/>
          </w:tcPr>
          <w:p w14:paraId="167FF8F8" w14:textId="77777777" w:rsidR="007364A2" w:rsidRDefault="007364A2" w:rsidP="0031740A">
            <w:pPr>
              <w:jc w:val="center"/>
            </w:pPr>
            <w:r>
              <w:t>De doelgroep bevindt zich in Noord-Nederland binnen postcodegebied 8200 t/m 9999. Heeft tenminste 10 FTE en een omzet van 50 miljoen of meer. Als laatste afbakening moet een organisatie ervaring hebben met inschakelen van een detacheringsbureau voor IT-personeel.</w:t>
            </w:r>
          </w:p>
        </w:tc>
      </w:tr>
    </w:tbl>
    <w:p w14:paraId="1193DD36" w14:textId="77777777" w:rsidR="007364A2" w:rsidRDefault="007364A2" w:rsidP="007364A2">
      <w:pPr>
        <w:jc w:val="both"/>
      </w:pPr>
      <w:r>
        <w:br/>
        <w:t xml:space="preserve">In dit hoofdstuk zullen de demografische factoren behandeld worden. Deze zijn locatie, bedrijfsomvang en bedrijfstak. </w:t>
      </w:r>
      <w:sdt>
        <w:sdtPr>
          <w:id w:val="717090881"/>
          <w:citation/>
        </w:sdtPr>
        <w:sdtContent>
          <w:r>
            <w:fldChar w:fldCharType="begin"/>
          </w:r>
          <w:r>
            <w:instrText xml:space="preserve"> CITATION Kar13 \l 1043 </w:instrText>
          </w:r>
          <w:r>
            <w:fldChar w:fldCharType="separate"/>
          </w:r>
          <w:r>
            <w:rPr>
              <w:noProof/>
            </w:rPr>
            <w:t>(Alsem, Doelen van de afnemersanalyse, 2013)</w:t>
          </w:r>
          <w:r>
            <w:fldChar w:fldCharType="end"/>
          </w:r>
        </w:sdtContent>
      </w:sdt>
      <w:r>
        <w:t xml:space="preserve"> Wanneer de Area Consultants nieuwe organisaties benaderen kijken zij naar drie variabelen: het postcode gebied waar de onderneming zich bevindt, de omzet en de het aantal FTE binnen een bedrijf. </w:t>
      </w:r>
      <w:sdt>
        <w:sdtPr>
          <w:id w:val="726959276"/>
          <w:citation/>
        </w:sdtPr>
        <w:sdtContent>
          <w:r>
            <w:fldChar w:fldCharType="begin"/>
          </w:r>
          <w:r>
            <w:instrText xml:space="preserve">CITATION Rij18 \l 1043 </w:instrText>
          </w:r>
          <w:r>
            <w:fldChar w:fldCharType="separate"/>
          </w:r>
          <w:r>
            <w:rPr>
              <w:noProof/>
            </w:rPr>
            <w:t>(Area Consultant, 2018)</w:t>
          </w:r>
          <w:r>
            <w:fldChar w:fldCharType="end"/>
          </w:r>
        </w:sdtContent>
      </w:sdt>
      <w:r>
        <w:t xml:space="preserve"> De segmentatievariabele omzet niet genoemd wordt in Alsem maar zal omdat deze belangrijk is voor de Area Consultants wel meegenomen worden in de </w:t>
      </w:r>
      <w:proofErr w:type="spellStart"/>
      <w:r>
        <w:t>doegroepanalyse</w:t>
      </w:r>
      <w:proofErr w:type="spellEnd"/>
      <w:r>
        <w:t>.</w:t>
      </w:r>
    </w:p>
    <w:p w14:paraId="709A1F7B" w14:textId="77777777" w:rsidR="007364A2" w:rsidRDefault="007364A2" w:rsidP="007364A2">
      <w:pPr>
        <w:pStyle w:val="Kop3"/>
        <w:numPr>
          <w:ilvl w:val="2"/>
          <w:numId w:val="7"/>
        </w:numPr>
        <w:jc w:val="both"/>
      </w:pPr>
      <w:bookmarkStart w:id="56" w:name="_Toc535835682"/>
      <w:r>
        <w:t>Locatie</w:t>
      </w:r>
      <w:bookmarkEnd w:id="56"/>
    </w:p>
    <w:p w14:paraId="63B69ABB" w14:textId="77777777" w:rsidR="007364A2" w:rsidRPr="00460FF0" w:rsidRDefault="007364A2" w:rsidP="007364A2">
      <w:pPr>
        <w:jc w:val="both"/>
      </w:pPr>
      <w:r>
        <w:t xml:space="preserve">In de postcoderegio 8200 tot en met 9999 zijn in totaal 11.319 organisaties actief. De 11.319 organisaties zijn nog niet gefilterd op omzet of bedrijfsomvang of ingedeeld in verschillende bedrijfstakken. </w:t>
      </w:r>
      <w:sdt>
        <w:sdtPr>
          <w:id w:val="-226147946"/>
          <w:citation/>
        </w:sdtPr>
        <w:sdtContent>
          <w:r>
            <w:fldChar w:fldCharType="begin"/>
          </w:r>
          <w:r>
            <w:instrText xml:space="preserve"> CITATION iSe184 \l 1043 </w:instrText>
          </w:r>
          <w:r>
            <w:fldChar w:fldCharType="separate"/>
          </w:r>
          <w:r>
            <w:rPr>
              <w:noProof/>
            </w:rPr>
            <w:t>(iSense, 2018)</w:t>
          </w:r>
          <w:r>
            <w:fldChar w:fldCharType="end"/>
          </w:r>
        </w:sdtContent>
      </w:sdt>
    </w:p>
    <w:p w14:paraId="6F5AEB3F" w14:textId="77777777" w:rsidR="007364A2" w:rsidRDefault="007364A2" w:rsidP="007364A2">
      <w:pPr>
        <w:pStyle w:val="Kop3"/>
        <w:numPr>
          <w:ilvl w:val="2"/>
          <w:numId w:val="7"/>
        </w:numPr>
      </w:pPr>
      <w:bookmarkStart w:id="57" w:name="_Toc535835683"/>
      <w:r>
        <w:t>Omzet</w:t>
      </w:r>
      <w:bookmarkEnd w:id="57"/>
    </w:p>
    <w:p w14:paraId="0DFFBEA2" w14:textId="77777777" w:rsidR="007364A2" w:rsidRPr="00BF61DC" w:rsidRDefault="007364A2" w:rsidP="007364A2">
      <w:pPr>
        <w:jc w:val="both"/>
      </w:pPr>
      <w:r w:rsidRPr="00BF61DC">
        <w:t xml:space="preserve">In de tabel hieronder is </w:t>
      </w:r>
      <w:r>
        <w:t xml:space="preserve">de verdeling in </w:t>
      </w:r>
      <w:r w:rsidRPr="00BF61DC">
        <w:t>omzet</w:t>
      </w:r>
      <w:r>
        <w:t>categorieën te zien bij de doelgroep uitgaand van een omzet van 50 miljoen euro of meer</w:t>
      </w:r>
      <w:r w:rsidRPr="00BF61DC">
        <w:t xml:space="preserve">. </w:t>
      </w:r>
    </w:p>
    <w:p w14:paraId="27411250" w14:textId="77777777" w:rsidR="007364A2" w:rsidRDefault="007364A2" w:rsidP="007364A2">
      <w:pPr>
        <w:pStyle w:val="Bijschrift"/>
        <w:keepNext/>
      </w:pPr>
      <w:r>
        <w:t xml:space="preserve">Tabel </w:t>
      </w:r>
      <w:r>
        <w:rPr>
          <w:noProof/>
        </w:rPr>
        <w:fldChar w:fldCharType="begin"/>
      </w:r>
      <w:r>
        <w:rPr>
          <w:noProof/>
        </w:rPr>
        <w:instrText xml:space="preserve"> SEQ Tabel \* ARABIC </w:instrText>
      </w:r>
      <w:r>
        <w:rPr>
          <w:noProof/>
        </w:rPr>
        <w:fldChar w:fldCharType="separate"/>
      </w:r>
      <w:r>
        <w:rPr>
          <w:noProof/>
        </w:rPr>
        <w:t>2</w:t>
      </w:r>
      <w:r>
        <w:rPr>
          <w:noProof/>
        </w:rPr>
        <w:fldChar w:fldCharType="end"/>
      </w:r>
      <w:r>
        <w:t>. Aantal o</w:t>
      </w:r>
      <w:r w:rsidRPr="00BE5B84">
        <w:t xml:space="preserve">rganisaties </w:t>
      </w:r>
      <w:r>
        <w:t xml:space="preserve">naar </w:t>
      </w:r>
      <w:r w:rsidRPr="00BE5B84">
        <w:t>omzet</w:t>
      </w:r>
    </w:p>
    <w:tbl>
      <w:tblPr>
        <w:tblStyle w:val="Rastertabel4-Accent1"/>
        <w:tblW w:w="0" w:type="auto"/>
        <w:tblLook w:val="04A0" w:firstRow="1" w:lastRow="0" w:firstColumn="1" w:lastColumn="0" w:noHBand="0" w:noVBand="1"/>
      </w:tblPr>
      <w:tblGrid>
        <w:gridCol w:w="2918"/>
        <w:gridCol w:w="2081"/>
      </w:tblGrid>
      <w:tr w:rsidR="007364A2" w:rsidRPr="00BF61DC" w14:paraId="2F7B0DE8" w14:textId="77777777" w:rsidTr="0031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dxa"/>
          </w:tcPr>
          <w:p w14:paraId="06684927" w14:textId="77777777" w:rsidR="007364A2" w:rsidRPr="00BF61DC" w:rsidRDefault="007364A2" w:rsidP="0031740A">
            <w:pPr>
              <w:pStyle w:val="Geenafstand"/>
              <w:jc w:val="both"/>
            </w:pPr>
            <w:r w:rsidRPr="00BF61DC">
              <w:t>Omzet in euro's</w:t>
            </w:r>
            <w:r w:rsidRPr="00BF61DC">
              <w:rPr>
                <w:rStyle w:val="Voetnootmarkering"/>
              </w:rPr>
              <w:footnoteReference w:id="2"/>
            </w:r>
          </w:p>
        </w:tc>
        <w:tc>
          <w:tcPr>
            <w:tcW w:w="2081" w:type="dxa"/>
          </w:tcPr>
          <w:p w14:paraId="69CB1895" w14:textId="77777777" w:rsidR="007364A2" w:rsidRPr="00BF61DC" w:rsidRDefault="007364A2" w:rsidP="0031740A">
            <w:pPr>
              <w:pStyle w:val="Geenafstand"/>
              <w:jc w:val="both"/>
              <w:cnfStyle w:val="100000000000" w:firstRow="1" w:lastRow="0" w:firstColumn="0" w:lastColumn="0" w:oddVBand="0" w:evenVBand="0" w:oddHBand="0" w:evenHBand="0" w:firstRowFirstColumn="0" w:firstRowLastColumn="0" w:lastRowFirstColumn="0" w:lastRowLastColumn="0"/>
            </w:pPr>
            <w:r w:rsidRPr="00BF61DC">
              <w:t>Aantal organisaties</w:t>
            </w:r>
          </w:p>
        </w:tc>
      </w:tr>
      <w:tr w:rsidR="007364A2" w:rsidRPr="00BF61DC" w14:paraId="50887585"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dxa"/>
          </w:tcPr>
          <w:p w14:paraId="1ED147D6" w14:textId="77777777" w:rsidR="007364A2" w:rsidRPr="00BF61DC" w:rsidRDefault="007364A2" w:rsidP="0031740A">
            <w:pPr>
              <w:pStyle w:val="Geenafstand"/>
              <w:jc w:val="both"/>
            </w:pPr>
            <w:r w:rsidRPr="00BF61DC">
              <w:t>50.000.000 tot 75.000.000</w:t>
            </w:r>
          </w:p>
        </w:tc>
        <w:tc>
          <w:tcPr>
            <w:tcW w:w="2081" w:type="dxa"/>
          </w:tcPr>
          <w:p w14:paraId="5DBDAC51" w14:textId="77777777" w:rsidR="007364A2" w:rsidRPr="00BF61DC" w:rsidRDefault="007364A2" w:rsidP="0031740A">
            <w:pPr>
              <w:pStyle w:val="Geenafstand"/>
              <w:jc w:val="both"/>
              <w:cnfStyle w:val="000000100000" w:firstRow="0" w:lastRow="0" w:firstColumn="0" w:lastColumn="0" w:oddVBand="0" w:evenVBand="0" w:oddHBand="1" w:evenHBand="0" w:firstRowFirstColumn="0" w:firstRowLastColumn="0" w:lastRowFirstColumn="0" w:lastRowLastColumn="0"/>
            </w:pPr>
            <w:r w:rsidRPr="00BF61DC">
              <w:t>1</w:t>
            </w:r>
            <w:r>
              <w:t>42</w:t>
            </w:r>
          </w:p>
        </w:tc>
      </w:tr>
      <w:tr w:rsidR="007364A2" w:rsidRPr="00BF61DC" w14:paraId="05B90FCB" w14:textId="77777777" w:rsidTr="0031740A">
        <w:tc>
          <w:tcPr>
            <w:cnfStyle w:val="001000000000" w:firstRow="0" w:lastRow="0" w:firstColumn="1" w:lastColumn="0" w:oddVBand="0" w:evenVBand="0" w:oddHBand="0" w:evenHBand="0" w:firstRowFirstColumn="0" w:firstRowLastColumn="0" w:lastRowFirstColumn="0" w:lastRowLastColumn="0"/>
            <w:tcW w:w="2918" w:type="dxa"/>
          </w:tcPr>
          <w:p w14:paraId="1E113DD8" w14:textId="77777777" w:rsidR="007364A2" w:rsidRPr="00BF61DC" w:rsidRDefault="007364A2" w:rsidP="0031740A">
            <w:pPr>
              <w:pStyle w:val="Geenafstand"/>
              <w:jc w:val="both"/>
            </w:pPr>
            <w:r w:rsidRPr="00BF61DC">
              <w:t>75.000.000 tot 100.000.000</w:t>
            </w:r>
          </w:p>
        </w:tc>
        <w:tc>
          <w:tcPr>
            <w:tcW w:w="2081" w:type="dxa"/>
          </w:tcPr>
          <w:p w14:paraId="167E48BC" w14:textId="77777777" w:rsidR="007364A2" w:rsidRPr="00BF61DC" w:rsidRDefault="007364A2" w:rsidP="0031740A">
            <w:pPr>
              <w:pStyle w:val="Geenafstand"/>
              <w:jc w:val="both"/>
              <w:cnfStyle w:val="000000000000" w:firstRow="0" w:lastRow="0" w:firstColumn="0" w:lastColumn="0" w:oddVBand="0" w:evenVBand="0" w:oddHBand="0" w:evenHBand="0" w:firstRowFirstColumn="0" w:firstRowLastColumn="0" w:lastRowFirstColumn="0" w:lastRowLastColumn="0"/>
            </w:pPr>
            <w:r>
              <w:t>74</w:t>
            </w:r>
          </w:p>
        </w:tc>
      </w:tr>
      <w:tr w:rsidR="007364A2" w:rsidRPr="00BF61DC" w14:paraId="11F4982B"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dxa"/>
          </w:tcPr>
          <w:p w14:paraId="279F9AC4" w14:textId="77777777" w:rsidR="007364A2" w:rsidRPr="00BF61DC" w:rsidRDefault="007364A2" w:rsidP="0031740A">
            <w:pPr>
              <w:pStyle w:val="Geenafstand"/>
              <w:jc w:val="both"/>
            </w:pPr>
            <w:r w:rsidRPr="00BF61DC">
              <w:t>100.000.000 tot 250.000.000</w:t>
            </w:r>
          </w:p>
        </w:tc>
        <w:tc>
          <w:tcPr>
            <w:tcW w:w="2081" w:type="dxa"/>
          </w:tcPr>
          <w:p w14:paraId="310117A3" w14:textId="77777777" w:rsidR="007364A2" w:rsidRPr="00BF61DC" w:rsidRDefault="007364A2" w:rsidP="0031740A">
            <w:pPr>
              <w:pStyle w:val="Geenafstand"/>
              <w:jc w:val="both"/>
              <w:cnfStyle w:val="000000100000" w:firstRow="0" w:lastRow="0" w:firstColumn="0" w:lastColumn="0" w:oddVBand="0" w:evenVBand="0" w:oddHBand="1" w:evenHBand="0" w:firstRowFirstColumn="0" w:firstRowLastColumn="0" w:lastRowFirstColumn="0" w:lastRowLastColumn="0"/>
            </w:pPr>
            <w:r w:rsidRPr="00BF61DC">
              <w:t>1</w:t>
            </w:r>
            <w:r>
              <w:t>26</w:t>
            </w:r>
          </w:p>
        </w:tc>
      </w:tr>
      <w:tr w:rsidR="007364A2" w:rsidRPr="00BF61DC" w14:paraId="54BFFB2F" w14:textId="77777777" w:rsidTr="0031740A">
        <w:tc>
          <w:tcPr>
            <w:cnfStyle w:val="001000000000" w:firstRow="0" w:lastRow="0" w:firstColumn="1" w:lastColumn="0" w:oddVBand="0" w:evenVBand="0" w:oddHBand="0" w:evenHBand="0" w:firstRowFirstColumn="0" w:firstRowLastColumn="0" w:lastRowFirstColumn="0" w:lastRowLastColumn="0"/>
            <w:tcW w:w="2918" w:type="dxa"/>
          </w:tcPr>
          <w:p w14:paraId="6F7E55D4" w14:textId="77777777" w:rsidR="007364A2" w:rsidRPr="00BF61DC" w:rsidRDefault="007364A2" w:rsidP="0031740A">
            <w:pPr>
              <w:pStyle w:val="Geenafstand"/>
              <w:jc w:val="both"/>
            </w:pPr>
            <w:r w:rsidRPr="00BF61DC">
              <w:t>250.000.000 tot 500.000.000</w:t>
            </w:r>
          </w:p>
        </w:tc>
        <w:tc>
          <w:tcPr>
            <w:tcW w:w="2081" w:type="dxa"/>
          </w:tcPr>
          <w:p w14:paraId="5CAF864C" w14:textId="77777777" w:rsidR="007364A2" w:rsidRPr="00BF61DC" w:rsidRDefault="007364A2" w:rsidP="0031740A">
            <w:pPr>
              <w:pStyle w:val="Geenafstand"/>
              <w:jc w:val="both"/>
              <w:cnfStyle w:val="000000000000" w:firstRow="0" w:lastRow="0" w:firstColumn="0" w:lastColumn="0" w:oddVBand="0" w:evenVBand="0" w:oddHBand="0" w:evenHBand="0" w:firstRowFirstColumn="0" w:firstRowLastColumn="0" w:lastRowFirstColumn="0" w:lastRowLastColumn="0"/>
            </w:pPr>
            <w:r>
              <w:t>25</w:t>
            </w:r>
          </w:p>
        </w:tc>
      </w:tr>
      <w:tr w:rsidR="007364A2" w:rsidRPr="00BF61DC" w14:paraId="1641776E"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8" w:type="dxa"/>
          </w:tcPr>
          <w:p w14:paraId="6414114A" w14:textId="77777777" w:rsidR="007364A2" w:rsidRPr="00BF61DC" w:rsidRDefault="007364A2" w:rsidP="0031740A">
            <w:pPr>
              <w:pStyle w:val="Geenafstand"/>
              <w:jc w:val="both"/>
            </w:pPr>
            <w:r w:rsidRPr="00BF61DC">
              <w:t xml:space="preserve">500.000.000+ </w:t>
            </w:r>
          </w:p>
        </w:tc>
        <w:tc>
          <w:tcPr>
            <w:tcW w:w="2081" w:type="dxa"/>
          </w:tcPr>
          <w:p w14:paraId="70E82E34" w14:textId="77777777" w:rsidR="007364A2" w:rsidRPr="00BF61DC" w:rsidRDefault="007364A2" w:rsidP="0031740A">
            <w:pPr>
              <w:pStyle w:val="Geenafstand"/>
              <w:jc w:val="both"/>
              <w:cnfStyle w:val="000000100000" w:firstRow="0" w:lastRow="0" w:firstColumn="0" w:lastColumn="0" w:oddVBand="0" w:evenVBand="0" w:oddHBand="1" w:evenHBand="0" w:firstRowFirstColumn="0" w:firstRowLastColumn="0" w:lastRowFirstColumn="0" w:lastRowLastColumn="0"/>
            </w:pPr>
            <w:r>
              <w:t>19</w:t>
            </w:r>
          </w:p>
        </w:tc>
      </w:tr>
      <w:tr w:rsidR="007364A2" w:rsidRPr="00BF61DC" w14:paraId="2C2FEAB2" w14:textId="77777777" w:rsidTr="0031740A">
        <w:tc>
          <w:tcPr>
            <w:cnfStyle w:val="001000000000" w:firstRow="0" w:lastRow="0" w:firstColumn="1" w:lastColumn="0" w:oddVBand="0" w:evenVBand="0" w:oddHBand="0" w:evenHBand="0" w:firstRowFirstColumn="0" w:firstRowLastColumn="0" w:lastRowFirstColumn="0" w:lastRowLastColumn="0"/>
            <w:tcW w:w="2918" w:type="dxa"/>
          </w:tcPr>
          <w:p w14:paraId="688F7839" w14:textId="77777777" w:rsidR="007364A2" w:rsidRPr="00BF61DC" w:rsidRDefault="007364A2" w:rsidP="0031740A">
            <w:pPr>
              <w:pStyle w:val="Geenafstand"/>
              <w:jc w:val="both"/>
            </w:pPr>
            <w:r w:rsidRPr="00BF61DC">
              <w:t>Totaal (50.000.000+)</w:t>
            </w:r>
          </w:p>
        </w:tc>
        <w:tc>
          <w:tcPr>
            <w:tcW w:w="2081" w:type="dxa"/>
          </w:tcPr>
          <w:p w14:paraId="63040490" w14:textId="77777777" w:rsidR="007364A2" w:rsidRPr="00BF61DC" w:rsidRDefault="007364A2" w:rsidP="0031740A">
            <w:pPr>
              <w:pStyle w:val="Geenafstand"/>
              <w:jc w:val="both"/>
              <w:cnfStyle w:val="000000000000" w:firstRow="0" w:lastRow="0" w:firstColumn="0" w:lastColumn="0" w:oddVBand="0" w:evenVBand="0" w:oddHBand="0" w:evenHBand="0" w:firstRowFirstColumn="0" w:firstRowLastColumn="0" w:lastRowFirstColumn="0" w:lastRowLastColumn="0"/>
            </w:pPr>
            <w:r>
              <w:t>386</w:t>
            </w:r>
          </w:p>
        </w:tc>
      </w:tr>
    </w:tbl>
    <w:p w14:paraId="454B7519" w14:textId="77777777" w:rsidR="007364A2" w:rsidRDefault="007364A2" w:rsidP="007364A2">
      <w:pPr>
        <w:jc w:val="both"/>
      </w:pPr>
      <w:r>
        <w:t xml:space="preserve">In totaal hebben 386 organisaties (binnen het postcodegebied 8200 t/m 9999) een omzet van 50 miljoen of meer. </w:t>
      </w:r>
      <w:r w:rsidRPr="00BF61DC">
        <w:t xml:space="preserve">35% van de doelgroep valt binnen de omzet groep 50.000.000 tot 75.000.000 en 35% valt binnen de omzet groep 100.000.000 tot 250.000.000. Dit zijn de twee grootste groepen gekeken naar de omzet. </w:t>
      </w:r>
      <w:r>
        <w:t>In totaal heeft 87% van de doelgroep een omzet tussen de 50 en de 250 miljoen.</w:t>
      </w:r>
    </w:p>
    <w:p w14:paraId="7AD81007" w14:textId="77777777" w:rsidR="007364A2" w:rsidRPr="00B15AEB" w:rsidRDefault="007364A2" w:rsidP="007364A2">
      <w:pPr>
        <w:pStyle w:val="Kop3"/>
        <w:numPr>
          <w:ilvl w:val="2"/>
          <w:numId w:val="7"/>
        </w:numPr>
        <w:jc w:val="both"/>
      </w:pPr>
      <w:bookmarkStart w:id="58" w:name="_Toc535835684"/>
      <w:r w:rsidRPr="00B15AEB">
        <w:lastRenderedPageBreak/>
        <w:t>Bedrijfsomvang (FTE)</w:t>
      </w:r>
      <w:bookmarkEnd w:id="58"/>
    </w:p>
    <w:p w14:paraId="4DEBD57A" w14:textId="77777777" w:rsidR="007364A2" w:rsidRPr="00FB3B31" w:rsidRDefault="007364A2" w:rsidP="007364A2">
      <w:pPr>
        <w:jc w:val="both"/>
      </w:pPr>
      <w:r>
        <w:t>O</w:t>
      </w:r>
      <w:r w:rsidRPr="00CF2F98">
        <w:t>ok</w:t>
      </w:r>
      <w:r w:rsidRPr="00FB3B31">
        <w:t xml:space="preserve"> is gekeken naar het aantal FTE</w:t>
      </w:r>
      <w:r w:rsidRPr="00FB3B31">
        <w:rPr>
          <w:rStyle w:val="Voetnootmarkering"/>
        </w:rPr>
        <w:footnoteReference w:id="3"/>
      </w:r>
      <w:r w:rsidRPr="00FB3B31">
        <w:t xml:space="preserve"> van de organisaties binnen de doelgroep.</w:t>
      </w:r>
      <w:r>
        <w:t xml:space="preserve"> Hierbij is gefilterd op organisaties met meer dan 10 FTE. Dit is gedaan omdat organisaties met minder dan 10 FTE niet interessant zijn voor iSense. </w:t>
      </w:r>
      <w:sdt>
        <w:sdtPr>
          <w:id w:val="-228225859"/>
          <w:citation/>
        </w:sdtPr>
        <w:sdtContent>
          <w:r>
            <w:fldChar w:fldCharType="begin"/>
          </w:r>
          <w:r>
            <w:instrText xml:space="preserve">CITATION Rij18 \l 1043 </w:instrText>
          </w:r>
          <w:r>
            <w:fldChar w:fldCharType="separate"/>
          </w:r>
          <w:r>
            <w:rPr>
              <w:noProof/>
            </w:rPr>
            <w:t>(Area Consultant, 2018)</w:t>
          </w:r>
          <w:r>
            <w:fldChar w:fldCharType="end"/>
          </w:r>
        </w:sdtContent>
      </w:sdt>
      <w:r>
        <w:t xml:space="preserve"> In totaal zijn dit 300 organisaties. </w:t>
      </w:r>
      <w:r w:rsidRPr="00FB3B31">
        <w:t xml:space="preserve">De meeste organisaties binnen de doelgroep hebben tussen de 50 en de </w:t>
      </w:r>
      <w:r>
        <w:t>9</w:t>
      </w:r>
      <w:r w:rsidRPr="00FB3B31">
        <w:t xml:space="preserve">99 FTE-personeel in dienst. </w:t>
      </w:r>
      <w:r>
        <w:t>O</w:t>
      </w:r>
      <w:r w:rsidRPr="00FB3B31">
        <w:t>rganisaties 200 t/m 499 FTE (</w:t>
      </w:r>
      <w:r>
        <w:t>28</w:t>
      </w:r>
      <w:r w:rsidRPr="00FB3B31">
        <w:t>%)</w:t>
      </w:r>
      <w:r>
        <w:t xml:space="preserve"> zijn het meest aanwezig</w:t>
      </w:r>
      <w:r w:rsidRPr="00FB3B31">
        <w:t xml:space="preserve">. </w:t>
      </w:r>
    </w:p>
    <w:p w14:paraId="6B6989C0" w14:textId="77777777" w:rsidR="007364A2" w:rsidRDefault="007364A2" w:rsidP="007364A2">
      <w:pPr>
        <w:pStyle w:val="Bijschrift"/>
        <w:keepNext/>
      </w:pPr>
      <w:r>
        <w:t xml:space="preserve">Tabel </w:t>
      </w:r>
      <w:r>
        <w:rPr>
          <w:noProof/>
        </w:rPr>
        <w:fldChar w:fldCharType="begin"/>
      </w:r>
      <w:r>
        <w:rPr>
          <w:noProof/>
        </w:rPr>
        <w:instrText xml:space="preserve"> SEQ Tabel \* ARABIC </w:instrText>
      </w:r>
      <w:r>
        <w:rPr>
          <w:noProof/>
        </w:rPr>
        <w:fldChar w:fldCharType="separate"/>
      </w:r>
      <w:r>
        <w:rPr>
          <w:noProof/>
        </w:rPr>
        <w:t>3</w:t>
      </w:r>
      <w:r>
        <w:rPr>
          <w:noProof/>
        </w:rPr>
        <w:fldChar w:fldCharType="end"/>
      </w:r>
      <w:r>
        <w:t>. Aantal organisaties naar FTE</w:t>
      </w:r>
    </w:p>
    <w:tbl>
      <w:tblPr>
        <w:tblStyle w:val="Rastertabel4-Accent1"/>
        <w:tblpPr w:leftFromText="180" w:rightFromText="180" w:vertAnchor="text" w:horzAnchor="margin" w:tblpY="37"/>
        <w:tblW w:w="3686" w:type="dxa"/>
        <w:tblLook w:val="04A0" w:firstRow="1" w:lastRow="0" w:firstColumn="1" w:lastColumn="0" w:noHBand="0" w:noVBand="1"/>
      </w:tblPr>
      <w:tblGrid>
        <w:gridCol w:w="1605"/>
        <w:gridCol w:w="2081"/>
      </w:tblGrid>
      <w:tr w:rsidR="007364A2" w:rsidRPr="00FB3B31" w14:paraId="06C124FD" w14:textId="77777777" w:rsidTr="0031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4AD6822F" w14:textId="77777777" w:rsidR="007364A2" w:rsidRPr="00FB3B31" w:rsidRDefault="007364A2" w:rsidP="0031740A">
            <w:pPr>
              <w:jc w:val="both"/>
              <w:rPr>
                <w:b w:val="0"/>
              </w:rPr>
            </w:pPr>
            <w:r w:rsidRPr="00FB3B31">
              <w:t xml:space="preserve">FTE </w:t>
            </w:r>
          </w:p>
        </w:tc>
        <w:tc>
          <w:tcPr>
            <w:tcW w:w="2081" w:type="dxa"/>
          </w:tcPr>
          <w:p w14:paraId="224D3398" w14:textId="77777777" w:rsidR="007364A2" w:rsidRPr="00FB3B31" w:rsidRDefault="007364A2" w:rsidP="0031740A">
            <w:pPr>
              <w:jc w:val="both"/>
              <w:cnfStyle w:val="100000000000" w:firstRow="1" w:lastRow="0" w:firstColumn="0" w:lastColumn="0" w:oddVBand="0" w:evenVBand="0" w:oddHBand="0" w:evenHBand="0" w:firstRowFirstColumn="0" w:firstRowLastColumn="0" w:lastRowFirstColumn="0" w:lastRowLastColumn="0"/>
              <w:rPr>
                <w:b w:val="0"/>
              </w:rPr>
            </w:pPr>
            <w:r w:rsidRPr="00FB3B31">
              <w:t xml:space="preserve">Aantal </w:t>
            </w:r>
            <w:r>
              <w:t>organisaties</w:t>
            </w:r>
          </w:p>
        </w:tc>
      </w:tr>
      <w:tr w:rsidR="007364A2" w:rsidRPr="00FB3B31" w14:paraId="1062E395"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3AB4BE6D" w14:textId="77777777" w:rsidR="007364A2" w:rsidRPr="00FB3B31" w:rsidRDefault="007364A2" w:rsidP="0031740A">
            <w:pPr>
              <w:jc w:val="both"/>
            </w:pPr>
            <w:r w:rsidRPr="00FB3B31">
              <w:t>10 t/m 19</w:t>
            </w:r>
          </w:p>
        </w:tc>
        <w:tc>
          <w:tcPr>
            <w:tcW w:w="2081" w:type="dxa"/>
          </w:tcPr>
          <w:p w14:paraId="42FA1E22" w14:textId="77777777" w:rsidR="007364A2" w:rsidRPr="00FB3B31" w:rsidRDefault="007364A2" w:rsidP="0031740A">
            <w:pPr>
              <w:jc w:val="both"/>
              <w:cnfStyle w:val="000000100000" w:firstRow="0" w:lastRow="0" w:firstColumn="0" w:lastColumn="0" w:oddVBand="0" w:evenVBand="0" w:oddHBand="1" w:evenHBand="0" w:firstRowFirstColumn="0" w:firstRowLastColumn="0" w:lastRowFirstColumn="0" w:lastRowLastColumn="0"/>
            </w:pPr>
            <w:r>
              <w:t>7</w:t>
            </w:r>
          </w:p>
        </w:tc>
      </w:tr>
      <w:tr w:rsidR="007364A2" w:rsidRPr="00FB3B31" w14:paraId="52B45B60" w14:textId="77777777" w:rsidTr="0031740A">
        <w:tc>
          <w:tcPr>
            <w:cnfStyle w:val="001000000000" w:firstRow="0" w:lastRow="0" w:firstColumn="1" w:lastColumn="0" w:oddVBand="0" w:evenVBand="0" w:oddHBand="0" w:evenHBand="0" w:firstRowFirstColumn="0" w:firstRowLastColumn="0" w:lastRowFirstColumn="0" w:lastRowLastColumn="0"/>
            <w:tcW w:w="1605" w:type="dxa"/>
          </w:tcPr>
          <w:p w14:paraId="3CC18DD1" w14:textId="77777777" w:rsidR="007364A2" w:rsidRPr="00FB3B31" w:rsidRDefault="007364A2" w:rsidP="0031740A">
            <w:pPr>
              <w:jc w:val="both"/>
            </w:pPr>
            <w:r w:rsidRPr="00FB3B31">
              <w:t>20 t/m 49</w:t>
            </w:r>
          </w:p>
        </w:tc>
        <w:tc>
          <w:tcPr>
            <w:tcW w:w="2081" w:type="dxa"/>
          </w:tcPr>
          <w:p w14:paraId="686A57BA" w14:textId="77777777" w:rsidR="007364A2" w:rsidRPr="00FB3B31" w:rsidRDefault="007364A2" w:rsidP="0031740A">
            <w:pPr>
              <w:jc w:val="both"/>
              <w:cnfStyle w:val="000000000000" w:firstRow="0" w:lastRow="0" w:firstColumn="0" w:lastColumn="0" w:oddVBand="0" w:evenVBand="0" w:oddHBand="0" w:evenHBand="0" w:firstRowFirstColumn="0" w:firstRowLastColumn="0" w:lastRowFirstColumn="0" w:lastRowLastColumn="0"/>
            </w:pPr>
            <w:r>
              <w:t>13</w:t>
            </w:r>
          </w:p>
        </w:tc>
      </w:tr>
      <w:tr w:rsidR="007364A2" w:rsidRPr="00FB3B31" w14:paraId="06E90CA9"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6C2265C9" w14:textId="77777777" w:rsidR="007364A2" w:rsidRPr="00FB3B31" w:rsidRDefault="007364A2" w:rsidP="0031740A">
            <w:pPr>
              <w:jc w:val="both"/>
            </w:pPr>
            <w:r w:rsidRPr="00FB3B31">
              <w:t>50 t/m 99</w:t>
            </w:r>
          </w:p>
        </w:tc>
        <w:tc>
          <w:tcPr>
            <w:tcW w:w="2081" w:type="dxa"/>
          </w:tcPr>
          <w:p w14:paraId="7EA7D025" w14:textId="77777777" w:rsidR="007364A2" w:rsidRPr="00FB3B31" w:rsidRDefault="007364A2" w:rsidP="0031740A">
            <w:pPr>
              <w:jc w:val="both"/>
              <w:cnfStyle w:val="000000100000" w:firstRow="0" w:lastRow="0" w:firstColumn="0" w:lastColumn="0" w:oddVBand="0" w:evenVBand="0" w:oddHBand="1" w:evenHBand="0" w:firstRowFirstColumn="0" w:firstRowLastColumn="0" w:lastRowFirstColumn="0" w:lastRowLastColumn="0"/>
            </w:pPr>
            <w:r>
              <w:t>45</w:t>
            </w:r>
          </w:p>
        </w:tc>
      </w:tr>
      <w:tr w:rsidR="007364A2" w:rsidRPr="00FB3B31" w14:paraId="75FA6F28" w14:textId="77777777" w:rsidTr="0031740A">
        <w:tc>
          <w:tcPr>
            <w:cnfStyle w:val="001000000000" w:firstRow="0" w:lastRow="0" w:firstColumn="1" w:lastColumn="0" w:oddVBand="0" w:evenVBand="0" w:oddHBand="0" w:evenHBand="0" w:firstRowFirstColumn="0" w:firstRowLastColumn="0" w:lastRowFirstColumn="0" w:lastRowLastColumn="0"/>
            <w:tcW w:w="1605" w:type="dxa"/>
          </w:tcPr>
          <w:p w14:paraId="3597748E" w14:textId="77777777" w:rsidR="007364A2" w:rsidRPr="00FB3B31" w:rsidRDefault="007364A2" w:rsidP="0031740A">
            <w:pPr>
              <w:jc w:val="both"/>
            </w:pPr>
            <w:r w:rsidRPr="00FB3B31">
              <w:t xml:space="preserve">100 t/m 199 </w:t>
            </w:r>
          </w:p>
        </w:tc>
        <w:tc>
          <w:tcPr>
            <w:tcW w:w="2081" w:type="dxa"/>
          </w:tcPr>
          <w:p w14:paraId="0E5F382A" w14:textId="77777777" w:rsidR="007364A2" w:rsidRPr="00FB3B31" w:rsidRDefault="007364A2" w:rsidP="0031740A">
            <w:pPr>
              <w:jc w:val="both"/>
              <w:cnfStyle w:val="000000000000" w:firstRow="0" w:lastRow="0" w:firstColumn="0" w:lastColumn="0" w:oddVBand="0" w:evenVBand="0" w:oddHBand="0" w:evenHBand="0" w:firstRowFirstColumn="0" w:firstRowLastColumn="0" w:lastRowFirstColumn="0" w:lastRowLastColumn="0"/>
            </w:pPr>
            <w:r>
              <w:t>49</w:t>
            </w:r>
          </w:p>
        </w:tc>
      </w:tr>
      <w:tr w:rsidR="007364A2" w:rsidRPr="00FB3B31" w14:paraId="37F5EF60"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238751CF" w14:textId="77777777" w:rsidR="007364A2" w:rsidRPr="00FB3B31" w:rsidRDefault="007364A2" w:rsidP="0031740A">
            <w:pPr>
              <w:jc w:val="both"/>
            </w:pPr>
            <w:r w:rsidRPr="00FB3B31">
              <w:t>200 t/m 499</w:t>
            </w:r>
          </w:p>
        </w:tc>
        <w:tc>
          <w:tcPr>
            <w:tcW w:w="2081" w:type="dxa"/>
          </w:tcPr>
          <w:p w14:paraId="195A4AD8" w14:textId="77777777" w:rsidR="007364A2" w:rsidRPr="00FB3B31" w:rsidRDefault="007364A2" w:rsidP="0031740A">
            <w:pPr>
              <w:jc w:val="both"/>
              <w:cnfStyle w:val="000000100000" w:firstRow="0" w:lastRow="0" w:firstColumn="0" w:lastColumn="0" w:oddVBand="0" w:evenVBand="0" w:oddHBand="1" w:evenHBand="0" w:firstRowFirstColumn="0" w:firstRowLastColumn="0" w:lastRowFirstColumn="0" w:lastRowLastColumn="0"/>
            </w:pPr>
            <w:r>
              <w:t>107</w:t>
            </w:r>
          </w:p>
        </w:tc>
      </w:tr>
      <w:tr w:rsidR="007364A2" w:rsidRPr="00FB3B31" w14:paraId="33D6F2F6" w14:textId="77777777" w:rsidTr="0031740A">
        <w:tc>
          <w:tcPr>
            <w:cnfStyle w:val="001000000000" w:firstRow="0" w:lastRow="0" w:firstColumn="1" w:lastColumn="0" w:oddVBand="0" w:evenVBand="0" w:oddHBand="0" w:evenHBand="0" w:firstRowFirstColumn="0" w:firstRowLastColumn="0" w:lastRowFirstColumn="0" w:lastRowLastColumn="0"/>
            <w:tcW w:w="1605" w:type="dxa"/>
          </w:tcPr>
          <w:p w14:paraId="70ED0479" w14:textId="77777777" w:rsidR="007364A2" w:rsidRPr="00FB3B31" w:rsidRDefault="007364A2" w:rsidP="0031740A">
            <w:pPr>
              <w:jc w:val="both"/>
            </w:pPr>
            <w:r w:rsidRPr="00FB3B31">
              <w:t>500 t/m 749</w:t>
            </w:r>
          </w:p>
        </w:tc>
        <w:tc>
          <w:tcPr>
            <w:tcW w:w="2081" w:type="dxa"/>
          </w:tcPr>
          <w:p w14:paraId="4FD1848D" w14:textId="77777777" w:rsidR="007364A2" w:rsidRPr="00FB3B31" w:rsidRDefault="007364A2" w:rsidP="0031740A">
            <w:pPr>
              <w:jc w:val="both"/>
              <w:cnfStyle w:val="000000000000" w:firstRow="0" w:lastRow="0" w:firstColumn="0" w:lastColumn="0" w:oddVBand="0" w:evenVBand="0" w:oddHBand="0" w:evenHBand="0" w:firstRowFirstColumn="0" w:firstRowLastColumn="0" w:lastRowFirstColumn="0" w:lastRowLastColumn="0"/>
            </w:pPr>
            <w:r>
              <w:t>41</w:t>
            </w:r>
          </w:p>
        </w:tc>
      </w:tr>
      <w:tr w:rsidR="007364A2" w:rsidRPr="00FB3B31" w14:paraId="39D4B175"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583383C2" w14:textId="77777777" w:rsidR="007364A2" w:rsidRPr="00FB3B31" w:rsidRDefault="007364A2" w:rsidP="0031740A">
            <w:pPr>
              <w:jc w:val="both"/>
            </w:pPr>
            <w:r w:rsidRPr="00FB3B31">
              <w:t>750 t/m 999</w:t>
            </w:r>
          </w:p>
        </w:tc>
        <w:tc>
          <w:tcPr>
            <w:tcW w:w="2081" w:type="dxa"/>
          </w:tcPr>
          <w:p w14:paraId="4B5292C0" w14:textId="77777777" w:rsidR="007364A2" w:rsidRPr="00FB3B31" w:rsidRDefault="007364A2" w:rsidP="0031740A">
            <w:pPr>
              <w:jc w:val="both"/>
              <w:cnfStyle w:val="000000100000" w:firstRow="0" w:lastRow="0" w:firstColumn="0" w:lastColumn="0" w:oddVBand="0" w:evenVBand="0" w:oddHBand="1" w:evenHBand="0" w:firstRowFirstColumn="0" w:firstRowLastColumn="0" w:lastRowFirstColumn="0" w:lastRowLastColumn="0"/>
            </w:pPr>
            <w:r>
              <w:t>32</w:t>
            </w:r>
          </w:p>
        </w:tc>
      </w:tr>
      <w:tr w:rsidR="007364A2" w:rsidRPr="00FB3B31" w14:paraId="519468D7" w14:textId="77777777" w:rsidTr="0031740A">
        <w:tc>
          <w:tcPr>
            <w:cnfStyle w:val="001000000000" w:firstRow="0" w:lastRow="0" w:firstColumn="1" w:lastColumn="0" w:oddVBand="0" w:evenVBand="0" w:oddHBand="0" w:evenHBand="0" w:firstRowFirstColumn="0" w:firstRowLastColumn="0" w:lastRowFirstColumn="0" w:lastRowLastColumn="0"/>
            <w:tcW w:w="1605" w:type="dxa"/>
          </w:tcPr>
          <w:p w14:paraId="2FA8A9F3" w14:textId="77777777" w:rsidR="007364A2" w:rsidRPr="00FB3B31" w:rsidRDefault="007364A2" w:rsidP="0031740A">
            <w:pPr>
              <w:jc w:val="both"/>
            </w:pPr>
            <w:r w:rsidRPr="00FB3B31">
              <w:t xml:space="preserve">1000+ </w:t>
            </w:r>
          </w:p>
        </w:tc>
        <w:tc>
          <w:tcPr>
            <w:tcW w:w="2081" w:type="dxa"/>
          </w:tcPr>
          <w:p w14:paraId="748C9DF3" w14:textId="77777777" w:rsidR="007364A2" w:rsidRPr="00FB3B31" w:rsidRDefault="007364A2" w:rsidP="0031740A">
            <w:pPr>
              <w:jc w:val="both"/>
              <w:cnfStyle w:val="000000000000" w:firstRow="0" w:lastRow="0" w:firstColumn="0" w:lastColumn="0" w:oddVBand="0" w:evenVBand="0" w:oddHBand="0" w:evenHBand="0" w:firstRowFirstColumn="0" w:firstRowLastColumn="0" w:lastRowFirstColumn="0" w:lastRowLastColumn="0"/>
            </w:pPr>
            <w:r>
              <w:t>6</w:t>
            </w:r>
          </w:p>
        </w:tc>
      </w:tr>
      <w:tr w:rsidR="007364A2" w:rsidRPr="00FB3B31" w14:paraId="749E8219"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4586D9CB" w14:textId="77777777" w:rsidR="007364A2" w:rsidRPr="00FB3B31" w:rsidRDefault="007364A2" w:rsidP="0031740A">
            <w:pPr>
              <w:jc w:val="both"/>
              <w:rPr>
                <w:b w:val="0"/>
              </w:rPr>
            </w:pPr>
            <w:r w:rsidRPr="00FB3B31">
              <w:t>Totaal</w:t>
            </w:r>
          </w:p>
        </w:tc>
        <w:tc>
          <w:tcPr>
            <w:tcW w:w="2081" w:type="dxa"/>
          </w:tcPr>
          <w:p w14:paraId="615E2AD8" w14:textId="77777777" w:rsidR="007364A2" w:rsidRPr="00FB3B31" w:rsidRDefault="007364A2" w:rsidP="0031740A">
            <w:pPr>
              <w:keepNext/>
              <w:jc w:val="both"/>
              <w:cnfStyle w:val="000000100000" w:firstRow="0" w:lastRow="0" w:firstColumn="0" w:lastColumn="0" w:oddVBand="0" w:evenVBand="0" w:oddHBand="1" w:evenHBand="0" w:firstRowFirstColumn="0" w:firstRowLastColumn="0" w:lastRowFirstColumn="0" w:lastRowLastColumn="0"/>
              <w:rPr>
                <w:b/>
                <w:bCs/>
                <w:vertAlign w:val="superscript"/>
              </w:rPr>
            </w:pPr>
            <w:r>
              <w:rPr>
                <w:b/>
                <w:bCs/>
              </w:rPr>
              <w:t>300</w:t>
            </w:r>
            <w:r w:rsidRPr="00FB3B31">
              <w:rPr>
                <w:b/>
                <w:bCs/>
                <w:vertAlign w:val="superscript"/>
              </w:rPr>
              <w:t>2</w:t>
            </w:r>
          </w:p>
        </w:tc>
      </w:tr>
    </w:tbl>
    <w:p w14:paraId="7FF1ECEB" w14:textId="77777777" w:rsidR="007364A2" w:rsidRPr="00FB3B31" w:rsidRDefault="007364A2" w:rsidP="007364A2">
      <w:pPr>
        <w:jc w:val="both"/>
      </w:pPr>
    </w:p>
    <w:p w14:paraId="7F1AECAD" w14:textId="77777777" w:rsidR="007364A2" w:rsidRPr="00FB3B31" w:rsidRDefault="007364A2" w:rsidP="007364A2">
      <w:pPr>
        <w:jc w:val="both"/>
      </w:pPr>
    </w:p>
    <w:p w14:paraId="46F6AC0C" w14:textId="77777777" w:rsidR="007364A2" w:rsidRPr="00BD5F38" w:rsidRDefault="007364A2" w:rsidP="007364A2">
      <w:pPr>
        <w:jc w:val="both"/>
      </w:pPr>
    </w:p>
    <w:p w14:paraId="0033244D" w14:textId="77777777" w:rsidR="007364A2" w:rsidRDefault="007364A2" w:rsidP="007364A2">
      <w:pPr>
        <w:jc w:val="both"/>
      </w:pPr>
    </w:p>
    <w:p w14:paraId="45044C94" w14:textId="77777777" w:rsidR="007364A2" w:rsidRDefault="007364A2" w:rsidP="007364A2">
      <w:pPr>
        <w:jc w:val="both"/>
      </w:pPr>
    </w:p>
    <w:p w14:paraId="50FAA2DB" w14:textId="77777777" w:rsidR="007364A2" w:rsidRDefault="007364A2" w:rsidP="007364A2">
      <w:pPr>
        <w:jc w:val="both"/>
      </w:pPr>
    </w:p>
    <w:p w14:paraId="3A4692A9" w14:textId="77777777" w:rsidR="007364A2" w:rsidRDefault="007364A2" w:rsidP="007364A2"/>
    <w:p w14:paraId="407534D6" w14:textId="77777777" w:rsidR="007364A2" w:rsidRPr="00B15AEB" w:rsidRDefault="007364A2" w:rsidP="007364A2">
      <w:pPr>
        <w:pStyle w:val="Kop3"/>
        <w:numPr>
          <w:ilvl w:val="2"/>
          <w:numId w:val="7"/>
        </w:numPr>
        <w:jc w:val="both"/>
      </w:pPr>
      <w:bookmarkStart w:id="59" w:name="_Toc535835685"/>
      <w:r w:rsidRPr="00B15AEB">
        <w:t>Bedrijfstak</w:t>
      </w:r>
      <w:bookmarkEnd w:id="59"/>
    </w:p>
    <w:p w14:paraId="6B78CE9B" w14:textId="77777777" w:rsidR="007364A2" w:rsidRDefault="007364A2" w:rsidP="007364A2">
      <w:pPr>
        <w:jc w:val="both"/>
      </w:pPr>
      <w:r>
        <w:t xml:space="preserve">De 300 organisaties zijn in te delen in dertien categorieën. De categorieën die gehanteerd zijn hetzelfde als die de Kamer van Koophandel </w:t>
      </w:r>
      <w:sdt>
        <w:sdtPr>
          <w:id w:val="-932515896"/>
          <w:citation/>
        </w:sdtPr>
        <w:sdtContent>
          <w:r>
            <w:fldChar w:fldCharType="begin"/>
          </w:r>
          <w:r>
            <w:instrText xml:space="preserve"> CITATION Kam19 \l 1043 </w:instrText>
          </w:r>
          <w:r>
            <w:fldChar w:fldCharType="separate"/>
          </w:r>
          <w:r>
            <w:rPr>
              <w:noProof/>
            </w:rPr>
            <w:t>(Kamer van Koophandel, 2019)</w:t>
          </w:r>
          <w:r>
            <w:fldChar w:fldCharType="end"/>
          </w:r>
        </w:sdtContent>
      </w:sdt>
      <w:r>
        <w:t xml:space="preserve"> en CBS (Statline) </w:t>
      </w:r>
      <w:sdt>
        <w:sdtPr>
          <w:id w:val="-1820254495"/>
          <w:citation/>
        </w:sdtPr>
        <w:sdtContent>
          <w:r>
            <w:fldChar w:fldCharType="begin"/>
          </w:r>
          <w:r>
            <w:instrText xml:space="preserve">CITATION TijdelijkeAanduiding1 \l 1043 </w:instrText>
          </w:r>
          <w:r>
            <w:fldChar w:fldCharType="separate"/>
          </w:r>
          <w:r>
            <w:rPr>
              <w:noProof/>
            </w:rPr>
            <w:t>(Centraal Bureau voor de Statistiek, 2018)</w:t>
          </w:r>
          <w:r>
            <w:fldChar w:fldCharType="end"/>
          </w:r>
        </w:sdtContent>
      </w:sdt>
      <w:r>
        <w:t xml:space="preserve"> gebruiken. Dit zijn SBI-codes (Standaard Bedrijfsindeling). De reden dat gekozen is om de organisaties aan de hand van SBI-codes onder te verdelen is omdat iSense momenteel ook gebruik maakt van gegevens van de Kamer van Koophandel in de Power BI-tool (niet de SBI-codes). Ook wordt in dit onderzoek gebruik gemaakt van gegevens van het Centraal Bureau voor de Statistiek. Daarnaast bestaat de mogelijkheid dat in de toekomst deze codes in de Power BI-tool van iSense worden toegevoegd om meer informatie over de organisaties te geven. In de tabel hieronder zijn het aantal organisaties per SBI-code te vinden. </w:t>
      </w:r>
    </w:p>
    <w:p w14:paraId="149AFA7C" w14:textId="77777777" w:rsidR="007364A2" w:rsidRDefault="007364A2" w:rsidP="007364A2">
      <w:pPr>
        <w:jc w:val="both"/>
      </w:pPr>
    </w:p>
    <w:p w14:paraId="1888295C" w14:textId="77777777" w:rsidR="007364A2" w:rsidRDefault="007364A2" w:rsidP="007364A2">
      <w:pPr>
        <w:jc w:val="both"/>
      </w:pPr>
    </w:p>
    <w:p w14:paraId="3AA77EBF" w14:textId="77777777" w:rsidR="007364A2" w:rsidRDefault="007364A2" w:rsidP="007364A2">
      <w:pPr>
        <w:jc w:val="both"/>
      </w:pPr>
    </w:p>
    <w:p w14:paraId="46B63470" w14:textId="77777777" w:rsidR="007364A2" w:rsidRDefault="007364A2" w:rsidP="007364A2">
      <w:pPr>
        <w:jc w:val="both"/>
      </w:pPr>
    </w:p>
    <w:p w14:paraId="5706785D" w14:textId="77777777" w:rsidR="007364A2" w:rsidRDefault="007364A2" w:rsidP="007364A2">
      <w:pPr>
        <w:jc w:val="both"/>
      </w:pPr>
    </w:p>
    <w:p w14:paraId="2E447329" w14:textId="77777777" w:rsidR="007364A2" w:rsidRDefault="007364A2" w:rsidP="007364A2">
      <w:pPr>
        <w:jc w:val="both"/>
      </w:pPr>
    </w:p>
    <w:p w14:paraId="1302AA8A" w14:textId="77777777" w:rsidR="007364A2" w:rsidRDefault="007364A2" w:rsidP="007364A2">
      <w:pPr>
        <w:jc w:val="both"/>
      </w:pPr>
    </w:p>
    <w:p w14:paraId="68551DE9" w14:textId="77777777" w:rsidR="007364A2" w:rsidRDefault="007364A2" w:rsidP="007364A2">
      <w:pPr>
        <w:jc w:val="both"/>
      </w:pPr>
    </w:p>
    <w:p w14:paraId="2469732D" w14:textId="77777777" w:rsidR="007364A2" w:rsidRDefault="007364A2" w:rsidP="007364A2">
      <w:pPr>
        <w:jc w:val="both"/>
      </w:pPr>
    </w:p>
    <w:p w14:paraId="7C743EAA" w14:textId="77777777" w:rsidR="007364A2" w:rsidRDefault="007364A2" w:rsidP="007364A2">
      <w:pPr>
        <w:jc w:val="both"/>
      </w:pPr>
      <w:r>
        <w:br/>
      </w:r>
    </w:p>
    <w:p w14:paraId="1294FE3D" w14:textId="77777777" w:rsidR="007364A2" w:rsidRDefault="007364A2" w:rsidP="007364A2">
      <w:pPr>
        <w:pStyle w:val="Bijschrift"/>
        <w:keepNext/>
      </w:pPr>
      <w:r>
        <w:lastRenderedPageBreak/>
        <w:t xml:space="preserve">Tabel </w:t>
      </w:r>
      <w:r>
        <w:rPr>
          <w:noProof/>
        </w:rPr>
        <w:fldChar w:fldCharType="begin"/>
      </w:r>
      <w:r>
        <w:rPr>
          <w:noProof/>
        </w:rPr>
        <w:instrText xml:space="preserve"> SEQ Tabel \* ARABIC </w:instrText>
      </w:r>
      <w:r>
        <w:rPr>
          <w:noProof/>
        </w:rPr>
        <w:fldChar w:fldCharType="separate"/>
      </w:r>
      <w:r>
        <w:rPr>
          <w:noProof/>
        </w:rPr>
        <w:t>4</w:t>
      </w:r>
      <w:r>
        <w:rPr>
          <w:noProof/>
        </w:rPr>
        <w:fldChar w:fldCharType="end"/>
      </w:r>
      <w:r>
        <w:t xml:space="preserve">. </w:t>
      </w:r>
      <w:r w:rsidRPr="00194CF4">
        <w:t>Organisaties naar SBI-code</w:t>
      </w:r>
    </w:p>
    <w:tbl>
      <w:tblPr>
        <w:tblStyle w:val="Rastertabel4-Accent1"/>
        <w:tblW w:w="0" w:type="auto"/>
        <w:tblLook w:val="04A0" w:firstRow="1" w:lastRow="0" w:firstColumn="1" w:lastColumn="0" w:noHBand="0" w:noVBand="1"/>
      </w:tblPr>
      <w:tblGrid>
        <w:gridCol w:w="4005"/>
        <w:gridCol w:w="2032"/>
      </w:tblGrid>
      <w:tr w:rsidR="007364A2" w14:paraId="4EF536E4" w14:textId="77777777" w:rsidTr="0031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Pr>
          <w:p w14:paraId="78EA3503" w14:textId="77777777" w:rsidR="007364A2" w:rsidRDefault="007364A2" w:rsidP="0031740A">
            <w:pPr>
              <w:jc w:val="both"/>
            </w:pPr>
            <w:r>
              <w:t>SBI-code</w:t>
            </w:r>
          </w:p>
        </w:tc>
        <w:tc>
          <w:tcPr>
            <w:tcW w:w="2032" w:type="dxa"/>
          </w:tcPr>
          <w:p w14:paraId="4C009F89" w14:textId="77777777" w:rsidR="007364A2" w:rsidRDefault="007364A2" w:rsidP="0031740A">
            <w:pPr>
              <w:jc w:val="both"/>
              <w:cnfStyle w:val="100000000000" w:firstRow="1" w:lastRow="0" w:firstColumn="0" w:lastColumn="0" w:oddVBand="0" w:evenVBand="0" w:oddHBand="0" w:evenHBand="0" w:firstRowFirstColumn="0" w:firstRowLastColumn="0" w:lastRowFirstColumn="0" w:lastRowLastColumn="0"/>
            </w:pPr>
            <w:r>
              <w:t>Aantal organisaties</w:t>
            </w:r>
          </w:p>
        </w:tc>
      </w:tr>
      <w:tr w:rsidR="007364A2" w14:paraId="06E14420"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Pr>
          <w:p w14:paraId="3047A6CA" w14:textId="77777777" w:rsidR="007364A2" w:rsidRDefault="007364A2" w:rsidP="0031740A">
            <w:pPr>
              <w:jc w:val="both"/>
            </w:pPr>
            <w:r>
              <w:t>A Landbouw, bosbouw en visserij</w:t>
            </w:r>
          </w:p>
        </w:tc>
        <w:tc>
          <w:tcPr>
            <w:tcW w:w="2032" w:type="dxa"/>
          </w:tcPr>
          <w:p w14:paraId="47D664AE"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26</w:t>
            </w:r>
          </w:p>
        </w:tc>
      </w:tr>
      <w:tr w:rsidR="007364A2" w14:paraId="3455812B" w14:textId="77777777" w:rsidTr="0031740A">
        <w:tc>
          <w:tcPr>
            <w:cnfStyle w:val="001000000000" w:firstRow="0" w:lastRow="0" w:firstColumn="1" w:lastColumn="0" w:oddVBand="0" w:evenVBand="0" w:oddHBand="0" w:evenHBand="0" w:firstRowFirstColumn="0" w:firstRowLastColumn="0" w:lastRowFirstColumn="0" w:lastRowLastColumn="0"/>
            <w:tcW w:w="4005" w:type="dxa"/>
          </w:tcPr>
          <w:p w14:paraId="0AFF3C18" w14:textId="77777777" w:rsidR="007364A2" w:rsidRDefault="007364A2" w:rsidP="0031740A">
            <w:pPr>
              <w:jc w:val="both"/>
            </w:pPr>
            <w:r>
              <w:t>B Delfstoffenwinning</w:t>
            </w:r>
          </w:p>
        </w:tc>
        <w:tc>
          <w:tcPr>
            <w:tcW w:w="2032" w:type="dxa"/>
          </w:tcPr>
          <w:p w14:paraId="7CB12E98"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7</w:t>
            </w:r>
          </w:p>
        </w:tc>
      </w:tr>
      <w:tr w:rsidR="007364A2" w14:paraId="290722BD"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Pr>
          <w:p w14:paraId="4F492384" w14:textId="77777777" w:rsidR="007364A2" w:rsidRDefault="007364A2" w:rsidP="0031740A">
            <w:pPr>
              <w:jc w:val="both"/>
            </w:pPr>
            <w:r>
              <w:t>C Industrie</w:t>
            </w:r>
          </w:p>
        </w:tc>
        <w:tc>
          <w:tcPr>
            <w:tcW w:w="2032" w:type="dxa"/>
          </w:tcPr>
          <w:p w14:paraId="43E45113"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33</w:t>
            </w:r>
          </w:p>
        </w:tc>
      </w:tr>
      <w:tr w:rsidR="007364A2" w14:paraId="49A3D26C" w14:textId="77777777" w:rsidTr="0031740A">
        <w:tc>
          <w:tcPr>
            <w:cnfStyle w:val="001000000000" w:firstRow="0" w:lastRow="0" w:firstColumn="1" w:lastColumn="0" w:oddVBand="0" w:evenVBand="0" w:oddHBand="0" w:evenHBand="0" w:firstRowFirstColumn="0" w:firstRowLastColumn="0" w:lastRowFirstColumn="0" w:lastRowLastColumn="0"/>
            <w:tcW w:w="4005" w:type="dxa"/>
          </w:tcPr>
          <w:p w14:paraId="11CC8886" w14:textId="77777777" w:rsidR="007364A2" w:rsidRDefault="007364A2" w:rsidP="0031740A">
            <w:pPr>
              <w:jc w:val="both"/>
            </w:pPr>
            <w:r>
              <w:t>D Energievoorziening</w:t>
            </w:r>
          </w:p>
        </w:tc>
        <w:tc>
          <w:tcPr>
            <w:tcW w:w="2032" w:type="dxa"/>
          </w:tcPr>
          <w:p w14:paraId="6E9E4AAD"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8</w:t>
            </w:r>
          </w:p>
        </w:tc>
      </w:tr>
      <w:tr w:rsidR="007364A2" w14:paraId="184387FB"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Pr>
          <w:p w14:paraId="2CCC5194" w14:textId="77777777" w:rsidR="007364A2" w:rsidRDefault="007364A2" w:rsidP="0031740A">
            <w:pPr>
              <w:jc w:val="both"/>
            </w:pPr>
            <w:r>
              <w:t>E Waterbedrijven en afvalbeheer</w:t>
            </w:r>
          </w:p>
        </w:tc>
        <w:tc>
          <w:tcPr>
            <w:tcW w:w="2032" w:type="dxa"/>
          </w:tcPr>
          <w:p w14:paraId="35625429"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1</w:t>
            </w:r>
          </w:p>
        </w:tc>
      </w:tr>
      <w:tr w:rsidR="007364A2" w14:paraId="0573978B" w14:textId="77777777" w:rsidTr="0031740A">
        <w:tc>
          <w:tcPr>
            <w:cnfStyle w:val="001000000000" w:firstRow="0" w:lastRow="0" w:firstColumn="1" w:lastColumn="0" w:oddVBand="0" w:evenVBand="0" w:oddHBand="0" w:evenHBand="0" w:firstRowFirstColumn="0" w:firstRowLastColumn="0" w:lastRowFirstColumn="0" w:lastRowLastColumn="0"/>
            <w:tcW w:w="4005" w:type="dxa"/>
          </w:tcPr>
          <w:p w14:paraId="71C46EEA" w14:textId="77777777" w:rsidR="007364A2" w:rsidRDefault="007364A2" w:rsidP="0031740A">
            <w:pPr>
              <w:jc w:val="both"/>
            </w:pPr>
            <w:r>
              <w:t>F Bouwnijverheid</w:t>
            </w:r>
          </w:p>
        </w:tc>
        <w:tc>
          <w:tcPr>
            <w:tcW w:w="2032" w:type="dxa"/>
          </w:tcPr>
          <w:p w14:paraId="17DFF2D5"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14</w:t>
            </w:r>
          </w:p>
        </w:tc>
      </w:tr>
      <w:tr w:rsidR="007364A2" w14:paraId="4B48679F"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Pr>
          <w:p w14:paraId="3E8971E2" w14:textId="77777777" w:rsidR="007364A2" w:rsidRDefault="007364A2" w:rsidP="0031740A">
            <w:pPr>
              <w:jc w:val="both"/>
            </w:pPr>
            <w:r>
              <w:t>G Handel</w:t>
            </w:r>
          </w:p>
        </w:tc>
        <w:tc>
          <w:tcPr>
            <w:tcW w:w="2032" w:type="dxa"/>
          </w:tcPr>
          <w:p w14:paraId="39E2C265"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39</w:t>
            </w:r>
          </w:p>
        </w:tc>
      </w:tr>
      <w:tr w:rsidR="007364A2" w14:paraId="6CF773E7" w14:textId="77777777" w:rsidTr="0031740A">
        <w:tc>
          <w:tcPr>
            <w:cnfStyle w:val="001000000000" w:firstRow="0" w:lastRow="0" w:firstColumn="1" w:lastColumn="0" w:oddVBand="0" w:evenVBand="0" w:oddHBand="0" w:evenHBand="0" w:firstRowFirstColumn="0" w:firstRowLastColumn="0" w:lastRowFirstColumn="0" w:lastRowLastColumn="0"/>
            <w:tcW w:w="4005" w:type="dxa"/>
          </w:tcPr>
          <w:p w14:paraId="33BC0AD1" w14:textId="77777777" w:rsidR="007364A2" w:rsidRDefault="007364A2" w:rsidP="0031740A">
            <w:pPr>
              <w:jc w:val="both"/>
            </w:pPr>
            <w:r>
              <w:t>H Vervoer en opslag</w:t>
            </w:r>
          </w:p>
        </w:tc>
        <w:tc>
          <w:tcPr>
            <w:tcW w:w="2032" w:type="dxa"/>
          </w:tcPr>
          <w:p w14:paraId="4FF7B56A"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19</w:t>
            </w:r>
          </w:p>
        </w:tc>
      </w:tr>
      <w:tr w:rsidR="007364A2" w14:paraId="2DBBBCDE"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Pr>
          <w:p w14:paraId="6C26614C" w14:textId="77777777" w:rsidR="007364A2" w:rsidRDefault="007364A2" w:rsidP="0031740A">
            <w:pPr>
              <w:jc w:val="both"/>
            </w:pPr>
            <w:r>
              <w:t>I Horeca</w:t>
            </w:r>
          </w:p>
        </w:tc>
        <w:tc>
          <w:tcPr>
            <w:tcW w:w="2032" w:type="dxa"/>
          </w:tcPr>
          <w:p w14:paraId="176F8E88"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6</w:t>
            </w:r>
          </w:p>
        </w:tc>
      </w:tr>
      <w:tr w:rsidR="007364A2" w14:paraId="602952AD" w14:textId="77777777" w:rsidTr="0031740A">
        <w:tc>
          <w:tcPr>
            <w:cnfStyle w:val="001000000000" w:firstRow="0" w:lastRow="0" w:firstColumn="1" w:lastColumn="0" w:oddVBand="0" w:evenVBand="0" w:oddHBand="0" w:evenHBand="0" w:firstRowFirstColumn="0" w:firstRowLastColumn="0" w:lastRowFirstColumn="0" w:lastRowLastColumn="0"/>
            <w:tcW w:w="4005" w:type="dxa"/>
          </w:tcPr>
          <w:p w14:paraId="164952BD" w14:textId="77777777" w:rsidR="007364A2" w:rsidRDefault="007364A2" w:rsidP="0031740A">
            <w:pPr>
              <w:jc w:val="both"/>
            </w:pPr>
            <w:r>
              <w:t>J Informatie en communicatie</w:t>
            </w:r>
          </w:p>
        </w:tc>
        <w:tc>
          <w:tcPr>
            <w:tcW w:w="2032" w:type="dxa"/>
          </w:tcPr>
          <w:p w14:paraId="15F7D815"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5</w:t>
            </w:r>
          </w:p>
        </w:tc>
      </w:tr>
      <w:tr w:rsidR="007364A2" w14:paraId="60DC7D62"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Pr>
          <w:p w14:paraId="2C55A7C4" w14:textId="77777777" w:rsidR="007364A2" w:rsidRDefault="007364A2" w:rsidP="0031740A">
            <w:pPr>
              <w:jc w:val="both"/>
            </w:pPr>
            <w:r>
              <w:t>K Financiële dienstverlening</w:t>
            </w:r>
          </w:p>
        </w:tc>
        <w:tc>
          <w:tcPr>
            <w:tcW w:w="2032" w:type="dxa"/>
          </w:tcPr>
          <w:p w14:paraId="6D11D9C6"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47</w:t>
            </w:r>
          </w:p>
        </w:tc>
      </w:tr>
      <w:tr w:rsidR="007364A2" w14:paraId="4FC31104" w14:textId="77777777" w:rsidTr="0031740A">
        <w:tc>
          <w:tcPr>
            <w:cnfStyle w:val="001000000000" w:firstRow="0" w:lastRow="0" w:firstColumn="1" w:lastColumn="0" w:oddVBand="0" w:evenVBand="0" w:oddHBand="0" w:evenHBand="0" w:firstRowFirstColumn="0" w:firstRowLastColumn="0" w:lastRowFirstColumn="0" w:lastRowLastColumn="0"/>
            <w:tcW w:w="4005" w:type="dxa"/>
          </w:tcPr>
          <w:p w14:paraId="05C30D92" w14:textId="77777777" w:rsidR="007364A2" w:rsidRDefault="007364A2" w:rsidP="0031740A">
            <w:pPr>
              <w:jc w:val="both"/>
            </w:pPr>
            <w:r>
              <w:t>L Verhuur en handel van onroerend goed</w:t>
            </w:r>
          </w:p>
        </w:tc>
        <w:tc>
          <w:tcPr>
            <w:tcW w:w="2032" w:type="dxa"/>
          </w:tcPr>
          <w:p w14:paraId="26EC3BE9"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9</w:t>
            </w:r>
          </w:p>
        </w:tc>
      </w:tr>
      <w:tr w:rsidR="007364A2" w14:paraId="3749FFC0"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Pr>
          <w:p w14:paraId="0970A936" w14:textId="77777777" w:rsidR="007364A2" w:rsidRDefault="007364A2" w:rsidP="0031740A">
            <w:pPr>
              <w:jc w:val="both"/>
            </w:pPr>
            <w:r>
              <w:t>M Specialistische zakelijke diensten</w:t>
            </w:r>
          </w:p>
        </w:tc>
        <w:tc>
          <w:tcPr>
            <w:tcW w:w="2032" w:type="dxa"/>
          </w:tcPr>
          <w:p w14:paraId="42183F87"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34</w:t>
            </w:r>
          </w:p>
        </w:tc>
      </w:tr>
      <w:tr w:rsidR="007364A2" w14:paraId="75DA884D" w14:textId="77777777" w:rsidTr="0031740A">
        <w:tc>
          <w:tcPr>
            <w:cnfStyle w:val="001000000000" w:firstRow="0" w:lastRow="0" w:firstColumn="1" w:lastColumn="0" w:oddVBand="0" w:evenVBand="0" w:oddHBand="0" w:evenHBand="0" w:firstRowFirstColumn="0" w:firstRowLastColumn="0" w:lastRowFirstColumn="0" w:lastRowLastColumn="0"/>
            <w:tcW w:w="4005" w:type="dxa"/>
          </w:tcPr>
          <w:p w14:paraId="2CE53D32" w14:textId="77777777" w:rsidR="007364A2" w:rsidRDefault="007364A2" w:rsidP="0031740A">
            <w:pPr>
              <w:jc w:val="both"/>
            </w:pPr>
            <w:r>
              <w:t>P Onderwijs</w:t>
            </w:r>
          </w:p>
        </w:tc>
        <w:tc>
          <w:tcPr>
            <w:tcW w:w="2032" w:type="dxa"/>
          </w:tcPr>
          <w:p w14:paraId="716975D6"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3</w:t>
            </w:r>
          </w:p>
        </w:tc>
      </w:tr>
      <w:tr w:rsidR="007364A2" w14:paraId="75A9F74B"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Pr>
          <w:p w14:paraId="5BABF206" w14:textId="77777777" w:rsidR="007364A2" w:rsidRDefault="007364A2" w:rsidP="0031740A">
            <w:pPr>
              <w:jc w:val="both"/>
            </w:pPr>
            <w:r>
              <w:t>R Cultuur, sport en recreatie</w:t>
            </w:r>
          </w:p>
        </w:tc>
        <w:tc>
          <w:tcPr>
            <w:tcW w:w="2032" w:type="dxa"/>
          </w:tcPr>
          <w:p w14:paraId="6E70BA5A"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29</w:t>
            </w:r>
          </w:p>
        </w:tc>
      </w:tr>
      <w:tr w:rsidR="007364A2" w14:paraId="7ED16617" w14:textId="77777777" w:rsidTr="0031740A">
        <w:tc>
          <w:tcPr>
            <w:cnfStyle w:val="001000000000" w:firstRow="0" w:lastRow="0" w:firstColumn="1" w:lastColumn="0" w:oddVBand="0" w:evenVBand="0" w:oddHBand="0" w:evenHBand="0" w:firstRowFirstColumn="0" w:firstRowLastColumn="0" w:lastRowFirstColumn="0" w:lastRowLastColumn="0"/>
            <w:tcW w:w="4005" w:type="dxa"/>
          </w:tcPr>
          <w:p w14:paraId="1480E7F8" w14:textId="77777777" w:rsidR="007364A2" w:rsidRDefault="007364A2" w:rsidP="0031740A">
            <w:pPr>
              <w:jc w:val="both"/>
            </w:pPr>
            <w:r>
              <w:t>S Overige dienstverlening</w:t>
            </w:r>
          </w:p>
        </w:tc>
        <w:tc>
          <w:tcPr>
            <w:tcW w:w="2032" w:type="dxa"/>
          </w:tcPr>
          <w:p w14:paraId="304FC1FA"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20</w:t>
            </w:r>
          </w:p>
        </w:tc>
      </w:tr>
      <w:tr w:rsidR="007364A2" w14:paraId="6F22A34A"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Pr>
          <w:p w14:paraId="42466B21" w14:textId="77777777" w:rsidR="007364A2" w:rsidRDefault="007364A2" w:rsidP="0031740A">
            <w:pPr>
              <w:jc w:val="both"/>
            </w:pPr>
            <w:r>
              <w:t>Totaal</w:t>
            </w:r>
          </w:p>
        </w:tc>
        <w:tc>
          <w:tcPr>
            <w:tcW w:w="2032" w:type="dxa"/>
          </w:tcPr>
          <w:p w14:paraId="2288A4AF" w14:textId="77777777" w:rsidR="007364A2" w:rsidRDefault="007364A2" w:rsidP="0031740A">
            <w:pPr>
              <w:keepNext/>
              <w:jc w:val="both"/>
              <w:cnfStyle w:val="000000100000" w:firstRow="0" w:lastRow="0" w:firstColumn="0" w:lastColumn="0" w:oddVBand="0" w:evenVBand="0" w:oddHBand="1" w:evenHBand="0" w:firstRowFirstColumn="0" w:firstRowLastColumn="0" w:lastRowFirstColumn="0" w:lastRowLastColumn="0"/>
            </w:pPr>
            <w:r>
              <w:t>300</w:t>
            </w:r>
          </w:p>
        </w:tc>
      </w:tr>
    </w:tbl>
    <w:p w14:paraId="1EDF464C" w14:textId="77777777" w:rsidR="007364A2" w:rsidRDefault="007364A2" w:rsidP="007364A2">
      <w:pPr>
        <w:jc w:val="both"/>
      </w:pPr>
    </w:p>
    <w:p w14:paraId="76988130" w14:textId="77777777" w:rsidR="007364A2" w:rsidRDefault="007364A2" w:rsidP="007364A2">
      <w:pPr>
        <w:jc w:val="both"/>
      </w:pPr>
      <w:r>
        <w:t xml:space="preserve">In tabel 4 is te zien dat de meeste organisaties met in Noord-Nederland met een omzet van 50 miljoen euro omzet zich in de financiële dienstverlening (47), handel (39), specialistische zakelijke dienstverlening (34) en industrie (33) bevinden. Ook zijn relatief veel landbouw-, bosbouw- en visserijorganisaties gevestigd in Noord-Nederland. </w:t>
      </w:r>
    </w:p>
    <w:p w14:paraId="53A0F563" w14:textId="77777777" w:rsidR="007364A2" w:rsidRDefault="007364A2" w:rsidP="007364A2">
      <w:pPr>
        <w:jc w:val="both"/>
      </w:pPr>
      <w:r>
        <w:t>Een overzicht van alle organisaties die tot de doelgroep behoren is te vinden in bijlage II.</w:t>
      </w:r>
    </w:p>
    <w:p w14:paraId="60F2C6FB" w14:textId="77777777" w:rsidR="007364A2" w:rsidRDefault="007364A2" w:rsidP="007364A2">
      <w:pPr>
        <w:pStyle w:val="Kop2"/>
        <w:numPr>
          <w:ilvl w:val="1"/>
          <w:numId w:val="7"/>
        </w:numPr>
        <w:jc w:val="both"/>
      </w:pPr>
      <w:bookmarkStart w:id="60" w:name="_Toc535835686"/>
      <w:r>
        <w:t>Concurrentie</w:t>
      </w:r>
      <w:bookmarkEnd w:id="60"/>
      <w:r>
        <w:t>onderzoek</w:t>
      </w:r>
    </w:p>
    <w:p w14:paraId="5CC87A3A" w14:textId="77777777" w:rsidR="007364A2" w:rsidRDefault="007364A2" w:rsidP="007364A2">
      <w:pPr>
        <w:jc w:val="both"/>
      </w:pPr>
      <w:r>
        <w:t xml:space="preserve">In dit hoofdstuk staat de concurrentie centraal en is antwoord gevonden op de deelvraag II: “Wie zijn de belangrijkste concurrenten?” Dit is gedaan worden aan de hand van vijf fasen </w:t>
      </w:r>
      <w:sdt>
        <w:sdtPr>
          <w:id w:val="-237794402"/>
          <w:citation/>
        </w:sdtPr>
        <w:sdtContent>
          <w:r>
            <w:fldChar w:fldCharType="begin"/>
          </w:r>
          <w:r>
            <w:instrText xml:space="preserve"> CITATION Kar131 \l 1043 </w:instrText>
          </w:r>
          <w:r>
            <w:fldChar w:fldCharType="separate"/>
          </w:r>
          <w:r>
            <w:rPr>
              <w:noProof/>
            </w:rPr>
            <w:t>(Alsem, Concurrentieanalyse, 2013)</w:t>
          </w:r>
          <w:r>
            <w:fldChar w:fldCharType="end"/>
          </w:r>
        </w:sdtContent>
      </w:sdt>
      <w:r>
        <w:t xml:space="preserve">: </w:t>
      </w:r>
    </w:p>
    <w:p w14:paraId="1205E441" w14:textId="77777777" w:rsidR="007364A2" w:rsidRDefault="007364A2" w:rsidP="007364A2">
      <w:pPr>
        <w:pStyle w:val="Kop3"/>
        <w:numPr>
          <w:ilvl w:val="2"/>
          <w:numId w:val="7"/>
        </w:numPr>
        <w:jc w:val="both"/>
      </w:pPr>
      <w:bookmarkStart w:id="61" w:name="_Toc535835687"/>
      <w:r>
        <w:t>Identificatie en keuze van de concurrenten</w:t>
      </w:r>
      <w:bookmarkEnd w:id="61"/>
    </w:p>
    <w:p w14:paraId="07125BA5" w14:textId="77777777" w:rsidR="007364A2" w:rsidRDefault="007364A2" w:rsidP="007364A2">
      <w:pPr>
        <w:jc w:val="both"/>
      </w:pPr>
      <w:r>
        <w:t xml:space="preserve">Tijdens dit onderzoek is de concurrentie onderzocht op productvormniveau. De reden hiervoor is dat de dienst die iSense levert, detachering/detavast, specifiek is gericht op IT-personeel. Qua concurrenten zal alleen gekeken worden naar organisaties die IT-personeel kunnen leveren. </w:t>
      </w:r>
      <w:sdt>
        <w:sdtPr>
          <w:id w:val="1625038117"/>
          <w:citation/>
        </w:sdtPr>
        <w:sdtContent>
          <w:r>
            <w:fldChar w:fldCharType="begin"/>
          </w:r>
          <w:r>
            <w:instrText xml:space="preserve"> CITATION Kar131 \l 1043 </w:instrText>
          </w:r>
          <w:r>
            <w:fldChar w:fldCharType="separate"/>
          </w:r>
          <w:r>
            <w:rPr>
              <w:noProof/>
            </w:rPr>
            <w:t>(Alsem, Concurrentieanalyse, 2013)</w:t>
          </w:r>
          <w:r>
            <w:fldChar w:fldCharType="end"/>
          </w:r>
        </w:sdtContent>
      </w:sdt>
      <w:r>
        <w:t xml:space="preserve"> Elk jaar organiseert vaktijdschrift en website </w:t>
      </w:r>
      <w:proofErr w:type="spellStart"/>
      <w:r>
        <w:t>Computable</w:t>
      </w:r>
      <w:proofErr w:type="spellEnd"/>
      <w:r>
        <w:t xml:space="preserve"> de </w:t>
      </w:r>
      <w:proofErr w:type="spellStart"/>
      <w:r>
        <w:t>Computable</w:t>
      </w:r>
      <w:proofErr w:type="spellEnd"/>
      <w:r>
        <w:t xml:space="preserve"> </w:t>
      </w:r>
      <w:proofErr w:type="spellStart"/>
      <w:r>
        <w:t>Awards</w:t>
      </w:r>
      <w:proofErr w:type="spellEnd"/>
      <w:r>
        <w:t xml:space="preserve">. iSense neemt al enkele jaren deel aan deze competitie en heeft deze onderscheiding in de afgelopen zeven jaar maar liefst zes keer mogen ontvangen in de categorie “IT-Detachering- &amp; Recruitmentspecialist van het Jaar”. </w:t>
      </w:r>
      <w:sdt>
        <w:sdtPr>
          <w:id w:val="-88388622"/>
          <w:citation/>
        </w:sdtPr>
        <w:sdtContent>
          <w:r>
            <w:fldChar w:fldCharType="begin"/>
          </w:r>
          <w:r>
            <w:instrText xml:space="preserve"> CITATION Com18 \l 1043 </w:instrText>
          </w:r>
          <w:r>
            <w:fldChar w:fldCharType="separate"/>
          </w:r>
          <w:r>
            <w:rPr>
              <w:noProof/>
            </w:rPr>
            <w:t>(Computable, 2018)</w:t>
          </w:r>
          <w:r>
            <w:fldChar w:fldCharType="end"/>
          </w:r>
        </w:sdtContent>
      </w:sdt>
    </w:p>
    <w:p w14:paraId="66528E19" w14:textId="77777777" w:rsidR="007364A2" w:rsidRDefault="007364A2" w:rsidP="007364A2">
      <w:pPr>
        <w:jc w:val="both"/>
      </w:pPr>
      <w:r>
        <w:t xml:space="preserve">Na aanmelding voor de ambitieuze prijs worden de deelnemers beoordeeld door een vakkundige jury en worden de genomineerden bekend gemaakt. </w:t>
      </w:r>
      <w:sdt>
        <w:sdtPr>
          <w:id w:val="984585836"/>
          <w:citation/>
        </w:sdtPr>
        <w:sdtContent>
          <w:r>
            <w:fldChar w:fldCharType="begin"/>
          </w:r>
          <w:r>
            <w:instrText xml:space="preserve"> CITATION Com181 \l 1043 </w:instrText>
          </w:r>
          <w:r>
            <w:fldChar w:fldCharType="separate"/>
          </w:r>
          <w:r>
            <w:rPr>
              <w:noProof/>
            </w:rPr>
            <w:t>(Computable, 2018)</w:t>
          </w:r>
          <w:r>
            <w:fldChar w:fldCharType="end"/>
          </w:r>
        </w:sdtContent>
      </w:sdt>
      <w:r>
        <w:t xml:space="preserve"> Deze organisaties zijn iSense belangrijkste concurrenten omdat: </w:t>
      </w:r>
    </w:p>
    <w:p w14:paraId="08224807" w14:textId="77777777" w:rsidR="007364A2" w:rsidRDefault="007364A2" w:rsidP="007364A2">
      <w:pPr>
        <w:pStyle w:val="Lijstalinea"/>
        <w:numPr>
          <w:ilvl w:val="0"/>
          <w:numId w:val="13"/>
        </w:numPr>
        <w:jc w:val="both"/>
      </w:pPr>
      <w:r>
        <w:t xml:space="preserve">Ze in dezelfde branche als iSense opereren en (bijna) identieke diensten verlenen. </w:t>
      </w:r>
    </w:p>
    <w:p w14:paraId="2631DA15" w14:textId="77777777" w:rsidR="007364A2" w:rsidRDefault="007364A2" w:rsidP="007364A2">
      <w:pPr>
        <w:pStyle w:val="Lijstalinea"/>
        <w:numPr>
          <w:ilvl w:val="0"/>
          <w:numId w:val="13"/>
        </w:numPr>
        <w:jc w:val="both"/>
      </w:pPr>
      <w:r>
        <w:t xml:space="preserve">Professionals (de vakkundige jury) beoordelen en kiezen uit meerdere tientallen organisaties de beste IT-Detachering- &amp; Recruitmentspecialist. </w:t>
      </w:r>
    </w:p>
    <w:p w14:paraId="6188318B" w14:textId="77777777" w:rsidR="007364A2" w:rsidRDefault="007364A2" w:rsidP="007364A2">
      <w:pPr>
        <w:jc w:val="both"/>
      </w:pPr>
      <w:r>
        <w:t xml:space="preserve">Gekeken naar de genomineerden van de afgelopen drie jaar zijn dit iSense grootste concurrenten: </w:t>
      </w:r>
    </w:p>
    <w:p w14:paraId="40E17A23" w14:textId="77777777" w:rsidR="007364A2" w:rsidRDefault="007364A2" w:rsidP="007364A2">
      <w:pPr>
        <w:pStyle w:val="Bijschrift"/>
        <w:keepNext/>
      </w:pPr>
      <w:r>
        <w:lastRenderedPageBreak/>
        <w:t xml:space="preserve">Tabel </w:t>
      </w:r>
      <w:r>
        <w:rPr>
          <w:noProof/>
        </w:rPr>
        <w:fldChar w:fldCharType="begin"/>
      </w:r>
      <w:r>
        <w:rPr>
          <w:noProof/>
        </w:rPr>
        <w:instrText xml:space="preserve"> SEQ Tabel \* ARABIC </w:instrText>
      </w:r>
      <w:r>
        <w:rPr>
          <w:noProof/>
        </w:rPr>
        <w:fldChar w:fldCharType="separate"/>
      </w:r>
      <w:r>
        <w:rPr>
          <w:noProof/>
        </w:rPr>
        <w:t>5</w:t>
      </w:r>
      <w:r>
        <w:rPr>
          <w:noProof/>
        </w:rPr>
        <w:fldChar w:fldCharType="end"/>
      </w:r>
      <w:r>
        <w:t xml:space="preserve">. Concurrenten op basis van </w:t>
      </w:r>
      <w:proofErr w:type="spellStart"/>
      <w:r>
        <w:t>Computable</w:t>
      </w:r>
      <w:proofErr w:type="spellEnd"/>
      <w:r>
        <w:t xml:space="preserve"> </w:t>
      </w:r>
      <w:proofErr w:type="spellStart"/>
      <w:r>
        <w:t>Awards</w:t>
      </w:r>
      <w:proofErr w:type="spellEnd"/>
    </w:p>
    <w:tbl>
      <w:tblPr>
        <w:tblStyle w:val="Lijsttabel2-Accent1"/>
        <w:tblW w:w="0" w:type="auto"/>
        <w:tblLook w:val="04A0" w:firstRow="1" w:lastRow="0" w:firstColumn="1" w:lastColumn="0" w:noHBand="0" w:noVBand="1"/>
      </w:tblPr>
      <w:tblGrid>
        <w:gridCol w:w="1985"/>
        <w:gridCol w:w="3864"/>
      </w:tblGrid>
      <w:tr w:rsidR="007364A2" w14:paraId="3E0CD109" w14:textId="77777777" w:rsidTr="0031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1765FC" w14:textId="77777777" w:rsidR="007364A2" w:rsidRPr="006F23BF" w:rsidRDefault="007364A2" w:rsidP="0031740A">
            <w:pPr>
              <w:jc w:val="both"/>
              <w:rPr>
                <w:b w:val="0"/>
              </w:rPr>
            </w:pPr>
            <w:r w:rsidRPr="006F23BF">
              <w:rPr>
                <w:b w:val="0"/>
              </w:rPr>
              <w:t xml:space="preserve">Avance ICT </w:t>
            </w:r>
          </w:p>
        </w:tc>
        <w:tc>
          <w:tcPr>
            <w:tcW w:w="3864" w:type="dxa"/>
          </w:tcPr>
          <w:p w14:paraId="0DB04326" w14:textId="77777777" w:rsidR="007364A2" w:rsidRPr="006F23BF" w:rsidRDefault="007364A2" w:rsidP="0031740A">
            <w:pPr>
              <w:jc w:val="both"/>
              <w:cnfStyle w:val="100000000000" w:firstRow="1" w:lastRow="0" w:firstColumn="0" w:lastColumn="0" w:oddVBand="0" w:evenVBand="0" w:oddHBand="0" w:evenHBand="0" w:firstRowFirstColumn="0" w:firstRowLastColumn="0" w:lastRowFirstColumn="0" w:lastRowLastColumn="0"/>
              <w:rPr>
                <w:b w:val="0"/>
              </w:rPr>
            </w:pPr>
            <w:proofErr w:type="spellStart"/>
            <w:r w:rsidRPr="006F23BF">
              <w:rPr>
                <w:b w:val="0"/>
              </w:rPr>
              <w:t>Qiss</w:t>
            </w:r>
            <w:proofErr w:type="spellEnd"/>
            <w:r w:rsidRPr="006F23BF">
              <w:rPr>
                <w:b w:val="0"/>
              </w:rPr>
              <w:t>-IT</w:t>
            </w:r>
          </w:p>
        </w:tc>
      </w:tr>
      <w:tr w:rsidR="007364A2" w14:paraId="206FF12D"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BC2402" w14:textId="77777777" w:rsidR="007364A2" w:rsidRPr="006F23BF" w:rsidRDefault="007364A2" w:rsidP="0031740A">
            <w:pPr>
              <w:jc w:val="both"/>
              <w:rPr>
                <w:b w:val="0"/>
              </w:rPr>
            </w:pPr>
            <w:r w:rsidRPr="006F23BF">
              <w:rPr>
                <w:b w:val="0"/>
              </w:rPr>
              <w:t xml:space="preserve">Brunel </w:t>
            </w:r>
          </w:p>
        </w:tc>
        <w:tc>
          <w:tcPr>
            <w:tcW w:w="3864" w:type="dxa"/>
          </w:tcPr>
          <w:p w14:paraId="28BE1D1F" w14:textId="77777777" w:rsidR="007364A2" w:rsidRPr="006F23BF" w:rsidRDefault="007364A2" w:rsidP="0031740A">
            <w:pPr>
              <w:jc w:val="both"/>
              <w:cnfStyle w:val="000000100000" w:firstRow="0" w:lastRow="0" w:firstColumn="0" w:lastColumn="0" w:oddVBand="0" w:evenVBand="0" w:oddHBand="1" w:evenHBand="0" w:firstRowFirstColumn="0" w:firstRowLastColumn="0" w:lastRowFirstColumn="0" w:lastRowLastColumn="0"/>
            </w:pPr>
            <w:r w:rsidRPr="006F23BF">
              <w:t xml:space="preserve">Team </w:t>
            </w:r>
            <w:proofErr w:type="spellStart"/>
            <w:r w:rsidRPr="006F23BF">
              <w:t>Rockstars</w:t>
            </w:r>
            <w:proofErr w:type="spellEnd"/>
            <w:r w:rsidRPr="006F23BF">
              <w:t xml:space="preserve"> IT</w:t>
            </w:r>
          </w:p>
        </w:tc>
      </w:tr>
      <w:tr w:rsidR="007364A2" w:rsidRPr="001E2C4E" w14:paraId="72E7D60F" w14:textId="77777777" w:rsidTr="0031740A">
        <w:tc>
          <w:tcPr>
            <w:cnfStyle w:val="001000000000" w:firstRow="0" w:lastRow="0" w:firstColumn="1" w:lastColumn="0" w:oddVBand="0" w:evenVBand="0" w:oddHBand="0" w:evenHBand="0" w:firstRowFirstColumn="0" w:firstRowLastColumn="0" w:lastRowFirstColumn="0" w:lastRowLastColumn="0"/>
            <w:tcW w:w="1985" w:type="dxa"/>
          </w:tcPr>
          <w:p w14:paraId="018406B2" w14:textId="77777777" w:rsidR="007364A2" w:rsidRPr="006F23BF" w:rsidRDefault="007364A2" w:rsidP="0031740A">
            <w:pPr>
              <w:jc w:val="both"/>
              <w:rPr>
                <w:b w:val="0"/>
              </w:rPr>
            </w:pPr>
            <w:proofErr w:type="spellStart"/>
            <w:r w:rsidRPr="006F23BF">
              <w:rPr>
                <w:b w:val="0"/>
              </w:rPr>
              <w:t>Calco</w:t>
            </w:r>
            <w:proofErr w:type="spellEnd"/>
            <w:r w:rsidRPr="006F23BF">
              <w:rPr>
                <w:b w:val="0"/>
              </w:rPr>
              <w:t xml:space="preserve"> </w:t>
            </w:r>
          </w:p>
        </w:tc>
        <w:tc>
          <w:tcPr>
            <w:tcW w:w="3864" w:type="dxa"/>
          </w:tcPr>
          <w:p w14:paraId="410188BF" w14:textId="77777777" w:rsidR="007364A2" w:rsidRPr="006F23BF" w:rsidRDefault="007364A2" w:rsidP="0031740A">
            <w:pPr>
              <w:jc w:val="both"/>
              <w:cnfStyle w:val="000000000000" w:firstRow="0" w:lastRow="0" w:firstColumn="0" w:lastColumn="0" w:oddVBand="0" w:evenVBand="0" w:oddHBand="0" w:evenHBand="0" w:firstRowFirstColumn="0" w:firstRowLastColumn="0" w:lastRowFirstColumn="0" w:lastRowLastColumn="0"/>
              <w:rPr>
                <w:lang w:val="en-GB"/>
              </w:rPr>
            </w:pPr>
            <w:r w:rsidRPr="006F23BF">
              <w:rPr>
                <w:lang w:val="en-GB"/>
              </w:rPr>
              <w:t>Spring Professional (The Adecco Group)</w:t>
            </w:r>
          </w:p>
        </w:tc>
      </w:tr>
      <w:tr w:rsidR="007364A2" w14:paraId="14284C89"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0BFE7A" w14:textId="77777777" w:rsidR="007364A2" w:rsidRPr="006F23BF" w:rsidRDefault="007364A2" w:rsidP="0031740A">
            <w:pPr>
              <w:jc w:val="both"/>
              <w:rPr>
                <w:b w:val="0"/>
              </w:rPr>
            </w:pPr>
            <w:proofErr w:type="spellStart"/>
            <w:r w:rsidRPr="006F23BF">
              <w:rPr>
                <w:b w:val="0"/>
              </w:rPr>
              <w:t>Cohesion</w:t>
            </w:r>
            <w:proofErr w:type="spellEnd"/>
            <w:r w:rsidRPr="006F23BF">
              <w:rPr>
                <w:b w:val="0"/>
              </w:rPr>
              <w:t xml:space="preserve"> </w:t>
            </w:r>
          </w:p>
        </w:tc>
        <w:tc>
          <w:tcPr>
            <w:tcW w:w="3864" w:type="dxa"/>
          </w:tcPr>
          <w:p w14:paraId="3E2E6011" w14:textId="77777777" w:rsidR="007364A2" w:rsidRPr="006F23BF" w:rsidRDefault="007364A2" w:rsidP="0031740A">
            <w:pPr>
              <w:jc w:val="both"/>
              <w:cnfStyle w:val="000000100000" w:firstRow="0" w:lastRow="0" w:firstColumn="0" w:lastColumn="0" w:oddVBand="0" w:evenVBand="0" w:oddHBand="1" w:evenHBand="0" w:firstRowFirstColumn="0" w:firstRowLastColumn="0" w:lastRowFirstColumn="0" w:lastRowLastColumn="0"/>
            </w:pPr>
            <w:proofErr w:type="spellStart"/>
            <w:r w:rsidRPr="006F23BF">
              <w:t>Suited</w:t>
            </w:r>
            <w:proofErr w:type="spellEnd"/>
          </w:p>
        </w:tc>
      </w:tr>
      <w:tr w:rsidR="007364A2" w14:paraId="35E4FB52" w14:textId="77777777" w:rsidTr="0031740A">
        <w:tc>
          <w:tcPr>
            <w:cnfStyle w:val="001000000000" w:firstRow="0" w:lastRow="0" w:firstColumn="1" w:lastColumn="0" w:oddVBand="0" w:evenVBand="0" w:oddHBand="0" w:evenHBand="0" w:firstRowFirstColumn="0" w:firstRowLastColumn="0" w:lastRowFirstColumn="0" w:lastRowLastColumn="0"/>
            <w:tcW w:w="1985" w:type="dxa"/>
          </w:tcPr>
          <w:p w14:paraId="690CEDDF" w14:textId="77777777" w:rsidR="007364A2" w:rsidRPr="006F23BF" w:rsidRDefault="007364A2" w:rsidP="0031740A">
            <w:pPr>
              <w:jc w:val="both"/>
              <w:rPr>
                <w:b w:val="0"/>
              </w:rPr>
            </w:pPr>
            <w:proofErr w:type="spellStart"/>
            <w:r w:rsidRPr="006F23BF">
              <w:rPr>
                <w:b w:val="0"/>
              </w:rPr>
              <w:t>Eliantie</w:t>
            </w:r>
            <w:proofErr w:type="spellEnd"/>
            <w:r w:rsidRPr="006F23BF">
              <w:rPr>
                <w:b w:val="0"/>
              </w:rPr>
              <w:t xml:space="preserve"> </w:t>
            </w:r>
          </w:p>
        </w:tc>
        <w:tc>
          <w:tcPr>
            <w:tcW w:w="3864" w:type="dxa"/>
          </w:tcPr>
          <w:p w14:paraId="300E7681" w14:textId="77777777" w:rsidR="007364A2" w:rsidRPr="006F23BF" w:rsidRDefault="007364A2" w:rsidP="0031740A">
            <w:pPr>
              <w:jc w:val="both"/>
              <w:cnfStyle w:val="000000000000" w:firstRow="0" w:lastRow="0" w:firstColumn="0" w:lastColumn="0" w:oddVBand="0" w:evenVBand="0" w:oddHBand="0" w:evenHBand="0" w:firstRowFirstColumn="0" w:firstRowLastColumn="0" w:lastRowFirstColumn="0" w:lastRowLastColumn="0"/>
            </w:pPr>
            <w:r w:rsidRPr="006F23BF">
              <w:t>USG People</w:t>
            </w:r>
          </w:p>
        </w:tc>
      </w:tr>
      <w:tr w:rsidR="007364A2" w14:paraId="40C66C13"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8A4511" w14:textId="77777777" w:rsidR="007364A2" w:rsidRPr="006F23BF" w:rsidRDefault="007364A2" w:rsidP="0031740A">
            <w:pPr>
              <w:jc w:val="both"/>
              <w:rPr>
                <w:b w:val="0"/>
              </w:rPr>
            </w:pPr>
            <w:proofErr w:type="spellStart"/>
            <w:r w:rsidRPr="006F23BF">
              <w:rPr>
                <w:b w:val="0"/>
              </w:rPr>
              <w:t>Experis</w:t>
            </w:r>
            <w:proofErr w:type="spellEnd"/>
            <w:r w:rsidRPr="006F23BF">
              <w:rPr>
                <w:b w:val="0"/>
              </w:rPr>
              <w:t xml:space="preserve"> IT </w:t>
            </w:r>
          </w:p>
        </w:tc>
        <w:tc>
          <w:tcPr>
            <w:tcW w:w="3864" w:type="dxa"/>
          </w:tcPr>
          <w:p w14:paraId="4F887391" w14:textId="77777777" w:rsidR="007364A2" w:rsidRPr="006F23BF" w:rsidRDefault="007364A2" w:rsidP="0031740A">
            <w:pPr>
              <w:jc w:val="both"/>
              <w:cnfStyle w:val="000000100000" w:firstRow="0" w:lastRow="0" w:firstColumn="0" w:lastColumn="0" w:oddVBand="0" w:evenVBand="0" w:oddHBand="1" w:evenHBand="0" w:firstRowFirstColumn="0" w:firstRowLastColumn="0" w:lastRowFirstColumn="0" w:lastRowLastColumn="0"/>
            </w:pPr>
            <w:proofErr w:type="spellStart"/>
            <w:r w:rsidRPr="006F23BF">
              <w:t>Valueminds</w:t>
            </w:r>
            <w:proofErr w:type="spellEnd"/>
          </w:p>
        </w:tc>
      </w:tr>
      <w:tr w:rsidR="007364A2" w14:paraId="083961FE" w14:textId="77777777" w:rsidTr="0031740A">
        <w:tc>
          <w:tcPr>
            <w:cnfStyle w:val="001000000000" w:firstRow="0" w:lastRow="0" w:firstColumn="1" w:lastColumn="0" w:oddVBand="0" w:evenVBand="0" w:oddHBand="0" w:evenHBand="0" w:firstRowFirstColumn="0" w:firstRowLastColumn="0" w:lastRowFirstColumn="0" w:lastRowLastColumn="0"/>
            <w:tcW w:w="1985" w:type="dxa"/>
          </w:tcPr>
          <w:p w14:paraId="172CEC0C" w14:textId="77777777" w:rsidR="007364A2" w:rsidRPr="006F23BF" w:rsidRDefault="007364A2" w:rsidP="0031740A">
            <w:pPr>
              <w:jc w:val="both"/>
              <w:rPr>
                <w:b w:val="0"/>
              </w:rPr>
            </w:pPr>
            <w:r w:rsidRPr="006F23BF">
              <w:rPr>
                <w:b w:val="0"/>
              </w:rPr>
              <w:t xml:space="preserve">InWork </w:t>
            </w:r>
          </w:p>
        </w:tc>
        <w:tc>
          <w:tcPr>
            <w:tcW w:w="3864" w:type="dxa"/>
          </w:tcPr>
          <w:p w14:paraId="3168455A" w14:textId="77777777" w:rsidR="007364A2" w:rsidRPr="006F23BF" w:rsidRDefault="007364A2" w:rsidP="0031740A">
            <w:pPr>
              <w:jc w:val="both"/>
              <w:cnfStyle w:val="000000000000" w:firstRow="0" w:lastRow="0" w:firstColumn="0" w:lastColumn="0" w:oddVBand="0" w:evenVBand="0" w:oddHBand="0" w:evenHBand="0" w:firstRowFirstColumn="0" w:firstRowLastColumn="0" w:lastRowFirstColumn="0" w:lastRowLastColumn="0"/>
            </w:pPr>
            <w:proofErr w:type="spellStart"/>
            <w:r w:rsidRPr="006F23BF">
              <w:t>Wiba</w:t>
            </w:r>
            <w:proofErr w:type="spellEnd"/>
            <w:r w:rsidRPr="006F23BF">
              <w:t xml:space="preserve"> IT</w:t>
            </w:r>
          </w:p>
        </w:tc>
      </w:tr>
      <w:tr w:rsidR="007364A2" w14:paraId="260B1A46"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710E04" w14:textId="77777777" w:rsidR="007364A2" w:rsidRPr="006F23BF" w:rsidRDefault="007364A2" w:rsidP="0031740A">
            <w:pPr>
              <w:jc w:val="both"/>
              <w:rPr>
                <w:b w:val="0"/>
              </w:rPr>
            </w:pPr>
            <w:proofErr w:type="spellStart"/>
            <w:r w:rsidRPr="006F23BF">
              <w:rPr>
                <w:b w:val="0"/>
              </w:rPr>
              <w:t>Olgreen</w:t>
            </w:r>
            <w:proofErr w:type="spellEnd"/>
            <w:r w:rsidRPr="006F23BF">
              <w:rPr>
                <w:b w:val="0"/>
              </w:rPr>
              <w:t xml:space="preserve"> </w:t>
            </w:r>
          </w:p>
        </w:tc>
        <w:tc>
          <w:tcPr>
            <w:tcW w:w="3864" w:type="dxa"/>
          </w:tcPr>
          <w:p w14:paraId="38336088" w14:textId="77777777" w:rsidR="007364A2" w:rsidRPr="006F23BF" w:rsidRDefault="007364A2" w:rsidP="0031740A">
            <w:pPr>
              <w:jc w:val="both"/>
              <w:cnfStyle w:val="000000100000" w:firstRow="0" w:lastRow="0" w:firstColumn="0" w:lastColumn="0" w:oddVBand="0" w:evenVBand="0" w:oddHBand="1" w:evenHBand="0" w:firstRowFirstColumn="0" w:firstRowLastColumn="0" w:lastRowFirstColumn="0" w:lastRowLastColumn="0"/>
            </w:pPr>
            <w:r w:rsidRPr="006F23BF">
              <w:t>Wonderkind</w:t>
            </w:r>
          </w:p>
        </w:tc>
      </w:tr>
      <w:tr w:rsidR="007364A2" w14:paraId="7FBAE931" w14:textId="77777777" w:rsidTr="0031740A">
        <w:tc>
          <w:tcPr>
            <w:cnfStyle w:val="001000000000" w:firstRow="0" w:lastRow="0" w:firstColumn="1" w:lastColumn="0" w:oddVBand="0" w:evenVBand="0" w:oddHBand="0" w:evenHBand="0" w:firstRowFirstColumn="0" w:firstRowLastColumn="0" w:lastRowFirstColumn="0" w:lastRowLastColumn="0"/>
            <w:tcW w:w="1985" w:type="dxa"/>
          </w:tcPr>
          <w:p w14:paraId="12FBB33E" w14:textId="77777777" w:rsidR="007364A2" w:rsidRPr="006F23BF" w:rsidRDefault="007364A2" w:rsidP="0031740A">
            <w:pPr>
              <w:jc w:val="both"/>
              <w:rPr>
                <w:b w:val="0"/>
              </w:rPr>
            </w:pPr>
            <w:r w:rsidRPr="006F23BF">
              <w:rPr>
                <w:b w:val="0"/>
              </w:rPr>
              <w:t xml:space="preserve">Peak IT </w:t>
            </w:r>
          </w:p>
        </w:tc>
        <w:tc>
          <w:tcPr>
            <w:tcW w:w="3864" w:type="dxa"/>
          </w:tcPr>
          <w:p w14:paraId="5D1813C2" w14:textId="77777777" w:rsidR="007364A2" w:rsidRPr="006F23BF" w:rsidRDefault="007364A2" w:rsidP="0031740A">
            <w:pPr>
              <w:jc w:val="both"/>
              <w:cnfStyle w:val="000000000000" w:firstRow="0" w:lastRow="0" w:firstColumn="0" w:lastColumn="0" w:oddVBand="0" w:evenVBand="0" w:oddHBand="0" w:evenHBand="0" w:firstRowFirstColumn="0" w:firstRowLastColumn="0" w:lastRowFirstColumn="0" w:lastRowLastColumn="0"/>
            </w:pPr>
            <w:proofErr w:type="spellStart"/>
            <w:r w:rsidRPr="006F23BF">
              <w:t>Working</w:t>
            </w:r>
            <w:proofErr w:type="spellEnd"/>
            <w:r w:rsidRPr="006F23BF">
              <w:t xml:space="preserve"> Spirit ICT</w:t>
            </w:r>
          </w:p>
        </w:tc>
      </w:tr>
      <w:tr w:rsidR="007364A2" w14:paraId="04BEDF23"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90F656" w14:textId="77777777" w:rsidR="007364A2" w:rsidRPr="006F23BF" w:rsidRDefault="007364A2" w:rsidP="0031740A">
            <w:pPr>
              <w:jc w:val="both"/>
              <w:rPr>
                <w:b w:val="0"/>
              </w:rPr>
            </w:pPr>
            <w:proofErr w:type="spellStart"/>
            <w:r w:rsidRPr="006F23BF">
              <w:rPr>
                <w:b w:val="0"/>
              </w:rPr>
              <w:t>ProgramIT</w:t>
            </w:r>
            <w:proofErr w:type="spellEnd"/>
            <w:r w:rsidRPr="006F23BF">
              <w:rPr>
                <w:rStyle w:val="Voetnootmarkering"/>
                <w:b w:val="0"/>
              </w:rPr>
              <w:footnoteReference w:id="4"/>
            </w:r>
          </w:p>
        </w:tc>
        <w:tc>
          <w:tcPr>
            <w:tcW w:w="3864" w:type="dxa"/>
          </w:tcPr>
          <w:p w14:paraId="14470CB3" w14:textId="77777777" w:rsidR="007364A2" w:rsidRPr="006F23BF" w:rsidRDefault="007364A2" w:rsidP="0031740A">
            <w:pPr>
              <w:jc w:val="both"/>
              <w:cnfStyle w:val="000000100000" w:firstRow="0" w:lastRow="0" w:firstColumn="0" w:lastColumn="0" w:oddVBand="0" w:evenVBand="0" w:oddHBand="1" w:evenHBand="0" w:firstRowFirstColumn="0" w:firstRowLastColumn="0" w:lastRowFirstColumn="0" w:lastRowLastColumn="0"/>
            </w:pPr>
            <w:r w:rsidRPr="006F23BF">
              <w:t xml:space="preserve">Young </w:t>
            </w:r>
            <w:proofErr w:type="spellStart"/>
            <w:r w:rsidRPr="006F23BF">
              <w:t>Captial</w:t>
            </w:r>
            <w:proofErr w:type="spellEnd"/>
          </w:p>
        </w:tc>
      </w:tr>
    </w:tbl>
    <w:p w14:paraId="2982E65B" w14:textId="77777777" w:rsidR="007364A2" w:rsidRDefault="007364A2" w:rsidP="007364A2">
      <w:pPr>
        <w:jc w:val="both"/>
      </w:pPr>
      <w:r>
        <w:t xml:space="preserve">Het plan van iSense is om de markt van Noord-Nederland te bedienen vanuit het hoofdkantoor in Gouda. Voor de eerdergenoemde concurrenten is het ook mogelijk om vanuit het hoofdkantoor deze markt te bedienen. Om te bepalen welke concurrenten de grootste bedreiging kunnen vormen voor iSense zal vastgesteld worden waar in Nederland zij een kantoor hebben en of zij momenteel vacatures hebben openstaan in Noord-Nederland. Wanneer een concurrent gevestigd is Noord-Nederland kan worden vastgesteld dat zij actief zijn op deze markt. Hetzelfde geld voor wanneer zij hier niet gevestigd zijn maar wel vacatures hebben openstaan. </w:t>
      </w:r>
    </w:p>
    <w:p w14:paraId="1DCC0415" w14:textId="77777777" w:rsidR="007364A2" w:rsidRDefault="007364A2" w:rsidP="007364A2">
      <w:pPr>
        <w:pStyle w:val="Bijschrift"/>
        <w:keepNext/>
      </w:pPr>
      <w:r>
        <w:t xml:space="preserve">Tabel </w:t>
      </w:r>
      <w:r>
        <w:rPr>
          <w:noProof/>
        </w:rPr>
        <w:fldChar w:fldCharType="begin"/>
      </w:r>
      <w:r>
        <w:rPr>
          <w:noProof/>
        </w:rPr>
        <w:instrText xml:space="preserve"> SEQ Tabel \* ARABIC </w:instrText>
      </w:r>
      <w:r>
        <w:rPr>
          <w:noProof/>
        </w:rPr>
        <w:fldChar w:fldCharType="separate"/>
      </w:r>
      <w:r>
        <w:rPr>
          <w:noProof/>
        </w:rPr>
        <w:t>6</w:t>
      </w:r>
      <w:r>
        <w:rPr>
          <w:noProof/>
        </w:rPr>
        <w:fldChar w:fldCharType="end"/>
      </w:r>
      <w:r>
        <w:t>. Concurrenten ingedeeld naar vestiging, vacatures en werknemers</w:t>
      </w:r>
    </w:p>
    <w:tbl>
      <w:tblPr>
        <w:tblStyle w:val="Rastertabel5donker-Accent1"/>
        <w:tblW w:w="8248" w:type="dxa"/>
        <w:tblLook w:val="04A0" w:firstRow="1" w:lastRow="0" w:firstColumn="1" w:lastColumn="0" w:noHBand="0" w:noVBand="1"/>
      </w:tblPr>
      <w:tblGrid>
        <w:gridCol w:w="2082"/>
        <w:gridCol w:w="1882"/>
        <w:gridCol w:w="1843"/>
        <w:gridCol w:w="2441"/>
      </w:tblGrid>
      <w:tr w:rsidR="007364A2" w14:paraId="5D3D2B72" w14:textId="77777777" w:rsidTr="0031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Pr>
          <w:p w14:paraId="36C556FF" w14:textId="77777777" w:rsidR="007364A2" w:rsidRDefault="007364A2" w:rsidP="0031740A">
            <w:pPr>
              <w:jc w:val="center"/>
            </w:pPr>
            <w:r>
              <w:t>Organisatie</w:t>
            </w:r>
          </w:p>
        </w:tc>
        <w:tc>
          <w:tcPr>
            <w:tcW w:w="1882" w:type="dxa"/>
          </w:tcPr>
          <w:p w14:paraId="4BA74569" w14:textId="77777777" w:rsidR="007364A2" w:rsidRDefault="007364A2" w:rsidP="0031740A">
            <w:pPr>
              <w:jc w:val="center"/>
              <w:cnfStyle w:val="100000000000" w:firstRow="1" w:lastRow="0" w:firstColumn="0" w:lastColumn="0" w:oddVBand="0" w:evenVBand="0" w:oddHBand="0" w:evenHBand="0" w:firstRowFirstColumn="0" w:firstRowLastColumn="0" w:lastRowFirstColumn="0" w:lastRowLastColumn="0"/>
            </w:pPr>
            <w:r>
              <w:t>Vestiging in Noord-Nederland</w:t>
            </w:r>
          </w:p>
        </w:tc>
        <w:tc>
          <w:tcPr>
            <w:tcW w:w="1843" w:type="dxa"/>
          </w:tcPr>
          <w:p w14:paraId="6B1E9FA3" w14:textId="77777777" w:rsidR="007364A2" w:rsidRDefault="007364A2" w:rsidP="0031740A">
            <w:pPr>
              <w:jc w:val="center"/>
              <w:cnfStyle w:val="100000000000" w:firstRow="1" w:lastRow="0" w:firstColumn="0" w:lastColumn="0" w:oddVBand="0" w:evenVBand="0" w:oddHBand="0" w:evenHBand="0" w:firstRowFirstColumn="0" w:firstRowLastColumn="0" w:lastRowFirstColumn="0" w:lastRowLastColumn="0"/>
            </w:pPr>
            <w:r>
              <w:t>Vacatures in Noord-Nederland</w:t>
            </w:r>
            <w:r>
              <w:rPr>
                <w:rStyle w:val="Voetnootmarkering"/>
              </w:rPr>
              <w:footnoteReference w:id="5"/>
            </w:r>
          </w:p>
        </w:tc>
        <w:tc>
          <w:tcPr>
            <w:tcW w:w="2441" w:type="dxa"/>
          </w:tcPr>
          <w:p w14:paraId="10DF2FE5" w14:textId="77777777" w:rsidR="007364A2" w:rsidRDefault="007364A2" w:rsidP="0031740A">
            <w:pPr>
              <w:jc w:val="center"/>
              <w:cnfStyle w:val="100000000000" w:firstRow="1" w:lastRow="0" w:firstColumn="0" w:lastColumn="0" w:oddVBand="0" w:evenVBand="0" w:oddHBand="0" w:evenHBand="0" w:firstRowFirstColumn="0" w:firstRowLastColumn="0" w:lastRowFirstColumn="0" w:lastRowLastColumn="0"/>
            </w:pPr>
            <w:r>
              <w:t>Werknemers</w:t>
            </w:r>
          </w:p>
        </w:tc>
      </w:tr>
      <w:tr w:rsidR="007364A2" w14:paraId="36FB719D"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Pr>
          <w:p w14:paraId="0EB8AAA7" w14:textId="77777777" w:rsidR="007364A2" w:rsidRDefault="007364A2" w:rsidP="0031740A">
            <w:pPr>
              <w:jc w:val="both"/>
            </w:pPr>
            <w:r>
              <w:t>Avance ICT</w:t>
            </w:r>
          </w:p>
        </w:tc>
        <w:tc>
          <w:tcPr>
            <w:tcW w:w="1882" w:type="dxa"/>
          </w:tcPr>
          <w:p w14:paraId="5D779445"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Nee</w:t>
            </w:r>
          </w:p>
        </w:tc>
        <w:tc>
          <w:tcPr>
            <w:tcW w:w="1843" w:type="dxa"/>
          </w:tcPr>
          <w:p w14:paraId="4F7FFF78"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Nee</w:t>
            </w:r>
          </w:p>
        </w:tc>
        <w:tc>
          <w:tcPr>
            <w:tcW w:w="2441" w:type="dxa"/>
          </w:tcPr>
          <w:p w14:paraId="7C7887B7"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156</w:t>
            </w:r>
          </w:p>
        </w:tc>
      </w:tr>
      <w:tr w:rsidR="007364A2" w14:paraId="5CE9A934" w14:textId="77777777" w:rsidTr="0031740A">
        <w:tc>
          <w:tcPr>
            <w:cnfStyle w:val="001000000000" w:firstRow="0" w:lastRow="0" w:firstColumn="1" w:lastColumn="0" w:oddVBand="0" w:evenVBand="0" w:oddHBand="0" w:evenHBand="0" w:firstRowFirstColumn="0" w:firstRowLastColumn="0" w:lastRowFirstColumn="0" w:lastRowLastColumn="0"/>
            <w:tcW w:w="2082" w:type="dxa"/>
          </w:tcPr>
          <w:p w14:paraId="674270DF" w14:textId="77777777" w:rsidR="007364A2" w:rsidRDefault="007364A2" w:rsidP="0031740A">
            <w:pPr>
              <w:jc w:val="both"/>
            </w:pPr>
            <w:r>
              <w:t>Brunel</w:t>
            </w:r>
          </w:p>
        </w:tc>
        <w:tc>
          <w:tcPr>
            <w:tcW w:w="1882" w:type="dxa"/>
          </w:tcPr>
          <w:p w14:paraId="7AF0F6DF"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Ja</w:t>
            </w:r>
          </w:p>
        </w:tc>
        <w:tc>
          <w:tcPr>
            <w:tcW w:w="1843" w:type="dxa"/>
          </w:tcPr>
          <w:p w14:paraId="093BBD61"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Ja</w:t>
            </w:r>
          </w:p>
        </w:tc>
        <w:tc>
          <w:tcPr>
            <w:tcW w:w="2441" w:type="dxa"/>
          </w:tcPr>
          <w:p w14:paraId="53DCE929"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4.498 (55 in Groningen)</w:t>
            </w:r>
          </w:p>
        </w:tc>
      </w:tr>
      <w:tr w:rsidR="007364A2" w14:paraId="20D7AE39"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Pr>
          <w:p w14:paraId="0B0D0B88" w14:textId="77777777" w:rsidR="007364A2" w:rsidRDefault="007364A2" w:rsidP="0031740A">
            <w:pPr>
              <w:jc w:val="both"/>
            </w:pPr>
            <w:proofErr w:type="spellStart"/>
            <w:r>
              <w:t>Calco</w:t>
            </w:r>
            <w:proofErr w:type="spellEnd"/>
          </w:p>
        </w:tc>
        <w:tc>
          <w:tcPr>
            <w:tcW w:w="1882" w:type="dxa"/>
          </w:tcPr>
          <w:p w14:paraId="0E801981"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Nee</w:t>
            </w:r>
          </w:p>
        </w:tc>
        <w:tc>
          <w:tcPr>
            <w:tcW w:w="1843" w:type="dxa"/>
          </w:tcPr>
          <w:p w14:paraId="635F2D12"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Nee</w:t>
            </w:r>
          </w:p>
        </w:tc>
        <w:tc>
          <w:tcPr>
            <w:tcW w:w="2441" w:type="dxa"/>
          </w:tcPr>
          <w:p w14:paraId="5551091E"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64</w:t>
            </w:r>
          </w:p>
        </w:tc>
      </w:tr>
      <w:tr w:rsidR="007364A2" w14:paraId="08274866" w14:textId="77777777" w:rsidTr="0031740A">
        <w:tc>
          <w:tcPr>
            <w:cnfStyle w:val="001000000000" w:firstRow="0" w:lastRow="0" w:firstColumn="1" w:lastColumn="0" w:oddVBand="0" w:evenVBand="0" w:oddHBand="0" w:evenHBand="0" w:firstRowFirstColumn="0" w:firstRowLastColumn="0" w:lastRowFirstColumn="0" w:lastRowLastColumn="0"/>
            <w:tcW w:w="2082" w:type="dxa"/>
          </w:tcPr>
          <w:p w14:paraId="0D4390E2" w14:textId="77777777" w:rsidR="007364A2" w:rsidRDefault="007364A2" w:rsidP="0031740A">
            <w:pPr>
              <w:jc w:val="both"/>
            </w:pPr>
            <w:proofErr w:type="spellStart"/>
            <w:r>
              <w:t>Cohesion</w:t>
            </w:r>
            <w:proofErr w:type="spellEnd"/>
          </w:p>
        </w:tc>
        <w:tc>
          <w:tcPr>
            <w:tcW w:w="1882" w:type="dxa"/>
          </w:tcPr>
          <w:p w14:paraId="7419EF36"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Nee</w:t>
            </w:r>
          </w:p>
        </w:tc>
        <w:tc>
          <w:tcPr>
            <w:tcW w:w="1843" w:type="dxa"/>
          </w:tcPr>
          <w:p w14:paraId="21FAE4E7"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Ja</w:t>
            </w:r>
          </w:p>
        </w:tc>
        <w:tc>
          <w:tcPr>
            <w:tcW w:w="2441" w:type="dxa"/>
          </w:tcPr>
          <w:p w14:paraId="312C362E"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74</w:t>
            </w:r>
          </w:p>
        </w:tc>
      </w:tr>
      <w:tr w:rsidR="007364A2" w14:paraId="7325E1B4"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Pr>
          <w:p w14:paraId="661121AE" w14:textId="77777777" w:rsidR="007364A2" w:rsidRDefault="007364A2" w:rsidP="0031740A">
            <w:pPr>
              <w:jc w:val="both"/>
            </w:pPr>
            <w:proofErr w:type="spellStart"/>
            <w:r>
              <w:t>Eliantie</w:t>
            </w:r>
            <w:proofErr w:type="spellEnd"/>
            <w:r>
              <w:t xml:space="preserve"> </w:t>
            </w:r>
            <w:r>
              <w:rPr>
                <w:rStyle w:val="Voetnootmarkering"/>
              </w:rPr>
              <w:footnoteReference w:id="6"/>
            </w:r>
          </w:p>
        </w:tc>
        <w:tc>
          <w:tcPr>
            <w:tcW w:w="1882" w:type="dxa"/>
          </w:tcPr>
          <w:p w14:paraId="3A460BFE"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Nee</w:t>
            </w:r>
          </w:p>
        </w:tc>
        <w:tc>
          <w:tcPr>
            <w:tcW w:w="1843" w:type="dxa"/>
          </w:tcPr>
          <w:p w14:paraId="2C46EBD0" w14:textId="77777777" w:rsidR="007364A2" w:rsidRDefault="007364A2" w:rsidP="0031740A">
            <w:pPr>
              <w:pStyle w:val="Lijstalinea"/>
              <w:numPr>
                <w:ilvl w:val="0"/>
                <w:numId w:val="12"/>
              </w:numPr>
              <w:jc w:val="both"/>
              <w:cnfStyle w:val="000000100000" w:firstRow="0" w:lastRow="0" w:firstColumn="0" w:lastColumn="0" w:oddVBand="0" w:evenVBand="0" w:oddHBand="1" w:evenHBand="0" w:firstRowFirstColumn="0" w:firstRowLastColumn="0" w:lastRowFirstColumn="0" w:lastRowLastColumn="0"/>
            </w:pPr>
          </w:p>
        </w:tc>
        <w:tc>
          <w:tcPr>
            <w:tcW w:w="2441" w:type="dxa"/>
          </w:tcPr>
          <w:p w14:paraId="37D14A8D"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9</w:t>
            </w:r>
          </w:p>
        </w:tc>
      </w:tr>
      <w:tr w:rsidR="007364A2" w14:paraId="1F659118" w14:textId="77777777" w:rsidTr="0031740A">
        <w:tc>
          <w:tcPr>
            <w:cnfStyle w:val="001000000000" w:firstRow="0" w:lastRow="0" w:firstColumn="1" w:lastColumn="0" w:oddVBand="0" w:evenVBand="0" w:oddHBand="0" w:evenHBand="0" w:firstRowFirstColumn="0" w:firstRowLastColumn="0" w:lastRowFirstColumn="0" w:lastRowLastColumn="0"/>
            <w:tcW w:w="2082" w:type="dxa"/>
          </w:tcPr>
          <w:p w14:paraId="0F50B878" w14:textId="77777777" w:rsidR="007364A2" w:rsidRDefault="007364A2" w:rsidP="0031740A">
            <w:pPr>
              <w:jc w:val="both"/>
            </w:pPr>
            <w:proofErr w:type="spellStart"/>
            <w:r>
              <w:t>Experis</w:t>
            </w:r>
            <w:proofErr w:type="spellEnd"/>
            <w:r>
              <w:t xml:space="preserve"> IT</w:t>
            </w:r>
            <w:r>
              <w:rPr>
                <w:rStyle w:val="Voetnootmarkering"/>
              </w:rPr>
              <w:footnoteReference w:id="7"/>
            </w:r>
          </w:p>
        </w:tc>
        <w:tc>
          <w:tcPr>
            <w:tcW w:w="1882" w:type="dxa"/>
          </w:tcPr>
          <w:p w14:paraId="26C193A9"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Ja</w:t>
            </w:r>
          </w:p>
        </w:tc>
        <w:tc>
          <w:tcPr>
            <w:tcW w:w="1843" w:type="dxa"/>
          </w:tcPr>
          <w:p w14:paraId="6B4A797B"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Ja</w:t>
            </w:r>
          </w:p>
        </w:tc>
        <w:tc>
          <w:tcPr>
            <w:tcW w:w="2441" w:type="dxa"/>
          </w:tcPr>
          <w:p w14:paraId="232361A4"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357</w:t>
            </w:r>
          </w:p>
        </w:tc>
      </w:tr>
      <w:tr w:rsidR="007364A2" w14:paraId="0056F7C4"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Pr>
          <w:p w14:paraId="167C0842" w14:textId="77777777" w:rsidR="007364A2" w:rsidRDefault="007364A2" w:rsidP="0031740A">
            <w:pPr>
              <w:jc w:val="both"/>
            </w:pPr>
            <w:r>
              <w:t>InWork</w:t>
            </w:r>
          </w:p>
        </w:tc>
        <w:tc>
          <w:tcPr>
            <w:tcW w:w="1882" w:type="dxa"/>
          </w:tcPr>
          <w:p w14:paraId="2F558AD8"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Nee</w:t>
            </w:r>
          </w:p>
        </w:tc>
        <w:tc>
          <w:tcPr>
            <w:tcW w:w="1843" w:type="dxa"/>
          </w:tcPr>
          <w:p w14:paraId="7FBC4327"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Ja</w:t>
            </w:r>
          </w:p>
        </w:tc>
        <w:tc>
          <w:tcPr>
            <w:tcW w:w="2441" w:type="dxa"/>
          </w:tcPr>
          <w:p w14:paraId="74692254"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467</w:t>
            </w:r>
          </w:p>
        </w:tc>
      </w:tr>
      <w:tr w:rsidR="007364A2" w14:paraId="2CAFA2E1" w14:textId="77777777" w:rsidTr="0031740A">
        <w:tc>
          <w:tcPr>
            <w:cnfStyle w:val="001000000000" w:firstRow="0" w:lastRow="0" w:firstColumn="1" w:lastColumn="0" w:oddVBand="0" w:evenVBand="0" w:oddHBand="0" w:evenHBand="0" w:firstRowFirstColumn="0" w:firstRowLastColumn="0" w:lastRowFirstColumn="0" w:lastRowLastColumn="0"/>
            <w:tcW w:w="2082" w:type="dxa"/>
          </w:tcPr>
          <w:p w14:paraId="236BC870" w14:textId="77777777" w:rsidR="007364A2" w:rsidRDefault="007364A2" w:rsidP="0031740A">
            <w:pPr>
              <w:jc w:val="both"/>
            </w:pPr>
            <w:proofErr w:type="spellStart"/>
            <w:r>
              <w:t>Olgreen</w:t>
            </w:r>
            <w:proofErr w:type="spellEnd"/>
          </w:p>
        </w:tc>
        <w:tc>
          <w:tcPr>
            <w:tcW w:w="1882" w:type="dxa"/>
          </w:tcPr>
          <w:p w14:paraId="78F526EF"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Nee</w:t>
            </w:r>
          </w:p>
        </w:tc>
        <w:tc>
          <w:tcPr>
            <w:tcW w:w="1843" w:type="dxa"/>
          </w:tcPr>
          <w:p w14:paraId="6FE39A87"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Ja</w:t>
            </w:r>
          </w:p>
        </w:tc>
        <w:tc>
          <w:tcPr>
            <w:tcW w:w="2441" w:type="dxa"/>
          </w:tcPr>
          <w:p w14:paraId="09AC290E"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40</w:t>
            </w:r>
          </w:p>
        </w:tc>
      </w:tr>
      <w:tr w:rsidR="007364A2" w14:paraId="13FDDDA8"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Pr>
          <w:p w14:paraId="69084C54" w14:textId="77777777" w:rsidR="007364A2" w:rsidRDefault="007364A2" w:rsidP="0031740A">
            <w:pPr>
              <w:jc w:val="both"/>
            </w:pPr>
            <w:r>
              <w:t>Peak IT</w:t>
            </w:r>
          </w:p>
        </w:tc>
        <w:tc>
          <w:tcPr>
            <w:tcW w:w="1882" w:type="dxa"/>
          </w:tcPr>
          <w:p w14:paraId="7E65345D"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Nee</w:t>
            </w:r>
          </w:p>
        </w:tc>
        <w:tc>
          <w:tcPr>
            <w:tcW w:w="1843" w:type="dxa"/>
          </w:tcPr>
          <w:p w14:paraId="0B96CBAD"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Nee</w:t>
            </w:r>
          </w:p>
        </w:tc>
        <w:tc>
          <w:tcPr>
            <w:tcW w:w="2441" w:type="dxa"/>
          </w:tcPr>
          <w:p w14:paraId="331050F0"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373</w:t>
            </w:r>
          </w:p>
        </w:tc>
      </w:tr>
      <w:tr w:rsidR="007364A2" w14:paraId="506EA9B2" w14:textId="77777777" w:rsidTr="0031740A">
        <w:tc>
          <w:tcPr>
            <w:cnfStyle w:val="001000000000" w:firstRow="0" w:lastRow="0" w:firstColumn="1" w:lastColumn="0" w:oddVBand="0" w:evenVBand="0" w:oddHBand="0" w:evenHBand="0" w:firstRowFirstColumn="0" w:firstRowLastColumn="0" w:lastRowFirstColumn="0" w:lastRowLastColumn="0"/>
            <w:tcW w:w="2082" w:type="dxa"/>
          </w:tcPr>
          <w:p w14:paraId="0D2D410A" w14:textId="77777777" w:rsidR="007364A2" w:rsidRDefault="007364A2" w:rsidP="0031740A">
            <w:pPr>
              <w:jc w:val="both"/>
            </w:pPr>
            <w:proofErr w:type="spellStart"/>
            <w:r>
              <w:t>Qiss</w:t>
            </w:r>
            <w:proofErr w:type="spellEnd"/>
            <w:r>
              <w:t>-IT</w:t>
            </w:r>
          </w:p>
        </w:tc>
        <w:tc>
          <w:tcPr>
            <w:tcW w:w="1882" w:type="dxa"/>
          </w:tcPr>
          <w:p w14:paraId="1C24C94B"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Nee</w:t>
            </w:r>
          </w:p>
        </w:tc>
        <w:tc>
          <w:tcPr>
            <w:tcW w:w="1843" w:type="dxa"/>
          </w:tcPr>
          <w:p w14:paraId="4A4AFF9D"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Nee</w:t>
            </w:r>
          </w:p>
        </w:tc>
        <w:tc>
          <w:tcPr>
            <w:tcW w:w="2441" w:type="dxa"/>
          </w:tcPr>
          <w:p w14:paraId="3A3CFACF"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23</w:t>
            </w:r>
          </w:p>
        </w:tc>
      </w:tr>
      <w:tr w:rsidR="007364A2" w14:paraId="457F966F"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Pr>
          <w:p w14:paraId="4070EAFB" w14:textId="77777777" w:rsidR="007364A2" w:rsidRDefault="007364A2" w:rsidP="0031740A">
            <w:pPr>
              <w:jc w:val="both"/>
            </w:pPr>
            <w:r>
              <w:t xml:space="preserve">Team </w:t>
            </w:r>
            <w:proofErr w:type="spellStart"/>
            <w:r>
              <w:t>Rockstars</w:t>
            </w:r>
            <w:proofErr w:type="spellEnd"/>
            <w:r>
              <w:t xml:space="preserve"> IT</w:t>
            </w:r>
          </w:p>
        </w:tc>
        <w:tc>
          <w:tcPr>
            <w:tcW w:w="1882" w:type="dxa"/>
          </w:tcPr>
          <w:p w14:paraId="46F36671"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Nee</w:t>
            </w:r>
          </w:p>
        </w:tc>
        <w:tc>
          <w:tcPr>
            <w:tcW w:w="1843" w:type="dxa"/>
          </w:tcPr>
          <w:p w14:paraId="02ADCCEE"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Ja</w:t>
            </w:r>
          </w:p>
        </w:tc>
        <w:tc>
          <w:tcPr>
            <w:tcW w:w="2441" w:type="dxa"/>
          </w:tcPr>
          <w:p w14:paraId="609B6BB3"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44</w:t>
            </w:r>
          </w:p>
        </w:tc>
      </w:tr>
      <w:tr w:rsidR="007364A2" w14:paraId="2140B0A0" w14:textId="77777777" w:rsidTr="0031740A">
        <w:tc>
          <w:tcPr>
            <w:cnfStyle w:val="001000000000" w:firstRow="0" w:lastRow="0" w:firstColumn="1" w:lastColumn="0" w:oddVBand="0" w:evenVBand="0" w:oddHBand="0" w:evenHBand="0" w:firstRowFirstColumn="0" w:firstRowLastColumn="0" w:lastRowFirstColumn="0" w:lastRowLastColumn="0"/>
            <w:tcW w:w="2082" w:type="dxa"/>
          </w:tcPr>
          <w:p w14:paraId="4ABAFA17" w14:textId="77777777" w:rsidR="007364A2" w:rsidRDefault="007364A2" w:rsidP="0031740A">
            <w:pPr>
              <w:jc w:val="both"/>
            </w:pPr>
            <w:r>
              <w:t xml:space="preserve">Spring Professional </w:t>
            </w:r>
          </w:p>
        </w:tc>
        <w:tc>
          <w:tcPr>
            <w:tcW w:w="1882" w:type="dxa"/>
          </w:tcPr>
          <w:p w14:paraId="02190F10"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Nee</w:t>
            </w:r>
          </w:p>
        </w:tc>
        <w:tc>
          <w:tcPr>
            <w:tcW w:w="1843" w:type="dxa"/>
          </w:tcPr>
          <w:p w14:paraId="16638FF6"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Nee</w:t>
            </w:r>
          </w:p>
        </w:tc>
        <w:tc>
          <w:tcPr>
            <w:tcW w:w="2441" w:type="dxa"/>
          </w:tcPr>
          <w:p w14:paraId="04969E39"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16</w:t>
            </w:r>
          </w:p>
        </w:tc>
      </w:tr>
      <w:tr w:rsidR="007364A2" w14:paraId="1807DAFD"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Pr>
          <w:p w14:paraId="49C49B47" w14:textId="77777777" w:rsidR="007364A2" w:rsidRDefault="007364A2" w:rsidP="0031740A">
            <w:pPr>
              <w:jc w:val="both"/>
            </w:pPr>
            <w:proofErr w:type="spellStart"/>
            <w:r>
              <w:t>Suited</w:t>
            </w:r>
            <w:proofErr w:type="spellEnd"/>
          </w:p>
        </w:tc>
        <w:tc>
          <w:tcPr>
            <w:tcW w:w="1882" w:type="dxa"/>
          </w:tcPr>
          <w:p w14:paraId="1685D2A1"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Nee</w:t>
            </w:r>
          </w:p>
        </w:tc>
        <w:tc>
          <w:tcPr>
            <w:tcW w:w="1843" w:type="dxa"/>
          </w:tcPr>
          <w:p w14:paraId="26EE2A2E"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Ja</w:t>
            </w:r>
          </w:p>
        </w:tc>
        <w:tc>
          <w:tcPr>
            <w:tcW w:w="2441" w:type="dxa"/>
          </w:tcPr>
          <w:p w14:paraId="19D4E953"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4</w:t>
            </w:r>
          </w:p>
        </w:tc>
      </w:tr>
      <w:tr w:rsidR="007364A2" w14:paraId="5E5ADD4D" w14:textId="77777777" w:rsidTr="0031740A">
        <w:tc>
          <w:tcPr>
            <w:cnfStyle w:val="001000000000" w:firstRow="0" w:lastRow="0" w:firstColumn="1" w:lastColumn="0" w:oddVBand="0" w:evenVBand="0" w:oddHBand="0" w:evenHBand="0" w:firstRowFirstColumn="0" w:firstRowLastColumn="0" w:lastRowFirstColumn="0" w:lastRowLastColumn="0"/>
            <w:tcW w:w="2082" w:type="dxa"/>
          </w:tcPr>
          <w:p w14:paraId="0068DA7B" w14:textId="77777777" w:rsidR="007364A2" w:rsidRDefault="007364A2" w:rsidP="0031740A">
            <w:pPr>
              <w:jc w:val="both"/>
            </w:pPr>
            <w:r>
              <w:t>USG People</w:t>
            </w:r>
          </w:p>
        </w:tc>
        <w:tc>
          <w:tcPr>
            <w:tcW w:w="1882" w:type="dxa"/>
          </w:tcPr>
          <w:p w14:paraId="5192477F"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Nee</w:t>
            </w:r>
          </w:p>
        </w:tc>
        <w:tc>
          <w:tcPr>
            <w:tcW w:w="1843" w:type="dxa"/>
          </w:tcPr>
          <w:p w14:paraId="73CDB06C"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Nee</w:t>
            </w:r>
          </w:p>
        </w:tc>
        <w:tc>
          <w:tcPr>
            <w:tcW w:w="2441" w:type="dxa"/>
          </w:tcPr>
          <w:p w14:paraId="34F60CEE"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640</w:t>
            </w:r>
          </w:p>
        </w:tc>
      </w:tr>
      <w:tr w:rsidR="007364A2" w14:paraId="2591B409"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Pr>
          <w:p w14:paraId="5EE8C0D1" w14:textId="77777777" w:rsidR="007364A2" w:rsidRDefault="007364A2" w:rsidP="0031740A">
            <w:pPr>
              <w:jc w:val="both"/>
            </w:pPr>
            <w:proofErr w:type="spellStart"/>
            <w:r>
              <w:t>Valueminds</w:t>
            </w:r>
            <w:proofErr w:type="spellEnd"/>
          </w:p>
        </w:tc>
        <w:tc>
          <w:tcPr>
            <w:tcW w:w="1882" w:type="dxa"/>
          </w:tcPr>
          <w:p w14:paraId="2239F6B5"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Nee</w:t>
            </w:r>
          </w:p>
        </w:tc>
        <w:tc>
          <w:tcPr>
            <w:tcW w:w="1843" w:type="dxa"/>
          </w:tcPr>
          <w:p w14:paraId="24BA3CFF"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Nee</w:t>
            </w:r>
          </w:p>
        </w:tc>
        <w:tc>
          <w:tcPr>
            <w:tcW w:w="2441" w:type="dxa"/>
          </w:tcPr>
          <w:p w14:paraId="17C2C1CE"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15</w:t>
            </w:r>
          </w:p>
        </w:tc>
      </w:tr>
      <w:tr w:rsidR="007364A2" w14:paraId="6B847952" w14:textId="77777777" w:rsidTr="0031740A">
        <w:tc>
          <w:tcPr>
            <w:cnfStyle w:val="001000000000" w:firstRow="0" w:lastRow="0" w:firstColumn="1" w:lastColumn="0" w:oddVBand="0" w:evenVBand="0" w:oddHBand="0" w:evenHBand="0" w:firstRowFirstColumn="0" w:firstRowLastColumn="0" w:lastRowFirstColumn="0" w:lastRowLastColumn="0"/>
            <w:tcW w:w="2082" w:type="dxa"/>
          </w:tcPr>
          <w:p w14:paraId="61B47996" w14:textId="77777777" w:rsidR="007364A2" w:rsidRDefault="007364A2" w:rsidP="0031740A">
            <w:pPr>
              <w:jc w:val="both"/>
            </w:pPr>
            <w:proofErr w:type="spellStart"/>
            <w:r>
              <w:t>Wiba</w:t>
            </w:r>
            <w:proofErr w:type="spellEnd"/>
            <w:r>
              <w:t xml:space="preserve"> IT</w:t>
            </w:r>
          </w:p>
        </w:tc>
        <w:tc>
          <w:tcPr>
            <w:tcW w:w="1882" w:type="dxa"/>
          </w:tcPr>
          <w:p w14:paraId="63A951CC"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Nee</w:t>
            </w:r>
          </w:p>
        </w:tc>
        <w:tc>
          <w:tcPr>
            <w:tcW w:w="1843" w:type="dxa"/>
          </w:tcPr>
          <w:p w14:paraId="71B3E4EF"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Nee</w:t>
            </w:r>
          </w:p>
        </w:tc>
        <w:tc>
          <w:tcPr>
            <w:tcW w:w="2441" w:type="dxa"/>
          </w:tcPr>
          <w:p w14:paraId="1D629F42"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14</w:t>
            </w:r>
          </w:p>
        </w:tc>
      </w:tr>
      <w:tr w:rsidR="007364A2" w14:paraId="13553042"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2" w:type="dxa"/>
          </w:tcPr>
          <w:p w14:paraId="542F3088" w14:textId="77777777" w:rsidR="007364A2" w:rsidRDefault="007364A2" w:rsidP="0031740A">
            <w:pPr>
              <w:jc w:val="both"/>
            </w:pPr>
            <w:r>
              <w:t>Wonderkind</w:t>
            </w:r>
            <w:r>
              <w:rPr>
                <w:rStyle w:val="Voetnootmarkering"/>
              </w:rPr>
              <w:footnoteReference w:id="8"/>
            </w:r>
          </w:p>
        </w:tc>
        <w:tc>
          <w:tcPr>
            <w:tcW w:w="1882" w:type="dxa"/>
          </w:tcPr>
          <w:p w14:paraId="3165A10E"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Nee</w:t>
            </w:r>
          </w:p>
        </w:tc>
        <w:tc>
          <w:tcPr>
            <w:tcW w:w="1843" w:type="dxa"/>
          </w:tcPr>
          <w:p w14:paraId="22E07326" w14:textId="77777777" w:rsidR="007364A2" w:rsidRDefault="007364A2" w:rsidP="0031740A">
            <w:pPr>
              <w:pStyle w:val="Lijstalinea"/>
              <w:numPr>
                <w:ilvl w:val="0"/>
                <w:numId w:val="12"/>
              </w:numPr>
              <w:jc w:val="both"/>
              <w:cnfStyle w:val="000000100000" w:firstRow="0" w:lastRow="0" w:firstColumn="0" w:lastColumn="0" w:oddVBand="0" w:evenVBand="0" w:oddHBand="1" w:evenHBand="0" w:firstRowFirstColumn="0" w:firstRowLastColumn="0" w:lastRowFirstColumn="0" w:lastRowLastColumn="0"/>
            </w:pPr>
          </w:p>
        </w:tc>
        <w:tc>
          <w:tcPr>
            <w:tcW w:w="2441" w:type="dxa"/>
          </w:tcPr>
          <w:p w14:paraId="17AE4336"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58</w:t>
            </w:r>
          </w:p>
        </w:tc>
      </w:tr>
      <w:tr w:rsidR="007364A2" w14:paraId="00058A8B" w14:textId="77777777" w:rsidTr="0031740A">
        <w:tc>
          <w:tcPr>
            <w:cnfStyle w:val="001000000000" w:firstRow="0" w:lastRow="0" w:firstColumn="1" w:lastColumn="0" w:oddVBand="0" w:evenVBand="0" w:oddHBand="0" w:evenHBand="0" w:firstRowFirstColumn="0" w:firstRowLastColumn="0" w:lastRowFirstColumn="0" w:lastRowLastColumn="0"/>
            <w:tcW w:w="2082" w:type="dxa"/>
          </w:tcPr>
          <w:p w14:paraId="46290BF3" w14:textId="77777777" w:rsidR="007364A2" w:rsidRDefault="007364A2" w:rsidP="0031740A">
            <w:pPr>
              <w:jc w:val="both"/>
            </w:pPr>
            <w:proofErr w:type="spellStart"/>
            <w:r>
              <w:t>Working</w:t>
            </w:r>
            <w:proofErr w:type="spellEnd"/>
            <w:r>
              <w:t xml:space="preserve"> Spirit IT</w:t>
            </w:r>
          </w:p>
        </w:tc>
        <w:tc>
          <w:tcPr>
            <w:tcW w:w="1882" w:type="dxa"/>
          </w:tcPr>
          <w:p w14:paraId="2FBC370E"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Nee</w:t>
            </w:r>
          </w:p>
        </w:tc>
        <w:tc>
          <w:tcPr>
            <w:tcW w:w="1843" w:type="dxa"/>
          </w:tcPr>
          <w:p w14:paraId="6298DC64"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Ja</w:t>
            </w:r>
          </w:p>
        </w:tc>
        <w:tc>
          <w:tcPr>
            <w:tcW w:w="2441" w:type="dxa"/>
          </w:tcPr>
          <w:p w14:paraId="1D4BCD09" w14:textId="77777777" w:rsidR="007364A2" w:rsidRDefault="007364A2" w:rsidP="0031740A">
            <w:pPr>
              <w:jc w:val="both"/>
              <w:cnfStyle w:val="000000000000" w:firstRow="0" w:lastRow="0" w:firstColumn="0" w:lastColumn="0" w:oddVBand="0" w:evenVBand="0" w:oddHBand="0" w:evenHBand="0" w:firstRowFirstColumn="0" w:firstRowLastColumn="0" w:lastRowFirstColumn="0" w:lastRowLastColumn="0"/>
            </w:pPr>
            <w:r>
              <w:t>10</w:t>
            </w:r>
          </w:p>
        </w:tc>
      </w:tr>
      <w:tr w:rsidR="007364A2" w14:paraId="21F64A9E" w14:textId="77777777" w:rsidTr="0031740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082" w:type="dxa"/>
          </w:tcPr>
          <w:p w14:paraId="6FA0B9C7" w14:textId="77777777" w:rsidR="007364A2" w:rsidRDefault="007364A2" w:rsidP="0031740A">
            <w:pPr>
              <w:jc w:val="both"/>
            </w:pPr>
            <w:r>
              <w:t xml:space="preserve">Young </w:t>
            </w:r>
            <w:proofErr w:type="spellStart"/>
            <w:r>
              <w:t>Capital</w:t>
            </w:r>
            <w:proofErr w:type="spellEnd"/>
          </w:p>
        </w:tc>
        <w:tc>
          <w:tcPr>
            <w:tcW w:w="1882" w:type="dxa"/>
          </w:tcPr>
          <w:p w14:paraId="04040BD9"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Ja</w:t>
            </w:r>
          </w:p>
        </w:tc>
        <w:tc>
          <w:tcPr>
            <w:tcW w:w="1843" w:type="dxa"/>
          </w:tcPr>
          <w:p w14:paraId="2A472B2C"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Ja</w:t>
            </w:r>
          </w:p>
        </w:tc>
        <w:tc>
          <w:tcPr>
            <w:tcW w:w="2441" w:type="dxa"/>
          </w:tcPr>
          <w:p w14:paraId="074FF853" w14:textId="77777777" w:rsidR="007364A2" w:rsidRDefault="007364A2" w:rsidP="0031740A">
            <w:pPr>
              <w:jc w:val="both"/>
              <w:cnfStyle w:val="000000100000" w:firstRow="0" w:lastRow="0" w:firstColumn="0" w:lastColumn="0" w:oddVBand="0" w:evenVBand="0" w:oddHBand="1" w:evenHBand="0" w:firstRowFirstColumn="0" w:firstRowLastColumn="0" w:lastRowFirstColumn="0" w:lastRowLastColumn="0"/>
            </w:pPr>
            <w:r>
              <w:t>2.505</w:t>
            </w:r>
          </w:p>
        </w:tc>
      </w:tr>
    </w:tbl>
    <w:p w14:paraId="0099474D" w14:textId="77777777" w:rsidR="007364A2" w:rsidRDefault="007364A2" w:rsidP="007364A2">
      <w:pPr>
        <w:jc w:val="both"/>
      </w:pPr>
      <w:r>
        <w:lastRenderedPageBreak/>
        <w:t>Gekeken naar de bovenstaande tabel kan geconcludeerd worden dat concurrenten</w:t>
      </w:r>
      <w:r w:rsidRPr="004E32AC">
        <w:t xml:space="preserve"> </w:t>
      </w:r>
      <w:proofErr w:type="spellStart"/>
      <w:r w:rsidRPr="004E32AC">
        <w:t>Cohesion</w:t>
      </w:r>
      <w:proofErr w:type="spellEnd"/>
      <w:r w:rsidRPr="004E32AC">
        <w:t xml:space="preserve">, InWork, </w:t>
      </w:r>
      <w:proofErr w:type="spellStart"/>
      <w:r w:rsidRPr="004E32AC">
        <w:t>Olgreen</w:t>
      </w:r>
      <w:proofErr w:type="spellEnd"/>
      <w:r w:rsidRPr="004E32AC">
        <w:t xml:space="preserve"> en </w:t>
      </w:r>
      <w:r>
        <w:t xml:space="preserve">Team </w:t>
      </w:r>
      <w:proofErr w:type="spellStart"/>
      <w:r w:rsidRPr="004E32AC">
        <w:t>Rockstars</w:t>
      </w:r>
      <w:proofErr w:type="spellEnd"/>
      <w:r w:rsidRPr="004E32AC">
        <w:t xml:space="preserve"> I</w:t>
      </w:r>
      <w:r>
        <w:t>T de</w:t>
      </w:r>
      <w:r w:rsidRPr="004E32AC">
        <w:t xml:space="preserve"> belangrijke concurrenten</w:t>
      </w:r>
      <w:r>
        <w:t xml:space="preserve"> zijn</w:t>
      </w:r>
      <w:r w:rsidRPr="004E32AC">
        <w:t xml:space="preserve">. </w:t>
      </w:r>
      <w:r>
        <w:t>Zij zijn niet fysiek gevestigd in Noord-Nederland maar doen daar wel business, net als iSense. Daarbij zitten zij in dezelfde categorie gekeken naar de bedrijfsgrootte: klein tot middelgroot (10 – 250 werknemers). Op deze concurrenten zal dieper ingegaan worden later in dit hoofdstuk.</w:t>
      </w:r>
    </w:p>
    <w:p w14:paraId="1350F56B" w14:textId="77777777" w:rsidR="007364A2" w:rsidRDefault="007364A2" w:rsidP="007364A2">
      <w:pPr>
        <w:jc w:val="both"/>
      </w:pPr>
      <w:r>
        <w:t xml:space="preserve">Concurrenten die ook in de gaten dienen gehouden te worden zijn Brunel, </w:t>
      </w:r>
      <w:proofErr w:type="spellStart"/>
      <w:r>
        <w:t>Expertis</w:t>
      </w:r>
      <w:proofErr w:type="spellEnd"/>
      <w:r>
        <w:t xml:space="preserve"> IT en Young </w:t>
      </w:r>
      <w:proofErr w:type="spellStart"/>
      <w:r>
        <w:t>Capital</w:t>
      </w:r>
      <w:proofErr w:type="spellEnd"/>
      <w:r>
        <w:t xml:space="preserve">, zij vallen binnen de categorie grote organisaties. Zij zijn fysiek wel gevestigd in Noord-Nederland en hebben veel werknemers (305 – 4.498) in dienst en beschikken over veel mankracht om de markt in haar behoefte te voorzien. Ondanks dat </w:t>
      </w:r>
      <w:proofErr w:type="spellStart"/>
      <w:r>
        <w:t>Eperis</w:t>
      </w:r>
      <w:proofErr w:type="spellEnd"/>
      <w:r>
        <w:t xml:space="preserve"> IT een partner is van iSense zitten deze organisaties alsnog in elkaars vaarwater. </w:t>
      </w:r>
    </w:p>
    <w:p w14:paraId="23E3D64D" w14:textId="77777777" w:rsidR="007364A2" w:rsidRDefault="007364A2" w:rsidP="007364A2">
      <w:pPr>
        <w:pStyle w:val="Kop3"/>
        <w:numPr>
          <w:ilvl w:val="2"/>
          <w:numId w:val="7"/>
        </w:numPr>
        <w:jc w:val="both"/>
      </w:pPr>
      <w:bookmarkStart w:id="62" w:name="_Toc535835688"/>
      <w:r>
        <w:t>Positionering belangrijkste concurrenten</w:t>
      </w:r>
      <w:bookmarkEnd w:id="62"/>
    </w:p>
    <w:p w14:paraId="76A11170" w14:textId="77777777" w:rsidR="007364A2" w:rsidRPr="00B101A8" w:rsidRDefault="007364A2" w:rsidP="007364A2">
      <w:pPr>
        <w:jc w:val="both"/>
      </w:pPr>
      <w:r>
        <w:t xml:space="preserve">In de vorige paragraaf zijn de belangrijkste concurrenten voor iSense geïdentificeerd. In deze paragraaf is dieper ingegaan op de positionering en communicatie van de concurrenten. Hierbij is gekeken naar hoe zij zich uiten naar hun kandidaten en werknemers. Hiervoor zijn de websites en social mediakanalen geanalyseerd. </w:t>
      </w:r>
    </w:p>
    <w:p w14:paraId="1C26E67F" w14:textId="77777777" w:rsidR="007364A2" w:rsidRPr="005A65EB" w:rsidRDefault="007364A2" w:rsidP="007364A2">
      <w:pPr>
        <w:jc w:val="both"/>
      </w:pPr>
      <w:proofErr w:type="spellStart"/>
      <w:r w:rsidRPr="00B664DD">
        <w:rPr>
          <w:i/>
          <w:u w:val="single"/>
        </w:rPr>
        <w:t>Cohesion</w:t>
      </w:r>
      <w:proofErr w:type="spellEnd"/>
      <w:r w:rsidRPr="00B664DD">
        <w:rPr>
          <w:i/>
          <w:u w:val="single"/>
        </w:rPr>
        <w:t>:</w:t>
      </w:r>
      <w:r w:rsidRPr="00B664DD">
        <w:rPr>
          <w:i/>
          <w:u w:val="single"/>
        </w:rPr>
        <w:br/>
      </w:r>
      <w:r>
        <w:t xml:space="preserve">Met de kernwaarden respect, professionaliteit, groei en passie komt </w:t>
      </w:r>
      <w:proofErr w:type="spellStart"/>
      <w:r>
        <w:t>Cohesion</w:t>
      </w:r>
      <w:proofErr w:type="spellEnd"/>
      <w:r>
        <w:t xml:space="preserve"> over als een rustiger en volwassen bedrijf. Op hun website gaat de organisatie in op technieken waarin zij gespecialiseerd zijn. Het bedrijf is opgericht in 2000. </w:t>
      </w:r>
      <w:sdt>
        <w:sdtPr>
          <w:id w:val="1310286556"/>
          <w:citation/>
        </w:sdtPr>
        <w:sdtContent>
          <w:r>
            <w:fldChar w:fldCharType="begin"/>
          </w:r>
          <w:r>
            <w:instrText xml:space="preserve"> CITATION Coh19 \l 1043 </w:instrText>
          </w:r>
          <w:r>
            <w:fldChar w:fldCharType="separate"/>
          </w:r>
          <w:r>
            <w:rPr>
              <w:noProof/>
            </w:rPr>
            <w:t>(Cohesion, 2019)</w:t>
          </w:r>
          <w:r>
            <w:fldChar w:fldCharType="end"/>
          </w:r>
        </w:sdtContent>
      </w:sdt>
      <w:r>
        <w:t xml:space="preserve"> </w:t>
      </w:r>
      <w:sdt>
        <w:sdtPr>
          <w:id w:val="-387583296"/>
          <w:citation/>
        </w:sdtPr>
        <w:sdtContent>
          <w:r>
            <w:fldChar w:fldCharType="begin"/>
          </w:r>
          <w:r>
            <w:instrText xml:space="preserve"> CITATION Fac193 \l 1043 </w:instrText>
          </w:r>
          <w:r>
            <w:fldChar w:fldCharType="separate"/>
          </w:r>
          <w:r>
            <w:rPr>
              <w:noProof/>
            </w:rPr>
            <w:t>(Facebook, 2019)</w:t>
          </w:r>
          <w:r>
            <w:fldChar w:fldCharType="end"/>
          </w:r>
        </w:sdtContent>
      </w:sdt>
    </w:p>
    <w:p w14:paraId="1B65481E" w14:textId="77777777" w:rsidR="007364A2" w:rsidRDefault="007364A2" w:rsidP="007364A2">
      <w:pPr>
        <w:jc w:val="both"/>
      </w:pPr>
      <w:r w:rsidRPr="00B664DD">
        <w:rPr>
          <w:i/>
          <w:u w:val="single"/>
        </w:rPr>
        <w:t>InWork:</w:t>
      </w:r>
      <w:r>
        <w:t xml:space="preserve"> </w:t>
      </w:r>
      <w:r>
        <w:br/>
        <w:t>De zakelijke dienstverlener die opgericht is in 2006 richt zich op jonge IT-professionals (student tot 5 jaar werkervaring). De communicatie op de website wijst erop dat het bedrijf vooral de klant centraal stelt en niet haar werknemers. In haar uitingen is te zien dat het bedrijf heel jong, energiek en een klein beetje eigenzinnig is. Hun social mediakanalen zijn gericht op studenten die bijna of net klaar zijn met hun studie. Zo worden FIFA-toernooien georganiseerd voor MBO ICT studenten en worden meerdere Playstation 4 uitgereikt aan campusstudenten die hebben meegedaan aan bepaalde acties. Zij richten hun zich op de ICT-</w:t>
      </w:r>
      <w:proofErr w:type="spellStart"/>
      <w:r>
        <w:t>ers</w:t>
      </w:r>
      <w:proofErr w:type="spellEnd"/>
      <w:r>
        <w:t xml:space="preserve"> van de toekomst. </w:t>
      </w:r>
      <w:sdt>
        <w:sdtPr>
          <w:id w:val="-1625223722"/>
          <w:citation/>
        </w:sdtPr>
        <w:sdtContent>
          <w:r>
            <w:fldChar w:fldCharType="begin"/>
          </w:r>
          <w:r>
            <w:instrText xml:space="preserve"> CITATION InW19 \l 1043 </w:instrText>
          </w:r>
          <w:r>
            <w:fldChar w:fldCharType="separate"/>
          </w:r>
          <w:r>
            <w:rPr>
              <w:noProof/>
            </w:rPr>
            <w:t>(InWork, 2019)</w:t>
          </w:r>
          <w:r>
            <w:fldChar w:fldCharType="end"/>
          </w:r>
        </w:sdtContent>
      </w:sdt>
      <w:r>
        <w:t xml:space="preserve"> </w:t>
      </w:r>
      <w:sdt>
        <w:sdtPr>
          <w:id w:val="230584470"/>
          <w:citation/>
        </w:sdtPr>
        <w:sdtContent>
          <w:r>
            <w:fldChar w:fldCharType="begin"/>
          </w:r>
          <w:r>
            <w:instrText xml:space="preserve"> CITATION Fac192 \l 1043 </w:instrText>
          </w:r>
          <w:r>
            <w:fldChar w:fldCharType="separate"/>
          </w:r>
          <w:r>
            <w:rPr>
              <w:noProof/>
            </w:rPr>
            <w:t>(Facebook, 2019)</w:t>
          </w:r>
          <w:r>
            <w:fldChar w:fldCharType="end"/>
          </w:r>
        </w:sdtContent>
      </w:sdt>
      <w:r>
        <w:t xml:space="preserve"> </w:t>
      </w:r>
    </w:p>
    <w:p w14:paraId="178C604C" w14:textId="77777777" w:rsidR="007364A2" w:rsidRPr="00417012" w:rsidRDefault="007364A2" w:rsidP="007364A2">
      <w:pPr>
        <w:jc w:val="both"/>
      </w:pPr>
      <w:proofErr w:type="spellStart"/>
      <w:r w:rsidRPr="00B664DD">
        <w:rPr>
          <w:i/>
          <w:u w:val="single"/>
        </w:rPr>
        <w:t>Olgreen</w:t>
      </w:r>
      <w:proofErr w:type="spellEnd"/>
      <w:r w:rsidRPr="00B664DD">
        <w:rPr>
          <w:i/>
          <w:u w:val="single"/>
        </w:rPr>
        <w:t xml:space="preserve">: </w:t>
      </w:r>
      <w:r w:rsidRPr="00B664DD">
        <w:rPr>
          <w:i/>
          <w:u w:val="single"/>
        </w:rPr>
        <w:br/>
      </w:r>
      <w:r>
        <w:t xml:space="preserve">Met 40 werknemers is </w:t>
      </w:r>
      <w:proofErr w:type="spellStart"/>
      <w:r>
        <w:t>Olgreen</w:t>
      </w:r>
      <w:proofErr w:type="spellEnd"/>
      <w:r>
        <w:t xml:space="preserve"> niet de grootste zakelijke dienstverlener, dit willen zij dan ook niet zijn. Hun ambitie ligt niet bij het groeien van de onderneming maar bij kwaliteit en persoonlijkheid. Dit is onder andere terug te zien in de evenementen die speciaal georganiseerd zijn voor IT’ers die via </w:t>
      </w:r>
      <w:proofErr w:type="spellStart"/>
      <w:r>
        <w:t>Olgreen</w:t>
      </w:r>
      <w:proofErr w:type="spellEnd"/>
      <w:r>
        <w:t xml:space="preserve"> werken. Op deze manier wordt gestreefd naar het onderhouden van het contact. Het bedrijf komt in haar communicatie naar buiten nuchterder over dan de overige drie organisaties. </w:t>
      </w:r>
      <w:sdt>
        <w:sdtPr>
          <w:id w:val="-1561936124"/>
          <w:citation/>
        </w:sdtPr>
        <w:sdtContent>
          <w:r>
            <w:fldChar w:fldCharType="begin"/>
          </w:r>
          <w:r>
            <w:instrText xml:space="preserve">CITATION Ove19 \l 1043 </w:instrText>
          </w:r>
          <w:r>
            <w:fldChar w:fldCharType="separate"/>
          </w:r>
          <w:r>
            <w:rPr>
              <w:noProof/>
            </w:rPr>
            <w:t>(Olgeen, 2019)</w:t>
          </w:r>
          <w:r>
            <w:fldChar w:fldCharType="end"/>
          </w:r>
        </w:sdtContent>
      </w:sdt>
      <w:r w:rsidRPr="002905A0">
        <w:t xml:space="preserve"> </w:t>
      </w:r>
      <w:sdt>
        <w:sdtPr>
          <w:id w:val="-63567677"/>
          <w:citation/>
        </w:sdtPr>
        <w:sdtContent>
          <w:r>
            <w:fldChar w:fldCharType="begin"/>
          </w:r>
          <w:r>
            <w:instrText xml:space="preserve"> CITATION Fac19 \l 1043 </w:instrText>
          </w:r>
          <w:r>
            <w:fldChar w:fldCharType="separate"/>
          </w:r>
          <w:r>
            <w:rPr>
              <w:noProof/>
            </w:rPr>
            <w:t>(Facebook, 2019)</w:t>
          </w:r>
          <w:r>
            <w:fldChar w:fldCharType="end"/>
          </w:r>
        </w:sdtContent>
      </w:sdt>
    </w:p>
    <w:p w14:paraId="7F56FC54" w14:textId="77777777" w:rsidR="007364A2" w:rsidRDefault="007364A2" w:rsidP="007364A2">
      <w:pPr>
        <w:pStyle w:val="Geenafstand"/>
        <w:rPr>
          <w:u w:val="single"/>
        </w:rPr>
      </w:pPr>
      <w:r>
        <w:t xml:space="preserve">Team </w:t>
      </w:r>
      <w:proofErr w:type="spellStart"/>
      <w:r w:rsidRPr="00D17F2C">
        <w:t>Rockstars</w:t>
      </w:r>
      <w:proofErr w:type="spellEnd"/>
      <w:r w:rsidRPr="00D17F2C">
        <w:t xml:space="preserve"> IT: </w:t>
      </w:r>
    </w:p>
    <w:p w14:paraId="471B0F9C" w14:textId="77777777" w:rsidR="007364A2" w:rsidRDefault="007364A2" w:rsidP="007364A2">
      <w:pPr>
        <w:tabs>
          <w:tab w:val="center" w:pos="4513"/>
        </w:tabs>
      </w:pPr>
      <w:r>
        <w:t xml:space="preserve">Dit bedrijf is de meest uitgesproken van de vier. Het bedrijf steekt veel tijd in social media, haar werknemers en haar kandidaten. De kandidaten die gedetacheerd worden en hun werknemers worden in elke (social) media uiting </w:t>
      </w:r>
      <w:proofErr w:type="spellStart"/>
      <w:r>
        <w:t>rockstars</w:t>
      </w:r>
      <w:proofErr w:type="spellEnd"/>
      <w:r>
        <w:t xml:space="preserve"> genoemd. Ook focust het bedrijf op een jonge doelgroep. Dit is terug te zien in de evenementen die georganiseerd worden en de communicatie (</w:t>
      </w:r>
      <w:proofErr w:type="spellStart"/>
      <w:r>
        <w:t>silent</w:t>
      </w:r>
      <w:proofErr w:type="spellEnd"/>
      <w:r>
        <w:t xml:space="preserve"> disco, gamehall en rockster/superhelden thema terug te vinden in bedrijf en communicatie). Team </w:t>
      </w:r>
      <w:proofErr w:type="spellStart"/>
      <w:r>
        <w:t>Rockstars</w:t>
      </w:r>
      <w:proofErr w:type="spellEnd"/>
      <w:r>
        <w:t xml:space="preserve"> IT won in 2017 de </w:t>
      </w:r>
      <w:proofErr w:type="spellStart"/>
      <w:r>
        <w:t>Computable</w:t>
      </w:r>
      <w:proofErr w:type="spellEnd"/>
      <w:r>
        <w:t xml:space="preserve"> Award voor IT-Detachering- &amp; Recruitmentspecialist van het Jaar, het jaar dat iSense deze niet won. </w:t>
      </w:r>
      <w:sdt>
        <w:sdtPr>
          <w:id w:val="-1357493300"/>
          <w:citation/>
        </w:sdtPr>
        <w:sdtContent>
          <w:r>
            <w:fldChar w:fldCharType="begin"/>
          </w:r>
          <w:r>
            <w:instrText xml:space="preserve"> CITATION Tea19 \l 1043 </w:instrText>
          </w:r>
          <w:r>
            <w:fldChar w:fldCharType="separate"/>
          </w:r>
          <w:r>
            <w:rPr>
              <w:noProof/>
            </w:rPr>
            <w:t>(Team Rockstars IT , 2019)</w:t>
          </w:r>
          <w:r>
            <w:fldChar w:fldCharType="end"/>
          </w:r>
        </w:sdtContent>
      </w:sdt>
      <w:r>
        <w:t xml:space="preserve"> </w:t>
      </w:r>
      <w:sdt>
        <w:sdtPr>
          <w:id w:val="940342078"/>
          <w:citation/>
        </w:sdtPr>
        <w:sdtContent>
          <w:r>
            <w:fldChar w:fldCharType="begin"/>
          </w:r>
          <w:r>
            <w:instrText xml:space="preserve"> CITATION Fac191 \l 1043 </w:instrText>
          </w:r>
          <w:r>
            <w:fldChar w:fldCharType="separate"/>
          </w:r>
          <w:r>
            <w:rPr>
              <w:noProof/>
            </w:rPr>
            <w:t>(Facebook, 2019)</w:t>
          </w:r>
          <w:r>
            <w:fldChar w:fldCharType="end"/>
          </w:r>
        </w:sdtContent>
      </w:sdt>
    </w:p>
    <w:p w14:paraId="7432BF7E" w14:textId="77777777" w:rsidR="007364A2" w:rsidRDefault="007364A2" w:rsidP="007364A2">
      <w:pPr>
        <w:jc w:val="both"/>
      </w:pPr>
      <w:r>
        <w:t xml:space="preserve">Gekeken naar hoe de bovenstaande concurrenten zich positioneren en uiten op social media en hun website zullen InWork en Team </w:t>
      </w:r>
      <w:proofErr w:type="spellStart"/>
      <w:r>
        <w:t>Rockstars</w:t>
      </w:r>
      <w:proofErr w:type="spellEnd"/>
      <w:r>
        <w:t xml:space="preserve"> IT de grootste bedreiging vormen voor iSense en zullen </w:t>
      </w:r>
      <w:r>
        <w:lastRenderedPageBreak/>
        <w:t xml:space="preserve">daarom als iSense belangrijkste concurrenten gezien worden. Het antwoord op deelvraag II is InWork en Team </w:t>
      </w:r>
      <w:proofErr w:type="spellStart"/>
      <w:r>
        <w:t>Rockstars</w:t>
      </w:r>
      <w:proofErr w:type="spellEnd"/>
      <w:r>
        <w:t xml:space="preserve"> IT. </w:t>
      </w:r>
      <w:r>
        <w:br w:type="page"/>
      </w:r>
    </w:p>
    <w:p w14:paraId="59E92D39" w14:textId="77777777" w:rsidR="007364A2" w:rsidRPr="00BF61DC" w:rsidRDefault="007364A2" w:rsidP="007364A2">
      <w:pPr>
        <w:pStyle w:val="Kop1"/>
        <w:numPr>
          <w:ilvl w:val="0"/>
          <w:numId w:val="7"/>
        </w:numPr>
      </w:pPr>
      <w:bookmarkStart w:id="63" w:name="_Toc535835689"/>
      <w:r>
        <w:lastRenderedPageBreak/>
        <w:t>Resultaten fieldresearch</w:t>
      </w:r>
      <w:bookmarkEnd w:id="63"/>
    </w:p>
    <w:p w14:paraId="6178C5A3" w14:textId="77777777" w:rsidR="007364A2" w:rsidRDefault="007364A2" w:rsidP="007364A2">
      <w:pPr>
        <w:jc w:val="both"/>
      </w:pPr>
      <w:bookmarkStart w:id="64" w:name="_Hlk535436011"/>
      <w:bookmarkEnd w:id="64"/>
      <w:r>
        <w:t xml:space="preserve">In dit hoofdstuk is de data die verkregen is tijdens de fieldresearch gebruikt worden om antwoord te geven op de deelvragen met betrekking tot het fieldresearch en de hypothesen die eerder dit onderzoek zijn opgesteld. In totaal hebben elf diepte-interviews plaats gevonden, tien met organisaties uit de doelgroep en één met de Area Consultant van iSense. </w:t>
      </w:r>
    </w:p>
    <w:p w14:paraId="7142E790" w14:textId="77777777" w:rsidR="007364A2" w:rsidRDefault="007364A2" w:rsidP="007364A2">
      <w:pPr>
        <w:pStyle w:val="Kop2"/>
        <w:numPr>
          <w:ilvl w:val="1"/>
          <w:numId w:val="7"/>
        </w:numPr>
      </w:pPr>
      <w:bookmarkStart w:id="65" w:name="_Toc535835690"/>
      <w:r>
        <w:t>Resultaten doelgroep</w:t>
      </w:r>
      <w:bookmarkEnd w:id="65"/>
    </w:p>
    <w:p w14:paraId="2EBA67FD" w14:textId="77777777" w:rsidR="007364A2" w:rsidRDefault="007364A2" w:rsidP="007364A2">
      <w:pPr>
        <w:jc w:val="both"/>
      </w:pPr>
      <w:bookmarkStart w:id="66" w:name="_Hlk535436587"/>
      <w:r>
        <w:t xml:space="preserve">In deze paragraaf is de verkregen data van de fieldresearch gebruikt om antwoord te geven op de deelvragen en de opgestelde hypothesen. In totaal zijn elf diepte-interviews afgenomen, tien bij de doelgroep en één met de Area Consultant van iSense. </w:t>
      </w:r>
    </w:p>
    <w:p w14:paraId="4034254F" w14:textId="77777777" w:rsidR="007364A2" w:rsidRDefault="007364A2" w:rsidP="007364A2">
      <w:pPr>
        <w:pStyle w:val="Kop3"/>
        <w:numPr>
          <w:ilvl w:val="2"/>
          <w:numId w:val="7"/>
        </w:numPr>
      </w:pPr>
      <w:bookmarkStart w:id="67" w:name="_Toc535835691"/>
      <w:r>
        <w:t>Het beslissingsproces</w:t>
      </w:r>
      <w:bookmarkEnd w:id="67"/>
      <w:r>
        <w:t xml:space="preserve"> </w:t>
      </w:r>
    </w:p>
    <w:p w14:paraId="2B881DB8" w14:textId="77777777" w:rsidR="007364A2" w:rsidRDefault="007364A2" w:rsidP="007364A2">
      <w:pPr>
        <w:pStyle w:val="Geenafstand"/>
        <w:jc w:val="both"/>
      </w:pPr>
      <w:r>
        <w:t>De eerste deelvraag, die met behulp van fieldresearch beantwoord</w:t>
      </w:r>
      <w:r w:rsidRPr="00522276">
        <w:t xml:space="preserve"> </w:t>
      </w:r>
      <w:r>
        <w:t xml:space="preserve">is, is deelvraag III: </w:t>
      </w:r>
      <w:r w:rsidRPr="00D06CC2">
        <w:rPr>
          <w:i/>
        </w:rPr>
        <w:t>Hoe ziet het beslissingsproces van de doelgroep eruit?</w:t>
      </w:r>
      <w:r>
        <w:t xml:space="preserve"> Na analyse van de diepte-interviews is het volgende model gemaakt waarin het proces van de doelgroep te zien is. </w:t>
      </w:r>
    </w:p>
    <w:p w14:paraId="1FE8E367" w14:textId="77777777" w:rsidR="007364A2" w:rsidRDefault="007364A2" w:rsidP="007364A2">
      <w:pPr>
        <w:keepNext/>
        <w:jc w:val="center"/>
      </w:pPr>
      <w:r>
        <w:rPr>
          <w:rFonts w:ascii="Calibri" w:hAnsi="Calibri" w:cs="Calibri"/>
          <w:noProof/>
          <w:lang w:eastAsia="nl-NL"/>
        </w:rPr>
        <w:drawing>
          <wp:inline distT="0" distB="0" distL="0" distR="0" wp14:anchorId="3D5F81CA" wp14:editId="1403001F">
            <wp:extent cx="5038655" cy="337357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 IT-personee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8655" cy="3373571"/>
                    </a:xfrm>
                    <a:prstGeom prst="rect">
                      <a:avLst/>
                    </a:prstGeom>
                  </pic:spPr>
                </pic:pic>
              </a:graphicData>
            </a:graphic>
          </wp:inline>
        </w:drawing>
      </w:r>
    </w:p>
    <w:p w14:paraId="4468ABCD" w14:textId="77777777" w:rsidR="007364A2" w:rsidRPr="007653E7" w:rsidRDefault="007364A2" w:rsidP="007364A2">
      <w:pPr>
        <w:pStyle w:val="Bijschrift"/>
        <w:rPr>
          <w:b/>
        </w:rPr>
      </w:pPr>
      <w:r>
        <w:t xml:space="preserve">Figuur </w:t>
      </w:r>
      <w:r>
        <w:rPr>
          <w:noProof/>
        </w:rPr>
        <w:fldChar w:fldCharType="begin"/>
      </w:r>
      <w:r>
        <w:rPr>
          <w:noProof/>
        </w:rPr>
        <w:instrText xml:space="preserve"> SEQ Figuur \* ARABIC </w:instrText>
      </w:r>
      <w:r>
        <w:rPr>
          <w:noProof/>
        </w:rPr>
        <w:fldChar w:fldCharType="separate"/>
      </w:r>
      <w:r>
        <w:rPr>
          <w:noProof/>
        </w:rPr>
        <w:t>7</w:t>
      </w:r>
      <w:r>
        <w:rPr>
          <w:noProof/>
        </w:rPr>
        <w:fldChar w:fldCharType="end"/>
      </w:r>
      <w:r>
        <w:t>. Beslissingsproces doelgroep</w:t>
      </w:r>
    </w:p>
    <w:p w14:paraId="7E93B8F3" w14:textId="77777777" w:rsidR="007364A2" w:rsidRDefault="007364A2" w:rsidP="007364A2">
      <w:pPr>
        <w:jc w:val="both"/>
      </w:pPr>
      <w:proofErr w:type="spellStart"/>
      <w:r w:rsidRPr="007653E7">
        <w:rPr>
          <w:b/>
        </w:rPr>
        <w:t>Recognition</w:t>
      </w:r>
      <w:proofErr w:type="spellEnd"/>
      <w:r w:rsidRPr="007653E7">
        <w:rPr>
          <w:b/>
        </w:rPr>
        <w:t>:</w:t>
      </w:r>
      <w:r>
        <w:t xml:space="preserve"> de behoeft ontstaat bij een IT-manager (respondent 2). Ook komt het soms voor dat de vraag vanuit het management komt of vanwege strategische overwegingen ontstaat (respondent 4). </w:t>
      </w:r>
    </w:p>
    <w:p w14:paraId="042B4E8C" w14:textId="77777777" w:rsidR="007364A2" w:rsidRDefault="007364A2" w:rsidP="007364A2">
      <w:pPr>
        <w:jc w:val="both"/>
      </w:pPr>
      <w:proofErr w:type="spellStart"/>
      <w:r w:rsidRPr="007653E7">
        <w:rPr>
          <w:b/>
        </w:rPr>
        <w:t>Authorisation</w:t>
      </w:r>
      <w:proofErr w:type="spellEnd"/>
      <w:r w:rsidRPr="007653E7">
        <w:rPr>
          <w:b/>
        </w:rPr>
        <w:t>:</w:t>
      </w:r>
      <w:r>
        <w:t xml:space="preserve"> in het model van Mintzberg komt deze routine als laatste. Maar bij de doelgroep komt het vaker voor dat deze routine direct na de “</w:t>
      </w:r>
      <w:proofErr w:type="spellStart"/>
      <w:r>
        <w:t>Recognition</w:t>
      </w:r>
      <w:proofErr w:type="spellEnd"/>
      <w:r>
        <w:t xml:space="preserve"> routine” waarbij de CFO of CEO eerst toestemming moet geven voor dat naar IT-personeel gezocht mag worden (respondenten 2 en 5). </w:t>
      </w:r>
    </w:p>
    <w:p w14:paraId="0C71058A" w14:textId="77777777" w:rsidR="007364A2" w:rsidRDefault="007364A2" w:rsidP="007364A2">
      <w:pPr>
        <w:jc w:val="both"/>
      </w:pPr>
      <w:r w:rsidRPr="007653E7">
        <w:rPr>
          <w:b/>
        </w:rPr>
        <w:t>Diagnosis:</w:t>
      </w:r>
      <w:r>
        <w:t xml:space="preserve"> tijdens deze routine gaan HRM samen met de IT-manager samen bespreken wat gezocht wordt. Als (nog) geen budget vast gesteld is zal de CFO een budget bepalen voor het vinden van nieuw IT-personeel (respondent 7). </w:t>
      </w:r>
    </w:p>
    <w:p w14:paraId="66EE26D8" w14:textId="77777777" w:rsidR="007364A2" w:rsidRDefault="007364A2" w:rsidP="007364A2">
      <w:pPr>
        <w:jc w:val="both"/>
      </w:pPr>
      <w:r w:rsidRPr="007653E7">
        <w:rPr>
          <w:b/>
        </w:rPr>
        <w:t>Search &amp; Design:</w:t>
      </w:r>
      <w:r w:rsidRPr="001201AE">
        <w:t xml:space="preserve"> aan het begin va</w:t>
      </w:r>
      <w:r>
        <w:t xml:space="preserve">n dit onderzoek werd ervan uit gegaan dat alleen aan nieuw IT-personeel gekomen werd via eigen werving &amp; selectie en het gebruik van diensten van derden (denk aan detachering). Echter zoeken velen eerst binnen de organisatie naar nieuw IT-personeel. Wanneer </w:t>
      </w:r>
      <w:r>
        <w:lastRenderedPageBreak/>
        <w:t xml:space="preserve">geen interne kandidaten gevonden zijn, zal de doelgroep extern gaan oriënteren (respondent 4, 5 en 10). Dit is eerst eigen werving &amp; selectie en daarna het inschakelen van een derde partij. Of de doelgroep schakelt direct een derde partij in (respondenten 1, 6 en 7). Dit gebeurt alleen wanneer een organisatie van tevoren weet dat het een lastig in te vullen functie betreft of de functie urgent moet worden ingevuld. </w:t>
      </w:r>
    </w:p>
    <w:p w14:paraId="595510A6" w14:textId="77777777" w:rsidR="007364A2" w:rsidRDefault="007364A2" w:rsidP="007364A2">
      <w:pPr>
        <w:jc w:val="both"/>
        <w:rPr>
          <w:rFonts w:eastAsia="Times New Roman"/>
          <w:lang w:eastAsia="nl-NL"/>
        </w:rPr>
      </w:pPr>
      <w:r w:rsidRPr="007653E7">
        <w:rPr>
          <w:rFonts w:eastAsia="Times New Roman"/>
          <w:b/>
          <w:lang w:eastAsia="nl-NL"/>
        </w:rPr>
        <w:t xml:space="preserve">Analysis </w:t>
      </w:r>
      <w:proofErr w:type="spellStart"/>
      <w:r w:rsidRPr="007653E7">
        <w:rPr>
          <w:rFonts w:eastAsia="Times New Roman"/>
          <w:b/>
          <w:lang w:eastAsia="nl-NL"/>
        </w:rPr>
        <w:t>evaluation</w:t>
      </w:r>
      <w:proofErr w:type="spellEnd"/>
      <w:r w:rsidRPr="007653E7">
        <w:rPr>
          <w:rFonts w:eastAsia="Times New Roman"/>
          <w:b/>
          <w:lang w:eastAsia="nl-NL"/>
        </w:rPr>
        <w:t>:</w:t>
      </w:r>
      <w:r>
        <w:rPr>
          <w:rFonts w:eastAsia="Times New Roman"/>
          <w:lang w:eastAsia="nl-NL"/>
        </w:rPr>
        <w:t xml:space="preserve"> tijdens de laatste fase zullen de genoemde oplossingen van Search &amp; Design worden geëvalueerd, waarna tot een oplossing gekomen wordt. Aspecten die belangrijk zijn voor de uiteindelijke beslissing zijn urgentie, kennis (respondenten 1, 3, 4 en 6) en de flexibiliteit van het benodigde personeel (respondenten 5 en 7). </w:t>
      </w:r>
    </w:p>
    <w:p w14:paraId="2F6C8487" w14:textId="77777777" w:rsidR="007364A2" w:rsidRDefault="007364A2" w:rsidP="007364A2">
      <w:pPr>
        <w:jc w:val="both"/>
        <w:rPr>
          <w:rFonts w:eastAsia="Times New Roman"/>
          <w:lang w:eastAsia="nl-NL"/>
        </w:rPr>
      </w:pPr>
      <w:r>
        <w:rPr>
          <w:rFonts w:eastAsia="Times New Roman"/>
          <w:lang w:eastAsia="nl-NL"/>
        </w:rPr>
        <w:t xml:space="preserve">De laatste stap is het ondertekenen van het contract. Dit wordt gedaan door de CFO, IT-manager of de HR-manager (respondenten 2, 5 en 6).  </w:t>
      </w:r>
    </w:p>
    <w:p w14:paraId="7124E8CF" w14:textId="77777777" w:rsidR="007364A2" w:rsidRDefault="007364A2" w:rsidP="007364A2">
      <w:pPr>
        <w:jc w:val="both"/>
      </w:pPr>
      <w:r>
        <w:t xml:space="preserve">Op basis van deze resultaten kan op de eerste hypothese worden teruggekomen. De hypothese luidt: </w:t>
      </w:r>
      <w:r w:rsidRPr="00D010E3">
        <w:rPr>
          <w:i/>
        </w:rPr>
        <w:t>Na de aanvraag naar IT-personeel vanuit de IT-manager ste</w:t>
      </w:r>
      <w:r>
        <w:rPr>
          <w:i/>
        </w:rPr>
        <w:t>mt</w:t>
      </w:r>
      <w:r w:rsidRPr="00D010E3">
        <w:rPr>
          <w:i/>
        </w:rPr>
        <w:t xml:space="preserve"> </w:t>
      </w:r>
      <w:r w:rsidRPr="00446CA8">
        <w:rPr>
          <w:rFonts w:cstheme="minorHAnsi"/>
          <w:i/>
        </w:rPr>
        <w:t>deze samen met HR af stemt de IT-manager met HR af aan welke eisen nieuw IT-personeel moet voldoen. Vervolgens worden verschillende oplossingsrichtingen verkend en geanalyseerd of daarbij een detacheringsbureau kan worden ingezet, waarna de CEO/directie het contract ondertekent</w:t>
      </w:r>
      <w:r w:rsidRPr="00D010E3">
        <w:rPr>
          <w:i/>
        </w:rPr>
        <w:t>.</w:t>
      </w:r>
      <w:r>
        <w:t xml:space="preserve"> Deze hypothese moet worden verworpen. Uit de interviews blijk dat de </w:t>
      </w:r>
      <w:proofErr w:type="spellStart"/>
      <w:r>
        <w:t>authorisation</w:t>
      </w:r>
      <w:proofErr w:type="spellEnd"/>
      <w:r>
        <w:t>-fase niet de laatste fase is maar de tweede fase. Met andere woorden: de CEO/directie geeft haar fiat in het begin van het proces. Daarna is de CFO, IT-manager of HR-manager verantwoordelijk voor het contract, niet de CEO.</w:t>
      </w:r>
    </w:p>
    <w:p w14:paraId="30044F20" w14:textId="77777777" w:rsidR="007364A2" w:rsidRDefault="007364A2" w:rsidP="007364A2">
      <w:pPr>
        <w:pStyle w:val="Kop3"/>
        <w:numPr>
          <w:ilvl w:val="2"/>
          <w:numId w:val="7"/>
        </w:numPr>
      </w:pPr>
      <w:bookmarkStart w:id="68" w:name="_Toc535835692"/>
      <w:r>
        <w:t>Invulling van de routines</w:t>
      </w:r>
      <w:bookmarkEnd w:id="68"/>
    </w:p>
    <w:p w14:paraId="305C5744" w14:textId="77777777" w:rsidR="007364A2" w:rsidRDefault="007364A2" w:rsidP="007364A2">
      <w:pPr>
        <w:pStyle w:val="Geenafstand"/>
        <w:jc w:val="both"/>
      </w:pPr>
      <w:r>
        <w:t xml:space="preserve">De volgende deelvraag die met behulp van fieldresearch is beantwoord, is deelvraag IV: </w:t>
      </w:r>
      <w:r w:rsidRPr="00820371">
        <w:rPr>
          <w:i/>
        </w:rPr>
        <w:t xml:space="preserve">Hoe wordt door de doelgroep invulling gegeven aan de volgende routines: </w:t>
      </w:r>
      <w:proofErr w:type="spellStart"/>
      <w:r w:rsidRPr="00820371">
        <w:rPr>
          <w:i/>
        </w:rPr>
        <w:t>recognition</w:t>
      </w:r>
      <w:proofErr w:type="spellEnd"/>
      <w:r w:rsidRPr="00820371">
        <w:rPr>
          <w:i/>
        </w:rPr>
        <w:t xml:space="preserve">, diagnose, search/design, </w:t>
      </w:r>
      <w:proofErr w:type="spellStart"/>
      <w:r w:rsidRPr="00820371">
        <w:rPr>
          <w:i/>
        </w:rPr>
        <w:t>evaluation</w:t>
      </w:r>
      <w:proofErr w:type="spellEnd"/>
      <w:r w:rsidRPr="00820371">
        <w:rPr>
          <w:i/>
        </w:rPr>
        <w:t xml:space="preserve"> en </w:t>
      </w:r>
      <w:proofErr w:type="spellStart"/>
      <w:r w:rsidRPr="00820371">
        <w:rPr>
          <w:i/>
        </w:rPr>
        <w:t>authorise</w:t>
      </w:r>
      <w:proofErr w:type="spellEnd"/>
      <w:r w:rsidRPr="00820371">
        <w:rPr>
          <w:i/>
        </w:rPr>
        <w:t>?</w:t>
      </w:r>
      <w:r>
        <w:rPr>
          <w:i/>
        </w:rPr>
        <w:t xml:space="preserve"> </w:t>
      </w:r>
      <w:r w:rsidRPr="00D010E3">
        <w:t xml:space="preserve">en </w:t>
      </w:r>
      <w:proofErr w:type="spellStart"/>
      <w:r w:rsidRPr="00D010E3">
        <w:t>subdeelvraag</w:t>
      </w:r>
      <w:proofErr w:type="spellEnd"/>
      <w:r w:rsidRPr="00D010E3">
        <w:t>:</w:t>
      </w:r>
      <w:r>
        <w:rPr>
          <w:i/>
        </w:rPr>
        <w:t xml:space="preserve"> </w:t>
      </w:r>
      <w:r w:rsidRPr="009E5373">
        <w:t xml:space="preserve">Wanneer is de doelgroep het meest </w:t>
      </w:r>
      <w:r>
        <w:t>vatbaar voor invloeden van buitenaf?</w:t>
      </w:r>
    </w:p>
    <w:p w14:paraId="618CA0F8" w14:textId="77777777" w:rsidR="007364A2" w:rsidRDefault="007364A2" w:rsidP="007364A2">
      <w:pPr>
        <w:pStyle w:val="Geenafstand"/>
        <w:jc w:val="both"/>
      </w:pPr>
    </w:p>
    <w:p w14:paraId="6B083F0E" w14:textId="77777777" w:rsidR="007364A2" w:rsidRDefault="007364A2" w:rsidP="007364A2">
      <w:pPr>
        <w:jc w:val="both"/>
        <w:rPr>
          <w:rFonts w:ascii="Calibri" w:eastAsia="Calibri" w:hAnsi="Calibri" w:cs="Times New Roman"/>
        </w:rPr>
      </w:pPr>
      <w:r w:rsidRPr="00653A13">
        <w:rPr>
          <w:rFonts w:ascii="Calibri" w:eastAsia="Calibri" w:hAnsi="Calibri" w:cs="Times New Roman"/>
        </w:rPr>
        <w:t xml:space="preserve">In </w:t>
      </w:r>
      <w:r>
        <w:rPr>
          <w:rFonts w:ascii="Calibri" w:eastAsia="Calibri" w:hAnsi="Calibri" w:cs="Times New Roman"/>
        </w:rPr>
        <w:t>figuur 8.</w:t>
      </w:r>
      <w:r w:rsidRPr="00653A13">
        <w:rPr>
          <w:rFonts w:ascii="Calibri" w:eastAsia="Calibri" w:hAnsi="Calibri" w:cs="Times New Roman"/>
        </w:rPr>
        <w:t xml:space="preserve"> is </w:t>
      </w:r>
      <w:r>
        <w:rPr>
          <w:rFonts w:ascii="Calibri" w:eastAsia="Calibri" w:hAnsi="Calibri" w:cs="Times New Roman"/>
        </w:rPr>
        <w:t>gevisualiseerd hoe de routines door verschillende respondenten worden ingevuld</w:t>
      </w:r>
      <w:r w:rsidRPr="00653A13">
        <w:rPr>
          <w:rFonts w:ascii="Calibri" w:eastAsia="Calibri" w:hAnsi="Calibri" w:cs="Times New Roman"/>
        </w:rPr>
        <w:t xml:space="preserve">. </w:t>
      </w:r>
      <w:r>
        <w:rPr>
          <w:rFonts w:ascii="Calibri" w:eastAsia="Calibri" w:hAnsi="Calibri" w:cs="Times New Roman"/>
        </w:rPr>
        <w:t>Weergegeven zijn de routines en van de onderzoeksgroep zijn een aantal respondenten met kenmerkende quotes uitgelicht.</w:t>
      </w:r>
      <w:r w:rsidRPr="00653A13">
        <w:rPr>
          <w:rFonts w:ascii="Calibri" w:eastAsia="Calibri" w:hAnsi="Calibri" w:cs="Times New Roman"/>
        </w:rPr>
        <w:t xml:space="preserve"> Hierdoor wordt </w:t>
      </w:r>
      <w:r>
        <w:rPr>
          <w:rFonts w:ascii="Calibri" w:eastAsia="Calibri" w:hAnsi="Calibri" w:cs="Times New Roman"/>
        </w:rPr>
        <w:t>visueel duidelijk hoe het beslissingsproces eruitziet bij elke fase van het beslissingsproces.</w:t>
      </w:r>
    </w:p>
    <w:p w14:paraId="3667EAAE" w14:textId="77777777" w:rsidR="007364A2" w:rsidRDefault="007364A2" w:rsidP="007364A2">
      <w:pPr>
        <w:jc w:val="both"/>
      </w:pPr>
      <w:r>
        <w:t xml:space="preserve">Figuur 8. geeft weer dat alleen tijdens de Search &amp; Design routine de respondenten buiten de organisatie kijken. Bij de overige routines is de doelgroep naar binnen gefocust (wat is </w:t>
      </w:r>
      <w:r w:rsidRPr="00D010E3">
        <w:rPr>
          <w:i/>
        </w:rPr>
        <w:t>ons</w:t>
      </w:r>
      <w:r>
        <w:t xml:space="preserve"> probleem (</w:t>
      </w:r>
      <w:proofErr w:type="spellStart"/>
      <w:r>
        <w:t>recognition</w:t>
      </w:r>
      <w:proofErr w:type="spellEnd"/>
      <w:r>
        <w:t xml:space="preserve">), wat zoeken </w:t>
      </w:r>
      <w:r w:rsidRPr="00D010E3">
        <w:rPr>
          <w:i/>
        </w:rPr>
        <w:t>wij</w:t>
      </w:r>
      <w:r>
        <w:t xml:space="preserve"> (diagnosis), sluit het bij </w:t>
      </w:r>
      <w:r w:rsidRPr="00D010E3">
        <w:rPr>
          <w:i/>
        </w:rPr>
        <w:t>ons</w:t>
      </w:r>
      <w:r>
        <w:t xml:space="preserve"> aan (</w:t>
      </w:r>
      <w:proofErr w:type="spellStart"/>
      <w:r>
        <w:t>evaluation</w:t>
      </w:r>
      <w:proofErr w:type="spellEnd"/>
      <w:r>
        <w:t xml:space="preserve">), mogen </w:t>
      </w:r>
      <w:r w:rsidRPr="00D010E3">
        <w:rPr>
          <w:i/>
        </w:rPr>
        <w:t>wij</w:t>
      </w:r>
      <w:r>
        <w:t xml:space="preserve"> het uitvoeren (</w:t>
      </w:r>
      <w:proofErr w:type="spellStart"/>
      <w:r>
        <w:t>authorisiaton</w:t>
      </w:r>
      <w:proofErr w:type="spellEnd"/>
      <w:r>
        <w:t>)).</w:t>
      </w:r>
    </w:p>
    <w:p w14:paraId="4BA2F2F2" w14:textId="77777777" w:rsidR="007364A2" w:rsidRDefault="007364A2" w:rsidP="007364A2">
      <w:pPr>
        <w:jc w:val="both"/>
      </w:pPr>
      <w:r w:rsidRPr="003D0E93">
        <w:t>Op basis van dit resultaten kan op hypothese 2a worden teruggekomen. Deze luidt al</w:t>
      </w:r>
      <w:r>
        <w:t xml:space="preserve">s </w:t>
      </w:r>
      <w:r w:rsidRPr="003D0E93">
        <w:t xml:space="preserve">volgt: </w:t>
      </w:r>
      <w:r w:rsidRPr="003D0E93">
        <w:rPr>
          <w:i/>
        </w:rPr>
        <w:t>Tijdens de search/design routine is een organisatie het meest beïnvloedbaar.</w:t>
      </w:r>
      <w:r>
        <w:t xml:space="preserve"> Deze hypothese kan worden aangenomen omdat de doelgroep op dat moment actief naar oplossingen zoekt, zowel intern als extern. Dit betekent niet dat dit de enige routine is wanneer een detacheringsbureau van zich kan laten horen.</w:t>
      </w:r>
    </w:p>
    <w:p w14:paraId="454F10AB" w14:textId="77777777" w:rsidR="007364A2" w:rsidRDefault="007364A2" w:rsidP="007364A2">
      <w:pPr>
        <w:jc w:val="both"/>
        <w:rPr>
          <w:rFonts w:ascii="Calibri" w:eastAsia="Calibri" w:hAnsi="Calibri" w:cs="Times New Roman"/>
        </w:rPr>
      </w:pPr>
    </w:p>
    <w:p w14:paraId="053F5966" w14:textId="77777777" w:rsidR="007364A2" w:rsidRDefault="007364A2" w:rsidP="007364A2">
      <w:pPr>
        <w:keepNext/>
        <w:jc w:val="both"/>
      </w:pPr>
      <w:r>
        <w:rPr>
          <w:noProof/>
          <w:lang w:eastAsia="nl-NL"/>
        </w:rPr>
        <w:lastRenderedPageBreak/>
        <w:drawing>
          <wp:inline distT="0" distB="0" distL="0" distR="0" wp14:anchorId="522861A7" wp14:editId="72372CF1">
            <wp:extent cx="4537801" cy="35909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82412" cy="3626227"/>
                    </a:xfrm>
                    <a:prstGeom prst="rect">
                      <a:avLst/>
                    </a:prstGeom>
                  </pic:spPr>
                </pic:pic>
              </a:graphicData>
            </a:graphic>
          </wp:inline>
        </w:drawing>
      </w:r>
    </w:p>
    <w:p w14:paraId="6A555965" w14:textId="77777777" w:rsidR="007364A2" w:rsidRDefault="007364A2" w:rsidP="007364A2">
      <w:pPr>
        <w:pStyle w:val="Bijschrift"/>
        <w:jc w:val="both"/>
      </w:pPr>
      <w:r>
        <w:t xml:space="preserve">Figuur </w:t>
      </w:r>
      <w:r>
        <w:rPr>
          <w:noProof/>
        </w:rPr>
        <w:fldChar w:fldCharType="begin"/>
      </w:r>
      <w:r>
        <w:rPr>
          <w:noProof/>
        </w:rPr>
        <w:instrText xml:space="preserve"> SEQ Figuur \* ARABIC </w:instrText>
      </w:r>
      <w:r>
        <w:rPr>
          <w:noProof/>
        </w:rPr>
        <w:fldChar w:fldCharType="separate"/>
      </w:r>
      <w:r>
        <w:rPr>
          <w:noProof/>
        </w:rPr>
        <w:t>8</w:t>
      </w:r>
      <w:r>
        <w:rPr>
          <w:noProof/>
        </w:rPr>
        <w:fldChar w:fldCharType="end"/>
      </w:r>
      <w:r>
        <w:t xml:space="preserve">. </w:t>
      </w:r>
      <w:r w:rsidRPr="0064131C">
        <w:t xml:space="preserve">Creative map routines binnen het beslissingsproces per respondent met van links naar recht: Hoofdcodes, </w:t>
      </w:r>
      <w:proofErr w:type="spellStart"/>
      <w:r w:rsidRPr="0064131C">
        <w:t>Subcodes</w:t>
      </w:r>
      <w:proofErr w:type="spellEnd"/>
      <w:r w:rsidRPr="0064131C">
        <w:t xml:space="preserve"> en Quotes. Dikte lijnen geeft frequentie weer.</w:t>
      </w:r>
    </w:p>
    <w:p w14:paraId="6753727F" w14:textId="77777777" w:rsidR="007364A2" w:rsidRDefault="007364A2" w:rsidP="007364A2">
      <w:pPr>
        <w:pStyle w:val="Kop4"/>
        <w:numPr>
          <w:ilvl w:val="3"/>
          <w:numId w:val="7"/>
        </w:numPr>
      </w:pPr>
      <w:r>
        <w:t>Oplossingen voor het probleem</w:t>
      </w:r>
    </w:p>
    <w:p w14:paraId="075C672E" w14:textId="77777777" w:rsidR="007364A2" w:rsidRDefault="007364A2" w:rsidP="007364A2">
      <w:pPr>
        <w:jc w:val="both"/>
        <w:rPr>
          <w:rFonts w:ascii="Calibri" w:eastAsia="Calibri" w:hAnsi="Calibri" w:cs="Times New Roman"/>
        </w:rPr>
      </w:pPr>
      <w:r>
        <w:rPr>
          <w:noProof/>
          <w:lang w:eastAsia="nl-NL"/>
        </w:rPr>
        <w:drawing>
          <wp:anchor distT="0" distB="0" distL="114300" distR="114300" simplePos="0" relativeHeight="251659264" behindDoc="0" locked="0" layoutInCell="1" allowOverlap="1" wp14:anchorId="49C3FB42" wp14:editId="7E8AE76B">
            <wp:simplePos x="0" y="0"/>
            <wp:positionH relativeFrom="margin">
              <wp:posOffset>-289560</wp:posOffset>
            </wp:positionH>
            <wp:positionV relativeFrom="paragraph">
              <wp:posOffset>659765</wp:posOffset>
            </wp:positionV>
            <wp:extent cx="6349712" cy="1710690"/>
            <wp:effectExtent l="0" t="0" r="0" b="0"/>
            <wp:wrapThrough wrapText="bothSides">
              <wp:wrapPolygon edited="0">
                <wp:start x="0" y="0"/>
                <wp:lineTo x="0" y="21382"/>
                <wp:lineTo x="21514" y="21382"/>
                <wp:lineTo x="21514"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4275"/>
                    <a:stretch/>
                  </pic:blipFill>
                  <pic:spPr bwMode="auto">
                    <a:xfrm>
                      <a:off x="0" y="0"/>
                      <a:ext cx="6349712" cy="1710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31DCE8E9" wp14:editId="02E001FF">
                <wp:simplePos x="0" y="0"/>
                <wp:positionH relativeFrom="column">
                  <wp:posOffset>-219075</wp:posOffset>
                </wp:positionH>
                <wp:positionV relativeFrom="paragraph">
                  <wp:posOffset>447040</wp:posOffset>
                </wp:positionV>
                <wp:extent cx="6349365" cy="171450"/>
                <wp:effectExtent l="0" t="0" r="0" b="0"/>
                <wp:wrapThrough wrapText="bothSides">
                  <wp:wrapPolygon edited="0">
                    <wp:start x="0" y="0"/>
                    <wp:lineTo x="0" y="19200"/>
                    <wp:lineTo x="21516" y="19200"/>
                    <wp:lineTo x="21516" y="0"/>
                    <wp:lineTo x="0" y="0"/>
                  </wp:wrapPolygon>
                </wp:wrapThrough>
                <wp:docPr id="17" name="Tekstvak 17"/>
                <wp:cNvGraphicFramePr/>
                <a:graphic xmlns:a="http://schemas.openxmlformats.org/drawingml/2006/main">
                  <a:graphicData uri="http://schemas.microsoft.com/office/word/2010/wordprocessingShape">
                    <wps:wsp>
                      <wps:cNvSpPr txBox="1"/>
                      <wps:spPr>
                        <a:xfrm>
                          <a:off x="0" y="0"/>
                          <a:ext cx="6349365" cy="171450"/>
                        </a:xfrm>
                        <a:prstGeom prst="rect">
                          <a:avLst/>
                        </a:prstGeom>
                        <a:solidFill>
                          <a:prstClr val="white"/>
                        </a:solidFill>
                        <a:ln>
                          <a:noFill/>
                        </a:ln>
                      </wps:spPr>
                      <wps:txbx>
                        <w:txbxContent>
                          <w:p w14:paraId="19D0DD5C" w14:textId="77777777" w:rsidR="007364A2" w:rsidRPr="00935BAB" w:rsidRDefault="007364A2" w:rsidP="007364A2">
                            <w:pPr>
                              <w:pStyle w:val="Bijschrift"/>
                              <w:rPr>
                                <w:noProof/>
                              </w:rPr>
                            </w:pPr>
                            <w:r>
                              <w:t xml:space="preserve">Tabel </w:t>
                            </w:r>
                            <w:r>
                              <w:rPr>
                                <w:noProof/>
                              </w:rPr>
                              <w:fldChar w:fldCharType="begin"/>
                            </w:r>
                            <w:r>
                              <w:rPr>
                                <w:noProof/>
                              </w:rPr>
                              <w:instrText xml:space="preserve"> SEQ Tabel \* ARABIC </w:instrText>
                            </w:r>
                            <w:r>
                              <w:rPr>
                                <w:noProof/>
                              </w:rPr>
                              <w:fldChar w:fldCharType="separate"/>
                            </w:r>
                            <w:r>
                              <w:rPr>
                                <w:noProof/>
                              </w:rPr>
                              <w:t>7</w:t>
                            </w:r>
                            <w:r>
                              <w:rPr>
                                <w:noProof/>
                              </w:rPr>
                              <w:fldChar w:fldCharType="end"/>
                            </w:r>
                            <w:r>
                              <w:t>. Analyseschema oplossing doelgroep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CE8E9" id="Tekstvak 17" o:spid="_x0000_s1027" type="#_x0000_t202" style="position:absolute;left:0;text-align:left;margin-left:-17.25pt;margin-top:35.2pt;width:499.95pt;height:1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" stroked="f">
                <v:textbox inset="0,0,0,0">
                  <w:txbxContent>
                    <w:p w14:paraId="19D0DD5C" w14:textId="77777777" w:rsidR="007364A2" w:rsidRPr="00935BAB" w:rsidRDefault="007364A2" w:rsidP="007364A2">
                      <w:pPr>
                        <w:pStyle w:val="Bijschrift"/>
                        <w:rPr>
                          <w:noProof/>
                        </w:rPr>
                      </w:pPr>
                      <w:r>
                        <w:t xml:space="preserve">Tabel </w:t>
                      </w:r>
                      <w:r>
                        <w:rPr>
                          <w:noProof/>
                        </w:rPr>
                        <w:fldChar w:fldCharType="begin"/>
                      </w:r>
                      <w:r>
                        <w:rPr>
                          <w:noProof/>
                        </w:rPr>
                        <w:instrText xml:space="preserve"> SEQ Tabel \* ARABIC </w:instrText>
                      </w:r>
                      <w:r>
                        <w:rPr>
                          <w:noProof/>
                        </w:rPr>
                        <w:fldChar w:fldCharType="separate"/>
                      </w:r>
                      <w:r>
                        <w:rPr>
                          <w:noProof/>
                        </w:rPr>
                        <w:t>7</w:t>
                      </w:r>
                      <w:r>
                        <w:rPr>
                          <w:noProof/>
                        </w:rPr>
                        <w:fldChar w:fldCharType="end"/>
                      </w:r>
                      <w:r>
                        <w:t>. Analyseschema oplossing doelgroep</w:t>
                      </w:r>
                    </w:p>
                  </w:txbxContent>
                </v:textbox>
                <w10:wrap type="through"/>
              </v:shape>
            </w:pict>
          </mc:Fallback>
        </mc:AlternateContent>
      </w:r>
      <w:r w:rsidRPr="14DB6066">
        <w:rPr>
          <w:rFonts w:ascii="Calibri" w:eastAsia="Calibri" w:hAnsi="Calibri" w:cs="Times New Roman"/>
        </w:rPr>
        <w:t xml:space="preserve">In </w:t>
      </w:r>
      <w:r>
        <w:rPr>
          <w:rFonts w:ascii="Calibri" w:eastAsia="Calibri" w:hAnsi="Calibri" w:cs="Times New Roman"/>
        </w:rPr>
        <w:t>tabel 7</w:t>
      </w:r>
      <w:r w:rsidRPr="14DB6066">
        <w:rPr>
          <w:rFonts w:ascii="Calibri" w:eastAsia="Calibri" w:hAnsi="Calibri" w:cs="Times New Roman"/>
        </w:rPr>
        <w:t xml:space="preserve"> is de analyse schema gegeven met betrekking </w:t>
      </w:r>
      <w:r>
        <w:rPr>
          <w:rFonts w:ascii="Calibri" w:eastAsia="Calibri" w:hAnsi="Calibri" w:cs="Times New Roman"/>
        </w:rPr>
        <w:t>op</w:t>
      </w:r>
      <w:r w:rsidRPr="14DB6066">
        <w:rPr>
          <w:rFonts w:ascii="Calibri" w:eastAsia="Calibri" w:hAnsi="Calibri" w:cs="Times New Roman"/>
        </w:rPr>
        <w:t xml:space="preserve"> de manier waarop de doelgroep naar nieuw IT-personeel zoek</w:t>
      </w:r>
      <w:r>
        <w:rPr>
          <w:rFonts w:ascii="Calibri" w:eastAsia="Calibri" w:hAnsi="Calibri" w:cs="Times New Roman"/>
        </w:rPr>
        <w:t>t</w:t>
      </w:r>
      <w:r w:rsidRPr="14DB6066">
        <w:rPr>
          <w:rFonts w:ascii="Calibri" w:eastAsia="Calibri" w:hAnsi="Calibri" w:cs="Times New Roman"/>
        </w:rPr>
        <w:t xml:space="preserve">. </w:t>
      </w:r>
      <w:r>
        <w:rPr>
          <w:rFonts w:ascii="Calibri" w:eastAsia="Calibri" w:hAnsi="Calibri" w:cs="Times New Roman"/>
        </w:rPr>
        <w:t xml:space="preserve">Vervolgens is antwoord gegeven op </w:t>
      </w:r>
      <w:proofErr w:type="spellStart"/>
      <w:r>
        <w:rPr>
          <w:rFonts w:ascii="Calibri" w:eastAsia="Calibri" w:hAnsi="Calibri" w:cs="Times New Roman"/>
        </w:rPr>
        <w:t>subdeelvraag</w:t>
      </w:r>
      <w:proofErr w:type="spellEnd"/>
      <w:r>
        <w:rPr>
          <w:rFonts w:ascii="Calibri" w:eastAsia="Calibri" w:hAnsi="Calibri" w:cs="Times New Roman"/>
        </w:rPr>
        <w:t xml:space="preserve"> c (deelvraag IV). </w:t>
      </w:r>
    </w:p>
    <w:p w14:paraId="7EEEF88B" w14:textId="77777777" w:rsidR="007364A2" w:rsidRDefault="007364A2" w:rsidP="007364A2">
      <w:pPr>
        <w:jc w:val="both"/>
      </w:pPr>
      <w:r>
        <w:t xml:space="preserve">In tabel 7. is te zien dat de doelgroep eerst zelf intern zoekt naar geschikt personeel. Wanneer intern geen geschikt personeel is gevonden zal de doelgroep extern zoeken. Hierbij zal eerst zelf gezocht worden door de HR-afdeling. De derde stap is het inzetten van arbeidsbemiddelaars. </w:t>
      </w:r>
    </w:p>
    <w:p w14:paraId="30C1EC7A" w14:textId="77777777" w:rsidR="007364A2" w:rsidRDefault="007364A2" w:rsidP="007364A2">
      <w:pPr>
        <w:pStyle w:val="Geenafstand"/>
        <w:jc w:val="both"/>
        <w:rPr>
          <w:highlight w:val="yellow"/>
        </w:rPr>
      </w:pPr>
      <w:r>
        <w:t xml:space="preserve">Op basis van dit resultaat kan op hypothese 2b worden teruggekomen. Deze luidt als volgt: </w:t>
      </w:r>
      <w:r w:rsidRPr="003D0E93">
        <w:rPr>
          <w:i/>
        </w:rPr>
        <w:t>De doelgroep overweegt alleen eigen externe werving en detachering.</w:t>
      </w:r>
      <w:r>
        <w:t xml:space="preserve"> Deze hypothese moet worden verworpen, omdat voor externe werving en detachering, eerst intern personeel gezocht wordt. </w:t>
      </w:r>
    </w:p>
    <w:p w14:paraId="1A99C117" w14:textId="77777777" w:rsidR="007364A2" w:rsidRPr="005B66D4" w:rsidRDefault="007364A2" w:rsidP="007364A2">
      <w:pPr>
        <w:pStyle w:val="Geenafstand"/>
        <w:jc w:val="both"/>
        <w:rPr>
          <w:highlight w:val="yellow"/>
        </w:rPr>
      </w:pPr>
    </w:p>
    <w:p w14:paraId="17914EBF" w14:textId="77777777" w:rsidR="007364A2" w:rsidRDefault="007364A2" w:rsidP="007364A2">
      <w:pPr>
        <w:pStyle w:val="Geenafstand"/>
        <w:jc w:val="center"/>
        <w:rPr>
          <w:rFonts w:ascii="Calibri" w:eastAsia="Calibri" w:hAnsi="Calibri" w:cs="Calibri"/>
        </w:rPr>
      </w:pPr>
      <w:r w:rsidRPr="14DB6066">
        <w:rPr>
          <w:rFonts w:ascii="Calibri" w:eastAsia="Calibri" w:hAnsi="Calibri" w:cs="Calibri"/>
          <w:i/>
          <w:iCs/>
        </w:rPr>
        <w:t>Als er dan groen licht is gegeven dan wordt er bij ons altijd wel eerst intern gezocht zodat de mensen bij ons intern toch de kans kunnen krijgen om door te stromen.</w:t>
      </w:r>
    </w:p>
    <w:p w14:paraId="3C86C27D" w14:textId="77777777" w:rsidR="007364A2" w:rsidRPr="00C046B7" w:rsidRDefault="007364A2" w:rsidP="007364A2">
      <w:pPr>
        <w:pStyle w:val="Geenafstand"/>
        <w:jc w:val="center"/>
        <w:rPr>
          <w:rFonts w:ascii="Calibri" w:eastAsia="Calibri" w:hAnsi="Calibri" w:cs="Calibri"/>
        </w:rPr>
      </w:pPr>
      <w:r w:rsidRPr="00D010E3">
        <w:rPr>
          <w:rFonts w:ascii="Calibri" w:eastAsia="Calibri" w:hAnsi="Calibri" w:cs="Calibri"/>
          <w:iCs/>
        </w:rPr>
        <w:t>- Respondent 3</w:t>
      </w:r>
    </w:p>
    <w:p w14:paraId="18E00BBB" w14:textId="77777777" w:rsidR="007364A2" w:rsidRDefault="007364A2" w:rsidP="007364A2">
      <w:pPr>
        <w:pStyle w:val="Geenafstand"/>
        <w:jc w:val="both"/>
        <w:rPr>
          <w:rFonts w:ascii="Calibri" w:eastAsia="Calibri" w:hAnsi="Calibri" w:cs="Calibri"/>
          <w:i/>
          <w:iCs/>
        </w:rPr>
      </w:pPr>
    </w:p>
    <w:p w14:paraId="662EC200" w14:textId="77777777" w:rsidR="007364A2" w:rsidRDefault="007364A2" w:rsidP="007364A2">
      <w:pPr>
        <w:jc w:val="both"/>
        <w:rPr>
          <w:rFonts w:ascii="Calibri" w:eastAsia="Calibri" w:hAnsi="Calibri" w:cs="Calibri"/>
        </w:rPr>
      </w:pPr>
      <w:r w:rsidRPr="14DB6066">
        <w:rPr>
          <w:rFonts w:ascii="Calibri" w:eastAsia="Calibri" w:hAnsi="Calibri" w:cs="Calibri"/>
        </w:rPr>
        <w:lastRenderedPageBreak/>
        <w:t xml:space="preserve">Het intern werven van personeel gaat </w:t>
      </w:r>
      <w:r>
        <w:rPr>
          <w:rFonts w:ascii="Calibri" w:eastAsia="Calibri" w:hAnsi="Calibri" w:cs="Calibri"/>
        </w:rPr>
        <w:t>veelal samen met (om)scholing van werknemers</w:t>
      </w:r>
      <w:r w:rsidRPr="14DB6066">
        <w:rPr>
          <w:rFonts w:ascii="Calibri" w:eastAsia="Calibri" w:hAnsi="Calibri" w:cs="Calibri"/>
        </w:rPr>
        <w:t xml:space="preserve">. </w:t>
      </w:r>
    </w:p>
    <w:p w14:paraId="2AD55544" w14:textId="77777777" w:rsidR="007364A2" w:rsidRDefault="007364A2" w:rsidP="007364A2">
      <w:pPr>
        <w:pStyle w:val="Geenafstand"/>
        <w:jc w:val="both"/>
        <w:rPr>
          <w:rFonts w:ascii="Calibri" w:eastAsia="Calibri" w:hAnsi="Calibri" w:cs="Times New Roman"/>
        </w:rPr>
      </w:pPr>
      <w:r>
        <w:t xml:space="preserve">Doormiddel van onderstaande </w:t>
      </w:r>
      <w:proofErr w:type="spellStart"/>
      <w:r>
        <w:t>creative</w:t>
      </w:r>
      <w:proofErr w:type="spellEnd"/>
      <w:r>
        <w:t xml:space="preserve"> map is antwoord gevonden op </w:t>
      </w:r>
      <w:proofErr w:type="spellStart"/>
      <w:r>
        <w:t>subdeelvraag</w:t>
      </w:r>
      <w:proofErr w:type="spellEnd"/>
      <w:r>
        <w:t xml:space="preserve"> d van deelvraag IV: </w:t>
      </w:r>
      <w:r w:rsidRPr="00A5542F">
        <w:rPr>
          <w:i/>
        </w:rPr>
        <w:t>Wat zijn de voordelen en nadelen van het inschakelen van een detacheringsbureau volgens de doelgroep?</w:t>
      </w:r>
      <w:r>
        <w:rPr>
          <w:rFonts w:ascii="Calibri" w:eastAsia="Calibri" w:hAnsi="Calibri" w:cs="Times New Roman"/>
        </w:rPr>
        <w:t xml:space="preserve"> In figuur 9. is een Creative map weergegeven. Te zien zijn het beslissingsproces en de doelgroep. Hierdoor wordt visueel duidelijk hoe het beslissingsproces eruitziet voor de verschillende respondenten.</w:t>
      </w:r>
    </w:p>
    <w:p w14:paraId="5534CE52" w14:textId="77777777" w:rsidR="007364A2" w:rsidRDefault="007364A2" w:rsidP="007364A2">
      <w:pPr>
        <w:keepNext/>
        <w:jc w:val="both"/>
      </w:pPr>
      <w:r>
        <w:rPr>
          <w:noProof/>
          <w:lang w:eastAsia="nl-NL"/>
        </w:rPr>
        <w:drawing>
          <wp:inline distT="0" distB="0" distL="0" distR="0" wp14:anchorId="66B954D3" wp14:editId="6EF7FD8A">
            <wp:extent cx="5760720" cy="431419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314190"/>
                    </a:xfrm>
                    <a:prstGeom prst="rect">
                      <a:avLst/>
                    </a:prstGeom>
                    <a:noFill/>
                    <a:ln>
                      <a:noFill/>
                    </a:ln>
                  </pic:spPr>
                </pic:pic>
              </a:graphicData>
            </a:graphic>
          </wp:inline>
        </w:drawing>
      </w:r>
    </w:p>
    <w:p w14:paraId="65DBF79A" w14:textId="77777777" w:rsidR="007364A2" w:rsidRPr="00A5542F" w:rsidRDefault="007364A2" w:rsidP="007364A2">
      <w:pPr>
        <w:pStyle w:val="Bijschrift"/>
        <w:jc w:val="both"/>
        <w:rPr>
          <w:rFonts w:ascii="Calibri" w:eastAsia="Calibri" w:hAnsi="Calibri" w:cs="Times New Roman"/>
        </w:rPr>
      </w:pPr>
      <w:r>
        <w:t xml:space="preserve">Figuur </w:t>
      </w:r>
      <w:r>
        <w:rPr>
          <w:noProof/>
        </w:rPr>
        <w:fldChar w:fldCharType="begin"/>
      </w:r>
      <w:r>
        <w:rPr>
          <w:noProof/>
        </w:rPr>
        <w:instrText xml:space="preserve"> SEQ Figuur \* ARABIC </w:instrText>
      </w:r>
      <w:r>
        <w:rPr>
          <w:noProof/>
        </w:rPr>
        <w:fldChar w:fldCharType="separate"/>
      </w:r>
      <w:r>
        <w:rPr>
          <w:noProof/>
        </w:rPr>
        <w:t>9</w:t>
      </w:r>
      <w:r>
        <w:rPr>
          <w:noProof/>
        </w:rPr>
        <w:fldChar w:fldCharType="end"/>
      </w:r>
      <w:r>
        <w:t xml:space="preserve">. </w:t>
      </w:r>
      <w:r w:rsidRPr="00311FCC">
        <w:t>Creative map-Detachering</w:t>
      </w:r>
    </w:p>
    <w:p w14:paraId="42B6CAA7" w14:textId="77777777" w:rsidR="007364A2" w:rsidRDefault="007364A2" w:rsidP="007364A2">
      <w:pPr>
        <w:tabs>
          <w:tab w:val="left" w:pos="2100"/>
        </w:tabs>
        <w:jc w:val="both"/>
      </w:pPr>
      <w:r>
        <w:t xml:space="preserve">Figuur 9. geeft een overzicht van de structuur van de twee codes die detachering betreffen en hun sub-codes. De figuur toont daarnaast de meest kernachtige en treffende uitspraken van verschillende respondenten over detachering. Uit de interviews valt op te maken dat respondenten </w:t>
      </w:r>
      <w:r w:rsidRPr="00014AEA">
        <w:t xml:space="preserve">detachering vooral gebruiken om korter termijn problemen op te lossen (opvang ziekte of uitval) of </w:t>
      </w:r>
      <w:r>
        <w:t xml:space="preserve">omdat zij </w:t>
      </w:r>
      <w:r w:rsidRPr="00014AEA">
        <w:t>zelf niet de kennis of kunde in huis hebben.</w:t>
      </w:r>
      <w:r>
        <w:t xml:space="preserve"> </w:t>
      </w:r>
      <w:r w:rsidRPr="00014AEA">
        <w:t>Daarnaast geven respondenten aan dat detachering soms leidt tot mismatches en hogere kosten met zich meebrengt</w:t>
      </w:r>
      <w:r w:rsidRPr="00AF347A">
        <w:t>. De mismatches wordt ervaren als een nadeel</w:t>
      </w:r>
      <w:r>
        <w:t xml:space="preserve"> omdat detachering een prijzige investering is en zij kwaliteit verwachten. Respondent 4 gaf aan dat geld geen grote rol speelt in het beslissingsproces. Uit het interview met de Area Consultant blijkt dat dit het tegen deel is. </w:t>
      </w:r>
      <w:sdt>
        <w:sdtPr>
          <w:id w:val="1010573504"/>
          <w:citation/>
        </w:sdtPr>
        <w:sdtContent>
          <w:r>
            <w:fldChar w:fldCharType="begin"/>
          </w:r>
          <w:r>
            <w:instrText xml:space="preserve"> CITATION Rij18 \l 1043 </w:instrText>
          </w:r>
          <w:r>
            <w:fldChar w:fldCharType="separate"/>
          </w:r>
          <w:r>
            <w:rPr>
              <w:noProof/>
            </w:rPr>
            <w:t>(Area Consultant, 2018)</w:t>
          </w:r>
          <w:r>
            <w:fldChar w:fldCharType="end"/>
          </w:r>
        </w:sdtContent>
      </w:sdt>
    </w:p>
    <w:p w14:paraId="79893E3C" w14:textId="77777777" w:rsidR="007364A2" w:rsidRPr="00D34525" w:rsidRDefault="007364A2" w:rsidP="007364A2">
      <w:pPr>
        <w:jc w:val="both"/>
        <w:rPr>
          <w:iCs/>
        </w:rPr>
      </w:pPr>
      <w:r w:rsidRPr="00D34525">
        <w:rPr>
          <w:iCs/>
        </w:rPr>
        <w:t>Terugkomend op hypothese 2c</w:t>
      </w:r>
      <w:r w:rsidRPr="00D34525">
        <w:rPr>
          <w:i/>
          <w:iCs/>
        </w:rPr>
        <w:t xml:space="preserve"> Het inschakelen van detacheringsbureaus bevat meer voordelen dan risico's voor organisaties.</w:t>
      </w:r>
      <w:r>
        <w:rPr>
          <w:i/>
          <w:iCs/>
        </w:rPr>
        <w:t>,</w:t>
      </w:r>
      <w:r w:rsidRPr="00D34525">
        <w:rPr>
          <w:i/>
          <w:iCs/>
        </w:rPr>
        <w:t xml:space="preserve"> </w:t>
      </w:r>
      <w:r w:rsidRPr="00D34525">
        <w:rPr>
          <w:iCs/>
        </w:rPr>
        <w:t>kan deze hypothese aangenomen worden.</w:t>
      </w:r>
      <w:r w:rsidRPr="00D34525">
        <w:rPr>
          <w:i/>
          <w:iCs/>
        </w:rPr>
        <w:t xml:space="preserve"> </w:t>
      </w:r>
      <w:r>
        <w:rPr>
          <w:iCs/>
        </w:rPr>
        <w:t xml:space="preserve">De urgentie of benodigde kennis weegt veelal zwaarder dan de prijs, mismatch of andere redenen. Wanneer een detacheringsbureau geen goed diensten heeft geleverd kan altijd een andere worden ingeschakeld. </w:t>
      </w:r>
    </w:p>
    <w:p w14:paraId="21256E46" w14:textId="77777777" w:rsidR="007364A2" w:rsidRDefault="007364A2" w:rsidP="007364A2">
      <w:pPr>
        <w:pStyle w:val="Kop4"/>
        <w:numPr>
          <w:ilvl w:val="3"/>
          <w:numId w:val="7"/>
        </w:numPr>
      </w:pPr>
      <w:r>
        <w:lastRenderedPageBreak/>
        <w:t>B</w:t>
      </w:r>
      <w:r w:rsidRPr="009E5373">
        <w:t>elangenafwegingen in het beslissingsproces</w:t>
      </w:r>
    </w:p>
    <w:p w14:paraId="34042B41" w14:textId="77777777" w:rsidR="007364A2" w:rsidRDefault="007364A2" w:rsidP="007364A2">
      <w:pPr>
        <w:jc w:val="both"/>
        <w:rPr>
          <w:rFonts w:ascii="Calibri" w:eastAsia="Calibri" w:hAnsi="Calibri" w:cs="Times New Roman"/>
        </w:rPr>
      </w:pPr>
      <w:r w:rsidRPr="14DB6066">
        <w:rPr>
          <w:rFonts w:ascii="Calibri" w:eastAsia="Calibri" w:hAnsi="Calibri" w:cs="Times New Roman"/>
        </w:rPr>
        <w:t xml:space="preserve">In </w:t>
      </w:r>
      <w:r>
        <w:rPr>
          <w:rFonts w:ascii="Calibri" w:eastAsia="Calibri" w:hAnsi="Calibri" w:cs="Times New Roman"/>
        </w:rPr>
        <w:t>tabel 8</w:t>
      </w:r>
      <w:r w:rsidRPr="14DB6066">
        <w:rPr>
          <w:rFonts w:ascii="Calibri" w:eastAsia="Calibri" w:hAnsi="Calibri" w:cs="Times New Roman"/>
        </w:rPr>
        <w:t xml:space="preserve">. is de analyse schema gegeven met betrekking </w:t>
      </w:r>
      <w:r>
        <w:rPr>
          <w:rFonts w:ascii="Calibri" w:eastAsia="Calibri" w:hAnsi="Calibri" w:cs="Times New Roman"/>
        </w:rPr>
        <w:t>op</w:t>
      </w:r>
      <w:r w:rsidRPr="14DB6066">
        <w:rPr>
          <w:rFonts w:ascii="Calibri" w:eastAsia="Calibri" w:hAnsi="Calibri" w:cs="Times New Roman"/>
        </w:rPr>
        <w:t xml:space="preserve"> de manier waarop de doelgroep naar nieuw IT-personeel zoek</w:t>
      </w:r>
      <w:r>
        <w:rPr>
          <w:rFonts w:ascii="Calibri" w:eastAsia="Calibri" w:hAnsi="Calibri" w:cs="Times New Roman"/>
        </w:rPr>
        <w:t>t</w:t>
      </w:r>
      <w:r w:rsidRPr="14DB6066">
        <w:rPr>
          <w:rFonts w:ascii="Calibri" w:eastAsia="Calibri" w:hAnsi="Calibri" w:cs="Times New Roman"/>
        </w:rPr>
        <w:t xml:space="preserve">. </w:t>
      </w:r>
      <w:r>
        <w:rPr>
          <w:rFonts w:ascii="Calibri" w:eastAsia="Calibri" w:hAnsi="Calibri" w:cs="Times New Roman"/>
        </w:rPr>
        <w:t xml:space="preserve">Vervolgens is antwoord gegeven op </w:t>
      </w:r>
      <w:proofErr w:type="spellStart"/>
      <w:r>
        <w:rPr>
          <w:rFonts w:ascii="Calibri" w:eastAsia="Calibri" w:hAnsi="Calibri" w:cs="Times New Roman"/>
        </w:rPr>
        <w:t>subdeelvraag</w:t>
      </w:r>
      <w:proofErr w:type="spellEnd"/>
      <w:r>
        <w:rPr>
          <w:rFonts w:ascii="Calibri" w:eastAsia="Calibri" w:hAnsi="Calibri" w:cs="Times New Roman"/>
        </w:rPr>
        <w:t xml:space="preserve"> e van deelvraag IV. Te zien</w:t>
      </w:r>
      <w:r w:rsidRPr="00035383">
        <w:rPr>
          <w:rFonts w:ascii="Calibri" w:eastAsia="Calibri" w:hAnsi="Calibri" w:cs="Times New Roman"/>
        </w:rPr>
        <w:t xml:space="preserve"> zijn de belangen die de doelgroep afweegt tegen elkaar voor het inschakelen van een detacheringsbureau voor IT-personeel te vinden.</w:t>
      </w:r>
    </w:p>
    <w:p w14:paraId="1EFC1C74" w14:textId="77777777" w:rsidR="007364A2" w:rsidRPr="00D010E3" w:rsidRDefault="007364A2" w:rsidP="007364A2">
      <w:pPr>
        <w:jc w:val="both"/>
        <w:rPr>
          <w:rFonts w:ascii="Calibri" w:eastAsia="Calibri" w:hAnsi="Calibri" w:cs="Times New Roman"/>
          <w:i/>
          <w:color w:val="637052"/>
          <w:sz w:val="18"/>
          <w:szCs w:val="18"/>
        </w:rPr>
      </w:pPr>
      <w:r>
        <w:rPr>
          <w:noProof/>
          <w:lang w:eastAsia="nl-NL"/>
        </w:rPr>
        <w:drawing>
          <wp:anchor distT="0" distB="0" distL="114300" distR="114300" simplePos="0" relativeHeight="251660288" behindDoc="0" locked="0" layoutInCell="1" allowOverlap="1" wp14:anchorId="3AC694A3" wp14:editId="6F4114A4">
            <wp:simplePos x="0" y="0"/>
            <wp:positionH relativeFrom="margin">
              <wp:align>center</wp:align>
            </wp:positionH>
            <wp:positionV relativeFrom="paragraph">
              <wp:posOffset>1320165</wp:posOffset>
            </wp:positionV>
            <wp:extent cx="6612890" cy="2876550"/>
            <wp:effectExtent l="0" t="0" r="0" b="0"/>
            <wp:wrapThrough wrapText="bothSides">
              <wp:wrapPolygon edited="0">
                <wp:start x="0" y="0"/>
                <wp:lineTo x="0" y="21457"/>
                <wp:lineTo x="21529" y="21457"/>
                <wp:lineTo x="21529" y="0"/>
                <wp:lineTo x="0" y="0"/>
              </wp:wrapPolygon>
            </wp:wrapThrough>
            <wp:docPr id="1250291805" name="Afbeelding 125029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12890" cy="28765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2EC1D935" wp14:editId="5DB68305">
                <wp:simplePos x="0" y="0"/>
                <wp:positionH relativeFrom="margin">
                  <wp:align>center</wp:align>
                </wp:positionH>
                <wp:positionV relativeFrom="paragraph">
                  <wp:posOffset>1148715</wp:posOffset>
                </wp:positionV>
                <wp:extent cx="6612890" cy="171450"/>
                <wp:effectExtent l="0" t="0" r="0" b="0"/>
                <wp:wrapThrough wrapText="bothSides">
                  <wp:wrapPolygon edited="0">
                    <wp:start x="0" y="0"/>
                    <wp:lineTo x="0" y="19200"/>
                    <wp:lineTo x="21529" y="19200"/>
                    <wp:lineTo x="21529" y="0"/>
                    <wp:lineTo x="0" y="0"/>
                  </wp:wrapPolygon>
                </wp:wrapThrough>
                <wp:docPr id="18" name="Tekstvak 18"/>
                <wp:cNvGraphicFramePr/>
                <a:graphic xmlns:a="http://schemas.openxmlformats.org/drawingml/2006/main">
                  <a:graphicData uri="http://schemas.microsoft.com/office/word/2010/wordprocessingShape">
                    <wps:wsp>
                      <wps:cNvSpPr txBox="1"/>
                      <wps:spPr>
                        <a:xfrm>
                          <a:off x="0" y="0"/>
                          <a:ext cx="6612890" cy="171450"/>
                        </a:xfrm>
                        <a:prstGeom prst="rect">
                          <a:avLst/>
                        </a:prstGeom>
                        <a:solidFill>
                          <a:prstClr val="white"/>
                        </a:solidFill>
                        <a:ln>
                          <a:noFill/>
                        </a:ln>
                      </wps:spPr>
                      <wps:txbx>
                        <w:txbxContent>
                          <w:p w14:paraId="3E20516F" w14:textId="77777777" w:rsidR="007364A2" w:rsidRPr="00F715B3" w:rsidRDefault="007364A2" w:rsidP="007364A2">
                            <w:pPr>
                              <w:pStyle w:val="Bijschrift"/>
                              <w:rPr>
                                <w:noProof/>
                              </w:rPr>
                            </w:pPr>
                            <w:r>
                              <w:t xml:space="preserve">Tabel </w:t>
                            </w:r>
                            <w:r>
                              <w:rPr>
                                <w:noProof/>
                              </w:rPr>
                              <w:fldChar w:fldCharType="begin"/>
                            </w:r>
                            <w:r>
                              <w:rPr>
                                <w:noProof/>
                              </w:rPr>
                              <w:instrText xml:space="preserve"> SEQ Tabel \* ARABIC </w:instrText>
                            </w:r>
                            <w:r>
                              <w:rPr>
                                <w:noProof/>
                              </w:rPr>
                              <w:fldChar w:fldCharType="separate"/>
                            </w:r>
                            <w:r>
                              <w:rPr>
                                <w:noProof/>
                              </w:rPr>
                              <w:t>8</w:t>
                            </w:r>
                            <w:r>
                              <w:rPr>
                                <w:noProof/>
                              </w:rPr>
                              <w:fldChar w:fldCharType="end"/>
                            </w:r>
                            <w:r>
                              <w:t>. Analyseschema belangen DMU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1D935" id="Tekstvak 18" o:spid="_x0000_s1028" type="#_x0000_t202" style="position:absolute;left:0;text-align:left;margin-left:0;margin-top:90.45pt;width:520.7pt;height:13.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" stroked="f">
                <v:textbox inset="0,0,0,0">
                  <w:txbxContent>
                    <w:p w14:paraId="3E20516F" w14:textId="77777777" w:rsidR="007364A2" w:rsidRPr="00F715B3" w:rsidRDefault="007364A2" w:rsidP="007364A2">
                      <w:pPr>
                        <w:pStyle w:val="Bijschrift"/>
                        <w:rPr>
                          <w:noProof/>
                        </w:rPr>
                      </w:pPr>
                      <w:r>
                        <w:t xml:space="preserve">Tabel </w:t>
                      </w:r>
                      <w:r>
                        <w:rPr>
                          <w:noProof/>
                        </w:rPr>
                        <w:fldChar w:fldCharType="begin"/>
                      </w:r>
                      <w:r>
                        <w:rPr>
                          <w:noProof/>
                        </w:rPr>
                        <w:instrText xml:space="preserve"> SEQ Tabel \* ARABIC </w:instrText>
                      </w:r>
                      <w:r>
                        <w:rPr>
                          <w:noProof/>
                        </w:rPr>
                        <w:fldChar w:fldCharType="separate"/>
                      </w:r>
                      <w:r>
                        <w:rPr>
                          <w:noProof/>
                        </w:rPr>
                        <w:t>8</w:t>
                      </w:r>
                      <w:r>
                        <w:rPr>
                          <w:noProof/>
                        </w:rPr>
                        <w:fldChar w:fldCharType="end"/>
                      </w:r>
                      <w:r>
                        <w:t>. Analyseschema belangen DMU</w:t>
                      </w:r>
                    </w:p>
                  </w:txbxContent>
                </v:textbox>
                <w10:wrap type="through" anchorx="margin"/>
              </v:shape>
            </w:pict>
          </mc:Fallback>
        </mc:AlternateContent>
      </w:r>
      <w:r>
        <w:t>Tabel 8. laat</w:t>
      </w:r>
      <w:r w:rsidRPr="14DB6066">
        <w:t xml:space="preserve"> zien dat organisaties detacheringsbureaus voornamelijk inzetten omdat</w:t>
      </w:r>
      <w:r>
        <w:t xml:space="preserve"> zij </w:t>
      </w:r>
      <w:r w:rsidRPr="14DB6066">
        <w:t>het lastig vinden snel goed personeel te vinden.</w:t>
      </w:r>
      <w:r>
        <w:t xml:space="preserve"> Zij </w:t>
      </w:r>
      <w:r w:rsidRPr="14DB6066">
        <w:t>vinden dit lastig omdat</w:t>
      </w:r>
      <w:r>
        <w:t xml:space="preserve"> zij </w:t>
      </w:r>
      <w:r w:rsidRPr="14DB6066">
        <w:t xml:space="preserve">vaak niet genoeg kennis hebben om </w:t>
      </w:r>
      <w:r>
        <w:t xml:space="preserve">het juiste </w:t>
      </w:r>
      <w:r w:rsidRPr="14DB6066">
        <w:t xml:space="preserve">personeel te vinden. </w:t>
      </w:r>
      <w:r>
        <w:t>W</w:t>
      </w:r>
      <w:r w:rsidRPr="14DB6066">
        <w:t xml:space="preserve">at de doelgroep </w:t>
      </w:r>
      <w:r>
        <w:t xml:space="preserve">ook </w:t>
      </w:r>
      <w:r w:rsidRPr="14DB6066">
        <w:t xml:space="preserve">tegen houdt om een detacheringsbureau in te schakelen voor IT-personeel zijn de kosten </w:t>
      </w:r>
      <w:r>
        <w:t>en omdat de werknemer niet in dienst is van de organisatie maar het bemiddelingsbureau</w:t>
      </w:r>
      <w:r w:rsidRPr="14DB6066">
        <w:t xml:space="preserve"> waardoor</w:t>
      </w:r>
      <w:r>
        <w:t xml:space="preserve"> zij </w:t>
      </w:r>
      <w:r w:rsidRPr="14DB6066">
        <w:t>het gevoel hebben de controle uit handen te geven</w:t>
      </w:r>
      <w:r>
        <w:t>.</w:t>
      </w:r>
      <w:r w:rsidRPr="14DB6066">
        <w:t xml:space="preserve"> </w:t>
      </w:r>
    </w:p>
    <w:p w14:paraId="48DC5EB0" w14:textId="77777777" w:rsidR="007364A2" w:rsidRDefault="007364A2" w:rsidP="007364A2">
      <w:pPr>
        <w:jc w:val="both"/>
      </w:pPr>
      <w:r>
        <w:t xml:space="preserve">Op basis van dit resultaat is </w:t>
      </w:r>
      <w:r w:rsidRPr="00A17E6B">
        <w:t xml:space="preserve">hypothese </w:t>
      </w:r>
      <w:r w:rsidRPr="00D010E3">
        <w:t>2d:</w:t>
      </w:r>
      <w:r w:rsidRPr="00B50F47">
        <w:rPr>
          <w:i/>
        </w:rPr>
        <w:t xml:space="preserve"> De belangen die tegen elkaar worden afgewogen bij het inschakelen van een detacheringsbureau voor het vinden van IT-personeel zijn extra kosten tegenover het de inhoudelijke kennis betreffende IT-functies</w:t>
      </w:r>
      <w:r w:rsidRPr="00B50F47">
        <w:rPr>
          <w:i/>
          <w:iCs/>
        </w:rPr>
        <w:t>.</w:t>
      </w:r>
      <w:r>
        <w:rPr>
          <w:i/>
          <w:iCs/>
        </w:rPr>
        <w:t>,</w:t>
      </w:r>
      <w:r>
        <w:t xml:space="preserve"> aangenomen, omdat kennis wordt afgewogen tegen de kosten. Echter spelen meerdere belangen mee, namelijk behoefte aan een snelle oplossing (positief) en de angst om geen controle te hebben over het personeel (negatief) (respondent 2). </w:t>
      </w:r>
    </w:p>
    <w:p w14:paraId="492969E4" w14:textId="77777777" w:rsidR="007364A2" w:rsidRDefault="007364A2" w:rsidP="007364A2">
      <w:pPr>
        <w:pStyle w:val="Kop3"/>
        <w:numPr>
          <w:ilvl w:val="2"/>
          <w:numId w:val="7"/>
        </w:numPr>
      </w:pPr>
      <w:bookmarkStart w:id="69" w:name="_Toc535835693"/>
      <w:bookmarkStart w:id="70" w:name="_Hlk535403532"/>
      <w:r>
        <w:t xml:space="preserve">Rollen binnen de </w:t>
      </w:r>
      <w:proofErr w:type="spellStart"/>
      <w:r>
        <w:t>Decision</w:t>
      </w:r>
      <w:proofErr w:type="spellEnd"/>
      <w:r>
        <w:t xml:space="preserve"> Making Unit</w:t>
      </w:r>
      <w:bookmarkEnd w:id="69"/>
    </w:p>
    <w:bookmarkEnd w:id="70"/>
    <w:p w14:paraId="54D03581" w14:textId="77777777" w:rsidR="007364A2" w:rsidRDefault="007364A2" w:rsidP="007364A2">
      <w:pPr>
        <w:jc w:val="both"/>
      </w:pPr>
      <w:r>
        <w:t>I</w:t>
      </w:r>
      <w:r w:rsidRPr="00035383">
        <w:t xml:space="preserve">n figuur </w:t>
      </w:r>
      <w:r>
        <w:t>10</w:t>
      </w:r>
      <w:r w:rsidRPr="00035383">
        <w:t xml:space="preserve"> is </w:t>
      </w:r>
      <w:r>
        <w:t>de</w:t>
      </w:r>
      <w:r w:rsidRPr="00035383">
        <w:t xml:space="preserve"> Creative map </w:t>
      </w:r>
      <w:r>
        <w:t xml:space="preserve">van de invulling van de DMU rollen </w:t>
      </w:r>
      <w:r w:rsidRPr="00035383">
        <w:t xml:space="preserve">weergegeven. </w:t>
      </w:r>
      <w:r>
        <w:t>Te zien</w:t>
      </w:r>
      <w:r w:rsidRPr="00035383">
        <w:t xml:space="preserve"> zijn </w:t>
      </w:r>
      <w:r>
        <w:t>welke functies de zes verschillende rollen invullen tijdens een beslissingsproces</w:t>
      </w:r>
      <w:r w:rsidRPr="00035383">
        <w:t xml:space="preserve">. </w:t>
      </w:r>
      <w:r>
        <w:t xml:space="preserve">De figuur laat zien dat de IT-manager (groen) het belangrijkste DMU-lid is. Hij of zij vervult vijf van de zes rollen. Zo bleek uit het diepte-interview dat bij het merendeel van de respondenten dat de vraag naar IT-personeel afkomstig is vanuit de IT-manager (respondenten </w:t>
      </w:r>
      <w:r w:rsidRPr="00EE684A">
        <w:t>2, 3, 4, 6, 7, 8, 9 en 10</w:t>
      </w:r>
      <w:r>
        <w:t xml:space="preserve">). Wat opvalt is dat de IT-manager vaak een eigen budget heeft voor nieuw personeel en ook de koper rol invult (respondenten 2, 7, 9 en 10). De enige rol die en IT-manager niet vervult is Gatekeeper. Een IT-manager heeft geen contact met detacheringsbureaus, dit gebeurt veelal door HRM (geel) (respondenten 2, 4 en 6). De CEO/directie geven akkoord dat naar personeel gezocht mag worden (respondenten 1, 2, 5, 6, 7, 8). De CFO, een van de directieleden, stelt het budget op voor het werven van nieuw IT-personeel (respondenten 7). Een corporate recruiter neemt de rollen Beïnvloeder, Koper, Gatekeeper en Beslisser op zich. De rollen </w:t>
      </w:r>
      <w:r>
        <w:lastRenderedPageBreak/>
        <w:t>Initiator en Gebruiker bij de IT-manager omdat bij deze persoon de vraag ontstaat en uiteindelijk gebruik zal maken van het nieuwe IT-personeel (respondenten 5 en 8).</w:t>
      </w:r>
    </w:p>
    <w:p w14:paraId="52A1825C" w14:textId="77777777" w:rsidR="007364A2" w:rsidRPr="00A17899" w:rsidRDefault="007364A2" w:rsidP="007364A2">
      <w:pPr>
        <w:jc w:val="both"/>
      </w:pPr>
      <w:r>
        <w:t xml:space="preserve">Dit betekent dat hypothese </w:t>
      </w:r>
      <w:r w:rsidRPr="002C78AE">
        <w:rPr>
          <w:i/>
        </w:rPr>
        <w:t xml:space="preserve">3: </w:t>
      </w:r>
      <w:r w:rsidRPr="0089254A">
        <w:rPr>
          <w:i/>
        </w:rPr>
        <w:t>“De DMU voor het aannemen van IT-personeel of detacheringsbureau bestaat uit de CEO/ directie (koper), IT-manager (initiator, beïnvloeder en gebruiker) en Human Resource Managementafdeling (beslisser, beïnvloeder en gatekeeper).”</w:t>
      </w:r>
      <w:r>
        <w:t xml:space="preserve"> aangenomen kan worden. Echter worden de DMU-rollen ook vervult door andere functies, maar de CEO/directie, IT-manager en HRM zijn het belangrijkst binnen de DMU. </w:t>
      </w:r>
    </w:p>
    <w:p w14:paraId="1912DDDD" w14:textId="77777777" w:rsidR="007364A2" w:rsidRDefault="007364A2" w:rsidP="007364A2">
      <w:pPr>
        <w:pStyle w:val="Kop3"/>
        <w:numPr>
          <w:ilvl w:val="2"/>
          <w:numId w:val="7"/>
        </w:numPr>
      </w:pPr>
      <w:bookmarkStart w:id="71" w:name="_Toc535835694"/>
      <w:r>
        <w:rPr>
          <w:noProof/>
        </w:rPr>
        <mc:AlternateContent>
          <mc:Choice Requires="wps">
            <w:drawing>
              <wp:anchor distT="0" distB="0" distL="114300" distR="114300" simplePos="0" relativeHeight="251664384" behindDoc="0" locked="0" layoutInCell="1" allowOverlap="1" wp14:anchorId="3DCD3C92" wp14:editId="05997A25">
                <wp:simplePos x="0" y="0"/>
                <wp:positionH relativeFrom="column">
                  <wp:posOffset>-383540</wp:posOffset>
                </wp:positionH>
                <wp:positionV relativeFrom="paragraph">
                  <wp:posOffset>2276475</wp:posOffset>
                </wp:positionV>
                <wp:extent cx="6497955" cy="635"/>
                <wp:effectExtent l="0" t="0" r="0" b="0"/>
                <wp:wrapThrough wrapText="bothSides">
                  <wp:wrapPolygon edited="0">
                    <wp:start x="0" y="0"/>
                    <wp:lineTo x="0" y="21600"/>
                    <wp:lineTo x="21600" y="21600"/>
                    <wp:lineTo x="21600" y="0"/>
                  </wp:wrapPolygon>
                </wp:wrapThrough>
                <wp:docPr id="21" name="Tekstvak 21"/>
                <wp:cNvGraphicFramePr/>
                <a:graphic xmlns:a="http://schemas.openxmlformats.org/drawingml/2006/main">
                  <a:graphicData uri="http://schemas.microsoft.com/office/word/2010/wordprocessingShape">
                    <wps:wsp>
                      <wps:cNvSpPr txBox="1"/>
                      <wps:spPr>
                        <a:xfrm>
                          <a:off x="0" y="0"/>
                          <a:ext cx="6497955" cy="635"/>
                        </a:xfrm>
                        <a:prstGeom prst="rect">
                          <a:avLst/>
                        </a:prstGeom>
                        <a:solidFill>
                          <a:prstClr val="white"/>
                        </a:solidFill>
                        <a:ln>
                          <a:noFill/>
                        </a:ln>
                      </wps:spPr>
                      <wps:txbx>
                        <w:txbxContent>
                          <w:p w14:paraId="6591D69F" w14:textId="77777777" w:rsidR="007364A2" w:rsidRPr="00017BC3" w:rsidRDefault="007364A2" w:rsidP="007364A2">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10</w:t>
                            </w:r>
                            <w:r>
                              <w:rPr>
                                <w:noProof/>
                              </w:rPr>
                              <w:fldChar w:fldCharType="end"/>
                            </w:r>
                            <w:r>
                              <w:t xml:space="preserve">. </w:t>
                            </w:r>
                            <w:r w:rsidRPr="00F322F8">
                              <w:t>Creative map-beslissingsproces doelgroep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CD3C92" id="Tekstvak 21" o:spid="_x0000_s1029" type="#_x0000_t202" style="position:absolute;left:0;text-align:left;margin-left:-30.2pt;margin-top:179.25pt;width:511.6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" stroked="f">
                <v:textbox style="mso-fit-shape-to-text:t" inset="0,0,0,0">
                  <w:txbxContent>
                    <w:p w14:paraId="6591D69F" w14:textId="77777777" w:rsidR="007364A2" w:rsidRPr="00017BC3" w:rsidRDefault="007364A2" w:rsidP="007364A2">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10</w:t>
                      </w:r>
                      <w:r>
                        <w:rPr>
                          <w:noProof/>
                        </w:rPr>
                        <w:fldChar w:fldCharType="end"/>
                      </w:r>
                      <w:r>
                        <w:t xml:space="preserve">. </w:t>
                      </w:r>
                      <w:r w:rsidRPr="00F322F8">
                        <w:t>Creative map-beslissingsproces doelgroep</w:t>
                      </w:r>
                    </w:p>
                  </w:txbxContent>
                </v:textbox>
                <w10:wrap type="through"/>
              </v:shape>
            </w:pict>
          </mc:Fallback>
        </mc:AlternateContent>
      </w:r>
      <w:r>
        <w:rPr>
          <w:noProof/>
          <w:lang w:eastAsia="nl-NL"/>
        </w:rPr>
        <w:drawing>
          <wp:anchor distT="0" distB="0" distL="114300" distR="114300" simplePos="0" relativeHeight="251661312" behindDoc="0" locked="0" layoutInCell="1" allowOverlap="1" wp14:anchorId="6BEF8D65" wp14:editId="60103F1F">
            <wp:simplePos x="0" y="0"/>
            <wp:positionH relativeFrom="margin">
              <wp:align>center</wp:align>
            </wp:positionH>
            <wp:positionV relativeFrom="paragraph">
              <wp:posOffset>102</wp:posOffset>
            </wp:positionV>
            <wp:extent cx="6497955" cy="2219325"/>
            <wp:effectExtent l="0" t="0" r="0" b="9525"/>
            <wp:wrapThrough wrapText="bothSides">
              <wp:wrapPolygon edited="0">
                <wp:start x="0" y="0"/>
                <wp:lineTo x="0" y="21507"/>
                <wp:lineTo x="21530" y="21507"/>
                <wp:lineTo x="21530" y="0"/>
                <wp:lineTo x="0" y="0"/>
              </wp:wrapPolygon>
            </wp:wrapThrough>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cision Making Uni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7955" cy="2219325"/>
                    </a:xfrm>
                    <a:prstGeom prst="rect">
                      <a:avLst/>
                    </a:prstGeom>
                  </pic:spPr>
                </pic:pic>
              </a:graphicData>
            </a:graphic>
            <wp14:sizeRelH relativeFrom="page">
              <wp14:pctWidth>0</wp14:pctWidth>
            </wp14:sizeRelH>
            <wp14:sizeRelV relativeFrom="page">
              <wp14:pctHeight>0</wp14:pctHeight>
            </wp14:sizeRelV>
          </wp:anchor>
        </w:drawing>
      </w:r>
      <w:r>
        <w:t>Rolverdeling</w:t>
      </w:r>
      <w:bookmarkEnd w:id="71"/>
      <w:r>
        <w:t xml:space="preserve"> </w:t>
      </w:r>
    </w:p>
    <w:p w14:paraId="03D623FB" w14:textId="77777777" w:rsidR="007364A2" w:rsidRDefault="007364A2" w:rsidP="007364A2">
      <w:pPr>
        <w:jc w:val="both"/>
        <w:rPr>
          <w:rFonts w:ascii="Calibri" w:eastAsia="Calibri" w:hAnsi="Calibri" w:cs="Times New Roman"/>
        </w:rPr>
      </w:pPr>
      <w:r>
        <w:rPr>
          <w:rFonts w:ascii="Calibri" w:eastAsia="Calibri" w:hAnsi="Calibri" w:cs="Times New Roman"/>
        </w:rPr>
        <w:t>I</w:t>
      </w:r>
      <w:r w:rsidRPr="00035383">
        <w:rPr>
          <w:rFonts w:ascii="Calibri" w:eastAsia="Calibri" w:hAnsi="Calibri" w:cs="Times New Roman"/>
        </w:rPr>
        <w:t xml:space="preserve">n </w:t>
      </w:r>
      <w:r>
        <w:rPr>
          <w:rFonts w:ascii="Calibri" w:eastAsia="Calibri" w:hAnsi="Calibri" w:cs="Times New Roman"/>
        </w:rPr>
        <w:t>tabel 9</w:t>
      </w:r>
      <w:r w:rsidRPr="00035383">
        <w:rPr>
          <w:rFonts w:ascii="Calibri" w:eastAsia="Calibri" w:hAnsi="Calibri" w:cs="Times New Roman"/>
        </w:rPr>
        <w:t xml:space="preserve"> is </w:t>
      </w:r>
      <w:r>
        <w:rPr>
          <w:rFonts w:ascii="Calibri" w:eastAsia="Calibri" w:hAnsi="Calibri" w:cs="Times New Roman"/>
        </w:rPr>
        <w:t>het</w:t>
      </w:r>
      <w:r w:rsidRPr="00035383">
        <w:rPr>
          <w:rFonts w:ascii="Calibri" w:eastAsia="Calibri" w:hAnsi="Calibri" w:cs="Times New Roman"/>
        </w:rPr>
        <w:t xml:space="preserve"> </w:t>
      </w:r>
      <w:r>
        <w:rPr>
          <w:rFonts w:ascii="Calibri" w:eastAsia="Calibri" w:hAnsi="Calibri" w:cs="Times New Roman"/>
        </w:rPr>
        <w:t>analyseschema van de persoon/personen binnen de organisatie die het contact onderhoud met detacheringsbureaus (</w:t>
      </w:r>
      <w:proofErr w:type="spellStart"/>
      <w:r>
        <w:rPr>
          <w:rFonts w:ascii="Calibri" w:eastAsia="Calibri" w:hAnsi="Calibri" w:cs="Times New Roman"/>
        </w:rPr>
        <w:t>subdeelvraag</w:t>
      </w:r>
      <w:proofErr w:type="spellEnd"/>
      <w:r>
        <w:rPr>
          <w:rFonts w:ascii="Calibri" w:eastAsia="Calibri" w:hAnsi="Calibri" w:cs="Times New Roman"/>
        </w:rPr>
        <w:t xml:space="preserve"> van deelvraag V). Te zien is dat vooral HR contact heeft met detacheerders en de Gatekeeper rol op zich neemt. HR ontvangt en stuurt alle informatie. </w:t>
      </w:r>
    </w:p>
    <w:p w14:paraId="492F0C9B" w14:textId="77777777" w:rsidR="007364A2" w:rsidRDefault="007364A2" w:rsidP="007364A2">
      <w:pPr>
        <w:pStyle w:val="Bijschrift"/>
        <w:keepNext/>
        <w:jc w:val="both"/>
      </w:pPr>
      <w:r>
        <w:t xml:space="preserve">Tabel </w:t>
      </w:r>
      <w:r>
        <w:rPr>
          <w:noProof/>
        </w:rPr>
        <w:fldChar w:fldCharType="begin"/>
      </w:r>
      <w:r>
        <w:rPr>
          <w:noProof/>
        </w:rPr>
        <w:instrText xml:space="preserve"> SEQ Tabel \* ARABIC </w:instrText>
      </w:r>
      <w:r>
        <w:rPr>
          <w:noProof/>
        </w:rPr>
        <w:fldChar w:fldCharType="separate"/>
      </w:r>
      <w:r>
        <w:rPr>
          <w:noProof/>
        </w:rPr>
        <w:t>9</w:t>
      </w:r>
      <w:r>
        <w:rPr>
          <w:noProof/>
        </w:rPr>
        <w:fldChar w:fldCharType="end"/>
      </w:r>
      <w:r>
        <w:t>. Analyseschema benaderen DMU-lid</w:t>
      </w:r>
    </w:p>
    <w:p w14:paraId="2D036788" w14:textId="77777777" w:rsidR="007364A2" w:rsidRPr="000701EF" w:rsidRDefault="007364A2" w:rsidP="007364A2">
      <w:pPr>
        <w:jc w:val="both"/>
        <w:rPr>
          <w:rFonts w:ascii="Calibri" w:eastAsia="Calibri" w:hAnsi="Calibri" w:cs="Times New Roman"/>
        </w:rPr>
      </w:pPr>
      <w:r>
        <w:rPr>
          <w:noProof/>
          <w:lang w:eastAsia="nl-NL"/>
        </w:rPr>
        <w:drawing>
          <wp:inline distT="0" distB="0" distL="0" distR="0" wp14:anchorId="6A526399" wp14:editId="75C3CE87">
            <wp:extent cx="6254292" cy="1956391"/>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e van de DMU is het meest interessant om te benaderen in het beslissingsproces .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62258" cy="1958883"/>
                    </a:xfrm>
                    <a:prstGeom prst="rect">
                      <a:avLst/>
                    </a:prstGeom>
                  </pic:spPr>
                </pic:pic>
              </a:graphicData>
            </a:graphic>
          </wp:inline>
        </w:drawing>
      </w:r>
    </w:p>
    <w:p w14:paraId="76A7A259" w14:textId="77777777" w:rsidR="007364A2" w:rsidRPr="00F0466F" w:rsidRDefault="007364A2" w:rsidP="007364A2">
      <w:pPr>
        <w:jc w:val="both"/>
        <w:rPr>
          <w:i/>
        </w:rPr>
      </w:pPr>
      <w:r>
        <w:t xml:space="preserve">Terugkomend op hypothese 4, </w:t>
      </w:r>
      <w:r w:rsidRPr="00F0466F">
        <w:rPr>
          <w:i/>
        </w:rPr>
        <w:t>De HR-manager is de persoon waar gecommuniceerd mee moet worden.</w:t>
      </w:r>
      <w:r>
        <w:t>, k</w:t>
      </w:r>
      <w:r w:rsidRPr="00D62105">
        <w:t>an deze worden aangenomen omdat de communicatie voornamelijk via de HR-manager ga</w:t>
      </w:r>
      <w:r>
        <w:t>at</w:t>
      </w:r>
      <w:r w:rsidRPr="00D62105">
        <w:t>. V</w:t>
      </w:r>
      <w:r>
        <w:t xml:space="preserve">ia hen </w:t>
      </w:r>
      <w:r w:rsidRPr="00D62105">
        <w:t>kunnen andere DMU-leden benaderd worden, maar zoals respondenten 1, 2, 3, 4, 6, 9 en 10 aangeven</w:t>
      </w:r>
      <w:r>
        <w:t>,</w:t>
      </w:r>
      <w:r w:rsidRPr="00D62105">
        <w:t xml:space="preserve"> verloopt het contact via </w:t>
      </w:r>
      <w:r>
        <w:t>hen</w:t>
      </w:r>
      <w:r w:rsidRPr="00D62105">
        <w:t>. De eerdergenoemde respondenten vervullen de rol van HR-manager of HR-medewerker.</w:t>
      </w:r>
      <w:r>
        <w:rPr>
          <w:i/>
        </w:rPr>
        <w:t xml:space="preserve"> </w:t>
      </w:r>
    </w:p>
    <w:p w14:paraId="180C1749" w14:textId="77777777" w:rsidR="007364A2" w:rsidRDefault="007364A2" w:rsidP="007364A2">
      <w:pPr>
        <w:pStyle w:val="Kop3"/>
        <w:numPr>
          <w:ilvl w:val="2"/>
          <w:numId w:val="7"/>
        </w:numPr>
      </w:pPr>
      <w:bookmarkStart w:id="72" w:name="_Toc535835695"/>
      <w:r>
        <w:t>Informatievoorzieningen DMU-leden</w:t>
      </w:r>
      <w:bookmarkEnd w:id="72"/>
    </w:p>
    <w:p w14:paraId="22E6152D" w14:textId="77777777" w:rsidR="007364A2" w:rsidRDefault="007364A2" w:rsidP="007364A2">
      <w:pPr>
        <w:jc w:val="both"/>
        <w:rPr>
          <w:i/>
        </w:rPr>
      </w:pPr>
      <w:r>
        <w:t>Deelvraag VI heeft betrekking het informatie aspect en luidt als volgt: “</w:t>
      </w:r>
      <w:r w:rsidRPr="00EB28A2">
        <w:rPr>
          <w:i/>
        </w:rPr>
        <w:t>Welke bronnen gebruikt de doelgroep om aan informatie te komen?</w:t>
      </w:r>
      <w:r>
        <w:rPr>
          <w:i/>
        </w:rPr>
        <w:t xml:space="preserve">” </w:t>
      </w:r>
    </w:p>
    <w:p w14:paraId="6FC72807" w14:textId="77777777" w:rsidR="007364A2" w:rsidRPr="00EB28A2" w:rsidRDefault="007364A2" w:rsidP="007364A2">
      <w:pPr>
        <w:jc w:val="both"/>
      </w:pPr>
      <w:r>
        <w:lastRenderedPageBreak/>
        <w:t xml:space="preserve">In tabel 10 is in het analyse schema te zien welke bronnen de doelgroep gebruikt. </w:t>
      </w:r>
    </w:p>
    <w:p w14:paraId="465775BA" w14:textId="77777777" w:rsidR="007364A2" w:rsidRDefault="007364A2" w:rsidP="007364A2">
      <w:pPr>
        <w:pStyle w:val="Bijschrift"/>
        <w:keepNext/>
        <w:jc w:val="both"/>
      </w:pPr>
      <w:r>
        <w:t xml:space="preserve">Tabel </w:t>
      </w:r>
      <w:r>
        <w:rPr>
          <w:noProof/>
        </w:rPr>
        <w:fldChar w:fldCharType="begin"/>
      </w:r>
      <w:r>
        <w:rPr>
          <w:noProof/>
        </w:rPr>
        <w:instrText xml:space="preserve"> SEQ Tabel \* ARABIC </w:instrText>
      </w:r>
      <w:r>
        <w:rPr>
          <w:noProof/>
        </w:rPr>
        <w:fldChar w:fldCharType="separate"/>
      </w:r>
      <w:r>
        <w:rPr>
          <w:noProof/>
        </w:rPr>
        <w:t>10</w:t>
      </w:r>
      <w:r>
        <w:rPr>
          <w:noProof/>
        </w:rPr>
        <w:fldChar w:fldCharType="end"/>
      </w:r>
      <w:r>
        <w:t>. Analyseschema gebruikte bronnen doelgroep</w:t>
      </w:r>
    </w:p>
    <w:p w14:paraId="244C2AAD" w14:textId="77777777" w:rsidR="007364A2" w:rsidRDefault="007364A2" w:rsidP="007364A2">
      <w:pPr>
        <w:jc w:val="both"/>
      </w:pPr>
      <w:r>
        <w:rPr>
          <w:noProof/>
          <w:lang w:eastAsia="nl-NL"/>
        </w:rPr>
        <w:drawing>
          <wp:inline distT="0" distB="0" distL="0" distR="0" wp14:anchorId="73D70B19" wp14:editId="1BD1BA3E">
            <wp:extent cx="6289102" cy="1903228"/>
            <wp:effectExtent l="0" t="0" r="0" b="19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elvraag V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8504" cy="1909099"/>
                    </a:xfrm>
                    <a:prstGeom prst="rect">
                      <a:avLst/>
                    </a:prstGeom>
                  </pic:spPr>
                </pic:pic>
              </a:graphicData>
            </a:graphic>
          </wp:inline>
        </w:drawing>
      </w:r>
    </w:p>
    <w:p w14:paraId="190DFAFA" w14:textId="77777777" w:rsidR="007364A2" w:rsidRDefault="007364A2" w:rsidP="007364A2">
      <w:pPr>
        <w:jc w:val="both"/>
      </w:pPr>
      <w:r>
        <w:t xml:space="preserve">De respondenten maken voornamelijk gebruik van hun eigen netwerk. Dit kunnen vrienden, familie, collega’s, ect. (respondent 2, 10). Naast hun offline netwerk gebruiken zij ook hun online netwerk. Het online bereik is groter en kan de doelgroep gemakkelijk van andermans netwerk gebruik maken (respondent 6). </w:t>
      </w:r>
    </w:p>
    <w:p w14:paraId="48621147" w14:textId="77777777" w:rsidR="007364A2" w:rsidRPr="005F028E" w:rsidRDefault="007364A2" w:rsidP="007364A2">
      <w:pPr>
        <w:jc w:val="both"/>
        <w:rPr>
          <w:iCs/>
        </w:rPr>
      </w:pPr>
      <w:r w:rsidRPr="005F028E">
        <w:rPr>
          <w:iCs/>
        </w:rPr>
        <w:t>Op basis van de resultaten kan op hypothese</w:t>
      </w:r>
      <w:r>
        <w:rPr>
          <w:iCs/>
        </w:rPr>
        <w:t xml:space="preserve"> 5</w:t>
      </w:r>
      <w:r w:rsidRPr="005F028E">
        <w:rPr>
          <w:iCs/>
        </w:rPr>
        <w:t xml:space="preserve"> worden teruggekomen. De hypothese luidt: </w:t>
      </w:r>
      <w:r w:rsidRPr="00565FA0">
        <w:rPr>
          <w:i/>
          <w:iCs/>
        </w:rPr>
        <w:t>De doelgroep krijgt vooral informatie van de detacheringsbureaus die contact met hun opnemen om een dienst te verkopen.</w:t>
      </w:r>
      <w:r>
        <w:rPr>
          <w:iCs/>
        </w:rPr>
        <w:t xml:space="preserve"> De hypothese kan worden verworpen aangezien veel gebruik wordt gemaakt van het eigen netwerk van het personeel, zowel online als offline en niet via detacheringsbureaus. </w:t>
      </w:r>
    </w:p>
    <w:p w14:paraId="753D9D11" w14:textId="77777777" w:rsidR="007364A2" w:rsidRDefault="007364A2" w:rsidP="007364A2">
      <w:pPr>
        <w:pStyle w:val="Kop2"/>
        <w:numPr>
          <w:ilvl w:val="1"/>
          <w:numId w:val="7"/>
        </w:numPr>
        <w:rPr>
          <w:lang w:val="en-GB"/>
        </w:rPr>
      </w:pPr>
      <w:bookmarkStart w:id="73" w:name="_Toc535835696"/>
      <w:bookmarkEnd w:id="66"/>
      <w:r w:rsidRPr="002760FC">
        <w:t>Resultaten diepte-interview</w:t>
      </w:r>
      <w:r>
        <w:rPr>
          <w:lang w:val="en-GB"/>
        </w:rPr>
        <w:t xml:space="preserve"> Area Consultant</w:t>
      </w:r>
      <w:bookmarkEnd w:id="73"/>
    </w:p>
    <w:p w14:paraId="57BF91EE" w14:textId="77777777" w:rsidR="007364A2" w:rsidRPr="008D0D17" w:rsidRDefault="007364A2" w:rsidP="007364A2">
      <w:pPr>
        <w:jc w:val="both"/>
      </w:pPr>
      <w:r>
        <w:t>M</w:t>
      </w:r>
      <w:r w:rsidRPr="008D0D17">
        <w:t xml:space="preserve">et de Area Consultant binnen iSense is een diepte-interview gehouden. </w:t>
      </w:r>
      <w:r>
        <w:t xml:space="preserve">Om </w:t>
      </w:r>
      <w:r w:rsidRPr="008D0D17">
        <w:t xml:space="preserve">de werkwijze van iSense </w:t>
      </w:r>
      <w:r>
        <w:t>te analyseren</w:t>
      </w:r>
      <w:r w:rsidRPr="008D0D17">
        <w:t xml:space="preserve">. Dit is gedaan om inzicht te krijgen hoe iSense denkt dat het beslissingsproces van de doelgroep eruitziet. Het interview is gehouden op 31 december 2018. </w:t>
      </w:r>
      <w:r>
        <w:t xml:space="preserve">Hoewel de deelvragen gericht waren naar de doelgroep toe zal ook vanuit iSense gekeken worden hoe deze ingevuld wordt. </w:t>
      </w:r>
    </w:p>
    <w:p w14:paraId="6B4E41EF" w14:textId="77777777" w:rsidR="007364A2" w:rsidRDefault="007364A2" w:rsidP="007364A2">
      <w:pPr>
        <w:pStyle w:val="Kop3"/>
        <w:numPr>
          <w:ilvl w:val="1"/>
          <w:numId w:val="7"/>
        </w:numPr>
        <w:rPr>
          <w:b/>
        </w:rPr>
      </w:pPr>
      <w:bookmarkStart w:id="74" w:name="_Toc535835697"/>
      <w:r w:rsidRPr="008D0D17">
        <w:t xml:space="preserve">Het </w:t>
      </w:r>
      <w:r>
        <w:t>verkoop</w:t>
      </w:r>
      <w:r w:rsidRPr="008D0D17">
        <w:t>proces</w:t>
      </w:r>
      <w:bookmarkEnd w:id="74"/>
      <w:r w:rsidRPr="008D0D17">
        <w:t xml:space="preserve"> </w:t>
      </w:r>
    </w:p>
    <w:p w14:paraId="34444BEF" w14:textId="77777777" w:rsidR="007364A2" w:rsidRPr="00D240BD" w:rsidRDefault="007364A2" w:rsidP="007364A2">
      <w:pPr>
        <w:jc w:val="both"/>
      </w:pPr>
      <w:r>
        <w:t xml:space="preserve">Deelvraag III heeft betrekking tot het beslissingsproces van de doelgroep. In figuur 11 het benaderingsproces van iSense te zien hoe zij de doelgroep benaderen. Te zien is dat het gehele proces uit vier stappen bestaat. </w:t>
      </w:r>
    </w:p>
    <w:p w14:paraId="3B21EF0F" w14:textId="77777777" w:rsidR="007364A2" w:rsidRDefault="007364A2" w:rsidP="007364A2">
      <w:pPr>
        <w:keepNext/>
        <w:jc w:val="center"/>
      </w:pPr>
      <w:r>
        <w:rPr>
          <w:noProof/>
          <w:lang w:eastAsia="nl-NL"/>
        </w:rPr>
        <w:lastRenderedPageBreak/>
        <w:drawing>
          <wp:inline distT="0" distB="0" distL="0" distR="0" wp14:anchorId="57E28F40" wp14:editId="299E62F7">
            <wp:extent cx="4606506" cy="2737398"/>
            <wp:effectExtent l="0" t="0" r="3810" b="635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nadering area consultant.jpg"/>
                    <pic:cNvPicPr/>
                  </pic:nvPicPr>
                  <pic:blipFill>
                    <a:blip r:embed="rId26">
                      <a:extLst>
                        <a:ext uri="{28A0092B-C50C-407E-A947-70E740481C1C}">
                          <a14:useLocalDpi xmlns:a14="http://schemas.microsoft.com/office/drawing/2010/main" val="0"/>
                        </a:ext>
                      </a:extLst>
                    </a:blip>
                    <a:stretch>
                      <a:fillRect/>
                    </a:stretch>
                  </pic:blipFill>
                  <pic:spPr>
                    <a:xfrm>
                      <a:off x="0" y="0"/>
                      <a:ext cx="4639888" cy="2757235"/>
                    </a:xfrm>
                    <a:prstGeom prst="rect">
                      <a:avLst/>
                    </a:prstGeom>
                  </pic:spPr>
                </pic:pic>
              </a:graphicData>
            </a:graphic>
          </wp:inline>
        </w:drawing>
      </w:r>
    </w:p>
    <w:p w14:paraId="1FDCE71F" w14:textId="77777777" w:rsidR="007364A2" w:rsidRPr="008D0D17" w:rsidRDefault="007364A2" w:rsidP="007364A2">
      <w:pPr>
        <w:pStyle w:val="Bijschrift"/>
      </w:pPr>
      <w:r>
        <w:t xml:space="preserve">Figuur </w:t>
      </w:r>
      <w:r>
        <w:rPr>
          <w:noProof/>
        </w:rPr>
        <w:fldChar w:fldCharType="begin"/>
      </w:r>
      <w:r>
        <w:rPr>
          <w:noProof/>
        </w:rPr>
        <w:instrText xml:space="preserve"> SEQ Figuur \* ARABIC </w:instrText>
      </w:r>
      <w:r>
        <w:rPr>
          <w:noProof/>
        </w:rPr>
        <w:fldChar w:fldCharType="separate"/>
      </w:r>
      <w:r>
        <w:rPr>
          <w:noProof/>
        </w:rPr>
        <w:t>11</w:t>
      </w:r>
      <w:r>
        <w:rPr>
          <w:noProof/>
        </w:rPr>
        <w:fldChar w:fldCharType="end"/>
      </w:r>
      <w:r>
        <w:t>. Benaderingsproces Area Consultant</w:t>
      </w:r>
    </w:p>
    <w:p w14:paraId="789B4D7A" w14:textId="77777777" w:rsidR="007364A2" w:rsidRDefault="007364A2" w:rsidP="007364A2">
      <w:pPr>
        <w:jc w:val="both"/>
      </w:pPr>
      <w:r>
        <w:rPr>
          <w:b/>
        </w:rPr>
        <w:t xml:space="preserve">Oriëntatie: </w:t>
      </w:r>
      <w:r>
        <w:t xml:space="preserve">in de eerste fase doet iSense kort een analyse van het bedrijf. Hiervoor wordt gebruik gemaakt van de website van de potentiële klant en de Power BI-tool. Als eerst wordt gebruik gemaakt van de Power BI-tool. Met deze tool wordt gekeken naar de omzet en FTE van een organisatie en het aantal IT-vacaturen dat het heeft openstaan. Op de website wordt gekeken om een beeld te krijgen van de organisatie (werkzaamheden, geschiedenis en dergelijke). Daarnaast wordt ook gekeken naar de inhoud van de IT-vacatures die openstaan. </w:t>
      </w:r>
    </w:p>
    <w:p w14:paraId="78F82A84" w14:textId="77777777" w:rsidR="007364A2" w:rsidRDefault="007364A2" w:rsidP="007364A2">
      <w:pPr>
        <w:jc w:val="both"/>
      </w:pPr>
      <w:r w:rsidRPr="00D240BD">
        <w:rPr>
          <w:b/>
        </w:rPr>
        <w:t xml:space="preserve">Benaderen: </w:t>
      </w:r>
      <w:r>
        <w:t>Wanneer een organisatie na de oriëntatie fase als prospect wordt gemarkeerd neemt de Area Consultant telefonisch contact op. In het heerste contact zal de Area Consultant zich voorstellen, iSense pitchen en zal de behoeften van de organisatie achterhalen (wat zoeken zij precies, wat zijn de drempels om met iSense te samenwerken). Vooral “zekerheid” speelt een grote rol bij de doelgroep. Zij worden benaderd door vele organisaties als iSense en kunnen slechte ervaringen hebben. Door de Area Consultant worden deze argumenten weerlegt met tegenargumenten als “no-cure-no-</w:t>
      </w:r>
      <w:proofErr w:type="spellStart"/>
      <w:r>
        <w:t>pay</w:t>
      </w:r>
      <w:proofErr w:type="spellEnd"/>
      <w:r>
        <w:t xml:space="preserve">”, perfecte match garantie en opleidingen vanuit iSense (dit laat zien dat iSense ook verantwoording neemt tijdens de detacheringsperiode). </w:t>
      </w:r>
    </w:p>
    <w:p w14:paraId="63840B0D" w14:textId="77777777" w:rsidR="007364A2" w:rsidRDefault="007364A2" w:rsidP="007364A2">
      <w:pPr>
        <w:jc w:val="both"/>
      </w:pPr>
      <w:r w:rsidRPr="00E91D9F">
        <w:rPr>
          <w:b/>
        </w:rPr>
        <w:t>Langer termijn relatie:</w:t>
      </w:r>
      <w:r>
        <w:t xml:space="preserve"> de kans is nihil dat een organisatie na één gesprek klant wordt. Daarom wordt gewerkt aan het opbouwen van een langer termijn relatie. Met de potentiële klant wordt afgestemd wanneer een vervolgafspraak wordt ingeplant. Meestal vinden tussen de twee en vier contact momenten plaats per jaar. </w:t>
      </w:r>
    </w:p>
    <w:p w14:paraId="5BA8F0BA" w14:textId="77777777" w:rsidR="007364A2" w:rsidRDefault="007364A2" w:rsidP="007364A2">
      <w:pPr>
        <w:jc w:val="both"/>
      </w:pPr>
      <w:r w:rsidRPr="00E91D9F">
        <w:rPr>
          <w:b/>
        </w:rPr>
        <w:t>Klant:</w:t>
      </w:r>
      <w:r>
        <w:t xml:space="preserve"> wanneer bij een potentiële klant behoefte ontstaat om iSense in te schakelen is de IT-manager of de HR-manager de persoon die het contract zou ondertekenen. Met deze twee personen is gedurende het gehele proces al meerdere malen contact (zijn vaak de contactpersonen). </w:t>
      </w:r>
    </w:p>
    <w:p w14:paraId="7B27E4D6" w14:textId="77777777" w:rsidR="007364A2" w:rsidRDefault="007364A2" w:rsidP="007364A2">
      <w:pPr>
        <w:pStyle w:val="Kop3"/>
        <w:numPr>
          <w:ilvl w:val="1"/>
          <w:numId w:val="7"/>
        </w:numPr>
      </w:pPr>
      <w:bookmarkStart w:id="75" w:name="_Toc535835698"/>
      <w:proofErr w:type="spellStart"/>
      <w:r>
        <w:t>Decision</w:t>
      </w:r>
      <w:proofErr w:type="spellEnd"/>
      <w:r>
        <w:t xml:space="preserve"> Making Unit</w:t>
      </w:r>
      <w:bookmarkEnd w:id="75"/>
      <w:r>
        <w:t xml:space="preserve"> </w:t>
      </w:r>
    </w:p>
    <w:p w14:paraId="4482DAB5" w14:textId="77777777" w:rsidR="007364A2" w:rsidRPr="000B6E08" w:rsidRDefault="007364A2" w:rsidP="007364A2">
      <w:pPr>
        <w:jc w:val="both"/>
      </w:pPr>
      <w:r>
        <w:t xml:space="preserve">Uit het interview met de Area Consultant is ook duidelijk geworden welke DMU-leden bekend zijn bij iSense en is deelvraag V ook beantwoord vanuit iSense. In figuur 12 is te zien welke functie de DMU-rollen invullen volgens iSense. </w:t>
      </w:r>
    </w:p>
    <w:p w14:paraId="6B0D1A0F" w14:textId="77777777" w:rsidR="007364A2" w:rsidRDefault="007364A2" w:rsidP="007364A2">
      <w:pPr>
        <w:keepNext/>
        <w:jc w:val="center"/>
      </w:pPr>
      <w:r>
        <w:rPr>
          <w:noProof/>
          <w:lang w:eastAsia="nl-NL"/>
        </w:rPr>
        <w:lastRenderedPageBreak/>
        <w:drawing>
          <wp:inline distT="0" distB="0" distL="0" distR="0" wp14:anchorId="3C4779F8" wp14:editId="1D1EE993">
            <wp:extent cx="5279195" cy="1877695"/>
            <wp:effectExtent l="0" t="0" r="0" b="825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U Area Consultant.png"/>
                    <pic:cNvPicPr/>
                  </pic:nvPicPr>
                  <pic:blipFill>
                    <a:blip r:embed="rId27">
                      <a:extLst>
                        <a:ext uri="{28A0092B-C50C-407E-A947-70E740481C1C}">
                          <a14:useLocalDpi xmlns:a14="http://schemas.microsoft.com/office/drawing/2010/main" val="0"/>
                        </a:ext>
                      </a:extLst>
                    </a:blip>
                    <a:stretch>
                      <a:fillRect/>
                    </a:stretch>
                  </pic:blipFill>
                  <pic:spPr>
                    <a:xfrm>
                      <a:off x="0" y="0"/>
                      <a:ext cx="5279195" cy="1877695"/>
                    </a:xfrm>
                    <a:prstGeom prst="rect">
                      <a:avLst/>
                    </a:prstGeom>
                  </pic:spPr>
                </pic:pic>
              </a:graphicData>
            </a:graphic>
          </wp:inline>
        </w:drawing>
      </w:r>
    </w:p>
    <w:p w14:paraId="70AD9626" w14:textId="77777777" w:rsidR="007364A2" w:rsidRPr="00AE05A8" w:rsidRDefault="007364A2" w:rsidP="007364A2">
      <w:pPr>
        <w:pStyle w:val="Bijschrift"/>
        <w:rPr>
          <w:lang w:val="en-GB"/>
        </w:rPr>
      </w:pPr>
      <w:proofErr w:type="spellStart"/>
      <w:r w:rsidRPr="00AE05A8">
        <w:rPr>
          <w:lang w:val="en-GB"/>
        </w:rPr>
        <w:t>Figuur</w:t>
      </w:r>
      <w:proofErr w:type="spellEnd"/>
      <w:r w:rsidRPr="00AE05A8">
        <w:rPr>
          <w:lang w:val="en-GB"/>
        </w:rPr>
        <w:t xml:space="preserve"> </w:t>
      </w:r>
      <w:r>
        <w:fldChar w:fldCharType="begin"/>
      </w:r>
      <w:r w:rsidRPr="00AE05A8">
        <w:rPr>
          <w:lang w:val="en-GB"/>
        </w:rPr>
        <w:instrText xml:space="preserve"> SEQ Figuur \* ARABIC </w:instrText>
      </w:r>
      <w:r>
        <w:fldChar w:fldCharType="separate"/>
      </w:r>
      <w:r w:rsidRPr="00AE05A8">
        <w:rPr>
          <w:noProof/>
          <w:lang w:val="en-GB"/>
        </w:rPr>
        <w:t>12</w:t>
      </w:r>
      <w:r>
        <w:fldChar w:fldCharType="end"/>
      </w:r>
      <w:r w:rsidRPr="00AE05A8">
        <w:rPr>
          <w:lang w:val="en-GB"/>
        </w:rPr>
        <w:t xml:space="preserve">. Decision Making Unit </w:t>
      </w:r>
      <w:proofErr w:type="spellStart"/>
      <w:r w:rsidRPr="00AE05A8">
        <w:rPr>
          <w:lang w:val="en-GB"/>
        </w:rPr>
        <w:t>volgens</w:t>
      </w:r>
      <w:proofErr w:type="spellEnd"/>
      <w:r w:rsidRPr="00AE05A8">
        <w:rPr>
          <w:lang w:val="en-GB"/>
        </w:rPr>
        <w:t xml:space="preserve"> Area Consultant</w:t>
      </w:r>
    </w:p>
    <w:p w14:paraId="4E6634CD" w14:textId="77777777" w:rsidR="007364A2" w:rsidRPr="008D0D17" w:rsidRDefault="007364A2" w:rsidP="007364A2">
      <w:pPr>
        <w:jc w:val="both"/>
      </w:pPr>
      <w:r>
        <w:t xml:space="preserve">Uit het diepte-interview blijkt dat tijdens het verkoopproces vooral gefocust wordt op de DMU-rollen Beïnvloeder, Koper en Beslisser. In het verleden was voornamelijk contact met de HR-manager die zelf overlegde met de IT-manager. Opvallend was dat aangegeven werd dat de directeur niet het besluit neemt voor het in zee gaan met een detacheringsbureau maar wel het contract tekent. </w:t>
      </w:r>
    </w:p>
    <w:p w14:paraId="42048632" w14:textId="77777777" w:rsidR="007364A2" w:rsidRPr="00BF61DC" w:rsidRDefault="007364A2" w:rsidP="007364A2">
      <w:pPr>
        <w:pStyle w:val="Kop2"/>
      </w:pPr>
      <w:r w:rsidRPr="00BF61DC">
        <w:br w:type="page"/>
      </w:r>
    </w:p>
    <w:p w14:paraId="429D1151" w14:textId="77777777" w:rsidR="007364A2" w:rsidRPr="00BF61DC" w:rsidRDefault="007364A2" w:rsidP="007364A2">
      <w:pPr>
        <w:pStyle w:val="Kop1"/>
        <w:numPr>
          <w:ilvl w:val="0"/>
          <w:numId w:val="7"/>
        </w:numPr>
      </w:pPr>
      <w:bookmarkStart w:id="76" w:name="_Toc535835699"/>
      <w:r w:rsidRPr="00BF61DC">
        <w:lastRenderedPageBreak/>
        <w:t>Conclusie</w:t>
      </w:r>
      <w:bookmarkEnd w:id="76"/>
      <w:r w:rsidRPr="00BF61DC">
        <w:t xml:space="preserve"> </w:t>
      </w:r>
    </w:p>
    <w:p w14:paraId="1EAE3282" w14:textId="77777777" w:rsidR="007364A2" w:rsidRDefault="007364A2" w:rsidP="007364A2">
      <w:pPr>
        <w:jc w:val="both"/>
      </w:pPr>
      <w:r>
        <w:t xml:space="preserve">Het doel van dit onderzoek is het </w:t>
      </w:r>
      <w:r>
        <w:rPr>
          <w:rStyle w:val="normaltextrun"/>
          <w:rFonts w:ascii="Calibri" w:hAnsi="Calibri" w:cs="Calibri"/>
          <w:color w:val="000000"/>
          <w:shd w:val="clear" w:color="auto" w:fill="FFFFFF"/>
        </w:rPr>
        <w:t>in kaart brengen van het beslissingsproces van de doelgroep van iSense, om duidelijk te maken waar zij een detacheringsbureau wil inschakelen voor het inhuren van IT-personeel. Deze informatie kan iSense gebruiken om haar doelgroep gerichter te benaderen.</w:t>
      </w:r>
      <w:r>
        <w:rPr>
          <w:rStyle w:val="eop"/>
          <w:rFonts w:ascii="Calibri" w:hAnsi="Calibri" w:cs="Calibri"/>
          <w:color w:val="000000"/>
          <w:shd w:val="clear" w:color="auto" w:fill="FFFFFF"/>
        </w:rPr>
        <w:t> </w:t>
      </w:r>
      <w:r>
        <w:t xml:space="preserve">Uit het onderzoek is gebleken dat de onderzoeksdoelgroep bestaat uit 300 organisaties. </w:t>
      </w:r>
      <w:r>
        <w:br/>
        <w:t xml:space="preserve">Daarbij zijn </w:t>
      </w:r>
      <w:r w:rsidRPr="009842C5">
        <w:t xml:space="preserve">InWork </w:t>
      </w:r>
      <w:r>
        <w:t>en</w:t>
      </w:r>
      <w:r w:rsidRPr="009842C5">
        <w:t xml:space="preserve"> Team </w:t>
      </w:r>
      <w:proofErr w:type="spellStart"/>
      <w:r w:rsidRPr="009842C5">
        <w:t>Rockstars</w:t>
      </w:r>
      <w:proofErr w:type="spellEnd"/>
      <w:r w:rsidRPr="009842C5">
        <w:t xml:space="preserve"> IT </w:t>
      </w:r>
      <w:r>
        <w:t xml:space="preserve">de belangrijkste concurrenten van iSense op de markt in Noord-Nederland. </w:t>
      </w:r>
    </w:p>
    <w:p w14:paraId="1BD47627" w14:textId="77777777" w:rsidR="007364A2" w:rsidRDefault="007364A2" w:rsidP="007364A2">
      <w:pPr>
        <w:jc w:val="both"/>
      </w:pPr>
      <w:r>
        <w:t>Uit de diepte-interviews is gebleken dat de vraag naar IT-personeel grotendeels ontstaat bij de IT-manager. Deze gaat, samen met de HR-manager, naar de directie of CFO voor goedkeuring om het proces te mogen beginnen. Nadat goedkeuring is verkregen gaan de IT-manager en HR-manager in overleg om te achterhalen wat precies nodig is. De gehanteerde oplossingen die HRM heeft om aan IT-personeel te komen zijn interne werving (eerste keuze), zelf werven en het selectieproces uitvoeren of een derde partij inschakelen (detacheringsbureau, broker, uitzendbureau). De voornaamste reden om een detacheringsbureau in te schakelen is omdat de vraag naar IT-personeel urgent is of de organisatie zelf geen kennis in huis heeft om de juiste persoon te vinden.</w:t>
      </w:r>
    </w:p>
    <w:p w14:paraId="40C5703D" w14:textId="77777777" w:rsidR="007364A2" w:rsidRDefault="007364A2" w:rsidP="007364A2">
      <w:pPr>
        <w:jc w:val="both"/>
      </w:pPr>
      <w:r>
        <w:t xml:space="preserve">De IT-manager heeft, op de rol van gatekeeper na, elke DMU-rol binnen het beslissingsproces op zich. HRM en de corporate recruiter hebben de rollen beïnvloeder, koper, gatekeeper en beslisser, waarbij de rollen beïnvloeder en gatekeeper het meest dominant zijn. Daarnaast zijn de directie en CFO grote </w:t>
      </w:r>
      <w:proofErr w:type="spellStart"/>
      <w:r>
        <w:t>beïnvloeders</w:t>
      </w:r>
      <w:proofErr w:type="spellEnd"/>
      <w:r>
        <w:t xml:space="preserve"> binnen het proces. HRM is het interessants om te benaderen. </w:t>
      </w:r>
      <w:r>
        <w:br/>
        <w:t xml:space="preserve">Informatie wordt voornamelijk gewonnen uit het eigen netwerk, sociale media, Jobboards, benaderingen vanuit arbeidsbemiddelingsbureaus en uiteindelijke de sollicitatiegesprekken. </w:t>
      </w:r>
    </w:p>
    <w:p w14:paraId="716FA53B" w14:textId="77777777" w:rsidR="007364A2" w:rsidRDefault="007364A2" w:rsidP="007364A2">
      <w:pPr>
        <w:jc w:val="both"/>
      </w:pPr>
      <w:r>
        <w:t>Gelet op wat een arbeidsbemiddelingsbureau de doelgroep moet kunnen bieden, gaat het vooral om vertrouwen, zekerheid en kwalitatief goede kandidaten die goed aansluiten bij de behoeften. De behoeften zijn kandidaten die kwalitatief vaardig zijn maar vooral goed binnen de bedrijfscultuur passen. De vraag is dan ook nuchtere kandidaten. Dat de doelgroep slechte ervaring heeft met detacheringsbedrijven komt door mismatches en het slechte inspelen op de behoefte. De doelgroep heeft het gevoel dat cv’s simpelweg worden aangeboden zonder dat de aanbieder ernaar kijkt.</w:t>
      </w:r>
    </w:p>
    <w:p w14:paraId="6322B6CD" w14:textId="77777777" w:rsidR="007364A2" w:rsidRDefault="007364A2" w:rsidP="007364A2">
      <w:pPr>
        <w:jc w:val="both"/>
      </w:pPr>
      <w:r>
        <w:t xml:space="preserve">Uit het interview met de Area Consultant is niet gebleken dat voor het benaderen een uitgeschreven plan is. Gekeken wordt naar drie variabelen en op basis daarvan moet de Area Consultant een bedrijf benaderen. </w:t>
      </w:r>
    </w:p>
    <w:p w14:paraId="45CBC5BE" w14:textId="77777777" w:rsidR="007364A2" w:rsidRDefault="007364A2" w:rsidP="007364A2">
      <w:pPr>
        <w:jc w:val="both"/>
      </w:pPr>
      <w:r>
        <w:t xml:space="preserve">Ten slotte kan teruggekomen worden op de centrale onderzoeksvraag. Deze luidt: </w:t>
      </w:r>
    </w:p>
    <w:p w14:paraId="356DD9C0" w14:textId="77777777" w:rsidR="007364A2" w:rsidRDefault="007364A2" w:rsidP="007364A2">
      <w:pPr>
        <w:jc w:val="center"/>
        <w:rPr>
          <w:rStyle w:val="normaltextrun"/>
          <w:rFonts w:ascii="Calibri" w:hAnsi="Calibri" w:cs="Calibri"/>
          <w:i/>
          <w:iCs/>
          <w:color w:val="000000"/>
          <w:shd w:val="clear" w:color="auto" w:fill="FFFFFF"/>
        </w:rPr>
      </w:pPr>
      <w:r>
        <w:rPr>
          <w:rStyle w:val="normaltextrun"/>
          <w:rFonts w:ascii="Calibri" w:hAnsi="Calibri" w:cs="Calibri"/>
          <w:i/>
          <w:iCs/>
          <w:color w:val="000000"/>
          <w:shd w:val="clear" w:color="auto" w:fill="FFFFFF"/>
        </w:rPr>
        <w:t>Welke factoren zijn van belang in het beslissingsproces wanneer een organisatie een</w:t>
      </w:r>
      <w:r>
        <w:rPr>
          <w:rStyle w:val="scxw28233947"/>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i/>
          <w:iCs/>
          <w:color w:val="000000"/>
          <w:shd w:val="clear" w:color="auto" w:fill="FFFFFF"/>
        </w:rPr>
        <w:t>detacheringsbureau wil inschakelen voor het werven van IT-personeel?</w:t>
      </w:r>
    </w:p>
    <w:p w14:paraId="5247586A" w14:textId="77777777" w:rsidR="007364A2" w:rsidRDefault="007364A2" w:rsidP="007364A2">
      <w:pPr>
        <w:jc w:val="both"/>
        <w:rPr>
          <w:rFonts w:ascii="Calibri" w:hAnsi="Calibri" w:cs="Calibri"/>
          <w:iCs/>
          <w:color w:val="000000"/>
          <w:shd w:val="clear" w:color="auto" w:fill="FFFFFF"/>
        </w:rPr>
      </w:pPr>
      <w:r>
        <w:rPr>
          <w:rFonts w:ascii="Calibri" w:hAnsi="Calibri" w:cs="Calibri"/>
          <w:iCs/>
          <w:color w:val="000000"/>
          <w:shd w:val="clear" w:color="auto" w:fill="FFFFFF"/>
        </w:rPr>
        <w:t xml:space="preserve">Vanuit het perspectief van iSense is de Search &amp; Design-routine de belangrijkste routine om haar doelgroep te benaderen. In deze routine zijn de IT-manager en HR-manager/corporate recruiter de belangrijkste belanghebbenden. Hun doel is om zo snel mogelijk IT-personeel te vinden dat binnen de bedrijfscultuur past, met de juiste kwalificaties. Het probleem dat zij hierbij ondervinden is dat zij niet de juiste kennis hebben en het proces lastig zelf uit te voeren is door de schaarste van IT-personeel op de arbeidsmarkt. De plekken waar voornamelijk gezocht wordt zijn Jobboards en social media. Prijs is volgens de doelgroep niet belangrijk. Echter is prijs volgens de Area Consultant wel een factor waar potentiële klanten zwaar aan tillen. </w:t>
      </w:r>
    </w:p>
    <w:p w14:paraId="1617C728" w14:textId="77777777" w:rsidR="007364A2" w:rsidRPr="00AE05A8" w:rsidRDefault="007364A2" w:rsidP="007364A2">
      <w:pPr>
        <w:pStyle w:val="Tekstopmerking"/>
        <w:jc w:val="both"/>
        <w:rPr>
          <w:sz w:val="22"/>
        </w:rPr>
      </w:pPr>
      <w:r w:rsidRPr="00D34E75">
        <w:rPr>
          <w:sz w:val="22"/>
        </w:rPr>
        <w:t>Daarom kan geconcludeerd worden dat de belangrijkste</w:t>
      </w:r>
      <w:r>
        <w:rPr>
          <w:sz w:val="22"/>
        </w:rPr>
        <w:t xml:space="preserve"> </w:t>
      </w:r>
      <w:r w:rsidRPr="00D34E75">
        <w:rPr>
          <w:sz w:val="22"/>
        </w:rPr>
        <w:t xml:space="preserve">factoren waar iSense rekening mee dient te houden </w:t>
      </w:r>
      <w:r>
        <w:rPr>
          <w:sz w:val="22"/>
        </w:rPr>
        <w:t xml:space="preserve">het probleem is waar tegenaan wordt gelopen. Is dit het opvangen van ontslag of verlof of </w:t>
      </w:r>
      <w:r>
        <w:rPr>
          <w:sz w:val="22"/>
        </w:rPr>
        <w:lastRenderedPageBreak/>
        <w:t xml:space="preserve">gaat het om de benodigde kennis. Daarbij is </w:t>
      </w:r>
      <w:r w:rsidRPr="00D34E75">
        <w:rPr>
          <w:sz w:val="22"/>
        </w:rPr>
        <w:t xml:space="preserve">de Search &amp; Design-routine </w:t>
      </w:r>
      <w:r>
        <w:rPr>
          <w:sz w:val="22"/>
        </w:rPr>
        <w:t xml:space="preserve">de interessantste fase voor iSense om zich te laten zien aan de doelgroep. Hierbij is het belangrijk om te weten hoe het effectiefst kan ingespeeld worden op de behoeften van de HR-manager en </w:t>
      </w:r>
      <w:r w:rsidRPr="00D34E75">
        <w:rPr>
          <w:sz w:val="22"/>
        </w:rPr>
        <w:t>de IT-manager</w:t>
      </w:r>
      <w:r>
        <w:rPr>
          <w:sz w:val="22"/>
        </w:rPr>
        <w:t>. Zij zijn het belangrijkst om in de gaten te houden</w:t>
      </w:r>
      <w:r w:rsidRPr="00D34E75">
        <w:rPr>
          <w:sz w:val="22"/>
        </w:rPr>
        <w:t xml:space="preserve">, omdat deze fase en deze beslissers de meeste invloed hebben op het werven van IT-personeel en of dat wel of niet via een uitzendbureau gebeurt. </w:t>
      </w:r>
      <w:r>
        <w:rPr>
          <w:sz w:val="22"/>
        </w:rPr>
        <w:t xml:space="preserve">Via social media (voornamelijk LinkedIn), Google en vakbladen zijn ze het best te bereiken. </w:t>
      </w:r>
    </w:p>
    <w:p w14:paraId="29400B8B" w14:textId="77777777" w:rsidR="007364A2" w:rsidRDefault="007364A2" w:rsidP="007364A2">
      <w:pPr>
        <w:rPr>
          <w:rFonts w:ascii="Calibri" w:hAnsi="Calibri" w:cs="Calibri"/>
          <w:iCs/>
          <w:color w:val="000000"/>
          <w:shd w:val="clear" w:color="auto" w:fill="FFFFFF"/>
        </w:rPr>
      </w:pPr>
      <w:r>
        <w:rPr>
          <w:rFonts w:ascii="Calibri" w:hAnsi="Calibri" w:cs="Calibri"/>
          <w:iCs/>
          <w:color w:val="000000"/>
          <w:shd w:val="clear" w:color="auto" w:fill="FFFFFF"/>
        </w:rPr>
        <w:br w:type="page"/>
      </w:r>
    </w:p>
    <w:p w14:paraId="1907AE50" w14:textId="77777777" w:rsidR="007364A2" w:rsidRDefault="007364A2" w:rsidP="007364A2">
      <w:pPr>
        <w:pStyle w:val="Kop1"/>
        <w:numPr>
          <w:ilvl w:val="0"/>
          <w:numId w:val="7"/>
        </w:numPr>
      </w:pPr>
      <w:bookmarkStart w:id="77" w:name="_Toc535835700"/>
      <w:r w:rsidRPr="0EC6DC09">
        <w:lastRenderedPageBreak/>
        <w:t>Aanbeveling</w:t>
      </w:r>
      <w:bookmarkEnd w:id="77"/>
    </w:p>
    <w:p w14:paraId="56B6EC3B" w14:textId="77777777" w:rsidR="007364A2" w:rsidRDefault="007364A2" w:rsidP="007364A2">
      <w:pPr>
        <w:jc w:val="both"/>
      </w:pPr>
      <w:r>
        <w:t xml:space="preserve">Dit hoofdstuk bevat de aanbevelingen die, naar aanleiding van het antwoord op de onderzoeksvraag, iSense zou kunnen toepassen om haar doelgroep gerichter te benaderen. In het implementatieplan (hoofdstuk 8) zal aanbeveling 7.1: </w:t>
      </w:r>
      <w:r w:rsidRPr="003A7861">
        <w:rPr>
          <w:i/>
        </w:rPr>
        <w:t>Marketingcampagne voor IT- en HR-managers</w:t>
      </w:r>
      <w:r>
        <w:t xml:space="preserve"> uitwerken zodat iSense dit kan toepassen. </w:t>
      </w:r>
    </w:p>
    <w:p w14:paraId="429183FA" w14:textId="77777777" w:rsidR="007364A2" w:rsidRPr="00FD3410" w:rsidRDefault="007364A2" w:rsidP="007364A2">
      <w:pPr>
        <w:pStyle w:val="Kop2"/>
        <w:numPr>
          <w:ilvl w:val="1"/>
          <w:numId w:val="7"/>
        </w:numPr>
      </w:pPr>
      <w:bookmarkStart w:id="78" w:name="_Toc535835701"/>
      <w:r w:rsidRPr="00FD3410">
        <w:t>Marketingcampagne voor IT- en HR-managers met betr</w:t>
      </w:r>
      <w:r>
        <w:t>ekking tot Detavast</w:t>
      </w:r>
      <w:bookmarkEnd w:id="78"/>
    </w:p>
    <w:p w14:paraId="6380E0EA" w14:textId="77777777" w:rsidR="007364A2" w:rsidRDefault="007364A2" w:rsidP="007364A2">
      <w:pPr>
        <w:jc w:val="both"/>
      </w:pPr>
      <w:r>
        <w:t xml:space="preserve">Uit de diepte-interviews bleek dat de doelgroep het liefst IT-personeel vast in dienst wil aannemen. Ook bleek dat de doelgroep niet op de hoogte was van Detavast. Door meer en gerichter communicatie op verschillende manieren naar IT- en HR-managers kan iSense een voordeel creëren ten opzichte van andere detacheringsbureaus die alleen (tijdelijke) detachering leveren. In de communicatie moet duidelijk naar voren komen wat Detavast is en wat de voordelen zijn. In dit geval vooral personeel dat uiteindelijk in vaste dienst treedt. Hiervoor kan gebruikt worden gemaakt van de kanalen LinkedIn, vakbladen en Google AdWords kunnen hiervoor ingezet worden. </w:t>
      </w:r>
    </w:p>
    <w:p w14:paraId="62415BB4" w14:textId="77777777" w:rsidR="007364A2" w:rsidRPr="00C70EF2" w:rsidRDefault="007364A2" w:rsidP="007364A2">
      <w:pPr>
        <w:pStyle w:val="Kop2"/>
        <w:numPr>
          <w:ilvl w:val="1"/>
          <w:numId w:val="7"/>
        </w:numPr>
      </w:pPr>
      <w:bookmarkStart w:id="79" w:name="_Toc535835702"/>
      <w:r>
        <w:t>Schrijven van een salesplan</w:t>
      </w:r>
      <w:bookmarkEnd w:id="79"/>
      <w:r>
        <w:t xml:space="preserve"> </w:t>
      </w:r>
    </w:p>
    <w:p w14:paraId="0067FB69" w14:textId="77777777" w:rsidR="007364A2" w:rsidRDefault="007364A2" w:rsidP="007364A2">
      <w:pPr>
        <w:jc w:val="both"/>
      </w:pPr>
      <w:r>
        <w:t xml:space="preserve">Het verkoopproces van iSense is nog vrij beperkt. Nu het beslissingsproces in kaart is gebracht moet een gedetailleerd verkoopplan geschreven worden. Dit plan zal moeten inspelen op de customer </w:t>
      </w:r>
      <w:proofErr w:type="spellStart"/>
      <w:r>
        <w:t>journey</w:t>
      </w:r>
      <w:proofErr w:type="spellEnd"/>
      <w:r>
        <w:t xml:space="preserve"> van de doelgroep en zal inzicht moeten geven in het gehele verkoopproces. Het doel van het schrijven van dit salesplan is om beter in zicht te krijgen op waar de kansen liggen en hoe hier het beste op ingespeeld kan worden. Welke kanalen kunnen, naast de telefoon, toegepast worden om de doelgroep te benaderen en op welke manier? Wat is het aantal contactmomenten? Hoe kan deze informatie het best gecommuniceerd worden? Hoe kan hiermee een langer termijn relatie opgebouwd worden? En hoe kan het netwerk van een (potentiële) klant gebruikt worden om nieuwe business te werven (zie aanbeveling 7.3)? Hoe kan het maximale uit elke contact gehaald worden?</w:t>
      </w:r>
    </w:p>
    <w:p w14:paraId="302497A7" w14:textId="77777777" w:rsidR="007364A2" w:rsidRDefault="007364A2" w:rsidP="007364A2">
      <w:pPr>
        <w:pStyle w:val="Kop2"/>
        <w:numPr>
          <w:ilvl w:val="1"/>
          <w:numId w:val="7"/>
        </w:numPr>
      </w:pPr>
      <w:bookmarkStart w:id="80" w:name="_Toc535835703"/>
      <w:r>
        <w:t>Onderzoeken in hoeverre doelgroep in contact staat met eigen klantbestand/ netwerk van oud-klanten</w:t>
      </w:r>
      <w:bookmarkEnd w:id="80"/>
    </w:p>
    <w:p w14:paraId="06DAB777" w14:textId="77777777" w:rsidR="007364A2" w:rsidRDefault="007364A2" w:rsidP="007364A2">
      <w:pPr>
        <w:jc w:val="both"/>
      </w:pPr>
      <w:r>
        <w:t xml:space="preserve">De doelgroep benaderen door middel van relaties binnen eigen netwerk en huidige en oude klanten. In de diepte-interviews gaf de doelgroep aan eerst een oplossingen te zoeken binnen hun eigen netwerk. Dit kan zijn bij collega’s, familie, vrienden ect. Wanneer bijvoorbeeld een gemeenschappelijke connectie op LinkedIn is, kan het makkelijker zijn om bij de potentiële klant aan tafel te komen omdat al een gemeenschappelijke interesse of onderwerp is. Dus door het gebruik van het eigen netwerk in contact proberen te komen met de doelgroep. </w:t>
      </w:r>
    </w:p>
    <w:p w14:paraId="0FBD1146" w14:textId="77777777" w:rsidR="007364A2" w:rsidRDefault="007364A2" w:rsidP="007364A2">
      <w:pPr>
        <w:pStyle w:val="Kop2"/>
        <w:numPr>
          <w:ilvl w:val="1"/>
          <w:numId w:val="7"/>
        </w:numPr>
      </w:pPr>
      <w:bookmarkStart w:id="81" w:name="_Toc535835704"/>
      <w:r>
        <w:t>Communicatieplan opstellen voor organisaties die nog niet tot de doelgroep behoren</w:t>
      </w:r>
      <w:bookmarkEnd w:id="81"/>
    </w:p>
    <w:p w14:paraId="634C5104" w14:textId="77777777" w:rsidR="007364A2" w:rsidRPr="008E7AF8" w:rsidRDefault="007364A2" w:rsidP="007364A2">
      <w:pPr>
        <w:jc w:val="both"/>
      </w:pPr>
      <w:r>
        <w:t>De Search en Design-routine is de routine dat organisaties actief gaan zoeken naar oplossingen. Echter zou dit niet de enige fasen moeten zijn waar iSense van zich laat horen. Door te communiceren naar organisaties die, gezien naar de variabelen omzet en FTE, nog niet tot de doelgroep behoren maar dit binnen een periode van vijf jaar wel kunnen zijn. Door naamsbekendheid bij deze organisaties op te bouwen is de mogelijkheid aanwezig dat deze organisaties, wanneer ze behoefte hebben aan IT-personeel, sneller naar iSense toe zullen komen omdat ze al bekend met het bedrijf zijn. Hierbij zal vooral informatie gezonden worden. Denk aan voordelen van Detavast, video’s van iSense die laten zien hoe ze te werk gaan en wat iSense uniek maar vooral ook betrouwbaar maakt.</w:t>
      </w:r>
    </w:p>
    <w:p w14:paraId="01CCF534" w14:textId="77777777" w:rsidR="007364A2" w:rsidRDefault="007364A2" w:rsidP="007364A2">
      <w:r>
        <w:br w:type="page"/>
      </w:r>
    </w:p>
    <w:p w14:paraId="2EE76AD6" w14:textId="77777777" w:rsidR="007364A2" w:rsidRDefault="007364A2" w:rsidP="007364A2">
      <w:pPr>
        <w:pStyle w:val="Kop1"/>
        <w:numPr>
          <w:ilvl w:val="0"/>
          <w:numId w:val="7"/>
        </w:numPr>
      </w:pPr>
      <w:bookmarkStart w:id="82" w:name="_Toc535835705"/>
      <w:r>
        <w:lastRenderedPageBreak/>
        <w:t>Implementatie</w:t>
      </w:r>
      <w:bookmarkEnd w:id="82"/>
    </w:p>
    <w:p w14:paraId="7EFA6E41" w14:textId="77777777" w:rsidR="007364A2" w:rsidRDefault="007364A2" w:rsidP="007364A2">
      <w:pPr>
        <w:jc w:val="both"/>
      </w:pPr>
      <w:r>
        <w:t xml:space="preserve">Voor aanbeveling 7.1, </w:t>
      </w:r>
      <w:r>
        <w:rPr>
          <w:i/>
        </w:rPr>
        <w:t>Marketingcampagne voor IT- en HR-managers met betrekking tot Detavast</w:t>
      </w:r>
      <w:r>
        <w:t xml:space="preserve"> is het implementatieplan geschreven. Beschreven is wat gedaan moet worden, door wie en wanneer de activiteiten uitgevoerd moeten worden. Daarbij zijn ook de kosten, baten, risico’s en opbrengsten behandeld. Maar eerst zullen de doelstellingen van de marketingcampagne worden toegelicht. </w:t>
      </w:r>
    </w:p>
    <w:p w14:paraId="6864B4A3" w14:textId="77777777" w:rsidR="007364A2" w:rsidRDefault="007364A2" w:rsidP="007364A2">
      <w:pPr>
        <w:pStyle w:val="Kop2"/>
        <w:numPr>
          <w:ilvl w:val="1"/>
          <w:numId w:val="7"/>
        </w:numPr>
      </w:pPr>
      <w:bookmarkStart w:id="83" w:name="_Toc535835706"/>
      <w:r>
        <w:t>Doelstellingen marketingcampagne</w:t>
      </w:r>
      <w:bookmarkEnd w:id="83"/>
    </w:p>
    <w:p w14:paraId="7A72C952" w14:textId="77777777" w:rsidR="007364A2" w:rsidRDefault="007364A2" w:rsidP="007364A2">
      <w:pPr>
        <w:jc w:val="both"/>
      </w:pPr>
      <w:r>
        <w:t xml:space="preserve">Het doel van het implementatieplan is het in kaart brengen wat gedaan moet worden door iSense om haar doelgroep gerichter te benaderen. Uit het onderzoek is gebleken dat de doelgroep zich voornamelijk oriënteert via sociale media en zoekmachines. </w:t>
      </w:r>
    </w:p>
    <w:p w14:paraId="20A25583" w14:textId="77777777" w:rsidR="007364A2" w:rsidRDefault="007364A2" w:rsidP="007364A2">
      <w:pPr>
        <w:jc w:val="both"/>
      </w:pPr>
      <w:r>
        <w:t xml:space="preserve">Voor 1 februari 2020 zijn de volgende doelstellingen geformuleerd: </w:t>
      </w:r>
    </w:p>
    <w:p w14:paraId="0EB74CD9" w14:textId="77777777" w:rsidR="007364A2" w:rsidRDefault="007364A2" w:rsidP="007364A2">
      <w:pPr>
        <w:pStyle w:val="Lijstalinea"/>
        <w:numPr>
          <w:ilvl w:val="0"/>
          <w:numId w:val="19"/>
        </w:numPr>
        <w:spacing w:line="256" w:lineRule="auto"/>
      </w:pPr>
      <w:r>
        <w:t>75% van de doelgroep is bekend zijn met de detavast-constructie van iSense.</w:t>
      </w:r>
    </w:p>
    <w:p w14:paraId="290BD489" w14:textId="77777777" w:rsidR="007364A2" w:rsidRDefault="007364A2" w:rsidP="007364A2">
      <w:pPr>
        <w:pStyle w:val="Lijstalinea"/>
        <w:numPr>
          <w:ilvl w:val="0"/>
          <w:numId w:val="19"/>
        </w:numPr>
        <w:spacing w:line="256" w:lineRule="auto"/>
      </w:pPr>
      <w:r>
        <w:t xml:space="preserve">25% van de doelgroep overwegen om gebruik te maken van de detavast-constructie. </w:t>
      </w:r>
    </w:p>
    <w:p w14:paraId="45E54BFC" w14:textId="77777777" w:rsidR="007364A2" w:rsidRDefault="007364A2" w:rsidP="007364A2">
      <w:pPr>
        <w:pStyle w:val="Lijstalinea"/>
        <w:numPr>
          <w:ilvl w:val="0"/>
          <w:numId w:val="19"/>
        </w:numPr>
        <w:spacing w:line="256" w:lineRule="auto"/>
      </w:pPr>
      <w:r>
        <w:t xml:space="preserve">10% van de doelgroep heeft iSense in haar </w:t>
      </w:r>
      <w:proofErr w:type="spellStart"/>
      <w:r>
        <w:t>evoked</w:t>
      </w:r>
      <w:proofErr w:type="spellEnd"/>
      <w:r>
        <w:t xml:space="preserve"> set</w:t>
      </w:r>
      <w:r>
        <w:rPr>
          <w:rStyle w:val="Voetnootmarkering"/>
        </w:rPr>
        <w:footnoteReference w:id="9"/>
      </w:r>
      <w:r>
        <w:t>.</w:t>
      </w:r>
    </w:p>
    <w:p w14:paraId="08A0CF94" w14:textId="77777777" w:rsidR="007364A2" w:rsidRDefault="007364A2" w:rsidP="007364A2">
      <w:r>
        <w:t xml:space="preserve">Dit plan is geschreven met als 1 februari 2019 als startdatum van de implementatie. </w:t>
      </w:r>
    </w:p>
    <w:p w14:paraId="1C4809C1" w14:textId="77777777" w:rsidR="007364A2" w:rsidRDefault="007364A2" w:rsidP="007364A2">
      <w:pPr>
        <w:pStyle w:val="Kop2"/>
        <w:numPr>
          <w:ilvl w:val="1"/>
          <w:numId w:val="7"/>
        </w:numPr>
      </w:pPr>
      <w:bookmarkStart w:id="84" w:name="_Toc535835707"/>
      <w:r>
        <w:t>Betrokken partijen</w:t>
      </w:r>
      <w:bookmarkEnd w:id="84"/>
    </w:p>
    <w:p w14:paraId="12AAF24E" w14:textId="77777777" w:rsidR="007364A2" w:rsidRDefault="007364A2" w:rsidP="007364A2">
      <w:pPr>
        <w:jc w:val="both"/>
      </w:pPr>
      <w:r>
        <w:t xml:space="preserve">De partijen die betrokken zijn bij dit proces zijn de directie, de Area Consultant en de marketingafdeling. </w:t>
      </w:r>
    </w:p>
    <w:p w14:paraId="431E4EDC" w14:textId="77777777" w:rsidR="007364A2" w:rsidRDefault="007364A2" w:rsidP="007364A2">
      <w:pPr>
        <w:jc w:val="both"/>
      </w:pPr>
      <w:r>
        <w:rPr>
          <w:b/>
        </w:rPr>
        <w:t xml:space="preserve">Directie: </w:t>
      </w:r>
      <w:r>
        <w:t>zij zijn verantwoordelijk voor de budgetten die gesteld worden. Daarbij sturen zij ook de afdelingen aan en zullen de grote besluiten door hun genomen worden.</w:t>
      </w:r>
    </w:p>
    <w:p w14:paraId="7CC4346C" w14:textId="77777777" w:rsidR="007364A2" w:rsidRDefault="007364A2" w:rsidP="007364A2">
      <w:pPr>
        <w:jc w:val="both"/>
      </w:pPr>
      <w:r>
        <w:rPr>
          <w:b/>
        </w:rPr>
        <w:t xml:space="preserve">Area Consultant: </w:t>
      </w:r>
      <w:r>
        <w:t xml:space="preserve">hij staat direct met de doelgroep in contact. Zij kunnen nagaan of de doelgroep bekend is met iSense en detavast. Door dit na te gaan kan de marketingafdeling de statistieken bijhouden. </w:t>
      </w:r>
    </w:p>
    <w:p w14:paraId="0E1BFFA9" w14:textId="77777777" w:rsidR="007364A2" w:rsidRDefault="007364A2" w:rsidP="007364A2">
      <w:pPr>
        <w:jc w:val="both"/>
      </w:pPr>
      <w:r>
        <w:rPr>
          <w:b/>
        </w:rPr>
        <w:t xml:space="preserve">Marketingafdeling: </w:t>
      </w:r>
      <w:r>
        <w:t>uitvoeren van de marketingmarketingcampagne zal gedaan worden door de afdeling marketing. Daarnaast zullen zij verantwoordelijk zijn voor het analyseren van alle informatie verkregen uit de marketingcampagnes en de verkregen informatie van de Area Consultants.</w:t>
      </w:r>
    </w:p>
    <w:p w14:paraId="632BA393" w14:textId="77777777" w:rsidR="007364A2" w:rsidRDefault="007364A2" w:rsidP="007364A2">
      <w:pPr>
        <w:pStyle w:val="Kop2"/>
        <w:numPr>
          <w:ilvl w:val="1"/>
          <w:numId w:val="7"/>
        </w:numPr>
      </w:pPr>
      <w:bookmarkStart w:id="85" w:name="_Toc535835708"/>
      <w:r>
        <w:t>Taken en activiteiten</w:t>
      </w:r>
      <w:bookmarkEnd w:id="85"/>
    </w:p>
    <w:p w14:paraId="1C2F2C8D" w14:textId="77777777" w:rsidR="007364A2" w:rsidRDefault="007364A2" w:rsidP="007364A2">
      <w:pPr>
        <w:jc w:val="both"/>
      </w:pPr>
      <w:r>
        <w:t>In deze paragraaf is beschreven welke activiteiten iedere partij zal uitvoeren. Dit is gedaan aan de hand van vier tabellen (tabel 11, 12 en 13). In de tabellen zijn de benodigde middelen weergeven, de activiteiten die uitgevoerd zullen worden en de tijd die daarvoor nodig zal zijn. Hieronder zijn de taken van iedere partij kort beschreven.</w:t>
      </w:r>
    </w:p>
    <w:p w14:paraId="58CCD126" w14:textId="77777777" w:rsidR="007364A2" w:rsidRDefault="007364A2" w:rsidP="007364A2">
      <w:pPr>
        <w:jc w:val="both"/>
      </w:pPr>
      <w:r>
        <w:rPr>
          <w:b/>
        </w:rPr>
        <w:t xml:space="preserve">Directie: </w:t>
      </w:r>
      <w:r>
        <w:t xml:space="preserve">om de marketingcampagne te mogen uitvoeren zal de directie van iSense eerst goedkeuring moeten geven. Ook bepaalt de directie het budget dat besteed mag worden. Daarnaast zullen de directie met de marketingmanager de resultaten bespreken en op basis hiervan de besluiten nemen. </w:t>
      </w:r>
    </w:p>
    <w:p w14:paraId="448073EC" w14:textId="77777777" w:rsidR="007364A2" w:rsidRDefault="007364A2" w:rsidP="007364A2">
      <w:pPr>
        <w:jc w:val="both"/>
      </w:pPr>
      <w:r>
        <w:rPr>
          <w:b/>
        </w:rPr>
        <w:t xml:space="preserve">Area Consultant: </w:t>
      </w:r>
      <w:r>
        <w:t xml:space="preserve">zijn taak is om informatie te winnen bij de doelgroep. Wanneer hij contact heeft met hun heeft zal hij nagaan of de ze bekend zijn met de detavast-constructie. Ook zal hij bijhouden of ze bekend zijn met iSense en hoe ze over het detacheringsbureau denken. Dit zal plaats vinden tijden de standaard werkzaamheden van de Area Consultant. </w:t>
      </w:r>
    </w:p>
    <w:p w14:paraId="0EEC0BC4" w14:textId="77777777" w:rsidR="007364A2" w:rsidRDefault="007364A2" w:rsidP="007364A2">
      <w:pPr>
        <w:jc w:val="both"/>
      </w:pPr>
      <w:r>
        <w:rPr>
          <w:b/>
        </w:rPr>
        <w:lastRenderedPageBreak/>
        <w:t xml:space="preserve">Marketingafdeling: </w:t>
      </w:r>
      <w:r>
        <w:t xml:space="preserve">om de doelgroep te bereiken zullen LinkedIn en Google AdWords campagnes worden gemaakt. Na dat deze online staan zal de marketing afdeling de voortgang bijhouden en de campagnes optimaliseren. </w:t>
      </w:r>
    </w:p>
    <w:p w14:paraId="108C0851" w14:textId="77777777" w:rsidR="007364A2" w:rsidRDefault="007364A2" w:rsidP="007364A2">
      <w:pPr>
        <w:jc w:val="both"/>
      </w:pPr>
      <w:r>
        <w:t xml:space="preserve">De activiteiten zullen als volgt zijn: </w:t>
      </w:r>
    </w:p>
    <w:p w14:paraId="6727C20C" w14:textId="77777777" w:rsidR="007364A2" w:rsidRDefault="007364A2" w:rsidP="007364A2">
      <w:pPr>
        <w:pStyle w:val="Bijschrift"/>
        <w:keepNext/>
      </w:pPr>
      <w:r>
        <w:t xml:space="preserve">Tabel </w:t>
      </w:r>
      <w:r>
        <w:rPr>
          <w:noProof/>
        </w:rPr>
        <w:fldChar w:fldCharType="begin"/>
      </w:r>
      <w:r>
        <w:rPr>
          <w:noProof/>
        </w:rPr>
        <w:instrText xml:space="preserve"> SEQ Tabel \* ARABIC </w:instrText>
      </w:r>
      <w:r>
        <w:rPr>
          <w:noProof/>
        </w:rPr>
        <w:fldChar w:fldCharType="separate"/>
      </w:r>
      <w:r>
        <w:rPr>
          <w:noProof/>
        </w:rPr>
        <w:t>11</w:t>
      </w:r>
      <w:r>
        <w:rPr>
          <w:noProof/>
        </w:rPr>
        <w:fldChar w:fldCharType="end"/>
      </w:r>
      <w:r>
        <w:t xml:space="preserve">. </w:t>
      </w:r>
      <w:r w:rsidRPr="00EC7D7A">
        <w:t>Activiteiten directie</w:t>
      </w:r>
    </w:p>
    <w:tbl>
      <w:tblPr>
        <w:tblStyle w:val="Lijsttabel4-Accent1"/>
        <w:tblW w:w="0" w:type="auto"/>
        <w:tblLook w:val="04A0" w:firstRow="1" w:lastRow="0" w:firstColumn="1" w:lastColumn="0" w:noHBand="0" w:noVBand="1"/>
      </w:tblPr>
      <w:tblGrid>
        <w:gridCol w:w="2021"/>
        <w:gridCol w:w="2692"/>
        <w:gridCol w:w="1152"/>
        <w:gridCol w:w="1076"/>
        <w:gridCol w:w="217"/>
        <w:gridCol w:w="1016"/>
      </w:tblGrid>
      <w:tr w:rsidR="007364A2" w14:paraId="00873380" w14:textId="77777777" w:rsidTr="0031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hideMark/>
          </w:tcPr>
          <w:p w14:paraId="7B4C3028" w14:textId="77777777" w:rsidR="007364A2" w:rsidRPr="006178F7" w:rsidRDefault="007364A2" w:rsidP="0031740A">
            <w:pPr>
              <w:pStyle w:val="Geenafstand"/>
            </w:pPr>
            <w:r w:rsidRPr="006178F7">
              <w:t>Middel</w:t>
            </w:r>
          </w:p>
        </w:tc>
        <w:tc>
          <w:tcPr>
            <w:tcW w:w="2692" w:type="dxa"/>
            <w:hideMark/>
          </w:tcPr>
          <w:p w14:paraId="34E05AA7" w14:textId="77777777" w:rsidR="007364A2" w:rsidRPr="006178F7" w:rsidRDefault="007364A2" w:rsidP="0031740A">
            <w:pPr>
              <w:pStyle w:val="Geenafstand"/>
              <w:cnfStyle w:val="100000000000" w:firstRow="1" w:lastRow="0" w:firstColumn="0" w:lastColumn="0" w:oddVBand="0" w:evenVBand="0" w:oddHBand="0" w:evenHBand="0" w:firstRowFirstColumn="0" w:firstRowLastColumn="0" w:lastRowFirstColumn="0" w:lastRowLastColumn="0"/>
            </w:pPr>
            <w:r w:rsidRPr="006178F7">
              <w:t>Activiteit</w:t>
            </w:r>
          </w:p>
        </w:tc>
        <w:tc>
          <w:tcPr>
            <w:tcW w:w="1152" w:type="dxa"/>
            <w:hideMark/>
          </w:tcPr>
          <w:p w14:paraId="1E0296B5" w14:textId="77777777" w:rsidR="007364A2" w:rsidRPr="006178F7" w:rsidRDefault="007364A2" w:rsidP="0031740A">
            <w:pPr>
              <w:pStyle w:val="Geenafstand"/>
              <w:cnfStyle w:val="100000000000" w:firstRow="1" w:lastRow="0" w:firstColumn="0" w:lastColumn="0" w:oddVBand="0" w:evenVBand="0" w:oddHBand="0" w:evenHBand="0" w:firstRowFirstColumn="0" w:firstRowLastColumn="0" w:lastRowFirstColumn="0" w:lastRowLastColumn="0"/>
            </w:pPr>
            <w:r w:rsidRPr="006178F7">
              <w:t>Per week</w:t>
            </w:r>
          </w:p>
        </w:tc>
        <w:tc>
          <w:tcPr>
            <w:tcW w:w="1293" w:type="dxa"/>
            <w:gridSpan w:val="2"/>
            <w:hideMark/>
          </w:tcPr>
          <w:p w14:paraId="645C4FA7" w14:textId="77777777" w:rsidR="007364A2" w:rsidRPr="006178F7" w:rsidRDefault="007364A2" w:rsidP="0031740A">
            <w:pPr>
              <w:pStyle w:val="Geenafstand"/>
              <w:cnfStyle w:val="100000000000" w:firstRow="1" w:lastRow="0" w:firstColumn="0" w:lastColumn="0" w:oddVBand="0" w:evenVBand="0" w:oddHBand="0" w:evenHBand="0" w:firstRowFirstColumn="0" w:firstRowLastColumn="0" w:lastRowFirstColumn="0" w:lastRowLastColumn="0"/>
            </w:pPr>
            <w:r w:rsidRPr="006178F7">
              <w:t>Per maand</w:t>
            </w:r>
          </w:p>
        </w:tc>
        <w:tc>
          <w:tcPr>
            <w:tcW w:w="1016" w:type="dxa"/>
            <w:hideMark/>
          </w:tcPr>
          <w:p w14:paraId="4468B8D2" w14:textId="77777777" w:rsidR="007364A2" w:rsidRPr="006178F7" w:rsidRDefault="007364A2" w:rsidP="0031740A">
            <w:pPr>
              <w:pStyle w:val="Geenafstand"/>
              <w:cnfStyle w:val="100000000000" w:firstRow="1" w:lastRow="0" w:firstColumn="0" w:lastColumn="0" w:oddVBand="0" w:evenVBand="0" w:oddHBand="0" w:evenHBand="0" w:firstRowFirstColumn="0" w:firstRowLastColumn="0" w:lastRowFirstColumn="0" w:lastRowLastColumn="0"/>
            </w:pPr>
            <w:r w:rsidRPr="006178F7">
              <w:t>Per jaar</w:t>
            </w:r>
          </w:p>
        </w:tc>
      </w:tr>
      <w:tr w:rsidR="007364A2" w14:paraId="28B08B95"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hideMark/>
          </w:tcPr>
          <w:p w14:paraId="5DCF557E" w14:textId="77777777" w:rsidR="007364A2" w:rsidRPr="006178F7" w:rsidRDefault="007364A2" w:rsidP="0031740A">
            <w:pPr>
              <w:pStyle w:val="Geenafstand"/>
            </w:pPr>
            <w:r w:rsidRPr="006178F7">
              <w:t>Directievergadering</w:t>
            </w:r>
          </w:p>
        </w:tc>
        <w:tc>
          <w:tcPr>
            <w:tcW w:w="2692" w:type="dxa"/>
            <w:hideMark/>
          </w:tcPr>
          <w:p w14:paraId="760FB21D" w14:textId="77777777" w:rsidR="007364A2" w:rsidRPr="006178F7" w:rsidRDefault="007364A2" w:rsidP="0031740A">
            <w:pPr>
              <w:pStyle w:val="Geenafstand"/>
              <w:cnfStyle w:val="000000100000" w:firstRow="0" w:lastRow="0" w:firstColumn="0" w:lastColumn="0" w:oddVBand="0" w:evenVBand="0" w:oddHBand="1" w:evenHBand="0" w:firstRowFirstColumn="0" w:firstRowLastColumn="0" w:lastRowFirstColumn="0" w:lastRowLastColumn="0"/>
            </w:pPr>
            <w:r w:rsidRPr="006178F7">
              <w:t>Bepalen beschikbaar budget</w:t>
            </w:r>
            <w:r w:rsidRPr="006178F7">
              <w:rPr>
                <w:rStyle w:val="Voetnootmarkering"/>
                <w:vertAlign w:val="baseline"/>
              </w:rPr>
              <w:footnoteReference w:id="10"/>
            </w:r>
            <w:r w:rsidRPr="006178F7">
              <w:t>.</w:t>
            </w:r>
          </w:p>
        </w:tc>
        <w:tc>
          <w:tcPr>
            <w:tcW w:w="1152" w:type="dxa"/>
            <w:hideMark/>
          </w:tcPr>
          <w:p w14:paraId="53310B0E" w14:textId="77777777" w:rsidR="007364A2" w:rsidRPr="006178F7" w:rsidRDefault="007364A2" w:rsidP="0031740A">
            <w:pPr>
              <w:pStyle w:val="Geenafstand"/>
              <w:cnfStyle w:val="000000100000" w:firstRow="0" w:lastRow="0" w:firstColumn="0" w:lastColumn="0" w:oddVBand="0" w:evenVBand="0" w:oddHBand="1" w:evenHBand="0" w:firstRowFirstColumn="0" w:firstRowLastColumn="0" w:lastRowFirstColumn="0" w:lastRowLastColumn="0"/>
            </w:pPr>
            <w:r w:rsidRPr="006178F7">
              <w:t>2 uur</w:t>
            </w:r>
          </w:p>
        </w:tc>
        <w:tc>
          <w:tcPr>
            <w:tcW w:w="1293" w:type="dxa"/>
            <w:gridSpan w:val="2"/>
            <w:hideMark/>
          </w:tcPr>
          <w:p w14:paraId="1B81F021" w14:textId="77777777" w:rsidR="007364A2" w:rsidRPr="006178F7" w:rsidRDefault="007364A2" w:rsidP="0031740A">
            <w:pPr>
              <w:pStyle w:val="Geenafstand"/>
              <w:cnfStyle w:val="000000100000" w:firstRow="0" w:lastRow="0" w:firstColumn="0" w:lastColumn="0" w:oddVBand="0" w:evenVBand="0" w:oddHBand="1" w:evenHBand="0" w:firstRowFirstColumn="0" w:firstRowLastColumn="0" w:lastRowFirstColumn="0" w:lastRowLastColumn="0"/>
            </w:pPr>
            <w:r w:rsidRPr="006178F7">
              <w:t>2 uur</w:t>
            </w:r>
          </w:p>
        </w:tc>
        <w:tc>
          <w:tcPr>
            <w:tcW w:w="1016" w:type="dxa"/>
            <w:hideMark/>
          </w:tcPr>
          <w:p w14:paraId="62E5E5DF" w14:textId="77777777" w:rsidR="007364A2" w:rsidRPr="006178F7" w:rsidRDefault="007364A2" w:rsidP="0031740A">
            <w:pPr>
              <w:pStyle w:val="Geenafstand"/>
              <w:cnfStyle w:val="000000100000" w:firstRow="0" w:lastRow="0" w:firstColumn="0" w:lastColumn="0" w:oddVBand="0" w:evenVBand="0" w:oddHBand="1" w:evenHBand="0" w:firstRowFirstColumn="0" w:firstRowLastColumn="0" w:lastRowFirstColumn="0" w:lastRowLastColumn="0"/>
            </w:pPr>
            <w:r w:rsidRPr="006178F7">
              <w:t>2 uur</w:t>
            </w:r>
          </w:p>
        </w:tc>
      </w:tr>
      <w:tr w:rsidR="007364A2" w14:paraId="64935753" w14:textId="77777777" w:rsidTr="0031740A">
        <w:tc>
          <w:tcPr>
            <w:cnfStyle w:val="001000000000" w:firstRow="0" w:lastRow="0" w:firstColumn="1" w:lastColumn="0" w:oddVBand="0" w:evenVBand="0" w:oddHBand="0" w:evenHBand="0" w:firstRowFirstColumn="0" w:firstRowLastColumn="0" w:lastRowFirstColumn="0" w:lastRowLastColumn="0"/>
            <w:tcW w:w="2021" w:type="dxa"/>
            <w:hideMark/>
          </w:tcPr>
          <w:p w14:paraId="17E7985E" w14:textId="77777777" w:rsidR="007364A2" w:rsidRPr="006178F7" w:rsidRDefault="007364A2" w:rsidP="0031740A">
            <w:pPr>
              <w:pStyle w:val="Geenafstand"/>
            </w:pPr>
            <w:r w:rsidRPr="006178F7">
              <w:t>Vergadering</w:t>
            </w:r>
          </w:p>
        </w:tc>
        <w:tc>
          <w:tcPr>
            <w:tcW w:w="2692" w:type="dxa"/>
            <w:hideMark/>
          </w:tcPr>
          <w:p w14:paraId="2ACCFB55" w14:textId="77777777" w:rsidR="007364A2" w:rsidRPr="006178F7" w:rsidRDefault="007364A2" w:rsidP="0031740A">
            <w:pPr>
              <w:pStyle w:val="Geenafstand"/>
              <w:cnfStyle w:val="000000000000" w:firstRow="0" w:lastRow="0" w:firstColumn="0" w:lastColumn="0" w:oddVBand="0" w:evenVBand="0" w:oddHBand="0" w:evenHBand="0" w:firstRowFirstColumn="0" w:firstRowLastColumn="0" w:lastRowFirstColumn="0" w:lastRowLastColumn="0"/>
            </w:pPr>
            <w:r w:rsidRPr="006178F7">
              <w:t xml:space="preserve">Vergadering met marketing over de resultaten en vooruitgang gekeken naar de doelstellingen.  </w:t>
            </w:r>
          </w:p>
        </w:tc>
        <w:tc>
          <w:tcPr>
            <w:tcW w:w="1152" w:type="dxa"/>
            <w:hideMark/>
          </w:tcPr>
          <w:p w14:paraId="14D2B3AA" w14:textId="77777777" w:rsidR="007364A2" w:rsidRPr="006178F7" w:rsidRDefault="007364A2" w:rsidP="0031740A">
            <w:pPr>
              <w:pStyle w:val="Geenafstand"/>
              <w:cnfStyle w:val="000000000000" w:firstRow="0" w:lastRow="0" w:firstColumn="0" w:lastColumn="0" w:oddVBand="0" w:evenVBand="0" w:oddHBand="0" w:evenHBand="0" w:firstRowFirstColumn="0" w:firstRowLastColumn="0" w:lastRowFirstColumn="0" w:lastRowLastColumn="0"/>
            </w:pPr>
            <w:r w:rsidRPr="006178F7">
              <w:t xml:space="preserve">1 uur </w:t>
            </w:r>
          </w:p>
        </w:tc>
        <w:tc>
          <w:tcPr>
            <w:tcW w:w="1293" w:type="dxa"/>
            <w:gridSpan w:val="2"/>
            <w:hideMark/>
          </w:tcPr>
          <w:p w14:paraId="724334AE" w14:textId="77777777" w:rsidR="007364A2" w:rsidRPr="006178F7" w:rsidRDefault="007364A2" w:rsidP="0031740A">
            <w:pPr>
              <w:pStyle w:val="Geenafstand"/>
              <w:cnfStyle w:val="000000000000" w:firstRow="0" w:lastRow="0" w:firstColumn="0" w:lastColumn="0" w:oddVBand="0" w:evenVBand="0" w:oddHBand="0" w:evenHBand="0" w:firstRowFirstColumn="0" w:firstRowLastColumn="0" w:lastRowFirstColumn="0" w:lastRowLastColumn="0"/>
            </w:pPr>
            <w:r w:rsidRPr="006178F7">
              <w:t>4 uur</w:t>
            </w:r>
          </w:p>
        </w:tc>
        <w:tc>
          <w:tcPr>
            <w:tcW w:w="1016" w:type="dxa"/>
            <w:hideMark/>
          </w:tcPr>
          <w:p w14:paraId="1748F2B2" w14:textId="77777777" w:rsidR="007364A2" w:rsidRPr="006178F7" w:rsidRDefault="007364A2" w:rsidP="0031740A">
            <w:pPr>
              <w:pStyle w:val="Geenafstand"/>
              <w:cnfStyle w:val="000000000000" w:firstRow="0" w:lastRow="0" w:firstColumn="0" w:lastColumn="0" w:oddVBand="0" w:evenVBand="0" w:oddHBand="0" w:evenHBand="0" w:firstRowFirstColumn="0" w:firstRowLastColumn="0" w:lastRowFirstColumn="0" w:lastRowLastColumn="0"/>
            </w:pPr>
            <w:r w:rsidRPr="006178F7">
              <w:t>48 uur</w:t>
            </w:r>
          </w:p>
        </w:tc>
      </w:tr>
      <w:tr w:rsidR="007364A2" w14:paraId="447C6308"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hideMark/>
          </w:tcPr>
          <w:p w14:paraId="038A01FE" w14:textId="77777777" w:rsidR="007364A2" w:rsidRPr="006178F7" w:rsidRDefault="007364A2" w:rsidP="0031740A">
            <w:pPr>
              <w:pStyle w:val="Geenafstand"/>
            </w:pPr>
            <w:r w:rsidRPr="006178F7">
              <w:t>Totaal</w:t>
            </w:r>
          </w:p>
        </w:tc>
        <w:tc>
          <w:tcPr>
            <w:tcW w:w="4920" w:type="dxa"/>
            <w:gridSpan w:val="3"/>
            <w:hideMark/>
          </w:tcPr>
          <w:p w14:paraId="607B23E5" w14:textId="77777777" w:rsidR="007364A2" w:rsidRPr="006178F7" w:rsidRDefault="007364A2" w:rsidP="0031740A">
            <w:pPr>
              <w:pStyle w:val="Geenafstand"/>
              <w:jc w:val="right"/>
              <w:cnfStyle w:val="000000100000" w:firstRow="0" w:lastRow="0" w:firstColumn="0" w:lastColumn="0" w:oddVBand="0" w:evenVBand="0" w:oddHBand="1" w:evenHBand="0" w:firstRowFirstColumn="0" w:firstRowLastColumn="0" w:lastRowFirstColumn="0" w:lastRowLastColumn="0"/>
            </w:pPr>
          </w:p>
        </w:tc>
        <w:tc>
          <w:tcPr>
            <w:tcW w:w="1233" w:type="dxa"/>
            <w:gridSpan w:val="2"/>
          </w:tcPr>
          <w:p w14:paraId="6F1CF1FD" w14:textId="77777777" w:rsidR="007364A2" w:rsidRPr="006178F7" w:rsidRDefault="007364A2" w:rsidP="0031740A">
            <w:pPr>
              <w:pStyle w:val="Geenafstand"/>
              <w:jc w:val="right"/>
              <w:cnfStyle w:val="000000100000" w:firstRow="0" w:lastRow="0" w:firstColumn="0" w:lastColumn="0" w:oddVBand="0" w:evenVBand="0" w:oddHBand="1" w:evenHBand="0" w:firstRowFirstColumn="0" w:firstRowLastColumn="0" w:lastRowFirstColumn="0" w:lastRowLastColumn="0"/>
            </w:pPr>
            <w:r w:rsidRPr="006178F7">
              <w:t>50 uur</w:t>
            </w:r>
          </w:p>
        </w:tc>
      </w:tr>
    </w:tbl>
    <w:p w14:paraId="72F007F0" w14:textId="77777777" w:rsidR="007364A2" w:rsidRDefault="007364A2" w:rsidP="007364A2">
      <w:pPr>
        <w:pStyle w:val="Geenafstand"/>
      </w:pPr>
    </w:p>
    <w:p w14:paraId="7D6D80D0" w14:textId="77777777" w:rsidR="007364A2" w:rsidRDefault="007364A2" w:rsidP="007364A2">
      <w:pPr>
        <w:pStyle w:val="Bijschrift"/>
        <w:keepNext/>
      </w:pPr>
      <w:r>
        <w:t xml:space="preserve">Tabel </w:t>
      </w:r>
      <w:r>
        <w:rPr>
          <w:noProof/>
        </w:rPr>
        <w:fldChar w:fldCharType="begin"/>
      </w:r>
      <w:r>
        <w:rPr>
          <w:noProof/>
        </w:rPr>
        <w:instrText xml:space="preserve"> SEQ Tabel \* ARABIC </w:instrText>
      </w:r>
      <w:r>
        <w:rPr>
          <w:noProof/>
        </w:rPr>
        <w:fldChar w:fldCharType="separate"/>
      </w:r>
      <w:r>
        <w:rPr>
          <w:noProof/>
        </w:rPr>
        <w:t>12</w:t>
      </w:r>
      <w:r>
        <w:rPr>
          <w:noProof/>
        </w:rPr>
        <w:fldChar w:fldCharType="end"/>
      </w:r>
      <w:r>
        <w:t xml:space="preserve">. </w:t>
      </w:r>
      <w:r w:rsidRPr="00604759">
        <w:t>Activiteiten Area Consultant</w:t>
      </w:r>
    </w:p>
    <w:tbl>
      <w:tblPr>
        <w:tblStyle w:val="Lijsttabel4-Accent1"/>
        <w:tblW w:w="0" w:type="auto"/>
        <w:tblLook w:val="04A0" w:firstRow="1" w:lastRow="0" w:firstColumn="1" w:lastColumn="0" w:noHBand="0" w:noVBand="1"/>
      </w:tblPr>
      <w:tblGrid>
        <w:gridCol w:w="1704"/>
        <w:gridCol w:w="2969"/>
        <w:gridCol w:w="1152"/>
        <w:gridCol w:w="1116"/>
        <w:gridCol w:w="177"/>
        <w:gridCol w:w="1018"/>
      </w:tblGrid>
      <w:tr w:rsidR="007364A2" w14:paraId="556FEE27" w14:textId="77777777" w:rsidTr="0031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hideMark/>
          </w:tcPr>
          <w:p w14:paraId="6CF3AADD" w14:textId="77777777" w:rsidR="007364A2" w:rsidRDefault="007364A2" w:rsidP="0031740A">
            <w:r>
              <w:t>Middel</w:t>
            </w:r>
          </w:p>
        </w:tc>
        <w:tc>
          <w:tcPr>
            <w:tcW w:w="2969" w:type="dxa"/>
            <w:hideMark/>
          </w:tcPr>
          <w:p w14:paraId="5AEED180" w14:textId="77777777" w:rsidR="007364A2" w:rsidRDefault="007364A2" w:rsidP="0031740A">
            <w:pPr>
              <w:cnfStyle w:val="100000000000" w:firstRow="1" w:lastRow="0" w:firstColumn="0" w:lastColumn="0" w:oddVBand="0" w:evenVBand="0" w:oddHBand="0" w:evenHBand="0" w:firstRowFirstColumn="0" w:firstRowLastColumn="0" w:lastRowFirstColumn="0" w:lastRowLastColumn="0"/>
            </w:pPr>
            <w:r>
              <w:t>Activiteit</w:t>
            </w:r>
          </w:p>
        </w:tc>
        <w:tc>
          <w:tcPr>
            <w:tcW w:w="1152" w:type="dxa"/>
            <w:hideMark/>
          </w:tcPr>
          <w:p w14:paraId="16E80706" w14:textId="77777777" w:rsidR="007364A2" w:rsidRDefault="007364A2" w:rsidP="0031740A">
            <w:pPr>
              <w:cnfStyle w:val="100000000000" w:firstRow="1" w:lastRow="0" w:firstColumn="0" w:lastColumn="0" w:oddVBand="0" w:evenVBand="0" w:oddHBand="0" w:evenHBand="0" w:firstRowFirstColumn="0" w:firstRowLastColumn="0" w:lastRowFirstColumn="0" w:lastRowLastColumn="0"/>
            </w:pPr>
            <w:r>
              <w:t>Per week</w:t>
            </w:r>
          </w:p>
        </w:tc>
        <w:tc>
          <w:tcPr>
            <w:tcW w:w="1293" w:type="dxa"/>
            <w:gridSpan w:val="2"/>
            <w:hideMark/>
          </w:tcPr>
          <w:p w14:paraId="5E623DC1" w14:textId="77777777" w:rsidR="007364A2" w:rsidRDefault="007364A2" w:rsidP="0031740A">
            <w:pPr>
              <w:cnfStyle w:val="100000000000" w:firstRow="1" w:lastRow="0" w:firstColumn="0" w:lastColumn="0" w:oddVBand="0" w:evenVBand="0" w:oddHBand="0" w:evenHBand="0" w:firstRowFirstColumn="0" w:firstRowLastColumn="0" w:lastRowFirstColumn="0" w:lastRowLastColumn="0"/>
            </w:pPr>
            <w:r>
              <w:t>Per maand</w:t>
            </w:r>
          </w:p>
        </w:tc>
        <w:tc>
          <w:tcPr>
            <w:tcW w:w="1018" w:type="dxa"/>
            <w:hideMark/>
          </w:tcPr>
          <w:p w14:paraId="79E80760" w14:textId="77777777" w:rsidR="007364A2" w:rsidRDefault="007364A2" w:rsidP="0031740A">
            <w:pPr>
              <w:cnfStyle w:val="100000000000" w:firstRow="1" w:lastRow="0" w:firstColumn="0" w:lastColumn="0" w:oddVBand="0" w:evenVBand="0" w:oddHBand="0" w:evenHBand="0" w:firstRowFirstColumn="0" w:firstRowLastColumn="0" w:lastRowFirstColumn="0" w:lastRowLastColumn="0"/>
            </w:pPr>
            <w:r>
              <w:t>Per jaar</w:t>
            </w:r>
          </w:p>
        </w:tc>
      </w:tr>
      <w:tr w:rsidR="007364A2" w14:paraId="12638481"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hideMark/>
          </w:tcPr>
          <w:p w14:paraId="421026CF" w14:textId="77777777" w:rsidR="007364A2" w:rsidRDefault="007364A2" w:rsidP="0031740A">
            <w:r>
              <w:t>Power BI en website</w:t>
            </w:r>
          </w:p>
        </w:tc>
        <w:tc>
          <w:tcPr>
            <w:tcW w:w="2969" w:type="dxa"/>
            <w:hideMark/>
          </w:tcPr>
          <w:p w14:paraId="00ADA879" w14:textId="77777777" w:rsidR="007364A2" w:rsidRDefault="007364A2" w:rsidP="0031740A">
            <w:pPr>
              <w:cnfStyle w:val="000000100000" w:firstRow="0" w:lastRow="0" w:firstColumn="0" w:lastColumn="0" w:oddVBand="0" w:evenVBand="0" w:oddHBand="1" w:evenHBand="0" w:firstRowFirstColumn="0" w:firstRowLastColumn="0" w:lastRowFirstColumn="0" w:lastRowLastColumn="0"/>
            </w:pPr>
            <w:r>
              <w:t xml:space="preserve">Gespreksvoorbereiding. </w:t>
            </w:r>
          </w:p>
        </w:tc>
        <w:tc>
          <w:tcPr>
            <w:tcW w:w="1152" w:type="dxa"/>
            <w:hideMark/>
          </w:tcPr>
          <w:p w14:paraId="2124D232" w14:textId="77777777" w:rsidR="007364A2" w:rsidRDefault="007364A2" w:rsidP="0031740A">
            <w:pPr>
              <w:cnfStyle w:val="000000100000" w:firstRow="0" w:lastRow="0" w:firstColumn="0" w:lastColumn="0" w:oddVBand="0" w:evenVBand="0" w:oddHBand="1" w:evenHBand="0" w:firstRowFirstColumn="0" w:firstRowLastColumn="0" w:lastRowFirstColumn="0" w:lastRowLastColumn="0"/>
            </w:pPr>
            <w:r>
              <w:t xml:space="preserve">20 uur </w:t>
            </w:r>
          </w:p>
        </w:tc>
        <w:tc>
          <w:tcPr>
            <w:tcW w:w="1293" w:type="dxa"/>
            <w:gridSpan w:val="2"/>
            <w:hideMark/>
          </w:tcPr>
          <w:p w14:paraId="1CA09066" w14:textId="77777777" w:rsidR="007364A2" w:rsidRDefault="007364A2" w:rsidP="0031740A">
            <w:pPr>
              <w:cnfStyle w:val="000000100000" w:firstRow="0" w:lastRow="0" w:firstColumn="0" w:lastColumn="0" w:oddVBand="0" w:evenVBand="0" w:oddHBand="1" w:evenHBand="0" w:firstRowFirstColumn="0" w:firstRowLastColumn="0" w:lastRowFirstColumn="0" w:lastRowLastColumn="0"/>
            </w:pPr>
            <w:r>
              <w:t xml:space="preserve">80 uur </w:t>
            </w:r>
          </w:p>
        </w:tc>
        <w:tc>
          <w:tcPr>
            <w:tcW w:w="1018" w:type="dxa"/>
            <w:hideMark/>
          </w:tcPr>
          <w:p w14:paraId="56D05BED" w14:textId="77777777" w:rsidR="007364A2" w:rsidRDefault="007364A2" w:rsidP="0031740A">
            <w:pPr>
              <w:cnfStyle w:val="000000100000" w:firstRow="0" w:lastRow="0" w:firstColumn="0" w:lastColumn="0" w:oddVBand="0" w:evenVBand="0" w:oddHBand="1" w:evenHBand="0" w:firstRowFirstColumn="0" w:firstRowLastColumn="0" w:lastRowFirstColumn="0" w:lastRowLastColumn="0"/>
            </w:pPr>
            <w:r>
              <w:t>960 uur</w:t>
            </w:r>
          </w:p>
        </w:tc>
      </w:tr>
      <w:tr w:rsidR="007364A2" w14:paraId="29897AAE" w14:textId="77777777" w:rsidTr="0031740A">
        <w:tc>
          <w:tcPr>
            <w:cnfStyle w:val="001000000000" w:firstRow="0" w:lastRow="0" w:firstColumn="1" w:lastColumn="0" w:oddVBand="0" w:evenVBand="0" w:oddHBand="0" w:evenHBand="0" w:firstRowFirstColumn="0" w:firstRowLastColumn="0" w:lastRowFirstColumn="0" w:lastRowLastColumn="0"/>
            <w:tcW w:w="1704" w:type="dxa"/>
            <w:hideMark/>
          </w:tcPr>
          <w:p w14:paraId="0EDF0C27" w14:textId="77777777" w:rsidR="007364A2" w:rsidRDefault="007364A2" w:rsidP="0031740A">
            <w:r>
              <w:t>Telefoon en CRM systeem</w:t>
            </w:r>
          </w:p>
        </w:tc>
        <w:tc>
          <w:tcPr>
            <w:tcW w:w="2969" w:type="dxa"/>
            <w:hideMark/>
          </w:tcPr>
          <w:p w14:paraId="1DE1EBFE" w14:textId="77777777" w:rsidR="007364A2" w:rsidRDefault="007364A2" w:rsidP="0031740A">
            <w:pPr>
              <w:cnfStyle w:val="000000000000" w:firstRow="0" w:lastRow="0" w:firstColumn="0" w:lastColumn="0" w:oddVBand="0" w:evenVBand="0" w:oddHBand="0" w:evenHBand="0" w:firstRowFirstColumn="0" w:firstRowLastColumn="0" w:lastRowFirstColumn="0" w:lastRowLastColumn="0"/>
            </w:pPr>
            <w:r>
              <w:t>Telefonisch contact met doelgroep.</w:t>
            </w:r>
          </w:p>
        </w:tc>
        <w:tc>
          <w:tcPr>
            <w:tcW w:w="1152" w:type="dxa"/>
            <w:hideMark/>
          </w:tcPr>
          <w:p w14:paraId="7F272F1C" w14:textId="77777777" w:rsidR="007364A2" w:rsidRDefault="007364A2" w:rsidP="0031740A">
            <w:pPr>
              <w:cnfStyle w:val="000000000000" w:firstRow="0" w:lastRow="0" w:firstColumn="0" w:lastColumn="0" w:oddVBand="0" w:evenVBand="0" w:oddHBand="0" w:evenHBand="0" w:firstRowFirstColumn="0" w:firstRowLastColumn="0" w:lastRowFirstColumn="0" w:lastRowLastColumn="0"/>
            </w:pPr>
            <w:r>
              <w:t xml:space="preserve">20 uur </w:t>
            </w:r>
          </w:p>
        </w:tc>
        <w:tc>
          <w:tcPr>
            <w:tcW w:w="1293" w:type="dxa"/>
            <w:gridSpan w:val="2"/>
            <w:hideMark/>
          </w:tcPr>
          <w:p w14:paraId="1D473C16" w14:textId="77777777" w:rsidR="007364A2" w:rsidRDefault="007364A2" w:rsidP="0031740A">
            <w:pPr>
              <w:cnfStyle w:val="000000000000" w:firstRow="0" w:lastRow="0" w:firstColumn="0" w:lastColumn="0" w:oddVBand="0" w:evenVBand="0" w:oddHBand="0" w:evenHBand="0" w:firstRowFirstColumn="0" w:firstRowLastColumn="0" w:lastRowFirstColumn="0" w:lastRowLastColumn="0"/>
            </w:pPr>
            <w:r>
              <w:t xml:space="preserve">80 uur </w:t>
            </w:r>
          </w:p>
        </w:tc>
        <w:tc>
          <w:tcPr>
            <w:tcW w:w="1018" w:type="dxa"/>
            <w:hideMark/>
          </w:tcPr>
          <w:p w14:paraId="50D8D5A8" w14:textId="77777777" w:rsidR="007364A2" w:rsidRDefault="007364A2" w:rsidP="0031740A">
            <w:pPr>
              <w:cnfStyle w:val="000000000000" w:firstRow="0" w:lastRow="0" w:firstColumn="0" w:lastColumn="0" w:oddVBand="0" w:evenVBand="0" w:oddHBand="0" w:evenHBand="0" w:firstRowFirstColumn="0" w:firstRowLastColumn="0" w:lastRowFirstColumn="0" w:lastRowLastColumn="0"/>
            </w:pPr>
            <w:r>
              <w:t>960 uur</w:t>
            </w:r>
          </w:p>
        </w:tc>
      </w:tr>
      <w:tr w:rsidR="007364A2" w14:paraId="255FFE60"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hideMark/>
          </w:tcPr>
          <w:p w14:paraId="1A34273A" w14:textId="77777777" w:rsidR="007364A2" w:rsidRDefault="007364A2" w:rsidP="0031740A">
            <w:r>
              <w:t xml:space="preserve">Totaal </w:t>
            </w:r>
          </w:p>
        </w:tc>
        <w:tc>
          <w:tcPr>
            <w:tcW w:w="5237" w:type="dxa"/>
            <w:gridSpan w:val="3"/>
            <w:hideMark/>
          </w:tcPr>
          <w:p w14:paraId="5DD19085" w14:textId="77777777" w:rsidR="007364A2" w:rsidRDefault="007364A2" w:rsidP="0031740A">
            <w:pPr>
              <w:jc w:val="right"/>
              <w:cnfStyle w:val="000000100000" w:firstRow="0" w:lastRow="0" w:firstColumn="0" w:lastColumn="0" w:oddVBand="0" w:evenVBand="0" w:oddHBand="1" w:evenHBand="0" w:firstRowFirstColumn="0" w:firstRowLastColumn="0" w:lastRowFirstColumn="0" w:lastRowLastColumn="0"/>
            </w:pPr>
          </w:p>
        </w:tc>
        <w:tc>
          <w:tcPr>
            <w:tcW w:w="1195" w:type="dxa"/>
            <w:gridSpan w:val="2"/>
          </w:tcPr>
          <w:p w14:paraId="4BA21DD9" w14:textId="77777777" w:rsidR="007364A2" w:rsidRDefault="007364A2" w:rsidP="0031740A">
            <w:pPr>
              <w:jc w:val="right"/>
              <w:cnfStyle w:val="000000100000" w:firstRow="0" w:lastRow="0" w:firstColumn="0" w:lastColumn="0" w:oddVBand="0" w:evenVBand="0" w:oddHBand="1" w:evenHBand="0" w:firstRowFirstColumn="0" w:firstRowLastColumn="0" w:lastRowFirstColumn="0" w:lastRowLastColumn="0"/>
            </w:pPr>
            <w:r>
              <w:t>1.920 uur</w:t>
            </w:r>
          </w:p>
        </w:tc>
      </w:tr>
    </w:tbl>
    <w:p w14:paraId="6EAE7BF8" w14:textId="77777777" w:rsidR="007364A2" w:rsidRDefault="007364A2" w:rsidP="007364A2"/>
    <w:p w14:paraId="36D6C3CB" w14:textId="77777777" w:rsidR="007364A2" w:rsidRDefault="007364A2" w:rsidP="007364A2">
      <w:pPr>
        <w:pStyle w:val="Bijschrift"/>
        <w:keepNext/>
      </w:pPr>
      <w:r>
        <w:t xml:space="preserve">Tabel </w:t>
      </w:r>
      <w:r>
        <w:rPr>
          <w:noProof/>
        </w:rPr>
        <w:fldChar w:fldCharType="begin"/>
      </w:r>
      <w:r>
        <w:rPr>
          <w:noProof/>
        </w:rPr>
        <w:instrText xml:space="preserve"> SEQ Tabel \* ARABIC </w:instrText>
      </w:r>
      <w:r>
        <w:rPr>
          <w:noProof/>
        </w:rPr>
        <w:fldChar w:fldCharType="separate"/>
      </w:r>
      <w:r>
        <w:rPr>
          <w:noProof/>
        </w:rPr>
        <w:t>13</w:t>
      </w:r>
      <w:r>
        <w:rPr>
          <w:noProof/>
        </w:rPr>
        <w:fldChar w:fldCharType="end"/>
      </w:r>
      <w:r>
        <w:t xml:space="preserve">. </w:t>
      </w:r>
      <w:r w:rsidRPr="00645527">
        <w:t>Activiteiten marketingafdeling</w:t>
      </w:r>
    </w:p>
    <w:tbl>
      <w:tblPr>
        <w:tblStyle w:val="Lijsttabel4-Accent1"/>
        <w:tblW w:w="8190" w:type="dxa"/>
        <w:tblLayout w:type="fixed"/>
        <w:tblLook w:val="04A0" w:firstRow="1" w:lastRow="0" w:firstColumn="1" w:lastColumn="0" w:noHBand="0" w:noVBand="1"/>
      </w:tblPr>
      <w:tblGrid>
        <w:gridCol w:w="1855"/>
        <w:gridCol w:w="2821"/>
        <w:gridCol w:w="1153"/>
        <w:gridCol w:w="1112"/>
        <w:gridCol w:w="232"/>
        <w:gridCol w:w="1017"/>
      </w:tblGrid>
      <w:tr w:rsidR="007364A2" w14:paraId="7DDAFE3A" w14:textId="77777777" w:rsidTr="0031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5" w:type="dxa"/>
            <w:hideMark/>
          </w:tcPr>
          <w:p w14:paraId="68220F65" w14:textId="77777777" w:rsidR="007364A2" w:rsidRDefault="007364A2" w:rsidP="0031740A">
            <w:r>
              <w:t>Middel</w:t>
            </w:r>
          </w:p>
        </w:tc>
        <w:tc>
          <w:tcPr>
            <w:tcW w:w="2821" w:type="dxa"/>
            <w:hideMark/>
          </w:tcPr>
          <w:p w14:paraId="7DB58EEC" w14:textId="77777777" w:rsidR="007364A2" w:rsidRDefault="007364A2" w:rsidP="0031740A">
            <w:pPr>
              <w:cnfStyle w:val="100000000000" w:firstRow="1" w:lastRow="0" w:firstColumn="0" w:lastColumn="0" w:oddVBand="0" w:evenVBand="0" w:oddHBand="0" w:evenHBand="0" w:firstRowFirstColumn="0" w:firstRowLastColumn="0" w:lastRowFirstColumn="0" w:lastRowLastColumn="0"/>
            </w:pPr>
            <w:r>
              <w:t>Activiteit</w:t>
            </w:r>
          </w:p>
        </w:tc>
        <w:tc>
          <w:tcPr>
            <w:tcW w:w="1153" w:type="dxa"/>
            <w:hideMark/>
          </w:tcPr>
          <w:p w14:paraId="3938EFE4" w14:textId="77777777" w:rsidR="007364A2" w:rsidRDefault="007364A2" w:rsidP="0031740A">
            <w:pPr>
              <w:cnfStyle w:val="100000000000" w:firstRow="1" w:lastRow="0" w:firstColumn="0" w:lastColumn="0" w:oddVBand="0" w:evenVBand="0" w:oddHBand="0" w:evenHBand="0" w:firstRowFirstColumn="0" w:firstRowLastColumn="0" w:lastRowFirstColumn="0" w:lastRowLastColumn="0"/>
            </w:pPr>
            <w:r>
              <w:t>Per week</w:t>
            </w:r>
          </w:p>
        </w:tc>
        <w:tc>
          <w:tcPr>
            <w:tcW w:w="1344" w:type="dxa"/>
            <w:gridSpan w:val="2"/>
            <w:hideMark/>
          </w:tcPr>
          <w:p w14:paraId="5857D6EB" w14:textId="77777777" w:rsidR="007364A2" w:rsidRDefault="007364A2" w:rsidP="0031740A">
            <w:pPr>
              <w:cnfStyle w:val="100000000000" w:firstRow="1" w:lastRow="0" w:firstColumn="0" w:lastColumn="0" w:oddVBand="0" w:evenVBand="0" w:oddHBand="0" w:evenHBand="0" w:firstRowFirstColumn="0" w:firstRowLastColumn="0" w:lastRowFirstColumn="0" w:lastRowLastColumn="0"/>
            </w:pPr>
            <w:r>
              <w:t xml:space="preserve">Per maand </w:t>
            </w:r>
          </w:p>
        </w:tc>
        <w:tc>
          <w:tcPr>
            <w:tcW w:w="1017" w:type="dxa"/>
            <w:hideMark/>
          </w:tcPr>
          <w:p w14:paraId="3CDCCE16" w14:textId="77777777" w:rsidR="007364A2" w:rsidRDefault="007364A2" w:rsidP="0031740A">
            <w:pPr>
              <w:cnfStyle w:val="100000000000" w:firstRow="1" w:lastRow="0" w:firstColumn="0" w:lastColumn="0" w:oddVBand="0" w:evenVBand="0" w:oddHBand="0" w:evenHBand="0" w:firstRowFirstColumn="0" w:firstRowLastColumn="0" w:lastRowFirstColumn="0" w:lastRowLastColumn="0"/>
            </w:pPr>
            <w:r>
              <w:t>Per jaar</w:t>
            </w:r>
          </w:p>
        </w:tc>
      </w:tr>
      <w:tr w:rsidR="007364A2" w14:paraId="645563BA"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5" w:type="dxa"/>
            <w:hideMark/>
          </w:tcPr>
          <w:p w14:paraId="5557E7E9" w14:textId="77777777" w:rsidR="007364A2" w:rsidRDefault="007364A2" w:rsidP="0031740A">
            <w:r>
              <w:t>Vergadering</w:t>
            </w:r>
          </w:p>
        </w:tc>
        <w:tc>
          <w:tcPr>
            <w:tcW w:w="2821" w:type="dxa"/>
            <w:hideMark/>
          </w:tcPr>
          <w:p w14:paraId="2868C4C4" w14:textId="77777777" w:rsidR="007364A2" w:rsidRDefault="007364A2" w:rsidP="0031740A">
            <w:pPr>
              <w:cnfStyle w:val="000000100000" w:firstRow="0" w:lastRow="0" w:firstColumn="0" w:lastColumn="0" w:oddVBand="0" w:evenVBand="0" w:oddHBand="1" w:evenHBand="0" w:firstRowFirstColumn="0" w:firstRowLastColumn="0" w:lastRowFirstColumn="0" w:lastRowLastColumn="0"/>
            </w:pPr>
            <w:r>
              <w:t>Vergadering met directie over de resultaten en vooruitgang gekeken naar de doelstellingen.</w:t>
            </w:r>
          </w:p>
        </w:tc>
        <w:tc>
          <w:tcPr>
            <w:tcW w:w="1153" w:type="dxa"/>
            <w:hideMark/>
          </w:tcPr>
          <w:p w14:paraId="565154FD" w14:textId="77777777" w:rsidR="007364A2" w:rsidRDefault="007364A2" w:rsidP="0031740A">
            <w:pPr>
              <w:cnfStyle w:val="000000100000" w:firstRow="0" w:lastRow="0" w:firstColumn="0" w:lastColumn="0" w:oddVBand="0" w:evenVBand="0" w:oddHBand="1" w:evenHBand="0" w:firstRowFirstColumn="0" w:firstRowLastColumn="0" w:lastRowFirstColumn="0" w:lastRowLastColumn="0"/>
            </w:pPr>
            <w:r>
              <w:t xml:space="preserve">1 uur </w:t>
            </w:r>
          </w:p>
        </w:tc>
        <w:tc>
          <w:tcPr>
            <w:tcW w:w="1344" w:type="dxa"/>
            <w:gridSpan w:val="2"/>
            <w:hideMark/>
          </w:tcPr>
          <w:p w14:paraId="09365A2F" w14:textId="77777777" w:rsidR="007364A2" w:rsidRDefault="007364A2" w:rsidP="0031740A">
            <w:pPr>
              <w:cnfStyle w:val="000000100000" w:firstRow="0" w:lastRow="0" w:firstColumn="0" w:lastColumn="0" w:oddVBand="0" w:evenVBand="0" w:oddHBand="1" w:evenHBand="0" w:firstRowFirstColumn="0" w:firstRowLastColumn="0" w:lastRowFirstColumn="0" w:lastRowLastColumn="0"/>
            </w:pPr>
            <w:r>
              <w:t xml:space="preserve">4 uur </w:t>
            </w:r>
          </w:p>
        </w:tc>
        <w:tc>
          <w:tcPr>
            <w:tcW w:w="1017" w:type="dxa"/>
            <w:hideMark/>
          </w:tcPr>
          <w:p w14:paraId="052E829D" w14:textId="77777777" w:rsidR="007364A2" w:rsidRDefault="007364A2" w:rsidP="0031740A">
            <w:pPr>
              <w:cnfStyle w:val="000000100000" w:firstRow="0" w:lastRow="0" w:firstColumn="0" w:lastColumn="0" w:oddVBand="0" w:evenVBand="0" w:oddHBand="1" w:evenHBand="0" w:firstRowFirstColumn="0" w:firstRowLastColumn="0" w:lastRowFirstColumn="0" w:lastRowLastColumn="0"/>
            </w:pPr>
            <w:r>
              <w:t>48 uur</w:t>
            </w:r>
          </w:p>
        </w:tc>
      </w:tr>
      <w:tr w:rsidR="007364A2" w14:paraId="20BCB671" w14:textId="77777777" w:rsidTr="0031740A">
        <w:tc>
          <w:tcPr>
            <w:cnfStyle w:val="001000000000" w:firstRow="0" w:lastRow="0" w:firstColumn="1" w:lastColumn="0" w:oddVBand="0" w:evenVBand="0" w:oddHBand="0" w:evenHBand="0" w:firstRowFirstColumn="0" w:firstRowLastColumn="0" w:lastRowFirstColumn="0" w:lastRowLastColumn="0"/>
            <w:tcW w:w="1855" w:type="dxa"/>
            <w:hideMark/>
          </w:tcPr>
          <w:p w14:paraId="3ADFB43B" w14:textId="77777777" w:rsidR="007364A2" w:rsidRDefault="007364A2" w:rsidP="0031740A">
            <w:r>
              <w:t xml:space="preserve">LinkedIn </w:t>
            </w:r>
            <w:proofErr w:type="spellStart"/>
            <w:r>
              <w:t>Ads</w:t>
            </w:r>
            <w:proofErr w:type="spellEnd"/>
          </w:p>
        </w:tc>
        <w:tc>
          <w:tcPr>
            <w:tcW w:w="2821" w:type="dxa"/>
            <w:hideMark/>
          </w:tcPr>
          <w:p w14:paraId="33121739" w14:textId="77777777" w:rsidR="007364A2" w:rsidRDefault="007364A2" w:rsidP="0031740A">
            <w:pPr>
              <w:cnfStyle w:val="000000000000" w:firstRow="0" w:lastRow="0" w:firstColumn="0" w:lastColumn="0" w:oddVBand="0" w:evenVBand="0" w:oddHBand="0" w:evenHBand="0" w:firstRowFirstColumn="0" w:firstRowLastColumn="0" w:lastRowFirstColumn="0" w:lastRowLastColumn="0"/>
            </w:pPr>
            <w:r>
              <w:t>Campagne met advertentiegroepen en advertenties aanmaken</w:t>
            </w:r>
            <w:r>
              <w:rPr>
                <w:vertAlign w:val="superscript"/>
              </w:rPr>
              <w:t>2</w:t>
            </w:r>
            <w:r>
              <w:t>.</w:t>
            </w:r>
          </w:p>
        </w:tc>
        <w:tc>
          <w:tcPr>
            <w:tcW w:w="1153" w:type="dxa"/>
            <w:hideMark/>
          </w:tcPr>
          <w:p w14:paraId="5811ACBD" w14:textId="77777777" w:rsidR="007364A2" w:rsidRDefault="007364A2" w:rsidP="0031740A">
            <w:pPr>
              <w:cnfStyle w:val="000000000000" w:firstRow="0" w:lastRow="0" w:firstColumn="0" w:lastColumn="0" w:oddVBand="0" w:evenVBand="0" w:oddHBand="0" w:evenHBand="0" w:firstRowFirstColumn="0" w:firstRowLastColumn="0" w:lastRowFirstColumn="0" w:lastRowLastColumn="0"/>
            </w:pPr>
            <w:r>
              <w:t xml:space="preserve">4 uur </w:t>
            </w:r>
          </w:p>
        </w:tc>
        <w:tc>
          <w:tcPr>
            <w:tcW w:w="1344" w:type="dxa"/>
            <w:gridSpan w:val="2"/>
            <w:hideMark/>
          </w:tcPr>
          <w:p w14:paraId="391CAFFE" w14:textId="77777777" w:rsidR="007364A2" w:rsidRDefault="007364A2" w:rsidP="0031740A">
            <w:pPr>
              <w:cnfStyle w:val="000000000000" w:firstRow="0" w:lastRow="0" w:firstColumn="0" w:lastColumn="0" w:oddVBand="0" w:evenVBand="0" w:oddHBand="0" w:evenHBand="0" w:firstRowFirstColumn="0" w:firstRowLastColumn="0" w:lastRowFirstColumn="0" w:lastRowLastColumn="0"/>
            </w:pPr>
            <w:r>
              <w:t>4 uur</w:t>
            </w:r>
          </w:p>
        </w:tc>
        <w:tc>
          <w:tcPr>
            <w:tcW w:w="1017" w:type="dxa"/>
            <w:hideMark/>
          </w:tcPr>
          <w:p w14:paraId="1C987B3E" w14:textId="77777777" w:rsidR="007364A2" w:rsidRDefault="007364A2" w:rsidP="0031740A">
            <w:pPr>
              <w:cnfStyle w:val="000000000000" w:firstRow="0" w:lastRow="0" w:firstColumn="0" w:lastColumn="0" w:oddVBand="0" w:evenVBand="0" w:oddHBand="0" w:evenHBand="0" w:firstRowFirstColumn="0" w:firstRowLastColumn="0" w:lastRowFirstColumn="0" w:lastRowLastColumn="0"/>
            </w:pPr>
            <w:r>
              <w:t>4 uur</w:t>
            </w:r>
          </w:p>
        </w:tc>
      </w:tr>
      <w:tr w:rsidR="007364A2" w14:paraId="5E777D24"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5" w:type="dxa"/>
            <w:hideMark/>
          </w:tcPr>
          <w:p w14:paraId="02AFDA61" w14:textId="77777777" w:rsidR="007364A2" w:rsidRDefault="007364A2" w:rsidP="0031740A">
            <w:r>
              <w:t xml:space="preserve">LinkedIn </w:t>
            </w:r>
            <w:proofErr w:type="spellStart"/>
            <w:r>
              <w:t>Ads</w:t>
            </w:r>
            <w:proofErr w:type="spellEnd"/>
          </w:p>
        </w:tc>
        <w:tc>
          <w:tcPr>
            <w:tcW w:w="2821" w:type="dxa"/>
            <w:hideMark/>
          </w:tcPr>
          <w:p w14:paraId="2F598019" w14:textId="77777777" w:rsidR="007364A2" w:rsidRDefault="007364A2" w:rsidP="0031740A">
            <w:pPr>
              <w:cnfStyle w:val="000000100000" w:firstRow="0" w:lastRow="0" w:firstColumn="0" w:lastColumn="0" w:oddVBand="0" w:evenVBand="0" w:oddHBand="1" w:evenHBand="0" w:firstRowFirstColumn="0" w:firstRowLastColumn="0" w:lastRowFirstColumn="0" w:lastRowLastColumn="0"/>
            </w:pPr>
            <w:r>
              <w:t>Campagne en advertenties optimaliseren.</w:t>
            </w:r>
          </w:p>
        </w:tc>
        <w:tc>
          <w:tcPr>
            <w:tcW w:w="1153" w:type="dxa"/>
            <w:hideMark/>
          </w:tcPr>
          <w:p w14:paraId="17941627" w14:textId="77777777" w:rsidR="007364A2" w:rsidRDefault="007364A2" w:rsidP="0031740A">
            <w:pPr>
              <w:cnfStyle w:val="000000100000" w:firstRow="0" w:lastRow="0" w:firstColumn="0" w:lastColumn="0" w:oddVBand="0" w:evenVBand="0" w:oddHBand="1" w:evenHBand="0" w:firstRowFirstColumn="0" w:firstRowLastColumn="0" w:lastRowFirstColumn="0" w:lastRowLastColumn="0"/>
            </w:pPr>
            <w:r>
              <w:t>2 uur</w:t>
            </w:r>
          </w:p>
        </w:tc>
        <w:tc>
          <w:tcPr>
            <w:tcW w:w="1344" w:type="dxa"/>
            <w:gridSpan w:val="2"/>
            <w:hideMark/>
          </w:tcPr>
          <w:p w14:paraId="2722A332" w14:textId="77777777" w:rsidR="007364A2" w:rsidRDefault="007364A2" w:rsidP="0031740A">
            <w:pPr>
              <w:cnfStyle w:val="000000100000" w:firstRow="0" w:lastRow="0" w:firstColumn="0" w:lastColumn="0" w:oddVBand="0" w:evenVBand="0" w:oddHBand="1" w:evenHBand="0" w:firstRowFirstColumn="0" w:firstRowLastColumn="0" w:lastRowFirstColumn="0" w:lastRowLastColumn="0"/>
            </w:pPr>
            <w:r>
              <w:t xml:space="preserve">8 uur </w:t>
            </w:r>
          </w:p>
        </w:tc>
        <w:tc>
          <w:tcPr>
            <w:tcW w:w="1017" w:type="dxa"/>
            <w:hideMark/>
          </w:tcPr>
          <w:p w14:paraId="76DB8483" w14:textId="77777777" w:rsidR="007364A2" w:rsidRDefault="007364A2" w:rsidP="0031740A">
            <w:pPr>
              <w:cnfStyle w:val="000000100000" w:firstRow="0" w:lastRow="0" w:firstColumn="0" w:lastColumn="0" w:oddVBand="0" w:evenVBand="0" w:oddHBand="1" w:evenHBand="0" w:firstRowFirstColumn="0" w:firstRowLastColumn="0" w:lastRowFirstColumn="0" w:lastRowLastColumn="0"/>
            </w:pPr>
            <w:r>
              <w:t xml:space="preserve">96 uur </w:t>
            </w:r>
          </w:p>
        </w:tc>
      </w:tr>
      <w:tr w:rsidR="007364A2" w14:paraId="08CE2C12" w14:textId="77777777" w:rsidTr="0031740A">
        <w:tc>
          <w:tcPr>
            <w:cnfStyle w:val="001000000000" w:firstRow="0" w:lastRow="0" w:firstColumn="1" w:lastColumn="0" w:oddVBand="0" w:evenVBand="0" w:oddHBand="0" w:evenHBand="0" w:firstRowFirstColumn="0" w:firstRowLastColumn="0" w:lastRowFirstColumn="0" w:lastRowLastColumn="0"/>
            <w:tcW w:w="1855" w:type="dxa"/>
            <w:hideMark/>
          </w:tcPr>
          <w:p w14:paraId="2908A91E" w14:textId="77777777" w:rsidR="007364A2" w:rsidRDefault="007364A2" w:rsidP="0031740A">
            <w:r>
              <w:t xml:space="preserve">Google </w:t>
            </w:r>
            <w:proofErr w:type="spellStart"/>
            <w:r>
              <w:t>Adwords</w:t>
            </w:r>
            <w:proofErr w:type="spellEnd"/>
            <w:r>
              <w:t xml:space="preserve"> </w:t>
            </w:r>
          </w:p>
        </w:tc>
        <w:tc>
          <w:tcPr>
            <w:tcW w:w="2821" w:type="dxa"/>
            <w:hideMark/>
          </w:tcPr>
          <w:p w14:paraId="4C4CB1F9" w14:textId="77777777" w:rsidR="007364A2" w:rsidRDefault="007364A2" w:rsidP="0031740A">
            <w:pPr>
              <w:cnfStyle w:val="000000000000" w:firstRow="0" w:lastRow="0" w:firstColumn="0" w:lastColumn="0" w:oddVBand="0" w:evenVBand="0" w:oddHBand="0" w:evenHBand="0" w:firstRowFirstColumn="0" w:firstRowLastColumn="0" w:lastRowFirstColumn="0" w:lastRowLastColumn="0"/>
            </w:pPr>
            <w:r>
              <w:t>Campagne met advertentiegroepen en advertenties aanmaken</w:t>
            </w:r>
            <w:r>
              <w:rPr>
                <w:vertAlign w:val="superscript"/>
              </w:rPr>
              <w:t>1</w:t>
            </w:r>
            <w:r>
              <w:t>.</w:t>
            </w:r>
          </w:p>
        </w:tc>
        <w:tc>
          <w:tcPr>
            <w:tcW w:w="1153" w:type="dxa"/>
            <w:hideMark/>
          </w:tcPr>
          <w:p w14:paraId="355481A3" w14:textId="77777777" w:rsidR="007364A2" w:rsidRDefault="007364A2" w:rsidP="0031740A">
            <w:pPr>
              <w:cnfStyle w:val="000000000000" w:firstRow="0" w:lastRow="0" w:firstColumn="0" w:lastColumn="0" w:oddVBand="0" w:evenVBand="0" w:oddHBand="0" w:evenHBand="0" w:firstRowFirstColumn="0" w:firstRowLastColumn="0" w:lastRowFirstColumn="0" w:lastRowLastColumn="0"/>
            </w:pPr>
            <w:r>
              <w:t xml:space="preserve">4 uur </w:t>
            </w:r>
          </w:p>
        </w:tc>
        <w:tc>
          <w:tcPr>
            <w:tcW w:w="1344" w:type="dxa"/>
            <w:gridSpan w:val="2"/>
            <w:hideMark/>
          </w:tcPr>
          <w:p w14:paraId="05FE1E70" w14:textId="77777777" w:rsidR="007364A2" w:rsidRDefault="007364A2" w:rsidP="0031740A">
            <w:pPr>
              <w:cnfStyle w:val="000000000000" w:firstRow="0" w:lastRow="0" w:firstColumn="0" w:lastColumn="0" w:oddVBand="0" w:evenVBand="0" w:oddHBand="0" w:evenHBand="0" w:firstRowFirstColumn="0" w:firstRowLastColumn="0" w:lastRowFirstColumn="0" w:lastRowLastColumn="0"/>
            </w:pPr>
            <w:r>
              <w:t xml:space="preserve">4 uur </w:t>
            </w:r>
          </w:p>
        </w:tc>
        <w:tc>
          <w:tcPr>
            <w:tcW w:w="1017" w:type="dxa"/>
            <w:hideMark/>
          </w:tcPr>
          <w:p w14:paraId="00E26876" w14:textId="77777777" w:rsidR="007364A2" w:rsidRDefault="007364A2" w:rsidP="0031740A">
            <w:pPr>
              <w:cnfStyle w:val="000000000000" w:firstRow="0" w:lastRow="0" w:firstColumn="0" w:lastColumn="0" w:oddVBand="0" w:evenVBand="0" w:oddHBand="0" w:evenHBand="0" w:firstRowFirstColumn="0" w:firstRowLastColumn="0" w:lastRowFirstColumn="0" w:lastRowLastColumn="0"/>
            </w:pPr>
            <w:r>
              <w:t xml:space="preserve">4 uur </w:t>
            </w:r>
          </w:p>
        </w:tc>
      </w:tr>
      <w:tr w:rsidR="007364A2" w14:paraId="70BCE96E"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5" w:type="dxa"/>
            <w:hideMark/>
          </w:tcPr>
          <w:p w14:paraId="687D60AA" w14:textId="77777777" w:rsidR="007364A2" w:rsidRDefault="007364A2" w:rsidP="0031740A">
            <w:r>
              <w:t xml:space="preserve">Google </w:t>
            </w:r>
            <w:proofErr w:type="spellStart"/>
            <w:r>
              <w:t>Adwords</w:t>
            </w:r>
            <w:proofErr w:type="spellEnd"/>
          </w:p>
        </w:tc>
        <w:tc>
          <w:tcPr>
            <w:tcW w:w="2821" w:type="dxa"/>
            <w:hideMark/>
          </w:tcPr>
          <w:p w14:paraId="2CF252F5" w14:textId="77777777" w:rsidR="007364A2" w:rsidRDefault="007364A2" w:rsidP="0031740A">
            <w:pPr>
              <w:cnfStyle w:val="000000100000" w:firstRow="0" w:lastRow="0" w:firstColumn="0" w:lastColumn="0" w:oddVBand="0" w:evenVBand="0" w:oddHBand="1" w:evenHBand="0" w:firstRowFirstColumn="0" w:firstRowLastColumn="0" w:lastRowFirstColumn="0" w:lastRowLastColumn="0"/>
            </w:pPr>
            <w:r>
              <w:t>Campagne en advertenties optimaliseren.</w:t>
            </w:r>
          </w:p>
        </w:tc>
        <w:tc>
          <w:tcPr>
            <w:tcW w:w="1153" w:type="dxa"/>
            <w:hideMark/>
          </w:tcPr>
          <w:p w14:paraId="67654017" w14:textId="77777777" w:rsidR="007364A2" w:rsidRDefault="007364A2" w:rsidP="0031740A">
            <w:pPr>
              <w:cnfStyle w:val="000000100000" w:firstRow="0" w:lastRow="0" w:firstColumn="0" w:lastColumn="0" w:oddVBand="0" w:evenVBand="0" w:oddHBand="1" w:evenHBand="0" w:firstRowFirstColumn="0" w:firstRowLastColumn="0" w:lastRowFirstColumn="0" w:lastRowLastColumn="0"/>
            </w:pPr>
            <w:r>
              <w:t xml:space="preserve">2 uur </w:t>
            </w:r>
          </w:p>
        </w:tc>
        <w:tc>
          <w:tcPr>
            <w:tcW w:w="1344" w:type="dxa"/>
            <w:gridSpan w:val="2"/>
            <w:hideMark/>
          </w:tcPr>
          <w:p w14:paraId="3258B050" w14:textId="77777777" w:rsidR="007364A2" w:rsidRDefault="007364A2" w:rsidP="0031740A">
            <w:pPr>
              <w:cnfStyle w:val="000000100000" w:firstRow="0" w:lastRow="0" w:firstColumn="0" w:lastColumn="0" w:oddVBand="0" w:evenVBand="0" w:oddHBand="1" w:evenHBand="0" w:firstRowFirstColumn="0" w:firstRowLastColumn="0" w:lastRowFirstColumn="0" w:lastRowLastColumn="0"/>
            </w:pPr>
            <w:r>
              <w:t>8 uur</w:t>
            </w:r>
          </w:p>
        </w:tc>
        <w:tc>
          <w:tcPr>
            <w:tcW w:w="1017" w:type="dxa"/>
            <w:hideMark/>
          </w:tcPr>
          <w:p w14:paraId="0F70AD81" w14:textId="77777777" w:rsidR="007364A2" w:rsidRDefault="007364A2" w:rsidP="0031740A">
            <w:pPr>
              <w:cnfStyle w:val="000000100000" w:firstRow="0" w:lastRow="0" w:firstColumn="0" w:lastColumn="0" w:oddVBand="0" w:evenVBand="0" w:oddHBand="1" w:evenHBand="0" w:firstRowFirstColumn="0" w:firstRowLastColumn="0" w:lastRowFirstColumn="0" w:lastRowLastColumn="0"/>
            </w:pPr>
            <w:r>
              <w:t>96 uur</w:t>
            </w:r>
          </w:p>
        </w:tc>
      </w:tr>
      <w:tr w:rsidR="007364A2" w14:paraId="0591792A" w14:textId="77777777" w:rsidTr="0031740A">
        <w:tc>
          <w:tcPr>
            <w:cnfStyle w:val="001000000000" w:firstRow="0" w:lastRow="0" w:firstColumn="1" w:lastColumn="0" w:oddVBand="0" w:evenVBand="0" w:oddHBand="0" w:evenHBand="0" w:firstRowFirstColumn="0" w:firstRowLastColumn="0" w:lastRowFirstColumn="0" w:lastRowLastColumn="0"/>
            <w:tcW w:w="1855" w:type="dxa"/>
            <w:hideMark/>
          </w:tcPr>
          <w:p w14:paraId="1A540A50" w14:textId="77777777" w:rsidR="007364A2" w:rsidRDefault="007364A2" w:rsidP="0031740A">
            <w:r>
              <w:t>Opmaaktalen</w:t>
            </w:r>
          </w:p>
        </w:tc>
        <w:tc>
          <w:tcPr>
            <w:tcW w:w="2821" w:type="dxa"/>
            <w:hideMark/>
          </w:tcPr>
          <w:p w14:paraId="251C6187" w14:textId="77777777" w:rsidR="007364A2" w:rsidRDefault="007364A2" w:rsidP="0031740A">
            <w:pPr>
              <w:cnfStyle w:val="000000000000" w:firstRow="0" w:lastRow="0" w:firstColumn="0" w:lastColumn="0" w:oddVBand="0" w:evenVBand="0" w:oddHBand="0" w:evenHBand="0" w:firstRowFirstColumn="0" w:firstRowLastColumn="0" w:lastRowFirstColumn="0" w:lastRowLastColumn="0"/>
            </w:pPr>
            <w:r>
              <w:t>Landingspagina maken voor LinkedIn advertentie</w:t>
            </w:r>
          </w:p>
        </w:tc>
        <w:tc>
          <w:tcPr>
            <w:tcW w:w="1153" w:type="dxa"/>
            <w:hideMark/>
          </w:tcPr>
          <w:p w14:paraId="4CD62FF0" w14:textId="77777777" w:rsidR="007364A2" w:rsidRDefault="007364A2" w:rsidP="0031740A">
            <w:pPr>
              <w:cnfStyle w:val="000000000000" w:firstRow="0" w:lastRow="0" w:firstColumn="0" w:lastColumn="0" w:oddVBand="0" w:evenVBand="0" w:oddHBand="0" w:evenHBand="0" w:firstRowFirstColumn="0" w:firstRowLastColumn="0" w:lastRowFirstColumn="0" w:lastRowLastColumn="0"/>
            </w:pPr>
            <w:r>
              <w:t>4 uur</w:t>
            </w:r>
          </w:p>
        </w:tc>
        <w:tc>
          <w:tcPr>
            <w:tcW w:w="1344" w:type="dxa"/>
            <w:gridSpan w:val="2"/>
            <w:hideMark/>
          </w:tcPr>
          <w:p w14:paraId="4FF9F75B" w14:textId="77777777" w:rsidR="007364A2" w:rsidRDefault="007364A2" w:rsidP="0031740A">
            <w:pPr>
              <w:cnfStyle w:val="000000000000" w:firstRow="0" w:lastRow="0" w:firstColumn="0" w:lastColumn="0" w:oddVBand="0" w:evenVBand="0" w:oddHBand="0" w:evenHBand="0" w:firstRowFirstColumn="0" w:firstRowLastColumn="0" w:lastRowFirstColumn="0" w:lastRowLastColumn="0"/>
            </w:pPr>
            <w:r>
              <w:t xml:space="preserve">4 uur </w:t>
            </w:r>
          </w:p>
        </w:tc>
        <w:tc>
          <w:tcPr>
            <w:tcW w:w="1017" w:type="dxa"/>
            <w:hideMark/>
          </w:tcPr>
          <w:p w14:paraId="439350D9" w14:textId="77777777" w:rsidR="007364A2" w:rsidRDefault="007364A2" w:rsidP="0031740A">
            <w:pPr>
              <w:cnfStyle w:val="000000000000" w:firstRow="0" w:lastRow="0" w:firstColumn="0" w:lastColumn="0" w:oddVBand="0" w:evenVBand="0" w:oddHBand="0" w:evenHBand="0" w:firstRowFirstColumn="0" w:firstRowLastColumn="0" w:lastRowFirstColumn="0" w:lastRowLastColumn="0"/>
            </w:pPr>
            <w:r>
              <w:t xml:space="preserve">4 uur </w:t>
            </w:r>
          </w:p>
        </w:tc>
      </w:tr>
      <w:tr w:rsidR="007364A2" w14:paraId="1B0CA4C8" w14:textId="77777777" w:rsidTr="00317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5" w:type="dxa"/>
            <w:hideMark/>
          </w:tcPr>
          <w:p w14:paraId="38E1FC0D" w14:textId="77777777" w:rsidR="007364A2" w:rsidRDefault="007364A2" w:rsidP="0031740A">
            <w:r>
              <w:t>Totaal</w:t>
            </w:r>
          </w:p>
        </w:tc>
        <w:tc>
          <w:tcPr>
            <w:tcW w:w="5086" w:type="dxa"/>
            <w:gridSpan w:val="3"/>
            <w:hideMark/>
          </w:tcPr>
          <w:p w14:paraId="508F569D" w14:textId="77777777" w:rsidR="007364A2" w:rsidRDefault="007364A2" w:rsidP="0031740A">
            <w:pPr>
              <w:jc w:val="right"/>
              <w:cnfStyle w:val="000000100000" w:firstRow="0" w:lastRow="0" w:firstColumn="0" w:lastColumn="0" w:oddVBand="0" w:evenVBand="0" w:oddHBand="1" w:evenHBand="0" w:firstRowFirstColumn="0" w:firstRowLastColumn="0" w:lastRowFirstColumn="0" w:lastRowLastColumn="0"/>
            </w:pPr>
          </w:p>
        </w:tc>
        <w:tc>
          <w:tcPr>
            <w:tcW w:w="1249" w:type="dxa"/>
            <w:gridSpan w:val="2"/>
          </w:tcPr>
          <w:p w14:paraId="25FAA159" w14:textId="77777777" w:rsidR="007364A2" w:rsidRDefault="007364A2" w:rsidP="0031740A">
            <w:pPr>
              <w:jc w:val="right"/>
              <w:cnfStyle w:val="000000100000" w:firstRow="0" w:lastRow="0" w:firstColumn="0" w:lastColumn="0" w:oddVBand="0" w:evenVBand="0" w:oddHBand="1" w:evenHBand="0" w:firstRowFirstColumn="0" w:firstRowLastColumn="0" w:lastRowFirstColumn="0" w:lastRowLastColumn="0"/>
            </w:pPr>
            <w:r>
              <w:t>252 uur</w:t>
            </w:r>
          </w:p>
        </w:tc>
      </w:tr>
    </w:tbl>
    <w:p w14:paraId="4F1A5124" w14:textId="77777777" w:rsidR="007364A2" w:rsidRDefault="007364A2" w:rsidP="007364A2"/>
    <w:p w14:paraId="3FA7ACAB" w14:textId="77777777" w:rsidR="007364A2" w:rsidRDefault="007364A2" w:rsidP="007364A2">
      <w:pPr>
        <w:pStyle w:val="Kop2"/>
        <w:numPr>
          <w:ilvl w:val="1"/>
          <w:numId w:val="7"/>
        </w:numPr>
      </w:pPr>
      <w:bookmarkStart w:id="86" w:name="_Toc535835709"/>
      <w:r>
        <w:lastRenderedPageBreak/>
        <w:t>Kosten</w:t>
      </w:r>
      <w:bookmarkEnd w:id="86"/>
      <w:r>
        <w:t xml:space="preserve"> </w:t>
      </w:r>
    </w:p>
    <w:p w14:paraId="1E97E6C1" w14:textId="77777777" w:rsidR="007364A2" w:rsidRDefault="007364A2" w:rsidP="007364A2">
      <w:pPr>
        <w:jc w:val="both"/>
      </w:pPr>
      <w:r>
        <w:t xml:space="preserve">In de kostenanalyse zullen de kosten voor de normale arbeidsuren niet worden meegenomen. Deze kosten worden hoe dan ook gemaakt. Alleen kosten die extra in rekening komen zullen in deze paragraaf weergeven worden. Omdat de directie het budget bepaald voor het adverteren via social media zal hiervan een indicatie worden gegeven. Het uiteindelijke bedrag kan hoger of lager zijn dan het bedrag dat de directie ter beschikking zal stellen. </w:t>
      </w:r>
    </w:p>
    <w:p w14:paraId="447C2A4B" w14:textId="77777777" w:rsidR="007364A2" w:rsidRDefault="007364A2" w:rsidP="007364A2">
      <w:pPr>
        <w:pStyle w:val="Kop3"/>
        <w:numPr>
          <w:ilvl w:val="2"/>
          <w:numId w:val="7"/>
        </w:numPr>
      </w:pPr>
      <w:bookmarkStart w:id="87" w:name="_Toc535835710"/>
      <w:r>
        <w:t>LinkedIn</w:t>
      </w:r>
      <w:bookmarkEnd w:id="87"/>
    </w:p>
    <w:p w14:paraId="6A6F5137" w14:textId="77777777" w:rsidR="007364A2" w:rsidRDefault="007364A2" w:rsidP="007364A2">
      <w:pPr>
        <w:jc w:val="both"/>
      </w:pPr>
      <w:r>
        <w:t xml:space="preserve">Op LinkedIn kan pas geadverteerd worden met een bedrag van minimaal €10,00 per dag. Een jaar adverteren kost tenminste €3.650,00. Het beste is om met dit bedrag te beginnen en na een maand, tijdens de maandelijkse vergadering, te analyseren aan de hand van de resultaten of het budget verhoogt, verlaagd of hetzelfde moet blijven. </w:t>
      </w:r>
    </w:p>
    <w:p w14:paraId="4B8BA03E" w14:textId="77777777" w:rsidR="007364A2" w:rsidRDefault="007364A2" w:rsidP="007364A2">
      <w:pPr>
        <w:jc w:val="both"/>
      </w:pPr>
      <w:r>
        <w:t>Mocht het budget verdubbeld worden naar €20.00 per dag, dan zouden de totale kosten voor de overige maanden uitkomen op €6.740,00. De totale kosten bedragen dan €7.020,00.</w:t>
      </w:r>
    </w:p>
    <w:p w14:paraId="468F4EA1" w14:textId="77777777" w:rsidR="007364A2" w:rsidRDefault="007364A2" w:rsidP="007364A2">
      <w:pPr>
        <w:pStyle w:val="Kop3"/>
        <w:numPr>
          <w:ilvl w:val="2"/>
          <w:numId w:val="7"/>
        </w:numPr>
      </w:pPr>
      <w:bookmarkStart w:id="88" w:name="_Toc535835711"/>
      <w:r>
        <w:t xml:space="preserve">Google </w:t>
      </w:r>
      <w:proofErr w:type="spellStart"/>
      <w:r>
        <w:t>Adwords</w:t>
      </w:r>
      <w:bookmarkEnd w:id="88"/>
      <w:proofErr w:type="spellEnd"/>
    </w:p>
    <w:p w14:paraId="02C843BE" w14:textId="77777777" w:rsidR="007364A2" w:rsidRDefault="007364A2" w:rsidP="007364A2">
      <w:pPr>
        <w:jc w:val="both"/>
      </w:pPr>
      <w:r>
        <w:t xml:space="preserve">Google AdWords heeft geen minimaal advertentiebedrag. Het verstandigst is om ook hier een maand te testen met €10,00 per dag. Na de eerste maand zal geëvalueerd worden of het budget verhoogt, verlaagd of hetzelfde moet blijven. De totale kosten bedragen €3.650,00. </w:t>
      </w:r>
      <w:r>
        <w:br/>
        <w:t>Mocht het bedrag verdubbeld worden naar €20,00 per dag, dan zouden de totale kosten voor de overige maanden uitkomen op €6.740,00. De totale kosten bedragen dan €7.020,00.</w:t>
      </w:r>
    </w:p>
    <w:p w14:paraId="57DB8DEA" w14:textId="77777777" w:rsidR="007364A2" w:rsidRDefault="007364A2" w:rsidP="007364A2">
      <w:pPr>
        <w:pStyle w:val="Kop3"/>
        <w:numPr>
          <w:ilvl w:val="2"/>
          <w:numId w:val="7"/>
        </w:numPr>
      </w:pPr>
      <w:bookmarkStart w:id="89" w:name="_Toc535835712"/>
      <w:r>
        <w:t>Totale kosten</w:t>
      </w:r>
      <w:bookmarkEnd w:id="89"/>
      <w:r>
        <w:t xml:space="preserve"> </w:t>
      </w:r>
    </w:p>
    <w:p w14:paraId="1CE02533" w14:textId="77777777" w:rsidR="007364A2" w:rsidRDefault="007364A2" w:rsidP="007364A2">
      <w:pPr>
        <w:jc w:val="both"/>
      </w:pPr>
      <w:r>
        <w:t>De totale kosten voor het adverteren op LinkedIn en Google AdWords zijn, als €10,00 per dag per kanaal geïnvesteerd wordt, €7.500,00 bedragen. Als na de eerste maand het bedrag verdubbeld wordt zouden de totale kosten €14.040,00 bedragen.</w:t>
      </w:r>
    </w:p>
    <w:p w14:paraId="5DFFE22D" w14:textId="77777777" w:rsidR="007364A2" w:rsidRDefault="007364A2" w:rsidP="007364A2">
      <w:pPr>
        <w:pStyle w:val="Kop2"/>
        <w:numPr>
          <w:ilvl w:val="1"/>
          <w:numId w:val="7"/>
        </w:numPr>
      </w:pPr>
      <w:bookmarkStart w:id="90" w:name="_Toc535835713"/>
      <w:r>
        <w:t>Baten</w:t>
      </w:r>
      <w:bookmarkEnd w:id="90"/>
    </w:p>
    <w:p w14:paraId="3C94D195" w14:textId="77777777" w:rsidR="007364A2" w:rsidRDefault="007364A2" w:rsidP="007364A2">
      <w:pPr>
        <w:jc w:val="both"/>
      </w:pPr>
      <w:r>
        <w:t xml:space="preserve">De baten van het adverteren via social media en zoekmachines is dat het relatief goedkoop is en dat vel informatie verzameld kan worden over de doelgroep. </w:t>
      </w:r>
    </w:p>
    <w:p w14:paraId="343916EC" w14:textId="77777777" w:rsidR="007364A2" w:rsidRDefault="007364A2" w:rsidP="007364A2">
      <w:pPr>
        <w:jc w:val="both"/>
      </w:pPr>
      <w:r>
        <w:t xml:space="preserve">Daarbij komt ook nog dat adverteerder tijdens het adverteren de controle heeft. De advertenties kunnen ieder moment gestopt of aangepast worden. Bepaald kan worden aan wie de advertentie gericht moet worden en dit kan ieder moment worden aangepast. De statistieken laten zien wie de advertentie heeft gezien en actief gereageerd hebben. </w:t>
      </w:r>
    </w:p>
    <w:p w14:paraId="0D3134C1" w14:textId="77777777" w:rsidR="007364A2" w:rsidRDefault="007364A2" w:rsidP="007364A2">
      <w:pPr>
        <w:jc w:val="both"/>
      </w:pPr>
      <w:r>
        <w:t xml:space="preserve">Maar het belangrijkste is om in een eerder fase dan de Search &amp; Design-routine in contact te komen met de doelgroep. Niet om direct een dienst te verkopen maar om een contact moment te creëren. </w:t>
      </w:r>
    </w:p>
    <w:p w14:paraId="33C17B7F" w14:textId="77777777" w:rsidR="007364A2" w:rsidRDefault="007364A2" w:rsidP="007364A2">
      <w:pPr>
        <w:jc w:val="both"/>
      </w:pPr>
      <w:r>
        <w:t>Om de kosten van één jaar adverteren terug te verdienen moet hieruit een deal van tenminste één WP</w:t>
      </w:r>
      <w:r>
        <w:rPr>
          <w:rStyle w:val="Voetnootmarkering"/>
        </w:rPr>
        <w:footnoteReference w:id="11"/>
      </w:r>
      <w:r>
        <w:t xml:space="preserve"> gerealiseerd worden. Vanaf twee WP zal iSense winst maken op de advertenties. </w:t>
      </w:r>
    </w:p>
    <w:p w14:paraId="20AB977F" w14:textId="77777777" w:rsidR="007364A2" w:rsidRDefault="007364A2" w:rsidP="007364A2">
      <w:pPr>
        <w:pStyle w:val="Kop2"/>
        <w:numPr>
          <w:ilvl w:val="1"/>
          <w:numId w:val="7"/>
        </w:numPr>
      </w:pPr>
      <w:bookmarkStart w:id="91" w:name="_Toc535835714"/>
      <w:r>
        <w:t>Risico’s</w:t>
      </w:r>
      <w:bookmarkEnd w:id="91"/>
      <w:r>
        <w:t xml:space="preserve"> </w:t>
      </w:r>
    </w:p>
    <w:p w14:paraId="71DFAD3D" w14:textId="77777777" w:rsidR="007364A2" w:rsidRDefault="007364A2" w:rsidP="007364A2">
      <w:pPr>
        <w:jc w:val="both"/>
      </w:pPr>
      <w:r>
        <w:t xml:space="preserve">Adverteren via LinkedIn en Google kunnen ook risico’s met zich meebrengen die ervoor kunnen zorgen dat de doelstellingen niet behaald zullen worden. De risico’s waar iSense op moet letten zijn de volgende: </w:t>
      </w:r>
    </w:p>
    <w:p w14:paraId="2D05EFA7" w14:textId="77777777" w:rsidR="007364A2" w:rsidRDefault="007364A2" w:rsidP="007364A2">
      <w:pPr>
        <w:pStyle w:val="Lijstalinea"/>
        <w:numPr>
          <w:ilvl w:val="0"/>
          <w:numId w:val="19"/>
        </w:numPr>
        <w:spacing w:line="256" w:lineRule="auto"/>
      </w:pPr>
      <w:r>
        <w:t xml:space="preserve">Op langer termijn wordt geen omzet gegenereerd uit de kanalen. </w:t>
      </w:r>
    </w:p>
    <w:p w14:paraId="57C7A21F" w14:textId="77777777" w:rsidR="007364A2" w:rsidRDefault="007364A2" w:rsidP="007364A2">
      <w:pPr>
        <w:pStyle w:val="Lijstalinea"/>
        <w:numPr>
          <w:ilvl w:val="0"/>
          <w:numId w:val="19"/>
        </w:numPr>
        <w:spacing w:line="256" w:lineRule="auto"/>
      </w:pPr>
      <w:r>
        <w:lastRenderedPageBreak/>
        <w:t>Het verkeerd interpreteren van de verkregen informatie uit de analyses van LinkedIn advertenties en Google AdWords.</w:t>
      </w:r>
    </w:p>
    <w:p w14:paraId="20A371E7" w14:textId="77777777" w:rsidR="007364A2" w:rsidRDefault="007364A2" w:rsidP="007364A2">
      <w:pPr>
        <w:pStyle w:val="Lijstalinea"/>
        <w:numPr>
          <w:ilvl w:val="0"/>
          <w:numId w:val="19"/>
        </w:numPr>
        <w:spacing w:line="256" w:lineRule="auto"/>
      </w:pPr>
      <w:r>
        <w:t xml:space="preserve">Advertenties kan de doelgroep ook irriteren. </w:t>
      </w:r>
    </w:p>
    <w:p w14:paraId="39558150" w14:textId="77777777" w:rsidR="007364A2" w:rsidRDefault="007364A2" w:rsidP="007364A2">
      <w:pPr>
        <w:pStyle w:val="Kop2"/>
        <w:numPr>
          <w:ilvl w:val="1"/>
          <w:numId w:val="7"/>
        </w:numPr>
      </w:pPr>
      <w:bookmarkStart w:id="92" w:name="_Toc535835715"/>
      <w:r>
        <w:t>Weerstanden</w:t>
      </w:r>
      <w:bookmarkEnd w:id="92"/>
    </w:p>
    <w:p w14:paraId="204E9E1A" w14:textId="77777777" w:rsidR="007364A2" w:rsidRDefault="007364A2" w:rsidP="007364A2">
      <w:pPr>
        <w:jc w:val="both"/>
      </w:pPr>
      <w:r>
        <w:t xml:space="preserve">Maar ondanks de risico’s is het zeker de moeite waard te adverteren via LinkedIn. En dit is waarom: </w:t>
      </w:r>
    </w:p>
    <w:p w14:paraId="0313FC3A" w14:textId="77777777" w:rsidR="007364A2" w:rsidRDefault="007364A2" w:rsidP="007364A2">
      <w:pPr>
        <w:pStyle w:val="Lijstalinea"/>
        <w:numPr>
          <w:ilvl w:val="0"/>
          <w:numId w:val="19"/>
        </w:numPr>
        <w:spacing w:line="256" w:lineRule="auto"/>
        <w:jc w:val="both"/>
      </w:pPr>
      <w:r>
        <w:t xml:space="preserve">Ook al wordt niet direct via het adverteren via LinkedIn en Google omzet gegenereerd, het heeft gezorgd voor een contactmoment met de doelgroep wat kan helpen in toekomstige benaderingen. </w:t>
      </w:r>
    </w:p>
    <w:p w14:paraId="30BFFA10" w14:textId="77777777" w:rsidR="007364A2" w:rsidRDefault="007364A2" w:rsidP="007364A2">
      <w:pPr>
        <w:pStyle w:val="Lijstalinea"/>
        <w:numPr>
          <w:ilvl w:val="0"/>
          <w:numId w:val="19"/>
        </w:numPr>
        <w:spacing w:line="256" w:lineRule="auto"/>
        <w:jc w:val="both"/>
      </w:pPr>
      <w:r>
        <w:t xml:space="preserve">De kans dat informatie verkeerd geïnterpreteerd wordt is klein. De marketingafdeling heeft kennis en ervaring met adverteren via social media kanalen. </w:t>
      </w:r>
    </w:p>
    <w:p w14:paraId="4FE90C1C" w14:textId="77777777" w:rsidR="007364A2" w:rsidRDefault="007364A2" w:rsidP="007364A2">
      <w:pPr>
        <w:pStyle w:val="Lijstalinea"/>
        <w:numPr>
          <w:ilvl w:val="0"/>
          <w:numId w:val="19"/>
        </w:numPr>
        <w:spacing w:line="256" w:lineRule="auto"/>
        <w:jc w:val="both"/>
      </w:pPr>
      <w:r>
        <w:t xml:space="preserve">Ook al mocht de advertentie niet in de smaak vallen bij de doelgroep dan alsnog heeft een contactmoment plaatsgevonden en zal de kans groter worden dat de doelgroep aan iSense denkt wanneer ze opzoek zijn naar IT-personeel. </w:t>
      </w:r>
    </w:p>
    <w:p w14:paraId="3A8265EA" w14:textId="77777777" w:rsidR="007364A2" w:rsidRPr="00BF61DC" w:rsidRDefault="007364A2" w:rsidP="007364A2">
      <w:r w:rsidRPr="00BF61DC">
        <w:br w:type="page"/>
      </w:r>
    </w:p>
    <w:bookmarkStart w:id="93" w:name="_Toc535835716" w:displacedByCustomXml="next"/>
    <w:sdt>
      <w:sdtPr>
        <w:rPr>
          <w:rFonts w:asciiTheme="minorHAnsi" w:eastAsiaTheme="minorHAnsi" w:hAnsiTheme="minorHAnsi" w:cstheme="minorBidi"/>
          <w:color w:val="auto"/>
          <w:sz w:val="22"/>
          <w:szCs w:val="22"/>
        </w:rPr>
        <w:id w:val="-1439906301"/>
        <w:docPartObj>
          <w:docPartGallery w:val="Bibliographies"/>
          <w:docPartUnique/>
        </w:docPartObj>
      </w:sdtPr>
      <w:sdtContent>
        <w:p w14:paraId="378C9062" w14:textId="77777777" w:rsidR="007364A2" w:rsidRPr="00BF61DC" w:rsidRDefault="007364A2" w:rsidP="007364A2">
          <w:pPr>
            <w:pStyle w:val="Kop1"/>
          </w:pPr>
          <w:r w:rsidRPr="00BF61DC">
            <w:t>Bibliografie</w:t>
          </w:r>
          <w:bookmarkEnd w:id="93"/>
        </w:p>
        <w:sdt>
          <w:sdtPr>
            <w:id w:val="111145805"/>
            <w:bibliography/>
          </w:sdtPr>
          <w:sdtContent>
            <w:p w14:paraId="268BD94B" w14:textId="77777777" w:rsidR="007364A2" w:rsidRDefault="007364A2" w:rsidP="007364A2">
              <w:pPr>
                <w:pStyle w:val="Bibliografie"/>
                <w:ind w:left="720" w:hanging="720"/>
                <w:rPr>
                  <w:noProof/>
                  <w:sz w:val="24"/>
                  <w:szCs w:val="24"/>
                </w:rPr>
              </w:pPr>
              <w:r w:rsidRPr="00BF61DC">
                <w:fldChar w:fldCharType="begin"/>
              </w:r>
              <w:r w:rsidRPr="00BF61DC">
                <w:instrText>BIBLIOGRAPHY</w:instrText>
              </w:r>
              <w:r w:rsidRPr="00BF61DC">
                <w:fldChar w:fldCharType="separate"/>
              </w:r>
              <w:r>
                <w:rPr>
                  <w:noProof/>
                </w:rPr>
                <w:t xml:space="preserve">Alsem, K. J. (2013). Concurrentenanalyse. In K. J. Alsem, </w:t>
              </w:r>
              <w:r>
                <w:rPr>
                  <w:i/>
                  <w:iCs/>
                  <w:noProof/>
                </w:rPr>
                <w:t>Strategische marketingplanning</w:t>
              </w:r>
              <w:r>
                <w:rPr>
                  <w:noProof/>
                </w:rPr>
                <w:t xml:space="preserve"> (pp. 191-207). Groningen, Groningen, Nederland: Noordhoff Uitgevers.</w:t>
              </w:r>
            </w:p>
            <w:p w14:paraId="5E1BD5FB" w14:textId="77777777" w:rsidR="007364A2" w:rsidRDefault="007364A2" w:rsidP="007364A2">
              <w:pPr>
                <w:pStyle w:val="Bibliografie"/>
                <w:ind w:left="720" w:hanging="720"/>
                <w:rPr>
                  <w:noProof/>
                </w:rPr>
              </w:pPr>
              <w:r>
                <w:rPr>
                  <w:noProof/>
                </w:rPr>
                <w:t xml:space="preserve">Alsem, K. J. (2013). Concurrentieanalyse. In K. J. Alsem, </w:t>
              </w:r>
              <w:r>
                <w:rPr>
                  <w:i/>
                  <w:iCs/>
                  <w:noProof/>
                </w:rPr>
                <w:t>Stategische marketingplanning</w:t>
              </w:r>
              <w:r>
                <w:rPr>
                  <w:noProof/>
                </w:rPr>
                <w:t xml:space="preserve"> (pp. 191-210). Groningen: Noordhoff Uitgevers.</w:t>
              </w:r>
            </w:p>
            <w:p w14:paraId="6CECDFD0" w14:textId="77777777" w:rsidR="007364A2" w:rsidRDefault="007364A2" w:rsidP="007364A2">
              <w:pPr>
                <w:pStyle w:val="Bibliografie"/>
                <w:ind w:left="720" w:hanging="720"/>
                <w:rPr>
                  <w:noProof/>
                </w:rPr>
              </w:pPr>
              <w:r>
                <w:rPr>
                  <w:noProof/>
                </w:rPr>
                <w:t xml:space="preserve">Alsem, K. J. (2013). Doelen van de afnemersanalyse. In K. J. Alsem, </w:t>
              </w:r>
              <w:r>
                <w:rPr>
                  <w:i/>
                  <w:iCs/>
                  <w:noProof/>
                </w:rPr>
                <w:t>Strategische marketing planning</w:t>
              </w:r>
              <w:r>
                <w:rPr>
                  <w:noProof/>
                </w:rPr>
                <w:t xml:space="preserve"> (p. 116). Amsterdam: Noordhoff Uitgevers.</w:t>
              </w:r>
            </w:p>
            <w:p w14:paraId="56532267" w14:textId="77777777" w:rsidR="007364A2" w:rsidRDefault="007364A2" w:rsidP="007364A2">
              <w:pPr>
                <w:pStyle w:val="Bibliografie"/>
                <w:ind w:left="720" w:hanging="720"/>
                <w:rPr>
                  <w:noProof/>
                </w:rPr>
              </w:pPr>
              <w:r>
                <w:rPr>
                  <w:noProof/>
                </w:rPr>
                <w:t xml:space="preserve">Alsem, K. J. (2013). Segmentatieonderzoek. In K. J. Alsem, </w:t>
              </w:r>
              <w:r>
                <w:rPr>
                  <w:i/>
                  <w:iCs/>
                  <w:noProof/>
                </w:rPr>
                <w:t>Strategische marketingplanning</w:t>
              </w:r>
              <w:r>
                <w:rPr>
                  <w:noProof/>
                </w:rPr>
                <w:t xml:space="preserve"> (pp. 117-123). Groningen: Noordhoff Uitgevers.</w:t>
              </w:r>
            </w:p>
            <w:p w14:paraId="4E5B9C5D" w14:textId="77777777" w:rsidR="007364A2" w:rsidRDefault="007364A2" w:rsidP="007364A2">
              <w:pPr>
                <w:pStyle w:val="Bibliografie"/>
                <w:ind w:left="720" w:hanging="720"/>
                <w:rPr>
                  <w:noProof/>
                </w:rPr>
              </w:pPr>
              <w:r>
                <w:rPr>
                  <w:noProof/>
                </w:rPr>
                <w:t>Area Consultant, N.-N. (2018, november 30). Interview Area Concultant. (M. Pasman, Interviewer) Gouda, Zuid-Holland, Nederland.</w:t>
              </w:r>
            </w:p>
            <w:p w14:paraId="2B8A788C" w14:textId="77777777" w:rsidR="007364A2" w:rsidRDefault="007364A2" w:rsidP="007364A2">
              <w:pPr>
                <w:pStyle w:val="Bibliografie"/>
                <w:ind w:left="720" w:hanging="720"/>
                <w:rPr>
                  <w:noProof/>
                </w:rPr>
              </w:pPr>
              <w:r>
                <w:rPr>
                  <w:noProof/>
                </w:rPr>
                <w:t>Berkhout, M. (2018, oktober 12). Bespreking Plan van Aanpak. (M. Pasman, Interviewer)</w:t>
              </w:r>
            </w:p>
            <w:p w14:paraId="7A3F67C0" w14:textId="77777777" w:rsidR="007364A2" w:rsidRDefault="007364A2" w:rsidP="007364A2">
              <w:pPr>
                <w:pStyle w:val="Bibliografie"/>
                <w:ind w:left="720" w:hanging="720"/>
                <w:rPr>
                  <w:noProof/>
                </w:rPr>
              </w:pPr>
              <w:r>
                <w:rPr>
                  <w:noProof/>
                </w:rPr>
                <w:t xml:space="preserve">Bruner, G. C., &amp; Pomazal, R. J. (1988, December). Problem Recognition: The Crucial First Stage of the Consumer Decision Process. </w:t>
              </w:r>
              <w:r>
                <w:rPr>
                  <w:i/>
                  <w:iCs/>
                  <w:noProof/>
                </w:rPr>
                <w:t>Journal of Consumer Marketing</w:t>
              </w:r>
              <w:r>
                <w:rPr>
                  <w:noProof/>
                </w:rPr>
                <w:t>, 53-63.</w:t>
              </w:r>
            </w:p>
            <w:p w14:paraId="6D7C293B" w14:textId="77777777" w:rsidR="007364A2" w:rsidRDefault="007364A2" w:rsidP="007364A2">
              <w:pPr>
                <w:pStyle w:val="Bibliografie"/>
                <w:ind w:left="720" w:hanging="720"/>
                <w:rPr>
                  <w:noProof/>
                </w:rPr>
              </w:pPr>
              <w:r>
                <w:rPr>
                  <w:noProof/>
                </w:rPr>
                <w:t xml:space="preserve">Buiting, K., &amp; Mesters, H. (2018). </w:t>
              </w:r>
              <w:r>
                <w:rPr>
                  <w:i/>
                  <w:iCs/>
                  <w:noProof/>
                </w:rPr>
                <w:t>Branche update uitzendbureaus.</w:t>
              </w:r>
              <w:r>
                <w:rPr>
                  <w:noProof/>
                </w:rPr>
                <w:t xml:space="preserve"> ABN AMRO. Amsterdam: ABN AMRO.</w:t>
              </w:r>
            </w:p>
            <w:p w14:paraId="4F46BFA2" w14:textId="77777777" w:rsidR="007364A2" w:rsidRDefault="007364A2" w:rsidP="007364A2">
              <w:pPr>
                <w:pStyle w:val="Bibliografie"/>
                <w:ind w:left="720" w:hanging="720"/>
                <w:rPr>
                  <w:noProof/>
                </w:rPr>
              </w:pPr>
              <w:r>
                <w:rPr>
                  <w:noProof/>
                </w:rPr>
                <w:t xml:space="preserve">Centraal Bureau voor de Statistiek. (2018, december 27). </w:t>
              </w:r>
              <w:r>
                <w:rPr>
                  <w:i/>
                  <w:iCs/>
                  <w:noProof/>
                </w:rPr>
                <w:t>Bedrijfen; bedrijfstak</w:t>
              </w:r>
              <w:r>
                <w:rPr>
                  <w:noProof/>
                </w:rPr>
                <w:t>. Opgeroepen op december 27, 2018, van CBS Statline: https://opendata.cbs.nl/statline/#/CBS/nl/dataset/81589ned/line?ts=1545914559980</w:t>
              </w:r>
            </w:p>
            <w:p w14:paraId="683285C9" w14:textId="77777777" w:rsidR="007364A2" w:rsidRDefault="007364A2" w:rsidP="007364A2">
              <w:pPr>
                <w:pStyle w:val="Bibliografie"/>
                <w:ind w:left="720" w:hanging="720"/>
                <w:rPr>
                  <w:noProof/>
                </w:rPr>
              </w:pPr>
              <w:r>
                <w:rPr>
                  <w:noProof/>
                </w:rPr>
                <w:t xml:space="preserve">Centraal Bureau voor de Statistiek. (2018, januari 10). </w:t>
              </w:r>
              <w:r>
                <w:rPr>
                  <w:i/>
                  <w:iCs/>
                  <w:noProof/>
                </w:rPr>
                <w:t>SBI 2008 - Standaard Bedrijfsindeling 2008</w:t>
              </w:r>
              <w:r>
                <w:rPr>
                  <w:noProof/>
                </w:rPr>
                <w:t>. Opgehaald van CBS: https://www.cbs.nl/nl-nl/onze-diensten/methoden/classificaties/activiteiten/sbi-2008-standaard-bedrijfsindeling-2008</w:t>
              </w:r>
            </w:p>
            <w:p w14:paraId="75436B59" w14:textId="77777777" w:rsidR="007364A2" w:rsidRDefault="007364A2" w:rsidP="007364A2">
              <w:pPr>
                <w:pStyle w:val="Bibliografie"/>
                <w:ind w:left="720" w:hanging="720"/>
                <w:rPr>
                  <w:noProof/>
                </w:rPr>
              </w:pPr>
              <w:r>
                <w:rPr>
                  <w:noProof/>
                </w:rPr>
                <w:t xml:space="preserve">Centraal Bureau voor de Statistiek. (2018). </w:t>
              </w:r>
              <w:r>
                <w:rPr>
                  <w:i/>
                  <w:iCs/>
                  <w:noProof/>
                </w:rPr>
                <w:t>Tekort aan personeel als belangrijkste belemmering.</w:t>
              </w:r>
              <w:r>
                <w:rPr>
                  <w:noProof/>
                </w:rPr>
                <w:t xml:space="preserve"> Centraal Bureau voor de Statistiek. Centraal Bureau voor de Statistiek.</w:t>
              </w:r>
            </w:p>
            <w:p w14:paraId="367A34C9" w14:textId="77777777" w:rsidR="007364A2" w:rsidRDefault="007364A2" w:rsidP="007364A2">
              <w:pPr>
                <w:pStyle w:val="Bibliografie"/>
                <w:ind w:left="720" w:hanging="720"/>
                <w:rPr>
                  <w:noProof/>
                </w:rPr>
              </w:pPr>
              <w:r>
                <w:rPr>
                  <w:noProof/>
                </w:rPr>
                <w:t xml:space="preserve">Centraal Bureau voor de Statistiek. (2019, 01 16). </w:t>
              </w:r>
              <w:r>
                <w:rPr>
                  <w:i/>
                  <w:iCs/>
                  <w:noProof/>
                </w:rPr>
                <w:t>SBI 2008 - Standaard Bedrijfsindeling 2008</w:t>
              </w:r>
              <w:r>
                <w:rPr>
                  <w:noProof/>
                </w:rPr>
                <w:t>. Opgehaald van Centraal Bureau voor de Statistiek: https://www.cbs.nl/nl-nl/onze-diensten/methoden/classificaties/activiteiten/sbi-2008-standaard-bedrijfsindeling-2008</w:t>
              </w:r>
            </w:p>
            <w:p w14:paraId="0947DBD0" w14:textId="77777777" w:rsidR="007364A2" w:rsidRDefault="007364A2" w:rsidP="007364A2">
              <w:pPr>
                <w:pStyle w:val="Bibliografie"/>
                <w:ind w:left="720" w:hanging="720"/>
                <w:rPr>
                  <w:noProof/>
                </w:rPr>
              </w:pPr>
              <w:r>
                <w:rPr>
                  <w:noProof/>
                </w:rPr>
                <w:t xml:space="preserve">Cohesion. (2019, januari 12). </w:t>
              </w:r>
              <w:r>
                <w:rPr>
                  <w:i/>
                  <w:iCs/>
                  <w:noProof/>
                </w:rPr>
                <w:t>Over ons</w:t>
              </w:r>
              <w:r>
                <w:rPr>
                  <w:noProof/>
                </w:rPr>
                <w:t>. Opgehaald van Cohesion: https://cohesion.nl/over-ons/</w:t>
              </w:r>
            </w:p>
            <w:p w14:paraId="24C87768" w14:textId="77777777" w:rsidR="007364A2" w:rsidRDefault="007364A2" w:rsidP="007364A2">
              <w:pPr>
                <w:pStyle w:val="Bibliografie"/>
                <w:ind w:left="720" w:hanging="720"/>
                <w:rPr>
                  <w:noProof/>
                </w:rPr>
              </w:pPr>
              <w:r>
                <w:rPr>
                  <w:noProof/>
                </w:rPr>
                <w:t xml:space="preserve">Computable. (2018, december 20). </w:t>
              </w:r>
              <w:r>
                <w:rPr>
                  <w:i/>
                  <w:iCs/>
                  <w:noProof/>
                </w:rPr>
                <w:t>Aanmelden Computable Awards 2019 van start</w:t>
              </w:r>
              <w:r>
                <w:rPr>
                  <w:noProof/>
                </w:rPr>
                <w:t>. Opgehaald van Computable: https://www.computable.nl/artikel/nieuws/ict-branche/6535734/250449/computable-opent-aanmeldprocedure-awards-2019.html</w:t>
              </w:r>
            </w:p>
            <w:p w14:paraId="39999724" w14:textId="77777777" w:rsidR="007364A2" w:rsidRDefault="007364A2" w:rsidP="007364A2">
              <w:pPr>
                <w:pStyle w:val="Bibliografie"/>
                <w:ind w:left="720" w:hanging="720"/>
                <w:rPr>
                  <w:noProof/>
                </w:rPr>
              </w:pPr>
              <w:r>
                <w:rPr>
                  <w:noProof/>
                </w:rPr>
                <w:t xml:space="preserve">Computable. (2018, oktober 30). </w:t>
              </w:r>
              <w:r>
                <w:rPr>
                  <w:i/>
                  <w:iCs/>
                  <w:noProof/>
                </w:rPr>
                <w:t>Dit zijn de winnaars van de Computable Awards 2018!</w:t>
              </w:r>
              <w:r>
                <w:rPr>
                  <w:noProof/>
                </w:rPr>
                <w:t xml:space="preserve"> Opgehaald van Computable: https://www.computable.nl/artikel/nieuws/awards-nieuws/6503497/1853296/dit-zijn-de-winnaars-van-de-computable-awards-2018.html</w:t>
              </w:r>
            </w:p>
            <w:p w14:paraId="5448090F" w14:textId="77777777" w:rsidR="007364A2" w:rsidRDefault="007364A2" w:rsidP="007364A2">
              <w:pPr>
                <w:pStyle w:val="Bibliografie"/>
                <w:ind w:left="720" w:hanging="720"/>
                <w:rPr>
                  <w:noProof/>
                </w:rPr>
              </w:pPr>
              <w:r>
                <w:rPr>
                  <w:noProof/>
                </w:rPr>
                <w:t xml:space="preserve">Facebook. (2019, januari 12). </w:t>
              </w:r>
              <w:r>
                <w:rPr>
                  <w:i/>
                  <w:iCs/>
                  <w:noProof/>
                </w:rPr>
                <w:t>Cohesion</w:t>
              </w:r>
              <w:r>
                <w:rPr>
                  <w:noProof/>
                </w:rPr>
                <w:t>. Opgehaald van Facebook: https://www.facebook.com/Cohesion-233156363496768/</w:t>
              </w:r>
            </w:p>
            <w:p w14:paraId="6A905B24" w14:textId="77777777" w:rsidR="007364A2" w:rsidRDefault="007364A2" w:rsidP="007364A2">
              <w:pPr>
                <w:pStyle w:val="Bibliografie"/>
                <w:ind w:left="720" w:hanging="720"/>
                <w:rPr>
                  <w:noProof/>
                </w:rPr>
              </w:pPr>
              <w:r>
                <w:rPr>
                  <w:noProof/>
                </w:rPr>
                <w:t xml:space="preserve">Facebook. (2019, januari 12). </w:t>
              </w:r>
              <w:r>
                <w:rPr>
                  <w:i/>
                  <w:iCs/>
                  <w:noProof/>
                </w:rPr>
                <w:t>InWork</w:t>
              </w:r>
              <w:r>
                <w:rPr>
                  <w:noProof/>
                </w:rPr>
                <w:t>. Opgehaald van Facebook: https://www.facebook.com/inworkbv/</w:t>
              </w:r>
            </w:p>
            <w:p w14:paraId="3F0553FD" w14:textId="77777777" w:rsidR="007364A2" w:rsidRDefault="007364A2" w:rsidP="007364A2">
              <w:pPr>
                <w:pStyle w:val="Bibliografie"/>
                <w:ind w:left="720" w:hanging="720"/>
                <w:rPr>
                  <w:noProof/>
                </w:rPr>
              </w:pPr>
              <w:r>
                <w:rPr>
                  <w:noProof/>
                </w:rPr>
                <w:lastRenderedPageBreak/>
                <w:t xml:space="preserve">Facebook. (2019, januari 12). </w:t>
              </w:r>
              <w:r>
                <w:rPr>
                  <w:i/>
                  <w:iCs/>
                  <w:noProof/>
                </w:rPr>
                <w:t>Olgreen</w:t>
              </w:r>
              <w:r>
                <w:rPr>
                  <w:noProof/>
                </w:rPr>
                <w:t>. Opgehaald van Facebook: https://www.facebook.com/olgreenit/</w:t>
              </w:r>
            </w:p>
            <w:p w14:paraId="4A73D791" w14:textId="77777777" w:rsidR="007364A2" w:rsidRDefault="007364A2" w:rsidP="007364A2">
              <w:pPr>
                <w:pStyle w:val="Bibliografie"/>
                <w:ind w:left="720" w:hanging="720"/>
                <w:rPr>
                  <w:noProof/>
                </w:rPr>
              </w:pPr>
              <w:r>
                <w:rPr>
                  <w:noProof/>
                </w:rPr>
                <w:t xml:space="preserve">Facebook. (2019, januari 12). </w:t>
              </w:r>
              <w:r>
                <w:rPr>
                  <w:i/>
                  <w:iCs/>
                  <w:noProof/>
                </w:rPr>
                <w:t>Team Rockstars IT</w:t>
              </w:r>
              <w:r>
                <w:rPr>
                  <w:noProof/>
                </w:rPr>
                <w:t>. Opgehaald van Facebook: https://www.facebook.com/teamrockstarsit/</w:t>
              </w:r>
            </w:p>
            <w:p w14:paraId="5921BA87" w14:textId="77777777" w:rsidR="007364A2" w:rsidRDefault="007364A2" w:rsidP="007364A2">
              <w:pPr>
                <w:pStyle w:val="Bibliografie"/>
                <w:ind w:left="720" w:hanging="720"/>
                <w:rPr>
                  <w:noProof/>
                </w:rPr>
              </w:pPr>
              <w:r>
                <w:rPr>
                  <w:noProof/>
                </w:rPr>
                <w:t xml:space="preserve">InWork. (2019, januari 12). </w:t>
              </w:r>
              <w:r>
                <w:rPr>
                  <w:i/>
                  <w:iCs/>
                  <w:noProof/>
                </w:rPr>
                <w:t>Wie zijn InWork</w:t>
              </w:r>
              <w:r>
                <w:rPr>
                  <w:noProof/>
                </w:rPr>
                <w:t>. Opgehaald van InWork: https://www.inwork.nl/over-inwork/</w:t>
              </w:r>
            </w:p>
            <w:p w14:paraId="7DFDB99C" w14:textId="77777777" w:rsidR="007364A2" w:rsidRDefault="007364A2" w:rsidP="007364A2">
              <w:pPr>
                <w:pStyle w:val="Bibliografie"/>
                <w:ind w:left="720" w:hanging="720"/>
                <w:rPr>
                  <w:noProof/>
                </w:rPr>
              </w:pPr>
              <w:r>
                <w:rPr>
                  <w:noProof/>
                </w:rPr>
                <w:t xml:space="preserve">iSense. (2018, november 22). </w:t>
              </w:r>
              <w:r>
                <w:rPr>
                  <w:i/>
                  <w:iCs/>
                  <w:noProof/>
                </w:rPr>
                <w:t>CompaniSense 1.5</w:t>
              </w:r>
              <w:r>
                <w:rPr>
                  <w:noProof/>
                </w:rPr>
                <w:t>. Opgeroepen op november 22, 2018, van Power BI Microsoft: https://app.powerbi.com/groups/me/reports/2e8321f8-fdef-4157-8aeb-4861ddf77321/ReportSection9cb7e36bb2a82d0285a6</w:t>
              </w:r>
            </w:p>
            <w:p w14:paraId="09C69D72" w14:textId="77777777" w:rsidR="007364A2" w:rsidRDefault="007364A2" w:rsidP="007364A2">
              <w:pPr>
                <w:pStyle w:val="Bibliografie"/>
                <w:ind w:left="720" w:hanging="720"/>
                <w:rPr>
                  <w:noProof/>
                </w:rPr>
              </w:pPr>
              <w:r>
                <w:rPr>
                  <w:noProof/>
                </w:rPr>
                <w:t xml:space="preserve">iSense. (2018). </w:t>
              </w:r>
              <w:r>
                <w:rPr>
                  <w:i/>
                  <w:iCs/>
                  <w:noProof/>
                </w:rPr>
                <w:t>Detachering van ICT Professionals</w:t>
              </w:r>
              <w:r>
                <w:rPr>
                  <w:noProof/>
                </w:rPr>
                <w:t>. Opgeroepen op november 8, 2018, van iSense: https://www.isense.nl/detachering.html</w:t>
              </w:r>
            </w:p>
            <w:p w14:paraId="2392D6FD" w14:textId="77777777" w:rsidR="007364A2" w:rsidRDefault="007364A2" w:rsidP="007364A2">
              <w:pPr>
                <w:pStyle w:val="Bibliografie"/>
                <w:ind w:left="720" w:hanging="720"/>
                <w:rPr>
                  <w:noProof/>
                </w:rPr>
              </w:pPr>
              <w:r>
                <w:rPr>
                  <w:noProof/>
                </w:rPr>
                <w:t xml:space="preserve">iSense. (2018). </w:t>
              </w:r>
              <w:r>
                <w:rPr>
                  <w:i/>
                  <w:iCs/>
                  <w:noProof/>
                </w:rPr>
                <w:t>Deta-Vast constructie</w:t>
              </w:r>
              <w:r>
                <w:rPr>
                  <w:noProof/>
                </w:rPr>
                <w:t>. Opgeroepen op november 8, 2018, van iSense: https://www.isense.nl/detavast-constructie.html</w:t>
              </w:r>
            </w:p>
            <w:p w14:paraId="534E60B4" w14:textId="77777777" w:rsidR="007364A2" w:rsidRDefault="007364A2" w:rsidP="007364A2">
              <w:pPr>
                <w:pStyle w:val="Bibliografie"/>
                <w:ind w:left="720" w:hanging="720"/>
                <w:rPr>
                  <w:noProof/>
                </w:rPr>
              </w:pPr>
              <w:r>
                <w:rPr>
                  <w:noProof/>
                </w:rPr>
                <w:t xml:space="preserve">iSense. (2018, december 10). </w:t>
              </w:r>
              <w:r>
                <w:rPr>
                  <w:i/>
                  <w:iCs/>
                  <w:noProof/>
                </w:rPr>
                <w:t>ICT vacatures</w:t>
              </w:r>
              <w:r>
                <w:rPr>
                  <w:noProof/>
                </w:rPr>
                <w:t>. Opgeroepen op december 10, 2018, van iSense: https://www.isense.nl/ict-vacatures</w:t>
              </w:r>
            </w:p>
            <w:p w14:paraId="00E0CD75" w14:textId="77777777" w:rsidR="007364A2" w:rsidRDefault="007364A2" w:rsidP="007364A2">
              <w:pPr>
                <w:pStyle w:val="Bibliografie"/>
                <w:ind w:left="720" w:hanging="720"/>
                <w:rPr>
                  <w:noProof/>
                </w:rPr>
              </w:pPr>
              <w:r>
                <w:rPr>
                  <w:noProof/>
                </w:rPr>
                <w:t xml:space="preserve">iSense. (2019, januari 6). </w:t>
              </w:r>
              <w:r>
                <w:rPr>
                  <w:i/>
                  <w:iCs/>
                  <w:noProof/>
                </w:rPr>
                <w:t>Team iSense</w:t>
              </w:r>
              <w:r>
                <w:rPr>
                  <w:noProof/>
                </w:rPr>
                <w:t>. Opgehaald van iSense: https://www.isense.nl/ons-team</w:t>
              </w:r>
            </w:p>
            <w:p w14:paraId="4B36C2D7" w14:textId="77777777" w:rsidR="007364A2" w:rsidRDefault="007364A2" w:rsidP="007364A2">
              <w:pPr>
                <w:pStyle w:val="Bibliografie"/>
                <w:ind w:left="720" w:hanging="720"/>
                <w:rPr>
                  <w:noProof/>
                </w:rPr>
              </w:pPr>
              <w:r>
                <w:rPr>
                  <w:noProof/>
                </w:rPr>
                <w:t xml:space="preserve">Kamer van Koophandel. (2019, januari 09). </w:t>
              </w:r>
              <w:r>
                <w:rPr>
                  <w:i/>
                  <w:iCs/>
                  <w:noProof/>
                </w:rPr>
                <w:t>Overzicht Standaard Bedrijfsindeling</w:t>
              </w:r>
              <w:r>
                <w:rPr>
                  <w:noProof/>
                </w:rPr>
                <w:t>. Opgehaald van Kamer van Koophandel: https://www.kvk.nl/over-de-kvk/over-het-handelsregister/wat-staat-er-in-het-handelsregister/overzicht-standaard-bedrijfsindeling/</w:t>
              </w:r>
            </w:p>
            <w:p w14:paraId="0EDD9AEF" w14:textId="77777777" w:rsidR="007364A2" w:rsidRDefault="007364A2" w:rsidP="007364A2">
              <w:pPr>
                <w:pStyle w:val="Bibliografie"/>
                <w:ind w:left="720" w:hanging="720"/>
                <w:rPr>
                  <w:noProof/>
                </w:rPr>
              </w:pPr>
              <w:r>
                <w:rPr>
                  <w:noProof/>
                </w:rPr>
                <w:t xml:space="preserve">Kaplan, A., &amp; Haenlein, M. (2019, januari-februari). Siri, Siri, in my hand: Who’s the fairest in the land? </w:t>
              </w:r>
              <w:r>
                <w:rPr>
                  <w:i/>
                  <w:iCs/>
                  <w:noProof/>
                </w:rPr>
                <w:t>Business Horizons</w:t>
              </w:r>
              <w:r>
                <w:rPr>
                  <w:noProof/>
                </w:rPr>
                <w:t>, 15-25.</w:t>
              </w:r>
            </w:p>
            <w:p w14:paraId="668D862F" w14:textId="77777777" w:rsidR="007364A2" w:rsidRDefault="007364A2" w:rsidP="007364A2">
              <w:pPr>
                <w:pStyle w:val="Bibliografie"/>
                <w:ind w:left="720" w:hanging="720"/>
                <w:rPr>
                  <w:noProof/>
                </w:rPr>
              </w:pPr>
              <w:r>
                <w:rPr>
                  <w:noProof/>
                </w:rPr>
                <w:t xml:space="preserve">Kotler, P. (2013). </w:t>
              </w:r>
              <w:r>
                <w:rPr>
                  <w:i/>
                  <w:iCs/>
                  <w:noProof/>
                </w:rPr>
                <w:t>Principes van Marketing.</w:t>
              </w:r>
              <w:r>
                <w:rPr>
                  <w:noProof/>
                </w:rPr>
                <w:t xml:space="preserve"> Amsterdam, Noord-Nederland, Nederland: Pearson.</w:t>
              </w:r>
            </w:p>
            <w:p w14:paraId="5E619E3A" w14:textId="77777777" w:rsidR="007364A2" w:rsidRDefault="007364A2" w:rsidP="007364A2">
              <w:pPr>
                <w:pStyle w:val="Bibliografie"/>
                <w:ind w:left="720" w:hanging="720"/>
                <w:rPr>
                  <w:noProof/>
                </w:rPr>
              </w:pPr>
              <w:r>
                <w:rPr>
                  <w:noProof/>
                </w:rPr>
                <w:t xml:space="preserve">Kotler, P. (2014). Wie nemen deel aan het koopproces van organisaties? In P. Kotler, </w:t>
              </w:r>
              <w:r>
                <w:rPr>
                  <w:i/>
                  <w:iCs/>
                  <w:noProof/>
                </w:rPr>
                <w:t>Principes van Marketing</w:t>
              </w:r>
              <w:r>
                <w:rPr>
                  <w:noProof/>
                </w:rPr>
                <w:t xml:space="preserve"> (zesde ed., p. 220). Amsterdam, Noord-Holland, Nederland: Pearson.</w:t>
              </w:r>
            </w:p>
            <w:p w14:paraId="61FFF926" w14:textId="77777777" w:rsidR="007364A2" w:rsidRDefault="007364A2" w:rsidP="007364A2">
              <w:pPr>
                <w:pStyle w:val="Bibliografie"/>
                <w:ind w:left="720" w:hanging="720"/>
                <w:rPr>
                  <w:noProof/>
                </w:rPr>
              </w:pPr>
              <w:r>
                <w:rPr>
                  <w:noProof/>
                </w:rPr>
                <w:t xml:space="preserve">Kremic, T., Tukel, O. I., &amp; Rom, W. O. (2006). Outsourcing decision support. </w:t>
              </w:r>
              <w:r>
                <w:rPr>
                  <w:i/>
                  <w:iCs/>
                  <w:noProof/>
                </w:rPr>
                <w:t>Supply Chain Management: An International Journal</w:t>
              </w:r>
              <w:r>
                <w:rPr>
                  <w:noProof/>
                </w:rPr>
                <w:t>, 467-482.</w:t>
              </w:r>
            </w:p>
            <w:p w14:paraId="34061E17" w14:textId="77777777" w:rsidR="007364A2" w:rsidRDefault="007364A2" w:rsidP="007364A2">
              <w:pPr>
                <w:pStyle w:val="Bibliografie"/>
                <w:ind w:left="720" w:hanging="720"/>
                <w:rPr>
                  <w:noProof/>
                </w:rPr>
              </w:pPr>
              <w:r>
                <w:rPr>
                  <w:noProof/>
                </w:rPr>
                <w:t xml:space="preserve">LinkedIn. (2018, november). </w:t>
              </w:r>
              <w:r>
                <w:rPr>
                  <w:i/>
                  <w:iCs/>
                  <w:noProof/>
                </w:rPr>
                <w:t>iSense ICT Professionals</w:t>
              </w:r>
              <w:r>
                <w:rPr>
                  <w:noProof/>
                </w:rPr>
                <w:t>. Opgeroepen op november 9, 2018, van LinkedIn: https://www.linkedin.com/company/isense-ict-professionals/</w:t>
              </w:r>
            </w:p>
            <w:p w14:paraId="69BD38C9" w14:textId="77777777" w:rsidR="007364A2" w:rsidRDefault="007364A2" w:rsidP="007364A2">
              <w:pPr>
                <w:pStyle w:val="Bibliografie"/>
                <w:ind w:left="720" w:hanging="720"/>
                <w:rPr>
                  <w:noProof/>
                </w:rPr>
              </w:pPr>
              <w:r>
                <w:rPr>
                  <w:noProof/>
                </w:rPr>
                <w:t>Mintzberg, H., Raisinghani, D., &amp; Theoret, A. (1976). A General Model of the Strategic Decision Process. pp. 133-160.</w:t>
              </w:r>
            </w:p>
            <w:p w14:paraId="1B386E75" w14:textId="77777777" w:rsidR="007364A2" w:rsidRDefault="007364A2" w:rsidP="007364A2">
              <w:pPr>
                <w:pStyle w:val="Bibliografie"/>
                <w:ind w:left="720" w:hanging="720"/>
                <w:rPr>
                  <w:noProof/>
                </w:rPr>
              </w:pPr>
              <w:r>
                <w:rPr>
                  <w:noProof/>
                </w:rPr>
                <w:t xml:space="preserve">Olgeen. (2019, januari 12). </w:t>
              </w:r>
              <w:r>
                <w:rPr>
                  <w:i/>
                  <w:iCs/>
                  <w:noProof/>
                </w:rPr>
                <w:t>Over ons</w:t>
              </w:r>
              <w:r>
                <w:rPr>
                  <w:noProof/>
                </w:rPr>
                <w:t>. Opgehaald van Olgreen: https://www.olgreen.nl/over-ons/</w:t>
              </w:r>
            </w:p>
            <w:p w14:paraId="5EF24682" w14:textId="77777777" w:rsidR="007364A2" w:rsidRDefault="007364A2" w:rsidP="007364A2">
              <w:pPr>
                <w:pStyle w:val="Bibliografie"/>
                <w:ind w:left="720" w:hanging="720"/>
                <w:rPr>
                  <w:noProof/>
                </w:rPr>
              </w:pPr>
              <w:r>
                <w:rPr>
                  <w:noProof/>
                </w:rPr>
                <w:t xml:space="preserve">Rowland, &amp; Bateson, M. &amp;. (1982, Mei). Exploring Complex Decision Making Units: A New Approach. </w:t>
              </w:r>
              <w:r>
                <w:rPr>
                  <w:i/>
                  <w:iCs/>
                  <w:noProof/>
                </w:rPr>
                <w:t>Journal of Marketing Research</w:t>
              </w:r>
              <w:r>
                <w:rPr>
                  <w:noProof/>
                </w:rPr>
                <w:t>, 182-191.</w:t>
              </w:r>
            </w:p>
            <w:p w14:paraId="0F87D86C" w14:textId="77777777" w:rsidR="007364A2" w:rsidRDefault="007364A2" w:rsidP="007364A2">
              <w:pPr>
                <w:pStyle w:val="Bibliografie"/>
                <w:ind w:left="720" w:hanging="720"/>
                <w:rPr>
                  <w:noProof/>
                </w:rPr>
              </w:pPr>
              <w:r>
                <w:rPr>
                  <w:noProof/>
                </w:rPr>
                <w:t xml:space="preserve">Sheth, J. N. (1973, oktober). A Model of Industrial Buying Behaviour. </w:t>
              </w:r>
              <w:r>
                <w:rPr>
                  <w:i/>
                  <w:iCs/>
                  <w:noProof/>
                </w:rPr>
                <w:t>Journal of Marketing</w:t>
              </w:r>
              <w:r>
                <w:rPr>
                  <w:noProof/>
                </w:rPr>
                <w:t>, pp. 50-56.</w:t>
              </w:r>
            </w:p>
            <w:p w14:paraId="69866FFD" w14:textId="77777777" w:rsidR="007364A2" w:rsidRDefault="007364A2" w:rsidP="007364A2">
              <w:pPr>
                <w:pStyle w:val="Bibliografie"/>
                <w:ind w:left="720" w:hanging="720"/>
                <w:rPr>
                  <w:noProof/>
                </w:rPr>
              </w:pPr>
              <w:r>
                <w:rPr>
                  <w:noProof/>
                </w:rPr>
                <w:t xml:space="preserve">Six Sigma. (2018, mei 5). </w:t>
              </w:r>
              <w:r>
                <w:rPr>
                  <w:i/>
                  <w:iCs/>
                  <w:noProof/>
                </w:rPr>
                <w:t>Wat is RPA</w:t>
              </w:r>
              <w:r>
                <w:rPr>
                  <w:noProof/>
                </w:rPr>
                <w:t>. Opgeroepen op december 2018, 2018, van LeanSixSigma: https://www.sixsigma.nl/wat-is-rpa</w:t>
              </w:r>
            </w:p>
            <w:p w14:paraId="6583250F" w14:textId="77777777" w:rsidR="007364A2" w:rsidRDefault="007364A2" w:rsidP="007364A2">
              <w:pPr>
                <w:pStyle w:val="Bibliografie"/>
                <w:ind w:left="720" w:hanging="720"/>
                <w:rPr>
                  <w:noProof/>
                </w:rPr>
              </w:pPr>
              <w:r>
                <w:rPr>
                  <w:noProof/>
                </w:rPr>
                <w:t xml:space="preserve">Smith, G. F. (1989). Managerial problem identification. </w:t>
              </w:r>
              <w:r>
                <w:rPr>
                  <w:i/>
                  <w:iCs/>
                  <w:noProof/>
                </w:rPr>
                <w:t>International Journal of Management</w:t>
              </w:r>
              <w:r>
                <w:rPr>
                  <w:noProof/>
                </w:rPr>
                <w:t>, 27-36.</w:t>
              </w:r>
            </w:p>
            <w:p w14:paraId="73319CB8" w14:textId="77777777" w:rsidR="007364A2" w:rsidRDefault="007364A2" w:rsidP="007364A2">
              <w:pPr>
                <w:pStyle w:val="Bibliografie"/>
                <w:ind w:left="720" w:hanging="720"/>
                <w:rPr>
                  <w:noProof/>
                </w:rPr>
              </w:pPr>
              <w:r>
                <w:rPr>
                  <w:noProof/>
                </w:rPr>
                <w:lastRenderedPageBreak/>
                <w:t xml:space="preserve">Team Rockstars IT . (2019, januari 12). </w:t>
              </w:r>
              <w:r>
                <w:rPr>
                  <w:i/>
                  <w:iCs/>
                  <w:noProof/>
                </w:rPr>
                <w:t>Over ons</w:t>
              </w:r>
              <w:r>
                <w:rPr>
                  <w:noProof/>
                </w:rPr>
                <w:t>. Opgehaald van Team Rockstars IT: https://www.teamrockstars.nl/over-ons</w:t>
              </w:r>
            </w:p>
            <w:p w14:paraId="51562ABD" w14:textId="77777777" w:rsidR="007364A2" w:rsidRDefault="007364A2" w:rsidP="007364A2">
              <w:pPr>
                <w:pStyle w:val="Bibliografie"/>
                <w:ind w:left="720" w:hanging="720"/>
                <w:rPr>
                  <w:noProof/>
                </w:rPr>
              </w:pPr>
              <w:r>
                <w:rPr>
                  <w:noProof/>
                </w:rPr>
                <w:t xml:space="preserve">Technischwerken.nl. (2017, januari 31). </w:t>
              </w:r>
              <w:r>
                <w:rPr>
                  <w:i/>
                  <w:iCs/>
                  <w:noProof/>
                </w:rPr>
                <w:t>Wat is een job board of jobboard?</w:t>
              </w:r>
              <w:r>
                <w:rPr>
                  <w:noProof/>
                </w:rPr>
                <w:t xml:space="preserve"> Opgeroepen op december 16, 2018, van Technischwerken.nl: http://www.technischwerken.nl/kennisbank/solliciteren/wat-is-een-job-board-of-jobboard/</w:t>
              </w:r>
            </w:p>
            <w:p w14:paraId="71B28413" w14:textId="77777777" w:rsidR="007364A2" w:rsidRDefault="007364A2" w:rsidP="007364A2">
              <w:pPr>
                <w:pStyle w:val="Bibliografie"/>
                <w:ind w:left="720" w:hanging="720"/>
                <w:rPr>
                  <w:noProof/>
                </w:rPr>
              </w:pPr>
              <w:r>
                <w:rPr>
                  <w:noProof/>
                </w:rPr>
                <w:t xml:space="preserve">van Dale. (2018, december 16). </w:t>
              </w:r>
              <w:r>
                <w:rPr>
                  <w:i/>
                  <w:iCs/>
                  <w:noProof/>
                </w:rPr>
                <w:t>Gratis woordenboek</w:t>
              </w:r>
              <w:r>
                <w:rPr>
                  <w:noProof/>
                </w:rPr>
                <w:t>. Opgeroepen op december 16, 2018, van van Dale: https://www.vandale.nl/gratis-woordenboek/nederlands/betekenis/FTE#.XBZ-5VxKiUk</w:t>
              </w:r>
            </w:p>
            <w:p w14:paraId="6881D0ED" w14:textId="77777777" w:rsidR="007364A2" w:rsidRDefault="007364A2" w:rsidP="007364A2">
              <w:pPr>
                <w:pStyle w:val="Bibliografie"/>
                <w:ind w:left="720" w:hanging="720"/>
                <w:rPr>
                  <w:noProof/>
                </w:rPr>
              </w:pPr>
              <w:r>
                <w:rPr>
                  <w:noProof/>
                </w:rPr>
                <w:t xml:space="preserve">Verhage, B. (2013). Evalueren van alternatieven. In B. Verhage, </w:t>
              </w:r>
              <w:r>
                <w:rPr>
                  <w:i/>
                  <w:iCs/>
                  <w:noProof/>
                </w:rPr>
                <w:t>Grondslagen van de Marketing</w:t>
              </w:r>
              <w:r>
                <w:rPr>
                  <w:noProof/>
                </w:rPr>
                <w:t xml:space="preserve"> (p. 156). Groningen, Groningen, Nederland: Noordhoff Uitgevers.</w:t>
              </w:r>
            </w:p>
            <w:p w14:paraId="5738F009" w14:textId="77777777" w:rsidR="007364A2" w:rsidRDefault="007364A2" w:rsidP="007364A2">
              <w:pPr>
                <w:pStyle w:val="Bibliografie"/>
                <w:ind w:left="720" w:hanging="720"/>
                <w:rPr>
                  <w:noProof/>
                </w:rPr>
              </w:pPr>
              <w:r>
                <w:rPr>
                  <w:noProof/>
                </w:rPr>
                <w:t xml:space="preserve">Verhage, B. (2013). Klanten. In B. Verhage, </w:t>
              </w:r>
              <w:r>
                <w:rPr>
                  <w:i/>
                  <w:iCs/>
                  <w:noProof/>
                </w:rPr>
                <w:t>Grondslagen van de Marketing</w:t>
              </w:r>
              <w:r>
                <w:rPr>
                  <w:noProof/>
                </w:rPr>
                <w:t xml:space="preserve"> (p. 117). Amsterdam: Noordhoff Uitgevers.</w:t>
              </w:r>
            </w:p>
            <w:p w14:paraId="3E5D5E3D" w14:textId="77777777" w:rsidR="007364A2" w:rsidRDefault="007364A2" w:rsidP="007364A2">
              <w:pPr>
                <w:pStyle w:val="Bibliografie"/>
                <w:ind w:left="720" w:hanging="720"/>
                <w:rPr>
                  <w:noProof/>
                </w:rPr>
              </w:pPr>
              <w:r>
                <w:rPr>
                  <w:noProof/>
                </w:rPr>
                <w:t xml:space="preserve">Webster, F. E., &amp; Wind, Y. (1972, april). A General Model for Understanding Organizational Buying Behavior. </w:t>
              </w:r>
              <w:r>
                <w:rPr>
                  <w:i/>
                  <w:iCs/>
                  <w:noProof/>
                </w:rPr>
                <w:t>Journal of Marketing, 36</w:t>
              </w:r>
              <w:r>
                <w:rPr>
                  <w:noProof/>
                </w:rPr>
                <w:t>, 12-19.</w:t>
              </w:r>
            </w:p>
            <w:p w14:paraId="1EF52341" w14:textId="77777777" w:rsidR="007364A2" w:rsidRDefault="007364A2" w:rsidP="007364A2">
              <w:pPr>
                <w:pStyle w:val="Bibliografie"/>
                <w:ind w:left="720" w:hanging="720"/>
                <w:rPr>
                  <w:noProof/>
                </w:rPr>
              </w:pPr>
              <w:r>
                <w:rPr>
                  <w:noProof/>
                </w:rPr>
                <w:t xml:space="preserve">Wikipedia. (2017, november 09). </w:t>
              </w:r>
              <w:r>
                <w:rPr>
                  <w:i/>
                  <w:iCs/>
                  <w:noProof/>
                </w:rPr>
                <w:t>Bot (computerprogramma)</w:t>
              </w:r>
              <w:r>
                <w:rPr>
                  <w:noProof/>
                </w:rPr>
                <w:t>. Opgeroepen op december 28, 2018, van Wikipedia: https://nl.wikipedia.org/wiki/Bot_(computerprogramma)</w:t>
              </w:r>
            </w:p>
            <w:p w14:paraId="3D5626F7" w14:textId="77777777" w:rsidR="007364A2" w:rsidRDefault="007364A2" w:rsidP="007364A2">
              <w:pPr>
                <w:pStyle w:val="Bibliografie"/>
                <w:ind w:left="720" w:hanging="720"/>
                <w:rPr>
                  <w:noProof/>
                </w:rPr>
              </w:pPr>
              <w:r>
                <w:rPr>
                  <w:noProof/>
                </w:rPr>
                <w:t xml:space="preserve">WODC. (2007). </w:t>
              </w:r>
              <w:r>
                <w:rPr>
                  <w:i/>
                  <w:iCs/>
                  <w:noProof/>
                </w:rPr>
                <w:t>Nielsen-gebieden en politieregio's.</w:t>
              </w:r>
              <w:r>
                <w:rPr>
                  <w:noProof/>
                </w:rPr>
                <w:t xml:space="preserve"> Opgeroepen op november 9, 2018, van WODC: https://zoek.officielebekendmakingen.nl/kst-28684-150-b6.pdf</w:t>
              </w:r>
            </w:p>
            <w:p w14:paraId="2D21ADF8" w14:textId="77777777" w:rsidR="007364A2" w:rsidRPr="00BF61DC" w:rsidRDefault="007364A2" w:rsidP="007364A2">
              <w:r w:rsidRPr="00BF61DC">
                <w:rPr>
                  <w:b/>
                  <w:bCs/>
                </w:rPr>
                <w:fldChar w:fldCharType="end"/>
              </w:r>
            </w:p>
          </w:sdtContent>
        </w:sdt>
      </w:sdtContent>
    </w:sdt>
    <w:p w14:paraId="001BCD94" w14:textId="77777777" w:rsidR="007364A2" w:rsidRPr="00BF61DC" w:rsidRDefault="007364A2" w:rsidP="007364A2">
      <w:r w:rsidRPr="00BF61DC">
        <w:br w:type="page"/>
      </w:r>
    </w:p>
    <w:p w14:paraId="45AA4902" w14:textId="77777777" w:rsidR="00E20407" w:rsidRDefault="00E20407">
      <w:bookmarkStart w:id="94" w:name="_GoBack"/>
      <w:bookmarkEnd w:id="94"/>
    </w:p>
    <w:sectPr w:rsidR="00E2040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65A71" w14:textId="77777777" w:rsidR="007364A2" w:rsidRDefault="007364A2" w:rsidP="007364A2">
      <w:pPr>
        <w:spacing w:after="0" w:line="240" w:lineRule="auto"/>
      </w:pPr>
      <w:r>
        <w:separator/>
      </w:r>
    </w:p>
  </w:endnote>
  <w:endnote w:type="continuationSeparator" w:id="0">
    <w:p w14:paraId="6F3EE0C6" w14:textId="77777777" w:rsidR="007364A2" w:rsidRDefault="007364A2" w:rsidP="00736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37502" w14:textId="77777777" w:rsidR="007364A2" w:rsidRDefault="007364A2" w:rsidP="007364A2">
      <w:pPr>
        <w:spacing w:after="0" w:line="240" w:lineRule="auto"/>
      </w:pPr>
      <w:r>
        <w:separator/>
      </w:r>
    </w:p>
  </w:footnote>
  <w:footnote w:type="continuationSeparator" w:id="0">
    <w:p w14:paraId="572396B3" w14:textId="77777777" w:rsidR="007364A2" w:rsidRDefault="007364A2" w:rsidP="007364A2">
      <w:pPr>
        <w:spacing w:after="0" w:line="240" w:lineRule="auto"/>
      </w:pPr>
      <w:r>
        <w:continuationSeparator/>
      </w:r>
    </w:p>
  </w:footnote>
  <w:footnote w:id="1">
    <w:p w14:paraId="7771BB58" w14:textId="77777777" w:rsidR="007364A2" w:rsidRPr="007359C0" w:rsidRDefault="007364A2" w:rsidP="007364A2">
      <w:pPr>
        <w:pStyle w:val="Voetnoottekst"/>
        <w:rPr>
          <w:lang w:val="en-GB"/>
        </w:rPr>
      </w:pPr>
      <w:r>
        <w:rPr>
          <w:rStyle w:val="Voetnootmarkering"/>
        </w:rPr>
        <w:footnoteRef/>
      </w:r>
      <w:r w:rsidRPr="007359C0">
        <w:rPr>
          <w:lang w:val="en-GB"/>
        </w:rPr>
        <w:t xml:space="preserve"> See </w:t>
      </w:r>
      <w:r w:rsidRPr="00970751">
        <w:rPr>
          <w:lang w:val="en-GB"/>
        </w:rPr>
        <w:t>explanatory</w:t>
      </w:r>
      <w:r w:rsidRPr="007359C0">
        <w:rPr>
          <w:lang w:val="en-GB"/>
        </w:rPr>
        <w:t xml:space="preserve"> </w:t>
      </w:r>
      <w:r w:rsidRPr="00970751">
        <w:rPr>
          <w:lang w:val="en-GB"/>
        </w:rPr>
        <w:t>words</w:t>
      </w:r>
      <w:r w:rsidRPr="007359C0">
        <w:rPr>
          <w:lang w:val="en-GB"/>
        </w:rPr>
        <w:t>.</w:t>
      </w:r>
    </w:p>
  </w:footnote>
  <w:footnote w:id="2">
    <w:p w14:paraId="612D10A2" w14:textId="77777777" w:rsidR="007364A2" w:rsidRPr="007359C0" w:rsidRDefault="007364A2" w:rsidP="007364A2">
      <w:pPr>
        <w:pStyle w:val="Voetnoottekst"/>
        <w:rPr>
          <w:lang w:val="en-GB"/>
        </w:rPr>
      </w:pPr>
      <w:r>
        <w:rPr>
          <w:rStyle w:val="Voetnootmarkering"/>
        </w:rPr>
        <w:footnoteRef/>
      </w:r>
      <w:r w:rsidRPr="007359C0">
        <w:rPr>
          <w:lang w:val="en-GB"/>
        </w:rPr>
        <w:t xml:space="preserve"> </w:t>
      </w:r>
      <w:proofErr w:type="spellStart"/>
      <w:r w:rsidRPr="007359C0">
        <w:rPr>
          <w:lang w:val="en-GB"/>
        </w:rPr>
        <w:t>Bron</w:t>
      </w:r>
      <w:proofErr w:type="spellEnd"/>
      <w:r w:rsidRPr="007359C0">
        <w:rPr>
          <w:lang w:val="en-GB"/>
        </w:rPr>
        <w:t xml:space="preserve">: </w:t>
      </w:r>
      <w:sdt>
        <w:sdtPr>
          <w:rPr>
            <w:lang w:val="en-US"/>
          </w:rPr>
          <w:id w:val="-1124467688"/>
          <w:citation/>
        </w:sdtPr>
        <w:sdtContent>
          <w:r>
            <w:rPr>
              <w:lang w:val="en-US"/>
            </w:rPr>
            <w:fldChar w:fldCharType="begin"/>
          </w:r>
          <w:r w:rsidRPr="007359C0">
            <w:rPr>
              <w:lang w:val="en-GB"/>
            </w:rPr>
            <w:instrText xml:space="preserve">CITATION iSe184 \l 1033 </w:instrText>
          </w:r>
          <w:r>
            <w:rPr>
              <w:lang w:val="en-US"/>
            </w:rPr>
            <w:fldChar w:fldCharType="separate"/>
          </w:r>
          <w:r w:rsidRPr="00671E7A">
            <w:rPr>
              <w:noProof/>
              <w:lang w:val="en-GB"/>
            </w:rPr>
            <w:t>(iSense, 2018)</w:t>
          </w:r>
          <w:r>
            <w:rPr>
              <w:lang w:val="en-US"/>
            </w:rPr>
            <w:fldChar w:fldCharType="end"/>
          </w:r>
        </w:sdtContent>
      </w:sdt>
      <w:r w:rsidRPr="007359C0">
        <w:rPr>
          <w:lang w:val="en-GB"/>
        </w:rPr>
        <w:t xml:space="preserve"> </w:t>
      </w:r>
    </w:p>
  </w:footnote>
  <w:footnote w:id="3">
    <w:p w14:paraId="18E405D3" w14:textId="77777777" w:rsidR="007364A2" w:rsidRPr="007C38D7" w:rsidRDefault="007364A2" w:rsidP="007364A2">
      <w:pPr>
        <w:pStyle w:val="Voetnoottekst"/>
      </w:pPr>
      <w:r>
        <w:rPr>
          <w:rStyle w:val="Voetnootmarkering"/>
        </w:rPr>
        <w:footnoteRef/>
      </w:r>
      <w:r>
        <w:t xml:space="preserve"> Zie verklarende begrippen.</w:t>
      </w:r>
    </w:p>
  </w:footnote>
  <w:footnote w:id="4">
    <w:p w14:paraId="7EC02380" w14:textId="77777777" w:rsidR="007364A2" w:rsidRDefault="007364A2" w:rsidP="007364A2">
      <w:pPr>
        <w:pStyle w:val="Voetnoottekst"/>
      </w:pPr>
      <w:r>
        <w:rPr>
          <w:rStyle w:val="Voetnootmarkering"/>
        </w:rPr>
        <w:footnoteRef/>
      </w:r>
      <w:r>
        <w:t xml:space="preserve"> Failliet verklaard</w:t>
      </w:r>
    </w:p>
  </w:footnote>
  <w:footnote w:id="5">
    <w:p w14:paraId="2C1EDA04" w14:textId="77777777" w:rsidR="007364A2" w:rsidRDefault="007364A2" w:rsidP="007364A2">
      <w:pPr>
        <w:pStyle w:val="Voetnoottekst"/>
      </w:pPr>
      <w:r>
        <w:rPr>
          <w:rStyle w:val="Voetnootmarkering"/>
        </w:rPr>
        <w:footnoteRef/>
      </w:r>
      <w:r>
        <w:t xml:space="preserve"> Hiermee wordt bedoel of een organisatie vacatures heeft openstaan namens klanten, niet voor de organisatie zelf. </w:t>
      </w:r>
    </w:p>
  </w:footnote>
  <w:footnote w:id="6">
    <w:p w14:paraId="369E9050" w14:textId="77777777" w:rsidR="007364A2" w:rsidRDefault="007364A2" w:rsidP="007364A2">
      <w:pPr>
        <w:pStyle w:val="Voetnoottekst"/>
      </w:pPr>
      <w:r>
        <w:rPr>
          <w:rStyle w:val="Voetnootmarkering"/>
        </w:rPr>
        <w:footnoteRef/>
      </w:r>
      <w:r>
        <w:t xml:space="preserve"> Failliet verklaard.</w:t>
      </w:r>
    </w:p>
  </w:footnote>
  <w:footnote w:id="7">
    <w:p w14:paraId="7C132420" w14:textId="77777777" w:rsidR="007364A2" w:rsidRDefault="007364A2" w:rsidP="007364A2">
      <w:pPr>
        <w:pStyle w:val="Voetnoottekst"/>
      </w:pPr>
      <w:r>
        <w:rPr>
          <w:rStyle w:val="Voetnootmarkering"/>
        </w:rPr>
        <w:footnoteRef/>
      </w:r>
      <w:r>
        <w:t xml:space="preserve"> iSense is partner van </w:t>
      </w:r>
      <w:proofErr w:type="spellStart"/>
      <w:r>
        <w:t>Experis</w:t>
      </w:r>
      <w:proofErr w:type="spellEnd"/>
      <w:r>
        <w:t>.</w:t>
      </w:r>
    </w:p>
  </w:footnote>
  <w:footnote w:id="8">
    <w:p w14:paraId="055DE261" w14:textId="77777777" w:rsidR="007364A2" w:rsidRDefault="007364A2" w:rsidP="007364A2">
      <w:pPr>
        <w:pStyle w:val="Voetnoottekst"/>
      </w:pPr>
      <w:r>
        <w:rPr>
          <w:rStyle w:val="Voetnootmarkering"/>
        </w:rPr>
        <w:footnoteRef/>
      </w:r>
      <w:r>
        <w:t xml:space="preserve"> Is een bedrijf dat een recruitmentplatform maakt. </w:t>
      </w:r>
    </w:p>
  </w:footnote>
  <w:footnote w:id="9">
    <w:p w14:paraId="7DC2555D" w14:textId="77777777" w:rsidR="007364A2" w:rsidRDefault="007364A2" w:rsidP="007364A2">
      <w:pPr>
        <w:pStyle w:val="Voetnoottekst"/>
      </w:pPr>
      <w:r>
        <w:rPr>
          <w:rStyle w:val="Voetnootmarkering"/>
        </w:rPr>
        <w:footnoteRef/>
      </w:r>
      <w:r>
        <w:t xml:space="preserve"> Zie verklarende begrippen.</w:t>
      </w:r>
    </w:p>
  </w:footnote>
  <w:footnote w:id="10">
    <w:p w14:paraId="2351BE7B" w14:textId="77777777" w:rsidR="007364A2" w:rsidRDefault="007364A2" w:rsidP="007364A2">
      <w:pPr>
        <w:pStyle w:val="Voetnoottekst"/>
      </w:pPr>
      <w:r>
        <w:rPr>
          <w:rStyle w:val="Voetnootmarkering"/>
        </w:rPr>
        <w:footnoteRef/>
      </w:r>
      <w:r>
        <w:t xml:space="preserve"> Eenmalig</w:t>
      </w:r>
    </w:p>
  </w:footnote>
  <w:footnote w:id="11">
    <w:p w14:paraId="12054B87" w14:textId="77777777" w:rsidR="007364A2" w:rsidRDefault="007364A2" w:rsidP="007364A2">
      <w:pPr>
        <w:pStyle w:val="Voetnoottekst"/>
      </w:pPr>
      <w:r>
        <w:rPr>
          <w:rStyle w:val="Voetnootmarkering"/>
        </w:rPr>
        <w:footnoteRef/>
      </w:r>
      <w:r>
        <w:t xml:space="preserve"> Zie bijlage I.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9.5pt;height:80.25pt" o:bullet="t">
        <v:imagedata r:id="rId1" o:title="iSense_Logo2"/>
      </v:shape>
    </w:pict>
  </w:numPicBullet>
  <w:abstractNum w:abstractNumId="0" w15:restartNumberingAfterBreak="0">
    <w:nsid w:val="0A330A81"/>
    <w:multiLevelType w:val="hybridMultilevel"/>
    <w:tmpl w:val="DA6E2C18"/>
    <w:lvl w:ilvl="0" w:tplc="97A63446">
      <w:start w:val="5"/>
      <w:numFmt w:val="bullet"/>
      <w:lvlText w:val="-"/>
      <w:lvlJc w:val="left"/>
      <w:pPr>
        <w:ind w:left="749"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AD66C9C"/>
    <w:multiLevelType w:val="hybridMultilevel"/>
    <w:tmpl w:val="313E838A"/>
    <w:lvl w:ilvl="0" w:tplc="D7F2D5DE">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3F575C"/>
    <w:multiLevelType w:val="multilevel"/>
    <w:tmpl w:val="7EA4C204"/>
    <w:lvl w:ilvl="0">
      <w:start w:val="1"/>
      <w:numFmt w:val="decimal"/>
      <w:lvlText w:val="Hoofdstuk %1."/>
      <w:lvlJc w:val="left"/>
      <w:pPr>
        <w:ind w:left="360" w:hanging="360"/>
      </w:pPr>
      <w:rPr>
        <w:rFonts w:hint="default"/>
      </w:rPr>
    </w:lvl>
    <w:lvl w:ilvl="1">
      <w:start w:val="1"/>
      <w:numFmt w:val="decimal"/>
      <w:lvlText w:val="Paragraaf %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20008CE"/>
    <w:multiLevelType w:val="multilevel"/>
    <w:tmpl w:val="F7A03D86"/>
    <w:lvl w:ilvl="0">
      <w:start w:val="1"/>
      <w:numFmt w:val="decimal"/>
      <w:lvlText w:val="Hoofdstuk %1."/>
      <w:lvlJc w:val="left"/>
      <w:pPr>
        <w:ind w:left="720" w:hanging="360"/>
      </w:pPr>
      <w:rPr>
        <w:rFonts w:hint="default"/>
        <w:b w:val="0"/>
      </w:rPr>
    </w:lvl>
    <w:lvl w:ilvl="1">
      <w:start w:val="1"/>
      <w:numFmt w:val="decimal"/>
      <w:lvlText w:val="%1.%2."/>
      <w:lvlJc w:val="left"/>
      <w:pPr>
        <w:ind w:left="1152" w:hanging="432"/>
      </w:pPr>
      <w:rPr>
        <w:rFonts w:hint="default"/>
        <w:b w:val="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2CB41F79"/>
    <w:multiLevelType w:val="multilevel"/>
    <w:tmpl w:val="F7A03D86"/>
    <w:styleLink w:val="Stijl1"/>
    <w:lvl w:ilvl="0">
      <w:start w:val="1"/>
      <w:numFmt w:val="decimal"/>
      <w:lvlText w:val="Hoofdstuk %1."/>
      <w:lvlJc w:val="left"/>
      <w:pPr>
        <w:ind w:left="720" w:hanging="360"/>
      </w:pPr>
      <w:rPr>
        <w:rFonts w:hint="default"/>
        <w:b w:val="0"/>
      </w:rPr>
    </w:lvl>
    <w:lvl w:ilvl="1">
      <w:start w:val="1"/>
      <w:numFmt w:val="decimal"/>
      <w:lvlText w:val="%1.%2."/>
      <w:lvlJc w:val="left"/>
      <w:pPr>
        <w:ind w:left="1152" w:hanging="432"/>
      </w:pPr>
      <w:rPr>
        <w:rFonts w:hint="default"/>
        <w:b w:val="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 w15:restartNumberingAfterBreak="0">
    <w:nsid w:val="45F7599C"/>
    <w:multiLevelType w:val="hybridMultilevel"/>
    <w:tmpl w:val="D2A22B6E"/>
    <w:lvl w:ilvl="0" w:tplc="2A28CB52">
      <w:start w:val="1"/>
      <w:numFmt w:val="upperRoman"/>
      <w:lvlText w:val="Bijlage %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991786E"/>
    <w:multiLevelType w:val="hybridMultilevel"/>
    <w:tmpl w:val="61BE2C02"/>
    <w:lvl w:ilvl="0" w:tplc="0413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BC0729"/>
    <w:multiLevelType w:val="hybridMultilevel"/>
    <w:tmpl w:val="A1885B8A"/>
    <w:lvl w:ilvl="0" w:tplc="127441C8">
      <w:start w:val="1"/>
      <w:numFmt w:val="decimal"/>
      <w:lvlText w:val="Hoofdstuk %1."/>
      <w:lvlJc w:val="left"/>
      <w:pPr>
        <w:ind w:left="720" w:hanging="360"/>
      </w:pPr>
    </w:lvl>
    <w:lvl w:ilvl="1" w:tplc="018A6C30">
      <w:start w:val="1"/>
      <w:numFmt w:val="lowerLetter"/>
      <w:lvlText w:val="%2."/>
      <w:lvlJc w:val="left"/>
      <w:pPr>
        <w:ind w:left="1440" w:hanging="360"/>
      </w:pPr>
    </w:lvl>
    <w:lvl w:ilvl="2" w:tplc="CB6A1FFE">
      <w:start w:val="1"/>
      <w:numFmt w:val="lowerRoman"/>
      <w:lvlText w:val="%3."/>
      <w:lvlJc w:val="right"/>
      <w:pPr>
        <w:ind w:left="2160" w:hanging="180"/>
      </w:pPr>
    </w:lvl>
    <w:lvl w:ilvl="3" w:tplc="D04693CC">
      <w:start w:val="1"/>
      <w:numFmt w:val="decimal"/>
      <w:lvlText w:val="%4."/>
      <w:lvlJc w:val="left"/>
      <w:pPr>
        <w:ind w:left="2880" w:hanging="360"/>
      </w:pPr>
    </w:lvl>
    <w:lvl w:ilvl="4" w:tplc="743A6F9E">
      <w:start w:val="1"/>
      <w:numFmt w:val="lowerLetter"/>
      <w:lvlText w:val="%5."/>
      <w:lvlJc w:val="left"/>
      <w:pPr>
        <w:ind w:left="3600" w:hanging="360"/>
      </w:pPr>
    </w:lvl>
    <w:lvl w:ilvl="5" w:tplc="8F88F314">
      <w:start w:val="1"/>
      <w:numFmt w:val="lowerRoman"/>
      <w:lvlText w:val="%6."/>
      <w:lvlJc w:val="right"/>
      <w:pPr>
        <w:ind w:left="4320" w:hanging="180"/>
      </w:pPr>
    </w:lvl>
    <w:lvl w:ilvl="6" w:tplc="07D26B84">
      <w:start w:val="1"/>
      <w:numFmt w:val="decimal"/>
      <w:lvlText w:val="%7."/>
      <w:lvlJc w:val="left"/>
      <w:pPr>
        <w:ind w:left="5040" w:hanging="360"/>
      </w:pPr>
    </w:lvl>
    <w:lvl w:ilvl="7" w:tplc="3A94B12A">
      <w:start w:val="1"/>
      <w:numFmt w:val="lowerLetter"/>
      <w:lvlText w:val="%8."/>
      <w:lvlJc w:val="left"/>
      <w:pPr>
        <w:ind w:left="5760" w:hanging="360"/>
      </w:pPr>
    </w:lvl>
    <w:lvl w:ilvl="8" w:tplc="2F52E95C">
      <w:start w:val="1"/>
      <w:numFmt w:val="lowerRoman"/>
      <w:lvlText w:val="%9."/>
      <w:lvlJc w:val="right"/>
      <w:pPr>
        <w:ind w:left="6480" w:hanging="180"/>
      </w:pPr>
    </w:lvl>
  </w:abstractNum>
  <w:abstractNum w:abstractNumId="8" w15:restartNumberingAfterBreak="0">
    <w:nsid w:val="540506F1"/>
    <w:multiLevelType w:val="hybridMultilevel"/>
    <w:tmpl w:val="C3DA2B3C"/>
    <w:lvl w:ilvl="0" w:tplc="FFFFFFFF">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657358"/>
    <w:multiLevelType w:val="hybridMultilevel"/>
    <w:tmpl w:val="1AEE79D8"/>
    <w:lvl w:ilvl="0" w:tplc="EDA67D5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8766F63"/>
    <w:multiLevelType w:val="multilevel"/>
    <w:tmpl w:val="7EA4C204"/>
    <w:lvl w:ilvl="0">
      <w:start w:val="1"/>
      <w:numFmt w:val="decimal"/>
      <w:lvlText w:val="Hoofdstuk %1."/>
      <w:lvlJc w:val="left"/>
      <w:pPr>
        <w:ind w:left="720" w:hanging="360"/>
      </w:pPr>
      <w:rPr>
        <w:rFonts w:hint="default"/>
      </w:rPr>
    </w:lvl>
    <w:lvl w:ilvl="1">
      <w:start w:val="1"/>
      <w:numFmt w:val="decimal"/>
      <w:lvlText w:val="Paragraaf %1.%2."/>
      <w:lvlJc w:val="left"/>
      <w:pPr>
        <w:ind w:left="1152" w:hanging="432"/>
      </w:pPr>
      <w:rPr>
        <w:rFonts w:hint="default"/>
        <w:b w:val="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5A7804E6"/>
    <w:multiLevelType w:val="multilevel"/>
    <w:tmpl w:val="7EA4C204"/>
    <w:lvl w:ilvl="0">
      <w:start w:val="1"/>
      <w:numFmt w:val="decimal"/>
      <w:lvlText w:val="Hoofdstuk %1."/>
      <w:lvlJc w:val="left"/>
      <w:pPr>
        <w:ind w:left="360" w:hanging="360"/>
      </w:pPr>
      <w:rPr>
        <w:rFonts w:hint="default"/>
      </w:rPr>
    </w:lvl>
    <w:lvl w:ilvl="1">
      <w:start w:val="1"/>
      <w:numFmt w:val="decimal"/>
      <w:lvlText w:val="Paragraaf %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E471374"/>
    <w:multiLevelType w:val="multilevel"/>
    <w:tmpl w:val="F7A03D86"/>
    <w:lvl w:ilvl="0">
      <w:start w:val="1"/>
      <w:numFmt w:val="decimal"/>
      <w:lvlText w:val="Hoofdstuk %1."/>
      <w:lvlJc w:val="left"/>
      <w:pPr>
        <w:ind w:left="720" w:hanging="360"/>
      </w:pPr>
      <w:rPr>
        <w:rFonts w:hint="default"/>
        <w:b w:val="0"/>
      </w:rPr>
    </w:lvl>
    <w:lvl w:ilvl="1">
      <w:start w:val="1"/>
      <w:numFmt w:val="decimal"/>
      <w:lvlText w:val="%1.%2."/>
      <w:lvlJc w:val="left"/>
      <w:pPr>
        <w:ind w:left="1152" w:hanging="432"/>
      </w:pPr>
      <w:rPr>
        <w:rFonts w:hint="default"/>
        <w:b w:val="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15:restartNumberingAfterBreak="0">
    <w:nsid w:val="5EF11145"/>
    <w:multiLevelType w:val="multilevel"/>
    <w:tmpl w:val="F7A03D86"/>
    <w:numStyleLink w:val="Stijl1"/>
  </w:abstractNum>
  <w:abstractNum w:abstractNumId="14" w15:restartNumberingAfterBreak="0">
    <w:nsid w:val="60834293"/>
    <w:multiLevelType w:val="hybridMultilevel"/>
    <w:tmpl w:val="90A46516"/>
    <w:lvl w:ilvl="0" w:tplc="04090019">
      <w:start w:val="1"/>
      <w:numFmt w:val="lowerLetter"/>
      <w:lvlText w:val="%1."/>
      <w:lvlJc w:val="left"/>
      <w:pPr>
        <w:ind w:left="720" w:hanging="360"/>
      </w:pPr>
    </w:lvl>
    <w:lvl w:ilvl="1" w:tplc="56127332">
      <w:start w:val="1"/>
      <w:numFmt w:val="lowerLetter"/>
      <w:lvlText w:val="%2."/>
      <w:lvlJc w:val="left"/>
      <w:pPr>
        <w:ind w:left="1440" w:hanging="360"/>
      </w:pPr>
    </w:lvl>
    <w:lvl w:ilvl="2" w:tplc="D53C163A">
      <w:start w:val="1"/>
      <w:numFmt w:val="lowerRoman"/>
      <w:lvlText w:val="%3."/>
      <w:lvlJc w:val="right"/>
      <w:pPr>
        <w:ind w:left="2160" w:hanging="180"/>
      </w:pPr>
    </w:lvl>
    <w:lvl w:ilvl="3" w:tplc="03344C9A">
      <w:start w:val="1"/>
      <w:numFmt w:val="decimal"/>
      <w:lvlText w:val="%4."/>
      <w:lvlJc w:val="left"/>
      <w:pPr>
        <w:ind w:left="2880" w:hanging="360"/>
      </w:pPr>
    </w:lvl>
    <w:lvl w:ilvl="4" w:tplc="1C02BBFA">
      <w:start w:val="1"/>
      <w:numFmt w:val="lowerLetter"/>
      <w:lvlText w:val="%5."/>
      <w:lvlJc w:val="left"/>
      <w:pPr>
        <w:ind w:left="3600" w:hanging="360"/>
      </w:pPr>
    </w:lvl>
    <w:lvl w:ilvl="5" w:tplc="1B724720">
      <w:start w:val="1"/>
      <w:numFmt w:val="lowerRoman"/>
      <w:lvlText w:val="%6."/>
      <w:lvlJc w:val="right"/>
      <w:pPr>
        <w:ind w:left="4320" w:hanging="180"/>
      </w:pPr>
    </w:lvl>
    <w:lvl w:ilvl="6" w:tplc="064CDB9C">
      <w:start w:val="1"/>
      <w:numFmt w:val="decimal"/>
      <w:lvlText w:val="%7."/>
      <w:lvlJc w:val="left"/>
      <w:pPr>
        <w:ind w:left="5040" w:hanging="360"/>
      </w:pPr>
    </w:lvl>
    <w:lvl w:ilvl="7" w:tplc="B04AB0F4">
      <w:start w:val="1"/>
      <w:numFmt w:val="lowerLetter"/>
      <w:lvlText w:val="%8."/>
      <w:lvlJc w:val="left"/>
      <w:pPr>
        <w:ind w:left="5760" w:hanging="360"/>
      </w:pPr>
    </w:lvl>
    <w:lvl w:ilvl="8" w:tplc="25BE6856">
      <w:start w:val="1"/>
      <w:numFmt w:val="lowerRoman"/>
      <w:lvlText w:val="%9."/>
      <w:lvlJc w:val="right"/>
      <w:pPr>
        <w:ind w:left="6480" w:hanging="180"/>
      </w:pPr>
    </w:lvl>
  </w:abstractNum>
  <w:abstractNum w:abstractNumId="15" w15:restartNumberingAfterBreak="0">
    <w:nsid w:val="629F39F0"/>
    <w:multiLevelType w:val="hybridMultilevel"/>
    <w:tmpl w:val="E932DDFE"/>
    <w:lvl w:ilvl="0" w:tplc="04090013">
      <w:start w:val="1"/>
      <w:numFmt w:val="upperRoman"/>
      <w:lvlText w:val="%1."/>
      <w:lvlJc w:val="right"/>
      <w:pPr>
        <w:ind w:left="360" w:hanging="360"/>
      </w:pPr>
      <w:rPr>
        <w:rFonts w:hint="default"/>
        <w:sz w:val="22"/>
      </w:rPr>
    </w:lvl>
    <w:lvl w:ilvl="1" w:tplc="A74A36CE">
      <w:start w:val="1"/>
      <w:numFmt w:val="bullet"/>
      <w:lvlText w:val="o"/>
      <w:lvlJc w:val="left"/>
      <w:pPr>
        <w:ind w:left="644" w:hanging="360"/>
      </w:pPr>
      <w:rPr>
        <w:rFonts w:ascii="Courier New" w:hAnsi="Courier New" w:hint="default"/>
      </w:rPr>
    </w:lvl>
    <w:lvl w:ilvl="2" w:tplc="04130019">
      <w:start w:val="1"/>
      <w:numFmt w:val="lowerLetter"/>
      <w:lvlText w:val="%3."/>
      <w:lvlJc w:val="left"/>
      <w:pPr>
        <w:ind w:left="81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2EE14F5"/>
    <w:multiLevelType w:val="hybridMultilevel"/>
    <w:tmpl w:val="FF366A02"/>
    <w:lvl w:ilvl="0" w:tplc="DF58D6A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139614B"/>
    <w:multiLevelType w:val="multilevel"/>
    <w:tmpl w:val="7EA4C204"/>
    <w:lvl w:ilvl="0">
      <w:start w:val="1"/>
      <w:numFmt w:val="decimal"/>
      <w:lvlText w:val="Hoofdstuk %1."/>
      <w:lvlJc w:val="left"/>
      <w:pPr>
        <w:ind w:left="360" w:hanging="360"/>
      </w:pPr>
      <w:rPr>
        <w:rFonts w:hint="default"/>
      </w:rPr>
    </w:lvl>
    <w:lvl w:ilvl="1">
      <w:start w:val="1"/>
      <w:numFmt w:val="decimal"/>
      <w:lvlText w:val="Paragraaf %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30C7074"/>
    <w:multiLevelType w:val="hybridMultilevel"/>
    <w:tmpl w:val="025E3CC6"/>
    <w:lvl w:ilvl="0" w:tplc="EBE695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443BC1"/>
    <w:multiLevelType w:val="hybridMultilevel"/>
    <w:tmpl w:val="4C32824A"/>
    <w:lvl w:ilvl="0" w:tplc="C4464C1C">
      <w:start w:val="1"/>
      <w:numFmt w:val="decimal"/>
      <w:lvlText w:val="Hoofdstuk %1."/>
      <w:lvlJc w:val="left"/>
      <w:pPr>
        <w:ind w:left="720" w:hanging="360"/>
      </w:pPr>
    </w:lvl>
    <w:lvl w:ilvl="1" w:tplc="37726320">
      <w:start w:val="1"/>
      <w:numFmt w:val="lowerLetter"/>
      <w:lvlText w:val="%2."/>
      <w:lvlJc w:val="left"/>
      <w:pPr>
        <w:ind w:left="1440" w:hanging="360"/>
      </w:pPr>
    </w:lvl>
    <w:lvl w:ilvl="2" w:tplc="54C6B84A">
      <w:start w:val="1"/>
      <w:numFmt w:val="lowerRoman"/>
      <w:lvlText w:val="%3."/>
      <w:lvlJc w:val="right"/>
      <w:pPr>
        <w:ind w:left="2160" w:hanging="180"/>
      </w:pPr>
    </w:lvl>
    <w:lvl w:ilvl="3" w:tplc="8B70D830">
      <w:start w:val="1"/>
      <w:numFmt w:val="decimal"/>
      <w:lvlText w:val="%4."/>
      <w:lvlJc w:val="left"/>
      <w:pPr>
        <w:ind w:left="2880" w:hanging="360"/>
      </w:pPr>
    </w:lvl>
    <w:lvl w:ilvl="4" w:tplc="22CC3416">
      <w:start w:val="1"/>
      <w:numFmt w:val="lowerLetter"/>
      <w:lvlText w:val="%5."/>
      <w:lvlJc w:val="left"/>
      <w:pPr>
        <w:ind w:left="3600" w:hanging="360"/>
      </w:pPr>
    </w:lvl>
    <w:lvl w:ilvl="5" w:tplc="A8A09B1A">
      <w:start w:val="1"/>
      <w:numFmt w:val="lowerRoman"/>
      <w:lvlText w:val="%6."/>
      <w:lvlJc w:val="right"/>
      <w:pPr>
        <w:ind w:left="4320" w:hanging="180"/>
      </w:pPr>
    </w:lvl>
    <w:lvl w:ilvl="6" w:tplc="9F48219A">
      <w:start w:val="1"/>
      <w:numFmt w:val="decimal"/>
      <w:lvlText w:val="%7."/>
      <w:lvlJc w:val="left"/>
      <w:pPr>
        <w:ind w:left="5040" w:hanging="360"/>
      </w:pPr>
    </w:lvl>
    <w:lvl w:ilvl="7" w:tplc="78B08478">
      <w:start w:val="1"/>
      <w:numFmt w:val="lowerLetter"/>
      <w:lvlText w:val="%8."/>
      <w:lvlJc w:val="left"/>
      <w:pPr>
        <w:ind w:left="5760" w:hanging="360"/>
      </w:pPr>
    </w:lvl>
    <w:lvl w:ilvl="8" w:tplc="77BA7D44">
      <w:start w:val="1"/>
      <w:numFmt w:val="lowerRoman"/>
      <w:lvlText w:val="%9."/>
      <w:lvlJc w:val="right"/>
      <w:pPr>
        <w:ind w:left="6480" w:hanging="180"/>
      </w:pPr>
    </w:lvl>
  </w:abstractNum>
  <w:abstractNum w:abstractNumId="20" w15:restartNumberingAfterBreak="0">
    <w:nsid w:val="77CD368D"/>
    <w:multiLevelType w:val="hybridMultilevel"/>
    <w:tmpl w:val="8CE6B7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19"/>
  </w:num>
  <w:num w:numId="3">
    <w:abstractNumId w:val="15"/>
  </w:num>
  <w:num w:numId="4">
    <w:abstractNumId w:val="14"/>
  </w:num>
  <w:num w:numId="5">
    <w:abstractNumId w:val="9"/>
  </w:num>
  <w:num w:numId="6">
    <w:abstractNumId w:val="8"/>
  </w:num>
  <w:num w:numId="7">
    <w:abstractNumId w:val="3"/>
  </w:num>
  <w:num w:numId="8">
    <w:abstractNumId w:val="5"/>
  </w:num>
  <w:num w:numId="9">
    <w:abstractNumId w:val="18"/>
  </w:num>
  <w:num w:numId="10">
    <w:abstractNumId w:val="6"/>
  </w:num>
  <w:num w:numId="11">
    <w:abstractNumId w:val="11"/>
  </w:num>
  <w:num w:numId="12">
    <w:abstractNumId w:val="1"/>
  </w:num>
  <w:num w:numId="13">
    <w:abstractNumId w:val="20"/>
  </w:num>
  <w:num w:numId="14">
    <w:abstractNumId w:val="17"/>
  </w:num>
  <w:num w:numId="15">
    <w:abstractNumId w:val="10"/>
  </w:num>
  <w:num w:numId="16">
    <w:abstractNumId w:val="2"/>
  </w:num>
  <w:num w:numId="17">
    <w:abstractNumId w:val="4"/>
  </w:num>
  <w:num w:numId="18">
    <w:abstractNumId w:val="13"/>
  </w:num>
  <w:num w:numId="19">
    <w:abstractNumId w:val="0"/>
  </w:num>
  <w:num w:numId="20">
    <w:abstractNumId w:val="16"/>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4A2"/>
    <w:rsid w:val="007364A2"/>
    <w:rsid w:val="00E204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4BFB2"/>
  <w15:chartTrackingRefBased/>
  <w15:docId w15:val="{A0981A4D-1BEC-4948-AA8C-513A0BFA1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364A2"/>
  </w:style>
  <w:style w:type="paragraph" w:styleId="Kop1">
    <w:name w:val="heading 1"/>
    <w:basedOn w:val="Standaard"/>
    <w:next w:val="Standaard"/>
    <w:link w:val="Kop1Char"/>
    <w:uiPriority w:val="9"/>
    <w:qFormat/>
    <w:rsid w:val="007364A2"/>
    <w:pPr>
      <w:keepNext/>
      <w:keepLines/>
      <w:spacing w:before="240" w:after="0"/>
      <w:outlineLvl w:val="0"/>
    </w:pPr>
    <w:rPr>
      <w:rFonts w:asciiTheme="majorHAnsi" w:eastAsiaTheme="majorEastAsia" w:hAnsiTheme="majorHAnsi" w:cstheme="majorBidi"/>
      <w:color w:val="AA610D" w:themeColor="accent1" w:themeShade="BF"/>
      <w:sz w:val="32"/>
      <w:szCs w:val="32"/>
    </w:rPr>
  </w:style>
  <w:style w:type="paragraph" w:styleId="Kop2">
    <w:name w:val="heading 2"/>
    <w:basedOn w:val="Standaard"/>
    <w:next w:val="Standaard"/>
    <w:link w:val="Kop2Char"/>
    <w:uiPriority w:val="9"/>
    <w:unhideWhenUsed/>
    <w:qFormat/>
    <w:rsid w:val="007364A2"/>
    <w:pPr>
      <w:keepNext/>
      <w:keepLines/>
      <w:spacing w:before="40" w:after="0"/>
      <w:outlineLvl w:val="1"/>
    </w:pPr>
    <w:rPr>
      <w:rFonts w:asciiTheme="majorHAnsi" w:eastAsiaTheme="majorEastAsia" w:hAnsiTheme="majorHAnsi" w:cstheme="majorBidi"/>
      <w:color w:val="AA610D" w:themeColor="accent1" w:themeShade="BF"/>
      <w:sz w:val="26"/>
      <w:szCs w:val="26"/>
    </w:rPr>
  </w:style>
  <w:style w:type="paragraph" w:styleId="Kop3">
    <w:name w:val="heading 3"/>
    <w:basedOn w:val="Standaard"/>
    <w:next w:val="Standaard"/>
    <w:link w:val="Kop3Char"/>
    <w:uiPriority w:val="9"/>
    <w:unhideWhenUsed/>
    <w:qFormat/>
    <w:rsid w:val="007364A2"/>
    <w:pPr>
      <w:keepNext/>
      <w:keepLines/>
      <w:spacing w:before="40" w:after="0"/>
      <w:outlineLvl w:val="2"/>
    </w:pPr>
    <w:rPr>
      <w:rFonts w:asciiTheme="majorHAnsi" w:eastAsiaTheme="majorEastAsia" w:hAnsiTheme="majorHAnsi" w:cstheme="majorBidi"/>
      <w:color w:val="714109" w:themeColor="accent1" w:themeShade="7F"/>
      <w:sz w:val="24"/>
      <w:szCs w:val="24"/>
    </w:rPr>
  </w:style>
  <w:style w:type="paragraph" w:styleId="Kop4">
    <w:name w:val="heading 4"/>
    <w:basedOn w:val="Standaard"/>
    <w:next w:val="Standaard"/>
    <w:link w:val="Kop4Char"/>
    <w:uiPriority w:val="9"/>
    <w:unhideWhenUsed/>
    <w:qFormat/>
    <w:rsid w:val="007364A2"/>
    <w:pPr>
      <w:keepNext/>
      <w:keepLines/>
      <w:spacing w:before="40" w:after="0"/>
      <w:outlineLvl w:val="3"/>
    </w:pPr>
    <w:rPr>
      <w:rFonts w:asciiTheme="majorHAnsi" w:eastAsiaTheme="majorEastAsia" w:hAnsiTheme="majorHAnsi" w:cstheme="majorBidi"/>
      <w:i/>
      <w:iCs/>
      <w:color w:val="AA610D" w:themeColor="accent1" w:themeShade="BF"/>
    </w:rPr>
  </w:style>
  <w:style w:type="paragraph" w:styleId="Kop5">
    <w:name w:val="heading 5"/>
    <w:basedOn w:val="Standaard"/>
    <w:next w:val="Standaard"/>
    <w:link w:val="Kop5Char"/>
    <w:uiPriority w:val="9"/>
    <w:semiHidden/>
    <w:unhideWhenUsed/>
    <w:qFormat/>
    <w:rsid w:val="007364A2"/>
    <w:pPr>
      <w:keepNext/>
      <w:keepLines/>
      <w:spacing w:before="40" w:after="0"/>
      <w:outlineLvl w:val="4"/>
    </w:pPr>
    <w:rPr>
      <w:rFonts w:asciiTheme="majorHAnsi" w:eastAsiaTheme="majorEastAsia" w:hAnsiTheme="majorHAnsi" w:cstheme="majorBidi"/>
      <w:color w:val="AA610D" w:themeColor="accent1" w:themeShade="BF"/>
    </w:rPr>
  </w:style>
  <w:style w:type="paragraph" w:styleId="Kop6">
    <w:name w:val="heading 6"/>
    <w:basedOn w:val="Standaard"/>
    <w:next w:val="Standaard"/>
    <w:link w:val="Kop6Char"/>
    <w:uiPriority w:val="9"/>
    <w:semiHidden/>
    <w:unhideWhenUsed/>
    <w:qFormat/>
    <w:rsid w:val="007364A2"/>
    <w:pPr>
      <w:keepNext/>
      <w:keepLines/>
      <w:spacing w:before="40" w:after="0"/>
      <w:outlineLvl w:val="5"/>
    </w:pPr>
    <w:rPr>
      <w:rFonts w:asciiTheme="majorHAnsi" w:eastAsiaTheme="majorEastAsia" w:hAnsiTheme="majorHAnsi" w:cstheme="majorBidi"/>
      <w:color w:val="714109" w:themeColor="accent1" w:themeShade="7F"/>
    </w:rPr>
  </w:style>
  <w:style w:type="paragraph" w:styleId="Kop7">
    <w:name w:val="heading 7"/>
    <w:basedOn w:val="Standaard"/>
    <w:next w:val="Standaard"/>
    <w:link w:val="Kop7Char"/>
    <w:uiPriority w:val="9"/>
    <w:semiHidden/>
    <w:unhideWhenUsed/>
    <w:qFormat/>
    <w:rsid w:val="007364A2"/>
    <w:pPr>
      <w:keepNext/>
      <w:keepLines/>
      <w:spacing w:before="40" w:after="0"/>
      <w:outlineLvl w:val="6"/>
    </w:pPr>
    <w:rPr>
      <w:rFonts w:asciiTheme="majorHAnsi" w:eastAsiaTheme="majorEastAsia" w:hAnsiTheme="majorHAnsi" w:cstheme="majorBidi"/>
      <w:i/>
      <w:iCs/>
      <w:color w:val="714109" w:themeColor="accent1" w:themeShade="7F"/>
    </w:rPr>
  </w:style>
  <w:style w:type="paragraph" w:styleId="Kop8">
    <w:name w:val="heading 8"/>
    <w:basedOn w:val="Standaard"/>
    <w:next w:val="Standaard"/>
    <w:link w:val="Kop8Char"/>
    <w:uiPriority w:val="9"/>
    <w:semiHidden/>
    <w:unhideWhenUsed/>
    <w:qFormat/>
    <w:rsid w:val="007364A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364A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364A2"/>
    <w:rPr>
      <w:rFonts w:asciiTheme="majorHAnsi" w:eastAsiaTheme="majorEastAsia" w:hAnsiTheme="majorHAnsi" w:cstheme="majorBidi"/>
      <w:color w:val="AA610D" w:themeColor="accent1" w:themeShade="BF"/>
      <w:sz w:val="32"/>
      <w:szCs w:val="32"/>
    </w:rPr>
  </w:style>
  <w:style w:type="character" w:customStyle="1" w:styleId="Kop2Char">
    <w:name w:val="Kop 2 Char"/>
    <w:basedOn w:val="Standaardalinea-lettertype"/>
    <w:link w:val="Kop2"/>
    <w:uiPriority w:val="9"/>
    <w:rsid w:val="007364A2"/>
    <w:rPr>
      <w:rFonts w:asciiTheme="majorHAnsi" w:eastAsiaTheme="majorEastAsia" w:hAnsiTheme="majorHAnsi" w:cstheme="majorBidi"/>
      <w:color w:val="AA610D" w:themeColor="accent1" w:themeShade="BF"/>
      <w:sz w:val="26"/>
      <w:szCs w:val="26"/>
    </w:rPr>
  </w:style>
  <w:style w:type="character" w:customStyle="1" w:styleId="Kop3Char">
    <w:name w:val="Kop 3 Char"/>
    <w:basedOn w:val="Standaardalinea-lettertype"/>
    <w:link w:val="Kop3"/>
    <w:uiPriority w:val="9"/>
    <w:rsid w:val="007364A2"/>
    <w:rPr>
      <w:rFonts w:asciiTheme="majorHAnsi" w:eastAsiaTheme="majorEastAsia" w:hAnsiTheme="majorHAnsi" w:cstheme="majorBidi"/>
      <w:color w:val="714109" w:themeColor="accent1" w:themeShade="7F"/>
      <w:sz w:val="24"/>
      <w:szCs w:val="24"/>
    </w:rPr>
  </w:style>
  <w:style w:type="character" w:customStyle="1" w:styleId="Kop4Char">
    <w:name w:val="Kop 4 Char"/>
    <w:basedOn w:val="Standaardalinea-lettertype"/>
    <w:link w:val="Kop4"/>
    <w:uiPriority w:val="9"/>
    <w:rsid w:val="007364A2"/>
    <w:rPr>
      <w:rFonts w:asciiTheme="majorHAnsi" w:eastAsiaTheme="majorEastAsia" w:hAnsiTheme="majorHAnsi" w:cstheme="majorBidi"/>
      <w:i/>
      <w:iCs/>
      <w:color w:val="AA610D" w:themeColor="accent1" w:themeShade="BF"/>
    </w:rPr>
  </w:style>
  <w:style w:type="character" w:customStyle="1" w:styleId="Kop5Char">
    <w:name w:val="Kop 5 Char"/>
    <w:basedOn w:val="Standaardalinea-lettertype"/>
    <w:link w:val="Kop5"/>
    <w:uiPriority w:val="9"/>
    <w:semiHidden/>
    <w:rsid w:val="007364A2"/>
    <w:rPr>
      <w:rFonts w:asciiTheme="majorHAnsi" w:eastAsiaTheme="majorEastAsia" w:hAnsiTheme="majorHAnsi" w:cstheme="majorBidi"/>
      <w:color w:val="AA610D" w:themeColor="accent1" w:themeShade="BF"/>
    </w:rPr>
  </w:style>
  <w:style w:type="character" w:customStyle="1" w:styleId="Kop6Char">
    <w:name w:val="Kop 6 Char"/>
    <w:basedOn w:val="Standaardalinea-lettertype"/>
    <w:link w:val="Kop6"/>
    <w:uiPriority w:val="9"/>
    <w:semiHidden/>
    <w:rsid w:val="007364A2"/>
    <w:rPr>
      <w:rFonts w:asciiTheme="majorHAnsi" w:eastAsiaTheme="majorEastAsia" w:hAnsiTheme="majorHAnsi" w:cstheme="majorBidi"/>
      <w:color w:val="714109" w:themeColor="accent1" w:themeShade="7F"/>
    </w:rPr>
  </w:style>
  <w:style w:type="character" w:customStyle="1" w:styleId="Kop7Char">
    <w:name w:val="Kop 7 Char"/>
    <w:basedOn w:val="Standaardalinea-lettertype"/>
    <w:link w:val="Kop7"/>
    <w:uiPriority w:val="9"/>
    <w:semiHidden/>
    <w:rsid w:val="007364A2"/>
    <w:rPr>
      <w:rFonts w:asciiTheme="majorHAnsi" w:eastAsiaTheme="majorEastAsia" w:hAnsiTheme="majorHAnsi" w:cstheme="majorBidi"/>
      <w:i/>
      <w:iCs/>
      <w:color w:val="714109" w:themeColor="accent1" w:themeShade="7F"/>
    </w:rPr>
  </w:style>
  <w:style w:type="character" w:customStyle="1" w:styleId="Kop8Char">
    <w:name w:val="Kop 8 Char"/>
    <w:basedOn w:val="Standaardalinea-lettertype"/>
    <w:link w:val="Kop8"/>
    <w:uiPriority w:val="9"/>
    <w:semiHidden/>
    <w:rsid w:val="007364A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7364A2"/>
    <w:rPr>
      <w:rFonts w:asciiTheme="majorHAnsi" w:eastAsiaTheme="majorEastAsia" w:hAnsiTheme="majorHAnsi" w:cstheme="majorBidi"/>
      <w:i/>
      <w:iCs/>
      <w:color w:val="272727" w:themeColor="text1" w:themeTint="D8"/>
      <w:sz w:val="21"/>
      <w:szCs w:val="21"/>
    </w:rPr>
  </w:style>
  <w:style w:type="paragraph" w:styleId="Lijstalinea">
    <w:name w:val="List Paragraph"/>
    <w:basedOn w:val="Standaard"/>
    <w:uiPriority w:val="34"/>
    <w:qFormat/>
    <w:rsid w:val="007364A2"/>
    <w:pPr>
      <w:ind w:left="720"/>
      <w:contextualSpacing/>
    </w:pPr>
  </w:style>
  <w:style w:type="character" w:styleId="Hyperlink">
    <w:name w:val="Hyperlink"/>
    <w:basedOn w:val="Standaardalinea-lettertype"/>
    <w:uiPriority w:val="99"/>
    <w:unhideWhenUsed/>
    <w:rsid w:val="007364A2"/>
    <w:rPr>
      <w:color w:val="2998E3" w:themeColor="hyperlink"/>
      <w:u w:val="single"/>
    </w:rPr>
  </w:style>
  <w:style w:type="paragraph" w:customStyle="1" w:styleId="paragraph">
    <w:name w:val="paragraph"/>
    <w:basedOn w:val="Standaard"/>
    <w:rsid w:val="007364A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Standaardalinea-lettertype"/>
    <w:rsid w:val="007364A2"/>
  </w:style>
  <w:style w:type="character" w:customStyle="1" w:styleId="eop">
    <w:name w:val="eop"/>
    <w:basedOn w:val="Standaardalinea-lettertype"/>
    <w:rsid w:val="007364A2"/>
  </w:style>
  <w:style w:type="character" w:customStyle="1" w:styleId="spellingerror">
    <w:name w:val="spellingerror"/>
    <w:basedOn w:val="Standaardalinea-lettertype"/>
    <w:rsid w:val="007364A2"/>
  </w:style>
  <w:style w:type="character" w:styleId="Verwijzingopmerking">
    <w:name w:val="annotation reference"/>
    <w:basedOn w:val="Standaardalinea-lettertype"/>
    <w:uiPriority w:val="99"/>
    <w:semiHidden/>
    <w:unhideWhenUsed/>
    <w:rsid w:val="007364A2"/>
    <w:rPr>
      <w:sz w:val="16"/>
      <w:szCs w:val="16"/>
    </w:rPr>
  </w:style>
  <w:style w:type="paragraph" w:styleId="Tekstopmerking">
    <w:name w:val="annotation text"/>
    <w:basedOn w:val="Standaard"/>
    <w:link w:val="TekstopmerkingChar"/>
    <w:uiPriority w:val="99"/>
    <w:unhideWhenUsed/>
    <w:rsid w:val="007364A2"/>
    <w:pPr>
      <w:spacing w:line="240" w:lineRule="auto"/>
    </w:pPr>
    <w:rPr>
      <w:sz w:val="20"/>
      <w:szCs w:val="20"/>
    </w:rPr>
  </w:style>
  <w:style w:type="character" w:customStyle="1" w:styleId="TekstopmerkingChar">
    <w:name w:val="Tekst opmerking Char"/>
    <w:basedOn w:val="Standaardalinea-lettertype"/>
    <w:link w:val="Tekstopmerking"/>
    <w:uiPriority w:val="99"/>
    <w:rsid w:val="007364A2"/>
    <w:rPr>
      <w:sz w:val="20"/>
      <w:szCs w:val="20"/>
    </w:rPr>
  </w:style>
  <w:style w:type="paragraph" w:styleId="Onderwerpvanopmerking">
    <w:name w:val="annotation subject"/>
    <w:basedOn w:val="Tekstopmerking"/>
    <w:next w:val="Tekstopmerking"/>
    <w:link w:val="OnderwerpvanopmerkingChar"/>
    <w:uiPriority w:val="99"/>
    <w:semiHidden/>
    <w:unhideWhenUsed/>
    <w:rsid w:val="007364A2"/>
    <w:rPr>
      <w:b/>
      <w:bCs/>
    </w:rPr>
  </w:style>
  <w:style w:type="character" w:customStyle="1" w:styleId="OnderwerpvanopmerkingChar">
    <w:name w:val="Onderwerp van opmerking Char"/>
    <w:basedOn w:val="TekstopmerkingChar"/>
    <w:link w:val="Onderwerpvanopmerking"/>
    <w:uiPriority w:val="99"/>
    <w:semiHidden/>
    <w:rsid w:val="007364A2"/>
    <w:rPr>
      <w:b/>
      <w:bCs/>
      <w:sz w:val="20"/>
      <w:szCs w:val="20"/>
    </w:rPr>
  </w:style>
  <w:style w:type="paragraph" w:styleId="Ballontekst">
    <w:name w:val="Balloon Text"/>
    <w:basedOn w:val="Standaard"/>
    <w:link w:val="BallontekstChar"/>
    <w:uiPriority w:val="99"/>
    <w:semiHidden/>
    <w:unhideWhenUsed/>
    <w:rsid w:val="007364A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364A2"/>
    <w:rPr>
      <w:rFonts w:ascii="Tahoma" w:hAnsi="Tahoma" w:cs="Tahoma"/>
      <w:sz w:val="16"/>
      <w:szCs w:val="16"/>
    </w:rPr>
  </w:style>
  <w:style w:type="table" w:styleId="Tabelraster">
    <w:name w:val="Table Grid"/>
    <w:basedOn w:val="Standaardtabel"/>
    <w:uiPriority w:val="59"/>
    <w:rsid w:val="0073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7364A2"/>
    <w:pPr>
      <w:spacing w:after="200" w:line="240" w:lineRule="auto"/>
    </w:pPr>
    <w:rPr>
      <w:i/>
      <w:iCs/>
      <w:color w:val="637052" w:themeColor="text2"/>
      <w:sz w:val="18"/>
      <w:szCs w:val="18"/>
    </w:rPr>
  </w:style>
  <w:style w:type="paragraph" w:styleId="Kopvaninhoudsopgave">
    <w:name w:val="TOC Heading"/>
    <w:basedOn w:val="Kop1"/>
    <w:next w:val="Standaard"/>
    <w:uiPriority w:val="39"/>
    <w:semiHidden/>
    <w:unhideWhenUsed/>
    <w:qFormat/>
    <w:rsid w:val="007364A2"/>
    <w:pPr>
      <w:spacing w:before="480" w:line="276" w:lineRule="auto"/>
      <w:outlineLvl w:val="9"/>
    </w:pPr>
    <w:rPr>
      <w:b/>
      <w:bCs/>
      <w:sz w:val="28"/>
      <w:szCs w:val="28"/>
      <w:lang w:val="en-US"/>
    </w:rPr>
  </w:style>
  <w:style w:type="paragraph" w:styleId="Inhopg1">
    <w:name w:val="toc 1"/>
    <w:basedOn w:val="Standaard"/>
    <w:next w:val="Standaard"/>
    <w:autoRedefine/>
    <w:uiPriority w:val="39"/>
    <w:unhideWhenUsed/>
    <w:qFormat/>
    <w:rsid w:val="007364A2"/>
    <w:pPr>
      <w:spacing w:after="100"/>
    </w:pPr>
  </w:style>
  <w:style w:type="paragraph" w:styleId="Inhopg2">
    <w:name w:val="toc 2"/>
    <w:basedOn w:val="Standaard"/>
    <w:next w:val="Standaard"/>
    <w:autoRedefine/>
    <w:uiPriority w:val="39"/>
    <w:unhideWhenUsed/>
    <w:qFormat/>
    <w:rsid w:val="007364A2"/>
    <w:pPr>
      <w:spacing w:after="100"/>
      <w:ind w:left="220"/>
    </w:pPr>
  </w:style>
  <w:style w:type="paragraph" w:styleId="Inhopg3">
    <w:name w:val="toc 3"/>
    <w:basedOn w:val="Standaard"/>
    <w:next w:val="Standaard"/>
    <w:autoRedefine/>
    <w:uiPriority w:val="39"/>
    <w:unhideWhenUsed/>
    <w:qFormat/>
    <w:rsid w:val="007364A2"/>
    <w:pPr>
      <w:spacing w:after="100"/>
      <w:ind w:left="440"/>
    </w:pPr>
  </w:style>
  <w:style w:type="paragraph" w:styleId="Geenafstand">
    <w:name w:val="No Spacing"/>
    <w:link w:val="GeenafstandChar"/>
    <w:uiPriority w:val="1"/>
    <w:qFormat/>
    <w:rsid w:val="007364A2"/>
    <w:pPr>
      <w:spacing w:after="0" w:line="240" w:lineRule="auto"/>
    </w:pPr>
  </w:style>
  <w:style w:type="character" w:customStyle="1" w:styleId="GeenafstandChar">
    <w:name w:val="Geen afstand Char"/>
    <w:basedOn w:val="Standaardalinea-lettertype"/>
    <w:link w:val="Geenafstand"/>
    <w:uiPriority w:val="1"/>
    <w:rsid w:val="007364A2"/>
  </w:style>
  <w:style w:type="table" w:styleId="Lichtelijst-accent1">
    <w:name w:val="Light List Accent 1"/>
    <w:basedOn w:val="Standaardtabel"/>
    <w:uiPriority w:val="61"/>
    <w:rsid w:val="007364A2"/>
    <w:pPr>
      <w:spacing w:after="0" w:line="240" w:lineRule="auto"/>
    </w:pPr>
    <w:tblPr>
      <w:tblStyleRowBandSize w:val="1"/>
      <w:tblStyleColBandSize w:val="1"/>
      <w:tblBorders>
        <w:top w:val="single" w:sz="8" w:space="0" w:color="E48312" w:themeColor="accent1"/>
        <w:left w:val="single" w:sz="8" w:space="0" w:color="E48312" w:themeColor="accent1"/>
        <w:bottom w:val="single" w:sz="8" w:space="0" w:color="E48312" w:themeColor="accent1"/>
        <w:right w:val="single" w:sz="8" w:space="0" w:color="E48312" w:themeColor="accent1"/>
      </w:tblBorders>
    </w:tblPr>
    <w:tblStylePr w:type="firstRow">
      <w:pPr>
        <w:spacing w:before="0" w:after="0" w:line="240" w:lineRule="auto"/>
      </w:pPr>
      <w:rPr>
        <w:b/>
        <w:bCs/>
        <w:color w:val="FFFFFF" w:themeColor="background1"/>
      </w:rPr>
      <w:tblPr/>
      <w:tcPr>
        <w:shd w:val="clear" w:color="auto" w:fill="E48312" w:themeFill="accent1"/>
      </w:tcPr>
    </w:tblStylePr>
    <w:tblStylePr w:type="lastRow">
      <w:pPr>
        <w:spacing w:before="0" w:after="0" w:line="240" w:lineRule="auto"/>
      </w:pPr>
      <w:rPr>
        <w:b/>
        <w:bCs/>
      </w:rPr>
      <w:tblPr/>
      <w:tcPr>
        <w:tcBorders>
          <w:top w:val="double" w:sz="6" w:space="0" w:color="E48312" w:themeColor="accent1"/>
          <w:left w:val="single" w:sz="8" w:space="0" w:color="E48312" w:themeColor="accent1"/>
          <w:bottom w:val="single" w:sz="8" w:space="0" w:color="E48312" w:themeColor="accent1"/>
          <w:right w:val="single" w:sz="8" w:space="0" w:color="E48312" w:themeColor="accent1"/>
        </w:tcBorders>
      </w:tcPr>
    </w:tblStylePr>
    <w:tblStylePr w:type="firstCol">
      <w:rPr>
        <w:b/>
        <w:bCs/>
      </w:rPr>
    </w:tblStylePr>
    <w:tblStylePr w:type="lastCol">
      <w:rPr>
        <w:b/>
        <w:bCs/>
      </w:rPr>
    </w:tblStylePr>
    <w:tblStylePr w:type="band1Vert">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tcPr>
    </w:tblStylePr>
    <w:tblStylePr w:type="band1Horz">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tcPr>
    </w:tblStylePr>
  </w:style>
  <w:style w:type="paragraph" w:styleId="Voetnoottekst">
    <w:name w:val="footnote text"/>
    <w:basedOn w:val="Standaard"/>
    <w:link w:val="VoetnoottekstChar"/>
    <w:uiPriority w:val="99"/>
    <w:semiHidden/>
    <w:unhideWhenUsed/>
    <w:rsid w:val="007364A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364A2"/>
    <w:rPr>
      <w:sz w:val="20"/>
      <w:szCs w:val="20"/>
    </w:rPr>
  </w:style>
  <w:style w:type="character" w:styleId="Voetnootmarkering">
    <w:name w:val="footnote reference"/>
    <w:basedOn w:val="Standaardalinea-lettertype"/>
    <w:uiPriority w:val="99"/>
    <w:semiHidden/>
    <w:unhideWhenUsed/>
    <w:rsid w:val="007364A2"/>
    <w:rPr>
      <w:vertAlign w:val="superscript"/>
    </w:rPr>
  </w:style>
  <w:style w:type="character" w:styleId="GevolgdeHyperlink">
    <w:name w:val="FollowedHyperlink"/>
    <w:basedOn w:val="Standaardalinea-lettertype"/>
    <w:uiPriority w:val="99"/>
    <w:semiHidden/>
    <w:unhideWhenUsed/>
    <w:rsid w:val="007364A2"/>
    <w:rPr>
      <w:color w:val="8C8C8C" w:themeColor="followedHyperlink"/>
      <w:u w:val="single"/>
    </w:rPr>
  </w:style>
  <w:style w:type="paragraph" w:styleId="Bibliografie">
    <w:name w:val="Bibliography"/>
    <w:basedOn w:val="Standaard"/>
    <w:next w:val="Standaard"/>
    <w:uiPriority w:val="37"/>
    <w:unhideWhenUsed/>
    <w:rsid w:val="007364A2"/>
  </w:style>
  <w:style w:type="paragraph" w:styleId="Revisie">
    <w:name w:val="Revision"/>
    <w:hidden/>
    <w:uiPriority w:val="99"/>
    <w:semiHidden/>
    <w:rsid w:val="007364A2"/>
    <w:pPr>
      <w:spacing w:after="0" w:line="240" w:lineRule="auto"/>
    </w:pPr>
  </w:style>
  <w:style w:type="paragraph" w:styleId="Koptekst">
    <w:name w:val="header"/>
    <w:basedOn w:val="Standaard"/>
    <w:link w:val="KoptekstChar"/>
    <w:uiPriority w:val="99"/>
    <w:unhideWhenUsed/>
    <w:rsid w:val="007364A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364A2"/>
  </w:style>
  <w:style w:type="paragraph" w:styleId="Voettekst">
    <w:name w:val="footer"/>
    <w:basedOn w:val="Standaard"/>
    <w:link w:val="VoettekstChar"/>
    <w:uiPriority w:val="99"/>
    <w:unhideWhenUsed/>
    <w:rsid w:val="007364A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364A2"/>
  </w:style>
  <w:style w:type="character" w:customStyle="1" w:styleId="Onopgelostemelding1">
    <w:name w:val="Onopgeloste melding1"/>
    <w:basedOn w:val="Standaardalinea-lettertype"/>
    <w:uiPriority w:val="99"/>
    <w:semiHidden/>
    <w:unhideWhenUsed/>
    <w:rsid w:val="007364A2"/>
    <w:rPr>
      <w:color w:val="605E5C"/>
      <w:shd w:val="clear" w:color="auto" w:fill="E1DFDD"/>
    </w:rPr>
  </w:style>
  <w:style w:type="character" w:customStyle="1" w:styleId="fr">
    <w:name w:val="fr"/>
    <w:basedOn w:val="Standaardalinea-lettertype"/>
    <w:rsid w:val="007364A2"/>
  </w:style>
  <w:style w:type="character" w:customStyle="1" w:styleId="fq">
    <w:name w:val="fq"/>
    <w:basedOn w:val="Standaardalinea-lettertype"/>
    <w:rsid w:val="007364A2"/>
  </w:style>
  <w:style w:type="character" w:customStyle="1" w:styleId="Onopgelostemelding2">
    <w:name w:val="Onopgeloste melding2"/>
    <w:basedOn w:val="Standaardalinea-lettertype"/>
    <w:uiPriority w:val="99"/>
    <w:semiHidden/>
    <w:unhideWhenUsed/>
    <w:rsid w:val="007364A2"/>
    <w:rPr>
      <w:color w:val="605E5C"/>
      <w:shd w:val="clear" w:color="auto" w:fill="E1DFDD"/>
    </w:rPr>
  </w:style>
  <w:style w:type="character" w:customStyle="1" w:styleId="tlid-translation">
    <w:name w:val="tlid-translation"/>
    <w:basedOn w:val="Standaardalinea-lettertype"/>
    <w:rsid w:val="007364A2"/>
  </w:style>
  <w:style w:type="paragraph" w:styleId="Normaalweb">
    <w:name w:val="Normal (Web)"/>
    <w:basedOn w:val="Standaard"/>
    <w:uiPriority w:val="99"/>
    <w:semiHidden/>
    <w:unhideWhenUsed/>
    <w:rsid w:val="007364A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ontextualspellingandgrammarerror">
    <w:name w:val="contextualspellingandgrammarerror"/>
    <w:basedOn w:val="Standaardalinea-lettertype"/>
    <w:rsid w:val="007364A2"/>
  </w:style>
  <w:style w:type="table" w:customStyle="1" w:styleId="Lijsttabel3-Accent11">
    <w:name w:val="Lijsttabel 3 - Accent 11"/>
    <w:basedOn w:val="Standaardtabel"/>
    <w:uiPriority w:val="48"/>
    <w:rsid w:val="007364A2"/>
    <w:pPr>
      <w:spacing w:after="0" w:line="240" w:lineRule="auto"/>
    </w:pPr>
    <w:tblPr>
      <w:tblStyleRowBandSize w:val="1"/>
      <w:tblStyleColBandSize w:val="1"/>
      <w:tblBorders>
        <w:top w:val="single" w:sz="4" w:space="0" w:color="E48312" w:themeColor="accent1"/>
        <w:left w:val="single" w:sz="4" w:space="0" w:color="E48312" w:themeColor="accent1"/>
        <w:bottom w:val="single" w:sz="4" w:space="0" w:color="E48312" w:themeColor="accent1"/>
        <w:right w:val="single" w:sz="4" w:space="0" w:color="E48312" w:themeColor="accent1"/>
      </w:tblBorders>
    </w:tblPr>
    <w:tblStylePr w:type="firstRow">
      <w:rPr>
        <w:b/>
        <w:bCs/>
        <w:color w:val="FFFFFF" w:themeColor="background1"/>
      </w:rPr>
      <w:tblPr/>
      <w:tcPr>
        <w:shd w:val="clear" w:color="auto" w:fill="E48312" w:themeFill="accent1"/>
      </w:tcPr>
    </w:tblStylePr>
    <w:tblStylePr w:type="lastRow">
      <w:rPr>
        <w:b/>
        <w:bCs/>
      </w:rPr>
      <w:tblPr/>
      <w:tcPr>
        <w:tcBorders>
          <w:top w:val="double" w:sz="4" w:space="0" w:color="E4831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8312" w:themeColor="accent1"/>
          <w:right w:val="single" w:sz="4" w:space="0" w:color="E48312" w:themeColor="accent1"/>
        </w:tcBorders>
      </w:tcPr>
    </w:tblStylePr>
    <w:tblStylePr w:type="band1Horz">
      <w:tblPr/>
      <w:tcPr>
        <w:tcBorders>
          <w:top w:val="single" w:sz="4" w:space="0" w:color="E48312" w:themeColor="accent1"/>
          <w:bottom w:val="single" w:sz="4" w:space="0" w:color="E4831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8312" w:themeColor="accent1"/>
          <w:left w:val="nil"/>
        </w:tcBorders>
      </w:tcPr>
    </w:tblStylePr>
    <w:tblStylePr w:type="swCell">
      <w:tblPr/>
      <w:tcPr>
        <w:tcBorders>
          <w:top w:val="double" w:sz="4" w:space="0" w:color="E48312" w:themeColor="accent1"/>
          <w:right w:val="nil"/>
        </w:tcBorders>
      </w:tcPr>
    </w:tblStylePr>
  </w:style>
  <w:style w:type="table" w:styleId="Gemiddeldearcering1-accent1">
    <w:name w:val="Medium Shading 1 Accent 1"/>
    <w:basedOn w:val="Standaardtabel"/>
    <w:uiPriority w:val="63"/>
    <w:rsid w:val="007364A2"/>
    <w:pPr>
      <w:spacing w:after="0" w:line="240" w:lineRule="auto"/>
    </w:pPr>
    <w:tblPr>
      <w:tblStyleRowBandSize w:val="1"/>
      <w:tblStyleColBandSize w:val="1"/>
      <w:tblBorders>
        <w:top w:val="single" w:sz="8" w:space="0" w:color="F0A247" w:themeColor="accent1" w:themeTint="BF"/>
        <w:left w:val="single" w:sz="8" w:space="0" w:color="F0A247" w:themeColor="accent1" w:themeTint="BF"/>
        <w:bottom w:val="single" w:sz="8" w:space="0" w:color="F0A247" w:themeColor="accent1" w:themeTint="BF"/>
        <w:right w:val="single" w:sz="8" w:space="0" w:color="F0A247" w:themeColor="accent1" w:themeTint="BF"/>
        <w:insideH w:val="single" w:sz="8" w:space="0" w:color="F0A247" w:themeColor="accent1" w:themeTint="BF"/>
      </w:tblBorders>
    </w:tblPr>
    <w:tblStylePr w:type="firstRow">
      <w:pPr>
        <w:spacing w:before="0" w:after="0" w:line="240" w:lineRule="auto"/>
      </w:pPr>
      <w:rPr>
        <w:b/>
        <w:bCs/>
        <w:color w:val="FFFFFF" w:themeColor="background1"/>
      </w:rPr>
      <w:tblPr/>
      <w:tcPr>
        <w:tcBorders>
          <w:top w:val="single" w:sz="8" w:space="0" w:color="F0A247" w:themeColor="accent1" w:themeTint="BF"/>
          <w:left w:val="single" w:sz="8" w:space="0" w:color="F0A247" w:themeColor="accent1" w:themeTint="BF"/>
          <w:bottom w:val="single" w:sz="8" w:space="0" w:color="F0A247" w:themeColor="accent1" w:themeTint="BF"/>
          <w:right w:val="single" w:sz="8" w:space="0" w:color="F0A247" w:themeColor="accent1" w:themeTint="BF"/>
          <w:insideH w:val="nil"/>
          <w:insideV w:val="nil"/>
        </w:tcBorders>
        <w:shd w:val="clear" w:color="auto" w:fill="E48312" w:themeFill="accent1"/>
      </w:tcPr>
    </w:tblStylePr>
    <w:tblStylePr w:type="lastRow">
      <w:pPr>
        <w:spacing w:before="0" w:after="0" w:line="240" w:lineRule="auto"/>
      </w:pPr>
      <w:rPr>
        <w:b/>
        <w:bCs/>
      </w:rPr>
      <w:tblPr/>
      <w:tcPr>
        <w:tcBorders>
          <w:top w:val="double" w:sz="6" w:space="0" w:color="F0A247" w:themeColor="accent1" w:themeTint="BF"/>
          <w:left w:val="single" w:sz="8" w:space="0" w:color="F0A247" w:themeColor="accent1" w:themeTint="BF"/>
          <w:bottom w:val="single" w:sz="8" w:space="0" w:color="F0A247" w:themeColor="accent1" w:themeTint="BF"/>
          <w:right w:val="single" w:sz="8" w:space="0" w:color="F0A24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E0C2" w:themeFill="accent1" w:themeFillTint="3F"/>
      </w:tcPr>
    </w:tblStylePr>
    <w:tblStylePr w:type="band1Horz">
      <w:tblPr/>
      <w:tcPr>
        <w:tcBorders>
          <w:insideH w:val="nil"/>
          <w:insideV w:val="nil"/>
        </w:tcBorders>
        <w:shd w:val="clear" w:color="auto" w:fill="FAE0C2" w:themeFill="accent1" w:themeFillTint="3F"/>
      </w:tcPr>
    </w:tblStylePr>
    <w:tblStylePr w:type="band2Horz">
      <w:tblPr/>
      <w:tcPr>
        <w:tcBorders>
          <w:insideH w:val="nil"/>
          <w:insideV w:val="nil"/>
        </w:tcBorders>
      </w:tcPr>
    </w:tblStylePr>
  </w:style>
  <w:style w:type="paragraph" w:customStyle="1" w:styleId="msonormal0">
    <w:name w:val="msonormal"/>
    <w:basedOn w:val="Standaard"/>
    <w:rsid w:val="007364A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63">
    <w:name w:val="xl63"/>
    <w:basedOn w:val="Standaard"/>
    <w:rsid w:val="007364A2"/>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Rastertabel5donker-Accent2">
    <w:name w:val="Grid Table 5 Dark Accent 2"/>
    <w:basedOn w:val="Standaardtabel"/>
    <w:uiPriority w:val="50"/>
    <w:rsid w:val="007364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C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582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582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582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582C" w:themeFill="accent2"/>
      </w:tcPr>
    </w:tblStylePr>
    <w:tblStylePr w:type="band1Vert">
      <w:tblPr/>
      <w:tcPr>
        <w:shd w:val="clear" w:color="auto" w:fill="EAB9A4" w:themeFill="accent2" w:themeFillTint="66"/>
      </w:tcPr>
    </w:tblStylePr>
    <w:tblStylePr w:type="band1Horz">
      <w:tblPr/>
      <w:tcPr>
        <w:shd w:val="clear" w:color="auto" w:fill="EAB9A4" w:themeFill="accent2" w:themeFillTint="66"/>
      </w:tcPr>
    </w:tblStylePr>
  </w:style>
  <w:style w:type="table" w:styleId="Rastertabel2-Accent2">
    <w:name w:val="Grid Table 2 Accent 2"/>
    <w:basedOn w:val="Standaardtabel"/>
    <w:uiPriority w:val="47"/>
    <w:rsid w:val="007364A2"/>
    <w:pPr>
      <w:spacing w:after="0" w:line="240" w:lineRule="auto"/>
    </w:pPr>
    <w:tblPr>
      <w:tblStyleRowBandSize w:val="1"/>
      <w:tblStyleColBandSize w:val="1"/>
      <w:tblBorders>
        <w:top w:val="single" w:sz="2" w:space="0" w:color="DF9778" w:themeColor="accent2" w:themeTint="99"/>
        <w:bottom w:val="single" w:sz="2" w:space="0" w:color="DF9778" w:themeColor="accent2" w:themeTint="99"/>
        <w:insideH w:val="single" w:sz="2" w:space="0" w:color="DF9778" w:themeColor="accent2" w:themeTint="99"/>
        <w:insideV w:val="single" w:sz="2" w:space="0" w:color="DF9778" w:themeColor="accent2" w:themeTint="99"/>
      </w:tblBorders>
    </w:tblPr>
    <w:tblStylePr w:type="firstRow">
      <w:rPr>
        <w:b/>
        <w:bCs/>
      </w:rPr>
      <w:tblPr/>
      <w:tcPr>
        <w:tcBorders>
          <w:top w:val="nil"/>
          <w:bottom w:val="single" w:sz="12" w:space="0" w:color="DF9778" w:themeColor="accent2" w:themeTint="99"/>
          <w:insideH w:val="nil"/>
          <w:insideV w:val="nil"/>
        </w:tcBorders>
        <w:shd w:val="clear" w:color="auto" w:fill="FFFFFF" w:themeFill="background1"/>
      </w:tcPr>
    </w:tblStylePr>
    <w:tblStylePr w:type="lastRow">
      <w:rPr>
        <w:b/>
        <w:bCs/>
      </w:rPr>
      <w:tblPr/>
      <w:tcPr>
        <w:tcBorders>
          <w:top w:val="double" w:sz="2" w:space="0" w:color="DF977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character" w:customStyle="1" w:styleId="scxw28233947">
    <w:name w:val="scxw28233947"/>
    <w:basedOn w:val="Standaardalinea-lettertype"/>
    <w:rsid w:val="007364A2"/>
  </w:style>
  <w:style w:type="numbering" w:customStyle="1" w:styleId="Stijl1">
    <w:name w:val="Stijl1"/>
    <w:uiPriority w:val="99"/>
    <w:rsid w:val="007364A2"/>
    <w:pPr>
      <w:numPr>
        <w:numId w:val="17"/>
      </w:numPr>
    </w:pPr>
  </w:style>
  <w:style w:type="table" w:styleId="Lijsttabel4-Accent2">
    <w:name w:val="List Table 4 Accent 2"/>
    <w:basedOn w:val="Standaardtabel"/>
    <w:uiPriority w:val="49"/>
    <w:rsid w:val="007364A2"/>
    <w:pPr>
      <w:spacing w:after="0" w:line="240" w:lineRule="auto"/>
    </w:pPr>
    <w:tblPr>
      <w:tblStyleRowBandSize w:val="1"/>
      <w:tblStyleColBandSize w:val="1"/>
      <w:tblInd w:w="0" w:type="nil"/>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tblBorders>
    </w:tblPr>
    <w:tblStylePr w:type="firstRow">
      <w:rPr>
        <w:b/>
        <w:bCs/>
        <w:color w:val="FFFFFF" w:themeColor="background1"/>
      </w:rPr>
      <w:tblPr/>
      <w:tcPr>
        <w:tcBorders>
          <w:top w:val="single" w:sz="4" w:space="0" w:color="BD582C" w:themeColor="accent2"/>
          <w:left w:val="single" w:sz="4" w:space="0" w:color="BD582C" w:themeColor="accent2"/>
          <w:bottom w:val="single" w:sz="4" w:space="0" w:color="BD582C" w:themeColor="accent2"/>
          <w:right w:val="single" w:sz="4" w:space="0" w:color="BD582C" w:themeColor="accent2"/>
          <w:insideH w:val="nil"/>
        </w:tcBorders>
        <w:shd w:val="clear" w:color="auto" w:fill="BD582C" w:themeFill="accent2"/>
      </w:tcPr>
    </w:tblStylePr>
    <w:tblStylePr w:type="lastRow">
      <w:rPr>
        <w:b/>
        <w:bCs/>
      </w:rPr>
      <w:tblPr/>
      <w:tcPr>
        <w:tcBorders>
          <w:top w:val="double" w:sz="4" w:space="0" w:color="DF9778" w:themeColor="accent2" w:themeTint="99"/>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paragraph" w:styleId="Inhopg4">
    <w:name w:val="toc 4"/>
    <w:basedOn w:val="Standaard"/>
    <w:next w:val="Standaard"/>
    <w:autoRedefine/>
    <w:uiPriority w:val="39"/>
    <w:unhideWhenUsed/>
    <w:rsid w:val="007364A2"/>
    <w:pPr>
      <w:spacing w:after="100"/>
      <w:ind w:left="660"/>
    </w:pPr>
    <w:rPr>
      <w:rFonts w:eastAsiaTheme="minorEastAsia"/>
      <w:lang w:eastAsia="nl-NL"/>
    </w:rPr>
  </w:style>
  <w:style w:type="paragraph" w:styleId="Inhopg5">
    <w:name w:val="toc 5"/>
    <w:basedOn w:val="Standaard"/>
    <w:next w:val="Standaard"/>
    <w:autoRedefine/>
    <w:uiPriority w:val="39"/>
    <w:unhideWhenUsed/>
    <w:rsid w:val="007364A2"/>
    <w:pPr>
      <w:spacing w:after="100"/>
      <w:ind w:left="880"/>
    </w:pPr>
    <w:rPr>
      <w:rFonts w:eastAsiaTheme="minorEastAsia"/>
      <w:lang w:eastAsia="nl-NL"/>
    </w:rPr>
  </w:style>
  <w:style w:type="paragraph" w:styleId="Inhopg6">
    <w:name w:val="toc 6"/>
    <w:basedOn w:val="Standaard"/>
    <w:next w:val="Standaard"/>
    <w:autoRedefine/>
    <w:uiPriority w:val="39"/>
    <w:unhideWhenUsed/>
    <w:rsid w:val="007364A2"/>
    <w:pPr>
      <w:spacing w:after="100"/>
      <w:ind w:left="1100"/>
    </w:pPr>
    <w:rPr>
      <w:rFonts w:eastAsiaTheme="minorEastAsia"/>
      <w:lang w:eastAsia="nl-NL"/>
    </w:rPr>
  </w:style>
  <w:style w:type="paragraph" w:styleId="Inhopg7">
    <w:name w:val="toc 7"/>
    <w:basedOn w:val="Standaard"/>
    <w:next w:val="Standaard"/>
    <w:autoRedefine/>
    <w:uiPriority w:val="39"/>
    <w:unhideWhenUsed/>
    <w:rsid w:val="007364A2"/>
    <w:pPr>
      <w:spacing w:after="100"/>
      <w:ind w:left="1320"/>
    </w:pPr>
    <w:rPr>
      <w:rFonts w:eastAsiaTheme="minorEastAsia"/>
      <w:lang w:eastAsia="nl-NL"/>
    </w:rPr>
  </w:style>
  <w:style w:type="paragraph" w:styleId="Inhopg8">
    <w:name w:val="toc 8"/>
    <w:basedOn w:val="Standaard"/>
    <w:next w:val="Standaard"/>
    <w:autoRedefine/>
    <w:uiPriority w:val="39"/>
    <w:unhideWhenUsed/>
    <w:rsid w:val="007364A2"/>
    <w:pPr>
      <w:spacing w:after="100"/>
      <w:ind w:left="1540"/>
    </w:pPr>
    <w:rPr>
      <w:rFonts w:eastAsiaTheme="minorEastAsia"/>
      <w:lang w:eastAsia="nl-NL"/>
    </w:rPr>
  </w:style>
  <w:style w:type="paragraph" w:styleId="Inhopg9">
    <w:name w:val="toc 9"/>
    <w:basedOn w:val="Standaard"/>
    <w:next w:val="Standaard"/>
    <w:autoRedefine/>
    <w:uiPriority w:val="39"/>
    <w:unhideWhenUsed/>
    <w:rsid w:val="007364A2"/>
    <w:pPr>
      <w:spacing w:after="100"/>
      <w:ind w:left="1760"/>
    </w:pPr>
    <w:rPr>
      <w:rFonts w:eastAsiaTheme="minorEastAsia"/>
      <w:lang w:eastAsia="nl-NL"/>
    </w:rPr>
  </w:style>
  <w:style w:type="character" w:styleId="Onopgelostemelding">
    <w:name w:val="Unresolved Mention"/>
    <w:basedOn w:val="Standaardalinea-lettertype"/>
    <w:uiPriority w:val="99"/>
    <w:semiHidden/>
    <w:unhideWhenUsed/>
    <w:rsid w:val="007364A2"/>
    <w:rPr>
      <w:color w:val="605E5C"/>
      <w:shd w:val="clear" w:color="auto" w:fill="E1DFDD"/>
    </w:rPr>
  </w:style>
  <w:style w:type="table" w:styleId="Lijsttabel2-Accent1">
    <w:name w:val="List Table 2 Accent 1"/>
    <w:basedOn w:val="Standaardtabel"/>
    <w:uiPriority w:val="47"/>
    <w:rsid w:val="007364A2"/>
    <w:pPr>
      <w:spacing w:after="0" w:line="240" w:lineRule="auto"/>
    </w:pPr>
    <w:tblPr>
      <w:tblStyleRowBandSize w:val="1"/>
      <w:tblStyleColBandSize w:val="1"/>
      <w:tblBorders>
        <w:top w:val="single" w:sz="4" w:space="0" w:color="F3B46B" w:themeColor="accent1" w:themeTint="99"/>
        <w:bottom w:val="single" w:sz="4" w:space="0" w:color="F3B46B" w:themeColor="accent1" w:themeTint="99"/>
        <w:insideH w:val="single" w:sz="4" w:space="0" w:color="F3B46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Rastertabel4-Accent1">
    <w:name w:val="Grid Table 4 Accent 1"/>
    <w:basedOn w:val="Standaardtabel"/>
    <w:uiPriority w:val="49"/>
    <w:rsid w:val="007364A2"/>
    <w:pPr>
      <w:spacing w:after="0" w:line="240" w:lineRule="auto"/>
    </w:pPr>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insideV w:val="nil"/>
        </w:tcBorders>
        <w:shd w:val="clear" w:color="auto" w:fill="E48312" w:themeFill="accent1"/>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Rastertabel5donker-Accent1">
    <w:name w:val="Grid Table 5 Dark Accent 1"/>
    <w:basedOn w:val="Standaardtabel"/>
    <w:uiPriority w:val="50"/>
    <w:rsid w:val="007364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6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831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831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831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8312" w:themeFill="accent1"/>
      </w:tcPr>
    </w:tblStylePr>
    <w:tblStylePr w:type="band1Vert">
      <w:tblPr/>
      <w:tcPr>
        <w:shd w:val="clear" w:color="auto" w:fill="F7CD9D" w:themeFill="accent1" w:themeFillTint="66"/>
      </w:tcPr>
    </w:tblStylePr>
    <w:tblStylePr w:type="band1Horz">
      <w:tblPr/>
      <w:tcPr>
        <w:shd w:val="clear" w:color="auto" w:fill="F7CD9D" w:themeFill="accent1" w:themeFillTint="66"/>
      </w:tcPr>
    </w:tblStylePr>
  </w:style>
  <w:style w:type="table" w:styleId="Lijsttabel4-Accent1">
    <w:name w:val="List Table 4 Accent 1"/>
    <w:basedOn w:val="Standaardtabel"/>
    <w:uiPriority w:val="49"/>
    <w:rsid w:val="007364A2"/>
    <w:pPr>
      <w:spacing w:after="0" w:line="240" w:lineRule="auto"/>
    </w:pPr>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tblBorders>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tcBorders>
        <w:shd w:val="clear" w:color="auto" w:fill="E48312" w:themeFill="accent1"/>
      </w:tcPr>
    </w:tblStylePr>
    <w:tblStylePr w:type="lastRow">
      <w:rPr>
        <w:b/>
        <w:bCs/>
      </w:rPr>
      <w:tblPr/>
      <w:tcPr>
        <w:tcBorders>
          <w:top w:val="double" w:sz="4" w:space="0" w:color="F3B46B" w:themeColor="accent1" w:themeTint="99"/>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hyperlink" Target="https://nl.wikipedia.org/wiki/Computer"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ran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Kap19</b:Tag>
    <b:SourceType>JournalArticle</b:SourceType>
    <b:Guid>{B346A4B0-E853-4710-81BC-47F8CA592EB1}</b:Guid>
    <b:Title>Siri, Siri, in my hand: Who’s the fairest in the land?</b:Title>
    <b:Year>2019</b:Year>
    <b:Publisher>Elsevier</b:Publisher>
    <b:City>Berlin</b:City>
    <b:Author>
      <b:Author>
        <b:NameList>
          <b:Person>
            <b:Last>Kaplan</b:Last>
            <b:First>Andreas</b:First>
          </b:Person>
          <b:Person>
            <b:Last>Haenlein</b:Last>
            <b:First>Michael</b:First>
          </b:Person>
        </b:NameList>
      </b:Author>
    </b:Author>
    <b:JournalName>Business Horizons</b:JournalName>
    <b:Pages>15-25</b:Pages>
    <b:Month>januari-februari</b:Month>
    <b:RefOrder>1</b:RefOrder>
  </b:Source>
  <b:Source>
    <b:Tag>Wik17</b:Tag>
    <b:SourceType>InternetSite</b:SourceType>
    <b:Guid>{79E2E53B-228B-497B-A802-DB249A3B49E5}</b:Guid>
    <b:Title>Bot (computerprogramma)</b:Title>
    <b:Year>2017</b:Year>
    <b:Author>
      <b:Author>
        <b:Corporate>Wikipedia</b:Corporate>
      </b:Author>
    </b:Author>
    <b:InternetSiteTitle>Wikipedia</b:InternetSiteTitle>
    <b:Month>november</b:Month>
    <b:Day>09</b:Day>
    <b:URL>https://nl.wikipedia.org/wiki/Bot_(computerprogramma)</b:URL>
    <b:YearAccessed>2018</b:YearAccessed>
    <b:MonthAccessed>december</b:MonthAccessed>
    <b:DayAccessed>28</b:DayAccessed>
    <b:RefOrder>2</b:RefOrder>
  </b:Source>
  <b:Source>
    <b:Tag>Ver13</b:Tag>
    <b:SourceType>BookSection</b:SourceType>
    <b:Guid>{FCE7EAFD-7CC6-4BE0-9958-A78B9680FAB5}</b:Guid>
    <b:Author>
      <b:Author>
        <b:NameList>
          <b:Person>
            <b:Last>Verhage</b:Last>
            <b:First>Bronis</b:First>
          </b:Person>
        </b:NameList>
      </b:Author>
      <b:BookAuthor>
        <b:NameList>
          <b:Person>
            <b:Last>Verhage</b:Last>
            <b:First>Bronis</b:First>
          </b:Person>
        </b:NameList>
      </b:BookAuthor>
    </b:Author>
    <b:Title>Evalueren van alternatieven</b:Title>
    <b:BookTitle>Grondslagen van de Marketing</b:BookTitle>
    <b:Year>2013</b:Year>
    <b:Pages>156</b:Pages>
    <b:City>Groningen</b:City>
    <b:Publisher>Noordhoff Uitgevers</b:Publisher>
    <b:StateProvince>Groningen</b:StateProvince>
    <b:CountryRegion>Nederland</b:CountryRegion>
    <b:RefOrder>3</b:RefOrder>
  </b:Source>
  <b:Source>
    <b:Tag>van18</b:Tag>
    <b:SourceType>InternetSite</b:SourceType>
    <b:Guid>{CC84F46E-538B-4036-9D01-8DBDCEA0C49B}</b:Guid>
    <b:Title>Gratis woordenboek</b:Title>
    <b:Year>2018</b:Year>
    <b:Author>
      <b:Author>
        <b:Corporate>van Dale</b:Corporate>
      </b:Author>
    </b:Author>
    <b:InternetSiteTitle>van Dale</b:InternetSiteTitle>
    <b:Month>december</b:Month>
    <b:Day>16</b:Day>
    <b:URL>https://www.vandale.nl/gratis-woordenboek/nederlands/betekenis/FTE#.XBZ-5VxKiUk</b:URL>
    <b:YearAccessed>2018</b:YearAccessed>
    <b:MonthAccessed>december</b:MonthAccessed>
    <b:DayAccessed>16</b:DayAccessed>
    <b:RefOrder>4</b:RefOrder>
  </b:Source>
  <b:Source>
    <b:Tag>b</b:Tag>
    <b:SourceType>BookSection</b:SourceType>
    <b:Guid>{2C9B2F54-2DD3-4855-9156-6BF77DC9F5E7}</b:Guid>
    <b:Author>
      <b:Author>
        <b:NameList>
          <b:Person>
            <b:Last>Verhage</b:Last>
            <b:First>Bronis</b:First>
          </b:Person>
        </b:NameList>
      </b:Author>
      <b:BookAuthor>
        <b:NameList>
          <b:Person>
            <b:Last>Verhage</b:Last>
            <b:First>Bronis</b:First>
          </b:Person>
        </b:NameList>
      </b:BookAuthor>
    </b:Author>
    <b:Title>Klanten</b:Title>
    <b:BookTitle>Grondslagen van de Marketing</b:BookTitle>
    <b:Year>2013</b:Year>
    <b:Pages>117</b:Pages>
    <b:City>Amsterdam</b:City>
    <b:Publisher>Noordhoff Uitgevers</b:Publisher>
    <b:RefOrder>5</b:RefOrder>
  </b:Source>
  <b:Source>
    <b:Tag>Tec17</b:Tag>
    <b:SourceType>InternetSite</b:SourceType>
    <b:Guid>{138DA09B-0FAD-4C42-9856-A00C95987DFC}</b:Guid>
    <b:Author>
      <b:Author>
        <b:Corporate>Technischwerken.nl</b:Corporate>
      </b:Author>
    </b:Author>
    <b:Title>Wat is een job board of jobboard?</b:Title>
    <b:InternetSiteTitle>Technischwerken.nl</b:InternetSiteTitle>
    <b:Year>2017</b:Year>
    <b:Month>januari</b:Month>
    <b:Day>31</b:Day>
    <b:URL>http://www.technischwerken.nl/kennisbank/solliciteren/wat-is-een-job-board-of-jobboard/</b:URL>
    <b:YearAccessed>2018</b:YearAccessed>
    <b:MonthAccessed>december</b:MonthAccessed>
    <b:DayAccessed>16</b:DayAccessed>
    <b:RefOrder>6</b:RefOrder>
  </b:Source>
  <b:Source>
    <b:Tag>Six18</b:Tag>
    <b:SourceType>InternetSite</b:SourceType>
    <b:Guid>{84501EBD-F950-445A-9D03-BB95ADE95266}</b:Guid>
    <b:Author>
      <b:Author>
        <b:Corporate>Six Sigma</b:Corporate>
      </b:Author>
    </b:Author>
    <b:Title>Wat is RPA</b:Title>
    <b:InternetSiteTitle>LeanSixSigma</b:InternetSiteTitle>
    <b:Year>2018</b:Year>
    <b:Month>mei</b:Month>
    <b:Day>5</b:Day>
    <b:URL>https://www.sixsigma.nl/wat-is-rpa</b:URL>
    <b:YearAccessed>2018</b:YearAccessed>
    <b:MonthAccessed>december</b:MonthAccessed>
    <b:DayAccessed>2018</b:DayAccessed>
    <b:RefOrder>7</b:RefOrder>
  </b:Source>
  <b:Source>
    <b:Tag>iSe181</b:Tag>
    <b:SourceType>InternetSite</b:SourceType>
    <b:Guid>{4B785708-AD15-4524-A327-633E8844416E}</b:Guid>
    <b:Title>Deta-Vast constructie</b:Title>
    <b:Year>2018</b:Year>
    <b:Author>
      <b:Author>
        <b:Corporate>iSense</b:Corporate>
      </b:Author>
    </b:Author>
    <b:InternetSiteTitle>iSense</b:InternetSiteTitle>
    <b:URL>https://www.isense.nl/detavast-constructie.html</b:URL>
    <b:YearAccessed>2018</b:YearAccessed>
    <b:MonthAccessed>november</b:MonthAccessed>
    <b:DayAccessed>8</b:DayAccessed>
    <b:RefOrder>8</b:RefOrder>
  </b:Source>
  <b:Source>
    <b:Tag>Ber18</b:Tag>
    <b:SourceType>Interview</b:SourceType>
    <b:Guid>{03DB15DA-B52C-40C7-B8A0-ABF2CE77FFA9}</b:Guid>
    <b:Title>Bespreking Plan van Aanpak</b:Title>
    <b:Year>2018</b:Year>
    <b:Month>oktober</b:Month>
    <b:Day>12</b:Day>
    <b:Author>
      <b:Interviewee>
        <b:NameList>
          <b:Person>
            <b:Last>Berkhout</b:Last>
            <b:First>Marco</b:First>
          </b:Person>
        </b:NameList>
      </b:Interviewee>
      <b:Interviewer>
        <b:NameList>
          <b:Person>
            <b:Last>Pasman</b:Last>
            <b:First>Mark</b:First>
          </b:Person>
        </b:NameList>
      </b:Interviewer>
    </b:Author>
    <b:RefOrder>9</b:RefOrder>
  </b:Source>
  <b:Source>
    <b:Tag>Bru88</b:Tag>
    <b:SourceType>JournalArticle</b:SourceType>
    <b:Guid>{78CB787D-9DC4-4677-8DBB-F0F5925AE6C1}</b:Guid>
    <b:Author>
      <b:Author>
        <b:NameList>
          <b:Person>
            <b:Last>Bruner</b:Last>
            <b:First>Gordon</b:First>
            <b:Middle>C.</b:Middle>
          </b:Person>
          <b:Person>
            <b:Last>Pomazal</b:Last>
            <b:First>Richard</b:First>
            <b:Middle>J.</b:Middle>
          </b:Person>
        </b:NameList>
      </b:Author>
    </b:Author>
    <b:Title>Problem Recognition: The Crucial First Stage of the Consumer Decision Process</b:Title>
    <b:JournalName>Journal of Consumer Marketing</b:JournalName>
    <b:Year>1988</b:Year>
    <b:Pages>53-63</b:Pages>
    <b:Month>December</b:Month>
    <b:RefOrder>10</b:RefOrder>
  </b:Source>
  <b:Source>
    <b:Tag>Smi89</b:Tag>
    <b:SourceType>JournalArticle</b:SourceType>
    <b:Guid>{3A0624E3-4CAB-4A83-8FD0-8EF5C2485D04}</b:Guid>
    <b:Author>
      <b:Author>
        <b:NameList>
          <b:Person>
            <b:Last>Smith</b:Last>
            <b:First>G.</b:First>
            <b:Middle>F.</b:Middle>
          </b:Person>
        </b:NameList>
      </b:Author>
    </b:Author>
    <b:Title>Managerial problem identification</b:Title>
    <b:JournalName>International Journal of Management</b:JournalName>
    <b:Year>1989</b:Year>
    <b:Pages>27-36</b:Pages>
    <b:RefOrder>11</b:RefOrder>
  </b:Source>
  <b:Source>
    <b:Tag>Kre061</b:Tag>
    <b:SourceType>JournalArticle</b:SourceType>
    <b:Guid>{96FC8A42-45EA-4AF4-952C-CCE400E6650E}</b:Guid>
    <b:Author>
      <b:Author>
        <b:NameList>
          <b:Person>
            <b:Last>Kremic</b:Last>
            <b:First>Tibor</b:First>
          </b:Person>
          <b:Person>
            <b:Last>Tukel</b:Last>
            <b:First>Oya</b:First>
            <b:Middle>Icmeli</b:Middle>
          </b:Person>
          <b:Person>
            <b:Last>Rom</b:Last>
            <b:First>Walter</b:First>
            <b:Middle>O.</b:Middle>
          </b:Person>
        </b:NameList>
      </b:Author>
    </b:Author>
    <b:Title>Outsourcing decision support</b:Title>
    <b:JournalName>Supply Chain Management: An International Journal</b:JournalName>
    <b:Year>2006</b:Year>
    <b:Pages>467-482</b:Pages>
    <b:RefOrder>12</b:RefOrder>
  </b:Source>
  <b:Source>
    <b:Tag>Hen76</b:Tag>
    <b:SourceType>ArticleInAPeriodical</b:SourceType>
    <b:Guid>{D925267D-EF0B-D945-8592-73E9BA5BC9E3}</b:Guid>
    <b:Author>
      <b:Author>
        <b:NameList>
          <b:Person>
            <b:Last>Mintzberg</b:Last>
            <b:First>Henry</b:First>
          </b:Person>
          <b:Person>
            <b:Last>Raisinghani</b:Last>
            <b:First>Duru</b:First>
          </b:Person>
          <b:Person>
            <b:Last>Theoret</b:Last>
            <b:First>Andre</b:First>
          </b:Person>
        </b:NameList>
      </b:Author>
    </b:Author>
    <b:Title>A General Model of the Strategic Decision Process</b:Title>
    <b:Year>1976</b:Year>
    <b:Pages>133-160</b:Pages>
    <b:RefOrder>13</b:RefOrder>
  </b:Source>
  <b:Source>
    <b:Tag>Web72</b:Tag>
    <b:SourceType>JournalArticle</b:SourceType>
    <b:Guid>{C67EE49B-8E86-EF44-81EC-848577413D0F}</b:Guid>
    <b:Author>
      <b:Author>
        <b:NameList>
          <b:Person>
            <b:Last>Webster</b:Last>
            <b:First>Frederick</b:First>
            <b:Middle>E.</b:Middle>
          </b:Person>
          <b:Person>
            <b:Last>Wind</b:Last>
            <b:First>Yoram</b:First>
          </b:Person>
        </b:NameList>
      </b:Author>
    </b:Author>
    <b:Title>A General Model for Understanding Organizational Buying Behavior</b:Title>
    <b:JournalName>Journal of Marketing</b:JournalName>
    <b:Year>1972</b:Year>
    <b:Pages>12-19</b:Pages>
    <b:Month>april</b:Month>
    <b:Volume>36</b:Volume>
    <b:RefOrder>14</b:RefOrder>
  </b:Source>
  <b:Source>
    <b:Tag>Phi141</b:Tag>
    <b:SourceType>BookSection</b:SourceType>
    <b:Guid>{4604CEA4-8985-B646-B4A6-6D0C49B2EBCC}</b:Guid>
    <b:Title>Wie nemen deel aan het koopproces van organisaties?</b:Title>
    <b:Year>2014</b:Year>
    <b:Pages>220</b:Pages>
    <b:Publisher>Pearson</b:Publisher>
    <b:City>Amsterdam</b:City>
    <b:Edition>zesde</b:Edition>
    <b:Author>
      <b:Author>
        <b:NameList>
          <b:Person>
            <b:Last>Kotler</b:Last>
            <b:First>Philip</b:First>
          </b:Person>
        </b:NameList>
      </b:Author>
      <b:BookAuthor>
        <b:NameList>
          <b:Person>
            <b:Last>Kotler</b:Last>
            <b:First>Philip</b:First>
          </b:Person>
        </b:NameList>
      </b:BookAuthor>
    </b:Author>
    <b:BookTitle>Principes van Marketing</b:BookTitle>
    <b:StateProvince>Noord-Holland</b:StateProvince>
    <b:CountryRegion>Nederland</b:CountryRegion>
    <b:RefOrder>15</b:RefOrder>
  </b:Source>
  <b:Source>
    <b:Tag>Row82</b:Tag>
    <b:SourceType>JournalArticle</b:SourceType>
    <b:Guid>{B83A3D74-3E7D-45CF-A92A-03AFD399E9FE}</b:Guid>
    <b:Author>
      <b:Author>
        <b:NameList>
          <b:Person>
            <b:Last>Rowland</b:Last>
          </b:Person>
          <b:Person>
            <b:Last>Bateson</b:Last>
            <b:First>Moriaty</b:First>
            <b:Middle>&amp;</b:Middle>
          </b:Person>
        </b:NameList>
      </b:Author>
    </b:Author>
    <b:Title>Exploring Complex Decision Making Units: A New Approach</b:Title>
    <b:JournalName>Journal of Marketing Research</b:JournalName>
    <b:Year>1982</b:Year>
    <b:Pages>182-191</b:Pages>
    <b:Month>Mei</b:Month>
    <b:RefOrder>16</b:RefOrder>
  </b:Source>
  <b:Source>
    <b:Tag>She731</b:Tag>
    <b:SourceType>ArticleInAPeriodical</b:SourceType>
    <b:Guid>{4ADF45B3-D3FA-F94A-BDC3-A1F141DF5A92}</b:Guid>
    <b:Author>
      <b:Author>
        <b:NameList>
          <b:Person>
            <b:Last>Sheth</b:Last>
            <b:First>Jagdish</b:First>
            <b:Middle>N.</b:Middle>
          </b:Person>
        </b:NameList>
      </b:Author>
    </b:Author>
    <b:Title>A Model of Industrial Buying Behaviour</b:Title>
    <b:PeriodicalTitle>Journal of Marketing</b:PeriodicalTitle>
    <b:Year>1973</b:Year>
    <b:Month>oktober</b:Month>
    <b:Pages>50-56</b:Pages>
    <b:RefOrder>17</b:RefOrder>
  </b:Source>
  <b:Source>
    <b:Tag>Als13</b:Tag>
    <b:SourceType>BookSection</b:SourceType>
    <b:Guid>{0C7E7F25-1DB9-4F7C-A938-17D5D81AF0EC}</b:Guid>
    <b:Author>
      <b:Author>
        <b:NameList>
          <b:Person>
            <b:Last>Alsem</b:Last>
            <b:First>Karel</b:First>
            <b:Middle>Jan</b:Middle>
          </b:Person>
        </b:NameList>
      </b:Author>
      <b:BookAuthor>
        <b:NameList>
          <b:Person>
            <b:Last>Alsem</b:Last>
            <b:First>Karel</b:First>
            <b:Middle>Jan</b:Middle>
          </b:Person>
        </b:NameList>
      </b:BookAuthor>
    </b:Author>
    <b:Title>Segmentatieonderzoek</b:Title>
    <b:BookTitle>Strategische marketingplanning</b:BookTitle>
    <b:Year>2013</b:Year>
    <b:Pages>117-123</b:Pages>
    <b:City>Groningen</b:City>
    <b:Publisher>Noordhoff Uitgevers</b:Publisher>
    <b:RefOrder>18</b:RefOrder>
  </b:Source>
  <b:Source>
    <b:Tag>iSe184</b:Tag>
    <b:SourceType>InternetSite</b:SourceType>
    <b:Guid>{8F21A2B5-7992-46E2-B487-8D1656DFBAE1}</b:Guid>
    <b:Author>
      <b:Author>
        <b:Corporate>iSense</b:Corporate>
      </b:Author>
    </b:Author>
    <b:InternetSiteTitle>Power BI Microsoft</b:InternetSiteTitle>
    <b:Year>2018</b:Year>
    <b:Month>november</b:Month>
    <b:Day>22</b:Day>
    <b:Title>CompaniSense 1.5</b:Title>
    <b:URL>https://app.powerbi.com/groups/me/reports/2e8321f8-fdef-4157-8aeb-4861ddf77321/ReportSection9cb7e36bb2a82d0285a6</b:URL>
    <b:YearAccessed>2018</b:YearAccessed>
    <b:MonthAccessed>november</b:MonthAccessed>
    <b:DayAccessed>22</b:DayAccessed>
    <b:RefOrder>19</b:RefOrder>
  </b:Source>
  <b:Source>
    <b:Tag>Cen19</b:Tag>
    <b:SourceType>InternetSite</b:SourceType>
    <b:Guid>{1C173FE2-4EF7-4496-A445-DDB95E962BC3}</b:Guid>
    <b:Author>
      <b:Author>
        <b:Corporate>Centraal Bureau voor de Statistiek</b:Corporate>
      </b:Author>
    </b:Author>
    <b:Title>SBI 2008 - Standaard Bedrijfsindeling 2008</b:Title>
    <b:InternetSiteTitle>Centraal Bureau voor de Statistiek</b:InternetSiteTitle>
    <b:Year>2019</b:Year>
    <b:Month>01</b:Month>
    <b:Day>16</b:Day>
    <b:URL>https://www.cbs.nl/nl-nl/onze-diensten/methoden/classificaties/activiteiten/sbi-2008-standaard-bedrijfsindeling-2008</b:URL>
    <b:RefOrder>20</b:RefOrder>
  </b:Source>
  <b:Source>
    <b:Tag>Kar</b:Tag>
    <b:SourceType>BookSection</b:SourceType>
    <b:Guid>{ADEC9B41-24A8-4446-B0F7-EEF2B0ABBB3A}</b:Guid>
    <b:Title>Concurrentenanalyse</b:Title>
    <b:Author>
      <b:Author>
        <b:NameList>
          <b:Person>
            <b:Last>Alsem</b:Last>
            <b:First>Karel</b:First>
            <b:Middle>Jan</b:Middle>
          </b:Person>
        </b:NameList>
      </b:Author>
      <b:BookAuthor>
        <b:NameList>
          <b:Person>
            <b:Last>Alsem</b:Last>
            <b:First>Karel</b:First>
            <b:Middle>Jan</b:Middle>
          </b:Person>
        </b:NameList>
      </b:BookAuthor>
    </b:Author>
    <b:BookTitle>Strategische marketingplanning</b:BookTitle>
    <b:Year>2013</b:Year>
    <b:Pages>191-207</b:Pages>
    <b:City>Groningen</b:City>
    <b:Publisher>Noordhoff Uitgevers</b:Publisher>
    <b:StateProvince>Groningen</b:StateProvince>
    <b:CountryRegion>Nederland</b:CountryRegion>
    <b:RefOrder>21</b:RefOrder>
  </b:Source>
  <b:Source>
    <b:Tag>Kar13</b:Tag>
    <b:SourceType>BookSection</b:SourceType>
    <b:Guid>{1C33EDDD-1677-44BB-8C34-29A6F4062A9C}</b:Guid>
    <b:Author>
      <b:Author>
        <b:NameList>
          <b:Person>
            <b:Last>Alsem</b:Last>
            <b:First>Karel</b:First>
            <b:Middle>Jan</b:Middle>
          </b:Person>
        </b:NameList>
      </b:Author>
      <b:BookAuthor>
        <b:NameList>
          <b:Person>
            <b:Last>Alsem</b:Last>
            <b:First>Karel</b:First>
            <b:Middle>Jan</b:Middle>
          </b:Person>
        </b:NameList>
      </b:BookAuthor>
    </b:Author>
    <b:Title>Doelen van de afnemersanalyse</b:Title>
    <b:BookTitle>Strategische marketing planning</b:BookTitle>
    <b:Year>2013</b:Year>
    <b:Pages>116</b:Pages>
    <b:City>Amsterdam</b:City>
    <b:Publisher>Noordhoff Uitgevers</b:Publisher>
    <b:RefOrder>22</b:RefOrder>
  </b:Source>
  <b:Source>
    <b:Tag>Rij18</b:Tag>
    <b:SourceType>Interview</b:SourceType>
    <b:Guid>{F30000C9-06A9-4EA5-9C51-23ADDC8DAC2F}</b:Guid>
    <b:Title>Interview Area Concultant</b:Title>
    <b:Year>2018</b:Year>
    <b:Month>november</b:Month>
    <b:Day>30</b:Day>
    <b:City>Gouda</b:City>
    <b:Author>
      <b:Interviewee>
        <b:NameList>
          <b:Person>
            <b:Last>Area Consultant</b:Last>
            <b:First>Noord-Nederland</b:First>
          </b:Person>
        </b:NameList>
      </b:Interviewee>
      <b:Interviewer>
        <b:NameList>
          <b:Person>
            <b:Last>Pasman</b:Last>
            <b:First>Mark</b:First>
          </b:Person>
        </b:NameList>
      </b:Interviewer>
    </b:Author>
    <b:StateProvince>Zuid-Holland</b:StateProvince>
    <b:CountryRegion>Nederland</b:CountryRegion>
    <b:RefOrder>23</b:RefOrder>
  </b:Source>
  <b:Source>
    <b:Tag>Kam19</b:Tag>
    <b:SourceType>InternetSite</b:SourceType>
    <b:Guid>{62879A07-B161-42B5-B1BA-75C7BFC67F31}</b:Guid>
    <b:Title>Overzicht Standaard Bedrijfsindeling</b:Title>
    <b:Year>2019</b:Year>
    <b:Author>
      <b:Author>
        <b:Corporate>Kamer van Koophandel</b:Corporate>
      </b:Author>
    </b:Author>
    <b:InternetSiteTitle>Kamer van Koophandel</b:InternetSiteTitle>
    <b:Month>januari</b:Month>
    <b:Day>09</b:Day>
    <b:URL>https://www.kvk.nl/over-de-kvk/over-het-handelsregister/wat-staat-er-in-het-handelsregister/overzicht-standaard-bedrijfsindeling/</b:URL>
    <b:RefOrder>24</b:RefOrder>
  </b:Source>
  <b:Source>
    <b:Tag>TijdelijkeAanduiding1</b:Tag>
    <b:SourceType>InternetSite</b:SourceType>
    <b:Guid>{FA694AA8-E08C-442E-B198-2617E251343A}</b:Guid>
    <b:Author>
      <b:Author>
        <b:Corporate>Centraal Bureau voor de Statistiek</b:Corporate>
      </b:Author>
    </b:Author>
    <b:Title>SBI 2008 - Standaard Bedrijfsindeling 2008</b:Title>
    <b:InternetSiteTitle>CBS</b:InternetSiteTitle>
    <b:Year>2018</b:Year>
    <b:Month>januari</b:Month>
    <b:Day>10</b:Day>
    <b:URL>https://www.cbs.nl/nl-nl/onze-diensten/methoden/classificaties/activiteiten/sbi-2008-standaard-bedrijfsindeling-2008</b:URL>
    <b:RefOrder>25</b:RefOrder>
  </b:Source>
  <b:Source>
    <b:Tag>Kar131</b:Tag>
    <b:SourceType>BookSection</b:SourceType>
    <b:Guid>{34709160-2A76-4CC2-A257-ED1BA5AE2025}</b:Guid>
    <b:Title>Concurrentieanalyse</b:Title>
    <b:Year>2013</b:Year>
    <b:Author>
      <b:Author>
        <b:NameList>
          <b:Person>
            <b:Last>Alsem</b:Last>
            <b:First>Karel</b:First>
            <b:Middle>Jan</b:Middle>
          </b:Person>
        </b:NameList>
      </b:Author>
      <b:BookAuthor>
        <b:NameList>
          <b:Person>
            <b:Last>Alsem</b:Last>
            <b:First>Karel</b:First>
            <b:Middle>Jan</b:Middle>
          </b:Person>
        </b:NameList>
      </b:BookAuthor>
    </b:Author>
    <b:BookTitle>Stategische marketingplanning</b:BookTitle>
    <b:Pages>191-210</b:Pages>
    <b:City>Groningen</b:City>
    <b:Publisher>Noordhoff Uitgevers</b:Publisher>
    <b:RefOrder>26</b:RefOrder>
  </b:Source>
  <b:Source>
    <b:Tag>Com18</b:Tag>
    <b:SourceType>InternetSite</b:SourceType>
    <b:Guid>{40729D88-80A0-4044-89A6-5575FC5F007E}</b:Guid>
    <b:Title>Dit zijn de winnaars van de Computable Awards 2018!</b:Title>
    <b:Year>2018</b:Year>
    <b:InternetSiteTitle>Computable</b:InternetSiteTitle>
    <b:Month>oktober</b:Month>
    <b:Day>30</b:Day>
    <b:URL>https://www.computable.nl/artikel/nieuws/awards-nieuws/6503497/1853296/dit-zijn-de-winnaars-van-de-computable-awards-2018.html</b:URL>
    <b:Author>
      <b:Author>
        <b:Corporate>Computable</b:Corporate>
      </b:Author>
    </b:Author>
    <b:RefOrder>27</b:RefOrder>
  </b:Source>
  <b:Source>
    <b:Tag>Com181</b:Tag>
    <b:SourceType>InternetSite</b:SourceType>
    <b:Guid>{F437F459-E188-4DEE-8E72-D30D347E08B4}</b:Guid>
    <b:Author>
      <b:Author>
        <b:Corporate>Computable</b:Corporate>
      </b:Author>
    </b:Author>
    <b:Title>Aanmelden Computable Awards 2019 van start</b:Title>
    <b:InternetSiteTitle>Computable</b:InternetSiteTitle>
    <b:Year>2018</b:Year>
    <b:Month>december </b:Month>
    <b:Day>20</b:Day>
    <b:URL>https://www.computable.nl/artikel/nieuws/ict-branche/6535734/250449/computable-opent-aanmeldprocedure-awards-2019.html</b:URL>
    <b:RefOrder>28</b:RefOrder>
  </b:Source>
  <b:Source>
    <b:Tag>Coh19</b:Tag>
    <b:SourceType>InternetSite</b:SourceType>
    <b:Guid>{F09A38FC-C3DF-456E-BA7D-4EDA73FC542F}</b:Guid>
    <b:Author>
      <b:Author>
        <b:Corporate>Cohesion</b:Corporate>
      </b:Author>
    </b:Author>
    <b:Title>Over ons</b:Title>
    <b:InternetSiteTitle>Cohesion</b:InternetSiteTitle>
    <b:Year>2019</b:Year>
    <b:Month>januari</b:Month>
    <b:Day>12</b:Day>
    <b:URL>https://cohesion.nl/over-ons/</b:URL>
    <b:RefOrder>29</b:RefOrder>
  </b:Source>
  <b:Source>
    <b:Tag>Fac193</b:Tag>
    <b:SourceType>InternetSite</b:SourceType>
    <b:Guid>{BE1A9B08-5B27-4967-A476-402F4EB07FF3}</b:Guid>
    <b:Author>
      <b:Author>
        <b:Corporate>Facebook</b:Corporate>
      </b:Author>
    </b:Author>
    <b:Title>Cohesion</b:Title>
    <b:InternetSiteTitle>Facebook</b:InternetSiteTitle>
    <b:Year>2019</b:Year>
    <b:Month>januari</b:Month>
    <b:Day>12</b:Day>
    <b:URL>https://www.facebook.com/Cohesion-233156363496768/</b:URL>
    <b:RefOrder>30</b:RefOrder>
  </b:Source>
  <b:Source>
    <b:Tag>InW19</b:Tag>
    <b:SourceType>InternetSite</b:SourceType>
    <b:Guid>{E8252B89-3620-4C63-B4F9-F65C4859D918}</b:Guid>
    <b:Author>
      <b:Author>
        <b:Corporate>InWork</b:Corporate>
      </b:Author>
    </b:Author>
    <b:Title>Wie zijn InWork</b:Title>
    <b:InternetSiteTitle>InWork</b:InternetSiteTitle>
    <b:Year>2019</b:Year>
    <b:Month>januari</b:Month>
    <b:Day>12</b:Day>
    <b:URL>https://www.inwork.nl/over-inwork/</b:URL>
    <b:RefOrder>31</b:RefOrder>
  </b:Source>
  <b:Source>
    <b:Tag>Fac192</b:Tag>
    <b:SourceType>InternetSite</b:SourceType>
    <b:Guid>{F609D70A-3934-4E3E-8038-1FCE56E831CE}</b:Guid>
    <b:Author>
      <b:Author>
        <b:Corporate>Facebook</b:Corporate>
      </b:Author>
    </b:Author>
    <b:Title>InWork</b:Title>
    <b:InternetSiteTitle>Facebook</b:InternetSiteTitle>
    <b:Year>2019</b:Year>
    <b:Month>januari</b:Month>
    <b:Day>12</b:Day>
    <b:URL>https://www.facebook.com/inworkbv/</b:URL>
    <b:RefOrder>32</b:RefOrder>
  </b:Source>
  <b:Source>
    <b:Tag>Ove19</b:Tag>
    <b:SourceType>InternetSite</b:SourceType>
    <b:Guid>{778A2962-5D85-48E9-95B7-BBA23AEB058F}</b:Guid>
    <b:Title>Over ons</b:Title>
    <b:InternetSiteTitle>Olgreen</b:InternetSiteTitle>
    <b:Year>2019</b:Year>
    <b:Month>januari</b:Month>
    <b:Day>12</b:Day>
    <b:URL>https://www.olgreen.nl/over-ons/</b:URL>
    <b:Author>
      <b:Author>
        <b:Corporate>Olgeen</b:Corporate>
      </b:Author>
    </b:Author>
    <b:RefOrder>33</b:RefOrder>
  </b:Source>
  <b:Source>
    <b:Tag>Fac19</b:Tag>
    <b:SourceType>InternetSite</b:SourceType>
    <b:Guid>{E63B0676-14C4-4000-9037-0E668FA79330}</b:Guid>
    <b:Title>Olgreen</b:Title>
    <b:InternetSiteTitle>Facebook</b:InternetSiteTitle>
    <b:Year>2019</b:Year>
    <b:Month>januari </b:Month>
    <b:Day>12</b:Day>
    <b:URL>https://www.facebook.com/olgreenit/</b:URL>
    <b:Author>
      <b:Author>
        <b:Corporate>Facebook</b:Corporate>
      </b:Author>
    </b:Author>
    <b:RefOrder>34</b:RefOrder>
  </b:Source>
  <b:Source>
    <b:Tag>Tea19</b:Tag>
    <b:SourceType>InternetSite</b:SourceType>
    <b:Guid>{87BAC11E-6990-4475-AF6C-6941797F1DC6}</b:Guid>
    <b:Author>
      <b:Author>
        <b:Corporate>Team Rockstars IT </b:Corporate>
      </b:Author>
    </b:Author>
    <b:Title>Over ons</b:Title>
    <b:InternetSiteTitle>Team Rockstars IT</b:InternetSiteTitle>
    <b:Year>2019</b:Year>
    <b:Month>januari</b:Month>
    <b:Day>12</b:Day>
    <b:URL>https://www.teamrockstars.nl/over-ons</b:URL>
    <b:RefOrder>35</b:RefOrder>
  </b:Source>
  <b:Source>
    <b:Tag>Fac191</b:Tag>
    <b:SourceType>InternetSite</b:SourceType>
    <b:Guid>{EE8CDFFB-CE6B-4FD7-8336-6A900890A118}</b:Guid>
    <b:Author>
      <b:Author>
        <b:Corporate>Facebook</b:Corporate>
      </b:Author>
    </b:Author>
    <b:Title>Team Rockstars IT</b:Title>
    <b:InternetSiteTitle>Facebook</b:InternetSiteTitle>
    <b:Year>2019</b:Year>
    <b:Month>januari</b:Month>
    <b:Day>12</b:Day>
    <b:URL>https://www.facebook.com/teamrockstarsit/</b:URL>
    <b:RefOrder>36</b:RefOrder>
  </b:Source>
  <b:Source>
    <b:Tag>iSe182</b:Tag>
    <b:SourceType>InternetSite</b:SourceType>
    <b:Guid>{E26B8D77-27C5-4E87-B1C8-796A2AEBEB56}</b:Guid>
    <b:Author>
      <b:Author>
        <b:Corporate>iSense</b:Corporate>
      </b:Author>
    </b:Author>
    <b:Title>Detachering van ICT Professionals</b:Title>
    <b:InternetSiteTitle>iSense</b:InternetSiteTitle>
    <b:Year>2018</b:Year>
    <b:URL>https://www.isense.nl/detachering.html</b:URL>
    <b:YearAccessed>2018</b:YearAccessed>
    <b:MonthAccessed>november</b:MonthAccessed>
    <b:DayAccessed>8</b:DayAccessed>
    <b:RefOrder>37</b:RefOrder>
  </b:Source>
  <b:Source>
    <b:Tag>WOD</b:Tag>
    <b:SourceType>DocumentFromInternetSite</b:SourceType>
    <b:Guid>{6D5685E5-2878-41C6-8944-91D556E7627E}</b:Guid>
    <b:Author>
      <b:Author>
        <b:Corporate>WODC</b:Corporate>
      </b:Author>
    </b:Author>
    <b:Title>Nielsen-gebieden en politieregio's</b:Title>
    <b:InternetSiteTitle>WODC</b:InternetSiteTitle>
    <b:Year>2007</b:Year>
    <b:URL>https://zoek.officielebekendmakingen.nl/kst-28684-150-b6.pdf</b:URL>
    <b:YearAccessed>2018</b:YearAccessed>
    <b:MonthAccessed>november</b:MonthAccessed>
    <b:DayAccessed>9</b:DayAccessed>
    <b:RefOrder>38</b:RefOrder>
  </b:Source>
  <b:Source>
    <b:Tag>Lin18</b:Tag>
    <b:SourceType>InternetSite</b:SourceType>
    <b:Guid>{34813901-56B0-40CD-9228-FD584C38E142}</b:Guid>
    <b:Author>
      <b:Author>
        <b:Corporate>LinkedIn</b:Corporate>
      </b:Author>
    </b:Author>
    <b:Title>iSense ICT Professionals</b:Title>
    <b:InternetSiteTitle>LinkedIn</b:InternetSiteTitle>
    <b:Year>2018</b:Year>
    <b:Month>november</b:Month>
    <b:URL>https://www.linkedin.com/company/isense-ict-professionals/</b:URL>
    <b:YearAccessed>2018</b:YearAccessed>
    <b:MonthAccessed>november</b:MonthAccessed>
    <b:DayAccessed>9</b:DayAccessed>
    <b:RefOrder>39</b:RefOrder>
  </b:Source>
  <b:Source>
    <b:Tag>iSe183</b:Tag>
    <b:SourceType>InternetSite</b:SourceType>
    <b:Guid>{397F602D-BEE5-4476-8DBD-459E8A98C97D}</b:Guid>
    <b:Author>
      <b:Author>
        <b:Corporate>iSense</b:Corporate>
      </b:Author>
    </b:Author>
    <b:Title>ICT vacatures</b:Title>
    <b:InternetSiteTitle>iSense</b:InternetSiteTitle>
    <b:Year>2018</b:Year>
    <b:Month>december</b:Month>
    <b:Day>10</b:Day>
    <b:URL>https://www.isense.nl/ict-vacatures</b:URL>
    <b:YearAccessed>2018</b:YearAccessed>
    <b:MonthAccessed>december</b:MonthAccessed>
    <b:DayAccessed>10</b:DayAccessed>
    <b:RefOrder>40</b:RefOrder>
  </b:Source>
  <b:Source>
    <b:Tag>Phi13</b:Tag>
    <b:SourceType>Book</b:SourceType>
    <b:Guid>{28C9E452-FC59-45F1-85AB-F9E4B976D3EB}</b:Guid>
    <b:Title>Principes van Marketing</b:Title>
    <b:Year>2013</b:Year>
    <b:Author>
      <b:Author>
        <b:NameList>
          <b:Person>
            <b:Last>Kotler</b:Last>
            <b:First>Philip</b:First>
          </b:Person>
        </b:NameList>
      </b:Author>
    </b:Author>
    <b:City>Amsterdam</b:City>
    <b:Publisher>Pearson</b:Publisher>
    <b:StateProvince>Noord-Nederland</b:StateProvince>
    <b:CountryRegion>Nederland</b:CountryRegion>
    <b:Pages>142-143</b:Pages>
    <b:RefOrder>41</b:RefOrder>
  </b:Source>
  <b:Source>
    <b:Tag>Cen183</b:Tag>
    <b:SourceType>InternetSite</b:SourceType>
    <b:Guid>{B98500C2-AE4E-4A13-9A26-4B5204B8843E}</b:Guid>
    <b:Author>
      <b:Author>
        <b:Corporate>Centraal Bureau voor de Statistiek</b:Corporate>
      </b:Author>
    </b:Author>
    <b:Title>Bedrijfen; bedrijfstak</b:Title>
    <b:InternetSiteTitle>CBS Statline</b:InternetSiteTitle>
    <b:Year>2018</b:Year>
    <b:Month>december</b:Month>
    <b:Day>27</b:Day>
    <b:URL>https://opendata.cbs.nl/statline/#/CBS/nl/dataset/81589ned/line?ts=1545914559980</b:URL>
    <b:YearAccessed>2018</b:YearAccessed>
    <b:MonthAccessed>december</b:MonthAccessed>
    <b:DayAccessed>27</b:DayAccessed>
    <b:RefOrder>42</b:RefOrder>
  </b:Source>
  <b:Source>
    <b:Tag>Bui18</b:Tag>
    <b:SourceType>Report</b:SourceType>
    <b:Guid>{5F433BDA-784D-4B3A-9BFF-AE6FA3B838F3}</b:Guid>
    <b:Title>Branche update uitzendbureaus</b:Title>
    <b:Year>2018</b:Year>
    <b:Author>
      <b:Author>
        <b:NameList>
          <b:Person>
            <b:Last>Buiting</b:Last>
            <b:First>Kasper</b:First>
          </b:Person>
          <b:Person>
            <b:Last>Mesters</b:Last>
            <b:First>Han</b:First>
          </b:Person>
        </b:NameList>
      </b:Author>
    </b:Author>
    <b:Publisher>ABN AMRO</b:Publisher>
    <b:City>Amsterdam</b:City>
    <b:Institution>ABN AMRO</b:Institution>
    <b:Pages>10</b:Pages>
    <b:ThesisType>Branche update</b:ThesisType>
    <b:RefOrder>43</b:RefOrder>
  </b:Source>
  <b:Source>
    <b:Tag>Cen184</b:Tag>
    <b:SourceType>Report</b:SourceType>
    <b:Guid>{D9E801E0-735A-4D77-8015-206C63068333}</b:Guid>
    <b:Author>
      <b:Author>
        <b:Corporate>Centraal Bureau voor de Statistiek</b:Corporate>
      </b:Author>
    </b:Author>
    <b:Title>Tekort aan personeel als belangrijkste belemmering</b:Title>
    <b:Year>2018</b:Year>
    <b:Publisher>Centraal Bureau voor de Statistiek</b:Publisher>
    <b:Institution>Centraal Bureau voor de Statistiek</b:Institution>
    <b:Pages>5</b:Pages>
    <b:RefOrder>44</b:RefOrder>
  </b:Source>
  <b:Source>
    <b:Tag>iSe191</b:Tag>
    <b:SourceType>InternetSite</b:SourceType>
    <b:Guid>{DDD52FCB-9FCF-47C1-9B22-E4ACE94188CC}</b:Guid>
    <b:Title>Team iSense</b:Title>
    <b:Year>2019</b:Year>
    <b:Month>januari</b:Month>
    <b:Day>6</b:Day>
    <b:Author>
      <b:Author>
        <b:Corporate>iSense</b:Corporate>
      </b:Author>
    </b:Author>
    <b:InternetSiteTitle>iSense</b:InternetSiteTitle>
    <b:URL>https://www.isense.nl/ons-team</b:URL>
    <b:RefOrder>45</b:RefOrder>
  </b:Source>
</b:Sources>
</file>

<file path=customXml/itemProps1.xml><?xml version="1.0" encoding="utf-8"?>
<ds:datastoreItem xmlns:ds="http://schemas.openxmlformats.org/officeDocument/2006/customXml" ds:itemID="{25834BCC-5F05-4920-8B88-2DF5E3128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17228</Words>
  <Characters>94755</Characters>
  <Application>Microsoft Office Word</Application>
  <DocSecurity>0</DocSecurity>
  <Lines>789</Lines>
  <Paragraphs>223</Paragraphs>
  <ScaleCrop>false</ScaleCrop>
  <Company/>
  <LinksUpToDate>false</LinksUpToDate>
  <CharactersWithSpaces>111760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Pasman</dc:creator>
  <cp:keywords/>
  <dc:description/>
  <cp:lastModifiedBy>Mark Pasman</cp:lastModifiedBy>
  <cp:revision>1</cp:revision>
  <dcterms:created xsi:type="dcterms:W3CDTF">2019-01-21T12:13:00Z</dcterms:created>
  <dcterms:modified xsi:type="dcterms:W3CDTF">2019-01-21T12:15:00Z</dcterms:modified>
</cp:coreProperties>
</file>