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D8E6D" w14:textId="77777777" w:rsidR="00B1453B" w:rsidRPr="00E00A0F" w:rsidRDefault="00B1453B" w:rsidP="00481B68">
      <w:pPr>
        <w:spacing w:line="360" w:lineRule="auto"/>
        <w:jc w:val="center"/>
        <w:rPr>
          <w:rFonts w:ascii="Arial" w:hAnsi="Arial" w:cs="Arial"/>
          <w:b/>
          <w:sz w:val="20"/>
          <w:szCs w:val="20"/>
        </w:rPr>
      </w:pPr>
      <w:bookmarkStart w:id="0" w:name="_GoBack"/>
      <w:bookmarkEnd w:id="0"/>
      <w:r w:rsidRPr="00E00A0F">
        <w:rPr>
          <w:rFonts w:ascii="Arial" w:hAnsi="Arial" w:cs="Arial"/>
          <w:noProof/>
          <w:sz w:val="20"/>
          <w:szCs w:val="20"/>
          <w:lang w:eastAsia="zh-CN"/>
        </w:rPr>
        <w:drawing>
          <wp:anchor distT="0" distB="0" distL="114300" distR="114300" simplePos="0" relativeHeight="251659264" behindDoc="1" locked="0" layoutInCell="1" allowOverlap="1" wp14:anchorId="2D42526B" wp14:editId="381FB942">
            <wp:simplePos x="0" y="0"/>
            <wp:positionH relativeFrom="column">
              <wp:posOffset>-960399</wp:posOffset>
            </wp:positionH>
            <wp:positionV relativeFrom="paragraph">
              <wp:posOffset>-894994</wp:posOffset>
            </wp:positionV>
            <wp:extent cx="7656195" cy="5314384"/>
            <wp:effectExtent l="0" t="0" r="190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7656195" cy="5314384"/>
                    </a:xfrm>
                    <a:prstGeom prst="rect">
                      <a:avLst/>
                    </a:prstGeom>
                    <a:noFill/>
                    <a:ln>
                      <a:noFill/>
                    </a:ln>
                  </pic:spPr>
                </pic:pic>
              </a:graphicData>
            </a:graphic>
            <wp14:sizeRelV relativeFrom="margin">
              <wp14:pctHeight>0</wp14:pctHeight>
            </wp14:sizeRelV>
          </wp:anchor>
        </w:drawing>
      </w:r>
    </w:p>
    <w:p w14:paraId="60EDB0D4" w14:textId="77777777" w:rsidR="00B1453B" w:rsidRPr="00E00A0F" w:rsidRDefault="00B1453B" w:rsidP="00481B68">
      <w:pPr>
        <w:spacing w:line="360" w:lineRule="auto"/>
        <w:jc w:val="center"/>
        <w:rPr>
          <w:rFonts w:ascii="Arial" w:hAnsi="Arial" w:cs="Arial"/>
          <w:b/>
          <w:sz w:val="20"/>
          <w:szCs w:val="20"/>
        </w:rPr>
      </w:pPr>
    </w:p>
    <w:p w14:paraId="19A5AEED" w14:textId="77777777" w:rsidR="00B1453B" w:rsidRPr="00E00A0F" w:rsidRDefault="00B1453B" w:rsidP="00481B68">
      <w:pPr>
        <w:spacing w:line="360" w:lineRule="auto"/>
        <w:rPr>
          <w:rFonts w:ascii="Arial" w:hAnsi="Arial" w:cs="Arial"/>
          <w:b/>
          <w:i/>
          <w:sz w:val="20"/>
          <w:szCs w:val="20"/>
        </w:rPr>
      </w:pPr>
    </w:p>
    <w:p w14:paraId="043481E2" w14:textId="77777777" w:rsidR="00B1453B" w:rsidRPr="00E00A0F" w:rsidRDefault="00B1453B" w:rsidP="00481B68">
      <w:pPr>
        <w:spacing w:line="360" w:lineRule="auto"/>
        <w:jc w:val="center"/>
        <w:rPr>
          <w:rFonts w:ascii="Arial" w:hAnsi="Arial" w:cs="Arial"/>
          <w:b/>
          <w:i/>
          <w:sz w:val="20"/>
          <w:szCs w:val="20"/>
        </w:rPr>
      </w:pPr>
    </w:p>
    <w:p w14:paraId="6D676F06" w14:textId="77777777" w:rsidR="00B1453B" w:rsidRPr="00E00A0F" w:rsidRDefault="00B1453B" w:rsidP="00481B68">
      <w:pPr>
        <w:spacing w:line="360" w:lineRule="auto"/>
        <w:rPr>
          <w:rFonts w:ascii="Arial" w:hAnsi="Arial" w:cs="Arial"/>
          <w:b/>
          <w:sz w:val="20"/>
          <w:szCs w:val="20"/>
        </w:rPr>
      </w:pPr>
    </w:p>
    <w:p w14:paraId="341B34AA" w14:textId="77777777" w:rsidR="00B1453B" w:rsidRPr="00E00A0F" w:rsidRDefault="00B1453B" w:rsidP="00481B68">
      <w:pPr>
        <w:spacing w:line="360" w:lineRule="auto"/>
        <w:rPr>
          <w:rFonts w:ascii="Arial" w:hAnsi="Arial" w:cs="Arial"/>
          <w:b/>
          <w:sz w:val="20"/>
          <w:szCs w:val="20"/>
        </w:rPr>
      </w:pPr>
    </w:p>
    <w:p w14:paraId="12C01E6D" w14:textId="77777777" w:rsidR="00B1453B" w:rsidRPr="00E00A0F" w:rsidRDefault="00B1453B" w:rsidP="00481B68">
      <w:pPr>
        <w:spacing w:line="360" w:lineRule="auto"/>
        <w:jc w:val="center"/>
        <w:rPr>
          <w:rFonts w:ascii="Arial" w:hAnsi="Arial" w:cs="Arial"/>
          <w:b/>
          <w:sz w:val="20"/>
          <w:szCs w:val="20"/>
        </w:rPr>
      </w:pPr>
    </w:p>
    <w:p w14:paraId="6F5BE5B4" w14:textId="77777777" w:rsidR="00B1453B" w:rsidRPr="00E00A0F" w:rsidRDefault="00B1453B" w:rsidP="00481B68">
      <w:pPr>
        <w:spacing w:line="360" w:lineRule="auto"/>
        <w:jc w:val="center"/>
        <w:rPr>
          <w:rFonts w:ascii="Arial" w:hAnsi="Arial" w:cs="Arial"/>
          <w:b/>
          <w:i/>
          <w:sz w:val="20"/>
          <w:szCs w:val="20"/>
        </w:rPr>
      </w:pPr>
    </w:p>
    <w:p w14:paraId="33882DBE" w14:textId="77777777" w:rsidR="00B1453B" w:rsidRPr="00E00A0F" w:rsidRDefault="00B1453B" w:rsidP="00481B68">
      <w:pPr>
        <w:spacing w:line="360" w:lineRule="auto"/>
        <w:rPr>
          <w:rFonts w:ascii="Arial" w:hAnsi="Arial" w:cs="Arial"/>
          <w:b/>
          <w:i/>
          <w:sz w:val="20"/>
          <w:szCs w:val="20"/>
        </w:rPr>
      </w:pPr>
    </w:p>
    <w:p w14:paraId="0A4F958A" w14:textId="77777777" w:rsidR="00B1453B" w:rsidRPr="00E00A0F" w:rsidRDefault="00B1453B" w:rsidP="00481B68">
      <w:pPr>
        <w:spacing w:line="360" w:lineRule="auto"/>
        <w:jc w:val="center"/>
        <w:rPr>
          <w:rFonts w:ascii="Arial" w:hAnsi="Arial" w:cs="Arial"/>
          <w:b/>
          <w:i/>
          <w:sz w:val="20"/>
          <w:szCs w:val="20"/>
        </w:rPr>
      </w:pPr>
    </w:p>
    <w:p w14:paraId="2A28757F" w14:textId="77777777" w:rsidR="00B1453B" w:rsidRPr="00E00A0F" w:rsidRDefault="00B1453B" w:rsidP="00481B68">
      <w:pPr>
        <w:spacing w:line="360" w:lineRule="auto"/>
        <w:jc w:val="center"/>
        <w:rPr>
          <w:rFonts w:ascii="Arial" w:hAnsi="Arial" w:cs="Arial"/>
          <w:b/>
          <w:i/>
          <w:sz w:val="20"/>
          <w:szCs w:val="20"/>
        </w:rPr>
      </w:pPr>
    </w:p>
    <w:p w14:paraId="6D3062F9" w14:textId="77777777" w:rsidR="00B1453B" w:rsidRPr="00E00A0F" w:rsidRDefault="00B1453B" w:rsidP="00481B68">
      <w:pPr>
        <w:spacing w:line="360" w:lineRule="auto"/>
        <w:rPr>
          <w:rFonts w:ascii="Arial" w:hAnsi="Arial" w:cs="Arial"/>
          <w:b/>
          <w:i/>
          <w:sz w:val="20"/>
          <w:szCs w:val="20"/>
        </w:rPr>
      </w:pPr>
    </w:p>
    <w:p w14:paraId="7451E27D" w14:textId="77777777" w:rsidR="00B1453B" w:rsidRPr="00E00A0F" w:rsidRDefault="00B1453B" w:rsidP="00481B68">
      <w:pPr>
        <w:spacing w:line="360" w:lineRule="auto"/>
        <w:rPr>
          <w:rFonts w:ascii="Arial" w:hAnsi="Arial" w:cs="Arial"/>
          <w:b/>
          <w:i/>
          <w:sz w:val="20"/>
          <w:szCs w:val="20"/>
        </w:rPr>
      </w:pPr>
    </w:p>
    <w:p w14:paraId="046AD551" w14:textId="77777777" w:rsidR="00B1453B" w:rsidRPr="00E00A0F" w:rsidRDefault="00B1453B" w:rsidP="00481B68">
      <w:pPr>
        <w:spacing w:line="360" w:lineRule="auto"/>
        <w:rPr>
          <w:rFonts w:ascii="Arial" w:hAnsi="Arial" w:cs="Arial"/>
          <w:b/>
          <w:i/>
          <w:sz w:val="28"/>
          <w:szCs w:val="20"/>
        </w:rPr>
      </w:pPr>
    </w:p>
    <w:p w14:paraId="11863A4D" w14:textId="77777777" w:rsidR="00B1453B" w:rsidRPr="00E00A0F" w:rsidRDefault="00B1453B" w:rsidP="00481B68">
      <w:pPr>
        <w:spacing w:line="360" w:lineRule="auto"/>
        <w:jc w:val="center"/>
        <w:rPr>
          <w:rFonts w:ascii="Arial" w:hAnsi="Arial" w:cs="Arial"/>
          <w:b/>
          <w:i/>
          <w:sz w:val="28"/>
          <w:szCs w:val="20"/>
        </w:rPr>
      </w:pPr>
    </w:p>
    <w:p w14:paraId="65776673" w14:textId="77777777" w:rsidR="00B1453B" w:rsidRPr="00E00A0F" w:rsidRDefault="00B1453B" w:rsidP="00481B68">
      <w:pPr>
        <w:spacing w:line="360" w:lineRule="auto"/>
        <w:jc w:val="center"/>
        <w:rPr>
          <w:rFonts w:ascii="Arial" w:hAnsi="Arial" w:cs="Arial"/>
          <w:b/>
          <w:i/>
          <w:sz w:val="28"/>
          <w:szCs w:val="20"/>
        </w:rPr>
      </w:pPr>
    </w:p>
    <w:p w14:paraId="30A238BF" w14:textId="77777777" w:rsidR="00B1453B" w:rsidRPr="00E00A0F" w:rsidRDefault="00B1453B" w:rsidP="00481B68">
      <w:pPr>
        <w:spacing w:line="360" w:lineRule="auto"/>
        <w:jc w:val="center"/>
        <w:rPr>
          <w:rFonts w:ascii="Arial" w:hAnsi="Arial" w:cs="Arial"/>
          <w:b/>
          <w:i/>
          <w:sz w:val="28"/>
          <w:szCs w:val="20"/>
        </w:rPr>
      </w:pPr>
    </w:p>
    <w:p w14:paraId="5A67D199" w14:textId="77777777" w:rsidR="00B1453B" w:rsidRPr="00E00A0F" w:rsidRDefault="00B1453B" w:rsidP="00481B68">
      <w:pPr>
        <w:spacing w:line="360" w:lineRule="auto"/>
        <w:jc w:val="center"/>
        <w:rPr>
          <w:rFonts w:ascii="Arial" w:hAnsi="Arial" w:cs="Arial"/>
          <w:b/>
          <w:i/>
          <w:sz w:val="28"/>
          <w:szCs w:val="20"/>
        </w:rPr>
      </w:pPr>
    </w:p>
    <w:p w14:paraId="5BE0CF18" w14:textId="6C8D5801" w:rsidR="00B1453B" w:rsidRPr="00E00A0F" w:rsidRDefault="007C621F" w:rsidP="00481B68">
      <w:pPr>
        <w:spacing w:line="360" w:lineRule="auto"/>
        <w:jc w:val="center"/>
        <w:rPr>
          <w:rFonts w:ascii="Arial" w:hAnsi="Arial" w:cs="Arial"/>
          <w:b/>
          <w:i/>
          <w:sz w:val="32"/>
          <w:szCs w:val="32"/>
        </w:rPr>
      </w:pPr>
      <w:r w:rsidRPr="00E00A0F">
        <w:rPr>
          <w:rFonts w:ascii="Arial" w:hAnsi="Arial" w:cs="Arial"/>
          <w:b/>
          <w:i/>
          <w:sz w:val="32"/>
          <w:szCs w:val="32"/>
        </w:rPr>
        <w:t>‘De meeste kans van slagen voor</w:t>
      </w:r>
      <w:r w:rsidR="00457B64" w:rsidRPr="00E00A0F">
        <w:rPr>
          <w:rFonts w:ascii="Arial" w:hAnsi="Arial" w:cs="Arial"/>
          <w:b/>
          <w:i/>
          <w:sz w:val="32"/>
          <w:szCs w:val="32"/>
        </w:rPr>
        <w:t xml:space="preserve"> de</w:t>
      </w:r>
      <w:r w:rsidR="00B1453B" w:rsidRPr="00E00A0F">
        <w:rPr>
          <w:rFonts w:ascii="Arial" w:hAnsi="Arial" w:cs="Arial"/>
          <w:b/>
          <w:i/>
          <w:sz w:val="32"/>
          <w:szCs w:val="32"/>
        </w:rPr>
        <w:t xml:space="preserve"> toewijzing van het d</w:t>
      </w:r>
      <w:r w:rsidR="0065423C" w:rsidRPr="00E00A0F">
        <w:rPr>
          <w:rFonts w:ascii="Arial" w:hAnsi="Arial" w:cs="Arial"/>
          <w:b/>
          <w:i/>
          <w:sz w:val="32"/>
          <w:szCs w:val="32"/>
        </w:rPr>
        <w:t xml:space="preserve">wangakkoord en </w:t>
      </w:r>
      <w:r w:rsidR="009E4DF6">
        <w:rPr>
          <w:rFonts w:ascii="Arial" w:hAnsi="Arial" w:cs="Arial"/>
          <w:b/>
          <w:i/>
          <w:sz w:val="32"/>
          <w:szCs w:val="32"/>
        </w:rPr>
        <w:t>een</w:t>
      </w:r>
      <w:r w:rsidR="00B1453B" w:rsidRPr="00E00A0F">
        <w:rPr>
          <w:rFonts w:ascii="Arial" w:hAnsi="Arial" w:cs="Arial"/>
          <w:b/>
          <w:i/>
          <w:sz w:val="32"/>
          <w:szCs w:val="32"/>
        </w:rPr>
        <w:t xml:space="preserve"> </w:t>
      </w:r>
      <w:r w:rsidR="0036462E">
        <w:rPr>
          <w:rFonts w:ascii="Arial" w:hAnsi="Arial" w:cs="Arial"/>
          <w:b/>
          <w:i/>
          <w:sz w:val="32"/>
          <w:szCs w:val="32"/>
        </w:rPr>
        <w:t xml:space="preserve">toelating tot de </w:t>
      </w:r>
      <w:r w:rsidR="00B1453B" w:rsidRPr="00E00A0F">
        <w:rPr>
          <w:rFonts w:ascii="Arial" w:hAnsi="Arial" w:cs="Arial"/>
          <w:b/>
          <w:i/>
          <w:sz w:val="32"/>
          <w:szCs w:val="32"/>
        </w:rPr>
        <w:t>Wsnp’</w:t>
      </w:r>
    </w:p>
    <w:p w14:paraId="5A75B6DD" w14:textId="1DE9499B" w:rsidR="00B1453B" w:rsidRPr="00E00A0F" w:rsidRDefault="00457B64" w:rsidP="00481B68">
      <w:pPr>
        <w:spacing w:line="360" w:lineRule="auto"/>
        <w:jc w:val="center"/>
        <w:rPr>
          <w:rFonts w:ascii="Arial" w:hAnsi="Arial" w:cs="Arial"/>
          <w:b/>
          <w:i/>
          <w:sz w:val="32"/>
          <w:szCs w:val="32"/>
        </w:rPr>
      </w:pPr>
      <w:r w:rsidRPr="00E00A0F">
        <w:rPr>
          <w:rFonts w:ascii="Arial" w:hAnsi="Arial" w:cs="Arial"/>
          <w:b/>
          <w:i/>
          <w:sz w:val="32"/>
          <w:szCs w:val="32"/>
        </w:rPr>
        <w:t>Afstudeeropdracht</w:t>
      </w:r>
    </w:p>
    <w:p w14:paraId="70F532BE" w14:textId="77777777" w:rsidR="00B1453B" w:rsidRPr="00E00A0F" w:rsidRDefault="00B1453B" w:rsidP="00481B68">
      <w:pPr>
        <w:spacing w:line="360" w:lineRule="auto"/>
        <w:jc w:val="center"/>
        <w:rPr>
          <w:rFonts w:ascii="Arial" w:hAnsi="Arial" w:cs="Arial"/>
          <w:b/>
          <w:i/>
          <w:sz w:val="28"/>
          <w:szCs w:val="20"/>
        </w:rPr>
      </w:pPr>
    </w:p>
    <w:p w14:paraId="09A8A9E6" w14:textId="77777777" w:rsidR="00B1453B" w:rsidRPr="00E00A0F" w:rsidRDefault="00B1453B" w:rsidP="00481B68">
      <w:pPr>
        <w:spacing w:line="360" w:lineRule="auto"/>
        <w:jc w:val="center"/>
        <w:rPr>
          <w:rFonts w:ascii="Arial" w:hAnsi="Arial" w:cs="Arial"/>
          <w:b/>
          <w:i/>
          <w:sz w:val="20"/>
          <w:szCs w:val="20"/>
        </w:rPr>
      </w:pPr>
    </w:p>
    <w:p w14:paraId="268A8E3C" w14:textId="77777777" w:rsidR="00B1453B" w:rsidRPr="00E00A0F" w:rsidRDefault="00B1453B" w:rsidP="00481B68">
      <w:pPr>
        <w:pBdr>
          <w:top w:val="single" w:sz="4" w:space="1" w:color="auto"/>
          <w:left w:val="single" w:sz="4" w:space="4" w:color="auto"/>
          <w:bottom w:val="single" w:sz="4" w:space="1" w:color="auto"/>
          <w:right w:val="single" w:sz="4" w:space="4" w:color="auto"/>
        </w:pBdr>
        <w:spacing w:line="360" w:lineRule="auto"/>
        <w:rPr>
          <w:rFonts w:ascii="Arial" w:hAnsi="Arial" w:cs="Arial"/>
          <w:b/>
        </w:rPr>
      </w:pPr>
      <w:r w:rsidRPr="00E00A0F">
        <w:rPr>
          <w:rFonts w:ascii="Arial" w:hAnsi="Arial" w:cs="Arial"/>
          <w:b/>
        </w:rPr>
        <w:t>Hogeschool Leiden</w:t>
      </w:r>
      <w:r w:rsidRPr="00E00A0F">
        <w:rPr>
          <w:rFonts w:ascii="Arial" w:hAnsi="Arial" w:cs="Arial"/>
          <w:b/>
        </w:rPr>
        <w:tab/>
      </w:r>
      <w:r w:rsidRPr="00E00A0F">
        <w:rPr>
          <w:rFonts w:ascii="Arial" w:hAnsi="Arial" w:cs="Arial"/>
          <w:b/>
        </w:rPr>
        <w:tab/>
      </w:r>
      <w:r w:rsidRPr="00E00A0F">
        <w:rPr>
          <w:rFonts w:ascii="Arial" w:hAnsi="Arial" w:cs="Arial"/>
          <w:b/>
        </w:rPr>
        <w:tab/>
        <w:t>Opleiding HBO-Rechten</w:t>
      </w:r>
    </w:p>
    <w:p w14:paraId="2C7F57AF" w14:textId="77777777" w:rsidR="00B1453B" w:rsidRPr="00E00A0F" w:rsidRDefault="00B1453B" w:rsidP="00481B68">
      <w:pPr>
        <w:pBdr>
          <w:top w:val="single" w:sz="4" w:space="1" w:color="auto"/>
          <w:left w:val="single" w:sz="4" w:space="4" w:color="auto"/>
          <w:bottom w:val="single" w:sz="4" w:space="1" w:color="auto"/>
          <w:right w:val="single" w:sz="4" w:space="4" w:color="auto"/>
        </w:pBdr>
        <w:spacing w:line="360" w:lineRule="auto"/>
        <w:rPr>
          <w:rFonts w:ascii="Arial" w:hAnsi="Arial" w:cs="Arial"/>
        </w:rPr>
      </w:pPr>
    </w:p>
    <w:p w14:paraId="2C539DC8" w14:textId="3C54ED15" w:rsidR="00B1453B" w:rsidRPr="00E00A0F" w:rsidRDefault="00B1453B" w:rsidP="00481B68">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E00A0F">
        <w:rPr>
          <w:rFonts w:ascii="Arial" w:hAnsi="Arial" w:cs="Arial"/>
        </w:rPr>
        <w:t xml:space="preserve">Damian Schneider          </w:t>
      </w:r>
      <w:r w:rsidRPr="00E00A0F">
        <w:rPr>
          <w:rFonts w:ascii="Arial" w:hAnsi="Arial" w:cs="Arial"/>
        </w:rPr>
        <w:tab/>
      </w:r>
      <w:r w:rsidRPr="00E00A0F">
        <w:rPr>
          <w:rFonts w:ascii="Arial" w:hAnsi="Arial" w:cs="Arial"/>
        </w:rPr>
        <w:tab/>
      </w:r>
      <w:r w:rsidR="006B6C58" w:rsidRPr="00E00A0F">
        <w:rPr>
          <w:rFonts w:ascii="Arial" w:hAnsi="Arial" w:cs="Arial"/>
        </w:rPr>
        <w:tab/>
      </w:r>
      <w:r w:rsidR="006B6C58" w:rsidRPr="00E00A0F">
        <w:rPr>
          <w:rFonts w:ascii="Arial" w:hAnsi="Arial" w:cs="Arial"/>
        </w:rPr>
        <w:tab/>
      </w:r>
      <w:r w:rsidRPr="00E00A0F">
        <w:rPr>
          <w:rFonts w:ascii="Arial" w:hAnsi="Arial" w:cs="Arial"/>
        </w:rPr>
        <w:t>Opdrachtgever: Zuidweg &amp; Partners</w:t>
      </w:r>
    </w:p>
    <w:p w14:paraId="3E64E239" w14:textId="3688E20D" w:rsidR="006B6C58" w:rsidRPr="00E00A0F" w:rsidRDefault="006B6C58" w:rsidP="00481B68">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E00A0F">
        <w:rPr>
          <w:rFonts w:ascii="Arial" w:hAnsi="Arial" w:cs="Arial"/>
        </w:rPr>
        <w:t xml:space="preserve">Studentennummer: </w:t>
      </w:r>
      <w:r w:rsidR="00B1453B" w:rsidRPr="00E00A0F">
        <w:rPr>
          <w:rFonts w:ascii="Arial" w:hAnsi="Arial" w:cs="Arial"/>
        </w:rPr>
        <w:t>S1088367</w:t>
      </w:r>
      <w:r w:rsidR="00B1453B" w:rsidRPr="00E00A0F">
        <w:rPr>
          <w:rFonts w:ascii="Arial" w:hAnsi="Arial" w:cs="Arial"/>
        </w:rPr>
        <w:tab/>
      </w:r>
      <w:r w:rsidR="00B1453B" w:rsidRPr="00E00A0F">
        <w:rPr>
          <w:rFonts w:ascii="Arial" w:hAnsi="Arial" w:cs="Arial"/>
        </w:rPr>
        <w:tab/>
      </w:r>
      <w:r w:rsidR="00B1453B" w:rsidRPr="00E00A0F">
        <w:rPr>
          <w:rFonts w:ascii="Arial" w:hAnsi="Arial" w:cs="Arial"/>
        </w:rPr>
        <w:tab/>
      </w:r>
      <w:r w:rsidRPr="00E00A0F">
        <w:rPr>
          <w:rFonts w:ascii="Arial" w:hAnsi="Arial" w:cs="Arial"/>
        </w:rPr>
        <w:tab/>
      </w:r>
    </w:p>
    <w:p w14:paraId="1ED8C6E4" w14:textId="39831D48" w:rsidR="00B1453B" w:rsidRPr="00E00A0F" w:rsidRDefault="00D96D26" w:rsidP="00481B68">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E00A0F">
        <w:rPr>
          <w:rFonts w:ascii="Arial" w:hAnsi="Arial" w:cs="Arial"/>
        </w:rPr>
        <w:t>Begeleider bij organisatie</w:t>
      </w:r>
      <w:r w:rsidR="006B6C58" w:rsidRPr="00E00A0F">
        <w:rPr>
          <w:rFonts w:ascii="Arial" w:hAnsi="Arial" w:cs="Arial"/>
        </w:rPr>
        <w:t>: Peshang Hormizyar</w:t>
      </w:r>
      <w:r w:rsidR="00B1453B" w:rsidRPr="00E00A0F">
        <w:rPr>
          <w:rFonts w:ascii="Arial" w:hAnsi="Arial" w:cs="Arial"/>
        </w:rPr>
        <w:tab/>
      </w:r>
    </w:p>
    <w:p w14:paraId="750B251D" w14:textId="77777777" w:rsidR="00D96D26" w:rsidRPr="00E00A0F" w:rsidRDefault="00B1453B" w:rsidP="00481B68">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E00A0F">
        <w:rPr>
          <w:rFonts w:ascii="Arial" w:hAnsi="Arial" w:cs="Arial"/>
        </w:rPr>
        <w:t>Klas: RE4B</w:t>
      </w:r>
      <w:r w:rsidRPr="00E00A0F">
        <w:rPr>
          <w:rFonts w:ascii="Arial" w:hAnsi="Arial" w:cs="Arial"/>
        </w:rPr>
        <w:tab/>
      </w:r>
    </w:p>
    <w:p w14:paraId="7D52EC5F" w14:textId="4A408159" w:rsidR="00B1453B" w:rsidRPr="00E00A0F" w:rsidRDefault="00D96D26" w:rsidP="00481B68">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E00A0F">
        <w:rPr>
          <w:rFonts w:ascii="Arial" w:hAnsi="Arial" w:cs="Arial"/>
        </w:rPr>
        <w:t>Afstudeerbegeleider: mevrouw Putz</w:t>
      </w:r>
      <w:r w:rsidR="00B1453B" w:rsidRPr="00E00A0F">
        <w:rPr>
          <w:rFonts w:ascii="Arial" w:hAnsi="Arial" w:cs="Arial"/>
        </w:rPr>
        <w:tab/>
      </w:r>
      <w:r w:rsidR="00B1453B" w:rsidRPr="00E00A0F">
        <w:rPr>
          <w:rFonts w:ascii="Arial" w:hAnsi="Arial" w:cs="Arial"/>
        </w:rPr>
        <w:tab/>
      </w:r>
    </w:p>
    <w:p w14:paraId="7142E6A7" w14:textId="78EB46E1" w:rsidR="00B1453B" w:rsidRPr="00E00A0F" w:rsidRDefault="00660E55" w:rsidP="00481B68">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E00A0F">
        <w:rPr>
          <w:rFonts w:ascii="Arial" w:hAnsi="Arial" w:cs="Arial"/>
        </w:rPr>
        <w:t>Onderzoeksdocent</w:t>
      </w:r>
      <w:r w:rsidR="00D96D26" w:rsidRPr="00E00A0F">
        <w:rPr>
          <w:rFonts w:ascii="Arial" w:hAnsi="Arial" w:cs="Arial"/>
        </w:rPr>
        <w:t>: mevrouw Rietmeijer</w:t>
      </w:r>
    </w:p>
    <w:p w14:paraId="2E979579" w14:textId="54C5C85E" w:rsidR="00B1453B" w:rsidRPr="00E00A0F" w:rsidRDefault="00B1453B" w:rsidP="00481B68">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E00A0F">
        <w:rPr>
          <w:rFonts w:ascii="Arial" w:hAnsi="Arial" w:cs="Arial"/>
          <w:i/>
        </w:rPr>
        <w:t xml:space="preserve">SVA: </w:t>
      </w:r>
      <w:r w:rsidR="006B6C58" w:rsidRPr="00E00A0F">
        <w:rPr>
          <w:rFonts w:ascii="Arial" w:hAnsi="Arial" w:cs="Arial"/>
          <w:i/>
        </w:rPr>
        <w:t>HBR-AS17-AS</w:t>
      </w:r>
    </w:p>
    <w:p w14:paraId="084DFFBA" w14:textId="6273BD6D" w:rsidR="00B1453B" w:rsidRPr="00E00A0F" w:rsidRDefault="00B1453B" w:rsidP="00481B68">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E00A0F">
        <w:rPr>
          <w:rFonts w:ascii="Arial" w:hAnsi="Arial" w:cs="Arial"/>
        </w:rPr>
        <w:t>Collegejaar 4</w:t>
      </w:r>
      <w:r w:rsidR="006B1B3B">
        <w:rPr>
          <w:rFonts w:ascii="Arial" w:hAnsi="Arial" w:cs="Arial"/>
        </w:rPr>
        <w:tab/>
      </w:r>
      <w:r w:rsidR="006B1B3B">
        <w:rPr>
          <w:rFonts w:ascii="Arial" w:hAnsi="Arial" w:cs="Arial"/>
        </w:rPr>
        <w:tab/>
      </w:r>
      <w:r w:rsidR="006B1B3B">
        <w:rPr>
          <w:rFonts w:ascii="Arial" w:hAnsi="Arial" w:cs="Arial"/>
        </w:rPr>
        <w:tab/>
      </w:r>
      <w:r w:rsidR="006B1B3B">
        <w:rPr>
          <w:rFonts w:ascii="Arial" w:hAnsi="Arial" w:cs="Arial"/>
        </w:rPr>
        <w:tab/>
      </w:r>
      <w:r w:rsidR="006B1B3B">
        <w:rPr>
          <w:rFonts w:ascii="Arial" w:hAnsi="Arial" w:cs="Arial"/>
        </w:rPr>
        <w:tab/>
      </w:r>
      <w:r w:rsidR="006B1B3B">
        <w:rPr>
          <w:rFonts w:ascii="Arial" w:hAnsi="Arial" w:cs="Arial"/>
        </w:rPr>
        <w:tab/>
        <w:t>Inleverdatum:20-08-2018</w:t>
      </w:r>
    </w:p>
    <w:p w14:paraId="06AF3A0F" w14:textId="0A2D5291" w:rsidR="00BB702F" w:rsidRPr="00E00A0F" w:rsidRDefault="00BB702F" w:rsidP="00481B68">
      <w:pPr>
        <w:spacing w:line="360" w:lineRule="auto"/>
        <w:rPr>
          <w:rFonts w:ascii="Arial" w:hAnsi="Arial" w:cs="Arial"/>
          <w:sz w:val="40"/>
          <w:szCs w:val="40"/>
        </w:rPr>
      </w:pPr>
      <w:r w:rsidRPr="00E00A0F">
        <w:rPr>
          <w:rFonts w:ascii="Arial" w:hAnsi="Arial" w:cs="Arial"/>
          <w:sz w:val="40"/>
          <w:szCs w:val="40"/>
        </w:rPr>
        <w:lastRenderedPageBreak/>
        <w:t>Voorwoord</w:t>
      </w:r>
    </w:p>
    <w:p w14:paraId="07C54365" w14:textId="0A20CB3A" w:rsidR="00BB702F" w:rsidRPr="00E00A0F" w:rsidRDefault="00BB702F" w:rsidP="00481B68">
      <w:pPr>
        <w:spacing w:line="360" w:lineRule="auto"/>
        <w:rPr>
          <w:rFonts w:ascii="Arial" w:hAnsi="Arial" w:cs="Arial"/>
          <w:sz w:val="40"/>
          <w:szCs w:val="40"/>
        </w:rPr>
      </w:pPr>
    </w:p>
    <w:p w14:paraId="27212413" w14:textId="57B31559" w:rsidR="00BB702F" w:rsidRPr="00E00A0F" w:rsidRDefault="00BB702F" w:rsidP="00A9248C">
      <w:pPr>
        <w:spacing w:line="360" w:lineRule="auto"/>
        <w:rPr>
          <w:rFonts w:ascii="Arial" w:hAnsi="Arial" w:cs="Arial"/>
        </w:rPr>
      </w:pPr>
      <w:r w:rsidRPr="00E00A0F">
        <w:rPr>
          <w:rFonts w:ascii="Arial" w:hAnsi="Arial" w:cs="Arial"/>
        </w:rPr>
        <w:t xml:space="preserve">Ik, Damian Schneider, </w:t>
      </w:r>
      <w:r w:rsidR="009D5F76" w:rsidRPr="00E00A0F">
        <w:rPr>
          <w:rFonts w:ascii="Arial" w:hAnsi="Arial" w:cs="Arial"/>
        </w:rPr>
        <w:t>wil met trots dit onderzoek openbaar maken voor het publiek</w:t>
      </w:r>
      <w:r w:rsidRPr="00E00A0F">
        <w:rPr>
          <w:rFonts w:ascii="Arial" w:hAnsi="Arial" w:cs="Arial"/>
        </w:rPr>
        <w:t xml:space="preserve">. </w:t>
      </w:r>
      <w:r w:rsidR="00A9248C">
        <w:rPr>
          <w:rFonts w:ascii="Arial" w:hAnsi="Arial" w:cs="Arial"/>
        </w:rPr>
        <w:t xml:space="preserve">De opdrachtgever bij wie ik mijn afstudeeronderzoek heb mogen doen is Zuidweg &amp; Partners (schuldhulpverlening). Het is voor mij een hele eer om mijn afstudeeronderzoek bij Zuidweg &amp; Partners te doen, omdat werkzaam ben in loondienst bij </w:t>
      </w:r>
      <w:r w:rsidRPr="00E00A0F">
        <w:rPr>
          <w:rFonts w:ascii="Arial" w:hAnsi="Arial" w:cs="Arial"/>
        </w:rPr>
        <w:t>Zuidweg &amp; Partners</w:t>
      </w:r>
      <w:r w:rsidR="00A9248C">
        <w:rPr>
          <w:rFonts w:ascii="Arial" w:hAnsi="Arial" w:cs="Arial"/>
        </w:rPr>
        <w:t xml:space="preserve">. </w:t>
      </w:r>
      <w:r w:rsidRPr="00E00A0F">
        <w:rPr>
          <w:rFonts w:ascii="Arial" w:hAnsi="Arial" w:cs="Arial"/>
        </w:rPr>
        <w:t xml:space="preserve">Door de input die ik zowel van mijn collega’s als </w:t>
      </w:r>
      <w:r w:rsidR="009D5F76" w:rsidRPr="00E00A0F">
        <w:rPr>
          <w:rFonts w:ascii="Arial" w:hAnsi="Arial" w:cs="Arial"/>
        </w:rPr>
        <w:t>docenten</w:t>
      </w:r>
      <w:r w:rsidRPr="00E00A0F">
        <w:rPr>
          <w:rFonts w:ascii="Arial" w:hAnsi="Arial" w:cs="Arial"/>
        </w:rPr>
        <w:t xml:space="preserve"> heb gehad, is deze scriptie mede mogelijk gemaakt. Ik wil dan </w:t>
      </w:r>
      <w:r w:rsidR="009D5F76" w:rsidRPr="00E00A0F">
        <w:rPr>
          <w:rFonts w:ascii="Arial" w:hAnsi="Arial" w:cs="Arial"/>
        </w:rPr>
        <w:t xml:space="preserve">ook </w:t>
      </w:r>
      <w:r w:rsidRPr="00E00A0F">
        <w:rPr>
          <w:rFonts w:ascii="Arial" w:hAnsi="Arial" w:cs="Arial"/>
        </w:rPr>
        <w:t>met name de volgende personen bedanken:</w:t>
      </w:r>
    </w:p>
    <w:p w14:paraId="4D7859FB" w14:textId="169CF3E6" w:rsidR="00BB702F" w:rsidRPr="00E00A0F" w:rsidRDefault="00BB702F" w:rsidP="00481B68">
      <w:pPr>
        <w:pStyle w:val="Lijstalinea"/>
        <w:numPr>
          <w:ilvl w:val="0"/>
          <w:numId w:val="11"/>
        </w:numPr>
        <w:spacing w:line="360" w:lineRule="auto"/>
        <w:rPr>
          <w:rFonts w:ascii="Arial" w:hAnsi="Arial" w:cs="Arial"/>
        </w:rPr>
      </w:pPr>
      <w:r w:rsidRPr="00E00A0F">
        <w:rPr>
          <w:rFonts w:ascii="Arial" w:hAnsi="Arial" w:cs="Arial"/>
        </w:rPr>
        <w:t>Peshang Hormizyar (</w:t>
      </w:r>
      <w:r w:rsidR="009D5F76" w:rsidRPr="00E00A0F">
        <w:rPr>
          <w:rFonts w:ascii="Arial" w:hAnsi="Arial" w:cs="Arial"/>
        </w:rPr>
        <w:t>collega</w:t>
      </w:r>
      <w:r w:rsidRPr="00E00A0F">
        <w:rPr>
          <w:rFonts w:ascii="Arial" w:hAnsi="Arial" w:cs="Arial"/>
        </w:rPr>
        <w:t>);</w:t>
      </w:r>
    </w:p>
    <w:p w14:paraId="0F6126A4" w14:textId="29F77DAC" w:rsidR="00BB702F" w:rsidRPr="00E00A0F" w:rsidRDefault="00BB702F" w:rsidP="00481B68">
      <w:pPr>
        <w:pStyle w:val="Lijstalinea"/>
        <w:numPr>
          <w:ilvl w:val="0"/>
          <w:numId w:val="11"/>
        </w:numPr>
        <w:spacing w:line="360" w:lineRule="auto"/>
        <w:rPr>
          <w:rFonts w:ascii="Arial" w:hAnsi="Arial" w:cs="Arial"/>
        </w:rPr>
      </w:pPr>
      <w:r w:rsidRPr="00E00A0F">
        <w:rPr>
          <w:rFonts w:ascii="Arial" w:hAnsi="Arial" w:cs="Arial"/>
        </w:rPr>
        <w:t>Onno Theuvenet</w:t>
      </w:r>
      <w:r w:rsidR="009D5F76" w:rsidRPr="00E00A0F">
        <w:rPr>
          <w:rFonts w:ascii="Arial" w:hAnsi="Arial" w:cs="Arial"/>
        </w:rPr>
        <w:t xml:space="preserve"> (ex-collega)</w:t>
      </w:r>
      <w:r w:rsidRPr="00E00A0F">
        <w:rPr>
          <w:rFonts w:ascii="Arial" w:hAnsi="Arial" w:cs="Arial"/>
        </w:rPr>
        <w:t>;</w:t>
      </w:r>
    </w:p>
    <w:p w14:paraId="2658ED2F" w14:textId="317F553F" w:rsidR="00BB702F" w:rsidRPr="00E00A0F" w:rsidRDefault="00BB702F" w:rsidP="00481B68">
      <w:pPr>
        <w:pStyle w:val="Lijstalinea"/>
        <w:numPr>
          <w:ilvl w:val="0"/>
          <w:numId w:val="11"/>
        </w:numPr>
        <w:spacing w:line="360" w:lineRule="auto"/>
        <w:rPr>
          <w:rFonts w:ascii="Arial" w:hAnsi="Arial" w:cs="Arial"/>
        </w:rPr>
      </w:pPr>
      <w:r w:rsidRPr="00E00A0F">
        <w:rPr>
          <w:rFonts w:ascii="Arial" w:hAnsi="Arial" w:cs="Arial"/>
        </w:rPr>
        <w:t>Mevrouw Putz (</w:t>
      </w:r>
      <w:r w:rsidR="009D5F76" w:rsidRPr="00E00A0F">
        <w:rPr>
          <w:rFonts w:ascii="Arial" w:hAnsi="Arial" w:cs="Arial"/>
        </w:rPr>
        <w:t>docent</w:t>
      </w:r>
      <w:r w:rsidRPr="00E00A0F">
        <w:rPr>
          <w:rFonts w:ascii="Arial" w:hAnsi="Arial" w:cs="Arial"/>
        </w:rPr>
        <w:t>);</w:t>
      </w:r>
    </w:p>
    <w:p w14:paraId="5668CA34" w14:textId="1333169F" w:rsidR="00BB702F" w:rsidRPr="00E00A0F" w:rsidRDefault="00BB702F" w:rsidP="00481B68">
      <w:pPr>
        <w:pStyle w:val="Lijstalinea"/>
        <w:numPr>
          <w:ilvl w:val="0"/>
          <w:numId w:val="11"/>
        </w:numPr>
        <w:spacing w:line="360" w:lineRule="auto"/>
        <w:rPr>
          <w:rFonts w:ascii="Arial" w:hAnsi="Arial" w:cs="Arial"/>
        </w:rPr>
      </w:pPr>
      <w:r w:rsidRPr="00E00A0F">
        <w:rPr>
          <w:rFonts w:ascii="Arial" w:hAnsi="Arial" w:cs="Arial"/>
        </w:rPr>
        <w:t>Mevrouw Rietmeijer</w:t>
      </w:r>
      <w:r w:rsidR="009D5F76" w:rsidRPr="00E00A0F">
        <w:rPr>
          <w:rFonts w:ascii="Arial" w:hAnsi="Arial" w:cs="Arial"/>
        </w:rPr>
        <w:t xml:space="preserve"> (docent)</w:t>
      </w:r>
      <w:r w:rsidRPr="00E00A0F">
        <w:rPr>
          <w:rFonts w:ascii="Arial" w:hAnsi="Arial" w:cs="Arial"/>
        </w:rPr>
        <w:t>;</w:t>
      </w:r>
    </w:p>
    <w:p w14:paraId="224634EA" w14:textId="6845D94F" w:rsidR="00BB702F" w:rsidRPr="00E00A0F" w:rsidRDefault="00BB702F" w:rsidP="00481B68">
      <w:pPr>
        <w:pStyle w:val="Lijstalinea"/>
        <w:numPr>
          <w:ilvl w:val="0"/>
          <w:numId w:val="11"/>
        </w:numPr>
        <w:spacing w:line="360" w:lineRule="auto"/>
        <w:rPr>
          <w:rFonts w:ascii="Arial" w:hAnsi="Arial" w:cs="Arial"/>
        </w:rPr>
      </w:pPr>
      <w:r w:rsidRPr="00E00A0F">
        <w:rPr>
          <w:rFonts w:ascii="Arial" w:hAnsi="Arial" w:cs="Arial"/>
        </w:rPr>
        <w:t xml:space="preserve">De </w:t>
      </w:r>
      <w:r w:rsidR="009D5F76" w:rsidRPr="00E00A0F">
        <w:rPr>
          <w:rFonts w:ascii="Arial" w:hAnsi="Arial" w:cs="Arial"/>
        </w:rPr>
        <w:t>geïnterviewde</w:t>
      </w:r>
      <w:r w:rsidRPr="00E00A0F">
        <w:rPr>
          <w:rFonts w:ascii="Arial" w:hAnsi="Arial" w:cs="Arial"/>
        </w:rPr>
        <w:t xml:space="preserve"> schuldhulpverleners.</w:t>
      </w:r>
    </w:p>
    <w:p w14:paraId="36319105" w14:textId="77777777" w:rsidR="00BB702F" w:rsidRPr="00E00A0F" w:rsidRDefault="00BB702F" w:rsidP="00481B68">
      <w:pPr>
        <w:spacing w:line="360" w:lineRule="auto"/>
        <w:rPr>
          <w:rFonts w:ascii="Arial" w:hAnsi="Arial" w:cs="Arial"/>
        </w:rPr>
      </w:pPr>
    </w:p>
    <w:p w14:paraId="49F526C6" w14:textId="426C083E" w:rsidR="00BB702F" w:rsidRPr="00E00A0F" w:rsidRDefault="00F441B0" w:rsidP="00481B68">
      <w:pPr>
        <w:spacing w:line="360" w:lineRule="auto"/>
        <w:rPr>
          <w:rFonts w:ascii="Arial" w:hAnsi="Arial" w:cs="Arial"/>
        </w:rPr>
      </w:pPr>
      <w:r>
        <w:rPr>
          <w:rFonts w:ascii="Arial" w:hAnsi="Arial" w:cs="Arial"/>
        </w:rPr>
        <w:t xml:space="preserve">De </w:t>
      </w:r>
      <w:r w:rsidR="009D5F76" w:rsidRPr="00E00A0F">
        <w:rPr>
          <w:rFonts w:ascii="Arial" w:hAnsi="Arial" w:cs="Arial"/>
        </w:rPr>
        <w:t xml:space="preserve">praktijkproblemen </w:t>
      </w:r>
      <w:r>
        <w:rPr>
          <w:rFonts w:ascii="Arial" w:hAnsi="Arial" w:cs="Arial"/>
        </w:rPr>
        <w:t xml:space="preserve">die ik heb onderzocht </w:t>
      </w:r>
      <w:r w:rsidR="009D5F76" w:rsidRPr="00E00A0F">
        <w:rPr>
          <w:rFonts w:ascii="Arial" w:hAnsi="Arial" w:cs="Arial"/>
        </w:rPr>
        <w:t xml:space="preserve">vielen mij erg op binnen het kantoor. Dit </w:t>
      </w:r>
      <w:r w:rsidR="007D7AE0" w:rsidRPr="00E00A0F">
        <w:rPr>
          <w:rFonts w:ascii="Arial" w:hAnsi="Arial" w:cs="Arial"/>
        </w:rPr>
        <w:t>was voor mij de doorslaggevende reden om mijn onderzoek te houden binnen Zuidweg &amp; Partners.</w:t>
      </w:r>
    </w:p>
    <w:p w14:paraId="006DF9E2" w14:textId="77777777" w:rsidR="007D7AE0" w:rsidRPr="00E00A0F" w:rsidRDefault="007D7AE0" w:rsidP="00481B68">
      <w:pPr>
        <w:spacing w:line="360" w:lineRule="auto"/>
        <w:rPr>
          <w:rFonts w:ascii="Arial" w:hAnsi="Arial" w:cs="Arial"/>
        </w:rPr>
      </w:pPr>
    </w:p>
    <w:p w14:paraId="34ACB753" w14:textId="77777777" w:rsidR="007D7AE0" w:rsidRPr="00E00A0F" w:rsidRDefault="007D7AE0" w:rsidP="00481B68">
      <w:pPr>
        <w:spacing w:line="360" w:lineRule="auto"/>
        <w:rPr>
          <w:rFonts w:ascii="Arial" w:hAnsi="Arial" w:cs="Arial"/>
        </w:rPr>
      </w:pPr>
    </w:p>
    <w:p w14:paraId="6101C1E1" w14:textId="77777777" w:rsidR="007D7AE0" w:rsidRPr="00E00A0F" w:rsidRDefault="007D7AE0" w:rsidP="00481B68">
      <w:pPr>
        <w:spacing w:line="360" w:lineRule="auto"/>
        <w:rPr>
          <w:rFonts w:ascii="Arial" w:hAnsi="Arial" w:cs="Arial"/>
        </w:rPr>
      </w:pPr>
    </w:p>
    <w:p w14:paraId="1B77CB51" w14:textId="77777777" w:rsidR="007D7AE0" w:rsidRPr="00E00A0F" w:rsidRDefault="007D7AE0" w:rsidP="00481B68">
      <w:pPr>
        <w:spacing w:line="360" w:lineRule="auto"/>
        <w:rPr>
          <w:rFonts w:ascii="Arial" w:hAnsi="Arial" w:cs="Arial"/>
        </w:rPr>
      </w:pPr>
    </w:p>
    <w:p w14:paraId="5DBF93E1" w14:textId="77777777" w:rsidR="007D7AE0" w:rsidRPr="00E00A0F" w:rsidRDefault="007D7AE0" w:rsidP="00481B68">
      <w:pPr>
        <w:spacing w:line="360" w:lineRule="auto"/>
        <w:rPr>
          <w:rFonts w:ascii="Arial" w:hAnsi="Arial" w:cs="Arial"/>
        </w:rPr>
      </w:pPr>
    </w:p>
    <w:p w14:paraId="1998F416" w14:textId="77777777" w:rsidR="007D7AE0" w:rsidRPr="00E00A0F" w:rsidRDefault="007D7AE0" w:rsidP="00481B68">
      <w:pPr>
        <w:spacing w:line="360" w:lineRule="auto"/>
        <w:rPr>
          <w:rFonts w:ascii="Arial" w:hAnsi="Arial" w:cs="Arial"/>
        </w:rPr>
      </w:pPr>
    </w:p>
    <w:p w14:paraId="1BD89F33" w14:textId="77777777" w:rsidR="007D7AE0" w:rsidRPr="00E00A0F" w:rsidRDefault="007D7AE0" w:rsidP="00481B68">
      <w:pPr>
        <w:spacing w:line="360" w:lineRule="auto"/>
        <w:rPr>
          <w:rFonts w:ascii="Arial" w:hAnsi="Arial" w:cs="Arial"/>
        </w:rPr>
      </w:pPr>
    </w:p>
    <w:p w14:paraId="60602BA3" w14:textId="77777777" w:rsidR="007D7AE0" w:rsidRPr="00E00A0F" w:rsidRDefault="007D7AE0" w:rsidP="00481B68">
      <w:pPr>
        <w:spacing w:line="360" w:lineRule="auto"/>
        <w:rPr>
          <w:rFonts w:ascii="Arial" w:hAnsi="Arial" w:cs="Arial"/>
        </w:rPr>
      </w:pPr>
    </w:p>
    <w:p w14:paraId="6476EA53" w14:textId="77777777" w:rsidR="007D7AE0" w:rsidRPr="00E00A0F" w:rsidRDefault="007D7AE0" w:rsidP="00481B68">
      <w:pPr>
        <w:spacing w:line="360" w:lineRule="auto"/>
        <w:rPr>
          <w:rFonts w:ascii="Arial" w:hAnsi="Arial" w:cs="Arial"/>
        </w:rPr>
      </w:pPr>
    </w:p>
    <w:p w14:paraId="41085163" w14:textId="77777777" w:rsidR="007D7AE0" w:rsidRPr="00E00A0F" w:rsidRDefault="007D7AE0" w:rsidP="00481B68">
      <w:pPr>
        <w:spacing w:line="360" w:lineRule="auto"/>
        <w:rPr>
          <w:rFonts w:ascii="Arial" w:hAnsi="Arial" w:cs="Arial"/>
        </w:rPr>
      </w:pPr>
    </w:p>
    <w:p w14:paraId="772717A1" w14:textId="77777777" w:rsidR="007D7AE0" w:rsidRPr="00E00A0F" w:rsidRDefault="007D7AE0" w:rsidP="00481B68">
      <w:pPr>
        <w:spacing w:line="360" w:lineRule="auto"/>
        <w:rPr>
          <w:rFonts w:ascii="Arial" w:hAnsi="Arial" w:cs="Arial"/>
        </w:rPr>
      </w:pPr>
    </w:p>
    <w:p w14:paraId="31C2856F" w14:textId="77777777" w:rsidR="007D7AE0" w:rsidRPr="00E00A0F" w:rsidRDefault="007D7AE0" w:rsidP="00481B68">
      <w:pPr>
        <w:spacing w:line="360" w:lineRule="auto"/>
        <w:rPr>
          <w:rFonts w:ascii="Arial" w:hAnsi="Arial" w:cs="Arial"/>
        </w:rPr>
      </w:pPr>
    </w:p>
    <w:p w14:paraId="0E85B63D" w14:textId="77777777" w:rsidR="007D7AE0" w:rsidRPr="00E00A0F" w:rsidRDefault="007D7AE0" w:rsidP="00481B68">
      <w:pPr>
        <w:spacing w:line="360" w:lineRule="auto"/>
        <w:rPr>
          <w:rFonts w:ascii="Arial" w:hAnsi="Arial" w:cs="Arial"/>
        </w:rPr>
      </w:pPr>
    </w:p>
    <w:p w14:paraId="042E8622" w14:textId="1972C967" w:rsidR="007D7AE0" w:rsidRPr="00E00A0F" w:rsidRDefault="008E3C19" w:rsidP="00481B68">
      <w:pPr>
        <w:spacing w:line="360" w:lineRule="auto"/>
        <w:rPr>
          <w:rFonts w:ascii="Arial" w:hAnsi="Arial" w:cs="Arial"/>
        </w:rPr>
      </w:pPr>
      <w:r>
        <w:rPr>
          <w:rFonts w:ascii="Arial" w:hAnsi="Arial" w:cs="Arial"/>
        </w:rPr>
        <w:t>Beverwijk, 20 augustus</w:t>
      </w:r>
      <w:r w:rsidR="007D7AE0" w:rsidRPr="00E00A0F">
        <w:rPr>
          <w:rFonts w:ascii="Arial" w:hAnsi="Arial" w:cs="Arial"/>
        </w:rPr>
        <w:t xml:space="preserve"> 2018</w:t>
      </w:r>
    </w:p>
    <w:p w14:paraId="0E7D062B" w14:textId="00C7632B" w:rsidR="00B1453B" w:rsidRPr="00E00A0F" w:rsidRDefault="00B1453B" w:rsidP="00481B68">
      <w:pPr>
        <w:pStyle w:val="Kop1"/>
        <w:spacing w:line="360" w:lineRule="auto"/>
        <w:rPr>
          <w:rFonts w:ascii="Arial" w:hAnsi="Arial" w:cs="Arial"/>
          <w:b/>
          <w:color w:val="1F4E79" w:themeColor="accent1" w:themeShade="80"/>
        </w:rPr>
      </w:pPr>
      <w:bookmarkStart w:id="1" w:name="_Toc522479727"/>
      <w:r w:rsidRPr="00E00A0F">
        <w:rPr>
          <w:rFonts w:ascii="Arial" w:hAnsi="Arial" w:cs="Arial"/>
          <w:b/>
          <w:color w:val="1F4E79" w:themeColor="accent1" w:themeShade="80"/>
        </w:rPr>
        <w:lastRenderedPageBreak/>
        <w:t>Samenvatting</w:t>
      </w:r>
      <w:bookmarkEnd w:id="1"/>
    </w:p>
    <w:p w14:paraId="5E12A0C0" w14:textId="0BFE3A1E" w:rsidR="00E65907" w:rsidRPr="008B34E8" w:rsidRDefault="00E65907" w:rsidP="00481B68">
      <w:pPr>
        <w:spacing w:line="360" w:lineRule="auto"/>
        <w:rPr>
          <w:rFonts w:ascii="Arial" w:hAnsi="Arial" w:cs="Arial"/>
          <w:color w:val="000000" w:themeColor="text1"/>
        </w:rPr>
      </w:pPr>
      <w:r w:rsidRPr="008B34E8">
        <w:rPr>
          <w:rFonts w:ascii="Arial" w:hAnsi="Arial" w:cs="Arial"/>
          <w:color w:val="000000" w:themeColor="text1"/>
        </w:rPr>
        <w:t>In dit onderzoek worden de onderzoeksbevindingen weergegeven die voortkomen uit de centrale vraag:</w:t>
      </w:r>
      <w:r w:rsidR="00E2752B">
        <w:rPr>
          <w:rFonts w:ascii="Arial" w:hAnsi="Arial" w:cs="Arial"/>
          <w:color w:val="000000" w:themeColor="text1"/>
        </w:rPr>
        <w:t xml:space="preserve"> </w:t>
      </w:r>
    </w:p>
    <w:p w14:paraId="033281F2" w14:textId="77777777" w:rsidR="00E65907" w:rsidRPr="008B34E8" w:rsidRDefault="00E65907" w:rsidP="00481B68">
      <w:pPr>
        <w:spacing w:line="360" w:lineRule="auto"/>
        <w:ind w:left="1416"/>
        <w:rPr>
          <w:rFonts w:ascii="Arial" w:hAnsi="Arial" w:cs="Arial"/>
          <w:color w:val="000000" w:themeColor="text1"/>
        </w:rPr>
      </w:pPr>
    </w:p>
    <w:p w14:paraId="3EB6BB0C" w14:textId="1809C914" w:rsidR="00E65907" w:rsidRDefault="00112DEA" w:rsidP="00481B68">
      <w:pPr>
        <w:spacing w:line="360" w:lineRule="auto"/>
        <w:ind w:left="1416"/>
        <w:rPr>
          <w:rFonts w:ascii="Arial" w:hAnsi="Arial" w:cs="Arial"/>
          <w:color w:val="000000" w:themeColor="text1"/>
        </w:rPr>
      </w:pPr>
      <w:r w:rsidRPr="008B34E8">
        <w:rPr>
          <w:rFonts w:ascii="Arial" w:hAnsi="Arial" w:cs="Arial"/>
          <w:color w:val="000000" w:themeColor="text1"/>
        </w:rPr>
        <w:t>‘</w:t>
      </w:r>
      <w:r w:rsidR="00A9248C">
        <w:rPr>
          <w:rFonts w:ascii="Arial" w:hAnsi="Arial" w:cs="Arial"/>
          <w:color w:val="000000" w:themeColor="text1"/>
        </w:rPr>
        <w:t>Welk advies kan de opdrachtgever</w:t>
      </w:r>
      <w:r w:rsidR="00E65907" w:rsidRPr="008B34E8">
        <w:rPr>
          <w:rFonts w:ascii="Arial" w:hAnsi="Arial" w:cs="Arial"/>
          <w:color w:val="000000" w:themeColor="text1"/>
        </w:rPr>
        <w:t>, op basis van jurisprudentie-, literatuur-, dossieronderzoek, wetsanalyse en interviews, worden toegereikt ten aanzien van het dwangakkoord in combinatie met een Wsnp-verzoekschrift om de kans op toewijzing te vergroten?</w:t>
      </w:r>
      <w:r w:rsidRPr="008B34E8">
        <w:rPr>
          <w:rFonts w:ascii="Arial" w:hAnsi="Arial" w:cs="Arial"/>
          <w:color w:val="000000" w:themeColor="text1"/>
        </w:rPr>
        <w:t>’</w:t>
      </w:r>
    </w:p>
    <w:p w14:paraId="5410DD76" w14:textId="77777777" w:rsidR="00E2752B" w:rsidRDefault="00E2752B" w:rsidP="00481B68">
      <w:pPr>
        <w:spacing w:line="360" w:lineRule="auto"/>
        <w:ind w:left="1416"/>
        <w:rPr>
          <w:rFonts w:ascii="Arial" w:hAnsi="Arial" w:cs="Arial"/>
          <w:color w:val="000000" w:themeColor="text1"/>
        </w:rPr>
      </w:pPr>
    </w:p>
    <w:p w14:paraId="53B38B7D" w14:textId="4311B1CA" w:rsidR="00E2752B" w:rsidRPr="008B34E8" w:rsidRDefault="00E2752B" w:rsidP="00E2752B">
      <w:pPr>
        <w:spacing w:line="360" w:lineRule="auto"/>
        <w:rPr>
          <w:rFonts w:ascii="Arial" w:hAnsi="Arial" w:cs="Arial"/>
          <w:color w:val="000000" w:themeColor="text1"/>
        </w:rPr>
      </w:pPr>
      <w:r>
        <w:rPr>
          <w:rFonts w:ascii="Arial" w:hAnsi="Arial" w:cs="Arial"/>
          <w:color w:val="000000" w:themeColor="text1"/>
        </w:rPr>
        <w:t xml:space="preserve">Het </w:t>
      </w:r>
      <w:r w:rsidRPr="008B34E8">
        <w:rPr>
          <w:rFonts w:ascii="Arial" w:hAnsi="Arial" w:cs="Arial"/>
          <w:color w:val="000000" w:themeColor="text1"/>
        </w:rPr>
        <w:t>doel van dit onderzoek is om een advies te geven aan de opdrachtgever, op basis van jurisprudentie-, bronnen-, literatuur-, dossieronderzoek, wetsanalyse en interviews, zodat de toewijzing van een dwangakkoord of de toelating tot de Wsnp de meeste kans van slagen heeft.</w:t>
      </w:r>
    </w:p>
    <w:p w14:paraId="27C63491" w14:textId="77777777" w:rsidR="00E65907" w:rsidRPr="008B34E8" w:rsidRDefault="00E65907" w:rsidP="00481B68">
      <w:pPr>
        <w:spacing w:line="360" w:lineRule="auto"/>
        <w:rPr>
          <w:rFonts w:ascii="Arial" w:hAnsi="Arial" w:cs="Arial"/>
          <w:color w:val="000000" w:themeColor="text1"/>
        </w:rPr>
      </w:pPr>
    </w:p>
    <w:p w14:paraId="6D625C3C" w14:textId="48266DD2" w:rsidR="00B1453B" w:rsidRPr="008B34E8" w:rsidRDefault="00296559" w:rsidP="00481B68">
      <w:pPr>
        <w:spacing w:line="360" w:lineRule="auto"/>
        <w:rPr>
          <w:rFonts w:ascii="Arial" w:hAnsi="Arial" w:cs="Arial"/>
          <w:color w:val="000000" w:themeColor="text1"/>
        </w:rPr>
      </w:pPr>
      <w:r w:rsidRPr="008B34E8">
        <w:rPr>
          <w:rFonts w:ascii="Arial" w:hAnsi="Arial" w:cs="Arial"/>
          <w:color w:val="000000" w:themeColor="text1"/>
        </w:rPr>
        <w:t xml:space="preserve">Een </w:t>
      </w:r>
      <w:r w:rsidR="00EF61D3" w:rsidRPr="008B34E8">
        <w:rPr>
          <w:rFonts w:ascii="Arial" w:hAnsi="Arial" w:cs="Arial"/>
          <w:color w:val="000000" w:themeColor="text1"/>
        </w:rPr>
        <w:t>minnelijk</w:t>
      </w:r>
      <w:r w:rsidRPr="008B34E8">
        <w:rPr>
          <w:rFonts w:ascii="Arial" w:hAnsi="Arial" w:cs="Arial"/>
          <w:color w:val="000000" w:themeColor="text1"/>
        </w:rPr>
        <w:t xml:space="preserve"> schuldentraject </w:t>
      </w:r>
      <w:r w:rsidR="00EF61D3" w:rsidRPr="008B34E8">
        <w:rPr>
          <w:rFonts w:ascii="Arial" w:hAnsi="Arial" w:cs="Arial"/>
          <w:color w:val="000000" w:themeColor="text1"/>
        </w:rPr>
        <w:t>is opgedeeld in de volgende fases:</w:t>
      </w:r>
    </w:p>
    <w:p w14:paraId="27922946" w14:textId="21D1F1E5" w:rsidR="00EF61D3" w:rsidRPr="008B34E8" w:rsidRDefault="00EF61D3" w:rsidP="00481B68">
      <w:pPr>
        <w:pStyle w:val="Lijstalinea"/>
        <w:numPr>
          <w:ilvl w:val="0"/>
          <w:numId w:val="11"/>
        </w:numPr>
        <w:spacing w:line="360" w:lineRule="auto"/>
        <w:rPr>
          <w:rFonts w:ascii="Arial" w:hAnsi="Arial" w:cs="Arial"/>
          <w:color w:val="000000" w:themeColor="text1"/>
        </w:rPr>
      </w:pPr>
      <w:r w:rsidRPr="008B34E8">
        <w:rPr>
          <w:rFonts w:ascii="Arial" w:hAnsi="Arial" w:cs="Arial"/>
          <w:color w:val="000000" w:themeColor="text1"/>
        </w:rPr>
        <w:t>Stabilisatiefase;</w:t>
      </w:r>
    </w:p>
    <w:p w14:paraId="43AFD870" w14:textId="16EDCFC0" w:rsidR="00E65907" w:rsidRPr="008B34E8" w:rsidRDefault="00EF61D3" w:rsidP="00481B68">
      <w:pPr>
        <w:pStyle w:val="Lijstalinea"/>
        <w:numPr>
          <w:ilvl w:val="0"/>
          <w:numId w:val="11"/>
        </w:numPr>
        <w:spacing w:line="360" w:lineRule="auto"/>
        <w:rPr>
          <w:rFonts w:ascii="Arial" w:hAnsi="Arial" w:cs="Arial"/>
          <w:color w:val="000000" w:themeColor="text1"/>
        </w:rPr>
      </w:pPr>
      <w:r w:rsidRPr="008B34E8">
        <w:rPr>
          <w:rFonts w:ascii="Arial" w:hAnsi="Arial" w:cs="Arial"/>
          <w:color w:val="000000" w:themeColor="text1"/>
        </w:rPr>
        <w:t>Schuldsaneringsfase (verificatie- en saneringsfase).</w:t>
      </w:r>
    </w:p>
    <w:p w14:paraId="3C47AD33" w14:textId="77777777" w:rsidR="00E65907" w:rsidRPr="008B34E8" w:rsidRDefault="00E65907" w:rsidP="00481B68">
      <w:pPr>
        <w:spacing w:line="360" w:lineRule="auto"/>
        <w:ind w:left="360"/>
        <w:rPr>
          <w:rFonts w:ascii="Arial" w:hAnsi="Arial" w:cs="Arial"/>
          <w:color w:val="000000" w:themeColor="text1"/>
        </w:rPr>
      </w:pPr>
    </w:p>
    <w:p w14:paraId="49D22CE2" w14:textId="4A73D03E" w:rsidR="003166F0" w:rsidRPr="008B34E8" w:rsidRDefault="00E65907" w:rsidP="00481B68">
      <w:pPr>
        <w:spacing w:line="360" w:lineRule="auto"/>
        <w:rPr>
          <w:rFonts w:ascii="Arial" w:hAnsi="Arial" w:cs="Arial"/>
          <w:color w:val="000000" w:themeColor="text1"/>
        </w:rPr>
      </w:pPr>
      <w:r w:rsidRPr="008B34E8">
        <w:rPr>
          <w:rFonts w:ascii="Arial" w:hAnsi="Arial" w:cs="Arial"/>
          <w:color w:val="000000" w:themeColor="text1"/>
        </w:rPr>
        <w:t xml:space="preserve">Op het moment dat het </w:t>
      </w:r>
      <w:r w:rsidR="00A9248C">
        <w:rPr>
          <w:rFonts w:ascii="Arial" w:hAnsi="Arial" w:cs="Arial"/>
          <w:color w:val="000000" w:themeColor="text1"/>
        </w:rPr>
        <w:t>minnelijke schulden</w:t>
      </w:r>
      <w:r w:rsidRPr="008B34E8">
        <w:rPr>
          <w:rFonts w:ascii="Arial" w:hAnsi="Arial" w:cs="Arial"/>
          <w:color w:val="000000" w:themeColor="text1"/>
        </w:rPr>
        <w:t xml:space="preserve">traject niet is geslaagd, omdat een of meerdere schuldeisers niet akkoord zijn gegaan, kan de schuldhulpverlener een dwangakkoord in combinatie met een Wsnp-verzoekschrift indienen. Bij een toewijzing van het dwangakkoord </w:t>
      </w:r>
      <w:r w:rsidR="00E2752B">
        <w:rPr>
          <w:rFonts w:ascii="Arial" w:hAnsi="Arial" w:cs="Arial"/>
          <w:color w:val="000000" w:themeColor="text1"/>
        </w:rPr>
        <w:t xml:space="preserve">door een rechter </w:t>
      </w:r>
      <w:r w:rsidRPr="008B34E8">
        <w:rPr>
          <w:rFonts w:ascii="Arial" w:hAnsi="Arial" w:cs="Arial"/>
          <w:color w:val="000000" w:themeColor="text1"/>
        </w:rPr>
        <w:t xml:space="preserve">zullen de weigerende schuldeisers gedwongen worden akkoord te gaan met het saneringsvoorstel. Hierdoor zal alsnog een </w:t>
      </w:r>
      <w:r w:rsidR="00A17504" w:rsidRPr="008B34E8">
        <w:rPr>
          <w:rFonts w:ascii="Arial" w:hAnsi="Arial" w:cs="Arial"/>
          <w:color w:val="000000" w:themeColor="text1"/>
        </w:rPr>
        <w:t xml:space="preserve">algeheel akkoord worden bereikt. </w:t>
      </w:r>
    </w:p>
    <w:p w14:paraId="4AA3C28D" w14:textId="77777777" w:rsidR="003166F0" w:rsidRPr="008B34E8" w:rsidRDefault="003166F0" w:rsidP="00481B68">
      <w:pPr>
        <w:spacing w:line="360" w:lineRule="auto"/>
        <w:rPr>
          <w:rFonts w:ascii="Arial" w:hAnsi="Arial" w:cs="Arial"/>
          <w:color w:val="000000" w:themeColor="text1"/>
        </w:rPr>
      </w:pPr>
    </w:p>
    <w:p w14:paraId="0F1BCD23" w14:textId="21CDC2F9" w:rsidR="003166F0" w:rsidRPr="008B34E8" w:rsidRDefault="003166F0" w:rsidP="00481B68">
      <w:pPr>
        <w:spacing w:line="360" w:lineRule="auto"/>
        <w:rPr>
          <w:rFonts w:ascii="Arial" w:hAnsi="Arial" w:cs="Arial"/>
          <w:b/>
          <w:color w:val="000000" w:themeColor="text1"/>
        </w:rPr>
      </w:pPr>
      <w:r w:rsidRPr="008B34E8">
        <w:rPr>
          <w:rFonts w:ascii="Arial" w:hAnsi="Arial" w:cs="Arial"/>
          <w:b/>
          <w:color w:val="000000" w:themeColor="text1"/>
        </w:rPr>
        <w:t>Dwangakkoord</w:t>
      </w:r>
    </w:p>
    <w:p w14:paraId="6DBD8DAA" w14:textId="6FD9F840" w:rsidR="003166F0" w:rsidRPr="008B34E8" w:rsidRDefault="00E84751" w:rsidP="00481B68">
      <w:pPr>
        <w:pStyle w:val="Lijstalinea"/>
        <w:numPr>
          <w:ilvl w:val="0"/>
          <w:numId w:val="11"/>
        </w:numPr>
        <w:spacing w:line="360" w:lineRule="auto"/>
        <w:rPr>
          <w:rFonts w:ascii="Arial" w:hAnsi="Arial" w:cs="Arial"/>
          <w:color w:val="000000" w:themeColor="text1"/>
        </w:rPr>
      </w:pPr>
      <w:r w:rsidRPr="008B34E8">
        <w:rPr>
          <w:rFonts w:ascii="Arial" w:hAnsi="Arial" w:cs="Arial"/>
          <w:color w:val="000000" w:themeColor="text1"/>
        </w:rPr>
        <w:t>De rechter wijst het dwangakkoord toe, indien het belang van de schuldenaar z</w:t>
      </w:r>
      <w:r w:rsidR="00E2752B">
        <w:rPr>
          <w:rFonts w:ascii="Arial" w:hAnsi="Arial" w:cs="Arial"/>
          <w:color w:val="000000" w:themeColor="text1"/>
        </w:rPr>
        <w:t>waarder weegt.</w:t>
      </w:r>
    </w:p>
    <w:p w14:paraId="307A80FF" w14:textId="77777777" w:rsidR="00E84751" w:rsidRPr="00E2752B" w:rsidRDefault="00E84751" w:rsidP="00E2752B">
      <w:pPr>
        <w:spacing w:line="360" w:lineRule="auto"/>
        <w:ind w:left="360"/>
        <w:rPr>
          <w:rFonts w:ascii="Arial" w:hAnsi="Arial" w:cs="Arial"/>
          <w:color w:val="000000" w:themeColor="text1"/>
        </w:rPr>
      </w:pPr>
    </w:p>
    <w:p w14:paraId="21C18EBD" w14:textId="02B2CA76" w:rsidR="00B2183C" w:rsidRPr="008B34E8" w:rsidRDefault="00E2752B" w:rsidP="00481B68">
      <w:pPr>
        <w:spacing w:line="360" w:lineRule="auto"/>
        <w:rPr>
          <w:rFonts w:ascii="Arial" w:hAnsi="Arial" w:cs="Arial"/>
          <w:b/>
          <w:color w:val="000000" w:themeColor="text1"/>
        </w:rPr>
      </w:pPr>
      <w:r>
        <w:rPr>
          <w:rFonts w:ascii="Arial" w:hAnsi="Arial" w:cs="Arial"/>
          <w:b/>
          <w:color w:val="000000" w:themeColor="text1"/>
        </w:rPr>
        <w:t>Een verzoek voor een toelating tot de Wsnp</w:t>
      </w:r>
    </w:p>
    <w:p w14:paraId="7350B045" w14:textId="25950D9D" w:rsidR="00E65907" w:rsidRPr="008B34E8" w:rsidRDefault="00E84751" w:rsidP="00481B68">
      <w:pPr>
        <w:pStyle w:val="Lijstalinea"/>
        <w:numPr>
          <w:ilvl w:val="0"/>
          <w:numId w:val="11"/>
        </w:numPr>
        <w:spacing w:line="360" w:lineRule="auto"/>
        <w:rPr>
          <w:rFonts w:ascii="Arial" w:hAnsi="Arial" w:cs="Arial"/>
          <w:color w:val="000000" w:themeColor="text1"/>
        </w:rPr>
      </w:pPr>
      <w:r w:rsidRPr="008B34E8">
        <w:rPr>
          <w:rFonts w:ascii="Arial" w:hAnsi="Arial" w:cs="Arial"/>
          <w:color w:val="000000" w:themeColor="text1"/>
        </w:rPr>
        <w:t>Indien niet is voldaan aan alle toewijzingsgronden, wordt de schuldenaar niet toegelaten tot de Wsnp;</w:t>
      </w:r>
    </w:p>
    <w:p w14:paraId="5F0D8ADC" w14:textId="4E9EFF41" w:rsidR="00E84751" w:rsidRDefault="00E84751" w:rsidP="00481B68">
      <w:pPr>
        <w:pStyle w:val="Lijstalinea"/>
        <w:numPr>
          <w:ilvl w:val="0"/>
          <w:numId w:val="11"/>
        </w:numPr>
        <w:spacing w:line="360" w:lineRule="auto"/>
        <w:rPr>
          <w:rFonts w:ascii="Arial" w:hAnsi="Arial" w:cs="Arial"/>
          <w:color w:val="000000" w:themeColor="text1"/>
        </w:rPr>
      </w:pPr>
      <w:r w:rsidRPr="008B34E8">
        <w:rPr>
          <w:rFonts w:ascii="Arial" w:hAnsi="Arial" w:cs="Arial"/>
          <w:color w:val="000000" w:themeColor="text1"/>
        </w:rPr>
        <w:lastRenderedPageBreak/>
        <w:t>Indien de schuldenaar voldoet aan een van de afwijzingsgronden, dan wordt de schuldenaar niet toegelaten tot de Wsnp.</w:t>
      </w:r>
    </w:p>
    <w:p w14:paraId="1815A112" w14:textId="77777777" w:rsidR="00E2752B" w:rsidRPr="008B34E8" w:rsidRDefault="00E2752B" w:rsidP="00E2752B">
      <w:pPr>
        <w:pStyle w:val="Lijstalinea"/>
        <w:spacing w:line="360" w:lineRule="auto"/>
        <w:rPr>
          <w:rFonts w:ascii="Arial" w:hAnsi="Arial" w:cs="Arial"/>
          <w:color w:val="000000" w:themeColor="text1"/>
        </w:rPr>
      </w:pPr>
    </w:p>
    <w:p w14:paraId="4DA50433" w14:textId="3DAAD03E" w:rsidR="00E84751" w:rsidRPr="008B34E8" w:rsidRDefault="00334457" w:rsidP="00481B68">
      <w:pPr>
        <w:spacing w:line="360" w:lineRule="auto"/>
        <w:rPr>
          <w:rFonts w:ascii="Arial" w:hAnsi="Arial" w:cs="Arial"/>
          <w:color w:val="000000" w:themeColor="text1"/>
        </w:rPr>
      </w:pPr>
      <w:r w:rsidRPr="008B34E8">
        <w:rPr>
          <w:rFonts w:ascii="Arial" w:hAnsi="Arial" w:cs="Arial"/>
          <w:color w:val="000000" w:themeColor="text1"/>
        </w:rPr>
        <w:t>Om ervoor te zorgen dat de kans van s</w:t>
      </w:r>
      <w:r w:rsidR="008B34E8" w:rsidRPr="008B34E8">
        <w:rPr>
          <w:rFonts w:ascii="Arial" w:hAnsi="Arial" w:cs="Arial"/>
          <w:color w:val="000000" w:themeColor="text1"/>
        </w:rPr>
        <w:t>lagen van het dwangakkoord en de toelating tot de</w:t>
      </w:r>
      <w:r w:rsidRPr="008B34E8">
        <w:rPr>
          <w:rFonts w:ascii="Arial" w:hAnsi="Arial" w:cs="Arial"/>
          <w:color w:val="000000" w:themeColor="text1"/>
        </w:rPr>
        <w:t xml:space="preserve"> Wsnp zo groot mogelijk is moet voldaan zijn aan het volgende:</w:t>
      </w:r>
    </w:p>
    <w:p w14:paraId="79873F2C" w14:textId="48B184B7" w:rsidR="00E65907" w:rsidRPr="008B34E8" w:rsidRDefault="008B34E8" w:rsidP="008B34E8">
      <w:pPr>
        <w:pStyle w:val="Lijstalinea"/>
        <w:numPr>
          <w:ilvl w:val="0"/>
          <w:numId w:val="11"/>
        </w:numPr>
        <w:spacing w:line="360" w:lineRule="auto"/>
        <w:rPr>
          <w:rFonts w:ascii="Arial" w:hAnsi="Arial" w:cs="Arial"/>
          <w:color w:val="000000" w:themeColor="text1"/>
        </w:rPr>
      </w:pPr>
      <w:r w:rsidRPr="008B34E8">
        <w:rPr>
          <w:rFonts w:ascii="Arial" w:hAnsi="Arial" w:cs="Arial"/>
          <w:color w:val="000000" w:themeColor="text1"/>
        </w:rPr>
        <w:t>Het saneringsvoorstel moet goed en betrouwbaar zijn gedocumenteerd;</w:t>
      </w:r>
    </w:p>
    <w:p w14:paraId="4D0159F2" w14:textId="5F9619AE" w:rsidR="008B34E8" w:rsidRPr="008B34E8" w:rsidRDefault="008B34E8" w:rsidP="008B34E8">
      <w:pPr>
        <w:pStyle w:val="Lijstalinea"/>
        <w:numPr>
          <w:ilvl w:val="0"/>
          <w:numId w:val="11"/>
        </w:numPr>
        <w:spacing w:line="360" w:lineRule="auto"/>
        <w:rPr>
          <w:rFonts w:ascii="Arial" w:hAnsi="Arial" w:cs="Arial"/>
          <w:color w:val="000000" w:themeColor="text1"/>
        </w:rPr>
      </w:pPr>
      <w:r w:rsidRPr="008B34E8">
        <w:rPr>
          <w:rFonts w:ascii="Arial" w:hAnsi="Arial" w:cs="Arial"/>
          <w:color w:val="000000" w:themeColor="text1"/>
        </w:rPr>
        <w:t>De schulden van de schuldenaar moeten te goeder trouw zijn ontstaan;</w:t>
      </w:r>
    </w:p>
    <w:p w14:paraId="5D3D3D51" w14:textId="6B959F40" w:rsidR="008B34E8" w:rsidRPr="008B34E8" w:rsidRDefault="008B34E8" w:rsidP="008B34E8">
      <w:pPr>
        <w:pStyle w:val="Lijstalinea"/>
        <w:numPr>
          <w:ilvl w:val="0"/>
          <w:numId w:val="11"/>
        </w:numPr>
        <w:spacing w:line="360" w:lineRule="auto"/>
        <w:rPr>
          <w:rFonts w:ascii="Arial" w:hAnsi="Arial" w:cs="Arial"/>
          <w:color w:val="000000" w:themeColor="text1"/>
        </w:rPr>
      </w:pPr>
      <w:r w:rsidRPr="008B34E8">
        <w:rPr>
          <w:rFonts w:ascii="Arial" w:hAnsi="Arial" w:cs="Arial"/>
          <w:color w:val="000000" w:themeColor="text1"/>
        </w:rPr>
        <w:t>Alle baten moeten ten goede komen voor de schuldeisers;</w:t>
      </w:r>
    </w:p>
    <w:p w14:paraId="33756478" w14:textId="02D4D127" w:rsidR="008B34E8" w:rsidRPr="008B34E8" w:rsidRDefault="008B34E8" w:rsidP="008B34E8">
      <w:pPr>
        <w:pStyle w:val="Lijstalinea"/>
        <w:numPr>
          <w:ilvl w:val="0"/>
          <w:numId w:val="11"/>
        </w:numPr>
        <w:spacing w:line="360" w:lineRule="auto"/>
        <w:rPr>
          <w:rFonts w:ascii="Arial" w:hAnsi="Arial" w:cs="Arial"/>
          <w:color w:val="000000" w:themeColor="text1"/>
        </w:rPr>
      </w:pPr>
      <w:r w:rsidRPr="008B34E8">
        <w:rPr>
          <w:rFonts w:ascii="Arial" w:hAnsi="Arial" w:cs="Arial"/>
          <w:color w:val="000000" w:themeColor="text1"/>
        </w:rPr>
        <w:t>De schuldenaar moet de verplichtingen van het minnelijke schuldentraject nakomen.</w:t>
      </w:r>
    </w:p>
    <w:p w14:paraId="4925D2F8" w14:textId="77777777" w:rsidR="008B34E8" w:rsidRPr="008B34E8" w:rsidRDefault="008B34E8" w:rsidP="008B34E8">
      <w:pPr>
        <w:spacing w:line="360" w:lineRule="auto"/>
        <w:ind w:left="360"/>
        <w:rPr>
          <w:rFonts w:ascii="Arial" w:hAnsi="Arial" w:cs="Arial"/>
          <w:color w:val="000000" w:themeColor="text1"/>
        </w:rPr>
      </w:pPr>
    </w:p>
    <w:p w14:paraId="2A510FB8" w14:textId="615C39B8" w:rsidR="008B34E8" w:rsidRPr="008B34E8" w:rsidRDefault="008B34E8" w:rsidP="008B34E8">
      <w:pPr>
        <w:spacing w:line="360" w:lineRule="auto"/>
        <w:rPr>
          <w:rFonts w:ascii="Arial" w:hAnsi="Arial" w:cs="Arial"/>
          <w:color w:val="000000" w:themeColor="text1"/>
        </w:rPr>
      </w:pPr>
      <w:r w:rsidRPr="008B34E8">
        <w:rPr>
          <w:rFonts w:ascii="Arial" w:hAnsi="Arial" w:cs="Arial"/>
          <w:color w:val="000000" w:themeColor="text1"/>
        </w:rPr>
        <w:t>Indien de schulden de schulden niet te goeder trouw zijn ontstaan, moet aannemelijk worden gemaakt dat de schuldenaar heeft voldaan aan de hardheidsclausule. Om een geslaagd beroep te doen op de hardheidsclausule</w:t>
      </w:r>
      <w:r w:rsidR="00E2752B">
        <w:rPr>
          <w:rFonts w:ascii="Arial" w:hAnsi="Arial" w:cs="Arial"/>
          <w:color w:val="000000" w:themeColor="text1"/>
        </w:rPr>
        <w:t xml:space="preserve"> moet voldoende worden bewijst</w:t>
      </w:r>
      <w:r w:rsidRPr="008B34E8">
        <w:rPr>
          <w:rFonts w:ascii="Arial" w:hAnsi="Arial" w:cs="Arial"/>
          <w:color w:val="000000" w:themeColor="text1"/>
        </w:rPr>
        <w:t xml:space="preserve"> dat de schuldenaar de omstandigheden die bepalend zijn geweest voor het ontstaan of onbetaald laten van zijn schulden, onder controle heeft gekregen.</w:t>
      </w:r>
      <w:r w:rsidR="00E2752B">
        <w:rPr>
          <w:rFonts w:ascii="Arial" w:hAnsi="Arial" w:cs="Arial"/>
          <w:color w:val="000000" w:themeColor="text1"/>
        </w:rPr>
        <w:t xml:space="preserve"> Uit het jurisprudentieonderzoek blijkt dat een beroep op de hardheidsclausule bijna nooit wordt toegekend.</w:t>
      </w:r>
    </w:p>
    <w:p w14:paraId="0700E464" w14:textId="77777777" w:rsidR="008E3C19" w:rsidRDefault="008E3C19" w:rsidP="00481B68">
      <w:pPr>
        <w:spacing w:line="360" w:lineRule="auto"/>
        <w:rPr>
          <w:rFonts w:ascii="Arial" w:hAnsi="Arial" w:cs="Arial"/>
          <w:color w:val="000000" w:themeColor="text1"/>
        </w:rPr>
      </w:pPr>
    </w:p>
    <w:p w14:paraId="05E0784C" w14:textId="77777777" w:rsidR="008B34E8" w:rsidRDefault="008B34E8" w:rsidP="00481B68">
      <w:pPr>
        <w:spacing w:line="360" w:lineRule="auto"/>
        <w:rPr>
          <w:rFonts w:ascii="Arial" w:hAnsi="Arial" w:cs="Arial"/>
          <w:color w:val="000000" w:themeColor="text1"/>
        </w:rPr>
      </w:pPr>
    </w:p>
    <w:p w14:paraId="0F73AD24" w14:textId="77777777" w:rsidR="008B34E8" w:rsidRDefault="008B34E8" w:rsidP="00481B68">
      <w:pPr>
        <w:spacing w:line="360" w:lineRule="auto"/>
        <w:rPr>
          <w:rFonts w:ascii="Arial" w:hAnsi="Arial" w:cs="Arial"/>
          <w:color w:val="000000" w:themeColor="text1"/>
        </w:rPr>
      </w:pPr>
    </w:p>
    <w:p w14:paraId="63C5F406" w14:textId="77777777" w:rsidR="008B34E8" w:rsidRDefault="008B34E8" w:rsidP="00481B68">
      <w:pPr>
        <w:spacing w:line="360" w:lineRule="auto"/>
        <w:rPr>
          <w:rFonts w:ascii="Arial" w:hAnsi="Arial" w:cs="Arial"/>
          <w:color w:val="000000" w:themeColor="text1"/>
        </w:rPr>
      </w:pPr>
    </w:p>
    <w:p w14:paraId="3C2F81FE" w14:textId="77777777" w:rsidR="008B34E8" w:rsidRDefault="008B34E8" w:rsidP="00481B68">
      <w:pPr>
        <w:spacing w:line="360" w:lineRule="auto"/>
        <w:rPr>
          <w:rFonts w:ascii="Arial" w:hAnsi="Arial" w:cs="Arial"/>
          <w:color w:val="000000" w:themeColor="text1"/>
        </w:rPr>
      </w:pPr>
    </w:p>
    <w:p w14:paraId="059AB1C3" w14:textId="77777777" w:rsidR="008B34E8" w:rsidRDefault="008B34E8" w:rsidP="00481B68">
      <w:pPr>
        <w:spacing w:line="360" w:lineRule="auto"/>
        <w:rPr>
          <w:rFonts w:ascii="Arial" w:hAnsi="Arial" w:cs="Arial"/>
          <w:color w:val="000000" w:themeColor="text1"/>
        </w:rPr>
      </w:pPr>
    </w:p>
    <w:p w14:paraId="1AA23A11" w14:textId="77777777" w:rsidR="008B34E8" w:rsidRDefault="008B34E8" w:rsidP="00481B68">
      <w:pPr>
        <w:spacing w:line="360" w:lineRule="auto"/>
        <w:rPr>
          <w:rFonts w:ascii="Arial" w:hAnsi="Arial" w:cs="Arial"/>
          <w:color w:val="000000" w:themeColor="text1"/>
        </w:rPr>
      </w:pPr>
    </w:p>
    <w:p w14:paraId="5C9A68CE" w14:textId="77777777" w:rsidR="008B34E8" w:rsidRDefault="008B34E8" w:rsidP="00481B68">
      <w:pPr>
        <w:spacing w:line="360" w:lineRule="auto"/>
        <w:rPr>
          <w:rFonts w:ascii="Arial" w:hAnsi="Arial" w:cs="Arial"/>
          <w:color w:val="000000" w:themeColor="text1"/>
        </w:rPr>
      </w:pPr>
    </w:p>
    <w:p w14:paraId="2AB37D61" w14:textId="77777777" w:rsidR="008B34E8" w:rsidRDefault="008B34E8" w:rsidP="00481B68">
      <w:pPr>
        <w:spacing w:line="360" w:lineRule="auto"/>
        <w:rPr>
          <w:rFonts w:ascii="Arial" w:hAnsi="Arial" w:cs="Arial"/>
          <w:color w:val="000000" w:themeColor="text1"/>
        </w:rPr>
      </w:pPr>
    </w:p>
    <w:p w14:paraId="42DDC436" w14:textId="77777777" w:rsidR="008B34E8" w:rsidRDefault="008B34E8" w:rsidP="00481B68">
      <w:pPr>
        <w:spacing w:line="360" w:lineRule="auto"/>
        <w:rPr>
          <w:rFonts w:ascii="Arial" w:hAnsi="Arial" w:cs="Arial"/>
          <w:color w:val="000000" w:themeColor="text1"/>
        </w:rPr>
      </w:pPr>
    </w:p>
    <w:p w14:paraId="50BD1A84" w14:textId="77777777" w:rsidR="008B34E8" w:rsidRDefault="008B34E8" w:rsidP="00481B68">
      <w:pPr>
        <w:spacing w:line="360" w:lineRule="auto"/>
        <w:rPr>
          <w:rFonts w:ascii="Arial" w:hAnsi="Arial" w:cs="Arial"/>
          <w:color w:val="000000" w:themeColor="text1"/>
        </w:rPr>
      </w:pPr>
    </w:p>
    <w:p w14:paraId="01AF1E10" w14:textId="77777777" w:rsidR="008B34E8" w:rsidRDefault="008B34E8" w:rsidP="00481B68">
      <w:pPr>
        <w:spacing w:line="360" w:lineRule="auto"/>
        <w:rPr>
          <w:rFonts w:ascii="Arial" w:hAnsi="Arial" w:cs="Arial"/>
          <w:color w:val="000000" w:themeColor="text1"/>
        </w:rPr>
      </w:pPr>
    </w:p>
    <w:p w14:paraId="3620F2B4" w14:textId="77777777" w:rsidR="008B34E8" w:rsidRDefault="008B34E8" w:rsidP="00481B68">
      <w:pPr>
        <w:spacing w:line="360" w:lineRule="auto"/>
        <w:rPr>
          <w:rFonts w:ascii="Arial" w:hAnsi="Arial" w:cs="Arial"/>
          <w:color w:val="000000" w:themeColor="text1"/>
        </w:rPr>
      </w:pPr>
    </w:p>
    <w:p w14:paraId="290BA149" w14:textId="77777777" w:rsidR="008B34E8" w:rsidRDefault="008B34E8" w:rsidP="00481B68">
      <w:pPr>
        <w:spacing w:line="360" w:lineRule="auto"/>
        <w:rPr>
          <w:rFonts w:ascii="Arial" w:hAnsi="Arial" w:cs="Arial"/>
          <w:color w:val="000000" w:themeColor="text1"/>
        </w:rPr>
      </w:pPr>
    </w:p>
    <w:p w14:paraId="3E373959" w14:textId="77777777" w:rsidR="008B34E8" w:rsidRDefault="008B34E8" w:rsidP="00481B68">
      <w:pPr>
        <w:spacing w:line="360" w:lineRule="auto"/>
        <w:rPr>
          <w:rFonts w:ascii="Arial" w:hAnsi="Arial" w:cs="Arial"/>
          <w:color w:val="000000" w:themeColor="text1"/>
        </w:rPr>
      </w:pPr>
    </w:p>
    <w:p w14:paraId="6F20F6DE" w14:textId="77777777" w:rsidR="005550B7" w:rsidRPr="00E00A0F" w:rsidRDefault="005550B7" w:rsidP="00481B68">
      <w:pPr>
        <w:spacing w:line="360" w:lineRule="auto"/>
        <w:rPr>
          <w:rFonts w:ascii="Arial" w:hAnsi="Arial" w:cs="Arial"/>
        </w:rPr>
      </w:pPr>
    </w:p>
    <w:sdt>
      <w:sdtPr>
        <w:rPr>
          <w:rFonts w:ascii="Arial" w:eastAsia="MS Mincho" w:hAnsi="Arial" w:cs="Arial"/>
          <w:b w:val="0"/>
          <w:bCs w:val="0"/>
          <w:color w:val="auto"/>
          <w:sz w:val="20"/>
          <w:szCs w:val="20"/>
        </w:rPr>
        <w:id w:val="-1220283568"/>
        <w:docPartObj>
          <w:docPartGallery w:val="Table of Contents"/>
          <w:docPartUnique/>
        </w:docPartObj>
      </w:sdtPr>
      <w:sdtEndPr>
        <w:rPr>
          <w:noProof/>
          <w:color w:val="000000" w:themeColor="text1"/>
        </w:rPr>
      </w:sdtEndPr>
      <w:sdtContent>
        <w:p w14:paraId="5CDBD7E8" w14:textId="1B3BAE81" w:rsidR="00CA5DFD" w:rsidRPr="00DB1327" w:rsidRDefault="00CA5DFD" w:rsidP="00481B68">
          <w:pPr>
            <w:pStyle w:val="Kopvaninhoudsopgave"/>
            <w:spacing w:line="240" w:lineRule="auto"/>
            <w:rPr>
              <w:rFonts w:asciiTheme="minorBidi" w:hAnsiTheme="minorBidi" w:cstheme="minorBidi"/>
              <w:sz w:val="20"/>
              <w:szCs w:val="20"/>
            </w:rPr>
          </w:pPr>
          <w:r w:rsidRPr="00DB1327">
            <w:rPr>
              <w:rFonts w:asciiTheme="minorBidi" w:hAnsiTheme="minorBidi" w:cstheme="minorBidi"/>
              <w:sz w:val="20"/>
              <w:szCs w:val="20"/>
            </w:rPr>
            <w:t>Inhoudsopgave</w:t>
          </w:r>
        </w:p>
        <w:p w14:paraId="77F23AD5" w14:textId="77777777" w:rsidR="00A636DC" w:rsidRPr="00A636DC" w:rsidRDefault="00DB1327">
          <w:pPr>
            <w:pStyle w:val="Inhopg1"/>
            <w:tabs>
              <w:tab w:val="right" w:leader="dot" w:pos="9056"/>
            </w:tabs>
            <w:rPr>
              <w:rFonts w:eastAsiaTheme="minorEastAsia" w:cstheme="minorBidi"/>
              <w:noProof/>
              <w:color w:val="000000" w:themeColor="text1"/>
              <w:sz w:val="24"/>
              <w:szCs w:val="24"/>
              <w:lang w:eastAsia="zh-CN"/>
            </w:rPr>
          </w:pPr>
          <w:r w:rsidRPr="00DB1327">
            <w:rPr>
              <w:rFonts w:asciiTheme="minorBidi" w:hAnsiTheme="minorBidi" w:cstheme="minorBidi"/>
              <w:color w:val="000000" w:themeColor="text1"/>
              <w:sz w:val="20"/>
              <w:szCs w:val="20"/>
            </w:rPr>
            <w:fldChar w:fldCharType="begin"/>
          </w:r>
          <w:r w:rsidRPr="00DB1327">
            <w:rPr>
              <w:rFonts w:asciiTheme="minorBidi" w:hAnsiTheme="minorBidi" w:cstheme="minorBidi"/>
              <w:color w:val="000000" w:themeColor="text1"/>
              <w:sz w:val="20"/>
              <w:szCs w:val="20"/>
            </w:rPr>
            <w:instrText xml:space="preserve"> TOC \o "1-4" </w:instrText>
          </w:r>
          <w:r w:rsidRPr="00DB1327">
            <w:rPr>
              <w:rFonts w:asciiTheme="minorBidi" w:hAnsiTheme="minorBidi" w:cstheme="minorBidi"/>
              <w:color w:val="000000" w:themeColor="text1"/>
              <w:sz w:val="20"/>
              <w:szCs w:val="20"/>
            </w:rPr>
            <w:fldChar w:fldCharType="separate"/>
          </w:r>
          <w:r w:rsidR="00A636DC" w:rsidRPr="00A636DC">
            <w:rPr>
              <w:rFonts w:ascii="Arial" w:hAnsi="Arial" w:cs="Arial"/>
              <w:noProof/>
              <w:color w:val="000000" w:themeColor="text1"/>
            </w:rPr>
            <w:t>Samenvatting</w:t>
          </w:r>
          <w:r w:rsidR="00A636DC" w:rsidRPr="00A636DC">
            <w:rPr>
              <w:noProof/>
              <w:color w:val="000000" w:themeColor="text1"/>
            </w:rPr>
            <w:tab/>
          </w:r>
          <w:r w:rsidR="00A636DC" w:rsidRPr="00A636DC">
            <w:rPr>
              <w:noProof/>
              <w:color w:val="000000" w:themeColor="text1"/>
            </w:rPr>
            <w:fldChar w:fldCharType="begin"/>
          </w:r>
          <w:r w:rsidR="00A636DC" w:rsidRPr="00A636DC">
            <w:rPr>
              <w:noProof/>
              <w:color w:val="000000" w:themeColor="text1"/>
            </w:rPr>
            <w:instrText xml:space="preserve"> PAGEREF _Toc522479727 \h </w:instrText>
          </w:r>
          <w:r w:rsidR="00A636DC" w:rsidRPr="00A636DC">
            <w:rPr>
              <w:noProof/>
              <w:color w:val="000000" w:themeColor="text1"/>
            </w:rPr>
          </w:r>
          <w:r w:rsidR="00A636DC" w:rsidRPr="00A636DC">
            <w:rPr>
              <w:noProof/>
              <w:color w:val="000000" w:themeColor="text1"/>
            </w:rPr>
            <w:fldChar w:fldCharType="separate"/>
          </w:r>
          <w:r w:rsidR="007D5D94">
            <w:rPr>
              <w:noProof/>
              <w:color w:val="000000" w:themeColor="text1"/>
            </w:rPr>
            <w:t>3</w:t>
          </w:r>
          <w:r w:rsidR="00A636DC" w:rsidRPr="00A636DC">
            <w:rPr>
              <w:noProof/>
              <w:color w:val="000000" w:themeColor="text1"/>
            </w:rPr>
            <w:fldChar w:fldCharType="end"/>
          </w:r>
        </w:p>
        <w:p w14:paraId="22C7E7A1" w14:textId="77777777" w:rsidR="00A636DC" w:rsidRPr="00A636DC" w:rsidRDefault="00A636DC">
          <w:pPr>
            <w:pStyle w:val="Inhopg1"/>
            <w:tabs>
              <w:tab w:val="right" w:leader="dot" w:pos="9056"/>
            </w:tabs>
            <w:rPr>
              <w:rFonts w:eastAsiaTheme="minorEastAsia" w:cstheme="minorBidi"/>
              <w:noProof/>
              <w:color w:val="000000" w:themeColor="text1"/>
              <w:sz w:val="24"/>
              <w:szCs w:val="24"/>
              <w:lang w:eastAsia="zh-CN"/>
            </w:rPr>
          </w:pPr>
          <w:r w:rsidRPr="00A636DC">
            <w:rPr>
              <w:rFonts w:ascii="Arial" w:hAnsi="Arial" w:cs="Arial"/>
              <w:noProof/>
              <w:color w:val="000000" w:themeColor="text1"/>
            </w:rPr>
            <w:t>I. Inleiding</w:t>
          </w:r>
          <w:r w:rsidRPr="00A636DC">
            <w:rPr>
              <w:noProof/>
              <w:color w:val="000000" w:themeColor="text1"/>
            </w:rPr>
            <w:tab/>
          </w:r>
          <w:r w:rsidRPr="00A636DC">
            <w:rPr>
              <w:noProof/>
              <w:color w:val="000000" w:themeColor="text1"/>
            </w:rPr>
            <w:fldChar w:fldCharType="begin"/>
          </w:r>
          <w:r w:rsidRPr="00A636DC">
            <w:rPr>
              <w:noProof/>
              <w:color w:val="000000" w:themeColor="text1"/>
            </w:rPr>
            <w:instrText xml:space="preserve"> PAGEREF _Toc522479728 \h </w:instrText>
          </w:r>
          <w:r w:rsidRPr="00A636DC">
            <w:rPr>
              <w:noProof/>
              <w:color w:val="000000" w:themeColor="text1"/>
            </w:rPr>
          </w:r>
          <w:r w:rsidRPr="00A636DC">
            <w:rPr>
              <w:noProof/>
              <w:color w:val="000000" w:themeColor="text1"/>
            </w:rPr>
            <w:fldChar w:fldCharType="separate"/>
          </w:r>
          <w:r w:rsidR="007D5D94">
            <w:rPr>
              <w:noProof/>
              <w:color w:val="000000" w:themeColor="text1"/>
            </w:rPr>
            <w:t>2</w:t>
          </w:r>
          <w:r w:rsidRPr="00A636DC">
            <w:rPr>
              <w:noProof/>
              <w:color w:val="000000" w:themeColor="text1"/>
            </w:rPr>
            <w:fldChar w:fldCharType="end"/>
          </w:r>
        </w:p>
        <w:p w14:paraId="6A0DD4D7"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b/>
              <w:bCs/>
              <w:i w:val="0"/>
              <w:iCs w:val="0"/>
              <w:noProof/>
              <w:color w:val="000000" w:themeColor="text1"/>
            </w:rPr>
            <w:t>1.1 Opdrachtgever</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_Toc522479729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2</w:t>
          </w:r>
          <w:r w:rsidRPr="00A636DC">
            <w:rPr>
              <w:b/>
              <w:bCs/>
              <w:i w:val="0"/>
              <w:iCs w:val="0"/>
              <w:noProof/>
              <w:color w:val="000000" w:themeColor="text1"/>
            </w:rPr>
            <w:fldChar w:fldCharType="end"/>
          </w:r>
        </w:p>
        <w:p w14:paraId="2FAB35A4"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b/>
              <w:bCs/>
              <w:i w:val="0"/>
              <w:iCs w:val="0"/>
              <w:noProof/>
              <w:color w:val="000000" w:themeColor="text1"/>
            </w:rPr>
            <w:t>1.2 Juridisch kader &amp; Probleemanalyse</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_Toc522479730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2</w:t>
          </w:r>
          <w:r w:rsidRPr="00A636DC">
            <w:rPr>
              <w:b/>
              <w:bCs/>
              <w:i w:val="0"/>
              <w:iCs w:val="0"/>
              <w:noProof/>
              <w:color w:val="000000" w:themeColor="text1"/>
            </w:rPr>
            <w:fldChar w:fldCharType="end"/>
          </w:r>
        </w:p>
        <w:p w14:paraId="56359FE1"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1.2.1 Het laten ontstaan van schulden</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_Toc522479731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2</w:t>
          </w:r>
          <w:r w:rsidRPr="00A636DC">
            <w:rPr>
              <w:b/>
              <w:bCs/>
              <w:noProof/>
              <w:color w:val="000000" w:themeColor="text1"/>
            </w:rPr>
            <w:fldChar w:fldCharType="end"/>
          </w:r>
        </w:p>
        <w:p w14:paraId="624369A1"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1.2.2 Het minnelijke schuldentraject</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_Toc522479732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3</w:t>
          </w:r>
          <w:r w:rsidRPr="00A636DC">
            <w:rPr>
              <w:b/>
              <w:bCs/>
              <w:noProof/>
              <w:color w:val="000000" w:themeColor="text1"/>
            </w:rPr>
            <w:fldChar w:fldCharType="end"/>
          </w:r>
        </w:p>
        <w:p w14:paraId="4F383F19"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1.2.3 De soorten wetsinstrumenten</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_Toc522479733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3</w:t>
          </w:r>
          <w:r w:rsidRPr="00A636DC">
            <w:rPr>
              <w:b/>
              <w:bCs/>
              <w:noProof/>
              <w:color w:val="000000" w:themeColor="text1"/>
            </w:rPr>
            <w:fldChar w:fldCharType="end"/>
          </w:r>
        </w:p>
        <w:p w14:paraId="3BD9745B"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1.2.4 Dwangakkoord | Art. 287a Fw</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_Toc522479734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4</w:t>
          </w:r>
          <w:r w:rsidRPr="00A636DC">
            <w:rPr>
              <w:b/>
              <w:bCs/>
              <w:noProof/>
              <w:color w:val="000000" w:themeColor="text1"/>
            </w:rPr>
            <w:fldChar w:fldCharType="end"/>
          </w:r>
        </w:p>
        <w:p w14:paraId="20518B78"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1.2.5 De Wsnp | Art. 287a Fw</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_Toc522479735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5</w:t>
          </w:r>
          <w:r w:rsidRPr="00A636DC">
            <w:rPr>
              <w:b/>
              <w:bCs/>
              <w:noProof/>
              <w:color w:val="000000" w:themeColor="text1"/>
            </w:rPr>
            <w:fldChar w:fldCharType="end"/>
          </w:r>
        </w:p>
        <w:p w14:paraId="73604E36"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b/>
              <w:bCs/>
              <w:i w:val="0"/>
              <w:iCs w:val="0"/>
              <w:noProof/>
              <w:color w:val="000000" w:themeColor="text1"/>
            </w:rPr>
            <w:t>1.3 Doelstellingen</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_Toc522479736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6</w:t>
          </w:r>
          <w:r w:rsidRPr="00A636DC">
            <w:rPr>
              <w:b/>
              <w:bCs/>
              <w:i w:val="0"/>
              <w:iCs w:val="0"/>
              <w:noProof/>
              <w:color w:val="000000" w:themeColor="text1"/>
            </w:rPr>
            <w:fldChar w:fldCharType="end"/>
          </w:r>
        </w:p>
        <w:p w14:paraId="50A562BB"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b/>
              <w:bCs/>
              <w:i w:val="0"/>
              <w:iCs w:val="0"/>
              <w:noProof/>
              <w:color w:val="000000" w:themeColor="text1"/>
            </w:rPr>
            <w:t>1.4 Centrale vraag en deelvragen</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_Toc522479737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7</w:t>
          </w:r>
          <w:r w:rsidRPr="00A636DC">
            <w:rPr>
              <w:b/>
              <w:bCs/>
              <w:i w:val="0"/>
              <w:iCs w:val="0"/>
              <w:noProof/>
              <w:color w:val="000000" w:themeColor="text1"/>
            </w:rPr>
            <w:fldChar w:fldCharType="end"/>
          </w:r>
        </w:p>
        <w:p w14:paraId="73C9762C"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b/>
              <w:bCs/>
              <w:i w:val="0"/>
              <w:iCs w:val="0"/>
              <w:noProof/>
              <w:color w:val="000000" w:themeColor="text1"/>
            </w:rPr>
            <w:t>1.5 Operationaliseren van begrippen</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_Toc522479738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8</w:t>
          </w:r>
          <w:r w:rsidRPr="00A636DC">
            <w:rPr>
              <w:b/>
              <w:bCs/>
              <w:i w:val="0"/>
              <w:iCs w:val="0"/>
              <w:noProof/>
              <w:color w:val="000000" w:themeColor="text1"/>
            </w:rPr>
            <w:fldChar w:fldCharType="end"/>
          </w:r>
        </w:p>
        <w:p w14:paraId="12C778D0"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b/>
              <w:bCs/>
              <w:i w:val="0"/>
              <w:iCs w:val="0"/>
              <w:noProof/>
              <w:color w:val="000000" w:themeColor="text1"/>
            </w:rPr>
            <w:t>1.6 Methoden van onderzoek</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_Toc522479739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8</w:t>
          </w:r>
          <w:r w:rsidRPr="00A636DC">
            <w:rPr>
              <w:b/>
              <w:bCs/>
              <w:i w:val="0"/>
              <w:iCs w:val="0"/>
              <w:noProof/>
              <w:color w:val="000000" w:themeColor="text1"/>
            </w:rPr>
            <w:fldChar w:fldCharType="end"/>
          </w:r>
        </w:p>
        <w:p w14:paraId="09727CBD" w14:textId="77777777" w:rsidR="00A636DC" w:rsidRPr="00A636DC" w:rsidRDefault="00A636DC">
          <w:pPr>
            <w:pStyle w:val="Inhopg1"/>
            <w:tabs>
              <w:tab w:val="right" w:leader="dot" w:pos="9056"/>
            </w:tabs>
            <w:rPr>
              <w:rFonts w:eastAsiaTheme="minorEastAsia" w:cstheme="minorBidi"/>
              <w:noProof/>
              <w:color w:val="000000" w:themeColor="text1"/>
              <w:sz w:val="24"/>
              <w:szCs w:val="24"/>
              <w:lang w:eastAsia="zh-CN"/>
            </w:rPr>
          </w:pPr>
          <w:r w:rsidRPr="00A636DC">
            <w:rPr>
              <w:rFonts w:ascii="Arial" w:hAnsi="Arial" w:cs="Arial"/>
              <w:noProof/>
              <w:color w:val="000000" w:themeColor="text1"/>
            </w:rPr>
            <w:t>II. Juridisch kader</w:t>
          </w:r>
          <w:r w:rsidRPr="00A636DC">
            <w:rPr>
              <w:noProof/>
              <w:color w:val="000000" w:themeColor="text1"/>
            </w:rPr>
            <w:tab/>
          </w:r>
          <w:r w:rsidRPr="00A636DC">
            <w:rPr>
              <w:noProof/>
              <w:color w:val="000000" w:themeColor="text1"/>
            </w:rPr>
            <w:fldChar w:fldCharType="begin"/>
          </w:r>
          <w:r w:rsidRPr="00A636DC">
            <w:rPr>
              <w:noProof/>
              <w:color w:val="000000" w:themeColor="text1"/>
            </w:rPr>
            <w:instrText xml:space="preserve"> PAGEREF _Toc522479740 \h </w:instrText>
          </w:r>
          <w:r w:rsidRPr="00A636DC">
            <w:rPr>
              <w:noProof/>
              <w:color w:val="000000" w:themeColor="text1"/>
            </w:rPr>
          </w:r>
          <w:r w:rsidRPr="00A636DC">
            <w:rPr>
              <w:noProof/>
              <w:color w:val="000000" w:themeColor="text1"/>
            </w:rPr>
            <w:fldChar w:fldCharType="separate"/>
          </w:r>
          <w:r w:rsidR="007D5D94">
            <w:rPr>
              <w:noProof/>
              <w:color w:val="000000" w:themeColor="text1"/>
            </w:rPr>
            <w:t>11</w:t>
          </w:r>
          <w:r w:rsidRPr="00A636DC">
            <w:rPr>
              <w:noProof/>
              <w:color w:val="000000" w:themeColor="text1"/>
            </w:rPr>
            <w:fldChar w:fldCharType="end"/>
          </w:r>
        </w:p>
        <w:p w14:paraId="0828027B"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b/>
              <w:bCs/>
              <w:i w:val="0"/>
              <w:iCs w:val="0"/>
              <w:noProof/>
              <w:color w:val="000000" w:themeColor="text1"/>
            </w:rPr>
            <w:t>2.1 Het minnelijke schuldentraject</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_Toc522479741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11</w:t>
          </w:r>
          <w:r w:rsidRPr="00A636DC">
            <w:rPr>
              <w:b/>
              <w:bCs/>
              <w:i w:val="0"/>
              <w:iCs w:val="0"/>
              <w:noProof/>
              <w:color w:val="000000" w:themeColor="text1"/>
            </w:rPr>
            <w:fldChar w:fldCharType="end"/>
          </w:r>
        </w:p>
        <w:p w14:paraId="01F3D56B"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Theme="minorBidi" w:hAnsiTheme="minorBidi" w:cstheme="minorBidi"/>
              <w:b/>
              <w:bCs/>
              <w:noProof/>
              <w:color w:val="000000" w:themeColor="text1"/>
            </w:rPr>
            <w:t>2.1.1 De NVVK</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_Toc522479742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12</w:t>
          </w:r>
          <w:r w:rsidRPr="00A636DC">
            <w:rPr>
              <w:b/>
              <w:bCs/>
              <w:noProof/>
              <w:color w:val="000000" w:themeColor="text1"/>
            </w:rPr>
            <w:fldChar w:fldCharType="end"/>
          </w:r>
        </w:p>
        <w:p w14:paraId="024F2E36"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2.1.2 De stabilisatiefase</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_Toc522479743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12</w:t>
          </w:r>
          <w:r w:rsidRPr="00A636DC">
            <w:rPr>
              <w:b/>
              <w:bCs/>
              <w:noProof/>
              <w:color w:val="000000" w:themeColor="text1"/>
            </w:rPr>
            <w:fldChar w:fldCharType="end"/>
          </w:r>
        </w:p>
        <w:p w14:paraId="32AC73E9"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2.1.3 De verificatie fase</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_Toc522479744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14</w:t>
          </w:r>
          <w:r w:rsidRPr="00A636DC">
            <w:rPr>
              <w:b/>
              <w:bCs/>
              <w:noProof/>
              <w:color w:val="000000" w:themeColor="text1"/>
            </w:rPr>
            <w:fldChar w:fldCharType="end"/>
          </w:r>
        </w:p>
        <w:p w14:paraId="1CE77527"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2.1.4 De saneringsfase</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_Toc522479745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16</w:t>
          </w:r>
          <w:r w:rsidRPr="00A636DC">
            <w:rPr>
              <w:b/>
              <w:bCs/>
              <w:noProof/>
              <w:color w:val="000000" w:themeColor="text1"/>
            </w:rPr>
            <w:fldChar w:fldCharType="end"/>
          </w:r>
        </w:p>
        <w:p w14:paraId="76861E40"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b/>
              <w:bCs/>
              <w:i w:val="0"/>
              <w:iCs w:val="0"/>
              <w:noProof/>
              <w:color w:val="000000" w:themeColor="text1"/>
            </w:rPr>
            <w:t>2.2 Wetsinstrumenten</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_Toc522479746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16</w:t>
          </w:r>
          <w:r w:rsidRPr="00A636DC">
            <w:rPr>
              <w:b/>
              <w:bCs/>
              <w:i w:val="0"/>
              <w:iCs w:val="0"/>
              <w:noProof/>
              <w:color w:val="000000" w:themeColor="text1"/>
            </w:rPr>
            <w:fldChar w:fldCharType="end"/>
          </w:r>
        </w:p>
        <w:p w14:paraId="1243693A"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2.2.1 Dwangakkoord</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_Toc522479747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16</w:t>
          </w:r>
          <w:r w:rsidRPr="00A636DC">
            <w:rPr>
              <w:b/>
              <w:bCs/>
              <w:noProof/>
              <w:color w:val="000000" w:themeColor="text1"/>
            </w:rPr>
            <w:fldChar w:fldCharType="end"/>
          </w:r>
        </w:p>
        <w:p w14:paraId="3F287FCE"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2.2.2 Wsnp-verzoekschrift</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_Toc522479748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19</w:t>
          </w:r>
          <w:r w:rsidRPr="00A636DC">
            <w:rPr>
              <w:b/>
              <w:bCs/>
              <w:noProof/>
              <w:color w:val="000000" w:themeColor="text1"/>
            </w:rPr>
            <w:fldChar w:fldCharType="end"/>
          </w:r>
        </w:p>
        <w:p w14:paraId="0FBBE259" w14:textId="77777777" w:rsidR="00A636DC" w:rsidRPr="00A636DC" w:rsidRDefault="00A636DC">
          <w:pPr>
            <w:pStyle w:val="Inhopg4"/>
            <w:tabs>
              <w:tab w:val="right" w:leader="dot" w:pos="9056"/>
            </w:tabs>
            <w:rPr>
              <w:rFonts w:eastAsiaTheme="minorEastAsia" w:cstheme="minorBidi"/>
              <w:b/>
              <w:bCs/>
              <w:noProof/>
              <w:color w:val="000000" w:themeColor="text1"/>
              <w:sz w:val="24"/>
              <w:szCs w:val="24"/>
              <w:lang w:eastAsia="zh-CN"/>
            </w:rPr>
          </w:pPr>
          <w:r w:rsidRPr="00A636DC">
            <w:rPr>
              <w:rFonts w:asciiTheme="minorBidi" w:hAnsiTheme="minorBidi" w:cstheme="minorBidi"/>
              <w:b/>
              <w:bCs/>
              <w:noProof/>
              <w:color w:val="000000" w:themeColor="text1"/>
            </w:rPr>
            <w:t>2.2.2.1 De Toelatingsgronden</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_Toc522479749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19</w:t>
          </w:r>
          <w:r w:rsidRPr="00A636DC">
            <w:rPr>
              <w:b/>
              <w:bCs/>
              <w:noProof/>
              <w:color w:val="000000" w:themeColor="text1"/>
            </w:rPr>
            <w:fldChar w:fldCharType="end"/>
          </w:r>
        </w:p>
        <w:p w14:paraId="35E72203" w14:textId="77777777" w:rsidR="00A636DC" w:rsidRPr="00A636DC" w:rsidRDefault="00A636DC">
          <w:pPr>
            <w:pStyle w:val="Inhopg4"/>
            <w:tabs>
              <w:tab w:val="right" w:leader="dot" w:pos="9056"/>
            </w:tabs>
            <w:rPr>
              <w:rFonts w:eastAsiaTheme="minorEastAsia" w:cstheme="minorBidi"/>
              <w:b/>
              <w:bCs/>
              <w:noProof/>
              <w:color w:val="000000" w:themeColor="text1"/>
              <w:sz w:val="24"/>
              <w:szCs w:val="24"/>
              <w:lang w:eastAsia="zh-CN"/>
            </w:rPr>
          </w:pPr>
          <w:r w:rsidRPr="00A636DC">
            <w:rPr>
              <w:rFonts w:asciiTheme="minorBidi" w:hAnsiTheme="minorBidi" w:cstheme="minorBidi"/>
              <w:b/>
              <w:bCs/>
              <w:noProof/>
              <w:color w:val="000000" w:themeColor="text1"/>
            </w:rPr>
            <w:t>2.2.2.2 De afwijzingsgronden</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_Toc522479750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21</w:t>
          </w:r>
          <w:r w:rsidRPr="00A636DC">
            <w:rPr>
              <w:b/>
              <w:bCs/>
              <w:noProof/>
              <w:color w:val="000000" w:themeColor="text1"/>
            </w:rPr>
            <w:fldChar w:fldCharType="end"/>
          </w:r>
        </w:p>
        <w:p w14:paraId="7F1090F9" w14:textId="77777777" w:rsidR="00A636DC" w:rsidRPr="00A636DC" w:rsidRDefault="00A636DC">
          <w:pPr>
            <w:pStyle w:val="Inhopg4"/>
            <w:tabs>
              <w:tab w:val="right" w:leader="dot" w:pos="9056"/>
            </w:tabs>
            <w:rPr>
              <w:rFonts w:eastAsiaTheme="minorEastAsia" w:cstheme="minorBidi"/>
              <w:b/>
              <w:bCs/>
              <w:noProof/>
              <w:color w:val="000000" w:themeColor="text1"/>
              <w:sz w:val="24"/>
              <w:szCs w:val="24"/>
              <w:lang w:eastAsia="zh-CN"/>
            </w:rPr>
          </w:pPr>
          <w:r w:rsidRPr="00A636DC">
            <w:rPr>
              <w:rFonts w:asciiTheme="minorBidi" w:hAnsiTheme="minorBidi" w:cstheme="minorBidi"/>
              <w:b/>
              <w:bCs/>
              <w:noProof/>
              <w:color w:val="000000" w:themeColor="text1"/>
            </w:rPr>
            <w:t>2.2.2.3 Hardheidsclausule</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_Toc522479751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22</w:t>
          </w:r>
          <w:r w:rsidRPr="00A636DC">
            <w:rPr>
              <w:b/>
              <w:bCs/>
              <w:noProof/>
              <w:color w:val="000000" w:themeColor="text1"/>
            </w:rPr>
            <w:fldChar w:fldCharType="end"/>
          </w:r>
        </w:p>
        <w:p w14:paraId="39969007"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b/>
              <w:bCs/>
              <w:i w:val="0"/>
              <w:iCs w:val="0"/>
              <w:noProof/>
              <w:color w:val="000000" w:themeColor="text1"/>
            </w:rPr>
            <w:t>2.3 Afsluiting juridisch kader</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_Toc522479752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23</w:t>
          </w:r>
          <w:r w:rsidRPr="00A636DC">
            <w:rPr>
              <w:b/>
              <w:bCs/>
              <w:i w:val="0"/>
              <w:iCs w:val="0"/>
              <w:noProof/>
              <w:color w:val="000000" w:themeColor="text1"/>
            </w:rPr>
            <w:fldChar w:fldCharType="end"/>
          </w:r>
        </w:p>
        <w:p w14:paraId="602021DA" w14:textId="77777777" w:rsidR="00A636DC" w:rsidRPr="00A636DC" w:rsidRDefault="00A636DC">
          <w:pPr>
            <w:pStyle w:val="Inhopg1"/>
            <w:tabs>
              <w:tab w:val="right" w:leader="dot" w:pos="9056"/>
            </w:tabs>
            <w:rPr>
              <w:rFonts w:eastAsiaTheme="minorEastAsia" w:cstheme="minorBidi"/>
              <w:noProof/>
              <w:color w:val="000000" w:themeColor="text1"/>
              <w:sz w:val="24"/>
              <w:szCs w:val="24"/>
              <w:lang w:eastAsia="zh-CN"/>
            </w:rPr>
          </w:pPr>
          <w:r w:rsidRPr="00A636DC">
            <w:rPr>
              <w:rFonts w:ascii="Arial" w:hAnsi="Arial" w:cs="Arial"/>
              <w:noProof/>
              <w:color w:val="000000" w:themeColor="text1"/>
            </w:rPr>
            <w:t>III. Resultaten</w:t>
          </w:r>
          <w:r w:rsidRPr="00A636DC">
            <w:rPr>
              <w:noProof/>
              <w:color w:val="000000" w:themeColor="text1"/>
            </w:rPr>
            <w:tab/>
          </w:r>
          <w:r w:rsidRPr="00A636DC">
            <w:rPr>
              <w:noProof/>
              <w:color w:val="000000" w:themeColor="text1"/>
            </w:rPr>
            <w:fldChar w:fldCharType="begin"/>
          </w:r>
          <w:r w:rsidRPr="00A636DC">
            <w:rPr>
              <w:noProof/>
              <w:color w:val="000000" w:themeColor="text1"/>
            </w:rPr>
            <w:instrText xml:space="preserve"> PAGEREF _Toc522479753 \h </w:instrText>
          </w:r>
          <w:r w:rsidRPr="00A636DC">
            <w:rPr>
              <w:noProof/>
              <w:color w:val="000000" w:themeColor="text1"/>
            </w:rPr>
          </w:r>
          <w:r w:rsidRPr="00A636DC">
            <w:rPr>
              <w:noProof/>
              <w:color w:val="000000" w:themeColor="text1"/>
            </w:rPr>
            <w:fldChar w:fldCharType="separate"/>
          </w:r>
          <w:r w:rsidR="007D5D94">
            <w:rPr>
              <w:noProof/>
              <w:color w:val="000000" w:themeColor="text1"/>
            </w:rPr>
            <w:t>23</w:t>
          </w:r>
          <w:r w:rsidRPr="00A636DC">
            <w:rPr>
              <w:noProof/>
              <w:color w:val="000000" w:themeColor="text1"/>
            </w:rPr>
            <w:fldChar w:fldCharType="end"/>
          </w:r>
        </w:p>
        <w:p w14:paraId="4BBF82B5"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b/>
              <w:bCs/>
              <w:i w:val="0"/>
              <w:iCs w:val="0"/>
              <w:noProof/>
              <w:color w:val="000000" w:themeColor="text1"/>
            </w:rPr>
            <w:t>3.1 Inleiding Resultaten</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_Toc522479754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23</w:t>
          </w:r>
          <w:r w:rsidRPr="00A636DC">
            <w:rPr>
              <w:b/>
              <w:bCs/>
              <w:i w:val="0"/>
              <w:iCs w:val="0"/>
              <w:noProof/>
              <w:color w:val="000000" w:themeColor="text1"/>
            </w:rPr>
            <w:fldChar w:fldCharType="end"/>
          </w:r>
        </w:p>
        <w:p w14:paraId="0D0643C8"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b/>
              <w:bCs/>
              <w:i w:val="0"/>
              <w:iCs w:val="0"/>
              <w:noProof/>
              <w:color w:val="000000" w:themeColor="text1"/>
            </w:rPr>
            <w:t>3.2 Interview</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_Toc522479755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24</w:t>
          </w:r>
          <w:r w:rsidRPr="00A636DC">
            <w:rPr>
              <w:b/>
              <w:bCs/>
              <w:i w:val="0"/>
              <w:iCs w:val="0"/>
              <w:noProof/>
              <w:color w:val="000000" w:themeColor="text1"/>
            </w:rPr>
            <w:fldChar w:fldCharType="end"/>
          </w:r>
        </w:p>
        <w:p w14:paraId="446303F5"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3.2.1 Interviewresultaten (dwangakkoord)</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_Toc522479756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24</w:t>
          </w:r>
          <w:r w:rsidRPr="00A636DC">
            <w:rPr>
              <w:b/>
              <w:bCs/>
              <w:noProof/>
              <w:color w:val="000000" w:themeColor="text1"/>
            </w:rPr>
            <w:fldChar w:fldCharType="end"/>
          </w:r>
        </w:p>
        <w:p w14:paraId="259B9F9A"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Theme="minorBidi" w:hAnsiTheme="minorBidi" w:cstheme="minorBidi"/>
              <w:b/>
              <w:bCs/>
              <w:noProof/>
              <w:color w:val="000000" w:themeColor="text1"/>
            </w:rPr>
            <w:t>3.2.2 Interviewresultaten (Wsnp)</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_Toc522479757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25</w:t>
          </w:r>
          <w:r w:rsidRPr="00A636DC">
            <w:rPr>
              <w:b/>
              <w:bCs/>
              <w:noProof/>
              <w:color w:val="000000" w:themeColor="text1"/>
            </w:rPr>
            <w:fldChar w:fldCharType="end"/>
          </w:r>
        </w:p>
        <w:p w14:paraId="5E46A95D"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Theme="minorBidi" w:hAnsiTheme="minorBidi" w:cstheme="minorBidi"/>
              <w:b/>
              <w:bCs/>
              <w:noProof/>
              <w:color w:val="000000" w:themeColor="text1"/>
            </w:rPr>
            <w:t>3.2.3 Tussenconclusie</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_Toc522479758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26</w:t>
          </w:r>
          <w:r w:rsidRPr="00A636DC">
            <w:rPr>
              <w:b/>
              <w:bCs/>
              <w:noProof/>
              <w:color w:val="000000" w:themeColor="text1"/>
            </w:rPr>
            <w:fldChar w:fldCharType="end"/>
          </w:r>
        </w:p>
        <w:p w14:paraId="57DC4D7E"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rFonts w:asciiTheme="minorBidi" w:hAnsiTheme="minorBidi" w:cstheme="minorBidi"/>
              <w:b/>
              <w:bCs/>
              <w:i w:val="0"/>
              <w:iCs w:val="0"/>
              <w:noProof/>
              <w:color w:val="000000" w:themeColor="text1"/>
            </w:rPr>
            <w:t>3.3 Uitspraken (dwangakkoord)</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_Toc522479759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26</w:t>
          </w:r>
          <w:r w:rsidRPr="00A636DC">
            <w:rPr>
              <w:b/>
              <w:bCs/>
              <w:i w:val="0"/>
              <w:iCs w:val="0"/>
              <w:noProof/>
              <w:color w:val="000000" w:themeColor="text1"/>
            </w:rPr>
            <w:fldChar w:fldCharType="end"/>
          </w:r>
        </w:p>
        <w:p w14:paraId="3995CC84"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Theme="minorBidi" w:hAnsiTheme="minorBidi" w:cstheme="minorBidi"/>
              <w:b/>
              <w:bCs/>
              <w:noProof/>
              <w:color w:val="000000" w:themeColor="text1"/>
            </w:rPr>
            <w:t>3.3.1 Beslissing rechter &amp; factoren voor toekenning</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_Toc522479760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26</w:t>
          </w:r>
          <w:r w:rsidRPr="00A636DC">
            <w:rPr>
              <w:b/>
              <w:bCs/>
              <w:noProof/>
              <w:color w:val="000000" w:themeColor="text1"/>
            </w:rPr>
            <w:fldChar w:fldCharType="end"/>
          </w:r>
        </w:p>
        <w:p w14:paraId="42D3B374"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3.3.2 Beweegredenen tot de afwijzing van het dwangakkoord</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_Toc522479761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29</w:t>
          </w:r>
          <w:r w:rsidRPr="00A636DC">
            <w:rPr>
              <w:b/>
              <w:bCs/>
              <w:noProof/>
              <w:color w:val="000000" w:themeColor="text1"/>
            </w:rPr>
            <w:fldChar w:fldCharType="end"/>
          </w:r>
        </w:p>
        <w:p w14:paraId="4E983844"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3.3.3 Tussenconclusie (dwangakkoord)</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_Toc522479762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33</w:t>
          </w:r>
          <w:r w:rsidRPr="00A636DC">
            <w:rPr>
              <w:b/>
              <w:bCs/>
              <w:noProof/>
              <w:color w:val="000000" w:themeColor="text1"/>
            </w:rPr>
            <w:fldChar w:fldCharType="end"/>
          </w:r>
        </w:p>
        <w:p w14:paraId="40B35B59" w14:textId="77777777" w:rsidR="00A636DC" w:rsidRPr="00A636DC" w:rsidRDefault="00A636DC">
          <w:pPr>
            <w:pStyle w:val="Inhopg2"/>
            <w:tabs>
              <w:tab w:val="right" w:leader="dot" w:pos="9056"/>
            </w:tabs>
            <w:rPr>
              <w:rFonts w:eastAsiaTheme="minorEastAsia" w:cstheme="minorBidi"/>
              <w:b/>
              <w:bCs/>
              <w:i w:val="0"/>
              <w:iCs w:val="0"/>
              <w:noProof/>
              <w:color w:val="000000" w:themeColor="text1"/>
              <w:sz w:val="24"/>
              <w:szCs w:val="24"/>
              <w:lang w:eastAsia="zh-CN"/>
            </w:rPr>
          </w:pPr>
          <w:r w:rsidRPr="00A636DC">
            <w:rPr>
              <w:b/>
              <w:bCs/>
              <w:i w:val="0"/>
              <w:iCs w:val="0"/>
              <w:noProof/>
              <w:color w:val="000000" w:themeColor="text1"/>
            </w:rPr>
            <w:t>3.4 Uitspraken (Wsnp)</w:t>
          </w:r>
          <w:r w:rsidRPr="00A636DC">
            <w:rPr>
              <w:b/>
              <w:bCs/>
              <w:i w:val="0"/>
              <w:iCs w:val="0"/>
              <w:noProof/>
              <w:color w:val="000000" w:themeColor="text1"/>
            </w:rPr>
            <w:tab/>
          </w:r>
          <w:r w:rsidRPr="00A636DC">
            <w:rPr>
              <w:b/>
              <w:bCs/>
              <w:i w:val="0"/>
              <w:iCs w:val="0"/>
              <w:noProof/>
              <w:color w:val="000000" w:themeColor="text1"/>
            </w:rPr>
            <w:fldChar w:fldCharType="begin"/>
          </w:r>
          <w:r w:rsidRPr="00A636DC">
            <w:rPr>
              <w:b/>
              <w:bCs/>
              <w:i w:val="0"/>
              <w:iCs w:val="0"/>
              <w:noProof/>
              <w:color w:val="000000" w:themeColor="text1"/>
            </w:rPr>
            <w:instrText xml:space="preserve"> PAGEREF _Toc522479763 \h </w:instrText>
          </w:r>
          <w:r w:rsidRPr="00A636DC">
            <w:rPr>
              <w:b/>
              <w:bCs/>
              <w:i w:val="0"/>
              <w:iCs w:val="0"/>
              <w:noProof/>
              <w:color w:val="000000" w:themeColor="text1"/>
            </w:rPr>
          </w:r>
          <w:r w:rsidRPr="00A636DC">
            <w:rPr>
              <w:b/>
              <w:bCs/>
              <w:i w:val="0"/>
              <w:iCs w:val="0"/>
              <w:noProof/>
              <w:color w:val="000000" w:themeColor="text1"/>
            </w:rPr>
            <w:fldChar w:fldCharType="separate"/>
          </w:r>
          <w:r w:rsidR="007D5D94">
            <w:rPr>
              <w:b/>
              <w:bCs/>
              <w:i w:val="0"/>
              <w:iCs w:val="0"/>
              <w:noProof/>
              <w:color w:val="000000" w:themeColor="text1"/>
            </w:rPr>
            <w:t>33</w:t>
          </w:r>
          <w:r w:rsidRPr="00A636DC">
            <w:rPr>
              <w:b/>
              <w:bCs/>
              <w:i w:val="0"/>
              <w:iCs w:val="0"/>
              <w:noProof/>
              <w:color w:val="000000" w:themeColor="text1"/>
            </w:rPr>
            <w:fldChar w:fldCharType="end"/>
          </w:r>
        </w:p>
        <w:p w14:paraId="3BC44C95"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3.4.1 Het oogpunt van de rechter op de Wsnp</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_Toc522479764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33</w:t>
          </w:r>
          <w:r w:rsidRPr="00A636DC">
            <w:rPr>
              <w:b/>
              <w:bCs/>
              <w:noProof/>
              <w:color w:val="000000" w:themeColor="text1"/>
            </w:rPr>
            <w:fldChar w:fldCharType="end"/>
          </w:r>
        </w:p>
        <w:p w14:paraId="74BAD581"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Verplichtingen &amp; maximaal inspannen</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_Toc522479765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34</w:t>
          </w:r>
          <w:r w:rsidRPr="00A636DC">
            <w:rPr>
              <w:b/>
              <w:bCs/>
              <w:noProof/>
              <w:color w:val="000000" w:themeColor="text1"/>
            </w:rPr>
            <w:fldChar w:fldCharType="end"/>
          </w:r>
        </w:p>
        <w:p w14:paraId="3E9DACDA"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3.4.2 De hardheidsclausule</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_Toc522479766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38</w:t>
          </w:r>
          <w:r w:rsidRPr="00A636DC">
            <w:rPr>
              <w:b/>
              <w:bCs/>
              <w:noProof/>
              <w:color w:val="000000" w:themeColor="text1"/>
            </w:rPr>
            <w:fldChar w:fldCharType="end"/>
          </w:r>
        </w:p>
        <w:p w14:paraId="41FCEBC1" w14:textId="77777777" w:rsidR="00A636DC" w:rsidRPr="00A636DC" w:rsidRDefault="00A636DC">
          <w:pPr>
            <w:pStyle w:val="Inhopg3"/>
            <w:tabs>
              <w:tab w:val="right" w:leader="dot" w:pos="9056"/>
            </w:tabs>
            <w:rPr>
              <w:rFonts w:eastAsiaTheme="minorEastAsia" w:cstheme="minorBidi"/>
              <w:b/>
              <w:bCs/>
              <w:noProof/>
              <w:color w:val="000000" w:themeColor="text1"/>
              <w:sz w:val="24"/>
              <w:szCs w:val="24"/>
              <w:lang w:eastAsia="zh-CN"/>
            </w:rPr>
          </w:pPr>
          <w:r w:rsidRPr="00A636DC">
            <w:rPr>
              <w:rFonts w:ascii="Arial" w:hAnsi="Arial" w:cs="Arial"/>
              <w:b/>
              <w:bCs/>
              <w:noProof/>
              <w:color w:val="000000" w:themeColor="text1"/>
            </w:rPr>
            <w:t>3.4.3 Tussenconclusie (Wsnp)</w:t>
          </w:r>
          <w:r w:rsidRPr="00A636DC">
            <w:rPr>
              <w:b/>
              <w:bCs/>
              <w:noProof/>
              <w:color w:val="000000" w:themeColor="text1"/>
            </w:rPr>
            <w:tab/>
          </w:r>
          <w:r w:rsidRPr="00A636DC">
            <w:rPr>
              <w:b/>
              <w:bCs/>
              <w:noProof/>
              <w:color w:val="000000" w:themeColor="text1"/>
            </w:rPr>
            <w:fldChar w:fldCharType="begin"/>
          </w:r>
          <w:r w:rsidRPr="00A636DC">
            <w:rPr>
              <w:b/>
              <w:bCs/>
              <w:noProof/>
              <w:color w:val="000000" w:themeColor="text1"/>
            </w:rPr>
            <w:instrText xml:space="preserve"> PAGEREF _Toc522479767 \h </w:instrText>
          </w:r>
          <w:r w:rsidRPr="00A636DC">
            <w:rPr>
              <w:b/>
              <w:bCs/>
              <w:noProof/>
              <w:color w:val="000000" w:themeColor="text1"/>
            </w:rPr>
          </w:r>
          <w:r w:rsidRPr="00A636DC">
            <w:rPr>
              <w:b/>
              <w:bCs/>
              <w:noProof/>
              <w:color w:val="000000" w:themeColor="text1"/>
            </w:rPr>
            <w:fldChar w:fldCharType="separate"/>
          </w:r>
          <w:r w:rsidR="007D5D94">
            <w:rPr>
              <w:b/>
              <w:bCs/>
              <w:noProof/>
              <w:color w:val="000000" w:themeColor="text1"/>
            </w:rPr>
            <w:t>39</w:t>
          </w:r>
          <w:r w:rsidRPr="00A636DC">
            <w:rPr>
              <w:b/>
              <w:bCs/>
              <w:noProof/>
              <w:color w:val="000000" w:themeColor="text1"/>
            </w:rPr>
            <w:fldChar w:fldCharType="end"/>
          </w:r>
        </w:p>
        <w:p w14:paraId="1EED2CAC" w14:textId="77777777" w:rsidR="00A636DC" w:rsidRPr="00A636DC" w:rsidRDefault="00A636DC">
          <w:pPr>
            <w:pStyle w:val="Inhopg1"/>
            <w:tabs>
              <w:tab w:val="right" w:leader="dot" w:pos="9056"/>
            </w:tabs>
            <w:rPr>
              <w:rFonts w:eastAsiaTheme="minorEastAsia" w:cstheme="minorBidi"/>
              <w:noProof/>
              <w:color w:val="000000" w:themeColor="text1"/>
              <w:sz w:val="24"/>
              <w:szCs w:val="24"/>
              <w:lang w:eastAsia="zh-CN"/>
            </w:rPr>
          </w:pPr>
          <w:r w:rsidRPr="00A636DC">
            <w:rPr>
              <w:rFonts w:ascii="Arial" w:hAnsi="Arial" w:cs="Arial"/>
              <w:noProof/>
              <w:color w:val="000000" w:themeColor="text1"/>
            </w:rPr>
            <w:t>IV. Conclusie(s)</w:t>
          </w:r>
          <w:r w:rsidRPr="00A636DC">
            <w:rPr>
              <w:noProof/>
              <w:color w:val="000000" w:themeColor="text1"/>
            </w:rPr>
            <w:tab/>
          </w:r>
          <w:r w:rsidRPr="00A636DC">
            <w:rPr>
              <w:noProof/>
              <w:color w:val="000000" w:themeColor="text1"/>
            </w:rPr>
            <w:fldChar w:fldCharType="begin"/>
          </w:r>
          <w:r w:rsidRPr="00A636DC">
            <w:rPr>
              <w:noProof/>
              <w:color w:val="000000" w:themeColor="text1"/>
            </w:rPr>
            <w:instrText xml:space="preserve"> PAGEREF _Toc522479768 \h </w:instrText>
          </w:r>
          <w:r w:rsidRPr="00A636DC">
            <w:rPr>
              <w:noProof/>
              <w:color w:val="000000" w:themeColor="text1"/>
            </w:rPr>
          </w:r>
          <w:r w:rsidRPr="00A636DC">
            <w:rPr>
              <w:noProof/>
              <w:color w:val="000000" w:themeColor="text1"/>
            </w:rPr>
            <w:fldChar w:fldCharType="separate"/>
          </w:r>
          <w:r w:rsidR="007D5D94">
            <w:rPr>
              <w:noProof/>
              <w:color w:val="000000" w:themeColor="text1"/>
            </w:rPr>
            <w:t>40</w:t>
          </w:r>
          <w:r w:rsidRPr="00A636DC">
            <w:rPr>
              <w:noProof/>
              <w:color w:val="000000" w:themeColor="text1"/>
            </w:rPr>
            <w:fldChar w:fldCharType="end"/>
          </w:r>
        </w:p>
        <w:p w14:paraId="0BD788FF" w14:textId="77777777" w:rsidR="00A636DC" w:rsidRPr="00A636DC" w:rsidRDefault="00A636DC">
          <w:pPr>
            <w:pStyle w:val="Inhopg1"/>
            <w:tabs>
              <w:tab w:val="right" w:leader="dot" w:pos="9056"/>
            </w:tabs>
            <w:rPr>
              <w:rFonts w:eastAsiaTheme="minorEastAsia" w:cstheme="minorBidi"/>
              <w:noProof/>
              <w:color w:val="000000" w:themeColor="text1"/>
              <w:sz w:val="24"/>
              <w:szCs w:val="24"/>
              <w:lang w:eastAsia="zh-CN"/>
            </w:rPr>
          </w:pPr>
          <w:r w:rsidRPr="00A636DC">
            <w:rPr>
              <w:rFonts w:ascii="Arial" w:hAnsi="Arial" w:cs="Arial"/>
              <w:noProof/>
              <w:color w:val="000000" w:themeColor="text1"/>
            </w:rPr>
            <w:t>IV. Aanbevelingen</w:t>
          </w:r>
          <w:r w:rsidRPr="00A636DC">
            <w:rPr>
              <w:noProof/>
              <w:color w:val="000000" w:themeColor="text1"/>
            </w:rPr>
            <w:tab/>
          </w:r>
          <w:r w:rsidRPr="00A636DC">
            <w:rPr>
              <w:noProof/>
              <w:color w:val="000000" w:themeColor="text1"/>
            </w:rPr>
            <w:fldChar w:fldCharType="begin"/>
          </w:r>
          <w:r w:rsidRPr="00A636DC">
            <w:rPr>
              <w:noProof/>
              <w:color w:val="000000" w:themeColor="text1"/>
            </w:rPr>
            <w:instrText xml:space="preserve"> PAGEREF _Toc522479769 \h </w:instrText>
          </w:r>
          <w:r w:rsidRPr="00A636DC">
            <w:rPr>
              <w:noProof/>
              <w:color w:val="000000" w:themeColor="text1"/>
            </w:rPr>
          </w:r>
          <w:r w:rsidRPr="00A636DC">
            <w:rPr>
              <w:noProof/>
              <w:color w:val="000000" w:themeColor="text1"/>
            </w:rPr>
            <w:fldChar w:fldCharType="separate"/>
          </w:r>
          <w:r w:rsidR="007D5D94">
            <w:rPr>
              <w:noProof/>
              <w:color w:val="000000" w:themeColor="text1"/>
            </w:rPr>
            <w:t>42</w:t>
          </w:r>
          <w:r w:rsidRPr="00A636DC">
            <w:rPr>
              <w:noProof/>
              <w:color w:val="000000" w:themeColor="text1"/>
            </w:rPr>
            <w:fldChar w:fldCharType="end"/>
          </w:r>
        </w:p>
        <w:p w14:paraId="66AF4F30" w14:textId="77777777" w:rsidR="00A636DC" w:rsidRPr="00A636DC" w:rsidRDefault="00A636DC">
          <w:pPr>
            <w:pStyle w:val="Inhopg1"/>
            <w:tabs>
              <w:tab w:val="right" w:leader="dot" w:pos="9056"/>
            </w:tabs>
            <w:rPr>
              <w:rFonts w:eastAsiaTheme="minorEastAsia" w:cstheme="minorBidi"/>
              <w:noProof/>
              <w:color w:val="000000" w:themeColor="text1"/>
              <w:sz w:val="24"/>
              <w:szCs w:val="24"/>
              <w:lang w:eastAsia="zh-CN"/>
            </w:rPr>
          </w:pPr>
          <w:r w:rsidRPr="00A636DC">
            <w:rPr>
              <w:rFonts w:ascii="Arial" w:hAnsi="Arial" w:cs="Arial"/>
              <w:noProof/>
              <w:color w:val="000000" w:themeColor="text1"/>
            </w:rPr>
            <w:t>Literatuurlijst</w:t>
          </w:r>
          <w:r w:rsidRPr="00A636DC">
            <w:rPr>
              <w:noProof/>
              <w:color w:val="000000" w:themeColor="text1"/>
            </w:rPr>
            <w:tab/>
          </w:r>
          <w:r w:rsidRPr="00A636DC">
            <w:rPr>
              <w:noProof/>
              <w:color w:val="000000" w:themeColor="text1"/>
            </w:rPr>
            <w:fldChar w:fldCharType="begin"/>
          </w:r>
          <w:r w:rsidRPr="00A636DC">
            <w:rPr>
              <w:noProof/>
              <w:color w:val="000000" w:themeColor="text1"/>
            </w:rPr>
            <w:instrText xml:space="preserve"> PAGEREF _Toc522479770 \h </w:instrText>
          </w:r>
          <w:r w:rsidRPr="00A636DC">
            <w:rPr>
              <w:noProof/>
              <w:color w:val="000000" w:themeColor="text1"/>
            </w:rPr>
          </w:r>
          <w:r w:rsidRPr="00A636DC">
            <w:rPr>
              <w:noProof/>
              <w:color w:val="000000" w:themeColor="text1"/>
            </w:rPr>
            <w:fldChar w:fldCharType="separate"/>
          </w:r>
          <w:r w:rsidR="007D5D94">
            <w:rPr>
              <w:noProof/>
              <w:color w:val="000000" w:themeColor="text1"/>
            </w:rPr>
            <w:t>44</w:t>
          </w:r>
          <w:r w:rsidRPr="00A636DC">
            <w:rPr>
              <w:noProof/>
              <w:color w:val="000000" w:themeColor="text1"/>
            </w:rPr>
            <w:fldChar w:fldCharType="end"/>
          </w:r>
        </w:p>
        <w:p w14:paraId="6E7DD940" w14:textId="77777777" w:rsidR="00A636DC" w:rsidRPr="00A636DC" w:rsidRDefault="00A636DC">
          <w:pPr>
            <w:pStyle w:val="Inhopg1"/>
            <w:tabs>
              <w:tab w:val="right" w:leader="dot" w:pos="9056"/>
            </w:tabs>
            <w:rPr>
              <w:rFonts w:eastAsiaTheme="minorEastAsia" w:cstheme="minorBidi"/>
              <w:noProof/>
              <w:color w:val="000000" w:themeColor="text1"/>
              <w:sz w:val="24"/>
              <w:szCs w:val="24"/>
              <w:lang w:eastAsia="zh-CN"/>
            </w:rPr>
          </w:pPr>
          <w:r w:rsidRPr="00A636DC">
            <w:rPr>
              <w:rFonts w:ascii="Arial" w:hAnsi="Arial" w:cs="Arial"/>
              <w:noProof/>
              <w:color w:val="000000" w:themeColor="text1"/>
            </w:rPr>
            <w:t>Bijlage(n)</w:t>
          </w:r>
          <w:r w:rsidRPr="00A636DC">
            <w:rPr>
              <w:noProof/>
              <w:color w:val="000000" w:themeColor="text1"/>
            </w:rPr>
            <w:tab/>
          </w:r>
          <w:r w:rsidRPr="00A636DC">
            <w:rPr>
              <w:noProof/>
              <w:color w:val="000000" w:themeColor="text1"/>
            </w:rPr>
            <w:fldChar w:fldCharType="begin"/>
          </w:r>
          <w:r w:rsidRPr="00A636DC">
            <w:rPr>
              <w:noProof/>
              <w:color w:val="000000" w:themeColor="text1"/>
            </w:rPr>
            <w:instrText xml:space="preserve"> PAGEREF _Toc522479771 \h </w:instrText>
          </w:r>
          <w:r w:rsidRPr="00A636DC">
            <w:rPr>
              <w:noProof/>
              <w:color w:val="000000" w:themeColor="text1"/>
            </w:rPr>
          </w:r>
          <w:r w:rsidRPr="00A636DC">
            <w:rPr>
              <w:noProof/>
              <w:color w:val="000000" w:themeColor="text1"/>
            </w:rPr>
            <w:fldChar w:fldCharType="separate"/>
          </w:r>
          <w:r w:rsidR="007D5D94">
            <w:rPr>
              <w:noProof/>
              <w:color w:val="000000" w:themeColor="text1"/>
            </w:rPr>
            <w:t>50</w:t>
          </w:r>
          <w:r w:rsidRPr="00A636DC">
            <w:rPr>
              <w:noProof/>
              <w:color w:val="000000" w:themeColor="text1"/>
            </w:rPr>
            <w:fldChar w:fldCharType="end"/>
          </w:r>
        </w:p>
        <w:p w14:paraId="7157BCD3" w14:textId="3D496409" w:rsidR="008A71B7" w:rsidRPr="00E00A0F" w:rsidRDefault="00DB1327" w:rsidP="00481B68">
          <w:pPr>
            <w:rPr>
              <w:rFonts w:ascii="Arial" w:hAnsi="Arial" w:cs="Arial"/>
              <w:b/>
              <w:bCs/>
              <w:noProof/>
              <w:color w:val="000000" w:themeColor="text1"/>
              <w:sz w:val="20"/>
              <w:szCs w:val="20"/>
            </w:rPr>
            <w:sectPr w:rsidR="008A71B7" w:rsidRPr="00E00A0F" w:rsidSect="00862682">
              <w:footerReference w:type="even" r:id="rId9"/>
              <w:footerReference w:type="default" r:id="rId10"/>
              <w:pgSz w:w="11900" w:h="16840"/>
              <w:pgMar w:top="1417" w:right="1417" w:bottom="1417" w:left="1417" w:header="708" w:footer="708" w:gutter="0"/>
              <w:cols w:space="708"/>
              <w:docGrid w:linePitch="360"/>
            </w:sectPr>
          </w:pPr>
          <w:r w:rsidRPr="00DB1327">
            <w:rPr>
              <w:rFonts w:asciiTheme="minorBidi" w:hAnsiTheme="minorBidi" w:cstheme="minorBidi"/>
              <w:b/>
              <w:bCs/>
              <w:color w:val="000000" w:themeColor="text1"/>
              <w:sz w:val="20"/>
              <w:szCs w:val="20"/>
            </w:rPr>
            <w:fldChar w:fldCharType="end"/>
          </w:r>
        </w:p>
      </w:sdtContent>
    </w:sdt>
    <w:p w14:paraId="7A816526" w14:textId="3BEF95EF" w:rsidR="00B1453B" w:rsidRPr="00BB3861" w:rsidRDefault="00B1453B" w:rsidP="00481B68">
      <w:pPr>
        <w:spacing w:line="360" w:lineRule="auto"/>
        <w:rPr>
          <w:rFonts w:ascii="Arial" w:hAnsi="Arial" w:cs="Arial"/>
          <w:b/>
          <w:color w:val="000000" w:themeColor="text1"/>
        </w:rPr>
      </w:pPr>
      <w:r w:rsidRPr="00BB3861">
        <w:rPr>
          <w:rFonts w:ascii="Arial" w:hAnsi="Arial" w:cs="Arial"/>
          <w:b/>
          <w:color w:val="000000" w:themeColor="text1"/>
        </w:rPr>
        <w:lastRenderedPageBreak/>
        <w:t>Afkortingen</w:t>
      </w:r>
    </w:p>
    <w:p w14:paraId="5692957F" w14:textId="0A9EDABD" w:rsidR="00FC1C8B" w:rsidRPr="00BB3861" w:rsidRDefault="00B2183C" w:rsidP="00481B68">
      <w:pPr>
        <w:spacing w:line="360" w:lineRule="auto"/>
        <w:rPr>
          <w:rFonts w:ascii="Arial" w:hAnsi="Arial" w:cs="Arial"/>
          <w:color w:val="000000" w:themeColor="text1"/>
        </w:rPr>
      </w:pPr>
      <w:r w:rsidRPr="00BB3861">
        <w:rPr>
          <w:rFonts w:ascii="Arial" w:hAnsi="Arial" w:cs="Arial"/>
          <w:color w:val="000000" w:themeColor="text1"/>
        </w:rPr>
        <w:t>Bbz-krediet</w:t>
      </w:r>
      <w:r w:rsidRPr="00BB3861">
        <w:rPr>
          <w:rFonts w:ascii="Arial" w:hAnsi="Arial" w:cs="Arial"/>
          <w:color w:val="000000" w:themeColor="text1"/>
        </w:rPr>
        <w:tab/>
      </w:r>
      <w:r w:rsidRPr="00BB3861">
        <w:rPr>
          <w:rFonts w:ascii="Arial" w:hAnsi="Arial" w:cs="Arial"/>
          <w:color w:val="000000" w:themeColor="text1"/>
        </w:rPr>
        <w:tab/>
      </w:r>
      <w:r w:rsidR="00FC1C8B" w:rsidRPr="00BB3861">
        <w:rPr>
          <w:rFonts w:ascii="Arial" w:hAnsi="Arial" w:cs="Arial"/>
          <w:color w:val="000000" w:themeColor="text1"/>
        </w:rPr>
        <w:t>Besluit bijstandverlening zelfstandigen krediet</w:t>
      </w:r>
    </w:p>
    <w:p w14:paraId="7840D527" w14:textId="541DE1A9" w:rsidR="00B1453B" w:rsidRPr="00BB3861" w:rsidRDefault="00B2183C" w:rsidP="00481B68">
      <w:pPr>
        <w:spacing w:line="360" w:lineRule="auto"/>
        <w:rPr>
          <w:rFonts w:ascii="Arial" w:hAnsi="Arial" w:cs="Arial"/>
          <w:color w:val="000000" w:themeColor="text1"/>
        </w:rPr>
      </w:pPr>
      <w:r w:rsidRPr="00BB3861">
        <w:rPr>
          <w:rFonts w:ascii="Arial" w:hAnsi="Arial" w:cs="Arial"/>
          <w:color w:val="000000" w:themeColor="text1"/>
        </w:rPr>
        <w:t>BW</w:t>
      </w:r>
      <w:r w:rsidRPr="00BB3861">
        <w:rPr>
          <w:rFonts w:ascii="Arial" w:hAnsi="Arial" w:cs="Arial"/>
          <w:color w:val="000000" w:themeColor="text1"/>
        </w:rPr>
        <w:tab/>
      </w:r>
      <w:r w:rsidRPr="00BB3861">
        <w:rPr>
          <w:rFonts w:ascii="Arial" w:hAnsi="Arial" w:cs="Arial"/>
          <w:color w:val="000000" w:themeColor="text1"/>
        </w:rPr>
        <w:tab/>
      </w:r>
      <w:r w:rsidRPr="00BB3861">
        <w:rPr>
          <w:rFonts w:ascii="Arial" w:hAnsi="Arial" w:cs="Arial"/>
          <w:color w:val="000000" w:themeColor="text1"/>
        </w:rPr>
        <w:tab/>
      </w:r>
      <w:r w:rsidR="00B1453B" w:rsidRPr="00BB3861">
        <w:rPr>
          <w:rFonts w:ascii="Arial" w:hAnsi="Arial" w:cs="Arial"/>
          <w:color w:val="000000" w:themeColor="text1"/>
        </w:rPr>
        <w:t>Burgerlijk Wetboek</w:t>
      </w:r>
    </w:p>
    <w:p w14:paraId="6A3E3DCA" w14:textId="1E84F6D4" w:rsidR="00B1453B" w:rsidRPr="00BB3861" w:rsidRDefault="00B2183C" w:rsidP="00481B68">
      <w:pPr>
        <w:spacing w:line="360" w:lineRule="auto"/>
        <w:rPr>
          <w:rFonts w:ascii="Arial" w:hAnsi="Arial" w:cs="Arial"/>
          <w:color w:val="000000" w:themeColor="text1"/>
        </w:rPr>
      </w:pPr>
      <w:r w:rsidRPr="00BB3861">
        <w:rPr>
          <w:rFonts w:ascii="Arial" w:hAnsi="Arial" w:cs="Arial"/>
          <w:color w:val="000000" w:themeColor="text1"/>
        </w:rPr>
        <w:t>Fw</w:t>
      </w:r>
      <w:r w:rsidRPr="00BB3861">
        <w:rPr>
          <w:rFonts w:ascii="Arial" w:hAnsi="Arial" w:cs="Arial"/>
          <w:color w:val="000000" w:themeColor="text1"/>
        </w:rPr>
        <w:tab/>
      </w:r>
      <w:r w:rsidRPr="00BB3861">
        <w:rPr>
          <w:rFonts w:ascii="Arial" w:hAnsi="Arial" w:cs="Arial"/>
          <w:color w:val="000000" w:themeColor="text1"/>
        </w:rPr>
        <w:tab/>
      </w:r>
      <w:r w:rsidRPr="00BB3861">
        <w:rPr>
          <w:rFonts w:ascii="Arial" w:hAnsi="Arial" w:cs="Arial"/>
          <w:color w:val="000000" w:themeColor="text1"/>
        </w:rPr>
        <w:tab/>
      </w:r>
      <w:r w:rsidR="00B1453B" w:rsidRPr="00BB3861">
        <w:rPr>
          <w:rFonts w:ascii="Arial" w:hAnsi="Arial" w:cs="Arial"/>
          <w:color w:val="000000" w:themeColor="text1"/>
        </w:rPr>
        <w:t>Faillisementswet</w:t>
      </w:r>
    </w:p>
    <w:p w14:paraId="70D55BB3" w14:textId="18454D41" w:rsidR="00B1453B" w:rsidRPr="00BB3861" w:rsidRDefault="00B2183C" w:rsidP="00481B68">
      <w:pPr>
        <w:spacing w:line="360" w:lineRule="auto"/>
        <w:rPr>
          <w:rFonts w:ascii="Arial" w:hAnsi="Arial" w:cs="Arial"/>
          <w:color w:val="000000" w:themeColor="text1"/>
        </w:rPr>
      </w:pPr>
      <w:r w:rsidRPr="00BB3861">
        <w:rPr>
          <w:rFonts w:ascii="Arial" w:hAnsi="Arial" w:cs="Arial"/>
          <w:color w:val="000000" w:themeColor="text1"/>
        </w:rPr>
        <w:t>Jo.</w:t>
      </w:r>
      <w:r w:rsidRPr="00BB3861">
        <w:rPr>
          <w:rFonts w:ascii="Arial" w:hAnsi="Arial" w:cs="Arial"/>
          <w:color w:val="000000" w:themeColor="text1"/>
        </w:rPr>
        <w:tab/>
      </w:r>
      <w:r w:rsidRPr="00BB3861">
        <w:rPr>
          <w:rFonts w:ascii="Arial" w:hAnsi="Arial" w:cs="Arial"/>
          <w:color w:val="000000" w:themeColor="text1"/>
        </w:rPr>
        <w:tab/>
      </w:r>
      <w:r w:rsidRPr="00BB3861">
        <w:rPr>
          <w:rFonts w:ascii="Arial" w:hAnsi="Arial" w:cs="Arial"/>
          <w:color w:val="000000" w:themeColor="text1"/>
        </w:rPr>
        <w:tab/>
        <w:t>Juncto</w:t>
      </w:r>
    </w:p>
    <w:p w14:paraId="442BE2C1" w14:textId="2D9C1BB5" w:rsidR="00B1453B" w:rsidRPr="00BB3861" w:rsidRDefault="00B2183C" w:rsidP="00481B68">
      <w:pPr>
        <w:spacing w:line="360" w:lineRule="auto"/>
        <w:rPr>
          <w:rFonts w:ascii="Arial" w:hAnsi="Arial" w:cs="Arial"/>
          <w:color w:val="000000" w:themeColor="text1"/>
        </w:rPr>
      </w:pPr>
      <w:r w:rsidRPr="00BB3861">
        <w:rPr>
          <w:rFonts w:ascii="Arial" w:hAnsi="Arial" w:cs="Arial"/>
          <w:color w:val="000000" w:themeColor="text1"/>
        </w:rPr>
        <w:t>NVVK</w:t>
      </w:r>
      <w:r w:rsidRPr="00BB3861">
        <w:rPr>
          <w:rFonts w:ascii="Arial" w:hAnsi="Arial" w:cs="Arial"/>
          <w:color w:val="000000" w:themeColor="text1"/>
        </w:rPr>
        <w:tab/>
      </w:r>
      <w:r w:rsidRPr="00BB3861">
        <w:rPr>
          <w:rFonts w:ascii="Arial" w:hAnsi="Arial" w:cs="Arial"/>
          <w:color w:val="000000" w:themeColor="text1"/>
        </w:rPr>
        <w:tab/>
      </w:r>
      <w:r w:rsidRPr="00BB3861">
        <w:rPr>
          <w:rFonts w:ascii="Arial" w:hAnsi="Arial" w:cs="Arial"/>
          <w:color w:val="000000" w:themeColor="text1"/>
        </w:rPr>
        <w:tab/>
      </w:r>
      <w:r w:rsidR="00B1453B" w:rsidRPr="00BB3861">
        <w:rPr>
          <w:rFonts w:ascii="Arial" w:hAnsi="Arial" w:cs="Arial"/>
          <w:color w:val="000000" w:themeColor="text1"/>
        </w:rPr>
        <w:t>Nederlandse Vereniging voor Veiligheidskunde</w:t>
      </w:r>
    </w:p>
    <w:p w14:paraId="62A6E259" w14:textId="714B7104" w:rsidR="00B1453B" w:rsidRPr="00BB3861" w:rsidRDefault="00B2183C" w:rsidP="00481B68">
      <w:pPr>
        <w:spacing w:line="360" w:lineRule="auto"/>
        <w:rPr>
          <w:rFonts w:ascii="Arial" w:hAnsi="Arial" w:cs="Arial"/>
          <w:color w:val="000000" w:themeColor="text1"/>
        </w:rPr>
      </w:pPr>
      <w:r w:rsidRPr="00BB3861">
        <w:rPr>
          <w:rFonts w:ascii="Arial" w:hAnsi="Arial" w:cs="Arial"/>
          <w:color w:val="000000" w:themeColor="text1"/>
        </w:rPr>
        <w:t>ReCoFa</w:t>
      </w:r>
      <w:r w:rsidRPr="00BB3861">
        <w:rPr>
          <w:rFonts w:ascii="Arial" w:hAnsi="Arial" w:cs="Arial"/>
          <w:color w:val="000000" w:themeColor="text1"/>
        </w:rPr>
        <w:tab/>
      </w:r>
      <w:r w:rsidRPr="00BB3861">
        <w:rPr>
          <w:rFonts w:ascii="Arial" w:hAnsi="Arial" w:cs="Arial"/>
          <w:color w:val="000000" w:themeColor="text1"/>
        </w:rPr>
        <w:tab/>
      </w:r>
      <w:r w:rsidR="00B1453B" w:rsidRPr="00BB3861">
        <w:rPr>
          <w:rFonts w:ascii="Arial" w:hAnsi="Arial" w:cs="Arial"/>
          <w:color w:val="000000" w:themeColor="text1"/>
        </w:rPr>
        <w:t xml:space="preserve">Rechter-commissaris in faillissementen </w:t>
      </w:r>
    </w:p>
    <w:p w14:paraId="3746612D" w14:textId="620A594C" w:rsidR="00B1453B" w:rsidRPr="00BB3861" w:rsidRDefault="00B2183C" w:rsidP="00481B68">
      <w:pPr>
        <w:spacing w:line="360" w:lineRule="auto"/>
        <w:rPr>
          <w:rFonts w:ascii="Arial" w:hAnsi="Arial" w:cs="Arial"/>
          <w:color w:val="000000" w:themeColor="text1"/>
        </w:rPr>
      </w:pPr>
      <w:r w:rsidRPr="00BB3861">
        <w:rPr>
          <w:rFonts w:ascii="Arial" w:hAnsi="Arial" w:cs="Arial"/>
          <w:color w:val="000000" w:themeColor="text1"/>
        </w:rPr>
        <w:t>VTLB</w:t>
      </w:r>
      <w:r w:rsidRPr="00BB3861">
        <w:rPr>
          <w:rFonts w:ascii="Arial" w:hAnsi="Arial" w:cs="Arial"/>
          <w:color w:val="000000" w:themeColor="text1"/>
        </w:rPr>
        <w:tab/>
      </w:r>
      <w:r w:rsidRPr="00BB3861">
        <w:rPr>
          <w:rFonts w:ascii="Arial" w:hAnsi="Arial" w:cs="Arial"/>
          <w:color w:val="000000" w:themeColor="text1"/>
        </w:rPr>
        <w:tab/>
      </w:r>
      <w:r w:rsidRPr="00BB3861">
        <w:rPr>
          <w:rFonts w:ascii="Arial" w:hAnsi="Arial" w:cs="Arial"/>
          <w:color w:val="000000" w:themeColor="text1"/>
        </w:rPr>
        <w:tab/>
      </w:r>
      <w:r w:rsidR="00A9248C">
        <w:rPr>
          <w:rFonts w:ascii="Arial" w:hAnsi="Arial" w:cs="Arial"/>
          <w:color w:val="000000" w:themeColor="text1"/>
        </w:rPr>
        <w:t>Vrij</w:t>
      </w:r>
      <w:r w:rsidR="00B1453B" w:rsidRPr="00BB3861">
        <w:rPr>
          <w:rFonts w:ascii="Arial" w:hAnsi="Arial" w:cs="Arial"/>
          <w:color w:val="000000" w:themeColor="text1"/>
        </w:rPr>
        <w:t xml:space="preserve"> Te Laten bedrag</w:t>
      </w:r>
    </w:p>
    <w:p w14:paraId="220AC3F5" w14:textId="4534B91F" w:rsidR="00B1453B" w:rsidRPr="00BB3861" w:rsidRDefault="00B94B85" w:rsidP="00481B68">
      <w:pPr>
        <w:spacing w:line="360" w:lineRule="auto"/>
        <w:rPr>
          <w:rFonts w:ascii="Arial" w:hAnsi="Arial" w:cs="Arial"/>
          <w:color w:val="000000" w:themeColor="text1"/>
        </w:rPr>
      </w:pPr>
      <w:r w:rsidRPr="00BB3861">
        <w:rPr>
          <w:rFonts w:ascii="Arial" w:hAnsi="Arial" w:cs="Arial"/>
          <w:color w:val="000000" w:themeColor="text1"/>
        </w:rPr>
        <w:t>Wck</w:t>
      </w:r>
      <w:r w:rsidR="00B2183C" w:rsidRPr="00BB3861">
        <w:rPr>
          <w:rFonts w:ascii="Arial" w:hAnsi="Arial" w:cs="Arial"/>
          <w:color w:val="000000" w:themeColor="text1"/>
        </w:rPr>
        <w:tab/>
      </w:r>
      <w:r w:rsidR="00B2183C" w:rsidRPr="00BB3861">
        <w:rPr>
          <w:rFonts w:ascii="Arial" w:hAnsi="Arial" w:cs="Arial"/>
          <w:color w:val="000000" w:themeColor="text1"/>
        </w:rPr>
        <w:tab/>
      </w:r>
      <w:r w:rsidR="00B2183C" w:rsidRPr="00BB3861">
        <w:rPr>
          <w:rFonts w:ascii="Arial" w:hAnsi="Arial" w:cs="Arial"/>
          <w:color w:val="000000" w:themeColor="text1"/>
        </w:rPr>
        <w:tab/>
      </w:r>
      <w:r w:rsidR="00B1453B" w:rsidRPr="00BB3861">
        <w:rPr>
          <w:rFonts w:ascii="Arial" w:hAnsi="Arial" w:cs="Arial"/>
          <w:color w:val="000000" w:themeColor="text1"/>
        </w:rPr>
        <w:t>Wet op het consumentenkrediet</w:t>
      </w:r>
    </w:p>
    <w:p w14:paraId="120C41DB" w14:textId="2FCBD60E" w:rsidR="00B1453B" w:rsidRPr="00BB3861" w:rsidRDefault="00B2183C" w:rsidP="00481B68">
      <w:pPr>
        <w:spacing w:line="360" w:lineRule="auto"/>
        <w:rPr>
          <w:rFonts w:ascii="Arial" w:hAnsi="Arial" w:cs="Arial"/>
          <w:color w:val="000000" w:themeColor="text1"/>
        </w:rPr>
      </w:pPr>
      <w:r w:rsidRPr="00BB3861">
        <w:rPr>
          <w:rFonts w:ascii="Arial" w:hAnsi="Arial" w:cs="Arial"/>
          <w:color w:val="000000" w:themeColor="text1"/>
        </w:rPr>
        <w:t>Wgs</w:t>
      </w:r>
      <w:r w:rsidRPr="00BB3861">
        <w:rPr>
          <w:rFonts w:ascii="Arial" w:hAnsi="Arial" w:cs="Arial"/>
          <w:color w:val="000000" w:themeColor="text1"/>
        </w:rPr>
        <w:tab/>
      </w:r>
      <w:r w:rsidRPr="00BB3861">
        <w:rPr>
          <w:rFonts w:ascii="Arial" w:hAnsi="Arial" w:cs="Arial"/>
          <w:color w:val="000000" w:themeColor="text1"/>
        </w:rPr>
        <w:tab/>
      </w:r>
      <w:r w:rsidRPr="00BB3861">
        <w:rPr>
          <w:rFonts w:ascii="Arial" w:hAnsi="Arial" w:cs="Arial"/>
          <w:color w:val="000000" w:themeColor="text1"/>
        </w:rPr>
        <w:tab/>
      </w:r>
      <w:r w:rsidR="00B1453B" w:rsidRPr="00BB3861">
        <w:rPr>
          <w:rFonts w:ascii="Arial" w:hAnsi="Arial" w:cs="Arial"/>
          <w:color w:val="000000" w:themeColor="text1"/>
        </w:rPr>
        <w:t>Wet gemeentelijke schuldhulpverlening</w:t>
      </w:r>
    </w:p>
    <w:p w14:paraId="7B473CB5" w14:textId="5C652867" w:rsidR="00B1453B" w:rsidRPr="00BB3861" w:rsidRDefault="00B2183C" w:rsidP="00481B68">
      <w:pPr>
        <w:spacing w:line="360" w:lineRule="auto"/>
        <w:rPr>
          <w:rFonts w:ascii="Arial" w:hAnsi="Arial" w:cs="Arial"/>
          <w:color w:val="000000" w:themeColor="text1"/>
        </w:rPr>
      </w:pPr>
      <w:r w:rsidRPr="00BB3861">
        <w:rPr>
          <w:rFonts w:ascii="Arial" w:hAnsi="Arial" w:cs="Arial"/>
          <w:color w:val="000000" w:themeColor="text1"/>
        </w:rPr>
        <w:t>Wsnp</w:t>
      </w:r>
      <w:r w:rsidRPr="00BB3861">
        <w:rPr>
          <w:rFonts w:ascii="Arial" w:hAnsi="Arial" w:cs="Arial"/>
          <w:color w:val="000000" w:themeColor="text1"/>
        </w:rPr>
        <w:tab/>
      </w:r>
      <w:r w:rsidRPr="00BB3861">
        <w:rPr>
          <w:rFonts w:ascii="Arial" w:hAnsi="Arial" w:cs="Arial"/>
          <w:color w:val="000000" w:themeColor="text1"/>
        </w:rPr>
        <w:tab/>
      </w:r>
      <w:r w:rsidRPr="00BB3861">
        <w:rPr>
          <w:rFonts w:ascii="Arial" w:hAnsi="Arial" w:cs="Arial"/>
          <w:color w:val="000000" w:themeColor="text1"/>
        </w:rPr>
        <w:tab/>
      </w:r>
      <w:r w:rsidR="00B1453B" w:rsidRPr="00BB3861">
        <w:rPr>
          <w:rFonts w:ascii="Arial" w:hAnsi="Arial" w:cs="Arial"/>
          <w:color w:val="000000" w:themeColor="text1"/>
        </w:rPr>
        <w:t>Wet schuldsanering natuurlijke personen</w:t>
      </w:r>
    </w:p>
    <w:p w14:paraId="76F0D6E6" w14:textId="77777777" w:rsidR="00B1453B" w:rsidRPr="00E00A0F" w:rsidRDefault="00B1453B" w:rsidP="00481B68">
      <w:pPr>
        <w:spacing w:line="360" w:lineRule="auto"/>
        <w:rPr>
          <w:rFonts w:ascii="Arial" w:hAnsi="Arial" w:cs="Arial"/>
        </w:rPr>
      </w:pPr>
    </w:p>
    <w:p w14:paraId="10712C2B" w14:textId="77777777" w:rsidR="00B1453B" w:rsidRPr="00E00A0F" w:rsidRDefault="00B1453B" w:rsidP="00481B68">
      <w:pPr>
        <w:spacing w:line="360" w:lineRule="auto"/>
        <w:rPr>
          <w:rFonts w:ascii="Arial" w:hAnsi="Arial" w:cs="Arial"/>
        </w:rPr>
      </w:pPr>
    </w:p>
    <w:p w14:paraId="60B835C6" w14:textId="77777777" w:rsidR="00B1453B" w:rsidRPr="00E00A0F" w:rsidRDefault="00B1453B" w:rsidP="00481B68">
      <w:pPr>
        <w:spacing w:line="360" w:lineRule="auto"/>
        <w:rPr>
          <w:rFonts w:ascii="Arial" w:hAnsi="Arial" w:cs="Arial"/>
        </w:rPr>
      </w:pPr>
    </w:p>
    <w:p w14:paraId="15F3EA10" w14:textId="77777777" w:rsidR="00B1453B" w:rsidRPr="00E00A0F" w:rsidRDefault="00B1453B" w:rsidP="00481B68">
      <w:pPr>
        <w:spacing w:line="360" w:lineRule="auto"/>
        <w:rPr>
          <w:rFonts w:ascii="Arial" w:hAnsi="Arial" w:cs="Arial"/>
        </w:rPr>
      </w:pPr>
    </w:p>
    <w:p w14:paraId="49672853" w14:textId="77777777" w:rsidR="00B1453B" w:rsidRPr="00E00A0F" w:rsidRDefault="00B1453B" w:rsidP="00481B68">
      <w:pPr>
        <w:spacing w:line="360" w:lineRule="auto"/>
        <w:rPr>
          <w:rFonts w:ascii="Arial" w:hAnsi="Arial" w:cs="Arial"/>
        </w:rPr>
      </w:pPr>
    </w:p>
    <w:p w14:paraId="1582E10E" w14:textId="77777777" w:rsidR="00B1453B" w:rsidRPr="00E00A0F" w:rsidRDefault="00B1453B" w:rsidP="00481B68">
      <w:pPr>
        <w:spacing w:line="360" w:lineRule="auto"/>
        <w:rPr>
          <w:rFonts w:ascii="Arial" w:hAnsi="Arial" w:cs="Arial"/>
        </w:rPr>
      </w:pPr>
    </w:p>
    <w:p w14:paraId="590094F3" w14:textId="77777777" w:rsidR="00B1453B" w:rsidRPr="00E00A0F" w:rsidRDefault="00B1453B" w:rsidP="00481B68">
      <w:pPr>
        <w:spacing w:line="360" w:lineRule="auto"/>
        <w:rPr>
          <w:rFonts w:ascii="Arial" w:hAnsi="Arial" w:cs="Arial"/>
        </w:rPr>
      </w:pPr>
    </w:p>
    <w:p w14:paraId="065F1755" w14:textId="77777777" w:rsidR="00B1453B" w:rsidRPr="00E00A0F" w:rsidRDefault="00B1453B" w:rsidP="00481B68">
      <w:pPr>
        <w:spacing w:line="360" w:lineRule="auto"/>
        <w:rPr>
          <w:rFonts w:ascii="Arial" w:hAnsi="Arial" w:cs="Arial"/>
        </w:rPr>
      </w:pPr>
    </w:p>
    <w:p w14:paraId="090EBE52" w14:textId="77777777" w:rsidR="00B1453B" w:rsidRPr="00E00A0F" w:rsidRDefault="00B1453B" w:rsidP="00481B68">
      <w:pPr>
        <w:spacing w:line="360" w:lineRule="auto"/>
        <w:rPr>
          <w:rFonts w:ascii="Arial" w:hAnsi="Arial" w:cs="Arial"/>
        </w:rPr>
      </w:pPr>
    </w:p>
    <w:p w14:paraId="15A80A3C" w14:textId="77777777" w:rsidR="00B1453B" w:rsidRPr="00E00A0F" w:rsidRDefault="00B1453B" w:rsidP="00481B68">
      <w:pPr>
        <w:spacing w:line="360" w:lineRule="auto"/>
        <w:rPr>
          <w:rFonts w:ascii="Arial" w:hAnsi="Arial" w:cs="Arial"/>
        </w:rPr>
      </w:pPr>
    </w:p>
    <w:p w14:paraId="6A9D6D58" w14:textId="77777777" w:rsidR="00B1453B" w:rsidRPr="00E00A0F" w:rsidRDefault="00B1453B" w:rsidP="00481B68">
      <w:pPr>
        <w:spacing w:line="360" w:lineRule="auto"/>
        <w:rPr>
          <w:rFonts w:ascii="Arial" w:hAnsi="Arial" w:cs="Arial"/>
        </w:rPr>
      </w:pPr>
    </w:p>
    <w:p w14:paraId="3478C919" w14:textId="77777777" w:rsidR="00B1453B" w:rsidRPr="00E00A0F" w:rsidRDefault="00B1453B" w:rsidP="00481B68">
      <w:pPr>
        <w:spacing w:line="360" w:lineRule="auto"/>
        <w:rPr>
          <w:rFonts w:ascii="Arial" w:hAnsi="Arial" w:cs="Arial"/>
        </w:rPr>
      </w:pPr>
    </w:p>
    <w:p w14:paraId="18C78ECA" w14:textId="77777777" w:rsidR="00B1453B" w:rsidRPr="00E00A0F" w:rsidRDefault="00B1453B" w:rsidP="00481B68">
      <w:pPr>
        <w:spacing w:line="360" w:lineRule="auto"/>
        <w:rPr>
          <w:rFonts w:ascii="Arial" w:hAnsi="Arial" w:cs="Arial"/>
        </w:rPr>
      </w:pPr>
    </w:p>
    <w:p w14:paraId="3ABD9288" w14:textId="77777777" w:rsidR="00B1453B" w:rsidRPr="00E00A0F" w:rsidRDefault="00B1453B" w:rsidP="00481B68">
      <w:pPr>
        <w:spacing w:line="360" w:lineRule="auto"/>
        <w:rPr>
          <w:rFonts w:ascii="Arial" w:hAnsi="Arial" w:cs="Arial"/>
        </w:rPr>
      </w:pPr>
    </w:p>
    <w:p w14:paraId="15AB3942" w14:textId="77777777" w:rsidR="00B1453B" w:rsidRPr="00E00A0F" w:rsidRDefault="00B1453B" w:rsidP="00481B68">
      <w:pPr>
        <w:spacing w:line="360" w:lineRule="auto"/>
        <w:rPr>
          <w:rFonts w:ascii="Arial" w:hAnsi="Arial" w:cs="Arial"/>
        </w:rPr>
      </w:pPr>
    </w:p>
    <w:p w14:paraId="4DF3E409" w14:textId="77777777" w:rsidR="008A71B7" w:rsidRPr="00E00A0F" w:rsidRDefault="008A71B7" w:rsidP="00481B68">
      <w:pPr>
        <w:spacing w:line="360" w:lineRule="auto"/>
        <w:rPr>
          <w:rFonts w:ascii="Arial" w:hAnsi="Arial" w:cs="Arial"/>
        </w:rPr>
      </w:pPr>
    </w:p>
    <w:p w14:paraId="20801100" w14:textId="77777777" w:rsidR="008A71B7" w:rsidRPr="00E00A0F" w:rsidRDefault="008A71B7" w:rsidP="00481B68">
      <w:pPr>
        <w:spacing w:line="360" w:lineRule="auto"/>
        <w:rPr>
          <w:rFonts w:ascii="Arial" w:hAnsi="Arial" w:cs="Arial"/>
        </w:rPr>
      </w:pPr>
    </w:p>
    <w:p w14:paraId="020E73E0" w14:textId="77777777" w:rsidR="00283FB7" w:rsidRPr="00E00A0F" w:rsidRDefault="00283FB7" w:rsidP="00481B68">
      <w:pPr>
        <w:spacing w:line="360" w:lineRule="auto"/>
        <w:rPr>
          <w:rFonts w:ascii="Arial" w:hAnsi="Arial" w:cs="Arial"/>
        </w:rPr>
      </w:pPr>
    </w:p>
    <w:p w14:paraId="7F80034E" w14:textId="77777777" w:rsidR="00283FB7" w:rsidRPr="00E00A0F" w:rsidRDefault="00283FB7" w:rsidP="00481B68">
      <w:pPr>
        <w:spacing w:line="360" w:lineRule="auto"/>
        <w:rPr>
          <w:rFonts w:ascii="Arial" w:hAnsi="Arial" w:cs="Arial"/>
        </w:rPr>
      </w:pPr>
    </w:p>
    <w:p w14:paraId="64C06840" w14:textId="77777777" w:rsidR="00B1453B" w:rsidRPr="00E00A0F" w:rsidRDefault="00B1453B" w:rsidP="00481B68">
      <w:pPr>
        <w:spacing w:line="360" w:lineRule="auto"/>
        <w:rPr>
          <w:rFonts w:ascii="Arial" w:hAnsi="Arial" w:cs="Arial"/>
        </w:rPr>
      </w:pPr>
    </w:p>
    <w:p w14:paraId="446C3FD5" w14:textId="77777777" w:rsidR="00B1453B" w:rsidRPr="00E00A0F" w:rsidRDefault="00B1453B" w:rsidP="00481B68">
      <w:pPr>
        <w:spacing w:line="360" w:lineRule="auto"/>
        <w:rPr>
          <w:rFonts w:ascii="Arial" w:hAnsi="Arial" w:cs="Arial"/>
        </w:rPr>
      </w:pPr>
    </w:p>
    <w:p w14:paraId="07D9AD64" w14:textId="77777777" w:rsidR="00B1453B" w:rsidRPr="00E00A0F" w:rsidRDefault="00B1453B" w:rsidP="00481B68">
      <w:pPr>
        <w:spacing w:line="360" w:lineRule="auto"/>
        <w:rPr>
          <w:rFonts w:ascii="Arial" w:hAnsi="Arial" w:cs="Arial"/>
        </w:rPr>
      </w:pPr>
    </w:p>
    <w:p w14:paraId="480F38E1" w14:textId="3E03DD62" w:rsidR="00B1453B" w:rsidRPr="00E00A0F" w:rsidRDefault="00B1453B" w:rsidP="00481B68">
      <w:pPr>
        <w:pStyle w:val="Kop1"/>
        <w:spacing w:line="360" w:lineRule="auto"/>
        <w:rPr>
          <w:rFonts w:ascii="Arial" w:hAnsi="Arial" w:cs="Arial"/>
          <w:b/>
          <w:color w:val="1F4E79" w:themeColor="accent1" w:themeShade="80"/>
        </w:rPr>
      </w:pPr>
      <w:bookmarkStart w:id="2" w:name="_Toc514616170"/>
      <w:bookmarkStart w:id="3" w:name="_Toc522479728"/>
      <w:r w:rsidRPr="00E00A0F">
        <w:rPr>
          <w:rFonts w:ascii="Arial" w:hAnsi="Arial" w:cs="Arial"/>
          <w:b/>
          <w:color w:val="1F4E79" w:themeColor="accent1" w:themeShade="80"/>
        </w:rPr>
        <w:lastRenderedPageBreak/>
        <w:t>I. Inleiding</w:t>
      </w:r>
      <w:bookmarkEnd w:id="2"/>
      <w:bookmarkEnd w:id="3"/>
    </w:p>
    <w:p w14:paraId="0B05D965" w14:textId="77777777" w:rsidR="00B1453B" w:rsidRPr="00E00A0F" w:rsidRDefault="00B1453B" w:rsidP="00481B68">
      <w:pPr>
        <w:spacing w:line="360" w:lineRule="auto"/>
        <w:rPr>
          <w:rFonts w:ascii="Arial" w:hAnsi="Arial" w:cs="Arial"/>
          <w:color w:val="1F4E79" w:themeColor="accent1" w:themeShade="80"/>
        </w:rPr>
      </w:pPr>
    </w:p>
    <w:p w14:paraId="7A71C05E" w14:textId="739737DE" w:rsidR="00B1453B" w:rsidRPr="00E00A0F" w:rsidRDefault="00B1453B" w:rsidP="00481B68">
      <w:pPr>
        <w:pStyle w:val="Kop2"/>
        <w:rPr>
          <w:color w:val="1F4E79" w:themeColor="accent1" w:themeShade="80"/>
        </w:rPr>
      </w:pPr>
      <w:bookmarkStart w:id="4" w:name="_Toc512331276"/>
      <w:bookmarkStart w:id="5" w:name="_Toc514616171"/>
      <w:bookmarkStart w:id="6" w:name="_Toc522479729"/>
      <w:r w:rsidRPr="00E00A0F">
        <w:rPr>
          <w:color w:val="1F4E79" w:themeColor="accent1" w:themeShade="80"/>
        </w:rPr>
        <w:t>1.1 Opdrachtgever</w:t>
      </w:r>
      <w:bookmarkEnd w:id="4"/>
      <w:bookmarkEnd w:id="5"/>
      <w:bookmarkEnd w:id="6"/>
    </w:p>
    <w:p w14:paraId="78EDDDB1" w14:textId="6A7AF4D9" w:rsidR="00B1453B" w:rsidRPr="00E00A0F" w:rsidRDefault="00B1453B" w:rsidP="00481B68">
      <w:pPr>
        <w:spacing w:line="360" w:lineRule="auto"/>
        <w:rPr>
          <w:rFonts w:ascii="Arial" w:hAnsi="Arial" w:cs="Arial"/>
          <w:color w:val="000000" w:themeColor="text1"/>
        </w:rPr>
      </w:pPr>
      <w:r w:rsidRPr="00E00A0F">
        <w:rPr>
          <w:rFonts w:ascii="Arial" w:hAnsi="Arial" w:cs="Arial"/>
          <w:color w:val="000000" w:themeColor="text1"/>
        </w:rPr>
        <w:t xml:space="preserve">Zuidweg &amp; Partners, hierna te noemen de opdrachtgever, biedt schuldhulpverlening aan </w:t>
      </w:r>
      <w:r w:rsidR="00AC5952" w:rsidRPr="00E00A0F">
        <w:rPr>
          <w:rFonts w:ascii="Arial" w:hAnsi="Arial" w:cs="Arial"/>
          <w:color w:val="000000" w:themeColor="text1"/>
        </w:rPr>
        <w:t xml:space="preserve">particulieren, </w:t>
      </w:r>
      <w:r w:rsidRPr="00E00A0F">
        <w:rPr>
          <w:rFonts w:ascii="Arial" w:hAnsi="Arial" w:cs="Arial"/>
          <w:color w:val="000000" w:themeColor="text1"/>
        </w:rPr>
        <w:t>ex-ondernemers en ondernemers die in financiële problemen verkeren. De opdrachtgever staat ondernemers bij die een onderneming hebben met de volgende rechtsvormen: eenmanszaak, besloten vennootschap en vennootschap onder firma. Wanneer de schuldenaar zich aanmeld</w:t>
      </w:r>
      <w:r w:rsidR="006E1940" w:rsidRPr="00E00A0F">
        <w:rPr>
          <w:rFonts w:ascii="Arial" w:hAnsi="Arial" w:cs="Arial"/>
          <w:color w:val="000000" w:themeColor="text1"/>
        </w:rPr>
        <w:t>t bij Zuidweg &amp; Partners, dient</w:t>
      </w:r>
      <w:r w:rsidRPr="00E00A0F">
        <w:rPr>
          <w:rFonts w:ascii="Arial" w:hAnsi="Arial" w:cs="Arial"/>
          <w:color w:val="000000" w:themeColor="text1"/>
        </w:rPr>
        <w:t xml:space="preserve"> de opdrachtgever eerst na te gaan </w:t>
      </w:r>
      <w:r w:rsidR="00794610" w:rsidRPr="00E00A0F">
        <w:rPr>
          <w:rFonts w:ascii="Arial" w:hAnsi="Arial" w:cs="Arial"/>
          <w:color w:val="000000" w:themeColor="text1"/>
        </w:rPr>
        <w:t>of de schuldenaar daadwerkelijk</w:t>
      </w:r>
      <w:r w:rsidRPr="00E00A0F">
        <w:rPr>
          <w:rFonts w:ascii="Arial" w:hAnsi="Arial" w:cs="Arial"/>
          <w:color w:val="000000" w:themeColor="text1"/>
        </w:rPr>
        <w:t xml:space="preserve"> in financieel zwaar weer verkeert. </w:t>
      </w:r>
      <w:r w:rsidR="006E1940" w:rsidRPr="00E00A0F">
        <w:rPr>
          <w:rFonts w:ascii="Arial" w:hAnsi="Arial" w:cs="Arial"/>
          <w:color w:val="000000" w:themeColor="text1"/>
        </w:rPr>
        <w:t xml:space="preserve"> De opdrachtgever beoordeelt dat</w:t>
      </w:r>
      <w:r w:rsidRPr="00E00A0F">
        <w:rPr>
          <w:rFonts w:ascii="Arial" w:hAnsi="Arial" w:cs="Arial"/>
          <w:color w:val="000000" w:themeColor="text1"/>
        </w:rPr>
        <w:t xml:space="preserve"> aan de hand van een intakegesprek. Na</w:t>
      </w:r>
      <w:r w:rsidR="00794610" w:rsidRPr="00E00A0F">
        <w:rPr>
          <w:rFonts w:ascii="Arial" w:hAnsi="Arial" w:cs="Arial"/>
          <w:color w:val="000000" w:themeColor="text1"/>
        </w:rPr>
        <w:t>dat</w:t>
      </w:r>
      <w:r w:rsidRPr="00E00A0F">
        <w:rPr>
          <w:rFonts w:ascii="Arial" w:hAnsi="Arial" w:cs="Arial"/>
          <w:color w:val="000000" w:themeColor="text1"/>
        </w:rPr>
        <w:t xml:space="preserve"> het intakegesprek</w:t>
      </w:r>
      <w:r w:rsidR="00794610" w:rsidRPr="00E00A0F">
        <w:rPr>
          <w:rFonts w:ascii="Arial" w:hAnsi="Arial" w:cs="Arial"/>
          <w:color w:val="000000" w:themeColor="text1"/>
        </w:rPr>
        <w:t xml:space="preserve"> is gehouden,</w:t>
      </w:r>
      <w:r w:rsidRPr="00E00A0F">
        <w:rPr>
          <w:rFonts w:ascii="Arial" w:hAnsi="Arial" w:cs="Arial"/>
          <w:color w:val="000000" w:themeColor="text1"/>
        </w:rPr>
        <w:t xml:space="preserve"> zal na goedkeuring van schuldenaar alsmede na goedkeuring van de gemeente het </w:t>
      </w:r>
      <w:r w:rsidR="006E1940" w:rsidRPr="00E00A0F">
        <w:rPr>
          <w:rFonts w:ascii="Arial" w:hAnsi="Arial" w:cs="Arial"/>
          <w:color w:val="000000" w:themeColor="text1"/>
        </w:rPr>
        <w:t xml:space="preserve">buitengerechtelijke </w:t>
      </w:r>
      <w:r w:rsidRPr="00E00A0F">
        <w:rPr>
          <w:rFonts w:ascii="Arial" w:hAnsi="Arial" w:cs="Arial"/>
          <w:color w:val="000000" w:themeColor="text1"/>
        </w:rPr>
        <w:t>traject, oftewel het minnelijke schuldentraject, gestart worden. Het minnelijke schuldentraject bestaat uit de stabilisatiefase, verificatiefase en de saneringsfase. Binnen het minnelijke schuldentraject kan door de schuldhulpverlener middelen worden ingesteld, die in bepaalde situaties noodzakelijk zijn om</w:t>
      </w:r>
      <w:r w:rsidR="00CF2DC4" w:rsidRPr="00E00A0F">
        <w:rPr>
          <w:rFonts w:ascii="Arial" w:hAnsi="Arial" w:cs="Arial"/>
          <w:color w:val="000000" w:themeColor="text1"/>
        </w:rPr>
        <w:t xml:space="preserve"> het minnelijk</w:t>
      </w:r>
      <w:r w:rsidR="003D32B0" w:rsidRPr="00E00A0F">
        <w:rPr>
          <w:rFonts w:ascii="Arial" w:hAnsi="Arial" w:cs="Arial"/>
          <w:color w:val="000000" w:themeColor="text1"/>
        </w:rPr>
        <w:t>e schuldentraject te kunnen laten</w:t>
      </w:r>
      <w:r w:rsidR="00CF2DC4" w:rsidRPr="00E00A0F">
        <w:rPr>
          <w:rFonts w:ascii="Arial" w:hAnsi="Arial" w:cs="Arial"/>
          <w:color w:val="000000" w:themeColor="text1"/>
        </w:rPr>
        <w:t xml:space="preserve"> slagen</w:t>
      </w:r>
      <w:r w:rsidRPr="00E00A0F">
        <w:rPr>
          <w:rFonts w:ascii="Arial" w:hAnsi="Arial" w:cs="Arial"/>
          <w:color w:val="000000" w:themeColor="text1"/>
        </w:rPr>
        <w:t>. In deze scriptie worden twee van deze middelen uiteengezet: het dwangakkoord en het Wsnp-verzoekschrift.</w:t>
      </w:r>
    </w:p>
    <w:p w14:paraId="585EBFC4" w14:textId="77777777" w:rsidR="00B1453B" w:rsidRPr="00E00A0F" w:rsidRDefault="00B1453B" w:rsidP="00481B68">
      <w:pPr>
        <w:spacing w:line="360" w:lineRule="auto"/>
        <w:ind w:left="360"/>
        <w:rPr>
          <w:rFonts w:ascii="Arial" w:hAnsi="Arial" w:cs="Arial"/>
          <w:color w:val="000000" w:themeColor="text1"/>
          <w:sz w:val="22"/>
          <w:szCs w:val="22"/>
        </w:rPr>
      </w:pPr>
    </w:p>
    <w:p w14:paraId="17F6B8FE" w14:textId="29C60849" w:rsidR="00B1453B" w:rsidRPr="006724BD" w:rsidRDefault="00AF3784" w:rsidP="00481B68">
      <w:pPr>
        <w:pStyle w:val="Kop2"/>
        <w:rPr>
          <w:color w:val="1F4E79" w:themeColor="accent1" w:themeShade="80"/>
        </w:rPr>
      </w:pPr>
      <w:bookmarkStart w:id="7" w:name="_Toc512331277"/>
      <w:bookmarkStart w:id="8" w:name="_Toc514616172"/>
      <w:bookmarkStart w:id="9" w:name="_Toc522479730"/>
      <w:r w:rsidRPr="00E00A0F">
        <w:rPr>
          <w:color w:val="1F4E79" w:themeColor="accent1" w:themeShade="80"/>
        </w:rPr>
        <w:t>1.2 Juridisch</w:t>
      </w:r>
      <w:r w:rsidR="00B1453B" w:rsidRPr="00E00A0F">
        <w:rPr>
          <w:color w:val="1F4E79" w:themeColor="accent1" w:themeShade="80"/>
        </w:rPr>
        <w:t xml:space="preserve"> kader &amp; Probleemanalyse</w:t>
      </w:r>
      <w:bookmarkEnd w:id="7"/>
      <w:bookmarkEnd w:id="8"/>
      <w:bookmarkEnd w:id="9"/>
    </w:p>
    <w:p w14:paraId="6F23B06D" w14:textId="35E0A31F" w:rsidR="00B1453B" w:rsidRPr="00E00A0F" w:rsidRDefault="00B1453B" w:rsidP="00481B68">
      <w:pPr>
        <w:pStyle w:val="Kop3"/>
        <w:spacing w:line="360" w:lineRule="auto"/>
        <w:rPr>
          <w:rFonts w:ascii="Arial" w:hAnsi="Arial" w:cs="Arial"/>
          <w:b/>
          <w:i/>
          <w:color w:val="1F4E79" w:themeColor="accent1" w:themeShade="80"/>
        </w:rPr>
      </w:pPr>
      <w:bookmarkStart w:id="10" w:name="_Toc522479731"/>
      <w:r w:rsidRPr="00E00A0F">
        <w:rPr>
          <w:rFonts w:ascii="Arial" w:hAnsi="Arial" w:cs="Arial"/>
          <w:b/>
          <w:color w:val="1F4E79" w:themeColor="accent1" w:themeShade="80"/>
        </w:rPr>
        <w:t>1.2.1 Het laten ontstaan van schulden</w:t>
      </w:r>
      <w:bookmarkEnd w:id="10"/>
    </w:p>
    <w:p w14:paraId="473442BA" w14:textId="3375EC22" w:rsidR="00B1453B" w:rsidRPr="00E00A0F" w:rsidRDefault="00B1453B" w:rsidP="00481B68">
      <w:pPr>
        <w:spacing w:line="360" w:lineRule="auto"/>
        <w:rPr>
          <w:rFonts w:ascii="Arial" w:hAnsi="Arial" w:cs="Arial"/>
          <w:color w:val="000000" w:themeColor="text1"/>
        </w:rPr>
      </w:pPr>
      <w:r w:rsidRPr="00E00A0F">
        <w:rPr>
          <w:rFonts w:ascii="Arial" w:hAnsi="Arial" w:cs="Arial"/>
          <w:color w:val="000000" w:themeColor="text1"/>
        </w:rPr>
        <w:t>Schulden ontstaan, doordat verbintenissen worden aang</w:t>
      </w:r>
      <w:r w:rsidR="00BB702F" w:rsidRPr="00E00A0F">
        <w:rPr>
          <w:rFonts w:ascii="Arial" w:hAnsi="Arial" w:cs="Arial"/>
          <w:color w:val="000000" w:themeColor="text1"/>
        </w:rPr>
        <w:t>egaan die vervolgens niet</w:t>
      </w:r>
      <w:r w:rsidRPr="00E00A0F">
        <w:rPr>
          <w:rFonts w:ascii="Arial" w:hAnsi="Arial" w:cs="Arial"/>
          <w:color w:val="000000" w:themeColor="text1"/>
        </w:rPr>
        <w:t xml:space="preserve"> worden nagekomen. </w:t>
      </w:r>
      <w:r w:rsidR="00794610" w:rsidRPr="00E00A0F">
        <w:rPr>
          <w:rFonts w:ascii="Arial" w:hAnsi="Arial" w:cs="Arial"/>
        </w:rPr>
        <w:t xml:space="preserve">Wanneer schulden niet meer afbetaald kunnen worden kan de situatie ontstaan waarin de natuurlijke persoon de problematische schuldpositie niet meer zelfstandig kan oplossen. </w:t>
      </w:r>
      <w:r w:rsidRPr="00E00A0F">
        <w:rPr>
          <w:rFonts w:ascii="Arial" w:hAnsi="Arial" w:cs="Arial"/>
          <w:color w:val="000000" w:themeColor="text1"/>
        </w:rPr>
        <w:t xml:space="preserve">Meerdere factoren kunnen ervoor zorgen dat verbintenissen niet nagekomen kunnen </w:t>
      </w:r>
      <w:r w:rsidR="006E1AEF" w:rsidRPr="00E00A0F">
        <w:rPr>
          <w:rFonts w:ascii="Arial" w:hAnsi="Arial" w:cs="Arial"/>
          <w:color w:val="000000" w:themeColor="text1"/>
        </w:rPr>
        <w:t>worden. Het uitgave- en inkomens</w:t>
      </w:r>
      <w:r w:rsidRPr="00E00A0F">
        <w:rPr>
          <w:rFonts w:ascii="Arial" w:hAnsi="Arial" w:cs="Arial"/>
          <w:color w:val="000000" w:themeColor="text1"/>
        </w:rPr>
        <w:t>patroon van de schuldenaar kan</w:t>
      </w:r>
      <w:r w:rsidR="00106554" w:rsidRPr="00E00A0F">
        <w:rPr>
          <w:rFonts w:ascii="Arial" w:hAnsi="Arial" w:cs="Arial"/>
          <w:color w:val="000000" w:themeColor="text1"/>
        </w:rPr>
        <w:t xml:space="preserve"> bijvoorbeeld drastisch zijn gewijzigd</w:t>
      </w:r>
      <w:r w:rsidR="006E1940" w:rsidRPr="00E00A0F">
        <w:rPr>
          <w:rFonts w:ascii="Arial" w:hAnsi="Arial" w:cs="Arial"/>
          <w:color w:val="000000" w:themeColor="text1"/>
        </w:rPr>
        <w:t xml:space="preserve">, waardoor schulden </w:t>
      </w:r>
      <w:r w:rsidRPr="00E00A0F">
        <w:rPr>
          <w:rFonts w:ascii="Arial" w:hAnsi="Arial" w:cs="Arial"/>
          <w:color w:val="000000" w:themeColor="text1"/>
        </w:rPr>
        <w:t>worden opgebouwd</w:t>
      </w:r>
      <w:r w:rsidR="006E1940" w:rsidRPr="00E00A0F">
        <w:rPr>
          <w:rFonts w:ascii="Arial" w:hAnsi="Arial" w:cs="Arial"/>
          <w:color w:val="000000" w:themeColor="text1"/>
        </w:rPr>
        <w:t xml:space="preserve"> (bijvoorbeeld een huurschuld)</w:t>
      </w:r>
      <w:r w:rsidRPr="00E00A0F">
        <w:rPr>
          <w:rFonts w:ascii="Arial" w:hAnsi="Arial" w:cs="Arial"/>
          <w:color w:val="000000" w:themeColor="text1"/>
        </w:rPr>
        <w:t>.  De schuldenaar heeft maandelijks meer uitgaven dan inkomsten, waar</w:t>
      </w:r>
      <w:r w:rsidR="00794610" w:rsidRPr="00E00A0F">
        <w:rPr>
          <w:rFonts w:ascii="Arial" w:hAnsi="Arial" w:cs="Arial"/>
          <w:color w:val="000000" w:themeColor="text1"/>
        </w:rPr>
        <w:t xml:space="preserve">door meerdere schulden ontstaan. </w:t>
      </w:r>
      <w:r w:rsidRPr="00E00A0F">
        <w:rPr>
          <w:rFonts w:ascii="Arial" w:hAnsi="Arial" w:cs="Arial"/>
          <w:color w:val="000000" w:themeColor="text1"/>
        </w:rPr>
        <w:t xml:space="preserve">Ingeval de schuldenaar niet meer zelfstandig </w:t>
      </w:r>
      <w:r w:rsidR="006E1940" w:rsidRPr="00E00A0F">
        <w:rPr>
          <w:rFonts w:ascii="Arial" w:hAnsi="Arial" w:cs="Arial"/>
          <w:color w:val="000000" w:themeColor="text1"/>
        </w:rPr>
        <w:t xml:space="preserve">zijn schulden op kan </w:t>
      </w:r>
      <w:r w:rsidRPr="00E00A0F">
        <w:rPr>
          <w:rFonts w:ascii="Arial" w:hAnsi="Arial" w:cs="Arial"/>
          <w:color w:val="000000" w:themeColor="text1"/>
        </w:rPr>
        <w:t>lossen, dan staat de mogelijkheid open om in een minnelijk schuldentraject te stappen.</w:t>
      </w:r>
    </w:p>
    <w:p w14:paraId="29E64EB1" w14:textId="77777777" w:rsidR="006E1940" w:rsidRPr="00E00A0F" w:rsidRDefault="006E1940" w:rsidP="00481B68">
      <w:pPr>
        <w:spacing w:line="360" w:lineRule="auto"/>
        <w:rPr>
          <w:rFonts w:ascii="Arial" w:hAnsi="Arial" w:cs="Arial"/>
          <w:color w:val="000000" w:themeColor="text1"/>
        </w:rPr>
      </w:pPr>
    </w:p>
    <w:p w14:paraId="3AF0C099" w14:textId="0E591DA6" w:rsidR="00B1453B" w:rsidRPr="00E00A0F" w:rsidRDefault="00B1453B" w:rsidP="00481B68">
      <w:pPr>
        <w:pStyle w:val="Kop3"/>
        <w:spacing w:line="360" w:lineRule="auto"/>
        <w:rPr>
          <w:rFonts w:ascii="Arial" w:hAnsi="Arial" w:cs="Arial"/>
          <w:b/>
          <w:i/>
          <w:color w:val="1F4E79" w:themeColor="accent1" w:themeShade="80"/>
        </w:rPr>
      </w:pPr>
      <w:bookmarkStart w:id="11" w:name="_Toc522479732"/>
      <w:r w:rsidRPr="00E00A0F">
        <w:rPr>
          <w:rFonts w:ascii="Arial" w:hAnsi="Arial" w:cs="Arial"/>
          <w:b/>
          <w:color w:val="1F4E79" w:themeColor="accent1" w:themeShade="80"/>
        </w:rPr>
        <w:lastRenderedPageBreak/>
        <w:t xml:space="preserve">1.2.2 </w:t>
      </w:r>
      <w:r w:rsidR="006E1940" w:rsidRPr="00E00A0F">
        <w:rPr>
          <w:rFonts w:ascii="Arial" w:hAnsi="Arial" w:cs="Arial"/>
          <w:b/>
          <w:color w:val="1F4E79" w:themeColor="accent1" w:themeShade="80"/>
        </w:rPr>
        <w:t>Het minnelijke schuldentraject</w:t>
      </w:r>
      <w:bookmarkEnd w:id="11"/>
    </w:p>
    <w:p w14:paraId="41197E0E" w14:textId="38EF3BE9" w:rsidR="00B1453B" w:rsidRPr="00E00A0F" w:rsidRDefault="00B1453B" w:rsidP="00481B68">
      <w:pPr>
        <w:spacing w:line="360" w:lineRule="auto"/>
        <w:rPr>
          <w:rFonts w:ascii="Arial" w:hAnsi="Arial" w:cs="Arial"/>
          <w:color w:val="000000" w:themeColor="text1"/>
          <w:sz w:val="22"/>
          <w:szCs w:val="22"/>
        </w:rPr>
      </w:pPr>
      <w:r w:rsidRPr="00E00A0F">
        <w:rPr>
          <w:rFonts w:ascii="Arial" w:hAnsi="Arial" w:cs="Arial"/>
          <w:color w:val="000000" w:themeColor="text1"/>
        </w:rPr>
        <w:t xml:space="preserve">Voordat een schuldenaar toegelaten kan worden tot de Wsnp, dient een </w:t>
      </w:r>
      <w:r w:rsidR="006E1940" w:rsidRPr="00E00A0F">
        <w:rPr>
          <w:rFonts w:ascii="Arial" w:hAnsi="Arial" w:cs="Arial"/>
          <w:color w:val="000000" w:themeColor="text1"/>
        </w:rPr>
        <w:t>minnelijk schuldentraject</w:t>
      </w:r>
      <w:r w:rsidRPr="00E00A0F">
        <w:rPr>
          <w:rFonts w:ascii="Arial" w:hAnsi="Arial" w:cs="Arial"/>
          <w:color w:val="000000" w:themeColor="text1"/>
        </w:rPr>
        <w:t xml:space="preserve"> te zijn doo</w:t>
      </w:r>
      <w:r w:rsidR="002F4CA2" w:rsidRPr="00E00A0F">
        <w:rPr>
          <w:rFonts w:ascii="Arial" w:hAnsi="Arial" w:cs="Arial"/>
          <w:color w:val="000000" w:themeColor="text1"/>
        </w:rPr>
        <w:t>rlopen op</w:t>
      </w:r>
      <w:r w:rsidR="008F0DDF" w:rsidRPr="00E00A0F">
        <w:rPr>
          <w:rFonts w:ascii="Arial" w:hAnsi="Arial" w:cs="Arial"/>
          <w:color w:val="000000" w:themeColor="text1"/>
        </w:rPr>
        <w:t xml:space="preserve"> grond van art. 28</w:t>
      </w:r>
      <w:r w:rsidR="005F5167" w:rsidRPr="00E00A0F">
        <w:rPr>
          <w:rFonts w:ascii="Arial" w:hAnsi="Arial" w:cs="Arial"/>
          <w:color w:val="000000" w:themeColor="text1"/>
        </w:rPr>
        <w:t>5 lid 1 sub f</w:t>
      </w:r>
      <w:r w:rsidR="002F4CA2" w:rsidRPr="00E00A0F">
        <w:rPr>
          <w:rFonts w:ascii="Arial" w:hAnsi="Arial" w:cs="Arial"/>
          <w:color w:val="000000" w:themeColor="text1"/>
        </w:rPr>
        <w:t xml:space="preserve"> Faillissementswet, hierna te noemen Fw</w:t>
      </w:r>
      <w:r w:rsidRPr="00E00A0F">
        <w:rPr>
          <w:rFonts w:ascii="Arial" w:hAnsi="Arial" w:cs="Arial"/>
          <w:color w:val="000000" w:themeColor="text1"/>
        </w:rPr>
        <w:t xml:space="preserve">. </w:t>
      </w:r>
      <w:r w:rsidR="006E1940" w:rsidRPr="00E00A0F">
        <w:rPr>
          <w:rFonts w:ascii="Arial" w:hAnsi="Arial" w:cs="Arial"/>
          <w:color w:val="000000" w:themeColor="text1"/>
        </w:rPr>
        <w:t>Het minnelijke schuldentraject wordt zonder tussenkoms</w:t>
      </w:r>
      <w:r w:rsidR="00F47F4D">
        <w:rPr>
          <w:rFonts w:ascii="Arial" w:hAnsi="Arial" w:cs="Arial"/>
          <w:color w:val="000000" w:themeColor="text1"/>
        </w:rPr>
        <w:t>t van een rechter geregeld, tenzij</w:t>
      </w:r>
      <w:r w:rsidR="006E1940" w:rsidRPr="00E00A0F">
        <w:rPr>
          <w:rFonts w:ascii="Arial" w:hAnsi="Arial" w:cs="Arial"/>
          <w:color w:val="000000" w:themeColor="text1"/>
        </w:rPr>
        <w:t xml:space="preserve"> wettelij</w:t>
      </w:r>
      <w:r w:rsidR="00F47F4D">
        <w:rPr>
          <w:rFonts w:ascii="Arial" w:hAnsi="Arial" w:cs="Arial"/>
          <w:color w:val="000000" w:themeColor="text1"/>
        </w:rPr>
        <w:t>ke instrumenten worden ingezet door de schuldhulpverlener</w:t>
      </w:r>
      <w:r w:rsidRPr="00E00A0F">
        <w:rPr>
          <w:rFonts w:ascii="Arial" w:hAnsi="Arial" w:cs="Arial"/>
          <w:color w:val="000000" w:themeColor="text1"/>
        </w:rPr>
        <w:t>. Met behulp van een schuld</w:t>
      </w:r>
      <w:r w:rsidR="00794610" w:rsidRPr="00E00A0F">
        <w:rPr>
          <w:rFonts w:ascii="Arial" w:hAnsi="Arial" w:cs="Arial"/>
          <w:color w:val="000000" w:themeColor="text1"/>
        </w:rPr>
        <w:t>hulpverlener</w:t>
      </w:r>
      <w:r w:rsidRPr="00E00A0F">
        <w:rPr>
          <w:rFonts w:ascii="Arial" w:hAnsi="Arial" w:cs="Arial"/>
          <w:color w:val="000000" w:themeColor="text1"/>
        </w:rPr>
        <w:t xml:space="preserve"> wordt ervoor gezorgd dat een betalingsregeling wordt getroffen tussen de schuldenaar en zijn schuldeisers. De </w:t>
      </w:r>
      <w:r w:rsidR="00794610" w:rsidRPr="00E00A0F">
        <w:rPr>
          <w:rFonts w:ascii="Arial" w:hAnsi="Arial" w:cs="Arial"/>
          <w:color w:val="000000" w:themeColor="text1"/>
        </w:rPr>
        <w:t>schuldhulpverlener</w:t>
      </w:r>
      <w:r w:rsidRPr="00E00A0F">
        <w:rPr>
          <w:rFonts w:ascii="Arial" w:hAnsi="Arial" w:cs="Arial"/>
          <w:color w:val="000000" w:themeColor="text1"/>
        </w:rPr>
        <w:t xml:space="preserve"> doet een saneringsvoorstel aan alle schuldeisers. In navolging daarvan kunnen de schuldeisers bepalen of zij akkoord gaan met het saneringsvoorstel.</w:t>
      </w:r>
      <w:r w:rsidRPr="00E00A0F">
        <w:rPr>
          <w:rStyle w:val="Kop4Char"/>
          <w:rFonts w:ascii="Arial" w:hAnsi="Arial" w:cs="Arial"/>
          <w:i w:val="0"/>
          <w:color w:val="000000" w:themeColor="text1"/>
          <w:sz w:val="16"/>
          <w:szCs w:val="16"/>
          <w:vertAlign w:val="superscript"/>
        </w:rPr>
        <w:footnoteReference w:id="1"/>
      </w:r>
      <w:r w:rsidRPr="00E00A0F">
        <w:rPr>
          <w:rFonts w:ascii="Arial" w:hAnsi="Arial" w:cs="Arial"/>
          <w:color w:val="000000" w:themeColor="text1"/>
          <w:sz w:val="16"/>
          <w:szCs w:val="16"/>
        </w:rPr>
        <w:t xml:space="preserve"> </w:t>
      </w:r>
      <w:r w:rsidR="006E1940" w:rsidRPr="00E00A0F">
        <w:rPr>
          <w:rFonts w:ascii="Arial" w:hAnsi="Arial" w:cs="Arial"/>
          <w:color w:val="000000" w:themeColor="text1"/>
        </w:rPr>
        <w:t>Een minnelijk schuldentraject</w:t>
      </w:r>
      <w:r w:rsidRPr="00E00A0F">
        <w:rPr>
          <w:rFonts w:ascii="Arial" w:hAnsi="Arial" w:cs="Arial"/>
          <w:color w:val="000000" w:themeColor="text1"/>
        </w:rPr>
        <w:t xml:space="preserve"> maakt pas een doorgang, indien alle schuldeisers akkoord zijn gegaan met het saneringsvoorstel. Op het moment dat een algeheel akkoord is bereikt met de schuldeisers, zal in beginsel de schuldena</w:t>
      </w:r>
      <w:r w:rsidR="008F5984" w:rsidRPr="00E00A0F">
        <w:rPr>
          <w:rFonts w:ascii="Arial" w:hAnsi="Arial" w:cs="Arial"/>
          <w:color w:val="000000" w:themeColor="text1"/>
        </w:rPr>
        <w:t xml:space="preserve">ar </w:t>
      </w:r>
      <w:r w:rsidR="00B33789" w:rsidRPr="00E00A0F">
        <w:rPr>
          <w:rFonts w:ascii="Arial" w:hAnsi="Arial" w:cs="Arial"/>
          <w:color w:val="000000" w:themeColor="text1"/>
        </w:rPr>
        <w:t xml:space="preserve">over een termijn van </w:t>
      </w:r>
      <w:r w:rsidR="008F5984" w:rsidRPr="00E00A0F">
        <w:rPr>
          <w:rFonts w:ascii="Arial" w:hAnsi="Arial" w:cs="Arial"/>
          <w:color w:val="000000" w:themeColor="text1"/>
        </w:rPr>
        <w:t>36 maanden gelden moeten reserveren</w:t>
      </w:r>
      <w:r w:rsidRPr="00E00A0F">
        <w:rPr>
          <w:rFonts w:ascii="Arial" w:hAnsi="Arial" w:cs="Arial"/>
          <w:color w:val="000000" w:themeColor="text1"/>
        </w:rPr>
        <w:t xml:space="preserve">. </w:t>
      </w:r>
      <w:r w:rsidR="008F5984" w:rsidRPr="00E00A0F">
        <w:rPr>
          <w:rFonts w:ascii="Arial" w:hAnsi="Arial" w:cs="Arial"/>
          <w:color w:val="000000" w:themeColor="text1"/>
        </w:rPr>
        <w:t>Het bedrag dat over de 36 maanden wordt gereserveerd, komt ten goede van de schuldeisers.</w:t>
      </w:r>
      <w:r w:rsidR="00E14A57" w:rsidRPr="00B73927">
        <w:rPr>
          <w:rStyle w:val="Voetnootmarkering"/>
          <w:rFonts w:ascii="Arial" w:hAnsi="Arial" w:cs="Arial"/>
          <w:color w:val="000000" w:themeColor="text1"/>
          <w:sz w:val="16"/>
          <w:szCs w:val="16"/>
        </w:rPr>
        <w:footnoteReference w:id="2"/>
      </w:r>
      <w:r w:rsidR="008F5984" w:rsidRPr="00B73927">
        <w:rPr>
          <w:rFonts w:ascii="Arial" w:hAnsi="Arial" w:cs="Arial"/>
          <w:color w:val="000000" w:themeColor="text1"/>
          <w:sz w:val="16"/>
          <w:szCs w:val="16"/>
        </w:rPr>
        <w:t xml:space="preserve"> </w:t>
      </w:r>
      <w:r w:rsidR="00794610" w:rsidRPr="00E00A0F">
        <w:rPr>
          <w:rFonts w:ascii="Arial" w:hAnsi="Arial" w:cs="Arial"/>
          <w:noProof/>
        </w:rPr>
        <w:t>Men kan ook op basis van een krediet een saneringsvoorstel tegen finale kwijting presenteren.</w:t>
      </w:r>
      <w:r w:rsidR="00B73927" w:rsidRPr="00B73927">
        <w:rPr>
          <w:rStyle w:val="Voetnootmarkering"/>
          <w:rFonts w:ascii="Arial" w:hAnsi="Arial" w:cs="Arial"/>
          <w:noProof/>
          <w:sz w:val="16"/>
          <w:szCs w:val="16"/>
        </w:rPr>
        <w:footnoteReference w:id="3"/>
      </w:r>
      <w:r w:rsidR="00794610" w:rsidRPr="00B73927">
        <w:rPr>
          <w:rFonts w:ascii="Arial" w:hAnsi="Arial" w:cs="Arial"/>
          <w:noProof/>
          <w:sz w:val="16"/>
          <w:szCs w:val="16"/>
        </w:rPr>
        <w:t xml:space="preserve"> </w:t>
      </w:r>
      <w:r w:rsidRPr="00E00A0F">
        <w:rPr>
          <w:rFonts w:ascii="Arial" w:hAnsi="Arial" w:cs="Arial"/>
          <w:color w:val="000000" w:themeColor="text1"/>
        </w:rPr>
        <w:t xml:space="preserve">De gemeente kan </w:t>
      </w:r>
      <w:r w:rsidR="00B73927">
        <w:rPr>
          <w:rFonts w:ascii="Arial" w:hAnsi="Arial" w:cs="Arial"/>
          <w:color w:val="000000" w:themeColor="text1"/>
        </w:rPr>
        <w:t xml:space="preserve">op grond van art. 17 </w:t>
      </w:r>
      <w:r w:rsidR="00E12E76">
        <w:rPr>
          <w:rFonts w:ascii="Arial" w:hAnsi="Arial" w:cs="Arial"/>
          <w:color w:val="000000" w:themeColor="text1"/>
        </w:rPr>
        <w:t xml:space="preserve">Bbz 2004 </w:t>
      </w:r>
      <w:r w:rsidRPr="00E00A0F">
        <w:rPr>
          <w:rFonts w:ascii="Arial" w:hAnsi="Arial" w:cs="Arial"/>
          <w:color w:val="000000" w:themeColor="text1"/>
        </w:rPr>
        <w:t xml:space="preserve">bijvoorbeeld een krediet voor de schuldenaar ter beschikking stellen tegen bepaalde voorwaarden. </w:t>
      </w:r>
      <w:r w:rsidR="00B73927">
        <w:rPr>
          <w:rFonts w:ascii="Arial" w:hAnsi="Arial" w:cs="Arial"/>
          <w:color w:val="000000" w:themeColor="text1"/>
        </w:rPr>
        <w:t xml:space="preserve">Dit krediet wordt een besluit bijstandverlening zelfstandigen krediet genoemd, hierna te noemen </w:t>
      </w:r>
      <w:r w:rsidR="000A095E">
        <w:rPr>
          <w:rFonts w:ascii="Arial" w:hAnsi="Arial" w:cs="Arial"/>
          <w:color w:val="000000" w:themeColor="text1"/>
        </w:rPr>
        <w:t>Bbz</w:t>
      </w:r>
      <w:r w:rsidR="00B73927">
        <w:rPr>
          <w:rFonts w:ascii="Arial" w:hAnsi="Arial" w:cs="Arial"/>
          <w:color w:val="000000" w:themeColor="text1"/>
        </w:rPr>
        <w:t xml:space="preserve">-krediet. </w:t>
      </w:r>
      <w:r w:rsidRPr="00E00A0F">
        <w:rPr>
          <w:rFonts w:ascii="Arial" w:hAnsi="Arial" w:cs="Arial"/>
          <w:color w:val="000000" w:themeColor="text1"/>
        </w:rPr>
        <w:t>Op deze wijze hoeft de schuldenaar alleen nog maar na een algeheel akkoord met de schuldeisers</w:t>
      </w:r>
      <w:r w:rsidR="00794610" w:rsidRPr="00E00A0F">
        <w:rPr>
          <w:rFonts w:ascii="Arial" w:hAnsi="Arial" w:cs="Arial"/>
          <w:color w:val="000000" w:themeColor="text1"/>
        </w:rPr>
        <w:t xml:space="preserve">, het krediet van de gemeente af te </w:t>
      </w:r>
      <w:r w:rsidRPr="00E00A0F">
        <w:rPr>
          <w:rFonts w:ascii="Arial" w:hAnsi="Arial" w:cs="Arial"/>
          <w:color w:val="000000" w:themeColor="text1"/>
        </w:rPr>
        <w:t>lossen</w:t>
      </w:r>
      <w:r w:rsidRPr="00E00A0F">
        <w:rPr>
          <w:rFonts w:ascii="Arial" w:hAnsi="Arial" w:cs="Arial"/>
          <w:color w:val="000000" w:themeColor="text1"/>
          <w:sz w:val="22"/>
          <w:szCs w:val="22"/>
        </w:rPr>
        <w:t>.</w:t>
      </w:r>
      <w:r w:rsidRPr="00E00A0F">
        <w:rPr>
          <w:rStyle w:val="Voetnootmarkering"/>
          <w:rFonts w:ascii="Arial" w:hAnsi="Arial" w:cs="Arial"/>
          <w:color w:val="000000" w:themeColor="text1"/>
          <w:sz w:val="16"/>
          <w:szCs w:val="16"/>
        </w:rPr>
        <w:footnoteReference w:id="4"/>
      </w:r>
    </w:p>
    <w:p w14:paraId="420ABAE9" w14:textId="77777777" w:rsidR="003D32B0" w:rsidRPr="00E00A0F" w:rsidRDefault="003D32B0" w:rsidP="00481B68">
      <w:pPr>
        <w:spacing w:line="360" w:lineRule="auto"/>
        <w:rPr>
          <w:rFonts w:ascii="Arial" w:hAnsi="Arial" w:cs="Arial"/>
          <w:color w:val="000000" w:themeColor="text1"/>
        </w:rPr>
      </w:pPr>
    </w:p>
    <w:p w14:paraId="269528D2" w14:textId="06F042A6" w:rsidR="00162DFC" w:rsidRPr="00E00A0F" w:rsidRDefault="00162DFC" w:rsidP="00481B68">
      <w:pPr>
        <w:pStyle w:val="Kop3"/>
        <w:spacing w:line="360" w:lineRule="auto"/>
        <w:rPr>
          <w:rFonts w:ascii="Arial" w:hAnsi="Arial" w:cs="Arial"/>
          <w:b/>
          <w:color w:val="1F4E79" w:themeColor="accent1" w:themeShade="80"/>
        </w:rPr>
      </w:pPr>
      <w:bookmarkStart w:id="12" w:name="_Toc512331279"/>
      <w:bookmarkStart w:id="13" w:name="_Toc514616173"/>
      <w:bookmarkStart w:id="14" w:name="_Toc522479733"/>
      <w:r w:rsidRPr="00E00A0F">
        <w:rPr>
          <w:rFonts w:ascii="Arial" w:hAnsi="Arial" w:cs="Arial"/>
          <w:b/>
          <w:color w:val="1F4E79" w:themeColor="accent1" w:themeShade="80"/>
        </w:rPr>
        <w:t xml:space="preserve">1.2.3 </w:t>
      </w:r>
      <w:bookmarkEnd w:id="12"/>
      <w:bookmarkEnd w:id="13"/>
      <w:r w:rsidR="002A0461" w:rsidRPr="00E00A0F">
        <w:rPr>
          <w:rFonts w:ascii="Arial" w:hAnsi="Arial" w:cs="Arial"/>
          <w:b/>
          <w:color w:val="1F4E79" w:themeColor="accent1" w:themeShade="80"/>
        </w:rPr>
        <w:t>De soorten wetsinst</w:t>
      </w:r>
      <w:r w:rsidRPr="00E00A0F">
        <w:rPr>
          <w:rFonts w:ascii="Arial" w:hAnsi="Arial" w:cs="Arial"/>
          <w:b/>
          <w:color w:val="1F4E79" w:themeColor="accent1" w:themeShade="80"/>
        </w:rPr>
        <w:t>rumenten</w:t>
      </w:r>
      <w:bookmarkEnd w:id="14"/>
    </w:p>
    <w:p w14:paraId="434BBA05" w14:textId="1652C903" w:rsidR="00162DFC" w:rsidRPr="00E00A0F" w:rsidRDefault="00162DFC" w:rsidP="00481B68">
      <w:pPr>
        <w:spacing w:line="360" w:lineRule="auto"/>
        <w:rPr>
          <w:rFonts w:ascii="Arial" w:hAnsi="Arial" w:cs="Arial"/>
          <w:color w:val="000000" w:themeColor="text1"/>
        </w:rPr>
      </w:pPr>
      <w:r w:rsidRPr="00E00A0F">
        <w:rPr>
          <w:rFonts w:ascii="Arial" w:hAnsi="Arial" w:cs="Arial"/>
          <w:color w:val="000000" w:themeColor="text1"/>
        </w:rPr>
        <w:t>Tijdens het minnelijke schuldentraject kunnen meerdere wetsinstrumenten worden ingeste</w:t>
      </w:r>
      <w:r w:rsidR="00674275" w:rsidRPr="00E00A0F">
        <w:rPr>
          <w:rFonts w:ascii="Arial" w:hAnsi="Arial" w:cs="Arial"/>
          <w:color w:val="000000" w:themeColor="text1"/>
        </w:rPr>
        <w:t xml:space="preserve">ld. De keuze voor een bepaald wetsinstrument is afhankelijk van de situatie. </w:t>
      </w:r>
      <w:r w:rsidRPr="00E00A0F">
        <w:rPr>
          <w:rFonts w:ascii="Arial" w:hAnsi="Arial" w:cs="Arial"/>
          <w:color w:val="000000" w:themeColor="text1"/>
        </w:rPr>
        <w:t>Wetsinstrumenten zijn instrumenten die op grond van de wet kunnen worden toegepast. De wetsinst</w:t>
      </w:r>
      <w:r w:rsidR="006B6FF5" w:rsidRPr="00E00A0F">
        <w:rPr>
          <w:rFonts w:ascii="Arial" w:hAnsi="Arial" w:cs="Arial"/>
          <w:color w:val="000000" w:themeColor="text1"/>
        </w:rPr>
        <w:t>rumenten zijn bedoeld om een bepaald d</w:t>
      </w:r>
      <w:r w:rsidR="00897140" w:rsidRPr="00E00A0F">
        <w:rPr>
          <w:rFonts w:ascii="Arial" w:hAnsi="Arial" w:cs="Arial"/>
          <w:color w:val="000000" w:themeColor="text1"/>
        </w:rPr>
        <w:t xml:space="preserve">oel </w:t>
      </w:r>
      <w:r w:rsidR="00DC026D" w:rsidRPr="00E00A0F">
        <w:rPr>
          <w:rFonts w:ascii="Arial" w:hAnsi="Arial" w:cs="Arial"/>
          <w:color w:val="000000" w:themeColor="text1"/>
        </w:rPr>
        <w:t>te verwezenlijken</w:t>
      </w:r>
      <w:r w:rsidR="000F3302" w:rsidRPr="00E00A0F">
        <w:rPr>
          <w:rFonts w:ascii="Arial" w:hAnsi="Arial" w:cs="Arial"/>
          <w:color w:val="000000" w:themeColor="text1"/>
        </w:rPr>
        <w:t>. B</w:t>
      </w:r>
      <w:r w:rsidRPr="00E00A0F">
        <w:rPr>
          <w:rFonts w:ascii="Arial" w:hAnsi="Arial" w:cs="Arial"/>
          <w:color w:val="000000" w:themeColor="text1"/>
        </w:rPr>
        <w:t xml:space="preserve">ijvoorbeeld het voorkomen van een ontruiming van een schuldenaar zijn huurwoning. De volgende wetsinstrumenten kunnen tijdens het minnelijke schuldentraject door de </w:t>
      </w:r>
      <w:r w:rsidR="00794610" w:rsidRPr="00E00A0F">
        <w:rPr>
          <w:rFonts w:ascii="Arial" w:hAnsi="Arial" w:cs="Arial"/>
          <w:color w:val="000000" w:themeColor="text1"/>
        </w:rPr>
        <w:t>schuldhulpverlener</w:t>
      </w:r>
      <w:r w:rsidRPr="00E00A0F">
        <w:rPr>
          <w:rFonts w:ascii="Arial" w:hAnsi="Arial" w:cs="Arial"/>
          <w:color w:val="000000" w:themeColor="text1"/>
        </w:rPr>
        <w:t xml:space="preserve"> worden ingezet:</w:t>
      </w:r>
    </w:p>
    <w:p w14:paraId="4B2C3D13" w14:textId="77777777" w:rsidR="00162DFC" w:rsidRPr="00E00A0F" w:rsidRDefault="00162DFC" w:rsidP="00481B68">
      <w:pPr>
        <w:numPr>
          <w:ilvl w:val="0"/>
          <w:numId w:val="1"/>
        </w:numPr>
        <w:spacing w:line="360" w:lineRule="auto"/>
        <w:rPr>
          <w:rFonts w:ascii="Arial" w:hAnsi="Arial" w:cs="Arial"/>
          <w:color w:val="000000" w:themeColor="text1"/>
        </w:rPr>
      </w:pPr>
      <w:r w:rsidRPr="00E00A0F">
        <w:rPr>
          <w:rFonts w:ascii="Arial" w:hAnsi="Arial" w:cs="Arial"/>
          <w:b/>
          <w:color w:val="000000" w:themeColor="text1"/>
        </w:rPr>
        <w:t>Moratorium</w:t>
      </w:r>
      <w:r w:rsidRPr="00E00A0F">
        <w:rPr>
          <w:rFonts w:ascii="Arial" w:hAnsi="Arial" w:cs="Arial"/>
          <w:color w:val="000000" w:themeColor="text1"/>
        </w:rPr>
        <w:t xml:space="preserve"> op grond van art. 287b Fw;</w:t>
      </w:r>
    </w:p>
    <w:p w14:paraId="7B2FEF98" w14:textId="77777777" w:rsidR="00162DFC" w:rsidRPr="00E00A0F" w:rsidRDefault="00162DFC" w:rsidP="00481B68">
      <w:pPr>
        <w:numPr>
          <w:ilvl w:val="0"/>
          <w:numId w:val="1"/>
        </w:numPr>
        <w:spacing w:line="360" w:lineRule="auto"/>
        <w:rPr>
          <w:rFonts w:ascii="Arial" w:hAnsi="Arial" w:cs="Arial"/>
          <w:color w:val="000000" w:themeColor="text1"/>
        </w:rPr>
      </w:pPr>
      <w:r w:rsidRPr="00E00A0F">
        <w:rPr>
          <w:rFonts w:ascii="Arial" w:hAnsi="Arial" w:cs="Arial"/>
          <w:b/>
          <w:color w:val="000000" w:themeColor="text1"/>
        </w:rPr>
        <w:lastRenderedPageBreak/>
        <w:t>Breed moratorium</w:t>
      </w:r>
      <w:r w:rsidRPr="00E00A0F">
        <w:rPr>
          <w:rFonts w:ascii="Arial" w:hAnsi="Arial" w:cs="Arial"/>
          <w:color w:val="000000" w:themeColor="text1"/>
        </w:rPr>
        <w:t xml:space="preserve"> op grond van art. 5 lid 1 Wet gemeentelijke schuldhulpverlening, hierna te noemen WCK;</w:t>
      </w:r>
    </w:p>
    <w:p w14:paraId="23EFE777" w14:textId="4B8CD121" w:rsidR="00256310" w:rsidRPr="00E00A0F" w:rsidRDefault="009A47AB" w:rsidP="00481B68">
      <w:pPr>
        <w:numPr>
          <w:ilvl w:val="0"/>
          <w:numId w:val="1"/>
        </w:numPr>
        <w:spacing w:line="360" w:lineRule="auto"/>
        <w:rPr>
          <w:rFonts w:ascii="Arial" w:hAnsi="Arial" w:cs="Arial"/>
          <w:color w:val="000000" w:themeColor="text1"/>
        </w:rPr>
      </w:pPr>
      <w:r w:rsidRPr="00E00A0F">
        <w:rPr>
          <w:rFonts w:ascii="Arial" w:hAnsi="Arial" w:cs="Arial"/>
          <w:b/>
          <w:color w:val="000000" w:themeColor="text1"/>
        </w:rPr>
        <w:t xml:space="preserve">Voorlopige voorziening </w:t>
      </w:r>
      <w:r w:rsidRPr="00E00A0F">
        <w:rPr>
          <w:rFonts w:ascii="Arial" w:hAnsi="Arial" w:cs="Arial"/>
          <w:color w:val="000000" w:themeColor="text1"/>
        </w:rPr>
        <w:t>op grond van art. 287 lid 4 Fw;</w:t>
      </w:r>
    </w:p>
    <w:p w14:paraId="7907976C" w14:textId="77777777" w:rsidR="00162DFC" w:rsidRPr="00E00A0F" w:rsidRDefault="00162DFC" w:rsidP="00481B68">
      <w:pPr>
        <w:numPr>
          <w:ilvl w:val="0"/>
          <w:numId w:val="1"/>
        </w:numPr>
        <w:spacing w:line="360" w:lineRule="auto"/>
        <w:rPr>
          <w:rFonts w:ascii="Arial" w:hAnsi="Arial" w:cs="Arial"/>
          <w:color w:val="000000" w:themeColor="text1"/>
        </w:rPr>
      </w:pPr>
      <w:r w:rsidRPr="00E00A0F">
        <w:rPr>
          <w:rFonts w:ascii="Arial" w:hAnsi="Arial" w:cs="Arial"/>
          <w:b/>
          <w:color w:val="000000" w:themeColor="text1"/>
        </w:rPr>
        <w:t>Dwangakkoord</w:t>
      </w:r>
      <w:r w:rsidRPr="00E00A0F">
        <w:rPr>
          <w:rFonts w:ascii="Arial" w:hAnsi="Arial" w:cs="Arial"/>
          <w:color w:val="000000" w:themeColor="text1"/>
        </w:rPr>
        <w:t xml:space="preserve"> op grond van art. 287a Fw;</w:t>
      </w:r>
    </w:p>
    <w:p w14:paraId="3348F828" w14:textId="45BAA244" w:rsidR="00162DFC" w:rsidRPr="00E00A0F" w:rsidRDefault="00162DFC" w:rsidP="00481B68">
      <w:pPr>
        <w:numPr>
          <w:ilvl w:val="0"/>
          <w:numId w:val="1"/>
        </w:numPr>
        <w:spacing w:line="360" w:lineRule="auto"/>
        <w:rPr>
          <w:rFonts w:ascii="Arial" w:hAnsi="Arial" w:cs="Arial"/>
          <w:color w:val="000000" w:themeColor="text1"/>
        </w:rPr>
      </w:pPr>
      <w:r w:rsidRPr="00E00A0F">
        <w:rPr>
          <w:rFonts w:ascii="Arial" w:hAnsi="Arial" w:cs="Arial"/>
          <w:b/>
          <w:color w:val="000000" w:themeColor="text1"/>
        </w:rPr>
        <w:t>Wsnp-verzoekschrift</w:t>
      </w:r>
      <w:r w:rsidR="00256310" w:rsidRPr="00E00A0F">
        <w:rPr>
          <w:rFonts w:ascii="Arial" w:hAnsi="Arial" w:cs="Arial"/>
          <w:color w:val="000000" w:themeColor="text1"/>
        </w:rPr>
        <w:t xml:space="preserve"> op grond van art. 284 Fw.</w:t>
      </w:r>
    </w:p>
    <w:p w14:paraId="1164DBFE" w14:textId="77777777" w:rsidR="00162DFC" w:rsidRPr="00E00A0F" w:rsidRDefault="00162DFC" w:rsidP="00481B68">
      <w:pPr>
        <w:spacing w:line="360" w:lineRule="auto"/>
        <w:rPr>
          <w:rFonts w:ascii="Arial" w:hAnsi="Arial" w:cs="Arial"/>
          <w:color w:val="000000" w:themeColor="text1"/>
        </w:rPr>
      </w:pPr>
    </w:p>
    <w:p w14:paraId="6558615C" w14:textId="66FF37E3" w:rsidR="00162DFC" w:rsidRPr="00E00A0F" w:rsidRDefault="00F551D0" w:rsidP="005F00FC">
      <w:pPr>
        <w:spacing w:line="360" w:lineRule="auto"/>
        <w:rPr>
          <w:rFonts w:ascii="Arial" w:hAnsi="Arial" w:cs="Arial"/>
          <w:color w:val="000000" w:themeColor="text1"/>
        </w:rPr>
      </w:pPr>
      <w:r w:rsidRPr="00E00A0F">
        <w:rPr>
          <w:rFonts w:ascii="Arial" w:hAnsi="Arial" w:cs="Arial"/>
          <w:color w:val="000000" w:themeColor="text1"/>
        </w:rPr>
        <w:t>In dit onderzoek</w:t>
      </w:r>
      <w:r w:rsidR="00162DFC" w:rsidRPr="00E00A0F">
        <w:rPr>
          <w:rFonts w:ascii="Arial" w:hAnsi="Arial" w:cs="Arial"/>
          <w:color w:val="000000" w:themeColor="text1"/>
        </w:rPr>
        <w:t xml:space="preserve"> worden de complicaties onderzocht die door de praktijk zijn ondervonden tijdens het instellen van een dwangakkoord in combinatie met een Wsnp-verzoekschrift. Binnen Zuidweg &amp; Partner</w:t>
      </w:r>
      <w:r w:rsidR="00674275" w:rsidRPr="00E00A0F">
        <w:rPr>
          <w:rFonts w:ascii="Arial" w:hAnsi="Arial" w:cs="Arial"/>
          <w:color w:val="000000" w:themeColor="text1"/>
        </w:rPr>
        <w:t>s ondervindt men moeilijk</w:t>
      </w:r>
      <w:r w:rsidR="00794610" w:rsidRPr="00E00A0F">
        <w:rPr>
          <w:rFonts w:ascii="Arial" w:hAnsi="Arial" w:cs="Arial"/>
          <w:color w:val="000000" w:themeColor="text1"/>
        </w:rPr>
        <w:t>heden</w:t>
      </w:r>
      <w:r w:rsidR="00162DFC" w:rsidRPr="00E00A0F">
        <w:rPr>
          <w:rFonts w:ascii="Arial" w:hAnsi="Arial" w:cs="Arial"/>
          <w:color w:val="000000" w:themeColor="text1"/>
        </w:rPr>
        <w:t xml:space="preserve"> bij de toewijzing van het dwangakkoord en de toelating tot de Wsnp. </w:t>
      </w:r>
      <w:r w:rsidR="00E12E76">
        <w:rPr>
          <w:rFonts w:ascii="Arial" w:hAnsi="Arial" w:cs="Arial"/>
          <w:color w:val="000000" w:themeColor="text1"/>
        </w:rPr>
        <w:t>Het komt</w:t>
      </w:r>
      <w:r w:rsidR="00162DFC" w:rsidRPr="00E00A0F">
        <w:rPr>
          <w:rFonts w:ascii="Arial" w:hAnsi="Arial" w:cs="Arial"/>
          <w:color w:val="000000" w:themeColor="text1"/>
        </w:rPr>
        <w:t xml:space="preserve"> nog </w:t>
      </w:r>
      <w:r w:rsidR="00162DFC" w:rsidRPr="00E2752B">
        <w:rPr>
          <w:rFonts w:ascii="Arial" w:hAnsi="Arial" w:cs="Arial"/>
          <w:b/>
          <w:bCs/>
          <w:color w:val="000000" w:themeColor="text1"/>
        </w:rPr>
        <w:t xml:space="preserve">te </w:t>
      </w:r>
      <w:r w:rsidR="00162DFC" w:rsidRPr="00A9248C">
        <w:rPr>
          <w:rFonts w:ascii="Arial" w:hAnsi="Arial" w:cs="Arial"/>
          <w:color w:val="000000" w:themeColor="text1"/>
        </w:rPr>
        <w:t>vaak</w:t>
      </w:r>
      <w:r w:rsidR="00162DFC" w:rsidRPr="00E00A0F">
        <w:rPr>
          <w:rFonts w:ascii="Arial" w:hAnsi="Arial" w:cs="Arial"/>
          <w:color w:val="000000" w:themeColor="text1"/>
        </w:rPr>
        <w:t xml:space="preserve"> voor dat een dwangakkoord of een ve</w:t>
      </w:r>
      <w:r w:rsidR="0087703D" w:rsidRPr="00E00A0F">
        <w:rPr>
          <w:rFonts w:ascii="Arial" w:hAnsi="Arial" w:cs="Arial"/>
          <w:color w:val="000000" w:themeColor="text1"/>
        </w:rPr>
        <w:t xml:space="preserve">rzoek voor de </w:t>
      </w:r>
      <w:r w:rsidR="00F859E7" w:rsidRPr="00E00A0F">
        <w:rPr>
          <w:rFonts w:ascii="Arial" w:hAnsi="Arial" w:cs="Arial"/>
          <w:color w:val="000000" w:themeColor="text1"/>
        </w:rPr>
        <w:t>toelating tot</w:t>
      </w:r>
      <w:r w:rsidR="00162DFC" w:rsidRPr="00E00A0F">
        <w:rPr>
          <w:rFonts w:ascii="Arial" w:hAnsi="Arial" w:cs="Arial"/>
          <w:color w:val="000000" w:themeColor="text1"/>
        </w:rPr>
        <w:t xml:space="preserve"> de Wsnp wordt </w:t>
      </w:r>
      <w:r w:rsidR="00162DFC" w:rsidRPr="00A9248C">
        <w:rPr>
          <w:rFonts w:ascii="Arial" w:hAnsi="Arial" w:cs="Arial"/>
          <w:color w:val="000000" w:themeColor="text1"/>
        </w:rPr>
        <w:t>afgewezen</w:t>
      </w:r>
      <w:r w:rsidR="00162DFC" w:rsidRPr="00E00A0F">
        <w:rPr>
          <w:rFonts w:ascii="Arial" w:hAnsi="Arial" w:cs="Arial"/>
          <w:color w:val="000000" w:themeColor="text1"/>
        </w:rPr>
        <w:t xml:space="preserve"> door de rechter. </w:t>
      </w:r>
      <w:r w:rsidR="005F00FC">
        <w:rPr>
          <w:rFonts w:ascii="Arial" w:hAnsi="Arial" w:cs="Arial"/>
          <w:color w:val="000000" w:themeColor="text1"/>
        </w:rPr>
        <w:t>Het doel van een schuldhulpverlener is</w:t>
      </w:r>
      <w:r w:rsidR="00162DFC" w:rsidRPr="00E00A0F">
        <w:rPr>
          <w:rFonts w:ascii="Arial" w:hAnsi="Arial" w:cs="Arial"/>
          <w:color w:val="000000" w:themeColor="text1"/>
        </w:rPr>
        <w:t xml:space="preserve"> om ervoor te zorgen dat zoveel mogelijk schuldentrajecten slagen. De toewijzing van een dwangakkoord of een Wsnp heeft daar veel invloed op. De reden waarom </w:t>
      </w:r>
      <w:r w:rsidR="00674275" w:rsidRPr="00E00A0F">
        <w:rPr>
          <w:rFonts w:ascii="Arial" w:hAnsi="Arial" w:cs="Arial"/>
          <w:color w:val="000000" w:themeColor="text1"/>
        </w:rPr>
        <w:t>deze twee wetsinstrumenten</w:t>
      </w:r>
      <w:r w:rsidR="00162DFC" w:rsidRPr="00E00A0F">
        <w:rPr>
          <w:rFonts w:ascii="Arial" w:hAnsi="Arial" w:cs="Arial"/>
          <w:color w:val="000000" w:themeColor="text1"/>
        </w:rPr>
        <w:t xml:space="preserve"> worden behandeld, is omdat het dwangakkoord tezamen met het Wsnp-verzoekschrift moet worden inge</w:t>
      </w:r>
      <w:r w:rsidR="00F859E7" w:rsidRPr="00E00A0F">
        <w:rPr>
          <w:rFonts w:ascii="Arial" w:hAnsi="Arial" w:cs="Arial"/>
          <w:color w:val="000000" w:themeColor="text1"/>
        </w:rPr>
        <w:t>diend op grond van art. 287a lid 1</w:t>
      </w:r>
      <w:r w:rsidR="00162DFC" w:rsidRPr="00E00A0F">
        <w:rPr>
          <w:rFonts w:ascii="Arial" w:hAnsi="Arial" w:cs="Arial"/>
          <w:color w:val="000000" w:themeColor="text1"/>
        </w:rPr>
        <w:t xml:space="preserve"> Fw.</w:t>
      </w:r>
      <w:r w:rsidR="00162DFC" w:rsidRPr="00E00A0F">
        <w:rPr>
          <w:rStyle w:val="Kop4Char"/>
          <w:rFonts w:ascii="Arial" w:hAnsi="Arial" w:cs="Arial"/>
          <w:i w:val="0"/>
          <w:color w:val="000000" w:themeColor="text1"/>
          <w:sz w:val="16"/>
          <w:szCs w:val="16"/>
          <w:vertAlign w:val="superscript"/>
        </w:rPr>
        <w:footnoteReference w:id="5"/>
      </w:r>
      <w:r w:rsidR="00162DFC" w:rsidRPr="00E00A0F">
        <w:rPr>
          <w:rFonts w:ascii="Arial" w:hAnsi="Arial" w:cs="Arial"/>
          <w:i/>
          <w:color w:val="000000" w:themeColor="text1"/>
          <w:vertAlign w:val="superscript"/>
        </w:rPr>
        <w:t xml:space="preserve"> </w:t>
      </w:r>
    </w:p>
    <w:p w14:paraId="08BF1BAB" w14:textId="77777777" w:rsidR="00162DFC" w:rsidRPr="00E00A0F" w:rsidRDefault="00162DFC" w:rsidP="00481B68">
      <w:pPr>
        <w:spacing w:line="360" w:lineRule="auto"/>
        <w:rPr>
          <w:rFonts w:ascii="Arial" w:hAnsi="Arial" w:cs="Arial"/>
          <w:color w:val="000000" w:themeColor="text1"/>
        </w:rPr>
      </w:pPr>
    </w:p>
    <w:p w14:paraId="075E9057" w14:textId="0162E37C" w:rsidR="003D32B0" w:rsidRPr="00E00A0F" w:rsidRDefault="00162DFC" w:rsidP="00481B68">
      <w:pPr>
        <w:pStyle w:val="Kop3"/>
        <w:spacing w:line="360" w:lineRule="auto"/>
        <w:rPr>
          <w:rFonts w:ascii="Arial" w:hAnsi="Arial" w:cs="Arial"/>
          <w:b/>
          <w:color w:val="1F4E79" w:themeColor="accent1" w:themeShade="80"/>
        </w:rPr>
      </w:pPr>
      <w:bookmarkStart w:id="15" w:name="_Toc522479734"/>
      <w:r w:rsidRPr="00E00A0F">
        <w:rPr>
          <w:rFonts w:ascii="Arial" w:hAnsi="Arial" w:cs="Arial"/>
          <w:b/>
          <w:color w:val="1F4E79" w:themeColor="accent1" w:themeShade="80"/>
        </w:rPr>
        <w:t>1.2.4</w:t>
      </w:r>
      <w:r w:rsidR="003D32B0" w:rsidRPr="00E00A0F">
        <w:rPr>
          <w:rFonts w:ascii="Arial" w:hAnsi="Arial" w:cs="Arial"/>
          <w:b/>
          <w:color w:val="1F4E79" w:themeColor="accent1" w:themeShade="80"/>
        </w:rPr>
        <w:t xml:space="preserve"> Dwangakkoord | Art. 287a Fw</w:t>
      </w:r>
      <w:bookmarkEnd w:id="15"/>
    </w:p>
    <w:p w14:paraId="51D4152C" w14:textId="5D7DA0B2" w:rsidR="003D32B0" w:rsidRPr="00E00A0F" w:rsidRDefault="003D32B0" w:rsidP="00481B68">
      <w:pPr>
        <w:spacing w:line="360" w:lineRule="auto"/>
        <w:rPr>
          <w:rFonts w:ascii="Arial" w:hAnsi="Arial" w:cs="Arial"/>
          <w:color w:val="000000" w:themeColor="text1"/>
        </w:rPr>
      </w:pPr>
      <w:r w:rsidRPr="00E00A0F">
        <w:rPr>
          <w:rFonts w:ascii="Arial" w:hAnsi="Arial" w:cs="Arial"/>
          <w:color w:val="000000" w:themeColor="text1"/>
        </w:rPr>
        <w:t xml:space="preserve">Een dwangakkoord kan worden ingesteld, indien niet alle schuldeisers akkoord zijn gegaan met het minnelijke saneringsvoorstel. Door het instellen van een dwangakkoord kunnen de afwijzende schuldeisers gedwongen worden om akkoord te gaan met het saneringsvoorstel op grond van art. 287a </w:t>
      </w:r>
      <w:r w:rsidR="009F2C3D" w:rsidRPr="00E00A0F">
        <w:rPr>
          <w:rFonts w:ascii="Arial" w:hAnsi="Arial" w:cs="Arial"/>
          <w:color w:val="000000" w:themeColor="text1"/>
        </w:rPr>
        <w:t xml:space="preserve">lid 1 </w:t>
      </w:r>
      <w:r w:rsidRPr="00E00A0F">
        <w:rPr>
          <w:rFonts w:ascii="Arial" w:hAnsi="Arial" w:cs="Arial"/>
          <w:color w:val="000000" w:themeColor="text1"/>
        </w:rPr>
        <w:t xml:space="preserve">Fw. De rechter </w:t>
      </w:r>
      <w:r w:rsidR="00674275" w:rsidRPr="00E00A0F">
        <w:rPr>
          <w:rFonts w:ascii="Arial" w:hAnsi="Arial" w:cs="Arial"/>
          <w:color w:val="000000" w:themeColor="text1"/>
        </w:rPr>
        <w:t xml:space="preserve">bepaalt </w:t>
      </w:r>
      <w:r w:rsidRPr="00E00A0F">
        <w:rPr>
          <w:rFonts w:ascii="Arial" w:hAnsi="Arial" w:cs="Arial"/>
          <w:color w:val="000000" w:themeColor="text1"/>
        </w:rPr>
        <w:t>of het dwangakkoord wordt toegekend.</w:t>
      </w:r>
      <w:r w:rsidRPr="00E00A0F">
        <w:rPr>
          <w:rStyle w:val="Kop4Char"/>
          <w:rFonts w:ascii="Arial" w:hAnsi="Arial" w:cs="Arial"/>
          <w:i w:val="0"/>
          <w:color w:val="000000" w:themeColor="text1"/>
          <w:sz w:val="16"/>
          <w:szCs w:val="16"/>
          <w:vertAlign w:val="superscript"/>
        </w:rPr>
        <w:footnoteReference w:id="6"/>
      </w:r>
      <w:r w:rsidRPr="00E00A0F">
        <w:rPr>
          <w:rFonts w:ascii="Arial" w:hAnsi="Arial" w:cs="Arial"/>
          <w:i/>
          <w:color w:val="000000" w:themeColor="text1"/>
        </w:rPr>
        <w:t xml:space="preserve"> </w:t>
      </w:r>
      <w:r w:rsidRPr="00E00A0F">
        <w:rPr>
          <w:rFonts w:ascii="Arial" w:hAnsi="Arial" w:cs="Arial"/>
          <w:color w:val="000000" w:themeColor="text1"/>
        </w:rPr>
        <w:t>Een dwangakkoord op grond van art. 287a Fw kan alleen worden toegepast tijdens het minnelijke schuldentraject.</w:t>
      </w:r>
      <w:r w:rsidRPr="00E00A0F">
        <w:rPr>
          <w:rStyle w:val="Voetnootmarkering"/>
          <w:rFonts w:ascii="Arial" w:hAnsi="Arial" w:cs="Arial"/>
          <w:color w:val="000000" w:themeColor="text1"/>
          <w:sz w:val="16"/>
          <w:szCs w:val="16"/>
        </w:rPr>
        <w:footnoteReference w:id="7"/>
      </w:r>
    </w:p>
    <w:p w14:paraId="0A05BC13" w14:textId="77777777" w:rsidR="00B1453B" w:rsidRPr="00E00A0F" w:rsidRDefault="00B1453B" w:rsidP="00481B68">
      <w:pPr>
        <w:spacing w:line="360" w:lineRule="auto"/>
        <w:rPr>
          <w:rFonts w:ascii="Arial" w:hAnsi="Arial" w:cs="Arial"/>
          <w:color w:val="000000" w:themeColor="text1"/>
          <w:sz w:val="22"/>
          <w:szCs w:val="22"/>
        </w:rPr>
      </w:pPr>
    </w:p>
    <w:p w14:paraId="195DA6C4" w14:textId="3037E7ED" w:rsidR="00162DFC" w:rsidRPr="00E00A0F" w:rsidRDefault="00E12E76" w:rsidP="00481B68">
      <w:pPr>
        <w:spacing w:line="360" w:lineRule="auto"/>
        <w:rPr>
          <w:rFonts w:ascii="Arial" w:hAnsi="Arial" w:cs="Arial"/>
          <w:color w:val="000000" w:themeColor="text1"/>
        </w:rPr>
      </w:pPr>
      <w:r>
        <w:rPr>
          <w:rFonts w:ascii="Arial" w:hAnsi="Arial" w:cs="Arial"/>
          <w:color w:val="000000" w:themeColor="text1"/>
        </w:rPr>
        <w:t xml:space="preserve">De rechter neemt de beslissing of een dwangakkoord wordt toegekend of niet. </w:t>
      </w:r>
      <w:r w:rsidR="00162DFC" w:rsidRPr="00E00A0F">
        <w:rPr>
          <w:rFonts w:ascii="Arial" w:hAnsi="Arial" w:cs="Arial"/>
          <w:color w:val="000000" w:themeColor="text1"/>
        </w:rPr>
        <w:t xml:space="preserve">Meerdere aspecten kunnen ervoor zorgen dat een dwangakkoord door een rechter wordt afgewezen. De rechter maakt bij een dwangakkoord een belangenafweging. </w:t>
      </w:r>
      <w:r>
        <w:rPr>
          <w:rFonts w:ascii="Arial" w:hAnsi="Arial" w:cs="Arial"/>
          <w:color w:val="000000" w:themeColor="text1"/>
        </w:rPr>
        <w:t xml:space="preserve">De rechter neemt zowel het belang van de schuldeisers als </w:t>
      </w:r>
      <w:r w:rsidR="00F24DAE">
        <w:rPr>
          <w:rFonts w:ascii="Arial" w:hAnsi="Arial" w:cs="Arial"/>
          <w:color w:val="000000" w:themeColor="text1"/>
        </w:rPr>
        <w:t xml:space="preserve">het belang van </w:t>
      </w:r>
      <w:r>
        <w:rPr>
          <w:rFonts w:ascii="Arial" w:hAnsi="Arial" w:cs="Arial"/>
          <w:color w:val="000000" w:themeColor="text1"/>
        </w:rPr>
        <w:t>de schuldenaar mee in zijn overweging</w:t>
      </w:r>
      <w:r w:rsidRPr="00E00A0F">
        <w:rPr>
          <w:rFonts w:ascii="Arial" w:hAnsi="Arial" w:cs="Arial"/>
          <w:color w:val="000000" w:themeColor="text1"/>
        </w:rPr>
        <w:t>.</w:t>
      </w:r>
      <w:r w:rsidRPr="00E00A0F">
        <w:rPr>
          <w:rStyle w:val="Kop4Char"/>
          <w:rFonts w:ascii="Arial" w:hAnsi="Arial" w:cs="Arial"/>
          <w:color w:val="000000" w:themeColor="text1"/>
          <w:sz w:val="16"/>
          <w:szCs w:val="16"/>
          <w:vertAlign w:val="superscript"/>
        </w:rPr>
        <w:footnoteReference w:id="8"/>
      </w:r>
      <w:r w:rsidRPr="00E00A0F">
        <w:rPr>
          <w:rFonts w:ascii="Arial" w:hAnsi="Arial" w:cs="Arial"/>
          <w:color w:val="000000" w:themeColor="text1"/>
          <w:sz w:val="16"/>
          <w:szCs w:val="16"/>
          <w:vertAlign w:val="superscript"/>
        </w:rPr>
        <w:t xml:space="preserve"> </w:t>
      </w:r>
      <w:r w:rsidR="00F24DAE">
        <w:rPr>
          <w:rFonts w:ascii="Arial" w:hAnsi="Arial" w:cs="Arial"/>
          <w:color w:val="000000" w:themeColor="text1"/>
          <w:sz w:val="16"/>
          <w:szCs w:val="16"/>
          <w:vertAlign w:val="superscript"/>
        </w:rPr>
        <w:t xml:space="preserve"> </w:t>
      </w:r>
      <w:r w:rsidR="00162DFC" w:rsidRPr="00E00A0F">
        <w:rPr>
          <w:rFonts w:ascii="Arial" w:hAnsi="Arial" w:cs="Arial"/>
          <w:color w:val="000000" w:themeColor="text1"/>
        </w:rPr>
        <w:t xml:space="preserve">De rechter houdt rekening met het aantal </w:t>
      </w:r>
      <w:r w:rsidR="00162DFC" w:rsidRPr="00E00A0F">
        <w:rPr>
          <w:rFonts w:ascii="Arial" w:hAnsi="Arial" w:cs="Arial"/>
          <w:color w:val="000000" w:themeColor="text1"/>
        </w:rPr>
        <w:lastRenderedPageBreak/>
        <w:t>schuldeisers dat akkoord is gegaan tijdens het minnelijke schuldentraject</w:t>
      </w:r>
      <w:r w:rsidR="00F859E7" w:rsidRPr="00E00A0F">
        <w:rPr>
          <w:rFonts w:ascii="Arial" w:hAnsi="Arial" w:cs="Arial"/>
          <w:color w:val="000000" w:themeColor="text1"/>
        </w:rPr>
        <w:t>. Daarnaast is het</w:t>
      </w:r>
      <w:r w:rsidR="00162DFC" w:rsidRPr="00E00A0F">
        <w:rPr>
          <w:rFonts w:ascii="Arial" w:hAnsi="Arial" w:cs="Arial"/>
          <w:color w:val="000000" w:themeColor="text1"/>
        </w:rPr>
        <w:t xml:space="preserve"> van belang welk percentage van de totale schuldenlast akkoord is gegaan</w:t>
      </w:r>
      <w:r w:rsidR="00F859E7" w:rsidRPr="00E00A0F">
        <w:rPr>
          <w:rFonts w:ascii="Arial" w:hAnsi="Arial" w:cs="Arial"/>
          <w:color w:val="000000" w:themeColor="text1"/>
        </w:rPr>
        <w:t xml:space="preserve"> met het saneringsvoorstel</w:t>
      </w:r>
      <w:r w:rsidR="00162DFC" w:rsidRPr="00E00A0F">
        <w:rPr>
          <w:rFonts w:ascii="Arial" w:hAnsi="Arial" w:cs="Arial"/>
          <w:color w:val="000000" w:themeColor="text1"/>
        </w:rPr>
        <w:t xml:space="preserve">. Deze factoren spelen een grote rol bij de toekenning van een dwangakkoord. </w:t>
      </w:r>
      <w:r w:rsidR="00162DFC" w:rsidRPr="00A9248C">
        <w:rPr>
          <w:rFonts w:ascii="Arial" w:hAnsi="Arial" w:cs="Arial"/>
          <w:color w:val="000000" w:themeColor="text1"/>
        </w:rPr>
        <w:t>De opdrachtgever wil geïnformeerd worden in welke specifieke geva</w:t>
      </w:r>
      <w:r w:rsidR="00F24DAE" w:rsidRPr="00A9248C">
        <w:rPr>
          <w:rFonts w:ascii="Arial" w:hAnsi="Arial" w:cs="Arial"/>
          <w:color w:val="000000" w:themeColor="text1"/>
        </w:rPr>
        <w:t>llen een dwangakkoord wordt toegewezen</w:t>
      </w:r>
      <w:r w:rsidR="00162DFC" w:rsidRPr="00A9248C">
        <w:rPr>
          <w:rFonts w:ascii="Arial" w:hAnsi="Arial" w:cs="Arial"/>
          <w:color w:val="000000" w:themeColor="text1"/>
        </w:rPr>
        <w:t xml:space="preserve"> of afgewezen en welke handelingen</w:t>
      </w:r>
      <w:r w:rsidR="005110D4">
        <w:rPr>
          <w:rFonts w:ascii="Arial" w:hAnsi="Arial" w:cs="Arial"/>
          <w:color w:val="000000" w:themeColor="text1"/>
        </w:rPr>
        <w:t xml:space="preserve"> de opdrachtgever kan verrichten</w:t>
      </w:r>
      <w:r w:rsidR="00162DFC" w:rsidRPr="00A9248C">
        <w:rPr>
          <w:rFonts w:ascii="Arial" w:hAnsi="Arial" w:cs="Arial"/>
          <w:color w:val="000000" w:themeColor="text1"/>
        </w:rPr>
        <w:t xml:space="preserve"> om een afwijzing van een dwangakkoord te minimaliseren.</w:t>
      </w:r>
    </w:p>
    <w:p w14:paraId="190CE857" w14:textId="77777777" w:rsidR="00B1453B" w:rsidRPr="00E00A0F" w:rsidRDefault="00B1453B" w:rsidP="00481B68">
      <w:pPr>
        <w:spacing w:line="360" w:lineRule="auto"/>
        <w:rPr>
          <w:rFonts w:ascii="Arial" w:hAnsi="Arial" w:cs="Arial"/>
          <w:color w:val="000000" w:themeColor="text1"/>
          <w:sz w:val="22"/>
          <w:szCs w:val="22"/>
        </w:rPr>
      </w:pPr>
    </w:p>
    <w:p w14:paraId="1F3A175E" w14:textId="5513E466" w:rsidR="00B1453B" w:rsidRPr="00E00A0F" w:rsidRDefault="00162DFC" w:rsidP="00481B68">
      <w:pPr>
        <w:pStyle w:val="Kop3"/>
        <w:spacing w:line="360" w:lineRule="auto"/>
        <w:rPr>
          <w:rFonts w:ascii="Arial" w:hAnsi="Arial" w:cs="Arial"/>
          <w:b/>
          <w:i/>
          <w:color w:val="1F4E79" w:themeColor="accent1" w:themeShade="80"/>
        </w:rPr>
      </w:pPr>
      <w:bookmarkStart w:id="16" w:name="_Toc522479735"/>
      <w:r w:rsidRPr="00E00A0F">
        <w:rPr>
          <w:rFonts w:ascii="Arial" w:hAnsi="Arial" w:cs="Arial"/>
          <w:b/>
          <w:color w:val="1F4E79" w:themeColor="accent1" w:themeShade="80"/>
        </w:rPr>
        <w:t>1.2.5</w:t>
      </w:r>
      <w:r w:rsidR="00B1453B" w:rsidRPr="00E00A0F">
        <w:rPr>
          <w:rFonts w:ascii="Arial" w:hAnsi="Arial" w:cs="Arial"/>
          <w:b/>
          <w:color w:val="1F4E79" w:themeColor="accent1" w:themeShade="80"/>
        </w:rPr>
        <w:t xml:space="preserve"> De Wsnp | Art. 287a Fw</w:t>
      </w:r>
      <w:bookmarkEnd w:id="16"/>
    </w:p>
    <w:p w14:paraId="129F28C0" w14:textId="187C6A84" w:rsidR="00B1453B" w:rsidRPr="00E00A0F" w:rsidRDefault="00B1453B" w:rsidP="00481B68">
      <w:pPr>
        <w:spacing w:line="360" w:lineRule="auto"/>
        <w:rPr>
          <w:rFonts w:ascii="Arial" w:hAnsi="Arial" w:cs="Arial"/>
          <w:color w:val="000000" w:themeColor="text1"/>
        </w:rPr>
      </w:pPr>
      <w:r w:rsidRPr="00E00A0F">
        <w:rPr>
          <w:rFonts w:ascii="Arial" w:hAnsi="Arial" w:cs="Arial"/>
          <w:color w:val="000000" w:themeColor="text1"/>
        </w:rPr>
        <w:t>In het jaar 1998 is de Wet schuldsanering natuurlijke personen (Wsnp) tot stand gekomen. In de Memorie van Toelichting staat vermeld dat het primaire doel van de Wsnp is te voorkomen dat een natuurlijke persoon di</w:t>
      </w:r>
      <w:r w:rsidR="00794610" w:rsidRPr="00E00A0F">
        <w:rPr>
          <w:rFonts w:ascii="Arial" w:hAnsi="Arial" w:cs="Arial"/>
          <w:color w:val="000000" w:themeColor="text1"/>
        </w:rPr>
        <w:t>e in een problematische schuld</w:t>
      </w:r>
      <w:r w:rsidRPr="00E00A0F">
        <w:rPr>
          <w:rFonts w:ascii="Arial" w:hAnsi="Arial" w:cs="Arial"/>
          <w:color w:val="000000" w:themeColor="text1"/>
        </w:rPr>
        <w:t>positie verkeert, zijn hele leven in deze situatie blijft zitten.</w:t>
      </w:r>
      <w:r w:rsidRPr="00E00A0F">
        <w:rPr>
          <w:rStyle w:val="Voetnootmarkering"/>
          <w:rFonts w:ascii="Arial" w:hAnsi="Arial" w:cs="Arial"/>
          <w:color w:val="000000" w:themeColor="text1"/>
          <w:sz w:val="16"/>
          <w:szCs w:val="16"/>
        </w:rPr>
        <w:footnoteReference w:id="9"/>
      </w:r>
      <w:r w:rsidR="00F2520D" w:rsidRPr="00E00A0F">
        <w:rPr>
          <w:rFonts w:ascii="Arial" w:hAnsi="Arial" w:cs="Arial"/>
          <w:color w:val="000000" w:themeColor="text1"/>
        </w:rPr>
        <w:t xml:space="preserve"> </w:t>
      </w:r>
      <w:r w:rsidR="003D32B0" w:rsidRPr="00E00A0F">
        <w:rPr>
          <w:rFonts w:ascii="Arial" w:hAnsi="Arial" w:cs="Arial"/>
          <w:color w:val="000000" w:themeColor="text1"/>
        </w:rPr>
        <w:t xml:space="preserve">Een schuldenaar kan een verzoek indienen voor </w:t>
      </w:r>
      <w:r w:rsidR="0087703D" w:rsidRPr="00E00A0F">
        <w:rPr>
          <w:rFonts w:ascii="Arial" w:hAnsi="Arial" w:cs="Arial"/>
          <w:color w:val="000000" w:themeColor="text1"/>
        </w:rPr>
        <w:t xml:space="preserve">de </w:t>
      </w:r>
      <w:r w:rsidR="003D32B0" w:rsidRPr="00E00A0F">
        <w:rPr>
          <w:rFonts w:ascii="Arial" w:hAnsi="Arial" w:cs="Arial"/>
          <w:color w:val="000000" w:themeColor="text1"/>
        </w:rPr>
        <w:t>toelating tot de Wsnp</w:t>
      </w:r>
      <w:r w:rsidRPr="00E00A0F">
        <w:rPr>
          <w:rFonts w:ascii="Arial" w:hAnsi="Arial" w:cs="Arial"/>
          <w:color w:val="000000" w:themeColor="text1"/>
        </w:rPr>
        <w:t xml:space="preserve">, indien </w:t>
      </w:r>
      <w:r w:rsidR="00F2520D" w:rsidRPr="00E00A0F">
        <w:rPr>
          <w:rFonts w:ascii="Arial" w:hAnsi="Arial" w:cs="Arial"/>
          <w:color w:val="000000" w:themeColor="text1"/>
        </w:rPr>
        <w:t xml:space="preserve">het minnelijke schuldentraject </w:t>
      </w:r>
      <w:r w:rsidRPr="00E00A0F">
        <w:rPr>
          <w:rFonts w:ascii="Arial" w:hAnsi="Arial" w:cs="Arial"/>
          <w:color w:val="000000" w:themeColor="text1"/>
        </w:rPr>
        <w:t xml:space="preserve">volledig is doorlopen. </w:t>
      </w:r>
      <w:r w:rsidR="004E597D" w:rsidRPr="00E00A0F">
        <w:rPr>
          <w:rFonts w:ascii="Arial" w:hAnsi="Arial" w:cs="Arial"/>
          <w:color w:val="000000" w:themeColor="text1"/>
        </w:rPr>
        <w:t>Dit houdt in</w:t>
      </w:r>
      <w:r w:rsidR="003D32B0" w:rsidRPr="00E00A0F">
        <w:rPr>
          <w:rFonts w:ascii="Arial" w:hAnsi="Arial" w:cs="Arial"/>
          <w:color w:val="000000" w:themeColor="text1"/>
        </w:rPr>
        <w:t xml:space="preserve"> dat</w:t>
      </w:r>
      <w:r w:rsidRPr="00E00A0F">
        <w:rPr>
          <w:rFonts w:ascii="Arial" w:hAnsi="Arial" w:cs="Arial"/>
          <w:color w:val="000000" w:themeColor="text1"/>
        </w:rPr>
        <w:t xml:space="preserve"> het minnelijke </w:t>
      </w:r>
      <w:r w:rsidR="00F2520D" w:rsidRPr="00E00A0F">
        <w:rPr>
          <w:rFonts w:ascii="Arial" w:hAnsi="Arial" w:cs="Arial"/>
          <w:color w:val="000000" w:themeColor="text1"/>
        </w:rPr>
        <w:t>schulden</w:t>
      </w:r>
      <w:r w:rsidRPr="00E00A0F">
        <w:rPr>
          <w:rFonts w:ascii="Arial" w:hAnsi="Arial" w:cs="Arial"/>
          <w:color w:val="000000" w:themeColor="text1"/>
        </w:rPr>
        <w:t>traject niet is geslaagd en dat het traject volledig is doorlopen. Deze eis stelt de wet op grond van art. 287b lid 6 Fw. De Wsnp is bedoeld voor natuurlijke personen. Alhoewel het zelden voorkomt, is het ook mogelijk</w:t>
      </w:r>
      <w:r w:rsidR="00F2520D" w:rsidRPr="00E00A0F">
        <w:rPr>
          <w:rFonts w:ascii="Arial" w:hAnsi="Arial" w:cs="Arial"/>
          <w:color w:val="000000" w:themeColor="text1"/>
        </w:rPr>
        <w:t xml:space="preserve"> dat een natuurlijke persoon die een onderneming heeft</w:t>
      </w:r>
      <w:r w:rsidRPr="00E00A0F">
        <w:rPr>
          <w:rFonts w:ascii="Arial" w:hAnsi="Arial" w:cs="Arial"/>
          <w:color w:val="000000" w:themeColor="text1"/>
        </w:rPr>
        <w:t xml:space="preserve"> wordt toegelaten tot de Wsnp.</w:t>
      </w:r>
      <w:r w:rsidRPr="00E00A0F">
        <w:rPr>
          <w:rStyle w:val="Voetnootmarkering"/>
          <w:rFonts w:ascii="Arial" w:hAnsi="Arial" w:cs="Arial"/>
          <w:color w:val="000000" w:themeColor="text1"/>
          <w:sz w:val="16"/>
          <w:szCs w:val="16"/>
        </w:rPr>
        <w:footnoteReference w:id="10"/>
      </w:r>
      <w:r w:rsidR="00F24DAE">
        <w:rPr>
          <w:rFonts w:ascii="Arial" w:hAnsi="Arial" w:cs="Arial"/>
          <w:color w:val="000000" w:themeColor="text1"/>
        </w:rPr>
        <w:t xml:space="preserve"> Het Wsnp-traject gaat van start op het moment dat de rechter de schuldenaar heeft toegelaten tot de Wsnp</w:t>
      </w:r>
      <w:r w:rsidRPr="00E00A0F">
        <w:rPr>
          <w:rFonts w:ascii="Arial" w:hAnsi="Arial" w:cs="Arial"/>
          <w:color w:val="000000" w:themeColor="text1"/>
        </w:rPr>
        <w:t>. Daarnaast krijgt een schuldenaar die toe is gelaten tot de Wsnp een bewindvoerder op grond van art. 28</w:t>
      </w:r>
      <w:r w:rsidR="009F2C3D" w:rsidRPr="00E00A0F">
        <w:rPr>
          <w:rFonts w:ascii="Arial" w:hAnsi="Arial" w:cs="Arial"/>
          <w:color w:val="000000" w:themeColor="text1"/>
        </w:rPr>
        <w:t>7 lid 3 Fw. De schuldenaar moet zich 36 maanden lang in</w:t>
      </w:r>
      <w:r w:rsidRPr="00E00A0F">
        <w:rPr>
          <w:rFonts w:ascii="Arial" w:hAnsi="Arial" w:cs="Arial"/>
          <w:color w:val="000000" w:themeColor="text1"/>
        </w:rPr>
        <w:t>spannen om maxim</w:t>
      </w:r>
      <w:r w:rsidR="00F2520D" w:rsidRPr="00E00A0F">
        <w:rPr>
          <w:rFonts w:ascii="Arial" w:hAnsi="Arial" w:cs="Arial"/>
          <w:color w:val="000000" w:themeColor="text1"/>
        </w:rPr>
        <w:t>aal</w:t>
      </w:r>
      <w:r w:rsidR="009F2C3D" w:rsidRPr="00E00A0F">
        <w:rPr>
          <w:rFonts w:ascii="Arial" w:hAnsi="Arial" w:cs="Arial"/>
          <w:color w:val="000000" w:themeColor="text1"/>
        </w:rPr>
        <w:t xml:space="preserve"> gelden te reserveren</w:t>
      </w:r>
      <w:r w:rsidR="00276BF1" w:rsidRPr="00E00A0F">
        <w:rPr>
          <w:rFonts w:ascii="Arial" w:hAnsi="Arial" w:cs="Arial"/>
          <w:color w:val="000000" w:themeColor="text1"/>
        </w:rPr>
        <w:t xml:space="preserve"> wat ten goede komt voor de schuldeisers</w:t>
      </w:r>
      <w:r w:rsidRPr="00E00A0F">
        <w:rPr>
          <w:rFonts w:ascii="Arial" w:hAnsi="Arial" w:cs="Arial"/>
          <w:color w:val="000000" w:themeColor="text1"/>
        </w:rPr>
        <w:t>. De bewin</w:t>
      </w:r>
      <w:r w:rsidR="00F2520D" w:rsidRPr="00E00A0F">
        <w:rPr>
          <w:rFonts w:ascii="Arial" w:hAnsi="Arial" w:cs="Arial"/>
          <w:color w:val="000000" w:themeColor="text1"/>
        </w:rPr>
        <w:t>dvoerder</w:t>
      </w:r>
      <w:r w:rsidRPr="00E00A0F">
        <w:rPr>
          <w:rFonts w:ascii="Arial" w:hAnsi="Arial" w:cs="Arial"/>
          <w:color w:val="000000" w:themeColor="text1"/>
        </w:rPr>
        <w:t xml:space="preserve"> controleert of de schuldenaar </w:t>
      </w:r>
      <w:r w:rsidR="00F2520D" w:rsidRPr="00E00A0F">
        <w:rPr>
          <w:rFonts w:ascii="Arial" w:hAnsi="Arial" w:cs="Arial"/>
          <w:color w:val="000000" w:themeColor="text1"/>
        </w:rPr>
        <w:t xml:space="preserve">aan </w:t>
      </w:r>
      <w:r w:rsidRPr="00E00A0F">
        <w:rPr>
          <w:rFonts w:ascii="Arial" w:hAnsi="Arial" w:cs="Arial"/>
          <w:color w:val="000000" w:themeColor="text1"/>
        </w:rPr>
        <w:t>zi</w:t>
      </w:r>
      <w:r w:rsidR="00F2520D" w:rsidRPr="00E00A0F">
        <w:rPr>
          <w:rFonts w:ascii="Arial" w:hAnsi="Arial" w:cs="Arial"/>
          <w:color w:val="000000" w:themeColor="text1"/>
        </w:rPr>
        <w:t>jn verplichtingen voldoet. Na</w:t>
      </w:r>
      <w:r w:rsidRPr="00E00A0F">
        <w:rPr>
          <w:rFonts w:ascii="Arial" w:hAnsi="Arial" w:cs="Arial"/>
          <w:color w:val="000000" w:themeColor="text1"/>
        </w:rPr>
        <w:t xml:space="preserve"> 36 maanden krijgt de schuldenaar een sch</w:t>
      </w:r>
      <w:r w:rsidR="00C37C6A" w:rsidRPr="00E00A0F">
        <w:rPr>
          <w:rFonts w:ascii="Arial" w:hAnsi="Arial" w:cs="Arial"/>
          <w:color w:val="000000" w:themeColor="text1"/>
        </w:rPr>
        <w:t>one lei. Met andere woorden</w:t>
      </w:r>
      <w:r w:rsidR="00F2520D" w:rsidRPr="00E00A0F">
        <w:rPr>
          <w:rFonts w:ascii="Arial" w:hAnsi="Arial" w:cs="Arial"/>
          <w:color w:val="000000" w:themeColor="text1"/>
        </w:rPr>
        <w:t xml:space="preserve"> </w:t>
      </w:r>
      <w:r w:rsidR="00276BF1" w:rsidRPr="00E00A0F">
        <w:rPr>
          <w:rFonts w:ascii="Arial" w:hAnsi="Arial" w:cs="Arial"/>
          <w:color w:val="000000" w:themeColor="text1"/>
        </w:rPr>
        <w:t xml:space="preserve">de schuldenaar </w:t>
      </w:r>
      <w:r w:rsidR="00C37C6A" w:rsidRPr="00E00A0F">
        <w:rPr>
          <w:rFonts w:ascii="Arial" w:hAnsi="Arial" w:cs="Arial"/>
          <w:color w:val="000000" w:themeColor="text1"/>
        </w:rPr>
        <w:t xml:space="preserve">is </w:t>
      </w:r>
      <w:r w:rsidR="00276BF1" w:rsidRPr="00E00A0F">
        <w:rPr>
          <w:rFonts w:ascii="Arial" w:hAnsi="Arial" w:cs="Arial"/>
          <w:color w:val="000000" w:themeColor="text1"/>
        </w:rPr>
        <w:t>schuld</w:t>
      </w:r>
      <w:r w:rsidR="009642B0" w:rsidRPr="00E00A0F">
        <w:rPr>
          <w:rFonts w:ascii="Arial" w:hAnsi="Arial" w:cs="Arial"/>
          <w:color w:val="000000" w:themeColor="text1"/>
        </w:rPr>
        <w:t xml:space="preserve">envrij </w:t>
      </w:r>
      <w:r w:rsidR="00276BF1" w:rsidRPr="00E00A0F">
        <w:rPr>
          <w:rFonts w:ascii="Arial" w:hAnsi="Arial" w:cs="Arial"/>
          <w:color w:val="000000" w:themeColor="text1"/>
        </w:rPr>
        <w:t>op grond van art. 358 lid 1 Fw.</w:t>
      </w:r>
    </w:p>
    <w:p w14:paraId="12556131" w14:textId="77777777" w:rsidR="00B1453B" w:rsidRPr="00E00A0F" w:rsidRDefault="00B1453B" w:rsidP="00481B68">
      <w:pPr>
        <w:spacing w:line="360" w:lineRule="auto"/>
        <w:rPr>
          <w:rFonts w:ascii="Arial" w:hAnsi="Arial" w:cs="Arial"/>
          <w:color w:val="000000" w:themeColor="text1"/>
        </w:rPr>
      </w:pPr>
    </w:p>
    <w:p w14:paraId="707E49B3" w14:textId="409187BD" w:rsidR="00B1453B" w:rsidRPr="00E00A0F" w:rsidRDefault="00B1453B" w:rsidP="00A45F7E">
      <w:pPr>
        <w:spacing w:line="360" w:lineRule="auto"/>
        <w:rPr>
          <w:rFonts w:ascii="Arial" w:hAnsi="Arial" w:cs="Arial"/>
          <w:color w:val="000000" w:themeColor="text1"/>
          <w:sz w:val="22"/>
          <w:szCs w:val="22"/>
        </w:rPr>
      </w:pPr>
      <w:r w:rsidRPr="00E00A0F">
        <w:rPr>
          <w:rFonts w:ascii="Arial" w:hAnsi="Arial" w:cs="Arial"/>
          <w:color w:val="000000" w:themeColor="text1"/>
        </w:rPr>
        <w:t>Zoals reeds is aangegeve</w:t>
      </w:r>
      <w:r w:rsidR="002F4CA2" w:rsidRPr="00E00A0F">
        <w:rPr>
          <w:rFonts w:ascii="Arial" w:hAnsi="Arial" w:cs="Arial"/>
          <w:color w:val="000000" w:themeColor="text1"/>
        </w:rPr>
        <w:t>n, moet een dwangakkoord samen</w:t>
      </w:r>
      <w:r w:rsidRPr="00E00A0F">
        <w:rPr>
          <w:rFonts w:ascii="Arial" w:hAnsi="Arial" w:cs="Arial"/>
          <w:color w:val="000000" w:themeColor="text1"/>
        </w:rPr>
        <w:t xml:space="preserve"> met een Wsnp-verzoekschrift worden ingediend</w:t>
      </w:r>
      <w:r w:rsidR="00F24DAE">
        <w:rPr>
          <w:rFonts w:ascii="Arial" w:hAnsi="Arial" w:cs="Arial"/>
          <w:color w:val="000000" w:themeColor="text1"/>
        </w:rPr>
        <w:t xml:space="preserve"> op grond van art. 287a lid 1 Fw</w:t>
      </w:r>
      <w:r w:rsidRPr="00E00A0F">
        <w:rPr>
          <w:rFonts w:ascii="Arial" w:hAnsi="Arial" w:cs="Arial"/>
          <w:color w:val="000000" w:themeColor="text1"/>
        </w:rPr>
        <w:t>. Wordt het dwangakkoord toegekend, dan vervalt het verzoek</w:t>
      </w:r>
      <w:r w:rsidR="0087703D" w:rsidRPr="00E00A0F">
        <w:rPr>
          <w:rFonts w:ascii="Arial" w:hAnsi="Arial" w:cs="Arial"/>
          <w:color w:val="000000" w:themeColor="text1"/>
        </w:rPr>
        <w:t xml:space="preserve"> voor de</w:t>
      </w:r>
      <w:r w:rsidRPr="00E00A0F">
        <w:rPr>
          <w:rFonts w:ascii="Arial" w:hAnsi="Arial" w:cs="Arial"/>
          <w:color w:val="000000" w:themeColor="text1"/>
        </w:rPr>
        <w:t xml:space="preserve"> toelating tot de Wsnp. Indien het dwangakkoord wordt afgewezen, dan kan het Wsnp-verzoeksc</w:t>
      </w:r>
      <w:r w:rsidR="002F4CA2" w:rsidRPr="00E00A0F">
        <w:rPr>
          <w:rFonts w:ascii="Arial" w:hAnsi="Arial" w:cs="Arial"/>
          <w:color w:val="000000" w:themeColor="text1"/>
        </w:rPr>
        <w:t xml:space="preserve">hrift </w:t>
      </w:r>
      <w:r w:rsidR="00674275" w:rsidRPr="00E00A0F">
        <w:rPr>
          <w:rFonts w:ascii="Arial" w:hAnsi="Arial" w:cs="Arial"/>
          <w:color w:val="000000" w:themeColor="text1"/>
        </w:rPr>
        <w:lastRenderedPageBreak/>
        <w:t xml:space="preserve">aansluitend </w:t>
      </w:r>
      <w:r w:rsidR="002F4CA2" w:rsidRPr="00E00A0F">
        <w:rPr>
          <w:rFonts w:ascii="Arial" w:hAnsi="Arial" w:cs="Arial"/>
          <w:color w:val="000000" w:themeColor="text1"/>
        </w:rPr>
        <w:t>worden behandeld. E</w:t>
      </w:r>
      <w:r w:rsidRPr="00E00A0F">
        <w:rPr>
          <w:rFonts w:ascii="Arial" w:hAnsi="Arial" w:cs="Arial"/>
          <w:color w:val="000000" w:themeColor="text1"/>
        </w:rPr>
        <w:t xml:space="preserve">en Wsnp-verzoekschrift </w:t>
      </w:r>
      <w:r w:rsidR="002F4CA2" w:rsidRPr="00E00A0F">
        <w:rPr>
          <w:rFonts w:ascii="Arial" w:hAnsi="Arial" w:cs="Arial"/>
          <w:color w:val="000000" w:themeColor="text1"/>
        </w:rPr>
        <w:t xml:space="preserve">kan wel </w:t>
      </w:r>
      <w:r w:rsidRPr="00E00A0F">
        <w:rPr>
          <w:rFonts w:ascii="Arial" w:hAnsi="Arial" w:cs="Arial"/>
          <w:color w:val="000000" w:themeColor="text1"/>
        </w:rPr>
        <w:t xml:space="preserve">afzonderlijk worden ingediend. </w:t>
      </w:r>
    </w:p>
    <w:p w14:paraId="37DE3B02" w14:textId="77777777" w:rsidR="00B1453B" w:rsidRPr="00E00A0F" w:rsidRDefault="00B1453B" w:rsidP="00481B68">
      <w:pPr>
        <w:spacing w:line="360" w:lineRule="auto"/>
        <w:rPr>
          <w:rFonts w:ascii="Arial" w:hAnsi="Arial" w:cs="Arial"/>
          <w:color w:val="000000" w:themeColor="text1"/>
          <w:sz w:val="22"/>
          <w:szCs w:val="22"/>
        </w:rPr>
      </w:pPr>
    </w:p>
    <w:p w14:paraId="2BA0DE9A" w14:textId="2FF695B7" w:rsidR="00151B15" w:rsidRDefault="000A095E" w:rsidP="00481B68">
      <w:pPr>
        <w:spacing w:line="360" w:lineRule="auto"/>
        <w:rPr>
          <w:rFonts w:ascii="Arial" w:hAnsi="Arial" w:cs="Arial"/>
          <w:color w:val="000000" w:themeColor="text1"/>
        </w:rPr>
      </w:pPr>
      <w:r>
        <w:rPr>
          <w:rFonts w:ascii="Arial" w:hAnsi="Arial" w:cs="Arial"/>
          <w:color w:val="000000" w:themeColor="text1"/>
        </w:rPr>
        <w:t>De</w:t>
      </w:r>
      <w:r w:rsidR="00987BD6">
        <w:rPr>
          <w:rFonts w:ascii="Arial" w:hAnsi="Arial" w:cs="Arial"/>
          <w:color w:val="FF0000"/>
        </w:rPr>
        <w:t xml:space="preserve"> </w:t>
      </w:r>
      <w:r w:rsidR="0045419F" w:rsidRPr="00E00A0F">
        <w:rPr>
          <w:rFonts w:ascii="Arial" w:hAnsi="Arial" w:cs="Arial"/>
          <w:color w:val="000000" w:themeColor="text1"/>
        </w:rPr>
        <w:t xml:space="preserve">rechter </w:t>
      </w:r>
      <w:r w:rsidR="00D80D70">
        <w:rPr>
          <w:rFonts w:ascii="Arial" w:hAnsi="Arial" w:cs="Arial"/>
          <w:color w:val="000000" w:themeColor="text1"/>
        </w:rPr>
        <w:t xml:space="preserve">neemt de beslissing of een schuldenaar wordt toegelaten </w:t>
      </w:r>
      <w:r w:rsidR="00987BD6">
        <w:rPr>
          <w:rFonts w:ascii="Arial" w:hAnsi="Arial" w:cs="Arial"/>
          <w:color w:val="000000" w:themeColor="text1"/>
        </w:rPr>
        <w:t xml:space="preserve">tot de Wsnp. </w:t>
      </w:r>
      <w:r w:rsidR="000F3302" w:rsidRPr="00E00A0F">
        <w:rPr>
          <w:rFonts w:ascii="Arial" w:hAnsi="Arial" w:cs="Arial"/>
          <w:color w:val="000000" w:themeColor="text1"/>
        </w:rPr>
        <w:t xml:space="preserve">Ook bij het dwangakkoord neemt de rechter </w:t>
      </w:r>
      <w:r w:rsidR="00B1453B" w:rsidRPr="00E00A0F">
        <w:rPr>
          <w:rFonts w:ascii="Arial" w:hAnsi="Arial" w:cs="Arial"/>
          <w:color w:val="000000" w:themeColor="text1"/>
        </w:rPr>
        <w:t>een aantal o</w:t>
      </w:r>
      <w:r w:rsidR="006E1AEF" w:rsidRPr="00E00A0F">
        <w:rPr>
          <w:rFonts w:ascii="Arial" w:hAnsi="Arial" w:cs="Arial"/>
          <w:color w:val="000000" w:themeColor="text1"/>
        </w:rPr>
        <w:t>verwegingen in acht, voordat het</w:t>
      </w:r>
      <w:r w:rsidR="00B1453B" w:rsidRPr="00E00A0F">
        <w:rPr>
          <w:rFonts w:ascii="Arial" w:hAnsi="Arial" w:cs="Arial"/>
          <w:color w:val="000000" w:themeColor="text1"/>
        </w:rPr>
        <w:t xml:space="preserve"> vonnis wordt uitgesproken. De </w:t>
      </w:r>
      <w:r w:rsidR="006E1AEF" w:rsidRPr="00E00A0F">
        <w:rPr>
          <w:rFonts w:ascii="Arial" w:hAnsi="Arial" w:cs="Arial"/>
          <w:color w:val="000000" w:themeColor="text1"/>
        </w:rPr>
        <w:t>rechter kij</w:t>
      </w:r>
      <w:r w:rsidR="00674275" w:rsidRPr="00E00A0F">
        <w:rPr>
          <w:rFonts w:ascii="Arial" w:hAnsi="Arial" w:cs="Arial"/>
          <w:color w:val="000000" w:themeColor="text1"/>
        </w:rPr>
        <w:t>kt bijvoorbeeld of het maximaal haalbare aanbod</w:t>
      </w:r>
      <w:r w:rsidR="006E1AEF" w:rsidRPr="00E00A0F">
        <w:rPr>
          <w:rFonts w:ascii="Arial" w:hAnsi="Arial" w:cs="Arial"/>
          <w:color w:val="000000" w:themeColor="text1"/>
        </w:rPr>
        <w:t xml:space="preserve"> is</w:t>
      </w:r>
      <w:r w:rsidR="00674275" w:rsidRPr="00E00A0F">
        <w:rPr>
          <w:rFonts w:ascii="Arial" w:hAnsi="Arial" w:cs="Arial"/>
          <w:color w:val="000000" w:themeColor="text1"/>
        </w:rPr>
        <w:t xml:space="preserve"> voorgelegd aan de </w:t>
      </w:r>
      <w:r w:rsidR="0087703D" w:rsidRPr="00E00A0F">
        <w:rPr>
          <w:rFonts w:ascii="Arial" w:hAnsi="Arial" w:cs="Arial"/>
          <w:color w:val="000000" w:themeColor="text1"/>
        </w:rPr>
        <w:t>schuldeisers.</w:t>
      </w:r>
      <w:r w:rsidR="00B1453B" w:rsidRPr="00E00A0F">
        <w:rPr>
          <w:rFonts w:ascii="Arial" w:hAnsi="Arial" w:cs="Arial"/>
          <w:color w:val="000000" w:themeColor="text1"/>
        </w:rPr>
        <w:t xml:space="preserve"> De rechter kijkt met een ander oog naar de toekenning van dwangakkoord dan bij de toelating tot de Wsnp. Met de wetswijziging in 2008 is op verzoek van de kamer de hardheidsclausule van kracht gegaan.</w:t>
      </w:r>
      <w:r w:rsidR="00FB1E59" w:rsidRPr="00FB1E59">
        <w:rPr>
          <w:rStyle w:val="Voetnootmarkering"/>
          <w:rFonts w:ascii="Arial" w:hAnsi="Arial" w:cs="Arial"/>
          <w:color w:val="000000" w:themeColor="text1"/>
          <w:sz w:val="16"/>
          <w:szCs w:val="16"/>
        </w:rPr>
        <w:footnoteReference w:id="11"/>
      </w:r>
      <w:r w:rsidR="00B1453B" w:rsidRPr="00FB1E59">
        <w:rPr>
          <w:rFonts w:ascii="Arial" w:hAnsi="Arial" w:cs="Arial"/>
          <w:color w:val="000000" w:themeColor="text1"/>
          <w:sz w:val="16"/>
          <w:szCs w:val="16"/>
        </w:rPr>
        <w:t xml:space="preserve"> </w:t>
      </w:r>
      <w:r w:rsidR="00B1453B" w:rsidRPr="00E00A0F">
        <w:rPr>
          <w:rFonts w:ascii="Arial" w:hAnsi="Arial" w:cs="Arial"/>
          <w:color w:val="000000" w:themeColor="text1"/>
        </w:rPr>
        <w:t>In uitzonderingsgevallen kan op grond van de hardheidsclausule een schu</w:t>
      </w:r>
      <w:r w:rsidR="00674275" w:rsidRPr="00E00A0F">
        <w:rPr>
          <w:rFonts w:ascii="Arial" w:hAnsi="Arial" w:cs="Arial"/>
          <w:color w:val="000000" w:themeColor="text1"/>
        </w:rPr>
        <w:t xml:space="preserve">ldenaar door de rechter </w:t>
      </w:r>
      <w:r w:rsidR="00B1453B" w:rsidRPr="00E00A0F">
        <w:rPr>
          <w:rFonts w:ascii="Arial" w:hAnsi="Arial" w:cs="Arial"/>
          <w:color w:val="000000" w:themeColor="text1"/>
        </w:rPr>
        <w:t>worden toegelaten tot de Wsnp, terwijl niet is voldaan aan alle (wettelijke) vereisten</w:t>
      </w:r>
      <w:r w:rsidR="00B1453B" w:rsidRPr="00E00A0F">
        <w:rPr>
          <w:rFonts w:ascii="Arial" w:hAnsi="Arial" w:cs="Arial"/>
          <w:color w:val="000000" w:themeColor="text1"/>
          <w:sz w:val="22"/>
          <w:szCs w:val="22"/>
        </w:rPr>
        <w:t>.</w:t>
      </w:r>
      <w:r w:rsidR="00B1453B" w:rsidRPr="00E00A0F">
        <w:rPr>
          <w:rStyle w:val="Voetnootmarkering"/>
          <w:rFonts w:ascii="Arial" w:hAnsi="Arial" w:cs="Arial"/>
          <w:color w:val="000000" w:themeColor="text1"/>
          <w:sz w:val="16"/>
          <w:szCs w:val="16"/>
        </w:rPr>
        <w:footnoteReference w:id="12"/>
      </w:r>
      <w:r w:rsidR="00B1453B" w:rsidRPr="00E00A0F">
        <w:rPr>
          <w:rFonts w:ascii="Arial" w:hAnsi="Arial" w:cs="Arial"/>
          <w:color w:val="000000" w:themeColor="text1"/>
          <w:sz w:val="22"/>
          <w:szCs w:val="22"/>
        </w:rPr>
        <w:t xml:space="preserve"> </w:t>
      </w:r>
      <w:r w:rsidR="00B1453B" w:rsidRPr="00A9248C">
        <w:rPr>
          <w:rFonts w:ascii="Arial" w:hAnsi="Arial" w:cs="Arial"/>
          <w:color w:val="000000" w:themeColor="text1"/>
        </w:rPr>
        <w:t>De opdrachtgever wil graag geïnform</w:t>
      </w:r>
      <w:r w:rsidR="00FB1E59" w:rsidRPr="00A9248C">
        <w:rPr>
          <w:rFonts w:ascii="Arial" w:hAnsi="Arial" w:cs="Arial"/>
          <w:color w:val="000000" w:themeColor="text1"/>
        </w:rPr>
        <w:t>eerd worden wanneer een schuldenaar wel of niet wordt toegelaten tot de Wsnp. Daarnaast wil de opdrachtgever geïnformeerd worden welke handelingen tijdens het minnelijke schulden</w:t>
      </w:r>
      <w:r w:rsidR="005110D4">
        <w:rPr>
          <w:rFonts w:ascii="Arial" w:hAnsi="Arial" w:cs="Arial"/>
          <w:color w:val="000000" w:themeColor="text1"/>
        </w:rPr>
        <w:t>traject moeten worden verricht</w:t>
      </w:r>
      <w:r w:rsidR="00FB1E59" w:rsidRPr="00A9248C">
        <w:rPr>
          <w:rFonts w:ascii="Arial" w:hAnsi="Arial" w:cs="Arial"/>
          <w:color w:val="000000" w:themeColor="text1"/>
        </w:rPr>
        <w:t>, zodat de toelating</w:t>
      </w:r>
      <w:r w:rsidR="00B1453B" w:rsidRPr="00A9248C">
        <w:rPr>
          <w:rFonts w:ascii="Arial" w:hAnsi="Arial" w:cs="Arial"/>
          <w:color w:val="000000" w:themeColor="text1"/>
        </w:rPr>
        <w:t xml:space="preserve"> tot de Wsnp</w:t>
      </w:r>
      <w:r w:rsidR="00FB1E59" w:rsidRPr="00A9248C">
        <w:rPr>
          <w:rFonts w:ascii="Arial" w:hAnsi="Arial" w:cs="Arial"/>
          <w:color w:val="000000" w:themeColor="text1"/>
        </w:rPr>
        <w:t xml:space="preserve"> de meeste kans van slagen heeft</w:t>
      </w:r>
      <w:r w:rsidR="00B1453B" w:rsidRPr="00A9248C">
        <w:rPr>
          <w:rFonts w:ascii="Arial" w:hAnsi="Arial" w:cs="Arial"/>
          <w:color w:val="000000" w:themeColor="text1"/>
        </w:rPr>
        <w:t>.</w:t>
      </w:r>
      <w:r w:rsidR="000C53BC" w:rsidRPr="00E00A0F">
        <w:rPr>
          <w:rFonts w:ascii="Arial" w:hAnsi="Arial" w:cs="Arial"/>
          <w:color w:val="000000" w:themeColor="text1"/>
        </w:rPr>
        <w:t xml:space="preserve"> </w:t>
      </w:r>
    </w:p>
    <w:p w14:paraId="6F5BC893" w14:textId="77777777" w:rsidR="00151B15" w:rsidRDefault="00151B15" w:rsidP="00481B68">
      <w:pPr>
        <w:spacing w:line="360" w:lineRule="auto"/>
        <w:rPr>
          <w:rFonts w:ascii="Arial" w:hAnsi="Arial" w:cs="Arial"/>
          <w:color w:val="000000" w:themeColor="text1"/>
        </w:rPr>
      </w:pPr>
    </w:p>
    <w:p w14:paraId="638A939E" w14:textId="15F2FDFC" w:rsidR="00B1453B" w:rsidRPr="000A095E" w:rsidRDefault="000A095E" w:rsidP="000A095E">
      <w:pPr>
        <w:spacing w:line="360" w:lineRule="auto"/>
        <w:rPr>
          <w:rFonts w:ascii="Arial" w:hAnsi="Arial" w:cs="Arial"/>
          <w:color w:val="000000" w:themeColor="text1"/>
        </w:rPr>
      </w:pPr>
      <w:r w:rsidRPr="000A095E">
        <w:rPr>
          <w:rFonts w:ascii="Arial" w:hAnsi="Arial" w:cs="Arial"/>
          <w:color w:val="000000" w:themeColor="text1"/>
        </w:rPr>
        <w:t>Voor de opdrachtgever is het erg belangrijk dat de slagingskans van een dwangakkoord en een verzoek voor een toelating tot de Wsnp zo hoog mogelijk is, omdat</w:t>
      </w:r>
      <w:r w:rsidR="000C53BC" w:rsidRPr="000A095E">
        <w:rPr>
          <w:rFonts w:ascii="Arial" w:hAnsi="Arial" w:cs="Arial"/>
          <w:color w:val="000000" w:themeColor="text1"/>
        </w:rPr>
        <w:t xml:space="preserve"> het doel van de opdrachtgever is dat voor zoveel mogelijk schuldenaren binnen Nederland een schuldenvrije toekomst wordt gerealiseerd</w:t>
      </w:r>
      <w:r w:rsidRPr="000A095E">
        <w:rPr>
          <w:rFonts w:ascii="Arial" w:hAnsi="Arial" w:cs="Arial"/>
          <w:color w:val="000000" w:themeColor="text1"/>
        </w:rPr>
        <w:t>.</w:t>
      </w:r>
      <w:r w:rsidR="00FB1E59" w:rsidRPr="000A095E">
        <w:rPr>
          <w:rFonts w:ascii="Arial" w:hAnsi="Arial" w:cs="Arial"/>
          <w:color w:val="000000" w:themeColor="text1"/>
        </w:rPr>
        <w:t xml:space="preserve"> </w:t>
      </w:r>
      <w:r>
        <w:rPr>
          <w:rFonts w:ascii="Arial" w:hAnsi="Arial" w:cs="Arial"/>
          <w:color w:val="000000" w:themeColor="text1"/>
        </w:rPr>
        <w:t>Als een van deze twee wetsinstr</w:t>
      </w:r>
      <w:r w:rsidR="005110D4">
        <w:rPr>
          <w:rFonts w:ascii="Arial" w:hAnsi="Arial" w:cs="Arial"/>
          <w:color w:val="000000" w:themeColor="text1"/>
        </w:rPr>
        <w:t>umenten een doorgang vinden</w:t>
      </w:r>
      <w:r>
        <w:rPr>
          <w:rFonts w:ascii="Arial" w:hAnsi="Arial" w:cs="Arial"/>
          <w:color w:val="000000" w:themeColor="text1"/>
        </w:rPr>
        <w:t>, kan dat doel worden verwezenlijkt.</w:t>
      </w:r>
    </w:p>
    <w:p w14:paraId="6569D97F" w14:textId="77777777" w:rsidR="006E1AEF" w:rsidRPr="00E00A0F" w:rsidRDefault="006E1AEF" w:rsidP="00481B68">
      <w:pPr>
        <w:spacing w:line="360" w:lineRule="auto"/>
        <w:rPr>
          <w:rFonts w:ascii="Arial" w:hAnsi="Arial" w:cs="Arial"/>
          <w:color w:val="000000" w:themeColor="text1"/>
        </w:rPr>
      </w:pPr>
    </w:p>
    <w:p w14:paraId="564DF0B6" w14:textId="594FE9D8" w:rsidR="00B1453B" w:rsidRPr="00E00A0F" w:rsidRDefault="00B1453B" w:rsidP="00481B68">
      <w:pPr>
        <w:pStyle w:val="Kop2"/>
        <w:rPr>
          <w:color w:val="1F4E79" w:themeColor="accent1" w:themeShade="80"/>
        </w:rPr>
      </w:pPr>
      <w:bookmarkStart w:id="17" w:name="_Toc512331280"/>
      <w:bookmarkStart w:id="18" w:name="_Toc514616174"/>
      <w:bookmarkStart w:id="19" w:name="_Toc522479736"/>
      <w:r w:rsidRPr="00E00A0F">
        <w:rPr>
          <w:color w:val="1F4E79" w:themeColor="accent1" w:themeShade="80"/>
        </w:rPr>
        <w:t>1.3 Doelstellingen</w:t>
      </w:r>
      <w:bookmarkEnd w:id="17"/>
      <w:bookmarkEnd w:id="18"/>
      <w:bookmarkEnd w:id="19"/>
    </w:p>
    <w:p w14:paraId="07184791" w14:textId="25AA5214" w:rsidR="00B1453B" w:rsidRPr="00E00A0F" w:rsidRDefault="00B1453B" w:rsidP="00481B68">
      <w:pPr>
        <w:spacing w:line="360" w:lineRule="auto"/>
        <w:rPr>
          <w:rFonts w:ascii="Arial" w:hAnsi="Arial" w:cs="Arial"/>
          <w:color w:val="000000" w:themeColor="text1"/>
        </w:rPr>
      </w:pPr>
      <w:r w:rsidRPr="00E00A0F">
        <w:rPr>
          <w:rFonts w:ascii="Arial" w:hAnsi="Arial" w:cs="Arial"/>
          <w:color w:val="000000" w:themeColor="text1"/>
        </w:rPr>
        <w:t>Het hoofddoel van dit onderzoek</w:t>
      </w:r>
      <w:r w:rsidR="008F5984" w:rsidRPr="00E00A0F">
        <w:rPr>
          <w:rFonts w:ascii="Arial" w:hAnsi="Arial" w:cs="Arial"/>
          <w:color w:val="000000" w:themeColor="text1"/>
        </w:rPr>
        <w:t xml:space="preserve"> is om een advies te geven</w:t>
      </w:r>
      <w:r w:rsidRPr="00E00A0F">
        <w:rPr>
          <w:rFonts w:ascii="Arial" w:hAnsi="Arial" w:cs="Arial"/>
          <w:color w:val="000000" w:themeColor="text1"/>
        </w:rPr>
        <w:t xml:space="preserve"> aan de opdrachtgever, op basis van jurisprudentie-, bronnen-, literatuur-, dossieronderzoek, wetsanalyse</w:t>
      </w:r>
      <w:r w:rsidR="007932D5" w:rsidRPr="00E00A0F">
        <w:rPr>
          <w:rFonts w:ascii="Arial" w:hAnsi="Arial" w:cs="Arial"/>
          <w:color w:val="000000" w:themeColor="text1"/>
        </w:rPr>
        <w:t xml:space="preserve"> en interviews, zodat de</w:t>
      </w:r>
      <w:r w:rsidRPr="00E00A0F">
        <w:rPr>
          <w:rFonts w:ascii="Arial" w:hAnsi="Arial" w:cs="Arial"/>
          <w:color w:val="000000" w:themeColor="text1"/>
        </w:rPr>
        <w:t xml:space="preserve"> toewijzing van een dwangakkoord of </w:t>
      </w:r>
      <w:r w:rsidR="00576D6E" w:rsidRPr="00E00A0F">
        <w:rPr>
          <w:rFonts w:ascii="Arial" w:hAnsi="Arial" w:cs="Arial"/>
          <w:color w:val="000000" w:themeColor="text1"/>
        </w:rPr>
        <w:t>de toelating tot</w:t>
      </w:r>
      <w:r w:rsidR="007932D5" w:rsidRPr="00E00A0F">
        <w:rPr>
          <w:rFonts w:ascii="Arial" w:hAnsi="Arial" w:cs="Arial"/>
          <w:color w:val="000000" w:themeColor="text1"/>
        </w:rPr>
        <w:t xml:space="preserve"> de Wsnp de meeste kans van slagen heeft</w:t>
      </w:r>
      <w:r w:rsidRPr="00E00A0F">
        <w:rPr>
          <w:rFonts w:ascii="Arial" w:hAnsi="Arial" w:cs="Arial"/>
          <w:color w:val="000000" w:themeColor="text1"/>
        </w:rPr>
        <w:t>. Om het hoofddoel te kunnen verwezenlijken moeten de volgende subdoelen worden voltooid:</w:t>
      </w:r>
    </w:p>
    <w:p w14:paraId="497E4A29" w14:textId="50B5BC0C" w:rsidR="00B1453B" w:rsidRPr="00E00A0F" w:rsidRDefault="005110D4" w:rsidP="00481B68">
      <w:pPr>
        <w:pStyle w:val="Lijstalinea"/>
        <w:numPr>
          <w:ilvl w:val="0"/>
          <w:numId w:val="1"/>
        </w:numPr>
        <w:spacing w:line="360" w:lineRule="auto"/>
        <w:rPr>
          <w:rFonts w:ascii="Arial" w:hAnsi="Arial" w:cs="Arial"/>
          <w:color w:val="000000" w:themeColor="text1"/>
        </w:rPr>
      </w:pPr>
      <w:r>
        <w:rPr>
          <w:rFonts w:ascii="Arial" w:hAnsi="Arial" w:cs="Arial"/>
          <w:color w:val="000000" w:themeColor="text1"/>
        </w:rPr>
        <w:t>Het voorleggen van een analyse waarin is af te leiden</w:t>
      </w:r>
      <w:r w:rsidR="00B1453B" w:rsidRPr="00E00A0F">
        <w:rPr>
          <w:rFonts w:ascii="Arial" w:hAnsi="Arial" w:cs="Arial"/>
          <w:color w:val="000000" w:themeColor="text1"/>
        </w:rPr>
        <w:t xml:space="preserve"> in welke geva</w:t>
      </w:r>
      <w:r w:rsidR="008056EB">
        <w:rPr>
          <w:rFonts w:ascii="Arial" w:hAnsi="Arial" w:cs="Arial"/>
          <w:color w:val="000000" w:themeColor="text1"/>
        </w:rPr>
        <w:t>llen een dwangakkoord wordt toegewezen</w:t>
      </w:r>
      <w:r w:rsidR="00B1453B" w:rsidRPr="00E00A0F">
        <w:rPr>
          <w:rFonts w:ascii="Arial" w:hAnsi="Arial" w:cs="Arial"/>
          <w:color w:val="000000" w:themeColor="text1"/>
        </w:rPr>
        <w:t xml:space="preserve"> of afgewezen;</w:t>
      </w:r>
    </w:p>
    <w:p w14:paraId="0CEFE17C" w14:textId="07818CCA" w:rsidR="00B1453B" w:rsidRPr="00E00A0F" w:rsidRDefault="00B1453B" w:rsidP="00481B68">
      <w:pPr>
        <w:pStyle w:val="Lijstalinea"/>
        <w:numPr>
          <w:ilvl w:val="0"/>
          <w:numId w:val="1"/>
        </w:numPr>
        <w:spacing w:line="360" w:lineRule="auto"/>
        <w:rPr>
          <w:rFonts w:ascii="Arial" w:hAnsi="Arial" w:cs="Arial"/>
          <w:color w:val="000000" w:themeColor="text1"/>
        </w:rPr>
      </w:pPr>
      <w:r w:rsidRPr="00E00A0F">
        <w:rPr>
          <w:rFonts w:ascii="Arial" w:hAnsi="Arial" w:cs="Arial"/>
          <w:color w:val="000000" w:themeColor="text1"/>
        </w:rPr>
        <w:lastRenderedPageBreak/>
        <w:t>Het voorleggen van een overzicht waarin af te lezen is in welke geva</w:t>
      </w:r>
      <w:r w:rsidR="007932D5" w:rsidRPr="00E00A0F">
        <w:rPr>
          <w:rFonts w:ascii="Arial" w:hAnsi="Arial" w:cs="Arial"/>
          <w:color w:val="000000" w:themeColor="text1"/>
        </w:rPr>
        <w:t>llen een schuldenaar wel of niet wordt toegelaten tot de</w:t>
      </w:r>
      <w:r w:rsidRPr="00E00A0F">
        <w:rPr>
          <w:rFonts w:ascii="Arial" w:hAnsi="Arial" w:cs="Arial"/>
          <w:color w:val="000000" w:themeColor="text1"/>
        </w:rPr>
        <w:t xml:space="preserve"> Wsnp;</w:t>
      </w:r>
    </w:p>
    <w:p w14:paraId="69AA1CAC" w14:textId="15EDDC7B" w:rsidR="00B1453B" w:rsidRPr="00E00A0F" w:rsidRDefault="00B1453B" w:rsidP="00A9248C">
      <w:pPr>
        <w:pStyle w:val="Lijstalinea"/>
        <w:numPr>
          <w:ilvl w:val="0"/>
          <w:numId w:val="1"/>
        </w:numPr>
        <w:spacing w:line="360" w:lineRule="auto"/>
        <w:rPr>
          <w:rFonts w:ascii="Arial" w:hAnsi="Arial" w:cs="Arial"/>
          <w:color w:val="000000" w:themeColor="text1"/>
        </w:rPr>
      </w:pPr>
      <w:r w:rsidRPr="00E00A0F">
        <w:rPr>
          <w:rFonts w:ascii="Arial" w:hAnsi="Arial" w:cs="Arial"/>
          <w:color w:val="000000" w:themeColor="text1"/>
        </w:rPr>
        <w:t>Het voorleggen v</w:t>
      </w:r>
      <w:r w:rsidR="007932D5" w:rsidRPr="00E00A0F">
        <w:rPr>
          <w:rFonts w:ascii="Arial" w:hAnsi="Arial" w:cs="Arial"/>
          <w:color w:val="000000" w:themeColor="text1"/>
        </w:rPr>
        <w:t xml:space="preserve">an een advies </w:t>
      </w:r>
      <w:r w:rsidR="00A9248C">
        <w:rPr>
          <w:rFonts w:ascii="Arial" w:hAnsi="Arial" w:cs="Arial"/>
          <w:color w:val="000000" w:themeColor="text1"/>
        </w:rPr>
        <w:t>en</w:t>
      </w:r>
      <w:r w:rsidR="007932D5" w:rsidRPr="00E00A0F">
        <w:rPr>
          <w:rFonts w:ascii="Arial" w:hAnsi="Arial" w:cs="Arial"/>
          <w:color w:val="000000" w:themeColor="text1"/>
        </w:rPr>
        <w:t xml:space="preserve"> aanbeveling omtrent</w:t>
      </w:r>
      <w:r w:rsidRPr="00E00A0F">
        <w:rPr>
          <w:rFonts w:ascii="Arial" w:hAnsi="Arial" w:cs="Arial"/>
          <w:color w:val="000000" w:themeColor="text1"/>
        </w:rPr>
        <w:t xml:space="preserve"> de obstakels en te nemen handelingen bij het indienen van een dwangakkoord &amp; Wsnp-verzoekschrift.</w:t>
      </w:r>
    </w:p>
    <w:p w14:paraId="3E1AEF64" w14:textId="77777777" w:rsidR="00B1453B" w:rsidRPr="00E00A0F" w:rsidRDefault="00B1453B" w:rsidP="00481B68">
      <w:pPr>
        <w:spacing w:line="360" w:lineRule="auto"/>
        <w:rPr>
          <w:rFonts w:ascii="Arial" w:hAnsi="Arial" w:cs="Arial"/>
          <w:color w:val="000000" w:themeColor="text1"/>
          <w:sz w:val="22"/>
          <w:szCs w:val="22"/>
        </w:rPr>
      </w:pPr>
    </w:p>
    <w:p w14:paraId="2A5EA14D" w14:textId="5450A32A" w:rsidR="00B1453B" w:rsidRPr="00E00A0F" w:rsidRDefault="00B1453B" w:rsidP="00481B68">
      <w:pPr>
        <w:pStyle w:val="Kop2"/>
        <w:rPr>
          <w:color w:val="1F4E79" w:themeColor="accent1" w:themeShade="80"/>
        </w:rPr>
      </w:pPr>
      <w:bookmarkStart w:id="20" w:name="_Toc512331281"/>
      <w:bookmarkStart w:id="21" w:name="_Toc514616175"/>
      <w:bookmarkStart w:id="22" w:name="_Toc522479737"/>
      <w:r w:rsidRPr="00E00A0F">
        <w:rPr>
          <w:color w:val="1F4E79" w:themeColor="accent1" w:themeShade="80"/>
        </w:rPr>
        <w:t>1.4 Centrale vraag en deelvragen</w:t>
      </w:r>
      <w:bookmarkEnd w:id="20"/>
      <w:bookmarkEnd w:id="21"/>
      <w:bookmarkEnd w:id="22"/>
    </w:p>
    <w:p w14:paraId="503FB01E" w14:textId="77777777" w:rsidR="00B1453B" w:rsidRPr="00E00A0F" w:rsidRDefault="00B1453B" w:rsidP="00481B68">
      <w:pPr>
        <w:spacing w:line="360" w:lineRule="auto"/>
        <w:rPr>
          <w:rFonts w:ascii="Arial" w:hAnsi="Arial" w:cs="Arial"/>
          <w:color w:val="000000" w:themeColor="text1"/>
        </w:rPr>
      </w:pPr>
      <w:r w:rsidRPr="00E00A0F">
        <w:rPr>
          <w:rFonts w:ascii="Arial" w:hAnsi="Arial" w:cs="Arial"/>
          <w:color w:val="000000" w:themeColor="text1"/>
        </w:rPr>
        <w:t>De centrale vraag luidt als volgt:</w:t>
      </w:r>
    </w:p>
    <w:p w14:paraId="36543C27" w14:textId="0F190BCB" w:rsidR="00B1453B" w:rsidRPr="00E00A0F" w:rsidRDefault="00B1453B" w:rsidP="00481B68">
      <w:pPr>
        <w:numPr>
          <w:ilvl w:val="0"/>
          <w:numId w:val="1"/>
        </w:numPr>
        <w:spacing w:line="360" w:lineRule="auto"/>
        <w:rPr>
          <w:rFonts w:ascii="Arial" w:hAnsi="Arial" w:cs="Arial"/>
          <w:color w:val="000000" w:themeColor="text1"/>
        </w:rPr>
      </w:pPr>
      <w:r w:rsidRPr="00E00A0F">
        <w:rPr>
          <w:rFonts w:ascii="Arial" w:hAnsi="Arial" w:cs="Arial"/>
          <w:color w:val="000000" w:themeColor="text1"/>
        </w:rPr>
        <w:t xml:space="preserve">Welk advies kan de opdrachtgever, op basis van jurisprudentie-, literatuur-, dossieronderzoek, wetsanalyse en interviews, worden toegereikt ten aanzien </w:t>
      </w:r>
      <w:r w:rsidR="008F5984" w:rsidRPr="00E00A0F">
        <w:rPr>
          <w:rFonts w:ascii="Arial" w:hAnsi="Arial" w:cs="Arial"/>
          <w:color w:val="000000" w:themeColor="text1"/>
        </w:rPr>
        <w:t xml:space="preserve">van </w:t>
      </w:r>
      <w:r w:rsidRPr="00E00A0F">
        <w:rPr>
          <w:rFonts w:ascii="Arial" w:hAnsi="Arial" w:cs="Arial"/>
          <w:color w:val="000000" w:themeColor="text1"/>
        </w:rPr>
        <w:t>het dwangakkoord in combina</w:t>
      </w:r>
      <w:r w:rsidR="008F5984" w:rsidRPr="00E00A0F">
        <w:rPr>
          <w:rFonts w:ascii="Arial" w:hAnsi="Arial" w:cs="Arial"/>
          <w:color w:val="000000" w:themeColor="text1"/>
        </w:rPr>
        <w:t>tie met een Wsnp-verzoekschrift om de kans op toewijzing te vergroten?</w:t>
      </w:r>
    </w:p>
    <w:p w14:paraId="5894620F" w14:textId="77777777" w:rsidR="00B1453B" w:rsidRPr="00E00A0F" w:rsidRDefault="00B1453B" w:rsidP="00481B68">
      <w:pPr>
        <w:pStyle w:val="Kop3"/>
        <w:spacing w:line="360" w:lineRule="auto"/>
        <w:rPr>
          <w:rFonts w:ascii="Arial" w:hAnsi="Arial" w:cs="Arial"/>
          <w:color w:val="000000" w:themeColor="text1"/>
        </w:rPr>
      </w:pPr>
    </w:p>
    <w:p w14:paraId="4F82B4A3" w14:textId="77777777" w:rsidR="00B1453B" w:rsidRPr="00E00A0F" w:rsidRDefault="00B1453B" w:rsidP="00481B68">
      <w:pPr>
        <w:spacing w:line="360" w:lineRule="auto"/>
        <w:rPr>
          <w:rFonts w:ascii="Arial" w:hAnsi="Arial" w:cs="Arial"/>
          <w:color w:val="000000" w:themeColor="text1"/>
        </w:rPr>
      </w:pPr>
      <w:r w:rsidRPr="00E00A0F">
        <w:rPr>
          <w:rFonts w:ascii="Arial" w:hAnsi="Arial" w:cs="Arial"/>
          <w:color w:val="000000" w:themeColor="text1"/>
        </w:rPr>
        <w:t>De deelvragen luiden als volgt:</w:t>
      </w:r>
    </w:p>
    <w:p w14:paraId="6458AD3A" w14:textId="77777777" w:rsidR="00B1453B" w:rsidRPr="00E00A0F" w:rsidRDefault="00B1453B" w:rsidP="00481B68">
      <w:pPr>
        <w:pStyle w:val="Lijstalinea"/>
        <w:numPr>
          <w:ilvl w:val="0"/>
          <w:numId w:val="1"/>
        </w:numPr>
        <w:spacing w:line="360" w:lineRule="auto"/>
        <w:rPr>
          <w:rFonts w:ascii="Arial" w:hAnsi="Arial" w:cs="Arial"/>
          <w:color w:val="000000" w:themeColor="text1"/>
        </w:rPr>
      </w:pPr>
      <w:r w:rsidRPr="00E00A0F">
        <w:rPr>
          <w:rFonts w:ascii="Arial" w:hAnsi="Arial" w:cs="Arial"/>
          <w:color w:val="000000" w:themeColor="text1"/>
        </w:rPr>
        <w:t>Hoe verloopt het minnelijke schuldentraject blijkens de NVVK?</w:t>
      </w:r>
    </w:p>
    <w:p w14:paraId="38FA6602" w14:textId="77777777" w:rsidR="00B1453B" w:rsidRPr="00E00A0F" w:rsidRDefault="00B1453B" w:rsidP="00481B68">
      <w:pPr>
        <w:numPr>
          <w:ilvl w:val="0"/>
          <w:numId w:val="1"/>
        </w:numPr>
        <w:spacing w:line="360" w:lineRule="auto"/>
        <w:rPr>
          <w:rFonts w:ascii="Arial" w:hAnsi="Arial" w:cs="Arial"/>
          <w:color w:val="000000" w:themeColor="text1"/>
        </w:rPr>
      </w:pPr>
      <w:r w:rsidRPr="00E00A0F">
        <w:rPr>
          <w:rFonts w:ascii="Arial" w:hAnsi="Arial" w:cs="Arial"/>
          <w:color w:val="000000" w:themeColor="text1"/>
        </w:rPr>
        <w:t>Welke voorwaarden stelt de wet bij het instellen van een dwangakkoord?</w:t>
      </w:r>
    </w:p>
    <w:p w14:paraId="79282FB1" w14:textId="77777777" w:rsidR="00B1453B" w:rsidRPr="00E00A0F" w:rsidRDefault="00B1453B" w:rsidP="00481B68">
      <w:pPr>
        <w:numPr>
          <w:ilvl w:val="0"/>
          <w:numId w:val="1"/>
        </w:numPr>
        <w:spacing w:line="360" w:lineRule="auto"/>
        <w:rPr>
          <w:rFonts w:ascii="Arial" w:hAnsi="Arial" w:cs="Arial"/>
          <w:color w:val="000000" w:themeColor="text1"/>
        </w:rPr>
      </w:pPr>
      <w:r w:rsidRPr="00E00A0F">
        <w:rPr>
          <w:rFonts w:ascii="Arial" w:hAnsi="Arial" w:cs="Arial"/>
          <w:color w:val="000000" w:themeColor="text1"/>
        </w:rPr>
        <w:t>Welke voorwaarden stelt de wet bij het instellen van een Wsnp-verzoekschrift?</w:t>
      </w:r>
    </w:p>
    <w:p w14:paraId="15BA98C2" w14:textId="7E0C7085" w:rsidR="00B1453B" w:rsidRPr="00E00A0F" w:rsidRDefault="00B1453B" w:rsidP="00481B68">
      <w:pPr>
        <w:numPr>
          <w:ilvl w:val="0"/>
          <w:numId w:val="1"/>
        </w:numPr>
        <w:spacing w:line="360" w:lineRule="auto"/>
        <w:rPr>
          <w:rFonts w:ascii="Arial" w:hAnsi="Arial" w:cs="Arial"/>
          <w:color w:val="000000" w:themeColor="text1"/>
        </w:rPr>
      </w:pPr>
      <w:r w:rsidRPr="00E00A0F">
        <w:rPr>
          <w:rFonts w:ascii="Arial" w:hAnsi="Arial" w:cs="Arial"/>
          <w:color w:val="000000" w:themeColor="text1"/>
        </w:rPr>
        <w:t xml:space="preserve">Welke complicaties worden door </w:t>
      </w:r>
      <w:r w:rsidR="00794610" w:rsidRPr="00E00A0F">
        <w:rPr>
          <w:rFonts w:ascii="Arial" w:hAnsi="Arial" w:cs="Arial"/>
          <w:color w:val="000000" w:themeColor="text1"/>
        </w:rPr>
        <w:t>schuldhulpverleners</w:t>
      </w:r>
      <w:r w:rsidRPr="00E00A0F">
        <w:rPr>
          <w:rFonts w:ascii="Arial" w:hAnsi="Arial" w:cs="Arial"/>
          <w:color w:val="000000" w:themeColor="text1"/>
        </w:rPr>
        <w:t xml:space="preserve"> blijkens interviews ondervonden rondom het dwangakkoord in combinatie met een Wsnp-verzoekschrift?</w:t>
      </w:r>
    </w:p>
    <w:p w14:paraId="3282FCE8" w14:textId="77777777" w:rsidR="00B1453B" w:rsidRPr="00E00A0F" w:rsidRDefault="00B1453B" w:rsidP="00481B68">
      <w:pPr>
        <w:numPr>
          <w:ilvl w:val="0"/>
          <w:numId w:val="1"/>
        </w:numPr>
        <w:spacing w:line="360" w:lineRule="auto"/>
        <w:rPr>
          <w:rFonts w:ascii="Arial" w:hAnsi="Arial" w:cs="Arial"/>
          <w:color w:val="000000" w:themeColor="text1"/>
        </w:rPr>
      </w:pPr>
      <w:r w:rsidRPr="00E00A0F">
        <w:rPr>
          <w:rFonts w:ascii="Arial" w:hAnsi="Arial" w:cs="Arial"/>
          <w:color w:val="000000" w:themeColor="text1"/>
        </w:rPr>
        <w:t>Wat zijn blijkens jurisprudentieonderzoek de voornaamste redenen waarom een dwangakkoord niet wordt toegekend?</w:t>
      </w:r>
    </w:p>
    <w:p w14:paraId="662D0D1F" w14:textId="4EE61C0C" w:rsidR="00B1453B" w:rsidRPr="00E00A0F" w:rsidRDefault="00B1453B" w:rsidP="00481B68">
      <w:pPr>
        <w:numPr>
          <w:ilvl w:val="0"/>
          <w:numId w:val="1"/>
        </w:numPr>
        <w:spacing w:line="360" w:lineRule="auto"/>
        <w:rPr>
          <w:rFonts w:ascii="Arial" w:hAnsi="Arial" w:cs="Arial"/>
          <w:color w:val="000000" w:themeColor="text1"/>
        </w:rPr>
      </w:pPr>
      <w:r w:rsidRPr="00E00A0F">
        <w:rPr>
          <w:rFonts w:ascii="Arial" w:hAnsi="Arial" w:cs="Arial"/>
          <w:color w:val="000000" w:themeColor="text1"/>
        </w:rPr>
        <w:t>Welke stappen kunnen door de opdrachtgever worden ondernomen</w:t>
      </w:r>
      <w:r w:rsidR="008F5984" w:rsidRPr="00E00A0F">
        <w:rPr>
          <w:rFonts w:ascii="Arial" w:hAnsi="Arial" w:cs="Arial"/>
          <w:color w:val="000000" w:themeColor="text1"/>
        </w:rPr>
        <w:t>, op basis van alle gedane onderzoeksmethoden</w:t>
      </w:r>
      <w:r w:rsidRPr="00E00A0F">
        <w:rPr>
          <w:rFonts w:ascii="Arial" w:hAnsi="Arial" w:cs="Arial"/>
          <w:color w:val="000000" w:themeColor="text1"/>
        </w:rPr>
        <w:t>, zodat het dwangakkoord de meeste kans van slagen heeft?</w:t>
      </w:r>
    </w:p>
    <w:p w14:paraId="695D4AFB" w14:textId="77777777" w:rsidR="00B1453B" w:rsidRPr="00E00A0F" w:rsidRDefault="00B1453B" w:rsidP="00481B68">
      <w:pPr>
        <w:numPr>
          <w:ilvl w:val="0"/>
          <w:numId w:val="1"/>
        </w:numPr>
        <w:spacing w:line="360" w:lineRule="auto"/>
        <w:rPr>
          <w:rFonts w:ascii="Arial" w:hAnsi="Arial" w:cs="Arial"/>
          <w:color w:val="000000" w:themeColor="text1"/>
        </w:rPr>
      </w:pPr>
      <w:r w:rsidRPr="00E00A0F">
        <w:rPr>
          <w:rFonts w:ascii="Arial" w:hAnsi="Arial" w:cs="Arial"/>
          <w:color w:val="000000" w:themeColor="text1"/>
        </w:rPr>
        <w:t>Wat zijn blijkens jurisprudentieonderzoek de voornaamste redenen waarom een Wsnp-verzoekschrift geen doorgang maakt?</w:t>
      </w:r>
    </w:p>
    <w:p w14:paraId="3B126E87" w14:textId="6520BC0B" w:rsidR="00B1453B" w:rsidRPr="00E00A0F" w:rsidRDefault="00B1453B" w:rsidP="00481B68">
      <w:pPr>
        <w:numPr>
          <w:ilvl w:val="0"/>
          <w:numId w:val="1"/>
        </w:numPr>
        <w:spacing w:line="360" w:lineRule="auto"/>
        <w:rPr>
          <w:rFonts w:ascii="Arial" w:hAnsi="Arial" w:cs="Arial"/>
          <w:color w:val="000000" w:themeColor="text1"/>
        </w:rPr>
      </w:pPr>
      <w:r w:rsidRPr="00E00A0F">
        <w:rPr>
          <w:rFonts w:ascii="Arial" w:hAnsi="Arial" w:cs="Arial"/>
          <w:color w:val="000000" w:themeColor="text1"/>
        </w:rPr>
        <w:t>Welke stappen kunnen door de opdrachtgever worden ondernomen,</w:t>
      </w:r>
      <w:r w:rsidR="008F5984" w:rsidRPr="00E00A0F">
        <w:rPr>
          <w:rFonts w:ascii="Arial" w:hAnsi="Arial" w:cs="Arial"/>
          <w:color w:val="000000" w:themeColor="text1"/>
        </w:rPr>
        <w:t xml:space="preserve"> op basis van alle gedane </w:t>
      </w:r>
      <w:r w:rsidR="00F027E8" w:rsidRPr="00E00A0F">
        <w:rPr>
          <w:rFonts w:ascii="Arial" w:hAnsi="Arial" w:cs="Arial"/>
          <w:color w:val="000000" w:themeColor="text1"/>
        </w:rPr>
        <w:t>onderzoeksmethoden, zodat</w:t>
      </w:r>
      <w:r w:rsidRPr="00E00A0F">
        <w:rPr>
          <w:rFonts w:ascii="Arial" w:hAnsi="Arial" w:cs="Arial"/>
          <w:color w:val="000000" w:themeColor="text1"/>
        </w:rPr>
        <w:t xml:space="preserve"> </w:t>
      </w:r>
      <w:r w:rsidR="00576D6E" w:rsidRPr="00E00A0F">
        <w:rPr>
          <w:rFonts w:ascii="Arial" w:hAnsi="Arial" w:cs="Arial"/>
          <w:color w:val="000000" w:themeColor="text1"/>
        </w:rPr>
        <w:t xml:space="preserve">de </w:t>
      </w:r>
      <w:r w:rsidRPr="00E00A0F">
        <w:rPr>
          <w:rFonts w:ascii="Arial" w:hAnsi="Arial" w:cs="Arial"/>
          <w:color w:val="000000" w:themeColor="text1"/>
        </w:rPr>
        <w:t>toelating tot de Wsnp de meeste kans van slagen heeft?</w:t>
      </w:r>
    </w:p>
    <w:p w14:paraId="4D2707BC" w14:textId="77777777" w:rsidR="00B1453B" w:rsidRPr="00E00A0F" w:rsidRDefault="00B1453B" w:rsidP="00481B68">
      <w:pPr>
        <w:spacing w:line="360" w:lineRule="auto"/>
        <w:rPr>
          <w:rFonts w:ascii="Arial" w:hAnsi="Arial" w:cs="Arial"/>
          <w:color w:val="000000" w:themeColor="text1"/>
          <w:sz w:val="22"/>
          <w:szCs w:val="22"/>
        </w:rPr>
      </w:pPr>
    </w:p>
    <w:p w14:paraId="6D609734" w14:textId="77777777" w:rsidR="00B1453B" w:rsidRPr="00E00A0F" w:rsidRDefault="00B1453B" w:rsidP="00481B68">
      <w:pPr>
        <w:spacing w:line="360" w:lineRule="auto"/>
        <w:ind w:left="360"/>
        <w:rPr>
          <w:rFonts w:ascii="Arial" w:hAnsi="Arial" w:cs="Arial"/>
          <w:color w:val="000000" w:themeColor="text1"/>
          <w:sz w:val="22"/>
          <w:szCs w:val="22"/>
        </w:rPr>
      </w:pPr>
    </w:p>
    <w:p w14:paraId="2D9592EA" w14:textId="308A107F" w:rsidR="00B1453B" w:rsidRPr="00E00A0F" w:rsidRDefault="00B1453B" w:rsidP="00481B68">
      <w:pPr>
        <w:pStyle w:val="Kop2"/>
        <w:rPr>
          <w:color w:val="1F4E79" w:themeColor="accent1" w:themeShade="80"/>
        </w:rPr>
      </w:pPr>
      <w:bookmarkStart w:id="23" w:name="_Toc512331284"/>
      <w:bookmarkStart w:id="24" w:name="_Toc514616178"/>
      <w:bookmarkStart w:id="25" w:name="_Toc522479738"/>
      <w:r w:rsidRPr="00E00A0F">
        <w:rPr>
          <w:color w:val="1F4E79" w:themeColor="accent1" w:themeShade="80"/>
        </w:rPr>
        <w:lastRenderedPageBreak/>
        <w:t>1.5 Operationaliseren van begrippen</w:t>
      </w:r>
      <w:bookmarkEnd w:id="23"/>
      <w:bookmarkEnd w:id="24"/>
      <w:bookmarkEnd w:id="25"/>
    </w:p>
    <w:p w14:paraId="5E31D992" w14:textId="79C459F5" w:rsidR="00B1453B" w:rsidRPr="00BB3861" w:rsidRDefault="00B1453B" w:rsidP="00481B68">
      <w:pPr>
        <w:spacing w:line="360" w:lineRule="auto"/>
        <w:rPr>
          <w:rFonts w:ascii="Arial" w:hAnsi="Arial" w:cs="Arial"/>
          <w:color w:val="000000" w:themeColor="text1"/>
        </w:rPr>
      </w:pPr>
      <w:r w:rsidRPr="00BB3861">
        <w:rPr>
          <w:rFonts w:ascii="Arial" w:hAnsi="Arial" w:cs="Arial"/>
          <w:b/>
          <w:color w:val="000000" w:themeColor="text1"/>
        </w:rPr>
        <w:t xml:space="preserve">- Wetsinstrumenten: </w:t>
      </w:r>
      <w:r w:rsidRPr="00BB3861">
        <w:rPr>
          <w:rFonts w:ascii="Arial" w:hAnsi="Arial" w:cs="Arial"/>
          <w:color w:val="000000" w:themeColor="text1"/>
        </w:rPr>
        <w:t>Een wets</w:t>
      </w:r>
      <w:r w:rsidR="00674275" w:rsidRPr="00BB3861">
        <w:rPr>
          <w:rFonts w:ascii="Arial" w:hAnsi="Arial" w:cs="Arial"/>
          <w:color w:val="000000" w:themeColor="text1"/>
        </w:rPr>
        <w:t>instrument is een instrument dat</w:t>
      </w:r>
      <w:r w:rsidRPr="00BB3861">
        <w:rPr>
          <w:rFonts w:ascii="Arial" w:hAnsi="Arial" w:cs="Arial"/>
          <w:color w:val="000000" w:themeColor="text1"/>
        </w:rPr>
        <w:t xml:space="preserve"> op grond van de wet kan worden ingesteld. In deze scriptie wordt meerdere malen het begrip wetsinstrument(en) gebruikt. In deze scriptie wordt het begrip wetsinstrument(en) bedoeld als een (red)middel die ervoor zorgt dat een schuldenvrije toekomst voor de schuldenaar kan worden gerealiseerd. </w:t>
      </w:r>
    </w:p>
    <w:p w14:paraId="4B9A700D" w14:textId="77777777" w:rsidR="00B1453B" w:rsidRPr="00E00A0F" w:rsidRDefault="00B1453B" w:rsidP="00481B68">
      <w:pPr>
        <w:spacing w:line="360" w:lineRule="auto"/>
        <w:rPr>
          <w:rFonts w:ascii="Arial" w:hAnsi="Arial" w:cs="Arial"/>
        </w:rPr>
      </w:pPr>
    </w:p>
    <w:p w14:paraId="7EC98207" w14:textId="6BDC32B5" w:rsidR="00B1453B" w:rsidRPr="00E00A0F" w:rsidRDefault="00B1453B" w:rsidP="00481B68">
      <w:pPr>
        <w:pStyle w:val="Kop2"/>
        <w:rPr>
          <w:color w:val="1F4E79" w:themeColor="accent1" w:themeShade="80"/>
        </w:rPr>
      </w:pPr>
      <w:bookmarkStart w:id="26" w:name="_Toc512331285"/>
      <w:bookmarkStart w:id="27" w:name="_Toc514616179"/>
      <w:bookmarkStart w:id="28" w:name="_Toc522479739"/>
      <w:r w:rsidRPr="00E00A0F">
        <w:rPr>
          <w:color w:val="1F4E79" w:themeColor="accent1" w:themeShade="80"/>
        </w:rPr>
        <w:t>1.6 Methoden van onderzoek</w:t>
      </w:r>
      <w:bookmarkEnd w:id="26"/>
      <w:bookmarkEnd w:id="27"/>
      <w:bookmarkEnd w:id="28"/>
    </w:p>
    <w:p w14:paraId="138E488C" w14:textId="77777777" w:rsidR="00B1453B" w:rsidRPr="00AD4F04" w:rsidRDefault="00B1453B" w:rsidP="00481B68">
      <w:pPr>
        <w:pStyle w:val="Lijstalinea"/>
        <w:numPr>
          <w:ilvl w:val="0"/>
          <w:numId w:val="1"/>
        </w:numPr>
        <w:spacing w:line="360" w:lineRule="auto"/>
        <w:rPr>
          <w:rFonts w:ascii="Arial" w:hAnsi="Arial" w:cs="Arial"/>
          <w:b/>
          <w:color w:val="000000" w:themeColor="text1"/>
        </w:rPr>
      </w:pPr>
      <w:r w:rsidRPr="00AD4F04">
        <w:rPr>
          <w:rFonts w:ascii="Arial" w:hAnsi="Arial" w:cs="Arial"/>
          <w:b/>
          <w:color w:val="000000" w:themeColor="text1"/>
        </w:rPr>
        <w:t>Hoe verloopt het minnelijke schuldentraject blijkens de NVVK?</w:t>
      </w:r>
    </w:p>
    <w:p w14:paraId="6014C416" w14:textId="0713358E" w:rsidR="00B1453B" w:rsidRPr="00AD4F04" w:rsidRDefault="00DE5C28" w:rsidP="00346001">
      <w:pPr>
        <w:spacing w:line="360" w:lineRule="auto"/>
        <w:rPr>
          <w:rFonts w:ascii="Arial" w:hAnsi="Arial" w:cs="Arial"/>
          <w:color w:val="000000" w:themeColor="text1"/>
        </w:rPr>
      </w:pPr>
      <w:r w:rsidRPr="00AD4F04">
        <w:rPr>
          <w:rFonts w:ascii="Arial" w:hAnsi="Arial" w:cs="Arial"/>
          <w:color w:val="000000" w:themeColor="text1"/>
        </w:rPr>
        <w:t xml:space="preserve">Deze deelvraag is beantwoord door het doen van een wetsanalyse en </w:t>
      </w:r>
      <w:r w:rsidR="00346001" w:rsidRPr="00AD4F04">
        <w:rPr>
          <w:rFonts w:ascii="Arial" w:hAnsi="Arial" w:cs="Arial"/>
          <w:color w:val="000000" w:themeColor="text1"/>
        </w:rPr>
        <w:t xml:space="preserve">een </w:t>
      </w:r>
      <w:r w:rsidRPr="00AD4F04">
        <w:rPr>
          <w:rFonts w:ascii="Arial" w:hAnsi="Arial" w:cs="Arial"/>
          <w:color w:val="000000" w:themeColor="text1"/>
        </w:rPr>
        <w:t xml:space="preserve">bronnenonderzoek. </w:t>
      </w:r>
      <w:r w:rsidR="00346001" w:rsidRPr="00AD4F04">
        <w:rPr>
          <w:rFonts w:ascii="Arial" w:hAnsi="Arial" w:cs="Arial"/>
          <w:color w:val="000000" w:themeColor="text1"/>
        </w:rPr>
        <w:t>De Wet gemeentelijke schuldhulpverlening is g</w:t>
      </w:r>
      <w:r w:rsidR="001E3E1A" w:rsidRPr="00AD4F04">
        <w:rPr>
          <w:rFonts w:ascii="Arial" w:hAnsi="Arial" w:cs="Arial"/>
          <w:color w:val="000000" w:themeColor="text1"/>
        </w:rPr>
        <w:t>ebruikt voor de beantwoording van</w:t>
      </w:r>
      <w:r w:rsidR="00AD4F04" w:rsidRPr="00AD4F04">
        <w:rPr>
          <w:rFonts w:ascii="Arial" w:hAnsi="Arial" w:cs="Arial"/>
          <w:color w:val="000000" w:themeColor="text1"/>
        </w:rPr>
        <w:t>o0</w:t>
      </w:r>
      <w:r w:rsidR="00346001" w:rsidRPr="00AD4F04">
        <w:rPr>
          <w:rFonts w:ascii="Arial" w:hAnsi="Arial" w:cs="Arial"/>
          <w:color w:val="000000" w:themeColor="text1"/>
        </w:rPr>
        <w:t xml:space="preserve"> deze deelvraag, omdat h</w:t>
      </w:r>
      <w:r w:rsidRPr="00AD4F04">
        <w:rPr>
          <w:rFonts w:ascii="Arial" w:hAnsi="Arial" w:cs="Arial"/>
          <w:color w:val="000000" w:themeColor="text1"/>
        </w:rPr>
        <w:t xml:space="preserve">et minnelijke schuldentraject is opgenomen in </w:t>
      </w:r>
      <w:r w:rsidR="00346001" w:rsidRPr="00AD4F04">
        <w:rPr>
          <w:rFonts w:ascii="Arial" w:hAnsi="Arial" w:cs="Arial"/>
          <w:color w:val="000000" w:themeColor="text1"/>
        </w:rPr>
        <w:t>deze wet</w:t>
      </w:r>
      <w:r w:rsidR="009579AA" w:rsidRPr="00AD4F04">
        <w:rPr>
          <w:rFonts w:ascii="Arial" w:hAnsi="Arial" w:cs="Arial"/>
          <w:color w:val="000000" w:themeColor="text1"/>
        </w:rPr>
        <w:t xml:space="preserve">. </w:t>
      </w:r>
      <w:r w:rsidRPr="00AD4F04">
        <w:rPr>
          <w:rFonts w:ascii="Arial" w:hAnsi="Arial" w:cs="Arial"/>
          <w:color w:val="000000" w:themeColor="text1"/>
        </w:rPr>
        <w:t xml:space="preserve">Daarnaast zijn </w:t>
      </w:r>
      <w:r w:rsidR="00346001" w:rsidRPr="00AD4F04">
        <w:rPr>
          <w:rFonts w:ascii="Arial" w:hAnsi="Arial" w:cs="Arial"/>
          <w:color w:val="000000" w:themeColor="text1"/>
        </w:rPr>
        <w:t xml:space="preserve">internetbronnen van de NVVK gebruikt. De reden hiervoor is, omdat de NVVK </w:t>
      </w:r>
      <w:r w:rsidRPr="00AD4F04">
        <w:rPr>
          <w:rFonts w:ascii="Arial" w:hAnsi="Arial" w:cs="Arial"/>
          <w:color w:val="000000" w:themeColor="text1"/>
        </w:rPr>
        <w:t xml:space="preserve">een branchevereniging </w:t>
      </w:r>
      <w:r w:rsidR="00346001" w:rsidRPr="00AD4F04">
        <w:rPr>
          <w:rFonts w:ascii="Arial" w:hAnsi="Arial" w:cs="Arial"/>
          <w:color w:val="000000" w:themeColor="text1"/>
        </w:rPr>
        <w:t xml:space="preserve">is </w:t>
      </w:r>
      <w:r w:rsidRPr="00AD4F04">
        <w:rPr>
          <w:rFonts w:ascii="Arial" w:hAnsi="Arial" w:cs="Arial"/>
          <w:color w:val="000000" w:themeColor="text1"/>
        </w:rPr>
        <w:t>voor schuldhulpverlening</w:t>
      </w:r>
      <w:r w:rsidR="00346001" w:rsidRPr="00AD4F04">
        <w:rPr>
          <w:rFonts w:ascii="Arial" w:hAnsi="Arial" w:cs="Arial"/>
          <w:color w:val="000000" w:themeColor="text1"/>
        </w:rPr>
        <w:t xml:space="preserve"> binnen Nederland.</w:t>
      </w:r>
      <w:r w:rsidRPr="00AD4F04">
        <w:rPr>
          <w:rFonts w:ascii="Arial" w:hAnsi="Arial" w:cs="Arial"/>
          <w:color w:val="000000" w:themeColor="text1"/>
        </w:rPr>
        <w:t xml:space="preserve"> De NVVK werkt samen met de overheid, waardoor ook de relevante Memorie van Toelichting is geraadpleegd. </w:t>
      </w:r>
    </w:p>
    <w:p w14:paraId="17B36AB1" w14:textId="77777777" w:rsidR="00B1453B" w:rsidRPr="00AD4F04" w:rsidRDefault="00B1453B" w:rsidP="00481B68">
      <w:pPr>
        <w:spacing w:line="360" w:lineRule="auto"/>
        <w:rPr>
          <w:rFonts w:ascii="Arial" w:hAnsi="Arial" w:cs="Arial"/>
          <w:color w:val="000000" w:themeColor="text1"/>
          <w:sz w:val="22"/>
          <w:szCs w:val="22"/>
        </w:rPr>
      </w:pPr>
    </w:p>
    <w:p w14:paraId="5910D4F4" w14:textId="77777777" w:rsidR="00B1453B" w:rsidRPr="00AD4F04" w:rsidRDefault="00B1453B" w:rsidP="00481B68">
      <w:pPr>
        <w:numPr>
          <w:ilvl w:val="0"/>
          <w:numId w:val="1"/>
        </w:numPr>
        <w:spacing w:line="360" w:lineRule="auto"/>
        <w:rPr>
          <w:rFonts w:ascii="Arial" w:hAnsi="Arial" w:cs="Arial"/>
          <w:b/>
          <w:color w:val="000000" w:themeColor="text1"/>
        </w:rPr>
      </w:pPr>
      <w:r w:rsidRPr="00AD4F04">
        <w:rPr>
          <w:rFonts w:ascii="Arial" w:hAnsi="Arial" w:cs="Arial"/>
          <w:b/>
          <w:color w:val="000000" w:themeColor="text1"/>
        </w:rPr>
        <w:t>Welke voorwaarden stelt de wet bij het instellen van een dwangakkoord?</w:t>
      </w:r>
    </w:p>
    <w:p w14:paraId="1F66549D" w14:textId="72A194E2" w:rsidR="00C31636" w:rsidRPr="00AD4F04" w:rsidRDefault="00B1453B" w:rsidP="00AD4F04">
      <w:pPr>
        <w:spacing w:line="360" w:lineRule="auto"/>
        <w:rPr>
          <w:rFonts w:ascii="Arial" w:hAnsi="Arial" w:cs="Arial"/>
          <w:color w:val="000000" w:themeColor="text1"/>
        </w:rPr>
      </w:pPr>
      <w:r w:rsidRPr="00AD4F04">
        <w:rPr>
          <w:rFonts w:ascii="Arial" w:hAnsi="Arial" w:cs="Arial"/>
          <w:color w:val="000000" w:themeColor="text1"/>
        </w:rPr>
        <w:t>Deze deelvraag is beantwoord door het doen van een wets</w:t>
      </w:r>
      <w:r w:rsidR="00820FC9" w:rsidRPr="00AD4F04">
        <w:rPr>
          <w:rFonts w:ascii="Arial" w:hAnsi="Arial" w:cs="Arial"/>
          <w:color w:val="000000" w:themeColor="text1"/>
        </w:rPr>
        <w:t>analyse</w:t>
      </w:r>
      <w:r w:rsidR="00534D98" w:rsidRPr="00AD4F04">
        <w:rPr>
          <w:rFonts w:ascii="Arial" w:hAnsi="Arial" w:cs="Arial"/>
          <w:color w:val="000000" w:themeColor="text1"/>
        </w:rPr>
        <w:t xml:space="preserve"> en een bronnenonderzoek</w:t>
      </w:r>
      <w:r w:rsidR="00820FC9" w:rsidRPr="00AD4F04">
        <w:rPr>
          <w:rFonts w:ascii="Arial" w:hAnsi="Arial" w:cs="Arial"/>
          <w:color w:val="000000" w:themeColor="text1"/>
        </w:rPr>
        <w:t xml:space="preserve">. </w:t>
      </w:r>
      <w:r w:rsidR="00BF4FF6" w:rsidRPr="00AD4F04">
        <w:rPr>
          <w:rFonts w:ascii="Arial" w:hAnsi="Arial" w:cs="Arial"/>
          <w:color w:val="000000" w:themeColor="text1"/>
        </w:rPr>
        <w:t>Het dwangakkoord is opgenomen in het Faill</w:t>
      </w:r>
      <w:r w:rsidR="00346001" w:rsidRPr="00AD4F04">
        <w:rPr>
          <w:rFonts w:ascii="Arial" w:hAnsi="Arial" w:cs="Arial"/>
          <w:color w:val="000000" w:themeColor="text1"/>
        </w:rPr>
        <w:t>issementswet. Deze wet is daarom</w:t>
      </w:r>
      <w:r w:rsidR="00BF4FF6" w:rsidRPr="00AD4F04">
        <w:rPr>
          <w:rFonts w:ascii="Arial" w:hAnsi="Arial" w:cs="Arial"/>
          <w:color w:val="000000" w:themeColor="text1"/>
        </w:rPr>
        <w:t xml:space="preserve"> gebruikt om antwoord te geven op deze deelvraag. Daarnaast is d</w:t>
      </w:r>
      <w:r w:rsidR="00820FC9" w:rsidRPr="00AD4F04">
        <w:rPr>
          <w:rFonts w:ascii="Arial" w:hAnsi="Arial" w:cs="Arial"/>
          <w:color w:val="000000" w:themeColor="text1"/>
        </w:rPr>
        <w:t>e</w:t>
      </w:r>
      <w:r w:rsidR="00674275" w:rsidRPr="00AD4F04">
        <w:rPr>
          <w:rFonts w:ascii="Arial" w:hAnsi="Arial" w:cs="Arial"/>
          <w:color w:val="000000" w:themeColor="text1"/>
        </w:rPr>
        <w:t xml:space="preserve"> gerelateerde Memorie van T</w:t>
      </w:r>
      <w:r w:rsidR="00346001" w:rsidRPr="00AD4F04">
        <w:rPr>
          <w:rFonts w:ascii="Arial" w:hAnsi="Arial" w:cs="Arial"/>
          <w:color w:val="000000" w:themeColor="text1"/>
        </w:rPr>
        <w:t>oelichting geanalyseerd.</w:t>
      </w:r>
      <w:r w:rsidRPr="00AD4F04">
        <w:rPr>
          <w:rFonts w:ascii="Arial" w:hAnsi="Arial" w:cs="Arial"/>
          <w:color w:val="000000" w:themeColor="text1"/>
        </w:rPr>
        <w:t xml:space="preserve"> </w:t>
      </w:r>
      <w:r w:rsidR="00BF4FF6" w:rsidRPr="00AD4F04">
        <w:rPr>
          <w:rFonts w:ascii="Arial" w:hAnsi="Arial" w:cs="Arial"/>
          <w:color w:val="000000" w:themeColor="text1"/>
        </w:rPr>
        <w:t>Vakliteratuur is tevens gebruikt voor bean</w:t>
      </w:r>
      <w:r w:rsidR="00346001" w:rsidRPr="00AD4F04">
        <w:rPr>
          <w:rFonts w:ascii="Arial" w:hAnsi="Arial" w:cs="Arial"/>
          <w:color w:val="000000" w:themeColor="text1"/>
        </w:rPr>
        <w:t>twoording op deze deelvraag. Er is specifiek voor deze bronnen gekozen, omdat uit deze bronnen blijkt wat een</w:t>
      </w:r>
      <w:r w:rsidR="00C31636" w:rsidRPr="00AD4F04">
        <w:rPr>
          <w:rFonts w:ascii="Arial" w:hAnsi="Arial" w:cs="Arial"/>
          <w:color w:val="000000" w:themeColor="text1"/>
        </w:rPr>
        <w:t xml:space="preserve"> rechter in acht neemt bij de beoord</w:t>
      </w:r>
      <w:r w:rsidR="00346001" w:rsidRPr="00AD4F04">
        <w:rPr>
          <w:rFonts w:ascii="Arial" w:hAnsi="Arial" w:cs="Arial"/>
          <w:color w:val="000000" w:themeColor="text1"/>
        </w:rPr>
        <w:t>eling v</w:t>
      </w:r>
      <w:r w:rsidR="005B43D4" w:rsidRPr="00AD4F04">
        <w:rPr>
          <w:rFonts w:ascii="Arial" w:hAnsi="Arial" w:cs="Arial"/>
          <w:color w:val="000000" w:themeColor="text1"/>
        </w:rPr>
        <w:t>an een dwangakkoord. Ook is met</w:t>
      </w:r>
      <w:r w:rsidR="00346001" w:rsidRPr="00AD4F04">
        <w:rPr>
          <w:rFonts w:ascii="Arial" w:hAnsi="Arial" w:cs="Arial"/>
          <w:color w:val="000000" w:themeColor="text1"/>
        </w:rPr>
        <w:t xml:space="preserve"> gebruik van deze bronnen toegelicht voor welk</w:t>
      </w:r>
      <w:r w:rsidR="00C31636" w:rsidRPr="00AD4F04">
        <w:rPr>
          <w:rFonts w:ascii="Arial" w:hAnsi="Arial" w:cs="Arial"/>
          <w:color w:val="000000" w:themeColor="text1"/>
        </w:rPr>
        <w:t xml:space="preserve"> doel een dwangakkoord dient en welke voorwaarden </w:t>
      </w:r>
      <w:r w:rsidR="00346001" w:rsidRPr="00AD4F04">
        <w:rPr>
          <w:rFonts w:ascii="Arial" w:hAnsi="Arial" w:cs="Arial"/>
          <w:color w:val="000000" w:themeColor="text1"/>
        </w:rPr>
        <w:t xml:space="preserve">de wet </w:t>
      </w:r>
      <w:r w:rsidR="00AD4F04" w:rsidRPr="00AD4F04">
        <w:rPr>
          <w:rFonts w:ascii="Arial" w:hAnsi="Arial" w:cs="Arial"/>
          <w:color w:val="000000" w:themeColor="text1"/>
        </w:rPr>
        <w:t xml:space="preserve">stelt </w:t>
      </w:r>
      <w:r w:rsidR="00C31636" w:rsidRPr="00AD4F04">
        <w:rPr>
          <w:rFonts w:ascii="Arial" w:hAnsi="Arial" w:cs="Arial"/>
          <w:color w:val="000000" w:themeColor="text1"/>
        </w:rPr>
        <w:t>aan een dwangakkoord.</w:t>
      </w:r>
    </w:p>
    <w:p w14:paraId="3A596611" w14:textId="77777777" w:rsidR="00BF4FF6" w:rsidRPr="00AD4F04" w:rsidRDefault="00BF4FF6" w:rsidP="00481B68">
      <w:pPr>
        <w:spacing w:line="360" w:lineRule="auto"/>
        <w:rPr>
          <w:rFonts w:ascii="Arial" w:hAnsi="Arial" w:cs="Arial"/>
          <w:color w:val="000000" w:themeColor="text1"/>
          <w:sz w:val="22"/>
          <w:szCs w:val="22"/>
        </w:rPr>
      </w:pPr>
    </w:p>
    <w:p w14:paraId="1362A2B2" w14:textId="77777777" w:rsidR="00B1453B" w:rsidRPr="00AD4F04" w:rsidRDefault="00B1453B" w:rsidP="00481B68">
      <w:pPr>
        <w:numPr>
          <w:ilvl w:val="0"/>
          <w:numId w:val="1"/>
        </w:numPr>
        <w:spacing w:line="360" w:lineRule="auto"/>
        <w:rPr>
          <w:rFonts w:ascii="Arial" w:hAnsi="Arial" w:cs="Arial"/>
          <w:b/>
          <w:color w:val="000000" w:themeColor="text1"/>
        </w:rPr>
      </w:pPr>
      <w:r w:rsidRPr="00AD4F04">
        <w:rPr>
          <w:rFonts w:ascii="Arial" w:hAnsi="Arial" w:cs="Arial"/>
          <w:b/>
          <w:color w:val="000000" w:themeColor="text1"/>
        </w:rPr>
        <w:t>Welke voorwaarden stelt de wet bij het instellen van een Wsnp-verzoekschrift?</w:t>
      </w:r>
    </w:p>
    <w:p w14:paraId="09C19668" w14:textId="668D8481" w:rsidR="00C31636" w:rsidRPr="00AD4F04" w:rsidRDefault="00C31636" w:rsidP="00481B68">
      <w:pPr>
        <w:spacing w:line="360" w:lineRule="auto"/>
        <w:ind w:left="360"/>
        <w:rPr>
          <w:rFonts w:ascii="Arial" w:hAnsi="Arial" w:cs="Arial"/>
          <w:color w:val="000000" w:themeColor="text1"/>
        </w:rPr>
      </w:pPr>
      <w:r w:rsidRPr="00AD4F04">
        <w:rPr>
          <w:rFonts w:ascii="Arial" w:hAnsi="Arial" w:cs="Arial"/>
          <w:color w:val="000000" w:themeColor="text1"/>
        </w:rPr>
        <w:t>Deze deelvraag is beantwoord door het doen van een wetsanalyse en een br</w:t>
      </w:r>
      <w:r w:rsidR="00346001" w:rsidRPr="00AD4F04">
        <w:rPr>
          <w:rFonts w:ascii="Arial" w:hAnsi="Arial" w:cs="Arial"/>
          <w:color w:val="000000" w:themeColor="text1"/>
        </w:rPr>
        <w:t>onnenonderzoek. Alle regels om</w:t>
      </w:r>
      <w:r w:rsidR="00F877B1" w:rsidRPr="00AD4F04">
        <w:rPr>
          <w:rFonts w:ascii="Arial" w:hAnsi="Arial" w:cs="Arial"/>
          <w:color w:val="000000" w:themeColor="text1"/>
        </w:rPr>
        <w:t>trent de toegang tot de Wsnp</w:t>
      </w:r>
      <w:r w:rsidRPr="00AD4F04">
        <w:rPr>
          <w:rFonts w:ascii="Arial" w:hAnsi="Arial" w:cs="Arial"/>
          <w:color w:val="000000" w:themeColor="text1"/>
        </w:rPr>
        <w:t xml:space="preserve"> is opgenomen in het Faillissementswet. Deze wet is daarom gebruikt om antwoord te geven op deze deelvraag. Daarnaast is de gerelateerde Memorie van Toelichting geanalyseerd. Ook is het procesreglement voor de verzoekschriftprocedures </w:t>
      </w:r>
      <w:r w:rsidRPr="00AD4F04">
        <w:rPr>
          <w:rFonts w:ascii="Arial" w:hAnsi="Arial" w:cs="Arial"/>
          <w:color w:val="000000" w:themeColor="text1"/>
        </w:rPr>
        <w:lastRenderedPageBreak/>
        <w:t xml:space="preserve">inzake insolventiezaken geraadpleegd. Vakliteratuur is tevens gebruikt voor beantwoording op deze deelvraag. </w:t>
      </w:r>
      <w:r w:rsidR="00F877B1" w:rsidRPr="00AD4F04">
        <w:rPr>
          <w:rFonts w:ascii="Arial" w:hAnsi="Arial" w:cs="Arial"/>
          <w:color w:val="000000" w:themeColor="text1"/>
        </w:rPr>
        <w:t>Uit deze bronnen blijkt welke factoren</w:t>
      </w:r>
      <w:r w:rsidRPr="00AD4F04">
        <w:rPr>
          <w:rFonts w:ascii="Arial" w:hAnsi="Arial" w:cs="Arial"/>
          <w:color w:val="000000" w:themeColor="text1"/>
        </w:rPr>
        <w:t xml:space="preserve"> de rechter in acht neemt bij de bij de beoordeling van een verzoek voor </w:t>
      </w:r>
      <w:r w:rsidR="00F877B1" w:rsidRPr="00AD4F04">
        <w:rPr>
          <w:rFonts w:ascii="Arial" w:hAnsi="Arial" w:cs="Arial"/>
          <w:color w:val="000000" w:themeColor="text1"/>
        </w:rPr>
        <w:t>een toelating tot de Wsnp. Ook zijn deze deze bronnen gebruikt om toe te lichten</w:t>
      </w:r>
      <w:r w:rsidRPr="00AD4F04">
        <w:rPr>
          <w:rFonts w:ascii="Arial" w:hAnsi="Arial" w:cs="Arial"/>
          <w:color w:val="000000" w:themeColor="text1"/>
        </w:rPr>
        <w:t xml:space="preserve"> voor welk doel de toelating tot de Wsnp dient en welke voorwaarden </w:t>
      </w:r>
      <w:r w:rsidR="00F877B1" w:rsidRPr="00AD4F04">
        <w:rPr>
          <w:rFonts w:ascii="Arial" w:hAnsi="Arial" w:cs="Arial"/>
          <w:color w:val="000000" w:themeColor="text1"/>
        </w:rPr>
        <w:t xml:space="preserve">door de wet </w:t>
      </w:r>
      <w:r w:rsidRPr="00AD4F04">
        <w:rPr>
          <w:rFonts w:ascii="Arial" w:hAnsi="Arial" w:cs="Arial"/>
          <w:color w:val="000000" w:themeColor="text1"/>
        </w:rPr>
        <w:t xml:space="preserve">worden gesteld </w:t>
      </w:r>
      <w:r w:rsidR="000A095E" w:rsidRPr="00AD4F04">
        <w:rPr>
          <w:rFonts w:ascii="Arial" w:hAnsi="Arial" w:cs="Arial"/>
          <w:color w:val="000000" w:themeColor="text1"/>
        </w:rPr>
        <w:t>voor</w:t>
      </w:r>
      <w:r w:rsidR="00F877B1" w:rsidRPr="00AD4F04">
        <w:rPr>
          <w:rFonts w:ascii="Arial" w:hAnsi="Arial" w:cs="Arial"/>
          <w:color w:val="000000" w:themeColor="text1"/>
        </w:rPr>
        <w:t xml:space="preserve"> e</w:t>
      </w:r>
      <w:r w:rsidRPr="00AD4F04">
        <w:rPr>
          <w:rFonts w:ascii="Arial" w:hAnsi="Arial" w:cs="Arial"/>
          <w:color w:val="000000" w:themeColor="text1"/>
        </w:rPr>
        <w:t>e</w:t>
      </w:r>
      <w:r w:rsidR="00F877B1" w:rsidRPr="00AD4F04">
        <w:rPr>
          <w:rFonts w:ascii="Arial" w:hAnsi="Arial" w:cs="Arial"/>
          <w:color w:val="000000" w:themeColor="text1"/>
        </w:rPr>
        <w:t>n</w:t>
      </w:r>
      <w:r w:rsidRPr="00AD4F04">
        <w:rPr>
          <w:rFonts w:ascii="Arial" w:hAnsi="Arial" w:cs="Arial"/>
          <w:color w:val="000000" w:themeColor="text1"/>
        </w:rPr>
        <w:t xml:space="preserve"> toelating tot de Wsnp</w:t>
      </w:r>
      <w:r w:rsidR="00F877B1" w:rsidRPr="00AD4F04">
        <w:rPr>
          <w:rFonts w:ascii="Arial" w:hAnsi="Arial" w:cs="Arial"/>
          <w:color w:val="000000" w:themeColor="text1"/>
        </w:rPr>
        <w:t>.</w:t>
      </w:r>
    </w:p>
    <w:p w14:paraId="27F292C8" w14:textId="77777777" w:rsidR="00B1453B" w:rsidRPr="00AD4F04" w:rsidRDefault="00B1453B" w:rsidP="00481B68">
      <w:pPr>
        <w:spacing w:line="360" w:lineRule="auto"/>
        <w:rPr>
          <w:rFonts w:ascii="Arial" w:hAnsi="Arial" w:cs="Arial"/>
          <w:color w:val="000000" w:themeColor="text1"/>
          <w:sz w:val="22"/>
          <w:szCs w:val="22"/>
        </w:rPr>
      </w:pPr>
    </w:p>
    <w:p w14:paraId="1FF5CB44" w14:textId="205109CC" w:rsidR="00B1453B" w:rsidRPr="00AD4F04" w:rsidRDefault="00B1453B" w:rsidP="00481B68">
      <w:pPr>
        <w:numPr>
          <w:ilvl w:val="0"/>
          <w:numId w:val="1"/>
        </w:numPr>
        <w:spacing w:line="360" w:lineRule="auto"/>
        <w:rPr>
          <w:rFonts w:ascii="Arial" w:hAnsi="Arial" w:cs="Arial"/>
          <w:b/>
          <w:color w:val="000000" w:themeColor="text1"/>
        </w:rPr>
      </w:pPr>
      <w:r w:rsidRPr="00AD4F04">
        <w:rPr>
          <w:rFonts w:ascii="Arial" w:hAnsi="Arial" w:cs="Arial"/>
          <w:b/>
          <w:color w:val="000000" w:themeColor="text1"/>
        </w:rPr>
        <w:t xml:space="preserve">Welke complicaties worden door </w:t>
      </w:r>
      <w:r w:rsidR="00794610" w:rsidRPr="00AD4F04">
        <w:rPr>
          <w:rFonts w:ascii="Arial" w:hAnsi="Arial" w:cs="Arial"/>
          <w:b/>
          <w:color w:val="000000" w:themeColor="text1"/>
        </w:rPr>
        <w:t>schuldhulpverleners</w:t>
      </w:r>
      <w:r w:rsidRPr="00AD4F04">
        <w:rPr>
          <w:rFonts w:ascii="Arial" w:hAnsi="Arial" w:cs="Arial"/>
          <w:b/>
          <w:color w:val="000000" w:themeColor="text1"/>
        </w:rPr>
        <w:t xml:space="preserve"> blijken</w:t>
      </w:r>
      <w:r w:rsidR="00F877B1" w:rsidRPr="00AD4F04">
        <w:rPr>
          <w:rFonts w:ascii="Arial" w:hAnsi="Arial" w:cs="Arial"/>
          <w:b/>
          <w:color w:val="000000" w:themeColor="text1"/>
        </w:rPr>
        <w:t>s interviews</w:t>
      </w:r>
      <w:r w:rsidRPr="00AD4F04">
        <w:rPr>
          <w:rFonts w:ascii="Arial" w:hAnsi="Arial" w:cs="Arial"/>
          <w:b/>
          <w:color w:val="000000" w:themeColor="text1"/>
        </w:rPr>
        <w:t xml:space="preserve"> ondervonden rondom het dwangakkoord in combinatie met een Wsnp-verzoekschrift?</w:t>
      </w:r>
    </w:p>
    <w:p w14:paraId="38B60D6D" w14:textId="243775BD" w:rsidR="007E254A" w:rsidRPr="00AD4F04" w:rsidRDefault="00B1453B" w:rsidP="00537E7B">
      <w:pPr>
        <w:spacing w:line="360" w:lineRule="auto"/>
        <w:rPr>
          <w:rFonts w:ascii="Arial" w:hAnsi="Arial" w:cs="Arial"/>
          <w:color w:val="000000" w:themeColor="text1"/>
        </w:rPr>
      </w:pPr>
      <w:r w:rsidRPr="00AD4F04">
        <w:rPr>
          <w:rFonts w:ascii="Arial" w:hAnsi="Arial" w:cs="Arial"/>
          <w:color w:val="000000" w:themeColor="text1"/>
        </w:rPr>
        <w:t>Deze deelvraag is be</w:t>
      </w:r>
      <w:r w:rsidR="00F877B1" w:rsidRPr="00AD4F04">
        <w:rPr>
          <w:rFonts w:ascii="Arial" w:hAnsi="Arial" w:cs="Arial"/>
          <w:color w:val="000000" w:themeColor="text1"/>
        </w:rPr>
        <w:t xml:space="preserve">antwoord door het interviewen van 4 schuldhulpverleners die meerdere jaren ervaring hebben binnen het werkgebied schuldhulpverlening. </w:t>
      </w:r>
      <w:r w:rsidR="0087703D" w:rsidRPr="00AD4F04">
        <w:rPr>
          <w:rFonts w:ascii="Arial" w:hAnsi="Arial" w:cs="Arial"/>
          <w:color w:val="000000" w:themeColor="text1"/>
        </w:rPr>
        <w:t xml:space="preserve">Tijdens de interviews zijn een </w:t>
      </w:r>
      <w:r w:rsidR="00537E7B" w:rsidRPr="00AD4F04">
        <w:rPr>
          <w:rFonts w:ascii="Arial" w:hAnsi="Arial" w:cs="Arial"/>
          <w:color w:val="000000" w:themeColor="text1"/>
        </w:rPr>
        <w:t>5</w:t>
      </w:r>
      <w:r w:rsidR="00733BCB" w:rsidRPr="00AD4F04">
        <w:rPr>
          <w:rFonts w:ascii="Arial" w:hAnsi="Arial" w:cs="Arial"/>
          <w:color w:val="000000" w:themeColor="text1"/>
        </w:rPr>
        <w:t xml:space="preserve"> </w:t>
      </w:r>
      <w:r w:rsidR="0087703D" w:rsidRPr="00AD4F04">
        <w:rPr>
          <w:rFonts w:ascii="Arial" w:hAnsi="Arial" w:cs="Arial"/>
          <w:color w:val="000000" w:themeColor="text1"/>
        </w:rPr>
        <w:t>vragen gesteld</w:t>
      </w:r>
      <w:r w:rsidRPr="00AD4F04">
        <w:rPr>
          <w:rFonts w:ascii="Arial" w:hAnsi="Arial" w:cs="Arial"/>
          <w:color w:val="000000" w:themeColor="text1"/>
        </w:rPr>
        <w:t>.</w:t>
      </w:r>
      <w:r w:rsidR="00537E7B" w:rsidRPr="00AD4F04">
        <w:rPr>
          <w:rStyle w:val="Voetnootmarkering"/>
          <w:rFonts w:ascii="Arial" w:hAnsi="Arial" w:cs="Arial"/>
          <w:color w:val="000000" w:themeColor="text1"/>
          <w:sz w:val="16"/>
          <w:szCs w:val="16"/>
        </w:rPr>
        <w:footnoteReference w:id="13"/>
      </w:r>
      <w:r w:rsidR="002A798C" w:rsidRPr="00AD4F04">
        <w:rPr>
          <w:rStyle w:val="Voetnootmarkering"/>
          <w:rFonts w:ascii="Arial" w:hAnsi="Arial" w:cs="Arial"/>
          <w:color w:val="000000" w:themeColor="text1"/>
          <w:sz w:val="16"/>
          <w:szCs w:val="16"/>
        </w:rPr>
        <w:t xml:space="preserve"> </w:t>
      </w:r>
      <w:r w:rsidR="007E254A" w:rsidRPr="00AD4F04">
        <w:rPr>
          <w:rFonts w:ascii="Arial" w:hAnsi="Arial" w:cs="Arial"/>
          <w:color w:val="000000" w:themeColor="text1"/>
        </w:rPr>
        <w:t>Uit deze interviews blijkt het volgende:</w:t>
      </w:r>
    </w:p>
    <w:p w14:paraId="4DA469DD" w14:textId="6C52C994" w:rsidR="00733BCB" w:rsidRPr="00AD4F04" w:rsidRDefault="00733BCB" w:rsidP="00481B68">
      <w:pPr>
        <w:pStyle w:val="Lijstalinea"/>
        <w:numPr>
          <w:ilvl w:val="0"/>
          <w:numId w:val="1"/>
        </w:numPr>
        <w:spacing w:line="360" w:lineRule="auto"/>
        <w:rPr>
          <w:rFonts w:ascii="Arial" w:hAnsi="Arial" w:cs="Arial"/>
          <w:color w:val="000000" w:themeColor="text1"/>
        </w:rPr>
      </w:pPr>
      <w:r w:rsidRPr="00AD4F04">
        <w:rPr>
          <w:rFonts w:ascii="Arial" w:hAnsi="Arial" w:cs="Arial"/>
          <w:color w:val="000000" w:themeColor="text1"/>
        </w:rPr>
        <w:t xml:space="preserve">De </w:t>
      </w:r>
      <w:r w:rsidR="00A41B6A" w:rsidRPr="00AD4F04">
        <w:rPr>
          <w:rFonts w:ascii="Arial" w:hAnsi="Arial" w:cs="Arial"/>
          <w:color w:val="000000" w:themeColor="text1"/>
        </w:rPr>
        <w:t>knelpunten bij de toe</w:t>
      </w:r>
      <w:r w:rsidRPr="00AD4F04">
        <w:rPr>
          <w:rFonts w:ascii="Arial" w:hAnsi="Arial" w:cs="Arial"/>
          <w:color w:val="000000" w:themeColor="text1"/>
        </w:rPr>
        <w:t>ke</w:t>
      </w:r>
      <w:r w:rsidR="00A41B6A" w:rsidRPr="00AD4F04">
        <w:rPr>
          <w:rFonts w:ascii="Arial" w:hAnsi="Arial" w:cs="Arial"/>
          <w:color w:val="000000" w:themeColor="text1"/>
        </w:rPr>
        <w:t>n</w:t>
      </w:r>
      <w:r w:rsidRPr="00AD4F04">
        <w:rPr>
          <w:rFonts w:ascii="Arial" w:hAnsi="Arial" w:cs="Arial"/>
          <w:color w:val="000000" w:themeColor="text1"/>
        </w:rPr>
        <w:t>ning van een dwangakkoord;</w:t>
      </w:r>
    </w:p>
    <w:p w14:paraId="74C1BECA" w14:textId="6C275C91" w:rsidR="00733BCB" w:rsidRPr="00AD4F04" w:rsidRDefault="00733BCB" w:rsidP="00481B68">
      <w:pPr>
        <w:pStyle w:val="Lijstalinea"/>
        <w:numPr>
          <w:ilvl w:val="0"/>
          <w:numId w:val="1"/>
        </w:numPr>
        <w:spacing w:line="360" w:lineRule="auto"/>
        <w:rPr>
          <w:rFonts w:ascii="Arial" w:hAnsi="Arial" w:cs="Arial"/>
          <w:color w:val="000000" w:themeColor="text1"/>
        </w:rPr>
      </w:pPr>
      <w:r w:rsidRPr="00AD4F04">
        <w:rPr>
          <w:rFonts w:ascii="Arial" w:hAnsi="Arial" w:cs="Arial"/>
          <w:color w:val="000000" w:themeColor="text1"/>
        </w:rPr>
        <w:t>De knelpunten bij de afwijzing van een dwangakkoord;</w:t>
      </w:r>
    </w:p>
    <w:p w14:paraId="6B1DAA9E" w14:textId="472149E1" w:rsidR="00733BCB" w:rsidRPr="00AD4F04" w:rsidRDefault="00733BCB" w:rsidP="00481B68">
      <w:pPr>
        <w:pStyle w:val="Lijstalinea"/>
        <w:numPr>
          <w:ilvl w:val="0"/>
          <w:numId w:val="1"/>
        </w:numPr>
        <w:spacing w:line="360" w:lineRule="auto"/>
        <w:rPr>
          <w:rFonts w:ascii="Arial" w:hAnsi="Arial" w:cs="Arial"/>
          <w:color w:val="000000" w:themeColor="text1"/>
        </w:rPr>
      </w:pPr>
      <w:r w:rsidRPr="00AD4F04">
        <w:rPr>
          <w:rFonts w:ascii="Arial" w:hAnsi="Arial" w:cs="Arial"/>
          <w:color w:val="000000" w:themeColor="text1"/>
        </w:rPr>
        <w:t>De knelpun</w:t>
      </w:r>
      <w:r w:rsidR="00A41B6A" w:rsidRPr="00AD4F04">
        <w:rPr>
          <w:rFonts w:ascii="Arial" w:hAnsi="Arial" w:cs="Arial"/>
          <w:color w:val="000000" w:themeColor="text1"/>
        </w:rPr>
        <w:t>ten in het geval een schuldenaar is</w:t>
      </w:r>
      <w:r w:rsidRPr="00AD4F04">
        <w:rPr>
          <w:rFonts w:ascii="Arial" w:hAnsi="Arial" w:cs="Arial"/>
          <w:color w:val="000000" w:themeColor="text1"/>
        </w:rPr>
        <w:t xml:space="preserve"> de</w:t>
      </w:r>
      <w:r w:rsidR="00A41B6A" w:rsidRPr="00AD4F04">
        <w:rPr>
          <w:rFonts w:ascii="Arial" w:hAnsi="Arial" w:cs="Arial"/>
          <w:color w:val="000000" w:themeColor="text1"/>
        </w:rPr>
        <w:t xml:space="preserve"> toegelaten </w:t>
      </w:r>
      <w:r w:rsidRPr="00AD4F04">
        <w:rPr>
          <w:rFonts w:ascii="Arial" w:hAnsi="Arial" w:cs="Arial"/>
          <w:color w:val="000000" w:themeColor="text1"/>
        </w:rPr>
        <w:t>tot de Wsnp;</w:t>
      </w:r>
    </w:p>
    <w:p w14:paraId="258A4BA2" w14:textId="6526FFFD" w:rsidR="00733BCB" w:rsidRPr="00AD4F04" w:rsidRDefault="00733BCB" w:rsidP="00481B68">
      <w:pPr>
        <w:pStyle w:val="Lijstalinea"/>
        <w:numPr>
          <w:ilvl w:val="0"/>
          <w:numId w:val="1"/>
        </w:numPr>
        <w:spacing w:line="360" w:lineRule="auto"/>
        <w:rPr>
          <w:rFonts w:ascii="Arial" w:hAnsi="Arial" w:cs="Arial"/>
          <w:color w:val="000000" w:themeColor="text1"/>
        </w:rPr>
      </w:pPr>
      <w:r w:rsidRPr="00AD4F04">
        <w:rPr>
          <w:rFonts w:ascii="Arial" w:hAnsi="Arial" w:cs="Arial"/>
          <w:color w:val="000000" w:themeColor="text1"/>
        </w:rPr>
        <w:t>De knelpunten in het geval een schuldenaar niet is toegelaten</w:t>
      </w:r>
      <w:r w:rsidR="00A41B6A" w:rsidRPr="00AD4F04">
        <w:rPr>
          <w:rFonts w:ascii="Arial" w:hAnsi="Arial" w:cs="Arial"/>
          <w:color w:val="000000" w:themeColor="text1"/>
        </w:rPr>
        <w:t xml:space="preserve"> tot de Wsnp.</w:t>
      </w:r>
      <w:r w:rsidR="00537E7B" w:rsidRPr="00AD4F04">
        <w:rPr>
          <w:rStyle w:val="Voetnootmarkering"/>
          <w:rFonts w:ascii="Arial" w:hAnsi="Arial" w:cs="Arial"/>
          <w:color w:val="000000" w:themeColor="text1"/>
          <w:sz w:val="16"/>
          <w:szCs w:val="16"/>
        </w:rPr>
        <w:t xml:space="preserve"> </w:t>
      </w:r>
      <w:r w:rsidR="00537E7B" w:rsidRPr="00AD4F04">
        <w:rPr>
          <w:rStyle w:val="Voetnootmarkering"/>
          <w:rFonts w:ascii="Arial" w:hAnsi="Arial" w:cs="Arial"/>
          <w:color w:val="000000" w:themeColor="text1"/>
          <w:sz w:val="16"/>
          <w:szCs w:val="16"/>
        </w:rPr>
        <w:footnoteReference w:id="14"/>
      </w:r>
    </w:p>
    <w:p w14:paraId="5CD192B6" w14:textId="77777777" w:rsidR="004330E9" w:rsidRPr="00AD4F04" w:rsidRDefault="004330E9" w:rsidP="00481B68">
      <w:pPr>
        <w:spacing w:line="360" w:lineRule="auto"/>
        <w:rPr>
          <w:rFonts w:ascii="Arial" w:hAnsi="Arial" w:cs="Arial"/>
          <w:color w:val="000000" w:themeColor="text1"/>
        </w:rPr>
      </w:pPr>
    </w:p>
    <w:p w14:paraId="13583E1A" w14:textId="7BB06069" w:rsidR="00B1453B" w:rsidRPr="00AD4F04" w:rsidRDefault="002E5D72" w:rsidP="002E5D72">
      <w:pPr>
        <w:spacing w:line="360" w:lineRule="auto"/>
        <w:rPr>
          <w:rFonts w:ascii="Arial" w:hAnsi="Arial" w:cs="Arial"/>
          <w:color w:val="000000" w:themeColor="text1"/>
        </w:rPr>
      </w:pPr>
      <w:r w:rsidRPr="00AD4F04">
        <w:rPr>
          <w:rFonts w:ascii="Arial" w:hAnsi="Arial" w:cs="Arial"/>
          <w:color w:val="000000" w:themeColor="text1"/>
        </w:rPr>
        <w:t xml:space="preserve">De informatie uit de interviews zijn gebruikt als hulpmiddel voor de topics in het jurisprudentieonderzoek. </w:t>
      </w:r>
    </w:p>
    <w:p w14:paraId="37972AA9" w14:textId="77777777" w:rsidR="004330E9" w:rsidRPr="00AD4F04" w:rsidRDefault="004330E9" w:rsidP="00481B68">
      <w:pPr>
        <w:spacing w:line="360" w:lineRule="auto"/>
        <w:rPr>
          <w:rFonts w:ascii="Arial" w:hAnsi="Arial" w:cs="Arial"/>
          <w:color w:val="000000" w:themeColor="text1"/>
          <w:sz w:val="22"/>
          <w:szCs w:val="22"/>
        </w:rPr>
      </w:pPr>
    </w:p>
    <w:p w14:paraId="3B531D20" w14:textId="77777777" w:rsidR="00B1453B" w:rsidRPr="00AD4F04" w:rsidRDefault="00B1453B" w:rsidP="00481B68">
      <w:pPr>
        <w:numPr>
          <w:ilvl w:val="0"/>
          <w:numId w:val="1"/>
        </w:numPr>
        <w:spacing w:line="360" w:lineRule="auto"/>
        <w:rPr>
          <w:rFonts w:ascii="Arial" w:hAnsi="Arial" w:cs="Arial"/>
          <w:b/>
          <w:color w:val="000000" w:themeColor="text1"/>
        </w:rPr>
      </w:pPr>
      <w:r w:rsidRPr="00AD4F04">
        <w:rPr>
          <w:rFonts w:ascii="Arial" w:hAnsi="Arial" w:cs="Arial"/>
          <w:b/>
          <w:color w:val="000000" w:themeColor="text1"/>
        </w:rPr>
        <w:t>Wat zijn blijkens jurisprudentieonderzoek de voornaamste redenen waarom een dwangakkoord niet wordt toegekend?</w:t>
      </w:r>
    </w:p>
    <w:p w14:paraId="18D1BECB" w14:textId="2608A675" w:rsidR="007356C2" w:rsidRPr="00AD4F04" w:rsidRDefault="00B1453B" w:rsidP="00F95CC8">
      <w:pPr>
        <w:spacing w:line="360" w:lineRule="auto"/>
        <w:rPr>
          <w:rFonts w:ascii="Arial" w:hAnsi="Arial" w:cs="Arial"/>
          <w:color w:val="000000" w:themeColor="text1"/>
        </w:rPr>
      </w:pPr>
      <w:r w:rsidRPr="00AD4F04">
        <w:rPr>
          <w:rFonts w:ascii="Arial" w:hAnsi="Arial" w:cs="Arial"/>
          <w:color w:val="000000" w:themeColor="text1"/>
        </w:rPr>
        <w:t xml:space="preserve">Deze deelvraag is beantwoord door het doen van </w:t>
      </w:r>
      <w:r w:rsidR="0027772B" w:rsidRPr="00AD4F04">
        <w:rPr>
          <w:rFonts w:ascii="Arial" w:hAnsi="Arial" w:cs="Arial"/>
          <w:color w:val="000000" w:themeColor="text1"/>
        </w:rPr>
        <w:t xml:space="preserve">een </w:t>
      </w:r>
      <w:r w:rsidRPr="00AD4F04">
        <w:rPr>
          <w:rFonts w:ascii="Arial" w:hAnsi="Arial" w:cs="Arial"/>
          <w:color w:val="000000" w:themeColor="text1"/>
        </w:rPr>
        <w:t>jurispruden</w:t>
      </w:r>
      <w:r w:rsidR="00AF373D" w:rsidRPr="00AD4F04">
        <w:rPr>
          <w:rFonts w:ascii="Arial" w:hAnsi="Arial" w:cs="Arial"/>
          <w:color w:val="000000" w:themeColor="text1"/>
        </w:rPr>
        <w:t>tieonderzoek</w:t>
      </w:r>
      <w:r w:rsidR="0087703D" w:rsidRPr="00AD4F04">
        <w:rPr>
          <w:rFonts w:ascii="Arial" w:hAnsi="Arial" w:cs="Arial"/>
          <w:color w:val="000000" w:themeColor="text1"/>
        </w:rPr>
        <w:t xml:space="preserve">. </w:t>
      </w:r>
      <w:r w:rsidR="00F95CC8" w:rsidRPr="00AD4F04">
        <w:rPr>
          <w:rFonts w:ascii="Arial" w:hAnsi="Arial" w:cs="Arial"/>
          <w:color w:val="000000" w:themeColor="text1"/>
        </w:rPr>
        <w:t xml:space="preserve">Er is voor gekozen om 20 uitspraken </w:t>
      </w:r>
      <w:r w:rsidR="00537688" w:rsidRPr="00AD4F04">
        <w:rPr>
          <w:rFonts w:ascii="Arial" w:hAnsi="Arial" w:cs="Arial"/>
          <w:color w:val="000000" w:themeColor="text1"/>
        </w:rPr>
        <w:t xml:space="preserve">met betrekking tot het dwangakkoord </w:t>
      </w:r>
      <w:r w:rsidR="00F95CC8" w:rsidRPr="00AD4F04">
        <w:rPr>
          <w:rFonts w:ascii="Arial" w:hAnsi="Arial" w:cs="Arial"/>
          <w:color w:val="000000" w:themeColor="text1"/>
        </w:rPr>
        <w:t>te analyseren afkomstig van verschillende rechtbanken, omdat rechters verschillend oordelen over een dwangakkoord.</w:t>
      </w:r>
      <w:r w:rsidR="00F95CC8" w:rsidRPr="00AD4F04">
        <w:rPr>
          <w:rStyle w:val="Voetnootmarkering"/>
          <w:rFonts w:ascii="Arial" w:hAnsi="Arial" w:cs="Arial"/>
          <w:color w:val="000000" w:themeColor="text1"/>
          <w:sz w:val="16"/>
          <w:szCs w:val="16"/>
        </w:rPr>
        <w:t xml:space="preserve"> </w:t>
      </w:r>
      <w:r w:rsidR="00F95CC8" w:rsidRPr="00AD4F04">
        <w:rPr>
          <w:rFonts w:ascii="Arial" w:hAnsi="Arial" w:cs="Arial"/>
          <w:color w:val="000000" w:themeColor="text1"/>
          <w:sz w:val="16"/>
          <w:szCs w:val="16"/>
        </w:rPr>
        <w:t xml:space="preserve"> </w:t>
      </w:r>
      <w:r w:rsidR="00F95CC8" w:rsidRPr="00AD4F04">
        <w:rPr>
          <w:rFonts w:ascii="Arial" w:hAnsi="Arial" w:cs="Arial"/>
          <w:color w:val="000000" w:themeColor="text1"/>
        </w:rPr>
        <w:t xml:space="preserve">Voor dit jurisprudentieonderzoek zijn </w:t>
      </w:r>
      <w:r w:rsidR="00A53E59" w:rsidRPr="00AD4F04">
        <w:rPr>
          <w:rFonts w:ascii="Arial" w:hAnsi="Arial" w:cs="Arial"/>
          <w:color w:val="000000" w:themeColor="text1"/>
        </w:rPr>
        <w:t>jurisprudentie</w:t>
      </w:r>
      <w:r w:rsidR="00F95CC8" w:rsidRPr="00AD4F04">
        <w:rPr>
          <w:rFonts w:ascii="Arial" w:hAnsi="Arial" w:cs="Arial"/>
          <w:color w:val="000000" w:themeColor="text1"/>
        </w:rPr>
        <w:t>overzichten gebruikt</w:t>
      </w:r>
      <w:r w:rsidR="007356C2" w:rsidRPr="00AD4F04">
        <w:rPr>
          <w:rFonts w:ascii="Arial" w:hAnsi="Arial" w:cs="Arial"/>
          <w:color w:val="000000" w:themeColor="text1"/>
        </w:rPr>
        <w:t xml:space="preserve">. </w:t>
      </w:r>
      <w:r w:rsidR="00F95CC8" w:rsidRPr="00AD4F04">
        <w:rPr>
          <w:rFonts w:ascii="Arial" w:hAnsi="Arial" w:cs="Arial"/>
          <w:color w:val="000000" w:themeColor="text1"/>
        </w:rPr>
        <w:t xml:space="preserve">De topics die in de de </w:t>
      </w:r>
      <w:r w:rsidR="00AD4F04" w:rsidRPr="00AD4F04">
        <w:rPr>
          <w:rFonts w:ascii="Arial" w:hAnsi="Arial" w:cs="Arial"/>
          <w:color w:val="000000" w:themeColor="text1"/>
        </w:rPr>
        <w:t>jurisprudentie</w:t>
      </w:r>
      <w:r w:rsidR="00F95CC8" w:rsidRPr="00AD4F04">
        <w:rPr>
          <w:rFonts w:ascii="Arial" w:hAnsi="Arial" w:cs="Arial"/>
          <w:color w:val="000000" w:themeColor="text1"/>
        </w:rPr>
        <w:t>overzichten zijn gebruikt, zijn gebaseerd op de informatie uit het juridisch kader en de resultaten uit de interviews.</w:t>
      </w:r>
      <w:r w:rsidR="006B4F8F" w:rsidRPr="00AD4F04">
        <w:rPr>
          <w:rFonts w:ascii="Arial" w:hAnsi="Arial" w:cs="Arial"/>
          <w:color w:val="000000" w:themeColor="text1"/>
        </w:rPr>
        <w:t xml:space="preserve"> </w:t>
      </w:r>
      <w:r w:rsidR="00AD4F04" w:rsidRPr="00AD4F04">
        <w:rPr>
          <w:rFonts w:ascii="Arial" w:hAnsi="Arial" w:cs="Arial"/>
          <w:color w:val="000000" w:themeColor="text1"/>
        </w:rPr>
        <w:t>In de jurisprudentie</w:t>
      </w:r>
      <w:r w:rsidR="00F95CC8" w:rsidRPr="00AD4F04">
        <w:rPr>
          <w:rFonts w:ascii="Arial" w:hAnsi="Arial" w:cs="Arial"/>
          <w:color w:val="000000" w:themeColor="text1"/>
        </w:rPr>
        <w:t>overzichten is vermeld</w:t>
      </w:r>
      <w:r w:rsidR="006B4F8F" w:rsidRPr="00AD4F04">
        <w:rPr>
          <w:rFonts w:ascii="Arial" w:hAnsi="Arial" w:cs="Arial"/>
          <w:color w:val="000000" w:themeColor="text1"/>
        </w:rPr>
        <w:t xml:space="preserve"> in welke gevallen een rechter een </w:t>
      </w:r>
      <w:r w:rsidR="006B4F8F" w:rsidRPr="00AD4F04">
        <w:rPr>
          <w:rFonts w:ascii="Arial" w:hAnsi="Arial" w:cs="Arial"/>
          <w:color w:val="000000" w:themeColor="text1"/>
        </w:rPr>
        <w:lastRenderedPageBreak/>
        <w:t>dwangakkoord wel of niet toekend.</w:t>
      </w:r>
      <w:r w:rsidR="00F95CC8" w:rsidRPr="00AD4F04">
        <w:rPr>
          <w:rStyle w:val="Voetnootmarkering"/>
          <w:rFonts w:ascii="Arial" w:hAnsi="Arial" w:cs="Arial"/>
          <w:color w:val="000000" w:themeColor="text1"/>
          <w:sz w:val="16"/>
          <w:szCs w:val="16"/>
        </w:rPr>
        <w:t xml:space="preserve"> </w:t>
      </w:r>
      <w:r w:rsidR="00F95CC8" w:rsidRPr="00AD4F04">
        <w:rPr>
          <w:rStyle w:val="Voetnootmarkering"/>
          <w:rFonts w:ascii="Arial" w:hAnsi="Arial" w:cs="Arial"/>
          <w:color w:val="000000" w:themeColor="text1"/>
          <w:sz w:val="16"/>
          <w:szCs w:val="16"/>
        </w:rPr>
        <w:footnoteReference w:id="15"/>
      </w:r>
      <w:r w:rsidR="00F95CC8" w:rsidRPr="00AD4F04">
        <w:rPr>
          <w:rFonts w:ascii="Arial" w:hAnsi="Arial" w:cs="Arial"/>
          <w:color w:val="000000" w:themeColor="text1"/>
          <w:sz w:val="22"/>
          <w:szCs w:val="22"/>
        </w:rPr>
        <w:t xml:space="preserve"> </w:t>
      </w:r>
      <w:r w:rsidR="006B4F8F" w:rsidRPr="00AD4F04">
        <w:rPr>
          <w:rFonts w:ascii="Arial" w:hAnsi="Arial" w:cs="Arial"/>
          <w:color w:val="000000" w:themeColor="text1"/>
        </w:rPr>
        <w:t xml:space="preserve">De informatie </w:t>
      </w:r>
      <w:r w:rsidR="00F95CC8" w:rsidRPr="00AD4F04">
        <w:rPr>
          <w:rFonts w:ascii="Arial" w:hAnsi="Arial" w:cs="Arial"/>
          <w:color w:val="000000" w:themeColor="text1"/>
        </w:rPr>
        <w:t>uit</w:t>
      </w:r>
      <w:r w:rsidR="006B4F8F" w:rsidRPr="00AD4F04">
        <w:rPr>
          <w:rFonts w:ascii="Arial" w:hAnsi="Arial" w:cs="Arial"/>
          <w:color w:val="000000" w:themeColor="text1"/>
        </w:rPr>
        <w:t xml:space="preserve"> </w:t>
      </w:r>
      <w:r w:rsidR="00AD4F04" w:rsidRPr="00AD4F04">
        <w:rPr>
          <w:rFonts w:ascii="Arial" w:hAnsi="Arial" w:cs="Arial"/>
          <w:color w:val="000000" w:themeColor="text1"/>
        </w:rPr>
        <w:t xml:space="preserve">de </w:t>
      </w:r>
      <w:r w:rsidR="006B4F8F" w:rsidRPr="00AD4F04">
        <w:rPr>
          <w:rFonts w:ascii="Arial" w:hAnsi="Arial" w:cs="Arial"/>
          <w:color w:val="000000" w:themeColor="text1"/>
        </w:rPr>
        <w:t>jurisprudentieoverzichten zijn tot slot uitgewerkt in het hoofdstuk Resultaten.</w:t>
      </w:r>
    </w:p>
    <w:p w14:paraId="1F6622CC" w14:textId="77777777" w:rsidR="00B1453B" w:rsidRPr="00AD4F04" w:rsidRDefault="00B1453B" w:rsidP="00481B68">
      <w:pPr>
        <w:spacing w:line="360" w:lineRule="auto"/>
        <w:rPr>
          <w:rFonts w:ascii="Arial" w:hAnsi="Arial" w:cs="Arial"/>
          <w:color w:val="000000" w:themeColor="text1"/>
          <w:sz w:val="22"/>
          <w:szCs w:val="22"/>
        </w:rPr>
      </w:pPr>
    </w:p>
    <w:p w14:paraId="2C51B16B" w14:textId="362FC680" w:rsidR="00B1453B" w:rsidRPr="00AD4F04" w:rsidRDefault="00B1453B" w:rsidP="00481B68">
      <w:pPr>
        <w:numPr>
          <w:ilvl w:val="0"/>
          <w:numId w:val="1"/>
        </w:numPr>
        <w:spacing w:line="360" w:lineRule="auto"/>
        <w:rPr>
          <w:rFonts w:ascii="Arial" w:hAnsi="Arial" w:cs="Arial"/>
          <w:b/>
          <w:color w:val="000000" w:themeColor="text1"/>
        </w:rPr>
      </w:pPr>
      <w:r w:rsidRPr="00AD4F04">
        <w:rPr>
          <w:rFonts w:ascii="Arial" w:hAnsi="Arial" w:cs="Arial"/>
          <w:b/>
          <w:color w:val="000000" w:themeColor="text1"/>
        </w:rPr>
        <w:t>Welke stappen kunnen door de opdrachtgever worden ondernomen,</w:t>
      </w:r>
      <w:r w:rsidR="00F027E8" w:rsidRPr="00AD4F04">
        <w:rPr>
          <w:rFonts w:ascii="Arial" w:hAnsi="Arial" w:cs="Arial"/>
          <w:b/>
          <w:color w:val="000000" w:themeColor="text1"/>
        </w:rPr>
        <w:t xml:space="preserve"> op basis van alle gedane onderzoeksmethoden,</w:t>
      </w:r>
      <w:r w:rsidRPr="00AD4F04">
        <w:rPr>
          <w:rFonts w:ascii="Arial" w:hAnsi="Arial" w:cs="Arial"/>
          <w:b/>
          <w:color w:val="000000" w:themeColor="text1"/>
        </w:rPr>
        <w:t xml:space="preserve"> zodat het dwangakkoord de meeste kans van slagen heeft?</w:t>
      </w:r>
    </w:p>
    <w:p w14:paraId="78C33E8A" w14:textId="4ADB91D8" w:rsidR="00093173" w:rsidRPr="00AD4F04" w:rsidRDefault="00F51769" w:rsidP="00A53E59">
      <w:pPr>
        <w:spacing w:line="360" w:lineRule="auto"/>
        <w:rPr>
          <w:rFonts w:ascii="Arial" w:hAnsi="Arial" w:cs="Arial"/>
          <w:color w:val="000000" w:themeColor="text1"/>
        </w:rPr>
      </w:pPr>
      <w:r w:rsidRPr="00AD4F04">
        <w:rPr>
          <w:rFonts w:ascii="Arial" w:hAnsi="Arial" w:cs="Arial"/>
          <w:color w:val="000000" w:themeColor="text1"/>
        </w:rPr>
        <w:t xml:space="preserve">De wetsanalyse, de interviews, het bronnen- en het jurisprudentieonderzoek zijn gebruikt </w:t>
      </w:r>
      <w:r w:rsidR="00F027E8" w:rsidRPr="00AD4F04">
        <w:rPr>
          <w:rFonts w:ascii="Arial" w:hAnsi="Arial" w:cs="Arial"/>
          <w:color w:val="000000" w:themeColor="text1"/>
        </w:rPr>
        <w:t>om antwoord te geven</w:t>
      </w:r>
      <w:r w:rsidR="0087703D" w:rsidRPr="00AD4F04">
        <w:rPr>
          <w:rFonts w:ascii="Arial" w:hAnsi="Arial" w:cs="Arial"/>
          <w:color w:val="000000" w:themeColor="text1"/>
        </w:rPr>
        <w:t xml:space="preserve"> op deze deelvraag. </w:t>
      </w:r>
      <w:r w:rsidR="00964A83" w:rsidRPr="00AD4F04">
        <w:rPr>
          <w:rFonts w:ascii="Arial" w:hAnsi="Arial" w:cs="Arial"/>
          <w:color w:val="000000" w:themeColor="text1"/>
        </w:rPr>
        <w:t xml:space="preserve">Uit de </w:t>
      </w:r>
      <w:r w:rsidR="00CB1FB1" w:rsidRPr="00AD4F04">
        <w:rPr>
          <w:rFonts w:ascii="Arial" w:hAnsi="Arial" w:cs="Arial"/>
          <w:color w:val="000000" w:themeColor="text1"/>
        </w:rPr>
        <w:t xml:space="preserve">wetsanalyse </w:t>
      </w:r>
      <w:r w:rsidR="00964A83" w:rsidRPr="00AD4F04">
        <w:rPr>
          <w:rFonts w:ascii="Arial" w:hAnsi="Arial" w:cs="Arial"/>
          <w:color w:val="000000" w:themeColor="text1"/>
        </w:rPr>
        <w:t xml:space="preserve">en het bronnenonderzoek </w:t>
      </w:r>
      <w:r w:rsidR="00CB1FB1" w:rsidRPr="00AD4F04">
        <w:rPr>
          <w:rFonts w:ascii="Arial" w:hAnsi="Arial" w:cs="Arial"/>
          <w:color w:val="000000" w:themeColor="text1"/>
        </w:rPr>
        <w:t xml:space="preserve">blijkt welke richtlijnen door de rechters moeten worden gehanteerd. De geïnterviewde schuldhulpverleners hebben </w:t>
      </w:r>
      <w:r w:rsidR="00093173" w:rsidRPr="00AD4F04">
        <w:rPr>
          <w:rFonts w:ascii="Arial" w:hAnsi="Arial" w:cs="Arial"/>
          <w:color w:val="000000" w:themeColor="text1"/>
        </w:rPr>
        <w:t xml:space="preserve">kenbaar gemaakt waar de knelpunten zitten. Uit de resultaten van de </w:t>
      </w:r>
      <w:r w:rsidR="00A53E59" w:rsidRPr="00AD4F04">
        <w:rPr>
          <w:rFonts w:ascii="Arial" w:hAnsi="Arial" w:cs="Arial"/>
          <w:color w:val="000000" w:themeColor="text1"/>
        </w:rPr>
        <w:t>jurisprudentie</w:t>
      </w:r>
      <w:r w:rsidR="00AD4F04" w:rsidRPr="00AD4F04">
        <w:rPr>
          <w:rFonts w:ascii="Arial" w:hAnsi="Arial" w:cs="Arial"/>
          <w:color w:val="000000" w:themeColor="text1"/>
        </w:rPr>
        <w:t>overzichten blijk</w:t>
      </w:r>
      <w:r w:rsidR="00566A07">
        <w:rPr>
          <w:rFonts w:ascii="Arial" w:hAnsi="Arial" w:cs="Arial"/>
          <w:color w:val="000000" w:themeColor="text1"/>
        </w:rPr>
        <w:t>en</w:t>
      </w:r>
      <w:r w:rsidR="00093173" w:rsidRPr="00AD4F04">
        <w:rPr>
          <w:rFonts w:ascii="Arial" w:hAnsi="Arial" w:cs="Arial"/>
          <w:color w:val="000000" w:themeColor="text1"/>
        </w:rPr>
        <w:t xml:space="preserve"> in welke gevallen een dwangakkoord wordt afgewezen of toegewezen. Op grond van deze informatie is antwoord gegeven op deze d</w:t>
      </w:r>
      <w:r w:rsidR="00A53E59" w:rsidRPr="00AD4F04">
        <w:rPr>
          <w:rFonts w:ascii="Arial" w:hAnsi="Arial" w:cs="Arial"/>
          <w:color w:val="000000" w:themeColor="text1"/>
        </w:rPr>
        <w:t>eelvraag. De beantwoording van deze deelvraag vindt plaats in de aanbeveling.</w:t>
      </w:r>
    </w:p>
    <w:p w14:paraId="0AD9F299" w14:textId="77777777" w:rsidR="00093173" w:rsidRPr="00AD4F04" w:rsidRDefault="00093173" w:rsidP="00481B68">
      <w:pPr>
        <w:spacing w:line="360" w:lineRule="auto"/>
        <w:rPr>
          <w:rFonts w:ascii="Arial" w:hAnsi="Arial" w:cs="Arial"/>
          <w:color w:val="000000" w:themeColor="text1"/>
          <w:sz w:val="22"/>
          <w:szCs w:val="22"/>
        </w:rPr>
      </w:pPr>
    </w:p>
    <w:p w14:paraId="48B6FE92" w14:textId="25ED61E8" w:rsidR="00F95CC8" w:rsidRPr="00AD4F04" w:rsidRDefault="00B1453B" w:rsidP="00A53E59">
      <w:pPr>
        <w:numPr>
          <w:ilvl w:val="0"/>
          <w:numId w:val="1"/>
        </w:numPr>
        <w:spacing w:line="360" w:lineRule="auto"/>
        <w:rPr>
          <w:rFonts w:ascii="Arial" w:hAnsi="Arial" w:cs="Arial"/>
          <w:b/>
          <w:color w:val="000000" w:themeColor="text1"/>
        </w:rPr>
      </w:pPr>
      <w:r w:rsidRPr="00AD4F04">
        <w:rPr>
          <w:rFonts w:ascii="Arial" w:hAnsi="Arial" w:cs="Arial"/>
          <w:b/>
          <w:color w:val="000000" w:themeColor="text1"/>
        </w:rPr>
        <w:t>Wat zijn blijkens jurisprudentieonderzoek de voornaamste redenen waarom een Wsnp-verzoekschrift niet wordt toegekend?</w:t>
      </w:r>
    </w:p>
    <w:p w14:paraId="10396AEC" w14:textId="29967BCA" w:rsidR="001B722C" w:rsidRPr="00AD4F04" w:rsidRDefault="00A53E59" w:rsidP="00A53E59">
      <w:pPr>
        <w:spacing w:line="360" w:lineRule="auto"/>
        <w:rPr>
          <w:rFonts w:ascii="Arial" w:hAnsi="Arial" w:cs="Arial"/>
          <w:color w:val="000000" w:themeColor="text1"/>
        </w:rPr>
      </w:pPr>
      <w:r w:rsidRPr="00AD4F04">
        <w:rPr>
          <w:rFonts w:ascii="Arial" w:hAnsi="Arial" w:cs="Arial"/>
          <w:color w:val="000000" w:themeColor="text1"/>
        </w:rPr>
        <w:t>Deze deelvraag is beantwoord door het doen van een jurisprudentieonderzoek. Er is voor gekozen om 20 uitspraken</w:t>
      </w:r>
      <w:r w:rsidR="00537688" w:rsidRPr="00AD4F04">
        <w:rPr>
          <w:rFonts w:ascii="Arial" w:hAnsi="Arial" w:cs="Arial"/>
          <w:color w:val="000000" w:themeColor="text1"/>
        </w:rPr>
        <w:t xml:space="preserve"> met betrekking tot een verzoek voor een toelating tot de Wsnp</w:t>
      </w:r>
      <w:r w:rsidRPr="00AD4F04">
        <w:rPr>
          <w:rFonts w:ascii="Arial" w:hAnsi="Arial" w:cs="Arial"/>
          <w:color w:val="000000" w:themeColor="text1"/>
        </w:rPr>
        <w:t xml:space="preserve"> te analyseren afkomstig van verschillende rechtbanken, omdat rechters verschillend oordelen over een verzoek voor een toelating tot de Wsnp.</w:t>
      </w:r>
      <w:r w:rsidRPr="00AD4F04">
        <w:rPr>
          <w:rStyle w:val="Voetnootmarkering"/>
          <w:rFonts w:ascii="Arial" w:hAnsi="Arial" w:cs="Arial"/>
          <w:color w:val="000000" w:themeColor="text1"/>
          <w:sz w:val="16"/>
          <w:szCs w:val="16"/>
        </w:rPr>
        <w:t xml:space="preserve"> </w:t>
      </w:r>
      <w:r w:rsidRPr="00AD4F04">
        <w:rPr>
          <w:rFonts w:ascii="Arial" w:hAnsi="Arial" w:cs="Arial"/>
          <w:color w:val="000000" w:themeColor="text1"/>
          <w:sz w:val="16"/>
          <w:szCs w:val="16"/>
        </w:rPr>
        <w:t xml:space="preserve"> </w:t>
      </w:r>
      <w:r w:rsidRPr="00AD4F04">
        <w:rPr>
          <w:rFonts w:ascii="Arial" w:hAnsi="Arial" w:cs="Arial"/>
          <w:color w:val="000000" w:themeColor="text1"/>
        </w:rPr>
        <w:t xml:space="preserve">Voor dit jurisprudentieonderzoek zijn jurisprudentieoverzichten gebruikt. De topics die in de de </w:t>
      </w:r>
      <w:r w:rsidR="00AD4F04" w:rsidRPr="00AD4F04">
        <w:rPr>
          <w:rFonts w:ascii="Arial" w:hAnsi="Arial" w:cs="Arial"/>
          <w:color w:val="000000" w:themeColor="text1"/>
        </w:rPr>
        <w:t>jurisprudentie</w:t>
      </w:r>
      <w:r w:rsidRPr="00AD4F04">
        <w:rPr>
          <w:rFonts w:ascii="Arial" w:hAnsi="Arial" w:cs="Arial"/>
          <w:color w:val="000000" w:themeColor="text1"/>
        </w:rPr>
        <w:t>overzichten zijn gebruikt, zijn gebaseerd op de informatie uit het juridisch kader en de resultaten uit de intervi</w:t>
      </w:r>
      <w:r w:rsidR="00AD4F04" w:rsidRPr="00AD4F04">
        <w:rPr>
          <w:rFonts w:ascii="Arial" w:hAnsi="Arial" w:cs="Arial"/>
          <w:color w:val="000000" w:themeColor="text1"/>
        </w:rPr>
        <w:t>ews. In de jurisprudentie</w:t>
      </w:r>
      <w:r w:rsidRPr="00AD4F04">
        <w:rPr>
          <w:rFonts w:ascii="Arial" w:hAnsi="Arial" w:cs="Arial"/>
          <w:color w:val="000000" w:themeColor="text1"/>
        </w:rPr>
        <w:t>overzichten is vermeld in welke gevallen een rechter een verzoek voor een toelating tot de Wsnp wel of niet toekent.</w:t>
      </w:r>
      <w:r w:rsidRPr="00AD4F04">
        <w:rPr>
          <w:rStyle w:val="Voetnootmarkering"/>
          <w:rFonts w:ascii="Arial" w:hAnsi="Arial" w:cs="Arial"/>
          <w:color w:val="000000" w:themeColor="text1"/>
          <w:sz w:val="16"/>
          <w:szCs w:val="16"/>
        </w:rPr>
        <w:t xml:space="preserve"> </w:t>
      </w:r>
      <w:r w:rsidRPr="00AD4F04">
        <w:rPr>
          <w:rStyle w:val="Voetnootmarkering"/>
          <w:rFonts w:ascii="Arial" w:hAnsi="Arial" w:cs="Arial"/>
          <w:color w:val="000000" w:themeColor="text1"/>
          <w:sz w:val="16"/>
          <w:szCs w:val="16"/>
        </w:rPr>
        <w:footnoteReference w:id="16"/>
      </w:r>
      <w:r w:rsidRPr="00AD4F04">
        <w:rPr>
          <w:rFonts w:ascii="Arial" w:hAnsi="Arial" w:cs="Arial"/>
          <w:color w:val="000000" w:themeColor="text1"/>
        </w:rPr>
        <w:t>De informatie uit jurisprudentieoverzichten zijn tot slot uitgewerkt in het hoofdstuk Resultaten.</w:t>
      </w:r>
    </w:p>
    <w:p w14:paraId="778A55A4" w14:textId="77777777" w:rsidR="00B1453B" w:rsidRPr="00AD4F04" w:rsidRDefault="00B1453B" w:rsidP="00481B68">
      <w:pPr>
        <w:spacing w:line="360" w:lineRule="auto"/>
        <w:rPr>
          <w:rFonts w:ascii="Arial" w:hAnsi="Arial" w:cs="Arial"/>
          <w:color w:val="000000" w:themeColor="text1"/>
          <w:sz w:val="22"/>
          <w:szCs w:val="22"/>
        </w:rPr>
      </w:pPr>
    </w:p>
    <w:p w14:paraId="11046A12" w14:textId="57E196C3" w:rsidR="00B1453B" w:rsidRPr="00AD4F04" w:rsidRDefault="00B1453B" w:rsidP="00481B68">
      <w:pPr>
        <w:numPr>
          <w:ilvl w:val="0"/>
          <w:numId w:val="1"/>
        </w:numPr>
        <w:spacing w:line="360" w:lineRule="auto"/>
        <w:rPr>
          <w:rFonts w:ascii="Arial" w:hAnsi="Arial" w:cs="Arial"/>
          <w:b/>
          <w:color w:val="000000" w:themeColor="text1"/>
        </w:rPr>
      </w:pPr>
      <w:r w:rsidRPr="00AD4F04">
        <w:rPr>
          <w:rFonts w:ascii="Arial" w:hAnsi="Arial" w:cs="Arial"/>
          <w:b/>
          <w:color w:val="000000" w:themeColor="text1"/>
        </w:rPr>
        <w:t>Welke stappen kunnen door de opdrachtgever worden ondernomen,</w:t>
      </w:r>
      <w:r w:rsidR="00912543" w:rsidRPr="00AD4F04">
        <w:rPr>
          <w:rFonts w:ascii="Arial" w:hAnsi="Arial" w:cs="Arial"/>
          <w:b/>
          <w:color w:val="000000" w:themeColor="text1"/>
        </w:rPr>
        <w:t xml:space="preserve"> op basis van alle gedane onderzoeksmethoden,</w:t>
      </w:r>
      <w:r w:rsidRPr="00AD4F04">
        <w:rPr>
          <w:rFonts w:ascii="Arial" w:hAnsi="Arial" w:cs="Arial"/>
          <w:b/>
          <w:color w:val="000000" w:themeColor="text1"/>
        </w:rPr>
        <w:t xml:space="preserve"> zodat </w:t>
      </w:r>
      <w:r w:rsidR="00576D6E" w:rsidRPr="00AD4F04">
        <w:rPr>
          <w:rFonts w:ascii="Arial" w:hAnsi="Arial" w:cs="Arial"/>
          <w:b/>
          <w:color w:val="000000" w:themeColor="text1"/>
        </w:rPr>
        <w:t xml:space="preserve">de </w:t>
      </w:r>
      <w:r w:rsidRPr="00AD4F04">
        <w:rPr>
          <w:rFonts w:ascii="Arial" w:hAnsi="Arial" w:cs="Arial"/>
          <w:b/>
          <w:color w:val="000000" w:themeColor="text1"/>
        </w:rPr>
        <w:t>toelating tot de Wsnp de meeste kans van slagen heeft?</w:t>
      </w:r>
    </w:p>
    <w:p w14:paraId="4B8B3AE2" w14:textId="6B5CDC14" w:rsidR="00093173" w:rsidRPr="00AD4F04" w:rsidRDefault="00093173" w:rsidP="00A53E59">
      <w:pPr>
        <w:spacing w:line="360" w:lineRule="auto"/>
        <w:rPr>
          <w:rFonts w:ascii="Arial" w:hAnsi="Arial" w:cs="Arial"/>
          <w:color w:val="000000" w:themeColor="text1"/>
        </w:rPr>
      </w:pPr>
      <w:r w:rsidRPr="00AD4F04">
        <w:rPr>
          <w:rFonts w:ascii="Arial" w:hAnsi="Arial" w:cs="Arial"/>
          <w:color w:val="000000" w:themeColor="text1"/>
        </w:rPr>
        <w:lastRenderedPageBreak/>
        <w:t xml:space="preserve">De wetsanalyse, de interviews, het bronnen- en het jurisprudentieonderzoek zijn gebruikt om antwoord te geven op deze deelvraag. Uit de wetsanalyse en het bronnenonderzoek blijkt welke richtlijnen door de rechters moeten worden gehanteerd. De geïnterviewde schuldhulpverleners hebben kenbaar gemaakt waar de knelpunten zitten. </w:t>
      </w:r>
      <w:r w:rsidR="00A53E59" w:rsidRPr="00AD4F04">
        <w:rPr>
          <w:rFonts w:ascii="Arial" w:hAnsi="Arial" w:cs="Arial"/>
          <w:color w:val="000000" w:themeColor="text1"/>
        </w:rPr>
        <w:t>Uit de resultaten van de jurisprudentieo</w:t>
      </w:r>
      <w:r w:rsidR="00AD4F04" w:rsidRPr="00AD4F04">
        <w:rPr>
          <w:rFonts w:ascii="Arial" w:hAnsi="Arial" w:cs="Arial"/>
          <w:color w:val="000000" w:themeColor="text1"/>
        </w:rPr>
        <w:t>verzichten blijk</w:t>
      </w:r>
      <w:r w:rsidR="00566A07">
        <w:rPr>
          <w:rFonts w:ascii="Arial" w:hAnsi="Arial" w:cs="Arial"/>
          <w:color w:val="000000" w:themeColor="text1"/>
        </w:rPr>
        <w:t>en</w:t>
      </w:r>
      <w:r w:rsidR="00A53E59" w:rsidRPr="00AD4F04">
        <w:rPr>
          <w:rFonts w:ascii="Arial" w:hAnsi="Arial" w:cs="Arial"/>
          <w:color w:val="000000" w:themeColor="text1"/>
        </w:rPr>
        <w:t xml:space="preserve"> in welke </w:t>
      </w:r>
      <w:r w:rsidR="004852EF" w:rsidRPr="00AD4F04">
        <w:rPr>
          <w:rFonts w:ascii="Arial" w:hAnsi="Arial" w:cs="Arial"/>
          <w:color w:val="000000" w:themeColor="text1"/>
        </w:rPr>
        <w:t>gevallen een</w:t>
      </w:r>
      <w:r w:rsidR="00A53E59" w:rsidRPr="00AD4F04">
        <w:rPr>
          <w:rFonts w:ascii="Arial" w:hAnsi="Arial" w:cs="Arial"/>
          <w:color w:val="000000" w:themeColor="text1"/>
        </w:rPr>
        <w:t xml:space="preserve"> schuldenaar </w:t>
      </w:r>
      <w:r w:rsidRPr="00AD4F04">
        <w:rPr>
          <w:rFonts w:ascii="Arial" w:hAnsi="Arial" w:cs="Arial"/>
          <w:color w:val="000000" w:themeColor="text1"/>
        </w:rPr>
        <w:t xml:space="preserve">wel of niet wordt toegelaten tot de Wsnp. Op grond van deze informatie is antwoord gegeven op deze deelvraag. </w:t>
      </w:r>
      <w:r w:rsidR="00A53E59" w:rsidRPr="00AD4F04">
        <w:rPr>
          <w:rFonts w:ascii="Arial" w:hAnsi="Arial" w:cs="Arial"/>
          <w:color w:val="000000" w:themeColor="text1"/>
        </w:rPr>
        <w:t>De beantwoording van deze deelvraag vindt plaats in de aanbeveling.</w:t>
      </w:r>
    </w:p>
    <w:p w14:paraId="6C6EBF8A" w14:textId="77777777" w:rsidR="00B1453B" w:rsidRPr="00E00A0F" w:rsidRDefault="00B1453B" w:rsidP="00481B68">
      <w:pPr>
        <w:spacing w:line="360" w:lineRule="auto"/>
        <w:rPr>
          <w:rFonts w:ascii="Arial" w:hAnsi="Arial" w:cs="Arial"/>
        </w:rPr>
      </w:pPr>
    </w:p>
    <w:p w14:paraId="688F9AF4" w14:textId="7AA48B58" w:rsidR="00B1453B" w:rsidRPr="00E00A0F" w:rsidRDefault="000A1A73" w:rsidP="00481B68">
      <w:pPr>
        <w:pStyle w:val="Kop1"/>
        <w:spacing w:line="360" w:lineRule="auto"/>
        <w:rPr>
          <w:rFonts w:ascii="Arial" w:hAnsi="Arial" w:cs="Arial"/>
          <w:b/>
          <w:color w:val="1F4E79" w:themeColor="accent1" w:themeShade="80"/>
        </w:rPr>
      </w:pPr>
      <w:bookmarkStart w:id="29" w:name="_Toc514616180"/>
      <w:bookmarkStart w:id="30" w:name="_Toc522479740"/>
      <w:r w:rsidRPr="00E00A0F">
        <w:rPr>
          <w:rFonts w:ascii="Arial" w:hAnsi="Arial" w:cs="Arial"/>
          <w:b/>
          <w:color w:val="1F4E79" w:themeColor="accent1" w:themeShade="80"/>
        </w:rPr>
        <w:t>II</w:t>
      </w:r>
      <w:r w:rsidR="00B1453B" w:rsidRPr="00E00A0F">
        <w:rPr>
          <w:rFonts w:ascii="Arial" w:hAnsi="Arial" w:cs="Arial"/>
          <w:b/>
          <w:color w:val="1F4E79" w:themeColor="accent1" w:themeShade="80"/>
        </w:rPr>
        <w:t xml:space="preserve">. </w:t>
      </w:r>
      <w:bookmarkEnd w:id="29"/>
      <w:r w:rsidRPr="00E00A0F">
        <w:rPr>
          <w:rFonts w:ascii="Arial" w:hAnsi="Arial" w:cs="Arial"/>
          <w:b/>
          <w:color w:val="1F4E79" w:themeColor="accent1" w:themeShade="80"/>
        </w:rPr>
        <w:t>Juridisch kader</w:t>
      </w:r>
      <w:bookmarkEnd w:id="30"/>
    </w:p>
    <w:p w14:paraId="68387581" w14:textId="0421E16A" w:rsidR="00B1453B" w:rsidRPr="00E00A0F" w:rsidRDefault="00B1453B" w:rsidP="006B590E">
      <w:pPr>
        <w:spacing w:line="360" w:lineRule="auto"/>
        <w:rPr>
          <w:rFonts w:ascii="Arial" w:hAnsi="Arial" w:cs="Arial"/>
        </w:rPr>
      </w:pPr>
      <w:r w:rsidRPr="00E00A0F">
        <w:rPr>
          <w:rFonts w:ascii="Arial" w:hAnsi="Arial" w:cs="Arial"/>
        </w:rPr>
        <w:t>In het hoofdst</w:t>
      </w:r>
      <w:r w:rsidR="00912543" w:rsidRPr="00E00A0F">
        <w:rPr>
          <w:rFonts w:ascii="Arial" w:hAnsi="Arial" w:cs="Arial"/>
        </w:rPr>
        <w:t>uk juridisch</w:t>
      </w:r>
      <w:r w:rsidR="005B43D4">
        <w:rPr>
          <w:rFonts w:ascii="Arial" w:hAnsi="Arial" w:cs="Arial"/>
        </w:rPr>
        <w:t xml:space="preserve"> kader is</w:t>
      </w:r>
      <w:r w:rsidRPr="00E00A0F">
        <w:rPr>
          <w:rFonts w:ascii="Arial" w:hAnsi="Arial" w:cs="Arial"/>
        </w:rPr>
        <w:t xml:space="preserve"> de theorie rondom het dwangakkoord en </w:t>
      </w:r>
      <w:r w:rsidR="0087703D" w:rsidRPr="00E00A0F">
        <w:rPr>
          <w:rFonts w:ascii="Arial" w:hAnsi="Arial" w:cs="Arial"/>
        </w:rPr>
        <w:t xml:space="preserve">de </w:t>
      </w:r>
      <w:r w:rsidR="005B43D4">
        <w:rPr>
          <w:rFonts w:ascii="Arial" w:hAnsi="Arial" w:cs="Arial"/>
        </w:rPr>
        <w:t>toelating tot de Wsnp uitgewerkt</w:t>
      </w:r>
      <w:r w:rsidRPr="00E00A0F">
        <w:rPr>
          <w:rFonts w:ascii="Arial" w:hAnsi="Arial" w:cs="Arial"/>
        </w:rPr>
        <w:t>. Eerst wordt uitgebreid uitgelegd hoe het minnelijke schuldentraject</w:t>
      </w:r>
      <w:r w:rsidR="00576D6E" w:rsidRPr="00E00A0F">
        <w:rPr>
          <w:rFonts w:ascii="Arial" w:hAnsi="Arial" w:cs="Arial"/>
        </w:rPr>
        <w:t xml:space="preserve"> is opgebouwd. </w:t>
      </w:r>
      <w:r w:rsidR="006B590E">
        <w:rPr>
          <w:rFonts w:ascii="Arial" w:hAnsi="Arial" w:cs="Arial"/>
        </w:rPr>
        <w:t>In navolging daarva</w:t>
      </w:r>
      <w:r w:rsidR="00D82731">
        <w:rPr>
          <w:rFonts w:ascii="Arial" w:hAnsi="Arial" w:cs="Arial"/>
        </w:rPr>
        <w:t>n komen</w:t>
      </w:r>
      <w:r w:rsidR="006B590E">
        <w:rPr>
          <w:rFonts w:ascii="Arial" w:hAnsi="Arial" w:cs="Arial"/>
        </w:rPr>
        <w:t xml:space="preserve"> de wetsinstrumenten het dwangakkoord en het verzoek voor een toelating tot de Wsnp</w:t>
      </w:r>
      <w:r w:rsidR="00D82731">
        <w:rPr>
          <w:rFonts w:ascii="Arial" w:hAnsi="Arial" w:cs="Arial"/>
        </w:rPr>
        <w:t xml:space="preserve"> aanbod. Een toelichting wordt gegeven over de wettelijke grondslag van deze wetsinstrumenten en op welke wijze een rechter deze wetsinstrumenten toetst.</w:t>
      </w:r>
    </w:p>
    <w:p w14:paraId="5900C129" w14:textId="77777777" w:rsidR="00B1453B" w:rsidRPr="00E00A0F" w:rsidRDefault="00B1453B" w:rsidP="00481B68">
      <w:pPr>
        <w:spacing w:line="360" w:lineRule="auto"/>
        <w:rPr>
          <w:rFonts w:ascii="Arial" w:hAnsi="Arial" w:cs="Arial"/>
        </w:rPr>
      </w:pPr>
    </w:p>
    <w:p w14:paraId="0CFF1FEF" w14:textId="22ABB37D" w:rsidR="00B1453B" w:rsidRPr="00E00A0F" w:rsidRDefault="00B1453B" w:rsidP="00481B68">
      <w:pPr>
        <w:pStyle w:val="Kop2"/>
        <w:rPr>
          <w:color w:val="1F4E79" w:themeColor="accent1" w:themeShade="80"/>
        </w:rPr>
      </w:pPr>
      <w:bookmarkStart w:id="31" w:name="_Toc514616181"/>
      <w:bookmarkStart w:id="32" w:name="_Toc522479741"/>
      <w:r w:rsidRPr="00E00A0F">
        <w:rPr>
          <w:color w:val="1F4E79" w:themeColor="accent1" w:themeShade="80"/>
        </w:rPr>
        <w:t>2.1 Het minnelijke schuldentraject</w:t>
      </w:r>
      <w:bookmarkEnd w:id="31"/>
      <w:bookmarkEnd w:id="32"/>
    </w:p>
    <w:p w14:paraId="3278C5BA" w14:textId="2D310FCE" w:rsidR="00B1453B" w:rsidRPr="00DD7A5D" w:rsidRDefault="001200CD" w:rsidP="00DD7A5D">
      <w:pPr>
        <w:spacing w:line="360" w:lineRule="auto"/>
        <w:rPr>
          <w:rFonts w:ascii="Arial" w:hAnsi="Arial" w:cs="Arial"/>
        </w:rPr>
      </w:pPr>
      <w:r>
        <w:rPr>
          <w:rFonts w:ascii="Arial" w:hAnsi="Arial" w:cs="Arial"/>
        </w:rPr>
        <w:t xml:space="preserve">In de Wet gemeentelijke </w:t>
      </w:r>
      <w:r w:rsidR="005149FA">
        <w:rPr>
          <w:rFonts w:ascii="Arial" w:hAnsi="Arial" w:cs="Arial"/>
        </w:rPr>
        <w:t xml:space="preserve">schuldhulpverlening, hierna te noemen Wgs, is de gemeentelijke schuldhulpverlening vastgelegd. Op </w:t>
      </w:r>
      <w:r w:rsidR="003E6FE8">
        <w:rPr>
          <w:rFonts w:ascii="Arial" w:hAnsi="Arial" w:cs="Arial"/>
        </w:rPr>
        <w:t>grond van art. 3</w:t>
      </w:r>
      <w:r w:rsidR="005149FA">
        <w:rPr>
          <w:rFonts w:ascii="Arial" w:hAnsi="Arial" w:cs="Arial"/>
        </w:rPr>
        <w:t xml:space="preserve"> lid 1 Wgs zijn gemeenten binnen Nederland verplicht om </w:t>
      </w:r>
      <w:r w:rsidR="003A72B9">
        <w:rPr>
          <w:rFonts w:ascii="Arial" w:hAnsi="Arial" w:cs="Arial"/>
        </w:rPr>
        <w:t xml:space="preserve">de </w:t>
      </w:r>
      <w:r w:rsidR="005149FA">
        <w:rPr>
          <w:rFonts w:ascii="Arial" w:hAnsi="Arial" w:cs="Arial"/>
        </w:rPr>
        <w:t>burger</w:t>
      </w:r>
      <w:r w:rsidR="003A72B9">
        <w:rPr>
          <w:rFonts w:ascii="Arial" w:hAnsi="Arial" w:cs="Arial"/>
        </w:rPr>
        <w:t>s</w:t>
      </w:r>
      <w:r w:rsidR="005149FA">
        <w:rPr>
          <w:rFonts w:ascii="Arial" w:hAnsi="Arial" w:cs="Arial"/>
        </w:rPr>
        <w:t xml:space="preserve"> binnen Nederland met financiële problemen ondersteuning te geven. De opdrachtgever heeft de bevoegdheid om namens de gemeenten een minnelijk schuldentraject te onderzoeken. </w:t>
      </w:r>
      <w:r w:rsidR="00B1453B" w:rsidRPr="00E00A0F">
        <w:rPr>
          <w:rFonts w:ascii="Arial" w:hAnsi="Arial" w:cs="Arial"/>
        </w:rPr>
        <w:t>He</w:t>
      </w:r>
      <w:r w:rsidR="00912543" w:rsidRPr="00E00A0F">
        <w:rPr>
          <w:rFonts w:ascii="Arial" w:hAnsi="Arial" w:cs="Arial"/>
        </w:rPr>
        <w:t xml:space="preserve">t minnelijke schuldentraject wordt in beginsel zonder tussenkomst </w:t>
      </w:r>
      <w:r w:rsidR="00314C92">
        <w:rPr>
          <w:rFonts w:ascii="Arial" w:hAnsi="Arial" w:cs="Arial"/>
        </w:rPr>
        <w:t>van een rechter geregeld, tenzij</w:t>
      </w:r>
      <w:r w:rsidR="00DD7A5D">
        <w:rPr>
          <w:rFonts w:ascii="Arial" w:hAnsi="Arial" w:cs="Arial"/>
        </w:rPr>
        <w:t xml:space="preserve"> de</w:t>
      </w:r>
      <w:r w:rsidR="00912543" w:rsidRPr="00E00A0F">
        <w:rPr>
          <w:rFonts w:ascii="Arial" w:hAnsi="Arial" w:cs="Arial"/>
        </w:rPr>
        <w:t xml:space="preserve"> schuldhulpverlener </w:t>
      </w:r>
      <w:r w:rsidR="00523D30" w:rsidRPr="00E00A0F">
        <w:rPr>
          <w:rFonts w:ascii="Arial" w:hAnsi="Arial" w:cs="Arial"/>
        </w:rPr>
        <w:t xml:space="preserve">geen </w:t>
      </w:r>
      <w:r w:rsidR="00912543" w:rsidRPr="00E00A0F">
        <w:rPr>
          <w:rFonts w:ascii="Arial" w:hAnsi="Arial" w:cs="Arial"/>
        </w:rPr>
        <w:t>wetsinstrumenten instelt</w:t>
      </w:r>
      <w:r w:rsidR="00B1453B" w:rsidRPr="00E00A0F">
        <w:rPr>
          <w:rFonts w:ascii="Arial" w:hAnsi="Arial" w:cs="Arial"/>
        </w:rPr>
        <w:t xml:space="preserve">. Het traject wordt minnelijk geregeld, waardoor geen sprake </w:t>
      </w:r>
      <w:r w:rsidR="00576D6E" w:rsidRPr="00E00A0F">
        <w:rPr>
          <w:rFonts w:ascii="Arial" w:hAnsi="Arial" w:cs="Arial"/>
        </w:rPr>
        <w:t>is van dwang</w:t>
      </w:r>
      <w:r w:rsidR="00B1453B" w:rsidRPr="00E00A0F">
        <w:rPr>
          <w:rFonts w:ascii="Arial" w:hAnsi="Arial" w:cs="Arial"/>
        </w:rPr>
        <w:t>. Men noemt het minnelijke schuldentraject ook wel het buitengerechtelijk traject.</w:t>
      </w:r>
      <w:r w:rsidR="00B1453B" w:rsidRPr="00E00A0F">
        <w:rPr>
          <w:rStyle w:val="Voetnootmarkering"/>
          <w:rFonts w:ascii="Arial" w:hAnsi="Arial" w:cs="Arial"/>
          <w:sz w:val="16"/>
          <w:szCs w:val="16"/>
        </w:rPr>
        <w:footnoteReference w:id="17"/>
      </w:r>
      <w:r w:rsidR="00B1453B" w:rsidRPr="00E00A0F">
        <w:rPr>
          <w:rFonts w:ascii="Arial" w:hAnsi="Arial" w:cs="Arial"/>
        </w:rPr>
        <w:t xml:space="preserve"> In art. 285 lid 1 </w:t>
      </w:r>
      <w:r w:rsidR="001C6B94" w:rsidRPr="00E00A0F">
        <w:rPr>
          <w:rFonts w:ascii="Arial" w:hAnsi="Arial" w:cs="Arial"/>
        </w:rPr>
        <w:t xml:space="preserve">sub f </w:t>
      </w:r>
      <w:r w:rsidR="00B1453B" w:rsidRPr="00E00A0F">
        <w:rPr>
          <w:rFonts w:ascii="Arial" w:hAnsi="Arial" w:cs="Arial"/>
        </w:rPr>
        <w:t xml:space="preserve">Fw staat vermeld dat voor </w:t>
      </w:r>
      <w:r w:rsidR="0087703D" w:rsidRPr="00E00A0F">
        <w:rPr>
          <w:rFonts w:ascii="Arial" w:hAnsi="Arial" w:cs="Arial"/>
        </w:rPr>
        <w:t xml:space="preserve">de </w:t>
      </w:r>
      <w:r w:rsidR="00B1453B" w:rsidRPr="00E00A0F">
        <w:rPr>
          <w:rFonts w:ascii="Arial" w:hAnsi="Arial" w:cs="Arial"/>
        </w:rPr>
        <w:t>toelating tot de Wsnp bij verklaring moet worden aangetoond dat er geen mogelijkheden openstaan om tot een buitengerechtelijke schuldregeling te komen.</w:t>
      </w:r>
      <w:r w:rsidR="003A72B9">
        <w:rPr>
          <w:rFonts w:ascii="Arial" w:hAnsi="Arial" w:cs="Arial"/>
        </w:rPr>
        <w:t xml:space="preserve"> Dit houdt in dat </w:t>
      </w:r>
      <w:r w:rsidR="00DD7A5D">
        <w:rPr>
          <w:rFonts w:ascii="Arial" w:hAnsi="Arial" w:cs="Arial"/>
        </w:rPr>
        <w:t xml:space="preserve">aan elke schuldeisers </w:t>
      </w:r>
      <w:r w:rsidR="00DD7A5D">
        <w:rPr>
          <w:rFonts w:ascii="Arial" w:hAnsi="Arial" w:cs="Arial"/>
        </w:rPr>
        <w:lastRenderedPageBreak/>
        <w:t xml:space="preserve">een saneringsvoorstel is voorgelegd en zij hun standpunt daarover hebben kenbaar gemaakt. Met andere </w:t>
      </w:r>
      <w:r w:rsidR="00803F51">
        <w:rPr>
          <w:rFonts w:ascii="Arial" w:hAnsi="Arial" w:cs="Arial"/>
        </w:rPr>
        <w:t>woorden</w:t>
      </w:r>
      <w:r w:rsidR="00DD7A5D">
        <w:rPr>
          <w:rFonts w:ascii="Arial" w:hAnsi="Arial" w:cs="Arial"/>
        </w:rPr>
        <w:t xml:space="preserve"> het minnelijke schuldentraject moet volledig zijn doorlopen, voordat een verzoek voor een toelating tot de Wsnp kan worden ingediend.</w:t>
      </w:r>
    </w:p>
    <w:p w14:paraId="5E46495C" w14:textId="77777777" w:rsidR="00B1453B" w:rsidRDefault="00B1453B" w:rsidP="00481B68">
      <w:pPr>
        <w:spacing w:line="360" w:lineRule="auto"/>
        <w:rPr>
          <w:rFonts w:ascii="Arial" w:hAnsi="Arial" w:cs="Arial"/>
        </w:rPr>
      </w:pPr>
    </w:p>
    <w:p w14:paraId="309B38C3" w14:textId="23AEAC42" w:rsidR="00400AAC" w:rsidRPr="00495FD3" w:rsidRDefault="00340CA3" w:rsidP="00481B68">
      <w:pPr>
        <w:pStyle w:val="Kop3"/>
        <w:spacing w:line="360" w:lineRule="auto"/>
        <w:rPr>
          <w:rFonts w:asciiTheme="minorBidi" w:hAnsiTheme="minorBidi" w:cstheme="minorBidi"/>
          <w:b/>
          <w:bCs/>
        </w:rPr>
      </w:pPr>
      <w:bookmarkStart w:id="33" w:name="_Toc522479742"/>
      <w:r w:rsidRPr="00495FD3">
        <w:rPr>
          <w:rFonts w:asciiTheme="minorBidi" w:hAnsiTheme="minorBidi" w:cstheme="minorBidi"/>
          <w:b/>
          <w:bCs/>
        </w:rPr>
        <w:t>2.1.1</w:t>
      </w:r>
      <w:r w:rsidR="00400AAC" w:rsidRPr="00495FD3">
        <w:rPr>
          <w:rFonts w:asciiTheme="minorBidi" w:hAnsiTheme="minorBidi" w:cstheme="minorBidi"/>
          <w:b/>
          <w:bCs/>
        </w:rPr>
        <w:t xml:space="preserve"> De NVVK</w:t>
      </w:r>
      <w:bookmarkEnd w:id="33"/>
    </w:p>
    <w:p w14:paraId="4DDD4B5C" w14:textId="7D44D20B" w:rsidR="00400AAC" w:rsidRDefault="002A4F1A" w:rsidP="00481B68">
      <w:pPr>
        <w:spacing w:line="360" w:lineRule="auto"/>
      </w:pPr>
      <w:r w:rsidRPr="003E6FE8">
        <w:rPr>
          <w:rFonts w:ascii="Arial" w:hAnsi="Arial" w:cs="Arial"/>
        </w:rPr>
        <w:t xml:space="preserve">De NVVK is een </w:t>
      </w:r>
      <w:r w:rsidR="005332F4" w:rsidRPr="003E6FE8">
        <w:rPr>
          <w:rFonts w:ascii="Arial" w:hAnsi="Arial" w:cs="Arial"/>
        </w:rPr>
        <w:t>brancheverenging voor</w:t>
      </w:r>
      <w:r w:rsidRPr="003E6FE8">
        <w:rPr>
          <w:rFonts w:ascii="Arial" w:hAnsi="Arial" w:cs="Arial"/>
        </w:rPr>
        <w:t xml:space="preserve"> de schuldhulpverlening binnen Nederland. </w:t>
      </w:r>
      <w:r w:rsidR="005332F4" w:rsidRPr="003E6FE8">
        <w:rPr>
          <w:rFonts w:ascii="Arial" w:hAnsi="Arial" w:cs="Arial"/>
        </w:rPr>
        <w:t>Meer dan 100 organisaties, waaronder de opdrachtgever, zijn aangesloten bij de NVVK. De NVVK heeft gedragscodes opgesteld. Alle NVVK-leden voeren hun schuldhulpverlening uit binnen de kaders van de Gedragscodes Schuldhu</w:t>
      </w:r>
      <w:r w:rsidR="005332F4" w:rsidRPr="003E6FE8">
        <w:rPr>
          <w:rFonts w:ascii="Arial" w:hAnsi="Arial" w:cs="Arial"/>
          <w:sz w:val="22"/>
          <w:szCs w:val="22"/>
        </w:rPr>
        <w:t>lpverlening</w:t>
      </w:r>
      <w:r w:rsidR="005332F4">
        <w:t>.</w:t>
      </w:r>
      <w:r w:rsidR="005332F4" w:rsidRPr="005332F4">
        <w:rPr>
          <w:rStyle w:val="Voetnootmarkering"/>
          <w:rFonts w:ascii="Arial" w:hAnsi="Arial" w:cs="Arial"/>
          <w:sz w:val="16"/>
          <w:szCs w:val="16"/>
        </w:rPr>
        <w:footnoteReference w:id="18"/>
      </w:r>
      <w:r w:rsidR="005332F4">
        <w:t xml:space="preserve"> </w:t>
      </w:r>
    </w:p>
    <w:p w14:paraId="5F48DF31" w14:textId="77777777" w:rsidR="00400AAC" w:rsidRPr="00400AAC" w:rsidRDefault="00400AAC" w:rsidP="00481B68">
      <w:pPr>
        <w:spacing w:line="360" w:lineRule="auto"/>
      </w:pPr>
    </w:p>
    <w:p w14:paraId="497931A0" w14:textId="77777777" w:rsidR="00B1453B" w:rsidRPr="00E00A0F" w:rsidRDefault="00B1453B" w:rsidP="00481B68">
      <w:pPr>
        <w:spacing w:line="360" w:lineRule="auto"/>
        <w:rPr>
          <w:rFonts w:ascii="Arial" w:hAnsi="Arial" w:cs="Arial"/>
        </w:rPr>
      </w:pPr>
      <w:r w:rsidRPr="00E00A0F">
        <w:rPr>
          <w:rFonts w:ascii="Arial" w:hAnsi="Arial" w:cs="Arial"/>
        </w:rPr>
        <w:t>Het minnelijke traject is opgedeeld door de NVVK in twee fases:</w:t>
      </w:r>
    </w:p>
    <w:p w14:paraId="4971B3D8"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De stabilisatiefase;</w:t>
      </w:r>
    </w:p>
    <w:p w14:paraId="2A0D54D0"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De schuldregelingsfase.</w:t>
      </w:r>
      <w:r w:rsidRPr="00E00A0F">
        <w:rPr>
          <w:rStyle w:val="Voetnootmarkering"/>
          <w:rFonts w:ascii="Arial" w:hAnsi="Arial" w:cs="Arial"/>
        </w:rPr>
        <w:t xml:space="preserve"> </w:t>
      </w:r>
      <w:r w:rsidRPr="00E00A0F">
        <w:rPr>
          <w:rStyle w:val="Voetnootmarkering"/>
          <w:rFonts w:ascii="Arial" w:hAnsi="Arial" w:cs="Arial"/>
          <w:sz w:val="16"/>
          <w:szCs w:val="16"/>
        </w:rPr>
        <w:footnoteReference w:id="19"/>
      </w:r>
    </w:p>
    <w:p w14:paraId="5C7B8641" w14:textId="77777777" w:rsidR="00B1453B" w:rsidRPr="00E00A0F" w:rsidRDefault="00B1453B" w:rsidP="00481B68">
      <w:pPr>
        <w:spacing w:line="360" w:lineRule="auto"/>
        <w:rPr>
          <w:rFonts w:ascii="Arial" w:hAnsi="Arial" w:cs="Arial"/>
        </w:rPr>
      </w:pPr>
    </w:p>
    <w:p w14:paraId="09DA4B86" w14:textId="09591CEA" w:rsidR="00B1453B" w:rsidRPr="00E00A0F" w:rsidRDefault="00301901" w:rsidP="00481B68">
      <w:pPr>
        <w:spacing w:line="360" w:lineRule="auto"/>
        <w:rPr>
          <w:rFonts w:ascii="Arial" w:hAnsi="Arial" w:cs="Arial"/>
        </w:rPr>
      </w:pPr>
      <w:r w:rsidRPr="00E00A0F">
        <w:rPr>
          <w:rFonts w:ascii="Arial" w:hAnsi="Arial" w:cs="Arial"/>
        </w:rPr>
        <w:t>D</w:t>
      </w:r>
      <w:r w:rsidR="00B1453B" w:rsidRPr="00E00A0F">
        <w:rPr>
          <w:rFonts w:ascii="Arial" w:hAnsi="Arial" w:cs="Arial"/>
        </w:rPr>
        <w:t>e opdrachtgever heeft er</w:t>
      </w:r>
      <w:r w:rsidRPr="00E00A0F">
        <w:rPr>
          <w:rFonts w:ascii="Arial" w:hAnsi="Arial" w:cs="Arial"/>
        </w:rPr>
        <w:t xml:space="preserve"> echter </w:t>
      </w:r>
      <w:r w:rsidR="00B1453B" w:rsidRPr="00E00A0F">
        <w:rPr>
          <w:rFonts w:ascii="Arial" w:hAnsi="Arial" w:cs="Arial"/>
        </w:rPr>
        <w:t>voor gekozen om de schuldregelingsfase op te delen in twee fases:</w:t>
      </w:r>
    </w:p>
    <w:p w14:paraId="16901A57"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De verificatiefase;</w:t>
      </w:r>
    </w:p>
    <w:p w14:paraId="314F3A19" w14:textId="77777777" w:rsidR="00B1453B" w:rsidRDefault="00B1453B" w:rsidP="00481B68">
      <w:pPr>
        <w:pStyle w:val="Lijstalinea"/>
        <w:numPr>
          <w:ilvl w:val="0"/>
          <w:numId w:val="2"/>
        </w:numPr>
        <w:spacing w:line="360" w:lineRule="auto"/>
        <w:rPr>
          <w:rFonts w:ascii="Arial" w:hAnsi="Arial" w:cs="Arial"/>
        </w:rPr>
      </w:pPr>
      <w:r w:rsidRPr="00E00A0F">
        <w:rPr>
          <w:rFonts w:ascii="Arial" w:hAnsi="Arial" w:cs="Arial"/>
        </w:rPr>
        <w:t>De saneringsfase.</w:t>
      </w:r>
    </w:p>
    <w:p w14:paraId="6F801A6C" w14:textId="77777777" w:rsidR="00100FCE" w:rsidRDefault="00100FCE" w:rsidP="00481B68">
      <w:pPr>
        <w:spacing w:line="360" w:lineRule="auto"/>
        <w:rPr>
          <w:rFonts w:ascii="Arial" w:hAnsi="Arial" w:cs="Arial"/>
        </w:rPr>
      </w:pPr>
    </w:p>
    <w:p w14:paraId="157C76CE" w14:textId="0516D78C" w:rsidR="00B1453B" w:rsidRPr="00DE5C28" w:rsidRDefault="00B1453B" w:rsidP="00481B68">
      <w:pPr>
        <w:widowControl w:val="0"/>
        <w:autoSpaceDE w:val="0"/>
        <w:autoSpaceDN w:val="0"/>
        <w:adjustRightInd w:val="0"/>
        <w:spacing w:line="360" w:lineRule="auto"/>
        <w:rPr>
          <w:rFonts w:ascii="Times" w:eastAsiaTheme="minorHAnsi" w:hAnsi="Times" w:cs="Times"/>
          <w:color w:val="000000"/>
          <w:lang w:eastAsia="en-US"/>
        </w:rPr>
      </w:pPr>
    </w:p>
    <w:p w14:paraId="62E68404" w14:textId="5EA7A205" w:rsidR="00B1453B" w:rsidRPr="00E00A0F" w:rsidRDefault="00340CA3" w:rsidP="00481B68">
      <w:pPr>
        <w:pStyle w:val="Kop3"/>
        <w:spacing w:line="360" w:lineRule="auto"/>
        <w:rPr>
          <w:rFonts w:ascii="Arial" w:hAnsi="Arial" w:cs="Arial"/>
          <w:b/>
          <w:color w:val="1F4E79" w:themeColor="accent1" w:themeShade="80"/>
        </w:rPr>
      </w:pPr>
      <w:bookmarkStart w:id="34" w:name="_Toc514616182"/>
      <w:bookmarkStart w:id="35" w:name="_Toc522479743"/>
      <w:r>
        <w:rPr>
          <w:rFonts w:ascii="Arial" w:hAnsi="Arial" w:cs="Arial"/>
          <w:b/>
          <w:color w:val="1F4E79" w:themeColor="accent1" w:themeShade="80"/>
        </w:rPr>
        <w:t>2.1.2</w:t>
      </w:r>
      <w:r w:rsidR="00B1453B" w:rsidRPr="00E00A0F">
        <w:rPr>
          <w:rFonts w:ascii="Arial" w:hAnsi="Arial" w:cs="Arial"/>
          <w:b/>
          <w:color w:val="1F4E79" w:themeColor="accent1" w:themeShade="80"/>
        </w:rPr>
        <w:t xml:space="preserve"> De stabilisatiefase</w:t>
      </w:r>
      <w:bookmarkEnd w:id="34"/>
      <w:bookmarkEnd w:id="35"/>
    </w:p>
    <w:p w14:paraId="40637CB9" w14:textId="78FB9528" w:rsidR="00B1453B" w:rsidRPr="00E00A0F" w:rsidRDefault="00301901" w:rsidP="00481B68">
      <w:pPr>
        <w:spacing w:line="360" w:lineRule="auto"/>
        <w:rPr>
          <w:rFonts w:ascii="Arial" w:hAnsi="Arial" w:cs="Arial"/>
        </w:rPr>
      </w:pPr>
      <w:r w:rsidRPr="00E00A0F">
        <w:rPr>
          <w:rFonts w:ascii="Arial" w:hAnsi="Arial" w:cs="Arial"/>
        </w:rPr>
        <w:t>In beginsel kan voor i</w:t>
      </w:r>
      <w:r w:rsidR="00731071" w:rsidRPr="00E00A0F">
        <w:rPr>
          <w:rFonts w:ascii="Arial" w:hAnsi="Arial" w:cs="Arial"/>
        </w:rPr>
        <w:t>edere</w:t>
      </w:r>
      <w:r w:rsidR="00B1453B" w:rsidRPr="00E00A0F">
        <w:rPr>
          <w:rFonts w:ascii="Arial" w:hAnsi="Arial" w:cs="Arial"/>
        </w:rPr>
        <w:t xml:space="preserve"> natuurlijke persoo</w:t>
      </w:r>
      <w:r w:rsidR="00731071" w:rsidRPr="00E00A0F">
        <w:rPr>
          <w:rFonts w:ascii="Arial" w:hAnsi="Arial" w:cs="Arial"/>
        </w:rPr>
        <w:t>n met een problematische</w:t>
      </w:r>
      <w:r w:rsidR="00794610" w:rsidRPr="00E00A0F">
        <w:rPr>
          <w:rFonts w:ascii="Arial" w:hAnsi="Arial" w:cs="Arial"/>
        </w:rPr>
        <w:t xml:space="preserve"> schuld</w:t>
      </w:r>
      <w:r w:rsidRPr="00E00A0F">
        <w:rPr>
          <w:rFonts w:ascii="Arial" w:hAnsi="Arial" w:cs="Arial"/>
        </w:rPr>
        <w:t xml:space="preserve">positie </w:t>
      </w:r>
      <w:r w:rsidR="00B1453B" w:rsidRPr="00E00A0F">
        <w:rPr>
          <w:rFonts w:ascii="Arial" w:hAnsi="Arial" w:cs="Arial"/>
        </w:rPr>
        <w:t>een min</w:t>
      </w:r>
      <w:r w:rsidRPr="00E00A0F">
        <w:rPr>
          <w:rFonts w:ascii="Arial" w:hAnsi="Arial" w:cs="Arial"/>
        </w:rPr>
        <w:t>nelijk schuldentraject worden gestart</w:t>
      </w:r>
      <w:r w:rsidR="00912543" w:rsidRPr="00E00A0F">
        <w:rPr>
          <w:rFonts w:ascii="Arial" w:hAnsi="Arial" w:cs="Arial"/>
        </w:rPr>
        <w:t xml:space="preserve"> </w:t>
      </w:r>
      <w:r w:rsidRPr="00E00A0F">
        <w:rPr>
          <w:rFonts w:ascii="Arial" w:hAnsi="Arial" w:cs="Arial"/>
        </w:rPr>
        <w:t>zoals particulieren</w:t>
      </w:r>
      <w:r w:rsidR="00B1453B" w:rsidRPr="00E00A0F">
        <w:rPr>
          <w:rFonts w:ascii="Arial" w:hAnsi="Arial" w:cs="Arial"/>
        </w:rPr>
        <w:t>, ondernemers en ex-ondernemers.</w:t>
      </w:r>
    </w:p>
    <w:p w14:paraId="43B494EE" w14:textId="77777777" w:rsidR="00B1453B" w:rsidRPr="00E00A0F" w:rsidRDefault="00B1453B" w:rsidP="00481B68">
      <w:pPr>
        <w:spacing w:line="360" w:lineRule="auto"/>
        <w:rPr>
          <w:rFonts w:ascii="Arial" w:hAnsi="Arial" w:cs="Arial"/>
        </w:rPr>
      </w:pPr>
    </w:p>
    <w:p w14:paraId="01C2527F" w14:textId="3A77DC34" w:rsidR="00B1453B" w:rsidRPr="00E00A0F" w:rsidRDefault="00B1453B" w:rsidP="00481B68">
      <w:pPr>
        <w:spacing w:line="360" w:lineRule="auto"/>
        <w:rPr>
          <w:rFonts w:ascii="Arial" w:hAnsi="Arial" w:cs="Arial"/>
        </w:rPr>
      </w:pPr>
      <w:r w:rsidRPr="00E00A0F">
        <w:rPr>
          <w:rFonts w:ascii="Arial" w:hAnsi="Arial" w:cs="Arial"/>
        </w:rPr>
        <w:t xml:space="preserve">De stabilisatiefase is de opstartfase. </w:t>
      </w:r>
      <w:r w:rsidR="003E6FE8">
        <w:rPr>
          <w:rFonts w:ascii="Arial" w:hAnsi="Arial" w:cs="Arial"/>
        </w:rPr>
        <w:t>De stabilisatiefase is bedoeld om evenwicht te brengen in de schuldenaar zijn (financiële) situatie. Het inkomen moet worden gemaximaliseerd en de vaste lasten moeten tot een minimum worden beperkt.</w:t>
      </w:r>
      <w:r w:rsidR="003E6FE8" w:rsidRPr="003E6FE8">
        <w:rPr>
          <w:rStyle w:val="Voetnootmarkering"/>
          <w:rFonts w:ascii="Arial" w:hAnsi="Arial" w:cs="Arial"/>
          <w:sz w:val="16"/>
          <w:szCs w:val="16"/>
        </w:rPr>
        <w:footnoteReference w:id="20"/>
      </w:r>
      <w:r w:rsidR="003E6FE8" w:rsidRPr="003E6FE8">
        <w:rPr>
          <w:rFonts w:ascii="Arial" w:hAnsi="Arial" w:cs="Arial"/>
          <w:sz w:val="16"/>
          <w:szCs w:val="16"/>
        </w:rPr>
        <w:t xml:space="preserve"> </w:t>
      </w:r>
      <w:r w:rsidR="00731071" w:rsidRPr="00E00A0F">
        <w:rPr>
          <w:rFonts w:ascii="Arial" w:hAnsi="Arial" w:cs="Arial"/>
        </w:rPr>
        <w:t>Aller</w:t>
      </w:r>
      <w:r w:rsidRPr="00E00A0F">
        <w:rPr>
          <w:rFonts w:ascii="Arial" w:hAnsi="Arial" w:cs="Arial"/>
        </w:rPr>
        <w:t>eerst dient de schuldenaar zich aan te m</w:t>
      </w:r>
      <w:r w:rsidR="00A43D84">
        <w:rPr>
          <w:rFonts w:ascii="Arial" w:hAnsi="Arial" w:cs="Arial"/>
        </w:rPr>
        <w:t xml:space="preserve">elden bij de gemeente waar </w:t>
      </w:r>
      <w:r w:rsidR="002F6C76">
        <w:rPr>
          <w:rFonts w:ascii="Arial" w:hAnsi="Arial" w:cs="Arial"/>
        </w:rPr>
        <w:t>de schuldenaar</w:t>
      </w:r>
      <w:r w:rsidRPr="00E00A0F">
        <w:rPr>
          <w:rFonts w:ascii="Arial" w:hAnsi="Arial" w:cs="Arial"/>
        </w:rPr>
        <w:t xml:space="preserve"> woonachtig is. In navolging daarvan zal de gemeente de schuldenaar </w:t>
      </w:r>
      <w:r w:rsidRPr="00E00A0F">
        <w:rPr>
          <w:rFonts w:ascii="Arial" w:hAnsi="Arial" w:cs="Arial"/>
        </w:rPr>
        <w:lastRenderedPageBreak/>
        <w:t xml:space="preserve">doorverwijzen naar een schuldhulpverlenende instantie. Wanneer de aanmelding </w:t>
      </w:r>
      <w:r w:rsidR="00731071" w:rsidRPr="00E00A0F">
        <w:rPr>
          <w:rFonts w:ascii="Arial" w:hAnsi="Arial" w:cs="Arial"/>
        </w:rPr>
        <w:t>bij deze organisatie is afgerond</w:t>
      </w:r>
      <w:r w:rsidRPr="00E00A0F">
        <w:rPr>
          <w:rFonts w:ascii="Arial" w:hAnsi="Arial" w:cs="Arial"/>
        </w:rPr>
        <w:t>, wordt er een intakegesprek ingepland en vervolgens gehouden. Tijdens het intakeges</w:t>
      </w:r>
      <w:r w:rsidR="00543B52" w:rsidRPr="00E00A0F">
        <w:rPr>
          <w:rFonts w:ascii="Arial" w:hAnsi="Arial" w:cs="Arial"/>
        </w:rPr>
        <w:t>prek gaat de schuldhulpverlener</w:t>
      </w:r>
      <w:r w:rsidRPr="00E00A0F">
        <w:rPr>
          <w:rFonts w:ascii="Arial" w:hAnsi="Arial" w:cs="Arial"/>
        </w:rPr>
        <w:t xml:space="preserve"> na of de </w:t>
      </w:r>
      <w:r w:rsidR="00731071" w:rsidRPr="00E00A0F">
        <w:rPr>
          <w:rFonts w:ascii="Arial" w:hAnsi="Arial" w:cs="Arial"/>
        </w:rPr>
        <w:t>schuldenaar in een problematische</w:t>
      </w:r>
      <w:r w:rsidR="00523D30" w:rsidRPr="00E00A0F">
        <w:rPr>
          <w:rFonts w:ascii="Arial" w:hAnsi="Arial" w:cs="Arial"/>
        </w:rPr>
        <w:t xml:space="preserve"> situatie verkeert </w:t>
      </w:r>
      <w:r w:rsidRPr="00E00A0F">
        <w:rPr>
          <w:rFonts w:ascii="Arial" w:hAnsi="Arial" w:cs="Arial"/>
        </w:rPr>
        <w:t>waar de schuldenaar niet meer zelfstandig uit kan komen. Naast het vaststellen van het schuldenprobleem, dient de schuldhulpverlener een plan van aanpak op</w:t>
      </w:r>
      <w:r w:rsidR="00B27595" w:rsidRPr="00E00A0F">
        <w:rPr>
          <w:rFonts w:ascii="Arial" w:hAnsi="Arial" w:cs="Arial"/>
        </w:rPr>
        <w:t xml:space="preserve"> te </w:t>
      </w:r>
      <w:r w:rsidRPr="00E00A0F">
        <w:rPr>
          <w:rFonts w:ascii="Arial" w:hAnsi="Arial" w:cs="Arial"/>
        </w:rPr>
        <w:t>stellen.</w:t>
      </w:r>
      <w:r w:rsidR="00A84076" w:rsidRPr="00E00A0F">
        <w:rPr>
          <w:rStyle w:val="Voetnootmarkering"/>
          <w:rFonts w:ascii="Arial" w:hAnsi="Arial" w:cs="Arial"/>
          <w:sz w:val="16"/>
          <w:szCs w:val="16"/>
        </w:rPr>
        <w:footnoteReference w:id="21"/>
      </w:r>
      <w:r w:rsidRPr="00E00A0F">
        <w:rPr>
          <w:rFonts w:ascii="Arial" w:hAnsi="Arial" w:cs="Arial"/>
        </w:rPr>
        <w:t xml:space="preserve"> </w:t>
      </w:r>
      <w:r w:rsidR="00A84076" w:rsidRPr="00E00A0F">
        <w:rPr>
          <w:rFonts w:ascii="Arial" w:hAnsi="Arial" w:cs="Arial"/>
        </w:rPr>
        <w:t>De plan van aanpak wordt ter goedkeuring naar de schuldenaar verstuurd.</w:t>
      </w:r>
      <w:r w:rsidRPr="00E00A0F">
        <w:rPr>
          <w:rStyle w:val="Voetnootmarkering"/>
          <w:rFonts w:ascii="Arial" w:hAnsi="Arial" w:cs="Arial"/>
          <w:sz w:val="16"/>
          <w:szCs w:val="16"/>
        </w:rPr>
        <w:footnoteReference w:id="22"/>
      </w:r>
    </w:p>
    <w:p w14:paraId="16E3720F" w14:textId="77777777" w:rsidR="00B1453B" w:rsidRPr="00E00A0F" w:rsidRDefault="00B1453B" w:rsidP="00481B68">
      <w:pPr>
        <w:spacing w:line="360" w:lineRule="auto"/>
        <w:rPr>
          <w:rFonts w:ascii="Arial" w:hAnsi="Arial" w:cs="Arial"/>
        </w:rPr>
      </w:pPr>
    </w:p>
    <w:p w14:paraId="2E9B6B77" w14:textId="53FC9FB6" w:rsidR="00B1453B" w:rsidRPr="00E00A0F" w:rsidRDefault="00B1453B" w:rsidP="00481B68">
      <w:pPr>
        <w:spacing w:line="360" w:lineRule="auto"/>
        <w:rPr>
          <w:rFonts w:ascii="Arial" w:hAnsi="Arial" w:cs="Arial"/>
        </w:rPr>
      </w:pPr>
      <w:r w:rsidRPr="00E00A0F">
        <w:rPr>
          <w:rFonts w:ascii="Arial" w:hAnsi="Arial" w:cs="Arial"/>
        </w:rPr>
        <w:t>Tijdens de stabilisatiefase zorgt de schuldhulpverlener ervoor dat voor de schuldenaar een stabiele financiële situatie word</w:t>
      </w:r>
      <w:r w:rsidR="009642B0" w:rsidRPr="00E00A0F">
        <w:rPr>
          <w:rFonts w:ascii="Arial" w:hAnsi="Arial" w:cs="Arial"/>
        </w:rPr>
        <w:t>t gecreëerd. Men spreekt van een stabiele financiële situatie op het moment dat</w:t>
      </w:r>
      <w:r w:rsidRPr="00E00A0F">
        <w:rPr>
          <w:rFonts w:ascii="Arial" w:hAnsi="Arial" w:cs="Arial"/>
        </w:rPr>
        <w:t xml:space="preserve"> de schuldenaar de maandelijkse v</w:t>
      </w:r>
      <w:r w:rsidR="009642B0" w:rsidRPr="00E00A0F">
        <w:rPr>
          <w:rFonts w:ascii="Arial" w:hAnsi="Arial" w:cs="Arial"/>
        </w:rPr>
        <w:t xml:space="preserve">asten lasten kan betalen en </w:t>
      </w:r>
      <w:r w:rsidRPr="00E00A0F">
        <w:rPr>
          <w:rFonts w:ascii="Arial" w:hAnsi="Arial" w:cs="Arial"/>
        </w:rPr>
        <w:t>de schuldenaar een vast inkomen hee</w:t>
      </w:r>
      <w:r w:rsidR="00543B52" w:rsidRPr="00E00A0F">
        <w:rPr>
          <w:rFonts w:ascii="Arial" w:hAnsi="Arial" w:cs="Arial"/>
        </w:rPr>
        <w:t>ft.  De maandelijkse lasten kunnen</w:t>
      </w:r>
      <w:r w:rsidRPr="00E00A0F">
        <w:rPr>
          <w:rFonts w:ascii="Arial" w:hAnsi="Arial" w:cs="Arial"/>
        </w:rPr>
        <w:t xml:space="preserve"> bijvoorbeeld </w:t>
      </w:r>
      <w:r w:rsidR="00543B52" w:rsidRPr="00E00A0F">
        <w:rPr>
          <w:rFonts w:ascii="Arial" w:hAnsi="Arial" w:cs="Arial"/>
        </w:rPr>
        <w:t xml:space="preserve">bestaan uit </w:t>
      </w:r>
      <w:r w:rsidR="00731071" w:rsidRPr="00E00A0F">
        <w:rPr>
          <w:rFonts w:ascii="Arial" w:hAnsi="Arial" w:cs="Arial"/>
        </w:rPr>
        <w:t xml:space="preserve">o.a. </w:t>
      </w:r>
      <w:r w:rsidRPr="00E00A0F">
        <w:rPr>
          <w:rFonts w:ascii="Arial" w:hAnsi="Arial" w:cs="Arial"/>
        </w:rPr>
        <w:t xml:space="preserve">de huur, </w:t>
      </w:r>
      <w:r w:rsidR="004C6CF4" w:rsidRPr="00E00A0F">
        <w:rPr>
          <w:rFonts w:ascii="Arial" w:hAnsi="Arial" w:cs="Arial"/>
        </w:rPr>
        <w:t xml:space="preserve">de </w:t>
      </w:r>
      <w:r w:rsidRPr="00E00A0F">
        <w:rPr>
          <w:rFonts w:ascii="Arial" w:hAnsi="Arial" w:cs="Arial"/>
        </w:rPr>
        <w:t xml:space="preserve">zorgpremie, gas, water en licht </w:t>
      </w:r>
      <w:r w:rsidR="00543B52" w:rsidRPr="00E00A0F">
        <w:rPr>
          <w:rFonts w:ascii="Arial" w:hAnsi="Arial" w:cs="Arial"/>
        </w:rPr>
        <w:t>et cetera</w:t>
      </w:r>
      <w:r w:rsidRPr="00E00A0F">
        <w:rPr>
          <w:rFonts w:ascii="Arial" w:hAnsi="Arial" w:cs="Arial"/>
        </w:rPr>
        <w:t xml:space="preserve">. Indien de vaste lasten door de schuldenaar niet kan worden betaald, kan de schuldhulpverlener ervoor kiezen om de schuldenaar aan een beschermingsbewindvoerder of een budgetbeheerder te koppelen. </w:t>
      </w:r>
    </w:p>
    <w:p w14:paraId="1B767FB0" w14:textId="77777777" w:rsidR="00B1453B" w:rsidRPr="00E00A0F" w:rsidRDefault="00B1453B" w:rsidP="00481B68">
      <w:pPr>
        <w:spacing w:line="360" w:lineRule="auto"/>
        <w:rPr>
          <w:rFonts w:ascii="Arial" w:hAnsi="Arial" w:cs="Arial"/>
        </w:rPr>
      </w:pPr>
    </w:p>
    <w:p w14:paraId="2C0D330B" w14:textId="0D736289" w:rsidR="00B1453B" w:rsidRPr="00E00A0F" w:rsidRDefault="00B1453B" w:rsidP="00481B68">
      <w:pPr>
        <w:spacing w:line="360" w:lineRule="auto"/>
        <w:rPr>
          <w:rFonts w:ascii="Arial" w:hAnsi="Arial" w:cs="Arial"/>
        </w:rPr>
      </w:pPr>
      <w:r w:rsidRPr="00E00A0F">
        <w:rPr>
          <w:rFonts w:ascii="Arial" w:hAnsi="Arial" w:cs="Arial"/>
        </w:rPr>
        <w:t xml:space="preserve">Beschermingsbewindvoering wordt gebruikt, indien mensen wegens lichamelijke- of geestelijke omstandigheden hun vermogen niet kunnen beheren. Het primaire doel van een beschermingsbewindvoerder is </w:t>
      </w:r>
      <w:r w:rsidR="004C6CF4" w:rsidRPr="00E00A0F">
        <w:rPr>
          <w:rFonts w:ascii="Arial" w:hAnsi="Arial" w:cs="Arial"/>
        </w:rPr>
        <w:t xml:space="preserve">om </w:t>
      </w:r>
      <w:r w:rsidRPr="00E00A0F">
        <w:rPr>
          <w:rFonts w:ascii="Arial" w:hAnsi="Arial" w:cs="Arial"/>
        </w:rPr>
        <w:t xml:space="preserve">ervoor </w:t>
      </w:r>
      <w:r w:rsidR="004C6CF4" w:rsidRPr="00E00A0F">
        <w:rPr>
          <w:rFonts w:ascii="Arial" w:hAnsi="Arial" w:cs="Arial"/>
        </w:rPr>
        <w:t xml:space="preserve">te </w:t>
      </w:r>
      <w:r w:rsidRPr="00E00A0F">
        <w:rPr>
          <w:rFonts w:ascii="Arial" w:hAnsi="Arial" w:cs="Arial"/>
        </w:rPr>
        <w:t>zorgen dat het vermogen van de onder bewind gestelde persoon wordt beschermd. Beschermingsbewind moet worden aangevraagd bij de kantonrechter</w:t>
      </w:r>
      <w:r w:rsidR="00D62EE0" w:rsidRPr="00E00A0F">
        <w:rPr>
          <w:rFonts w:ascii="Arial" w:hAnsi="Arial" w:cs="Arial"/>
        </w:rPr>
        <w:t xml:space="preserve"> op grond van art. 1:431 lid 1 sub b BW</w:t>
      </w:r>
      <w:r w:rsidRPr="00E00A0F">
        <w:rPr>
          <w:rFonts w:ascii="Arial" w:hAnsi="Arial" w:cs="Arial"/>
        </w:rPr>
        <w:t>.</w:t>
      </w:r>
      <w:r w:rsidRPr="00E00A0F">
        <w:rPr>
          <w:rStyle w:val="Voetnootmarkering"/>
          <w:rFonts w:ascii="Arial" w:hAnsi="Arial" w:cs="Arial"/>
          <w:sz w:val="16"/>
          <w:szCs w:val="16"/>
        </w:rPr>
        <w:footnoteReference w:id="23"/>
      </w:r>
    </w:p>
    <w:p w14:paraId="116BF801" w14:textId="77777777" w:rsidR="00B1453B" w:rsidRPr="00E00A0F" w:rsidRDefault="00B1453B" w:rsidP="00481B68">
      <w:pPr>
        <w:spacing w:line="360" w:lineRule="auto"/>
        <w:rPr>
          <w:rFonts w:ascii="Arial" w:hAnsi="Arial" w:cs="Arial"/>
        </w:rPr>
      </w:pPr>
    </w:p>
    <w:p w14:paraId="7615EB04" w14:textId="1D184657" w:rsidR="00B1453B" w:rsidRPr="00E00A0F" w:rsidRDefault="00B1453B" w:rsidP="00481B68">
      <w:pPr>
        <w:spacing w:line="360" w:lineRule="auto"/>
        <w:rPr>
          <w:rFonts w:ascii="Arial" w:hAnsi="Arial" w:cs="Arial"/>
        </w:rPr>
      </w:pPr>
      <w:r w:rsidRPr="00E00A0F">
        <w:rPr>
          <w:rFonts w:ascii="Arial" w:hAnsi="Arial" w:cs="Arial"/>
        </w:rPr>
        <w:t>Naast beschermingsbewind kan de schuldhulpverlener ervoor kiezen om de schuldenaar te koppelen aan een budgetbeheerder. Een schuldenaar kan niet aan beiden worden gekoppeld. Een budgetbeheer handelt op basis van een budgetplan. De budgetbeheerder zal ervoo</w:t>
      </w:r>
      <w:r w:rsidR="00523D30" w:rsidRPr="00E00A0F">
        <w:rPr>
          <w:rFonts w:ascii="Arial" w:hAnsi="Arial" w:cs="Arial"/>
        </w:rPr>
        <w:t>r zorgen</w:t>
      </w:r>
      <w:r w:rsidRPr="00E00A0F">
        <w:rPr>
          <w:rFonts w:ascii="Arial" w:hAnsi="Arial" w:cs="Arial"/>
        </w:rPr>
        <w:t xml:space="preserve"> dat alle vaste lasten tijdig worden betaald, mits de schuldenaar voldoende inkomsten maandelijks ontvangt. </w:t>
      </w:r>
      <w:r w:rsidR="00CB4BBE" w:rsidRPr="00E00A0F">
        <w:rPr>
          <w:rFonts w:ascii="Arial" w:hAnsi="Arial" w:cs="Arial"/>
        </w:rPr>
        <w:t xml:space="preserve">Een budgetbeheerder hoeft </w:t>
      </w:r>
      <w:r w:rsidR="00CC4DA8">
        <w:rPr>
          <w:rFonts w:ascii="Arial" w:hAnsi="Arial" w:cs="Arial"/>
        </w:rPr>
        <w:t xml:space="preserve">te </w:t>
      </w:r>
      <w:r w:rsidR="00CB4BBE" w:rsidRPr="00E00A0F">
        <w:rPr>
          <w:rFonts w:ascii="Arial" w:hAnsi="Arial" w:cs="Arial"/>
        </w:rPr>
        <w:t>niet worden aangevraagd bi</w:t>
      </w:r>
      <w:r w:rsidR="004755CA" w:rsidRPr="00E00A0F">
        <w:rPr>
          <w:rFonts w:ascii="Arial" w:hAnsi="Arial" w:cs="Arial"/>
        </w:rPr>
        <w:t>j</w:t>
      </w:r>
      <w:r w:rsidR="00CB4BBE" w:rsidRPr="00E00A0F">
        <w:rPr>
          <w:rFonts w:ascii="Arial" w:hAnsi="Arial" w:cs="Arial"/>
        </w:rPr>
        <w:t xml:space="preserve"> een rechter.</w:t>
      </w:r>
      <w:r w:rsidR="00CB4BBE" w:rsidRPr="00E00A0F">
        <w:rPr>
          <w:rStyle w:val="Voetnootmarkering"/>
          <w:rFonts w:ascii="Arial" w:hAnsi="Arial" w:cs="Arial"/>
          <w:sz w:val="16"/>
          <w:szCs w:val="16"/>
        </w:rPr>
        <w:footnoteReference w:id="24"/>
      </w:r>
    </w:p>
    <w:p w14:paraId="41E6028C" w14:textId="77777777" w:rsidR="00B1453B" w:rsidRPr="00E00A0F" w:rsidRDefault="00B1453B" w:rsidP="00481B68">
      <w:pPr>
        <w:spacing w:line="360" w:lineRule="auto"/>
        <w:rPr>
          <w:rFonts w:ascii="Arial" w:hAnsi="Arial" w:cs="Arial"/>
        </w:rPr>
      </w:pPr>
    </w:p>
    <w:p w14:paraId="2FFC85B5" w14:textId="0C88064A" w:rsidR="00B1453B" w:rsidRPr="00E00A0F" w:rsidRDefault="00B1453B" w:rsidP="00481B68">
      <w:pPr>
        <w:spacing w:line="360" w:lineRule="auto"/>
        <w:rPr>
          <w:rFonts w:ascii="Arial" w:hAnsi="Arial" w:cs="Arial"/>
        </w:rPr>
      </w:pPr>
      <w:r w:rsidRPr="00E00A0F">
        <w:rPr>
          <w:rFonts w:ascii="Arial" w:hAnsi="Arial" w:cs="Arial"/>
        </w:rPr>
        <w:lastRenderedPageBreak/>
        <w:t>Op het moment dat de schuldenaar alle vaste laten kan betalen en een maandelijks inkomen heeft, zal de schuldhulpverlener de schuldenaar een schuldregelingsovereenkomst laten ondertekenen.</w:t>
      </w:r>
      <w:r w:rsidRPr="00E00A0F">
        <w:rPr>
          <w:rStyle w:val="Voetnootmarkering"/>
          <w:rFonts w:ascii="Arial" w:hAnsi="Arial" w:cs="Arial"/>
          <w:sz w:val="16"/>
          <w:szCs w:val="16"/>
        </w:rPr>
        <w:footnoteReference w:id="25"/>
      </w:r>
      <w:r w:rsidRPr="00E00A0F">
        <w:rPr>
          <w:rFonts w:ascii="Arial" w:hAnsi="Arial" w:cs="Arial"/>
        </w:rPr>
        <w:t xml:space="preserve"> Bij de schuldregelingsovereenkomst</w:t>
      </w:r>
      <w:r w:rsidR="008F1F51" w:rsidRPr="00E00A0F">
        <w:rPr>
          <w:rFonts w:ascii="Arial" w:hAnsi="Arial" w:cs="Arial"/>
        </w:rPr>
        <w:t xml:space="preserve"> </w:t>
      </w:r>
      <w:r w:rsidRPr="00E00A0F">
        <w:rPr>
          <w:rFonts w:ascii="Arial" w:hAnsi="Arial" w:cs="Arial"/>
        </w:rPr>
        <w:t>is een toelichting</w:t>
      </w:r>
      <w:r w:rsidR="008F1F51" w:rsidRPr="00E00A0F">
        <w:rPr>
          <w:rStyle w:val="Voetnootmarkering"/>
          <w:rFonts w:ascii="Arial" w:hAnsi="Arial" w:cs="Arial"/>
          <w:sz w:val="16"/>
          <w:szCs w:val="16"/>
        </w:rPr>
        <w:footnoteReference w:id="26"/>
      </w:r>
      <w:r w:rsidRPr="00E00A0F">
        <w:rPr>
          <w:rFonts w:ascii="Arial" w:hAnsi="Arial" w:cs="Arial"/>
          <w:sz w:val="16"/>
          <w:szCs w:val="16"/>
        </w:rPr>
        <w:t xml:space="preserve"> </w:t>
      </w:r>
      <w:r w:rsidRPr="00E00A0F">
        <w:rPr>
          <w:rFonts w:ascii="Arial" w:hAnsi="Arial" w:cs="Arial"/>
        </w:rPr>
        <w:t>bijgevoegd en een Vrij Te Laten Bedrag berekening, hierna te noemen VTLB.</w:t>
      </w:r>
      <w:r w:rsidRPr="00E00A0F">
        <w:rPr>
          <w:rStyle w:val="Voetnootmarkering"/>
          <w:rFonts w:ascii="Arial" w:hAnsi="Arial" w:cs="Arial"/>
          <w:sz w:val="16"/>
          <w:szCs w:val="16"/>
        </w:rPr>
        <w:footnoteReference w:id="27"/>
      </w:r>
      <w:r w:rsidRPr="00E00A0F">
        <w:rPr>
          <w:rFonts w:ascii="Arial" w:hAnsi="Arial" w:cs="Arial"/>
          <w:sz w:val="16"/>
          <w:szCs w:val="16"/>
        </w:rPr>
        <w:t xml:space="preserve"> </w:t>
      </w:r>
      <w:r w:rsidRPr="00E00A0F">
        <w:rPr>
          <w:rFonts w:ascii="Arial" w:hAnsi="Arial" w:cs="Arial"/>
        </w:rPr>
        <w:t xml:space="preserve">Een VTLB is </w:t>
      </w:r>
      <w:r w:rsidR="00523D30" w:rsidRPr="00E00A0F">
        <w:rPr>
          <w:rFonts w:ascii="Arial" w:hAnsi="Arial" w:cs="Arial"/>
        </w:rPr>
        <w:t>gebaseerd op de maandelijkse inkomsten</w:t>
      </w:r>
      <w:r w:rsidR="00543B52" w:rsidRPr="00E00A0F">
        <w:rPr>
          <w:rFonts w:ascii="Arial" w:hAnsi="Arial" w:cs="Arial"/>
        </w:rPr>
        <w:t xml:space="preserve"> en</w:t>
      </w:r>
      <w:r w:rsidR="00523D30" w:rsidRPr="00E00A0F">
        <w:rPr>
          <w:rFonts w:ascii="Arial" w:hAnsi="Arial" w:cs="Arial"/>
        </w:rPr>
        <w:t xml:space="preserve"> uitgaven</w:t>
      </w:r>
      <w:r w:rsidRPr="00E00A0F">
        <w:rPr>
          <w:rFonts w:ascii="Arial" w:hAnsi="Arial" w:cs="Arial"/>
        </w:rPr>
        <w:t xml:space="preserve"> van de schuldenaar. Alle NVVK-leden zijn verplicht een VTLB te berekenen aan de hand van de ‘methodiek van Vereniging van Rechter-commissarissen in F</w:t>
      </w:r>
      <w:r w:rsidR="005B1782">
        <w:rPr>
          <w:rFonts w:ascii="Arial" w:hAnsi="Arial" w:cs="Arial"/>
        </w:rPr>
        <w:t xml:space="preserve">aillissement’, ook wel bekend als </w:t>
      </w:r>
      <w:r w:rsidRPr="00E00A0F">
        <w:rPr>
          <w:rFonts w:ascii="Arial" w:hAnsi="Arial" w:cs="Arial"/>
        </w:rPr>
        <w:t>ReCoFa.</w:t>
      </w:r>
      <w:r w:rsidRPr="00E00A0F">
        <w:rPr>
          <w:rStyle w:val="Voetnootmarkering"/>
          <w:rFonts w:ascii="Arial" w:hAnsi="Arial" w:cs="Arial"/>
          <w:sz w:val="16"/>
          <w:szCs w:val="16"/>
        </w:rPr>
        <w:footnoteReference w:id="28"/>
      </w:r>
    </w:p>
    <w:p w14:paraId="05A24A39" w14:textId="77777777" w:rsidR="00B1453B" w:rsidRPr="00E00A0F" w:rsidRDefault="00B1453B" w:rsidP="00481B68">
      <w:pPr>
        <w:spacing w:line="360" w:lineRule="auto"/>
        <w:rPr>
          <w:rFonts w:ascii="Arial" w:hAnsi="Arial" w:cs="Arial"/>
        </w:rPr>
      </w:pPr>
    </w:p>
    <w:p w14:paraId="7B19B27F" w14:textId="5966089E" w:rsidR="00E51D7D" w:rsidRDefault="00B1453B" w:rsidP="005B1782">
      <w:pPr>
        <w:spacing w:line="360" w:lineRule="auto"/>
        <w:rPr>
          <w:rFonts w:ascii="Arial" w:hAnsi="Arial" w:cs="Arial"/>
        </w:rPr>
      </w:pPr>
      <w:r w:rsidRPr="00E00A0F">
        <w:rPr>
          <w:rFonts w:ascii="Arial" w:hAnsi="Arial" w:cs="Arial"/>
        </w:rPr>
        <w:t xml:space="preserve">Nadat deze taken en verplichtingen zijn voldaan, kan de schuldenaar beginnen met </w:t>
      </w:r>
      <w:r w:rsidR="00543B52" w:rsidRPr="00E00A0F">
        <w:rPr>
          <w:rFonts w:ascii="Arial" w:hAnsi="Arial" w:cs="Arial"/>
        </w:rPr>
        <w:t xml:space="preserve">het maandelijks </w:t>
      </w:r>
      <w:r w:rsidR="004C6CF4" w:rsidRPr="00E00A0F">
        <w:rPr>
          <w:rFonts w:ascii="Arial" w:hAnsi="Arial" w:cs="Arial"/>
        </w:rPr>
        <w:t>reserveren</w:t>
      </w:r>
      <w:r w:rsidRPr="00E00A0F">
        <w:rPr>
          <w:rFonts w:ascii="Arial" w:hAnsi="Arial" w:cs="Arial"/>
        </w:rPr>
        <w:t xml:space="preserve">. Op dit moment is nog geen </w:t>
      </w:r>
      <w:r w:rsidR="004755CA" w:rsidRPr="00E00A0F">
        <w:rPr>
          <w:rFonts w:ascii="Arial" w:hAnsi="Arial" w:cs="Arial"/>
        </w:rPr>
        <w:t>saneringsvoorstel aan de schuldeisers voorgelegd.</w:t>
      </w:r>
    </w:p>
    <w:p w14:paraId="0ED81052" w14:textId="77777777" w:rsidR="00B1453B" w:rsidRPr="00E00A0F" w:rsidRDefault="00B1453B" w:rsidP="00481B68">
      <w:pPr>
        <w:spacing w:line="360" w:lineRule="auto"/>
        <w:rPr>
          <w:rFonts w:ascii="Arial" w:hAnsi="Arial" w:cs="Arial"/>
        </w:rPr>
      </w:pPr>
    </w:p>
    <w:p w14:paraId="11F6D343" w14:textId="0F1D057E" w:rsidR="00B1453B" w:rsidRPr="00E00A0F" w:rsidRDefault="00340CA3" w:rsidP="00481B68">
      <w:pPr>
        <w:pStyle w:val="Kop3"/>
        <w:spacing w:line="360" w:lineRule="auto"/>
        <w:rPr>
          <w:rFonts w:ascii="Arial" w:hAnsi="Arial" w:cs="Arial"/>
          <w:b/>
          <w:color w:val="1F4E79" w:themeColor="accent1" w:themeShade="80"/>
        </w:rPr>
      </w:pPr>
      <w:bookmarkStart w:id="36" w:name="_Toc514616183"/>
      <w:bookmarkStart w:id="37" w:name="_Toc522479744"/>
      <w:r>
        <w:rPr>
          <w:rFonts w:ascii="Arial" w:hAnsi="Arial" w:cs="Arial"/>
          <w:b/>
          <w:color w:val="1F4E79" w:themeColor="accent1" w:themeShade="80"/>
        </w:rPr>
        <w:t>2.1.3</w:t>
      </w:r>
      <w:r w:rsidR="00B1453B" w:rsidRPr="00E00A0F">
        <w:rPr>
          <w:rFonts w:ascii="Arial" w:hAnsi="Arial" w:cs="Arial"/>
          <w:b/>
          <w:color w:val="1F4E79" w:themeColor="accent1" w:themeShade="80"/>
        </w:rPr>
        <w:t xml:space="preserve"> De verificatie fase</w:t>
      </w:r>
      <w:bookmarkEnd w:id="36"/>
      <w:bookmarkEnd w:id="37"/>
    </w:p>
    <w:p w14:paraId="45137107" w14:textId="20E69E8B" w:rsidR="00B1453B" w:rsidRPr="00E00A0F" w:rsidRDefault="00B1453B" w:rsidP="00481B68">
      <w:pPr>
        <w:spacing w:line="360" w:lineRule="auto"/>
        <w:rPr>
          <w:rFonts w:ascii="Arial" w:hAnsi="Arial" w:cs="Arial"/>
        </w:rPr>
      </w:pPr>
      <w:r w:rsidRPr="00E00A0F">
        <w:rPr>
          <w:rFonts w:ascii="Arial" w:hAnsi="Arial" w:cs="Arial"/>
        </w:rPr>
        <w:t>De verificatiefase is bedoeld om de schulden</w:t>
      </w:r>
      <w:r w:rsidR="00543B52" w:rsidRPr="00E00A0F">
        <w:rPr>
          <w:rFonts w:ascii="Arial" w:hAnsi="Arial" w:cs="Arial"/>
        </w:rPr>
        <w:t xml:space="preserve"> van de schuldenaar</w:t>
      </w:r>
      <w:r w:rsidRPr="00E00A0F">
        <w:rPr>
          <w:rFonts w:ascii="Arial" w:hAnsi="Arial" w:cs="Arial"/>
        </w:rPr>
        <w:t xml:space="preserve"> te verifiëren. Een verzoek wordt naar alle crediteuren verstuurd voor het aanleveren van een saldo-opgave. De schuldhulpverlener zal zorg dragen dat alle saldo-opgaven worden geïnventariseerd. Het doel van de verificat</w:t>
      </w:r>
      <w:r w:rsidR="004C6CF4" w:rsidRPr="00E00A0F">
        <w:rPr>
          <w:rFonts w:ascii="Arial" w:hAnsi="Arial" w:cs="Arial"/>
        </w:rPr>
        <w:t>iefase is om de totale schuldenlast in kaart te brengen. Dit is belangrijk</w:t>
      </w:r>
      <w:r w:rsidRPr="00E00A0F">
        <w:rPr>
          <w:rFonts w:ascii="Arial" w:hAnsi="Arial" w:cs="Arial"/>
        </w:rPr>
        <w:t xml:space="preserve"> voor de volgende fase, genaamd de saneringsfase. Wanneer de totale schuldsom in beeld is, kan de schuldhulpverlener gaan werken aan het saneringsvoorstel. Het saneringsvoorstel betreft een betalings</w:t>
      </w:r>
      <w:r w:rsidR="004C6CF4" w:rsidRPr="00E00A0F">
        <w:rPr>
          <w:rFonts w:ascii="Arial" w:hAnsi="Arial" w:cs="Arial"/>
        </w:rPr>
        <w:t>voorstel dat</w:t>
      </w:r>
      <w:r w:rsidR="00543B52" w:rsidRPr="00E00A0F">
        <w:rPr>
          <w:rFonts w:ascii="Arial" w:hAnsi="Arial" w:cs="Arial"/>
        </w:rPr>
        <w:t xml:space="preserve"> wordt verstuurd naar</w:t>
      </w:r>
      <w:r w:rsidRPr="00E00A0F">
        <w:rPr>
          <w:rFonts w:ascii="Arial" w:hAnsi="Arial" w:cs="Arial"/>
        </w:rPr>
        <w:t xml:space="preserve"> alle crediteuren</w:t>
      </w:r>
      <w:r w:rsidR="00FC1C8B" w:rsidRPr="00E00A0F">
        <w:rPr>
          <w:rFonts w:ascii="Arial" w:hAnsi="Arial" w:cs="Arial"/>
        </w:rPr>
        <w:t>. Uit het saneringsvoorstel blijkt op basis waarvan een bedrag wordt aangeboden</w:t>
      </w:r>
      <w:r w:rsidRPr="00E00A0F">
        <w:rPr>
          <w:rFonts w:ascii="Arial" w:hAnsi="Arial" w:cs="Arial"/>
        </w:rPr>
        <w:t xml:space="preserve">. </w:t>
      </w:r>
    </w:p>
    <w:p w14:paraId="15E40285" w14:textId="77777777" w:rsidR="00B1453B" w:rsidRPr="00E00A0F" w:rsidRDefault="00B1453B" w:rsidP="00481B68">
      <w:pPr>
        <w:spacing w:line="360" w:lineRule="auto"/>
        <w:rPr>
          <w:rFonts w:ascii="Arial" w:hAnsi="Arial" w:cs="Arial"/>
        </w:rPr>
      </w:pPr>
    </w:p>
    <w:p w14:paraId="67416E26" w14:textId="4A5CF34B" w:rsidR="00B1453B" w:rsidRPr="004F6266" w:rsidRDefault="00CF0C1F" w:rsidP="00481B68">
      <w:pPr>
        <w:spacing w:line="360" w:lineRule="auto"/>
        <w:rPr>
          <w:rFonts w:ascii="Arial" w:hAnsi="Arial" w:cs="Arial"/>
          <w:b/>
          <w:color w:val="000000" w:themeColor="text1"/>
        </w:rPr>
      </w:pPr>
      <w:r w:rsidRPr="004F6266">
        <w:rPr>
          <w:rFonts w:ascii="Arial" w:hAnsi="Arial" w:cs="Arial"/>
          <w:b/>
          <w:color w:val="000000" w:themeColor="text1"/>
        </w:rPr>
        <w:t>In het geval de schuldenaar inkomsten genereert als ondernemer kan de schuldhulpverlener op basis van de volgende mogelijkheden een saneringsvoorstel uitbrengen:</w:t>
      </w:r>
    </w:p>
    <w:p w14:paraId="542B8CBB" w14:textId="0FE6FC36"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 xml:space="preserve">Een </w:t>
      </w:r>
      <w:r w:rsidR="00581A1A">
        <w:rPr>
          <w:rFonts w:ascii="Arial" w:hAnsi="Arial" w:cs="Arial"/>
        </w:rPr>
        <w:t>voorstel doen op basis van een B</w:t>
      </w:r>
      <w:r w:rsidR="00E51A18">
        <w:rPr>
          <w:rFonts w:ascii="Arial" w:hAnsi="Arial" w:cs="Arial"/>
        </w:rPr>
        <w:t xml:space="preserve">bz-krediet op grond van art. 17 Bbz 2004. </w:t>
      </w:r>
      <w:r w:rsidR="00FC1C8B" w:rsidRPr="00E00A0F">
        <w:rPr>
          <w:rFonts w:ascii="Arial" w:hAnsi="Arial" w:cs="Arial"/>
        </w:rPr>
        <w:t>Een B</w:t>
      </w:r>
      <w:r w:rsidRPr="00E00A0F">
        <w:rPr>
          <w:rFonts w:ascii="Arial" w:hAnsi="Arial" w:cs="Arial"/>
        </w:rPr>
        <w:t>bz-krediet wordt aangevraagd bij de gemeente waar de schuldenaar woonachtig is</w:t>
      </w:r>
      <w:r w:rsidR="00E51A18">
        <w:rPr>
          <w:rFonts w:ascii="Arial" w:hAnsi="Arial" w:cs="Arial"/>
        </w:rPr>
        <w:t xml:space="preserve"> op grond van art. 35 lid 1 Bbz 2004</w:t>
      </w:r>
      <w:r w:rsidRPr="00E00A0F">
        <w:rPr>
          <w:rFonts w:ascii="Arial" w:hAnsi="Arial" w:cs="Arial"/>
        </w:rPr>
        <w:t xml:space="preserve">. Een door de </w:t>
      </w:r>
      <w:r w:rsidRPr="00E00A0F">
        <w:rPr>
          <w:rFonts w:ascii="Arial" w:hAnsi="Arial" w:cs="Arial"/>
        </w:rPr>
        <w:lastRenderedPageBreak/>
        <w:t>gemeente ingeschakelde bedrijfsdeskundi</w:t>
      </w:r>
      <w:r w:rsidR="00FC1C8B" w:rsidRPr="00E00A0F">
        <w:rPr>
          <w:rFonts w:ascii="Arial" w:hAnsi="Arial" w:cs="Arial"/>
        </w:rPr>
        <w:t>ge zal na de aanvraag voor een B</w:t>
      </w:r>
      <w:r w:rsidRPr="00E00A0F">
        <w:rPr>
          <w:rFonts w:ascii="Arial" w:hAnsi="Arial" w:cs="Arial"/>
        </w:rPr>
        <w:t xml:space="preserve">bz-krediet een rapport opstellen over de onderneming van de schuldenaar. Een krediet wordt voor de schuldenaar door de gemeente ter beschikking gesteld, indien uit het rapport blijkt dat </w:t>
      </w:r>
      <w:r w:rsidR="004F6266">
        <w:rPr>
          <w:rFonts w:ascii="Arial" w:hAnsi="Arial" w:cs="Arial"/>
        </w:rPr>
        <w:t>de onderneming levensvatbaar is;</w:t>
      </w:r>
      <w:r w:rsidRPr="00E00A0F">
        <w:rPr>
          <w:rFonts w:ascii="Arial" w:hAnsi="Arial" w:cs="Arial"/>
        </w:rPr>
        <w:t xml:space="preserve"> </w:t>
      </w:r>
    </w:p>
    <w:p w14:paraId="25C2D57A" w14:textId="3AAD565E"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Een voorstel doen op bas</w:t>
      </w:r>
      <w:r w:rsidR="00FC1C8B" w:rsidRPr="00E00A0F">
        <w:rPr>
          <w:rFonts w:ascii="Arial" w:hAnsi="Arial" w:cs="Arial"/>
        </w:rPr>
        <w:t>is van een prognose. Naast het B</w:t>
      </w:r>
      <w:r w:rsidRPr="00E00A0F">
        <w:rPr>
          <w:rFonts w:ascii="Arial" w:hAnsi="Arial" w:cs="Arial"/>
        </w:rPr>
        <w:t xml:space="preserve">bz-krediet kan ervoor gekozen worden om op basis van een prognose een voorstel te doen. De prognose wordt door de boekhouder van de schuldenaar opgesteld. De prognose dient over een termijn van 36 maanden te strekken. Uit de prognose blijkt wat de schuldenaar iedere </w:t>
      </w:r>
      <w:r w:rsidR="004F6266">
        <w:rPr>
          <w:rFonts w:ascii="Arial" w:hAnsi="Arial" w:cs="Arial"/>
        </w:rPr>
        <w:t xml:space="preserve">maand </w:t>
      </w:r>
      <w:r w:rsidR="003A72B9">
        <w:rPr>
          <w:rFonts w:ascii="Arial" w:hAnsi="Arial" w:cs="Arial"/>
        </w:rPr>
        <w:t xml:space="preserve">de komende 36 maanden </w:t>
      </w:r>
      <w:r w:rsidR="004F6266">
        <w:rPr>
          <w:rFonts w:ascii="Arial" w:hAnsi="Arial" w:cs="Arial"/>
        </w:rPr>
        <w:t xml:space="preserve">netto </w:t>
      </w:r>
      <w:r w:rsidR="003A72B9">
        <w:rPr>
          <w:rFonts w:ascii="Arial" w:hAnsi="Arial" w:cs="Arial"/>
        </w:rPr>
        <w:t xml:space="preserve">zal </w:t>
      </w:r>
      <w:r w:rsidRPr="00E00A0F">
        <w:rPr>
          <w:rFonts w:ascii="Arial" w:hAnsi="Arial" w:cs="Arial"/>
        </w:rPr>
        <w:t>ve</w:t>
      </w:r>
      <w:r w:rsidR="003A72B9">
        <w:rPr>
          <w:rFonts w:ascii="Arial" w:hAnsi="Arial" w:cs="Arial"/>
        </w:rPr>
        <w:t xml:space="preserve">rdienen met zijn onderneming. Doordat op basis van de prognose duidelijk is wat het </w:t>
      </w:r>
      <w:r w:rsidR="00E51D7D">
        <w:rPr>
          <w:rFonts w:ascii="Arial" w:hAnsi="Arial" w:cs="Arial"/>
        </w:rPr>
        <w:t>netto-inkomen</w:t>
      </w:r>
      <w:r w:rsidR="003A72B9">
        <w:rPr>
          <w:rFonts w:ascii="Arial" w:hAnsi="Arial" w:cs="Arial"/>
        </w:rPr>
        <w:t xml:space="preserve"> van de schuldenaar is, kan een</w:t>
      </w:r>
      <w:r w:rsidRPr="00E00A0F">
        <w:rPr>
          <w:rFonts w:ascii="Arial" w:hAnsi="Arial" w:cs="Arial"/>
        </w:rPr>
        <w:t xml:space="preserve"> VTLB worden berekend. Uit de VTLB zal blijken wat de daadwerkelijke afloscapaciteit van de schuldenaar is. De schuldenaar moet ingeval van een prognose 36 maanden lang gelden </w:t>
      </w:r>
      <w:r w:rsidR="004F6266">
        <w:rPr>
          <w:rFonts w:ascii="Arial" w:hAnsi="Arial" w:cs="Arial"/>
        </w:rPr>
        <w:t>reserveren voor de schuldeisers;</w:t>
      </w:r>
    </w:p>
    <w:p w14:paraId="3E84603E" w14:textId="077F7E89" w:rsidR="00B1453B" w:rsidRPr="00E00A0F" w:rsidRDefault="00B1453B" w:rsidP="005B1782">
      <w:pPr>
        <w:pStyle w:val="Lijstalinea"/>
        <w:numPr>
          <w:ilvl w:val="0"/>
          <w:numId w:val="2"/>
        </w:numPr>
        <w:spacing w:line="360" w:lineRule="auto"/>
        <w:rPr>
          <w:rFonts w:ascii="Arial" w:hAnsi="Arial" w:cs="Arial"/>
        </w:rPr>
      </w:pPr>
      <w:r w:rsidRPr="00E00A0F">
        <w:rPr>
          <w:rFonts w:ascii="Arial" w:hAnsi="Arial" w:cs="Arial"/>
        </w:rPr>
        <w:t>Een voorstel d</w:t>
      </w:r>
      <w:r w:rsidR="004C6CF4" w:rsidRPr="00E00A0F">
        <w:rPr>
          <w:rFonts w:ascii="Arial" w:hAnsi="Arial" w:cs="Arial"/>
        </w:rPr>
        <w:t>oen op basis van een krediet dat</w:t>
      </w:r>
      <w:r w:rsidRPr="00E00A0F">
        <w:rPr>
          <w:rFonts w:ascii="Arial" w:hAnsi="Arial" w:cs="Arial"/>
        </w:rPr>
        <w:t xml:space="preserve"> door een derde ter beschikking is gesteld (bijvoorbeeld door een familielid). Het is toegestaan dat een derde een krediet verleend aan de schuldenaa</w:t>
      </w:r>
      <w:r w:rsidR="004C6CF4" w:rsidRPr="00E00A0F">
        <w:rPr>
          <w:rFonts w:ascii="Arial" w:hAnsi="Arial" w:cs="Arial"/>
        </w:rPr>
        <w:t>r om vervolgens op basis van dit</w:t>
      </w:r>
      <w:r w:rsidRPr="00E00A0F">
        <w:rPr>
          <w:rFonts w:ascii="Arial" w:hAnsi="Arial" w:cs="Arial"/>
        </w:rPr>
        <w:t xml:space="preserve"> krediet een voorstel te doen.</w:t>
      </w:r>
      <w:r w:rsidR="005B1782" w:rsidRPr="005B1782">
        <w:rPr>
          <w:rStyle w:val="Voetnootmarkering"/>
          <w:rFonts w:ascii="Arial" w:hAnsi="Arial" w:cs="Arial"/>
          <w:sz w:val="16"/>
          <w:szCs w:val="16"/>
        </w:rPr>
        <w:footnoteReference w:id="29"/>
      </w:r>
    </w:p>
    <w:p w14:paraId="776D09D4" w14:textId="77777777" w:rsidR="00B1453B" w:rsidRPr="00E00A0F" w:rsidRDefault="00B1453B" w:rsidP="00481B68">
      <w:pPr>
        <w:spacing w:line="360" w:lineRule="auto"/>
        <w:rPr>
          <w:rFonts w:ascii="Arial" w:hAnsi="Arial" w:cs="Arial"/>
        </w:rPr>
      </w:pPr>
    </w:p>
    <w:p w14:paraId="1E4DA7DD" w14:textId="5CCDCEA3" w:rsidR="00CF0C1F" w:rsidRPr="004F6266" w:rsidRDefault="00CF0C1F" w:rsidP="00481B68">
      <w:pPr>
        <w:spacing w:line="360" w:lineRule="auto"/>
        <w:rPr>
          <w:rFonts w:ascii="Arial" w:hAnsi="Arial" w:cs="Arial"/>
          <w:b/>
          <w:color w:val="000000" w:themeColor="text1"/>
        </w:rPr>
      </w:pPr>
      <w:r w:rsidRPr="004F6266">
        <w:rPr>
          <w:rFonts w:ascii="Arial" w:hAnsi="Arial" w:cs="Arial"/>
          <w:b/>
          <w:color w:val="000000" w:themeColor="text1"/>
        </w:rPr>
        <w:t>In het geval de schuldenaar een ex-ondernemer of particulier is, kan de schuldhulpverlener op basis van de volgende mogelijkheden een saneringsvoorstel uitbrengen:</w:t>
      </w:r>
    </w:p>
    <w:p w14:paraId="1B1CD4FD" w14:textId="4ED3CA2D"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Een voorstel doen op basis van een VTLB-bereken</w:t>
      </w:r>
      <w:r w:rsidR="004C6CF4" w:rsidRPr="00E00A0F">
        <w:rPr>
          <w:rFonts w:ascii="Arial" w:hAnsi="Arial" w:cs="Arial"/>
        </w:rPr>
        <w:t>ing. Uit deze berekening</w:t>
      </w:r>
      <w:r w:rsidRPr="00E00A0F">
        <w:rPr>
          <w:rFonts w:ascii="Arial" w:hAnsi="Arial" w:cs="Arial"/>
        </w:rPr>
        <w:t xml:space="preserve"> blijkt wat de afloscapaciteit van de schuldenaar is. Zodoende kan worden nagegaan wel</w:t>
      </w:r>
      <w:r w:rsidR="00FF21BE">
        <w:rPr>
          <w:rFonts w:ascii="Arial" w:hAnsi="Arial" w:cs="Arial"/>
        </w:rPr>
        <w:t>k</w:t>
      </w:r>
      <w:r w:rsidRPr="00E00A0F">
        <w:rPr>
          <w:rFonts w:ascii="Arial" w:hAnsi="Arial" w:cs="Arial"/>
        </w:rPr>
        <w:t xml:space="preserve"> bedrag iedere maand kan worden gereserveerd voor de crediteuren. De schuldenaar dient 36 maanden lang gelden te </w:t>
      </w:r>
      <w:r w:rsidR="004F6266">
        <w:rPr>
          <w:rFonts w:ascii="Arial" w:hAnsi="Arial" w:cs="Arial"/>
        </w:rPr>
        <w:t>reserveren voor de schuldeisers;</w:t>
      </w:r>
    </w:p>
    <w:p w14:paraId="3C23B817" w14:textId="4D3306BD"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Een voorstel doe</w:t>
      </w:r>
      <w:r w:rsidR="004C6CF4" w:rsidRPr="00E00A0F">
        <w:rPr>
          <w:rFonts w:ascii="Arial" w:hAnsi="Arial" w:cs="Arial"/>
        </w:rPr>
        <w:t>n op basis van een krediet dat</w:t>
      </w:r>
      <w:r w:rsidR="00135599" w:rsidRPr="00E00A0F">
        <w:rPr>
          <w:rFonts w:ascii="Arial" w:hAnsi="Arial" w:cs="Arial"/>
        </w:rPr>
        <w:t xml:space="preserve"> door een derde ter beschikking is gesteld</w:t>
      </w:r>
      <w:r w:rsidRPr="00E00A0F">
        <w:rPr>
          <w:rFonts w:ascii="Arial" w:hAnsi="Arial" w:cs="Arial"/>
        </w:rPr>
        <w:t>.</w:t>
      </w:r>
      <w:r w:rsidR="005B1782">
        <w:rPr>
          <w:rStyle w:val="Voetnootmarkering"/>
          <w:rFonts w:ascii="Arial" w:hAnsi="Arial" w:cs="Arial"/>
        </w:rPr>
        <w:footnoteReference w:id="30"/>
      </w:r>
    </w:p>
    <w:p w14:paraId="415A1D74" w14:textId="77777777" w:rsidR="00B1453B" w:rsidRPr="00E00A0F" w:rsidRDefault="00B1453B" w:rsidP="00481B68">
      <w:pPr>
        <w:spacing w:line="360" w:lineRule="auto"/>
        <w:rPr>
          <w:rFonts w:ascii="Arial" w:hAnsi="Arial" w:cs="Arial"/>
        </w:rPr>
      </w:pPr>
    </w:p>
    <w:p w14:paraId="3928AF7A" w14:textId="77777777" w:rsidR="00B1453B" w:rsidRPr="00E00A0F" w:rsidRDefault="00B1453B" w:rsidP="00481B68">
      <w:pPr>
        <w:spacing w:line="360" w:lineRule="auto"/>
        <w:rPr>
          <w:rFonts w:ascii="Arial" w:hAnsi="Arial" w:cs="Arial"/>
        </w:rPr>
      </w:pPr>
    </w:p>
    <w:p w14:paraId="68E0A7F8" w14:textId="3D7E5899" w:rsidR="00B1453B" w:rsidRPr="00E00A0F" w:rsidRDefault="00340CA3" w:rsidP="00481B68">
      <w:pPr>
        <w:pStyle w:val="Kop3"/>
        <w:spacing w:line="360" w:lineRule="auto"/>
        <w:rPr>
          <w:rFonts w:ascii="Arial" w:hAnsi="Arial" w:cs="Arial"/>
          <w:b/>
          <w:color w:val="1F4E79" w:themeColor="accent1" w:themeShade="80"/>
        </w:rPr>
      </w:pPr>
      <w:bookmarkStart w:id="38" w:name="_Toc514616184"/>
      <w:bookmarkStart w:id="39" w:name="_Toc522479745"/>
      <w:r>
        <w:rPr>
          <w:rFonts w:ascii="Arial" w:hAnsi="Arial" w:cs="Arial"/>
          <w:b/>
          <w:color w:val="1F4E79" w:themeColor="accent1" w:themeShade="80"/>
        </w:rPr>
        <w:lastRenderedPageBreak/>
        <w:t>2.1.4</w:t>
      </w:r>
      <w:r w:rsidR="00B1453B" w:rsidRPr="00E00A0F">
        <w:rPr>
          <w:rFonts w:ascii="Arial" w:hAnsi="Arial" w:cs="Arial"/>
          <w:b/>
          <w:color w:val="1F4E79" w:themeColor="accent1" w:themeShade="80"/>
        </w:rPr>
        <w:t xml:space="preserve"> De saneringsfase</w:t>
      </w:r>
      <w:bookmarkEnd w:id="38"/>
      <w:bookmarkEnd w:id="39"/>
    </w:p>
    <w:p w14:paraId="0D98CE55" w14:textId="3C875B1F" w:rsidR="00B1453B" w:rsidRPr="00E00A0F" w:rsidRDefault="00B1453B" w:rsidP="00481B68">
      <w:pPr>
        <w:spacing w:line="360" w:lineRule="auto"/>
        <w:rPr>
          <w:rFonts w:ascii="Arial" w:hAnsi="Arial" w:cs="Arial"/>
        </w:rPr>
      </w:pPr>
      <w:r w:rsidRPr="00E00A0F">
        <w:rPr>
          <w:rFonts w:ascii="Arial" w:hAnsi="Arial" w:cs="Arial"/>
        </w:rPr>
        <w:t>In de saneringsfase wordt het saneringsvoorstel naar alle crediteuren verzonden. De schuldhulpverlener mo</w:t>
      </w:r>
      <w:r w:rsidR="004C6CF4" w:rsidRPr="00E00A0F">
        <w:rPr>
          <w:rFonts w:ascii="Arial" w:hAnsi="Arial" w:cs="Arial"/>
        </w:rPr>
        <w:t>et hierbij</w:t>
      </w:r>
      <w:r w:rsidRPr="00E00A0F">
        <w:rPr>
          <w:rFonts w:ascii="Arial" w:hAnsi="Arial" w:cs="Arial"/>
        </w:rPr>
        <w:t xml:space="preserve"> rekening houden met het </w:t>
      </w:r>
      <w:r w:rsidRPr="00A9248C">
        <w:rPr>
          <w:rFonts w:ascii="Arial" w:hAnsi="Arial" w:cs="Arial"/>
          <w:bCs/>
        </w:rPr>
        <w:t>gelijkheidsbeginsel.</w:t>
      </w:r>
      <w:r w:rsidRPr="00E00A0F">
        <w:rPr>
          <w:rFonts w:ascii="Arial" w:hAnsi="Arial" w:cs="Arial"/>
          <w:b/>
        </w:rPr>
        <w:t xml:space="preserve"> </w:t>
      </w:r>
      <w:r w:rsidRPr="00E00A0F">
        <w:rPr>
          <w:rFonts w:ascii="Arial" w:hAnsi="Arial" w:cs="Arial"/>
        </w:rPr>
        <w:t>De schuldhulpverlener moet ervoor zorgen dat alle crediteuren geli</w:t>
      </w:r>
      <w:r w:rsidR="00FC1C8B" w:rsidRPr="00E00A0F">
        <w:rPr>
          <w:rFonts w:ascii="Arial" w:hAnsi="Arial" w:cs="Arial"/>
        </w:rPr>
        <w:t>jk</w:t>
      </w:r>
      <w:r w:rsidR="00DC5EC7" w:rsidRPr="00E00A0F">
        <w:rPr>
          <w:rFonts w:ascii="Arial" w:hAnsi="Arial" w:cs="Arial"/>
        </w:rPr>
        <w:t>waardig worden behandeld. O</w:t>
      </w:r>
      <w:r w:rsidRPr="00E00A0F">
        <w:rPr>
          <w:rFonts w:ascii="Arial" w:hAnsi="Arial" w:cs="Arial"/>
        </w:rPr>
        <w:t xml:space="preserve">p grond van de wet </w:t>
      </w:r>
      <w:r w:rsidR="00DC5EC7" w:rsidRPr="00E00A0F">
        <w:rPr>
          <w:rFonts w:ascii="Arial" w:hAnsi="Arial" w:cs="Arial"/>
        </w:rPr>
        <w:t>zijn er ook schuldeisers met een bevoorrechte positie</w:t>
      </w:r>
      <w:r w:rsidRPr="00E00A0F">
        <w:rPr>
          <w:rFonts w:ascii="Arial" w:hAnsi="Arial" w:cs="Arial"/>
        </w:rPr>
        <w:t>.</w:t>
      </w:r>
      <w:r w:rsidRPr="00E00A0F">
        <w:rPr>
          <w:rStyle w:val="Voetnootmarkering"/>
          <w:rFonts w:ascii="Arial" w:hAnsi="Arial" w:cs="Arial"/>
          <w:sz w:val="16"/>
          <w:szCs w:val="16"/>
        </w:rPr>
        <w:footnoteReference w:id="31"/>
      </w:r>
      <w:r w:rsidRPr="00E00A0F">
        <w:rPr>
          <w:rFonts w:ascii="Arial" w:hAnsi="Arial" w:cs="Arial"/>
          <w:sz w:val="16"/>
          <w:szCs w:val="16"/>
        </w:rPr>
        <w:t xml:space="preserve"> </w:t>
      </w:r>
      <w:r w:rsidR="004C6CF4" w:rsidRPr="00E00A0F">
        <w:rPr>
          <w:rFonts w:ascii="Arial" w:hAnsi="Arial" w:cs="Arial"/>
        </w:rPr>
        <w:t>De B</w:t>
      </w:r>
      <w:r w:rsidRPr="00E00A0F">
        <w:rPr>
          <w:rFonts w:ascii="Arial" w:hAnsi="Arial" w:cs="Arial"/>
        </w:rPr>
        <w:t>elastingdienst heeft bijvoorbeeld vorderingen die preferent kunnen zijn,</w:t>
      </w:r>
      <w:r w:rsidR="00DC5EC7" w:rsidRPr="00E00A0F">
        <w:rPr>
          <w:rFonts w:ascii="Arial" w:hAnsi="Arial" w:cs="Arial"/>
        </w:rPr>
        <w:t xml:space="preserve"> waardoor de Belastingdienst een</w:t>
      </w:r>
      <w:r w:rsidRPr="00E00A0F">
        <w:rPr>
          <w:rFonts w:ascii="Arial" w:hAnsi="Arial" w:cs="Arial"/>
        </w:rPr>
        <w:t xml:space="preserve"> dubbel saneri</w:t>
      </w:r>
      <w:r w:rsidR="00523D30" w:rsidRPr="00E00A0F">
        <w:rPr>
          <w:rFonts w:ascii="Arial" w:hAnsi="Arial" w:cs="Arial"/>
        </w:rPr>
        <w:t>ngspercentage ten opzichte van de andere crediteuren (concurrente crediteuren) krijgt aangeboden.</w:t>
      </w:r>
      <w:r w:rsidR="00E453D7" w:rsidRPr="00E453D7">
        <w:rPr>
          <w:rStyle w:val="Voetnootmarkering"/>
          <w:rFonts w:ascii="Arial" w:hAnsi="Arial" w:cs="Arial"/>
          <w:sz w:val="16"/>
          <w:szCs w:val="16"/>
        </w:rPr>
        <w:footnoteReference w:id="32"/>
      </w:r>
    </w:p>
    <w:p w14:paraId="3A30424F" w14:textId="77777777" w:rsidR="00B1453B" w:rsidRPr="00E00A0F" w:rsidRDefault="00B1453B" w:rsidP="00481B68">
      <w:pPr>
        <w:spacing w:line="360" w:lineRule="auto"/>
        <w:rPr>
          <w:rFonts w:ascii="Arial" w:hAnsi="Arial" w:cs="Arial"/>
        </w:rPr>
      </w:pPr>
    </w:p>
    <w:p w14:paraId="7956C2E7" w14:textId="55126437" w:rsidR="00135599" w:rsidRPr="00E00A0F" w:rsidRDefault="00B1453B" w:rsidP="00481B68">
      <w:pPr>
        <w:spacing w:line="360" w:lineRule="auto"/>
        <w:rPr>
          <w:rFonts w:ascii="Arial" w:hAnsi="Arial" w:cs="Arial"/>
        </w:rPr>
      </w:pPr>
      <w:r w:rsidRPr="00E00A0F">
        <w:rPr>
          <w:rFonts w:ascii="Arial" w:hAnsi="Arial" w:cs="Arial"/>
        </w:rPr>
        <w:t>Indien alle crediteuren akkoord zijn gegaan met het saneringsvoorstel, dan is de schuldenaar in beginsel na 36 maande</w:t>
      </w:r>
      <w:r w:rsidR="004C6CF4" w:rsidRPr="00E00A0F">
        <w:rPr>
          <w:rFonts w:ascii="Arial" w:hAnsi="Arial" w:cs="Arial"/>
        </w:rPr>
        <w:t>n lang gelden te hebben gereserveerd</w:t>
      </w:r>
      <w:r w:rsidRPr="00E00A0F">
        <w:rPr>
          <w:rFonts w:ascii="Arial" w:hAnsi="Arial" w:cs="Arial"/>
        </w:rPr>
        <w:t xml:space="preserve"> schuldenvrij.</w:t>
      </w:r>
      <w:r w:rsidR="00306105" w:rsidRPr="00306105">
        <w:rPr>
          <w:rStyle w:val="Voetnootmarkering"/>
          <w:rFonts w:ascii="Arial" w:hAnsi="Arial" w:cs="Arial"/>
          <w:sz w:val="16"/>
          <w:szCs w:val="16"/>
        </w:rPr>
        <w:footnoteReference w:id="33"/>
      </w:r>
      <w:r w:rsidRPr="00306105">
        <w:rPr>
          <w:rFonts w:ascii="Arial" w:hAnsi="Arial" w:cs="Arial"/>
          <w:sz w:val="16"/>
          <w:szCs w:val="16"/>
        </w:rPr>
        <w:t xml:space="preserve"> </w:t>
      </w:r>
      <w:r w:rsidRPr="00E00A0F">
        <w:rPr>
          <w:rFonts w:ascii="Arial" w:hAnsi="Arial" w:cs="Arial"/>
        </w:rPr>
        <w:t>Ingeval op basis van een krediet een voorstel is gedaan, is de schuldenaar schuldenvrij op het moment dat het krediet is afbetaald.</w:t>
      </w:r>
    </w:p>
    <w:p w14:paraId="108014AD" w14:textId="77777777" w:rsidR="00135599" w:rsidRPr="00E00A0F" w:rsidRDefault="00135599" w:rsidP="00481B68">
      <w:pPr>
        <w:spacing w:line="360" w:lineRule="auto"/>
        <w:rPr>
          <w:rFonts w:ascii="Arial" w:hAnsi="Arial" w:cs="Arial"/>
        </w:rPr>
      </w:pPr>
    </w:p>
    <w:p w14:paraId="28FEEE11" w14:textId="465E83C7" w:rsidR="00B1453B" w:rsidRPr="00E00A0F" w:rsidRDefault="00B1453B" w:rsidP="00481B68">
      <w:pPr>
        <w:pStyle w:val="Kop2"/>
        <w:rPr>
          <w:color w:val="1F4E79" w:themeColor="accent1" w:themeShade="80"/>
        </w:rPr>
      </w:pPr>
      <w:bookmarkStart w:id="40" w:name="_Toc514616185"/>
      <w:bookmarkStart w:id="41" w:name="_Toc522479746"/>
      <w:r w:rsidRPr="00E00A0F">
        <w:rPr>
          <w:color w:val="1F4E79" w:themeColor="accent1" w:themeShade="80"/>
        </w:rPr>
        <w:t>2.2 Wetsinstrumenten</w:t>
      </w:r>
      <w:bookmarkEnd w:id="40"/>
      <w:bookmarkEnd w:id="41"/>
    </w:p>
    <w:p w14:paraId="576A81E9" w14:textId="579F25FF" w:rsidR="00E23DDB" w:rsidRDefault="00B1453B" w:rsidP="00481B68">
      <w:pPr>
        <w:spacing w:line="360" w:lineRule="auto"/>
        <w:rPr>
          <w:rFonts w:ascii="Arial" w:hAnsi="Arial" w:cs="Arial"/>
        </w:rPr>
      </w:pPr>
      <w:r w:rsidRPr="00E00A0F">
        <w:rPr>
          <w:rFonts w:ascii="Arial" w:hAnsi="Arial" w:cs="Arial"/>
        </w:rPr>
        <w:t xml:space="preserve">Tijdens een minnelijk schuldentraject kunnen middelen door de schuldhulpverlener worden ingezet die men ook wel wetsinstrumenten noemen. </w:t>
      </w:r>
      <w:r w:rsidR="00E23DDB" w:rsidRPr="00E00A0F">
        <w:rPr>
          <w:rFonts w:ascii="Arial" w:hAnsi="Arial" w:cs="Arial"/>
        </w:rPr>
        <w:t>Afhankelijk van de situatie wordt door de schuldhulpverlener bepaald wanneer een van deze wetsinstrumenten moeten worden ingesteld. Deze middelen kunnen een minnelijk schuldentraject toch doen slagen of ervoor zorgen dat de schuldenaar tot de Wsnp wordt toegelaten.</w:t>
      </w:r>
      <w:r w:rsidR="005B43D4">
        <w:rPr>
          <w:rFonts w:ascii="Arial" w:hAnsi="Arial" w:cs="Arial"/>
        </w:rPr>
        <w:t xml:space="preserve">  Voor deze scriptie is</w:t>
      </w:r>
      <w:r w:rsidR="00E23DDB">
        <w:rPr>
          <w:rFonts w:ascii="Arial" w:hAnsi="Arial" w:cs="Arial"/>
        </w:rPr>
        <w:t xml:space="preserve"> alleen de relevante wetsinstrumenten nader toegelicht.  Deze wetsinstrumenten betreffen het dwangakko</w:t>
      </w:r>
      <w:r w:rsidR="00E453D7">
        <w:rPr>
          <w:rFonts w:ascii="Arial" w:hAnsi="Arial" w:cs="Arial"/>
        </w:rPr>
        <w:t xml:space="preserve">ord en </w:t>
      </w:r>
      <w:r w:rsidR="00CC4DA8">
        <w:rPr>
          <w:rFonts w:ascii="Arial" w:hAnsi="Arial" w:cs="Arial"/>
        </w:rPr>
        <w:t xml:space="preserve">het </w:t>
      </w:r>
      <w:r w:rsidR="00E453D7">
        <w:rPr>
          <w:rFonts w:ascii="Arial" w:hAnsi="Arial" w:cs="Arial"/>
        </w:rPr>
        <w:t>verzoek voor een toelating tot de Wsnp.</w:t>
      </w:r>
    </w:p>
    <w:p w14:paraId="756F33EB" w14:textId="77777777" w:rsidR="00135599" w:rsidRPr="00E00A0F" w:rsidRDefault="00135599" w:rsidP="00481B68">
      <w:pPr>
        <w:spacing w:line="360" w:lineRule="auto"/>
        <w:rPr>
          <w:rFonts w:ascii="Arial" w:hAnsi="Arial" w:cs="Arial"/>
          <w:color w:val="000000" w:themeColor="text1"/>
          <w:sz w:val="22"/>
          <w:szCs w:val="22"/>
        </w:rPr>
      </w:pPr>
    </w:p>
    <w:p w14:paraId="3AF27D44" w14:textId="12C200F6" w:rsidR="00B1453B" w:rsidRPr="00E00A0F" w:rsidRDefault="00340CA3" w:rsidP="00481B68">
      <w:pPr>
        <w:pStyle w:val="Kop3"/>
        <w:spacing w:line="360" w:lineRule="auto"/>
        <w:rPr>
          <w:rFonts w:ascii="Arial" w:hAnsi="Arial" w:cs="Arial"/>
          <w:b/>
          <w:color w:val="1F4E79" w:themeColor="accent1" w:themeShade="80"/>
        </w:rPr>
      </w:pPr>
      <w:bookmarkStart w:id="42" w:name="_Toc514616188"/>
      <w:bookmarkStart w:id="43" w:name="_Toc522479747"/>
      <w:r>
        <w:rPr>
          <w:rFonts w:ascii="Arial" w:hAnsi="Arial" w:cs="Arial"/>
          <w:b/>
          <w:color w:val="1F4E79" w:themeColor="accent1" w:themeShade="80"/>
        </w:rPr>
        <w:t>2.2.1</w:t>
      </w:r>
      <w:r w:rsidR="00B1453B" w:rsidRPr="00E00A0F">
        <w:rPr>
          <w:rFonts w:ascii="Arial" w:hAnsi="Arial" w:cs="Arial"/>
          <w:b/>
          <w:color w:val="1F4E79" w:themeColor="accent1" w:themeShade="80"/>
        </w:rPr>
        <w:t xml:space="preserve"> Dwangakkoord</w:t>
      </w:r>
      <w:bookmarkEnd w:id="42"/>
      <w:bookmarkEnd w:id="43"/>
    </w:p>
    <w:p w14:paraId="03BC67B5" w14:textId="5565DBE8" w:rsidR="00B1453B" w:rsidRPr="00E00A0F" w:rsidRDefault="00842119" w:rsidP="00481B68">
      <w:pPr>
        <w:pStyle w:val="Tekstopmerking"/>
        <w:spacing w:line="360" w:lineRule="auto"/>
        <w:rPr>
          <w:rFonts w:ascii="Arial" w:hAnsi="Arial" w:cs="Arial"/>
          <w:sz w:val="24"/>
          <w:szCs w:val="24"/>
        </w:rPr>
      </w:pPr>
      <w:r w:rsidRPr="00E00A0F">
        <w:rPr>
          <w:rFonts w:ascii="Arial" w:hAnsi="Arial" w:cs="Arial"/>
          <w:sz w:val="24"/>
          <w:szCs w:val="24"/>
        </w:rPr>
        <w:t>Op het</w:t>
      </w:r>
      <w:r w:rsidR="00B1453B" w:rsidRPr="00E00A0F">
        <w:rPr>
          <w:rFonts w:ascii="Arial" w:hAnsi="Arial" w:cs="Arial"/>
          <w:sz w:val="24"/>
          <w:szCs w:val="24"/>
        </w:rPr>
        <w:t xml:space="preserve"> moment dat </w:t>
      </w:r>
      <w:r w:rsidRPr="00E00A0F">
        <w:rPr>
          <w:rFonts w:ascii="Arial" w:hAnsi="Arial" w:cs="Arial"/>
          <w:sz w:val="24"/>
          <w:szCs w:val="24"/>
        </w:rPr>
        <w:t xml:space="preserve">de </w:t>
      </w:r>
      <w:r w:rsidR="00E453D7">
        <w:rPr>
          <w:rFonts w:ascii="Arial" w:hAnsi="Arial" w:cs="Arial"/>
          <w:sz w:val="24"/>
          <w:szCs w:val="24"/>
        </w:rPr>
        <w:t>schuldeiser</w:t>
      </w:r>
      <w:r w:rsidR="00B1453B" w:rsidRPr="00E00A0F">
        <w:rPr>
          <w:rFonts w:ascii="Arial" w:hAnsi="Arial" w:cs="Arial"/>
          <w:sz w:val="24"/>
          <w:szCs w:val="24"/>
        </w:rPr>
        <w:t xml:space="preserve"> een saneringsvoorstel van de schul</w:t>
      </w:r>
      <w:r w:rsidR="006B5597" w:rsidRPr="00E00A0F">
        <w:rPr>
          <w:rFonts w:ascii="Arial" w:hAnsi="Arial" w:cs="Arial"/>
          <w:sz w:val="24"/>
          <w:szCs w:val="24"/>
        </w:rPr>
        <w:t>dh</w:t>
      </w:r>
      <w:r w:rsidR="00E453D7">
        <w:rPr>
          <w:rFonts w:ascii="Arial" w:hAnsi="Arial" w:cs="Arial"/>
          <w:sz w:val="24"/>
          <w:szCs w:val="24"/>
        </w:rPr>
        <w:t>ulpverlener krijgt</w:t>
      </w:r>
      <w:r w:rsidR="006B5597" w:rsidRPr="00E00A0F">
        <w:rPr>
          <w:rFonts w:ascii="Arial" w:hAnsi="Arial" w:cs="Arial"/>
          <w:sz w:val="24"/>
          <w:szCs w:val="24"/>
        </w:rPr>
        <w:t xml:space="preserve"> voorgelegd</w:t>
      </w:r>
      <w:r w:rsidR="00E453D7">
        <w:rPr>
          <w:rFonts w:ascii="Arial" w:hAnsi="Arial" w:cs="Arial"/>
          <w:sz w:val="24"/>
          <w:szCs w:val="24"/>
        </w:rPr>
        <w:t>, is de schuldeiser vrij om te</w:t>
      </w:r>
      <w:r w:rsidR="00B1453B" w:rsidRPr="00E00A0F">
        <w:rPr>
          <w:rFonts w:ascii="Arial" w:hAnsi="Arial" w:cs="Arial"/>
          <w:sz w:val="24"/>
          <w:szCs w:val="24"/>
        </w:rPr>
        <w:t xml:space="preserve"> kiezen wel of niet akkoord te gaan met het saneringsvoorstel. Er i</w:t>
      </w:r>
      <w:r w:rsidR="00581A1A">
        <w:rPr>
          <w:rFonts w:ascii="Arial" w:hAnsi="Arial" w:cs="Arial"/>
          <w:sz w:val="24"/>
          <w:szCs w:val="24"/>
        </w:rPr>
        <w:t xml:space="preserve">s sprake van contractsvrijheid op grond van art. 6:217 lid 1 BW. </w:t>
      </w:r>
      <w:r w:rsidR="00353726" w:rsidRPr="00E00A0F">
        <w:rPr>
          <w:rFonts w:ascii="Arial" w:hAnsi="Arial" w:cs="Arial"/>
          <w:sz w:val="24"/>
          <w:szCs w:val="24"/>
        </w:rPr>
        <w:t xml:space="preserve">Het minnelijk schuldentraject kan pas na instemming van alle schuldeisers, met het saneringsvoorstel, worden afgerond. </w:t>
      </w:r>
      <w:r w:rsidR="00B1453B" w:rsidRPr="00E00A0F">
        <w:rPr>
          <w:rFonts w:ascii="Arial" w:hAnsi="Arial" w:cs="Arial"/>
          <w:sz w:val="24"/>
          <w:szCs w:val="24"/>
        </w:rPr>
        <w:t xml:space="preserve">Op het moment dat een of meerdere schuldeisers niet akkoord gaan met het voorstel zal het traject niet slagen. Echter, </w:t>
      </w:r>
      <w:r w:rsidR="00B1453B" w:rsidRPr="00E00A0F">
        <w:rPr>
          <w:rFonts w:ascii="Arial" w:hAnsi="Arial" w:cs="Arial"/>
          <w:sz w:val="24"/>
          <w:szCs w:val="24"/>
        </w:rPr>
        <w:lastRenderedPageBreak/>
        <w:t>met de invoering van art. 287a Fw is het voor de schuldhulpverlener mogelijk om een dwangakkoord in te stellen jegens de schuldeisers die niet akkoord zijn gegaan met het saneringsvoorstel. Het dwangakkoord wordt ook wel de gedwongen s</w:t>
      </w:r>
      <w:r w:rsidR="00B1453B" w:rsidRPr="00E00A0F">
        <w:rPr>
          <w:rFonts w:ascii="Arial" w:hAnsi="Arial" w:cs="Arial"/>
          <w:color w:val="000000" w:themeColor="text1"/>
          <w:sz w:val="24"/>
          <w:szCs w:val="24"/>
        </w:rPr>
        <w:t>chuldregeling genoemd.</w:t>
      </w:r>
      <w:r w:rsidR="00B1453B" w:rsidRPr="00E00A0F">
        <w:rPr>
          <w:rStyle w:val="Voetnootmarkering"/>
          <w:rFonts w:ascii="Arial" w:hAnsi="Arial" w:cs="Arial"/>
          <w:color w:val="000000" w:themeColor="text1"/>
          <w:sz w:val="16"/>
          <w:szCs w:val="16"/>
        </w:rPr>
        <w:footnoteReference w:id="34"/>
      </w:r>
      <w:r w:rsidR="00B1453B" w:rsidRPr="00E00A0F">
        <w:rPr>
          <w:rFonts w:ascii="Arial" w:hAnsi="Arial" w:cs="Arial"/>
          <w:color w:val="000000" w:themeColor="text1"/>
          <w:sz w:val="24"/>
          <w:szCs w:val="24"/>
        </w:rPr>
        <w:t xml:space="preserve"> Een dwangakkoord kan worden ingesteld tegen een of meerdere schuldeisers.</w:t>
      </w:r>
      <w:r w:rsidR="00B1453B" w:rsidRPr="00E00A0F">
        <w:rPr>
          <w:rStyle w:val="Voetnootmarkering"/>
          <w:rFonts w:ascii="Arial" w:hAnsi="Arial" w:cs="Arial"/>
          <w:color w:val="000000" w:themeColor="text1"/>
          <w:sz w:val="16"/>
          <w:szCs w:val="16"/>
        </w:rPr>
        <w:footnoteReference w:id="35"/>
      </w:r>
      <w:r w:rsidR="00B1453B" w:rsidRPr="00E00A0F">
        <w:rPr>
          <w:rFonts w:ascii="Arial" w:hAnsi="Arial" w:cs="Arial"/>
          <w:color w:val="000000" w:themeColor="text1"/>
          <w:sz w:val="24"/>
          <w:szCs w:val="24"/>
        </w:rPr>
        <w:t xml:space="preserve"> Art. 287a lid 1 Fw stelt dat bij het indienen van een dwangakkoord een volledig Wsnp-verzoek moet worden bijgevoegd.</w:t>
      </w:r>
    </w:p>
    <w:p w14:paraId="6DE34199" w14:textId="77777777" w:rsidR="00B1453B" w:rsidRPr="00E00A0F" w:rsidRDefault="00B1453B" w:rsidP="00481B68">
      <w:pPr>
        <w:spacing w:line="360" w:lineRule="auto"/>
        <w:rPr>
          <w:rFonts w:ascii="Arial" w:hAnsi="Arial" w:cs="Arial"/>
        </w:rPr>
      </w:pPr>
    </w:p>
    <w:p w14:paraId="42588949" w14:textId="573A6474" w:rsidR="00B1453B" w:rsidRPr="00E00A0F" w:rsidRDefault="00B1453B" w:rsidP="00481B68">
      <w:pPr>
        <w:spacing w:line="360" w:lineRule="auto"/>
        <w:rPr>
          <w:rFonts w:ascii="Arial" w:hAnsi="Arial" w:cs="Arial"/>
        </w:rPr>
      </w:pPr>
      <w:r w:rsidRPr="00E00A0F">
        <w:rPr>
          <w:rFonts w:ascii="Arial" w:hAnsi="Arial" w:cs="Arial"/>
        </w:rPr>
        <w:t xml:space="preserve">Het dwangakkoord heeft als doel om een minnelijk schuldentraject te doen slagen, indien een of meerdere schuldeisers niet akkoord willen gaan met het saneringsvoorstel op basis van geen goede gronden. Indien de rechter het dwangakkoord toewijst, worden die schuldeisers gedwongen akkoord te </w:t>
      </w:r>
      <w:r w:rsidR="00521EB5" w:rsidRPr="00E00A0F">
        <w:rPr>
          <w:rFonts w:ascii="Arial" w:hAnsi="Arial" w:cs="Arial"/>
        </w:rPr>
        <w:t>gaan met het voorstel</w:t>
      </w:r>
      <w:r w:rsidRPr="00E00A0F">
        <w:rPr>
          <w:rFonts w:ascii="Arial" w:hAnsi="Arial" w:cs="Arial"/>
        </w:rPr>
        <w:t>. De wetgever stelt dat de rechter de macht heeft om te oordelen wanneer sprake is van een onredelijke weigering.</w:t>
      </w:r>
      <w:r w:rsidRPr="00E00A0F">
        <w:rPr>
          <w:rStyle w:val="Voetnootmarkering"/>
          <w:rFonts w:ascii="Arial" w:hAnsi="Arial" w:cs="Arial"/>
          <w:sz w:val="16"/>
          <w:szCs w:val="16"/>
        </w:rPr>
        <w:footnoteReference w:id="36"/>
      </w:r>
      <w:r w:rsidRPr="00E00A0F">
        <w:rPr>
          <w:rFonts w:ascii="Arial" w:hAnsi="Arial" w:cs="Arial"/>
        </w:rPr>
        <w:t xml:space="preserve"> </w:t>
      </w:r>
      <w:r w:rsidR="00353726" w:rsidRPr="00E00A0F">
        <w:rPr>
          <w:rFonts w:ascii="Arial" w:hAnsi="Arial" w:cs="Arial"/>
        </w:rPr>
        <w:t xml:space="preserve">Het is de taak van de rechter om </w:t>
      </w:r>
      <w:r w:rsidR="004E1099" w:rsidRPr="00E00A0F">
        <w:rPr>
          <w:rFonts w:ascii="Arial" w:hAnsi="Arial" w:cs="Arial"/>
        </w:rPr>
        <w:t>in zulke gevallen</w:t>
      </w:r>
      <w:r w:rsidR="00353726" w:rsidRPr="00E00A0F">
        <w:rPr>
          <w:rFonts w:ascii="Arial" w:hAnsi="Arial" w:cs="Arial"/>
        </w:rPr>
        <w:t xml:space="preserve"> een belangenafweging te maken. </w:t>
      </w:r>
      <w:r w:rsidR="000C6EE8" w:rsidRPr="00E00A0F">
        <w:rPr>
          <w:rFonts w:ascii="Arial" w:hAnsi="Arial" w:cs="Arial"/>
        </w:rPr>
        <w:t>Het</w:t>
      </w:r>
      <w:r w:rsidRPr="00E00A0F">
        <w:rPr>
          <w:rFonts w:ascii="Arial" w:hAnsi="Arial" w:cs="Arial"/>
        </w:rPr>
        <w:t xml:space="preserve"> belang van de schuldeisers </w:t>
      </w:r>
      <w:r w:rsidR="000C6EE8" w:rsidRPr="00E00A0F">
        <w:rPr>
          <w:rFonts w:ascii="Arial" w:hAnsi="Arial" w:cs="Arial"/>
        </w:rPr>
        <w:t xml:space="preserve">mag </w:t>
      </w:r>
      <w:r w:rsidRPr="00E00A0F">
        <w:rPr>
          <w:rFonts w:ascii="Arial" w:hAnsi="Arial" w:cs="Arial"/>
        </w:rPr>
        <w:t>niet onevenredig zijn ten aanzien van de schuldenaar</w:t>
      </w:r>
      <w:r w:rsidR="004A5116" w:rsidRPr="00E00A0F">
        <w:rPr>
          <w:rFonts w:ascii="Arial" w:hAnsi="Arial" w:cs="Arial"/>
        </w:rPr>
        <w:t xml:space="preserve"> op grond van art. 287a lid 5 Fw</w:t>
      </w:r>
      <w:r w:rsidRPr="00E00A0F">
        <w:rPr>
          <w:rFonts w:ascii="Arial" w:hAnsi="Arial" w:cs="Arial"/>
        </w:rPr>
        <w:t>.</w:t>
      </w:r>
      <w:r w:rsidRPr="00E00A0F">
        <w:rPr>
          <w:rStyle w:val="Voetnootmarkering"/>
          <w:rFonts w:ascii="Arial" w:hAnsi="Arial" w:cs="Arial"/>
          <w:sz w:val="16"/>
          <w:szCs w:val="16"/>
        </w:rPr>
        <w:footnoteReference w:id="37"/>
      </w:r>
      <w:r w:rsidR="004A5116" w:rsidRPr="00E00A0F">
        <w:rPr>
          <w:rFonts w:ascii="Arial" w:hAnsi="Arial" w:cs="Arial"/>
        </w:rPr>
        <w:t xml:space="preserve"> </w:t>
      </w:r>
      <w:r w:rsidRPr="00E00A0F">
        <w:rPr>
          <w:rFonts w:ascii="Arial" w:hAnsi="Arial" w:cs="Arial"/>
        </w:rPr>
        <w:t xml:space="preserve">Meerdere omstandigheden zijn van belang bij het maken van een belangenafweging. Op grond </w:t>
      </w:r>
      <w:r w:rsidR="00674275" w:rsidRPr="00E00A0F">
        <w:rPr>
          <w:rFonts w:ascii="Arial" w:hAnsi="Arial" w:cs="Arial"/>
        </w:rPr>
        <w:t>van de gerelateerde Memorie van T</w:t>
      </w:r>
      <w:r w:rsidRPr="00E00A0F">
        <w:rPr>
          <w:rFonts w:ascii="Arial" w:hAnsi="Arial" w:cs="Arial"/>
        </w:rPr>
        <w:t xml:space="preserve">oelichting zijn dit de meest belangrijkste omstandigheden die door de rechter moeten </w:t>
      </w:r>
      <w:r w:rsidR="004A5116" w:rsidRPr="00E00A0F">
        <w:rPr>
          <w:rFonts w:ascii="Arial" w:hAnsi="Arial" w:cs="Arial"/>
        </w:rPr>
        <w:t>worden meegenomen in het maken van een</w:t>
      </w:r>
      <w:r w:rsidRPr="00E00A0F">
        <w:rPr>
          <w:rFonts w:ascii="Arial" w:hAnsi="Arial" w:cs="Arial"/>
        </w:rPr>
        <w:t xml:space="preserve"> belangenafweging:</w:t>
      </w:r>
    </w:p>
    <w:p w14:paraId="5997955A"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Hoe groot is het aandeel van de weigerende schuldeisers in de totale schuldenlast;</w:t>
      </w:r>
    </w:p>
    <w:p w14:paraId="274983C0"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Hoeveel schuldeisers zijn niet akkoord gegaan met het saneringsvoorstel;</w:t>
      </w:r>
    </w:p>
    <w:p w14:paraId="4A501F5C"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De schuldenaar heeft eerder gebruik gemaakt van een schuldenregeling die de schuldenaar niet naar behoren is nagekomen;</w:t>
      </w:r>
    </w:p>
    <w:p w14:paraId="7ECFF89D"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De verwachting of de weigerende schuldeisers meer gelden ontvangen bij een wettelijke schuldsanering of een faillissement;</w:t>
      </w:r>
    </w:p>
    <w:p w14:paraId="0B81AA55"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Een concurrentiestorende werking voor de schuldeiser ingeval van toekenning van het dwangakkoord;</w:t>
      </w:r>
    </w:p>
    <w:p w14:paraId="087025C5"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Eerdere soortgelijke uitspraken (jurisprudentie);</w:t>
      </w:r>
    </w:p>
    <w:p w14:paraId="5165B475"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Wat en hoe groot is het belang van de schuldeiser bij betaling van de gehele vordering;</w:t>
      </w:r>
    </w:p>
    <w:p w14:paraId="45C8C7B1"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lastRenderedPageBreak/>
        <w:t>Het saneringsvoorstel moet zijn opgesteld door een onafhankelijke en deskundige organisatie;</w:t>
      </w:r>
    </w:p>
    <w:p w14:paraId="42A1AD50"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Het saneringsvoorstel moet goed en betrouwbaar zijn gedocumenteerd;</w:t>
      </w:r>
    </w:p>
    <w:p w14:paraId="4F82B200"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Uit het saneringsvoorstel moet blijken dat het aangeboden saneringspercentage het maximaal haalbare voor de schuldenaar is;</w:t>
      </w:r>
    </w:p>
    <w:p w14:paraId="63F37EF8" w14:textId="77777777" w:rsidR="00B1453B" w:rsidRPr="00E00A0F" w:rsidRDefault="00B1453B" w:rsidP="00481B68">
      <w:pPr>
        <w:pStyle w:val="Lijstalinea"/>
        <w:numPr>
          <w:ilvl w:val="0"/>
          <w:numId w:val="2"/>
        </w:numPr>
        <w:spacing w:line="360" w:lineRule="auto"/>
        <w:rPr>
          <w:rFonts w:ascii="Arial" w:hAnsi="Arial" w:cs="Arial"/>
        </w:rPr>
      </w:pPr>
      <w:r w:rsidRPr="00E00A0F">
        <w:rPr>
          <w:rFonts w:ascii="Arial" w:hAnsi="Arial" w:cs="Arial"/>
        </w:rPr>
        <w:t>De Wsnp of een faillissement mag geen beter financieel uitzicht bieden voor zowel de schuldenaar als schuldeiser(s).</w:t>
      </w:r>
      <w:r w:rsidRPr="00E00A0F">
        <w:rPr>
          <w:rStyle w:val="Voetnootmarkering"/>
          <w:rFonts w:ascii="Arial" w:hAnsi="Arial" w:cs="Arial"/>
          <w:sz w:val="16"/>
          <w:szCs w:val="16"/>
        </w:rPr>
        <w:footnoteReference w:id="38"/>
      </w:r>
    </w:p>
    <w:p w14:paraId="0F5AC930" w14:textId="77777777" w:rsidR="00B1453B" w:rsidRPr="00E00A0F" w:rsidRDefault="00B1453B" w:rsidP="00481B68">
      <w:pPr>
        <w:spacing w:line="360" w:lineRule="auto"/>
        <w:rPr>
          <w:rFonts w:ascii="Arial" w:hAnsi="Arial" w:cs="Arial"/>
        </w:rPr>
      </w:pPr>
    </w:p>
    <w:p w14:paraId="44A22E1D" w14:textId="372CEEAA" w:rsidR="000C6EE8" w:rsidRPr="00E00A0F" w:rsidRDefault="000C6EE8" w:rsidP="00481B68">
      <w:pPr>
        <w:spacing w:line="360" w:lineRule="auto"/>
        <w:rPr>
          <w:rFonts w:ascii="Arial" w:hAnsi="Arial" w:cs="Arial"/>
        </w:rPr>
      </w:pPr>
      <w:r w:rsidRPr="00E00A0F">
        <w:rPr>
          <w:rFonts w:ascii="Arial" w:hAnsi="Arial" w:cs="Arial"/>
        </w:rPr>
        <w:t>H</w:t>
      </w:r>
      <w:r w:rsidR="005110D4">
        <w:rPr>
          <w:rFonts w:ascii="Arial" w:hAnsi="Arial" w:cs="Arial"/>
        </w:rPr>
        <w:t>et dwangakkoord dwingt</w:t>
      </w:r>
      <w:r w:rsidRPr="00E00A0F">
        <w:rPr>
          <w:rFonts w:ascii="Arial" w:hAnsi="Arial" w:cs="Arial"/>
        </w:rPr>
        <w:t xml:space="preserve"> </w:t>
      </w:r>
      <w:r w:rsidR="00B1453B" w:rsidRPr="00E00A0F">
        <w:rPr>
          <w:rFonts w:ascii="Arial" w:hAnsi="Arial" w:cs="Arial"/>
        </w:rPr>
        <w:t xml:space="preserve">een </w:t>
      </w:r>
      <w:r w:rsidR="005110D4">
        <w:rPr>
          <w:rFonts w:ascii="Arial" w:hAnsi="Arial" w:cs="Arial"/>
        </w:rPr>
        <w:t xml:space="preserve">weigerende schuldeiser om </w:t>
      </w:r>
      <w:r w:rsidR="00B1453B" w:rsidRPr="00E00A0F">
        <w:rPr>
          <w:rFonts w:ascii="Arial" w:hAnsi="Arial" w:cs="Arial"/>
        </w:rPr>
        <w:t xml:space="preserve">akkoord te </w:t>
      </w:r>
      <w:r w:rsidR="005110D4">
        <w:rPr>
          <w:rFonts w:ascii="Arial" w:hAnsi="Arial" w:cs="Arial"/>
        </w:rPr>
        <w:t>gaan met het saneringsvoorstel</w:t>
      </w:r>
      <w:r w:rsidR="00353726" w:rsidRPr="00E00A0F">
        <w:rPr>
          <w:rFonts w:ascii="Arial" w:hAnsi="Arial" w:cs="Arial"/>
        </w:rPr>
        <w:t>. In principe wordt de</w:t>
      </w:r>
      <w:r w:rsidR="00B1453B" w:rsidRPr="00E00A0F">
        <w:rPr>
          <w:rFonts w:ascii="Arial" w:hAnsi="Arial" w:cs="Arial"/>
        </w:rPr>
        <w:t xml:space="preserve"> contractsvrijheid </w:t>
      </w:r>
      <w:r w:rsidR="005110D4">
        <w:rPr>
          <w:rFonts w:ascii="Arial" w:hAnsi="Arial" w:cs="Arial"/>
        </w:rPr>
        <w:t xml:space="preserve">van de weigerende schuldeiser </w:t>
      </w:r>
      <w:r w:rsidR="00B1453B" w:rsidRPr="00E00A0F">
        <w:rPr>
          <w:rFonts w:ascii="Arial" w:hAnsi="Arial" w:cs="Arial"/>
        </w:rPr>
        <w:t xml:space="preserve">geschonden. </w:t>
      </w:r>
      <w:r w:rsidR="00353726" w:rsidRPr="00E00A0F">
        <w:rPr>
          <w:rFonts w:ascii="Arial" w:hAnsi="Arial" w:cs="Arial"/>
        </w:rPr>
        <w:t>Op 12 augustus 2005 heeft de Hoge Raad zich gebogen over de vraag of schuldeisers gedwongen kunnen worden om in te ste</w:t>
      </w:r>
      <w:r w:rsidR="00B40888">
        <w:rPr>
          <w:rFonts w:ascii="Arial" w:hAnsi="Arial" w:cs="Arial"/>
        </w:rPr>
        <w:t>mmen met een buitengerechtelijk</w:t>
      </w:r>
      <w:r w:rsidR="00353726" w:rsidRPr="00E00A0F">
        <w:rPr>
          <w:rFonts w:ascii="Arial" w:hAnsi="Arial" w:cs="Arial"/>
        </w:rPr>
        <w:t xml:space="preserve"> saneringsvoorstel tegen finale kwijting. </w:t>
      </w:r>
      <w:r w:rsidR="00B1453B" w:rsidRPr="00E00A0F">
        <w:rPr>
          <w:rFonts w:ascii="Arial" w:hAnsi="Arial" w:cs="Arial"/>
        </w:rPr>
        <w:t>In dit arrest heeft de Hoge Raad bepaald dat bij een buitengerechtelijk voorstel tegen finale kwijting de contractsvrijheid van partijen niet teniet gaat. Wel geeft de Hoge Raad aan dat de schuldeiser kan worden gedwongen akkoord te gaan, indien de schuldenaar bewijst dat sprake is van misbruik van het recht op grond van art. 3:13 lid 2 BW.</w:t>
      </w:r>
      <w:r w:rsidR="00B1453B" w:rsidRPr="00E00A0F">
        <w:rPr>
          <w:rStyle w:val="Voetnootmarkering"/>
          <w:rFonts w:ascii="Arial" w:hAnsi="Arial" w:cs="Arial"/>
          <w:sz w:val="16"/>
          <w:szCs w:val="16"/>
        </w:rPr>
        <w:footnoteReference w:id="39"/>
      </w:r>
      <w:r w:rsidRPr="00E00A0F">
        <w:rPr>
          <w:rFonts w:ascii="Arial" w:hAnsi="Arial" w:cs="Arial"/>
        </w:rPr>
        <w:t xml:space="preserve"> Art. 3:13 lid 2 BW luidt als volgt:</w:t>
      </w:r>
    </w:p>
    <w:p w14:paraId="28E4E8CB" w14:textId="6DBF4BCE" w:rsidR="00B1453B" w:rsidRPr="00E00A0F" w:rsidRDefault="000C6EE8" w:rsidP="00481B68">
      <w:pPr>
        <w:spacing w:line="360" w:lineRule="auto"/>
        <w:rPr>
          <w:rFonts w:ascii="Arial" w:eastAsia="Times New Roman" w:hAnsi="Arial" w:cs="Arial"/>
        </w:rPr>
      </w:pPr>
      <w:r w:rsidRPr="00E00A0F">
        <w:rPr>
          <w:rFonts w:ascii="Arial" w:hAnsi="Arial" w:cs="Arial"/>
        </w:rPr>
        <w:t xml:space="preserve"> </w:t>
      </w:r>
      <w:r w:rsidRPr="00E00A0F">
        <w:rPr>
          <w:rFonts w:ascii="Arial" w:hAnsi="Arial" w:cs="Arial"/>
          <w:i/>
        </w:rPr>
        <w:t>‘</w:t>
      </w:r>
      <w:r w:rsidRPr="00E00A0F">
        <w:rPr>
          <w:rFonts w:ascii="Arial" w:eastAsia="Times New Roman" w:hAnsi="Arial" w:cs="Arial"/>
          <w:i/>
          <w:color w:val="000000"/>
          <w:shd w:val="clear" w:color="auto" w:fill="FFFFFF"/>
        </w:rPr>
        <w:t>Een bevoegdheid kan onder meer worden misbruikt door haar uit te oefenen met geen ander doel dan een ander te schaden of met een ander doel dan waarvoor zij is verleend of in geval men, in aanmerking nemende de onevenredigheid tussen het belang bij de uitoefening en het belang dat daardoor wordt geschaad, naar redelijkheid niet tot die uitoefening had kunnen komen.’</w:t>
      </w:r>
    </w:p>
    <w:p w14:paraId="70C3699E" w14:textId="77777777" w:rsidR="00B1453B" w:rsidRPr="00E00A0F" w:rsidRDefault="00B1453B" w:rsidP="00481B68">
      <w:pPr>
        <w:spacing w:line="360" w:lineRule="auto"/>
        <w:rPr>
          <w:rFonts w:ascii="Arial" w:hAnsi="Arial" w:cs="Arial"/>
        </w:rPr>
      </w:pPr>
    </w:p>
    <w:p w14:paraId="13B7C33E" w14:textId="6F9695B5" w:rsidR="00B1453B" w:rsidRPr="00E00A0F" w:rsidRDefault="00353726" w:rsidP="005110D4">
      <w:pPr>
        <w:spacing w:line="360" w:lineRule="auto"/>
        <w:rPr>
          <w:rFonts w:ascii="Arial" w:hAnsi="Arial" w:cs="Arial"/>
        </w:rPr>
      </w:pPr>
      <w:r w:rsidRPr="00E00A0F">
        <w:rPr>
          <w:rFonts w:ascii="Arial" w:hAnsi="Arial" w:cs="Arial"/>
        </w:rPr>
        <w:t>Op</w:t>
      </w:r>
      <w:r w:rsidR="00B1453B" w:rsidRPr="00E00A0F">
        <w:rPr>
          <w:rFonts w:ascii="Arial" w:hAnsi="Arial" w:cs="Arial"/>
        </w:rPr>
        <w:t xml:space="preserve"> 14 december 2</w:t>
      </w:r>
      <w:r w:rsidRPr="00E00A0F">
        <w:rPr>
          <w:rFonts w:ascii="Arial" w:hAnsi="Arial" w:cs="Arial"/>
        </w:rPr>
        <w:t xml:space="preserve">012 heeft </w:t>
      </w:r>
      <w:r w:rsidR="00B1453B" w:rsidRPr="00E00A0F">
        <w:rPr>
          <w:rFonts w:ascii="Arial" w:hAnsi="Arial" w:cs="Arial"/>
        </w:rPr>
        <w:t xml:space="preserve">de Hoge Raad </w:t>
      </w:r>
      <w:r w:rsidRPr="00E00A0F">
        <w:rPr>
          <w:rFonts w:ascii="Arial" w:hAnsi="Arial" w:cs="Arial"/>
        </w:rPr>
        <w:t xml:space="preserve">geconstateerd </w:t>
      </w:r>
      <w:r w:rsidR="00B1453B" w:rsidRPr="00E00A0F">
        <w:rPr>
          <w:rFonts w:ascii="Arial" w:hAnsi="Arial" w:cs="Arial"/>
        </w:rPr>
        <w:t xml:space="preserve">dat </w:t>
      </w:r>
      <w:r w:rsidRPr="00E00A0F">
        <w:rPr>
          <w:rFonts w:ascii="Arial" w:hAnsi="Arial" w:cs="Arial"/>
        </w:rPr>
        <w:t>art. 3:13 lid 2 BW</w:t>
      </w:r>
      <w:r w:rsidR="00B1453B" w:rsidRPr="00E00A0F">
        <w:rPr>
          <w:rFonts w:ascii="Arial" w:hAnsi="Arial" w:cs="Arial"/>
        </w:rPr>
        <w:t xml:space="preserve"> </w:t>
      </w:r>
      <w:r w:rsidR="005110D4">
        <w:rPr>
          <w:rFonts w:ascii="Arial" w:hAnsi="Arial" w:cs="Arial"/>
        </w:rPr>
        <w:t xml:space="preserve">deel uit maakt van </w:t>
      </w:r>
      <w:r w:rsidR="00B1453B" w:rsidRPr="00E00A0F">
        <w:rPr>
          <w:rFonts w:ascii="Arial" w:hAnsi="Arial" w:cs="Arial"/>
        </w:rPr>
        <w:t>art. 287a lid 5 Fw.</w:t>
      </w:r>
      <w:r w:rsidR="00F93469" w:rsidRPr="00E00A0F">
        <w:rPr>
          <w:rStyle w:val="Voetnootmarkering"/>
          <w:rFonts w:ascii="Arial" w:hAnsi="Arial" w:cs="Arial"/>
          <w:sz w:val="16"/>
          <w:szCs w:val="16"/>
        </w:rPr>
        <w:footnoteReference w:id="40"/>
      </w:r>
      <w:r w:rsidR="00B1453B" w:rsidRPr="00E00A0F">
        <w:rPr>
          <w:rFonts w:ascii="Arial" w:hAnsi="Arial" w:cs="Arial"/>
        </w:rPr>
        <w:t xml:space="preserve"> Volgens de minister moet duidelijk zijn dat in een minnelijk schuldentraject meer aangeboden kan worden da</w:t>
      </w:r>
      <w:r w:rsidR="00F93469" w:rsidRPr="00E00A0F">
        <w:rPr>
          <w:rFonts w:ascii="Arial" w:hAnsi="Arial" w:cs="Arial"/>
        </w:rPr>
        <w:t xml:space="preserve">n in een wettelijke </w:t>
      </w:r>
      <w:r w:rsidR="00523D30" w:rsidRPr="00E00A0F">
        <w:rPr>
          <w:rFonts w:ascii="Arial" w:hAnsi="Arial" w:cs="Arial"/>
        </w:rPr>
        <w:t xml:space="preserve">schulden traject </w:t>
      </w:r>
      <w:r w:rsidR="00F93469" w:rsidRPr="00E00A0F">
        <w:rPr>
          <w:rFonts w:ascii="Arial" w:hAnsi="Arial" w:cs="Arial"/>
        </w:rPr>
        <w:t>is te verwachten</w:t>
      </w:r>
      <w:r w:rsidR="00B1453B" w:rsidRPr="00E00A0F">
        <w:rPr>
          <w:rFonts w:ascii="Arial" w:hAnsi="Arial" w:cs="Arial"/>
        </w:rPr>
        <w:t>.</w:t>
      </w:r>
      <w:r w:rsidR="00B1453B" w:rsidRPr="00E00A0F">
        <w:rPr>
          <w:rStyle w:val="Voetnootmarkering"/>
          <w:rFonts w:ascii="Arial" w:hAnsi="Arial" w:cs="Arial"/>
          <w:sz w:val="16"/>
          <w:szCs w:val="16"/>
        </w:rPr>
        <w:footnoteReference w:id="41"/>
      </w:r>
    </w:p>
    <w:p w14:paraId="0BC9EA48" w14:textId="77777777" w:rsidR="00B1453B" w:rsidRPr="00E00A0F" w:rsidRDefault="00B1453B" w:rsidP="00481B68">
      <w:pPr>
        <w:spacing w:line="360" w:lineRule="auto"/>
        <w:rPr>
          <w:rFonts w:ascii="Arial" w:hAnsi="Arial" w:cs="Arial"/>
        </w:rPr>
      </w:pPr>
    </w:p>
    <w:p w14:paraId="5C2D8DF1" w14:textId="458716E8" w:rsidR="00B1453B" w:rsidRPr="00E00A0F" w:rsidRDefault="00340CA3" w:rsidP="00481B68">
      <w:pPr>
        <w:pStyle w:val="Kop3"/>
        <w:spacing w:line="360" w:lineRule="auto"/>
        <w:rPr>
          <w:rFonts w:ascii="Arial" w:hAnsi="Arial" w:cs="Arial"/>
          <w:b/>
          <w:color w:val="1F4E79" w:themeColor="accent1" w:themeShade="80"/>
        </w:rPr>
      </w:pPr>
      <w:bookmarkStart w:id="46" w:name="_Toc514616189"/>
      <w:bookmarkStart w:id="47" w:name="_Toc522479748"/>
      <w:r>
        <w:rPr>
          <w:rFonts w:ascii="Arial" w:hAnsi="Arial" w:cs="Arial"/>
          <w:b/>
          <w:color w:val="1F4E79" w:themeColor="accent1" w:themeShade="80"/>
        </w:rPr>
        <w:lastRenderedPageBreak/>
        <w:t>2.2.2</w:t>
      </w:r>
      <w:r w:rsidR="00B1453B" w:rsidRPr="00E00A0F">
        <w:rPr>
          <w:rFonts w:ascii="Arial" w:hAnsi="Arial" w:cs="Arial"/>
          <w:b/>
          <w:color w:val="1F4E79" w:themeColor="accent1" w:themeShade="80"/>
        </w:rPr>
        <w:t xml:space="preserve"> Wsnp-verzoekschrift</w:t>
      </w:r>
      <w:bookmarkEnd w:id="46"/>
      <w:bookmarkEnd w:id="47"/>
    </w:p>
    <w:p w14:paraId="5AAB42D2" w14:textId="1880B624" w:rsidR="00B1453B" w:rsidRPr="00E00A0F" w:rsidRDefault="00B1453B" w:rsidP="00481B68">
      <w:pPr>
        <w:spacing w:line="360" w:lineRule="auto"/>
        <w:rPr>
          <w:rFonts w:ascii="Arial" w:hAnsi="Arial" w:cs="Arial"/>
        </w:rPr>
      </w:pPr>
      <w:r w:rsidRPr="00E00A0F">
        <w:rPr>
          <w:rFonts w:ascii="Arial" w:hAnsi="Arial" w:cs="Arial"/>
        </w:rPr>
        <w:t xml:space="preserve">De schuldsanering is opgedeeld in twee trajecten. Het buitengerechtelijke traject, ook wel bekend als het minnelijke schuldentraject, en het gerechtelijke traject, ook wel bekend als de Wet </w:t>
      </w:r>
      <w:r w:rsidR="00523D30" w:rsidRPr="00E00A0F">
        <w:rPr>
          <w:rFonts w:ascii="Arial" w:hAnsi="Arial" w:cs="Arial"/>
        </w:rPr>
        <w:t xml:space="preserve">schuldsanering </w:t>
      </w:r>
      <w:r w:rsidRPr="00E00A0F">
        <w:rPr>
          <w:rFonts w:ascii="Arial" w:hAnsi="Arial" w:cs="Arial"/>
        </w:rPr>
        <w:t>natuurlijke personen (Wsnp). Eerst moet een voorfase zijn doorlopen (het minnelijke schuldentraject), voorda</w:t>
      </w:r>
      <w:r w:rsidR="00B40888">
        <w:rPr>
          <w:rFonts w:ascii="Arial" w:hAnsi="Arial" w:cs="Arial"/>
        </w:rPr>
        <w:t>t een persoon aanspraak</w:t>
      </w:r>
      <w:r w:rsidRPr="00E00A0F">
        <w:rPr>
          <w:rFonts w:ascii="Arial" w:hAnsi="Arial" w:cs="Arial"/>
        </w:rPr>
        <w:t xml:space="preserve"> kan maken op de Wsnp. Mislukt het minnelijke schuldentraject, dan kan een verzoek bij de rechtbank ingediend worden voor </w:t>
      </w:r>
      <w:r w:rsidR="0087703D" w:rsidRPr="00E00A0F">
        <w:rPr>
          <w:rFonts w:ascii="Arial" w:hAnsi="Arial" w:cs="Arial"/>
        </w:rPr>
        <w:t xml:space="preserve">de </w:t>
      </w:r>
      <w:r w:rsidRPr="00E00A0F">
        <w:rPr>
          <w:rFonts w:ascii="Arial" w:hAnsi="Arial" w:cs="Arial"/>
        </w:rPr>
        <w:t>toelating tot de Wsnp.</w:t>
      </w:r>
      <w:r w:rsidRPr="00E00A0F">
        <w:rPr>
          <w:rStyle w:val="Voetnootmarkering"/>
          <w:rFonts w:ascii="Arial" w:hAnsi="Arial" w:cs="Arial"/>
          <w:sz w:val="16"/>
          <w:szCs w:val="16"/>
        </w:rPr>
        <w:footnoteReference w:id="42"/>
      </w:r>
      <w:r w:rsidRPr="00E00A0F">
        <w:rPr>
          <w:rFonts w:ascii="Arial" w:hAnsi="Arial" w:cs="Arial"/>
        </w:rPr>
        <w:t xml:space="preserve"> Een natuurlijke persoon met of zonder onderneming kan worden toegelaten tot de Wsnp, mits de onderneming geen rechtspersoon is. De Wsnp </w:t>
      </w:r>
      <w:r w:rsidR="00FA0B3E">
        <w:rPr>
          <w:rFonts w:ascii="Arial" w:hAnsi="Arial" w:cs="Arial"/>
        </w:rPr>
        <w:t xml:space="preserve">(Wet schuldsanering </w:t>
      </w:r>
      <w:r w:rsidR="00FA0B3E" w:rsidRPr="00A9248C">
        <w:rPr>
          <w:rFonts w:ascii="Arial" w:hAnsi="Arial" w:cs="Arial"/>
          <w:bCs/>
        </w:rPr>
        <w:t>natuurlijke</w:t>
      </w:r>
      <w:r w:rsidR="00FA0B3E">
        <w:rPr>
          <w:rFonts w:ascii="Arial" w:hAnsi="Arial" w:cs="Arial"/>
          <w:b/>
        </w:rPr>
        <w:t xml:space="preserve"> </w:t>
      </w:r>
      <w:r w:rsidR="00FA0B3E">
        <w:rPr>
          <w:rFonts w:ascii="Arial" w:hAnsi="Arial" w:cs="Arial"/>
        </w:rPr>
        <w:t xml:space="preserve">personen) </w:t>
      </w:r>
      <w:r w:rsidRPr="00E00A0F">
        <w:rPr>
          <w:rFonts w:ascii="Arial" w:hAnsi="Arial" w:cs="Arial"/>
        </w:rPr>
        <w:t>is bedoeld voor natuurlijke personen en niet voor rechtsper</w:t>
      </w:r>
      <w:r w:rsidR="009652EE" w:rsidRPr="00E00A0F">
        <w:rPr>
          <w:rFonts w:ascii="Arial" w:hAnsi="Arial" w:cs="Arial"/>
        </w:rPr>
        <w:t>sonen</w:t>
      </w:r>
      <w:r w:rsidR="00F93469" w:rsidRPr="00E00A0F">
        <w:rPr>
          <w:rFonts w:ascii="Arial" w:hAnsi="Arial" w:cs="Arial"/>
        </w:rPr>
        <w:t xml:space="preserve"> op grond van art. 2:3 BW </w:t>
      </w:r>
      <w:r w:rsidR="009652EE" w:rsidRPr="00E00A0F">
        <w:rPr>
          <w:rFonts w:ascii="Arial" w:hAnsi="Arial" w:cs="Arial"/>
        </w:rPr>
        <w:t>zoals een besloten vennootsc</w:t>
      </w:r>
      <w:r w:rsidR="00F93469" w:rsidRPr="00E00A0F">
        <w:rPr>
          <w:rFonts w:ascii="Arial" w:hAnsi="Arial" w:cs="Arial"/>
        </w:rPr>
        <w:t>hap of een naamloze vennootschap</w:t>
      </w:r>
      <w:r w:rsidRPr="00E00A0F">
        <w:rPr>
          <w:rFonts w:ascii="Arial" w:hAnsi="Arial" w:cs="Arial"/>
        </w:rPr>
        <w:t>.</w:t>
      </w:r>
    </w:p>
    <w:p w14:paraId="772F5E2F" w14:textId="77777777" w:rsidR="00B1453B" w:rsidRPr="00E00A0F" w:rsidRDefault="00B1453B" w:rsidP="00481B68">
      <w:pPr>
        <w:spacing w:line="360" w:lineRule="auto"/>
        <w:rPr>
          <w:rFonts w:ascii="Arial" w:hAnsi="Arial" w:cs="Arial"/>
        </w:rPr>
      </w:pPr>
    </w:p>
    <w:p w14:paraId="6F3D207D" w14:textId="2144A34A" w:rsidR="00B1453B" w:rsidRPr="00E00A0F" w:rsidRDefault="00B1453B" w:rsidP="00481B68">
      <w:pPr>
        <w:spacing w:line="360" w:lineRule="auto"/>
        <w:rPr>
          <w:rFonts w:ascii="Arial" w:hAnsi="Arial" w:cs="Arial"/>
        </w:rPr>
      </w:pPr>
      <w:r w:rsidRPr="00E00A0F">
        <w:rPr>
          <w:rFonts w:ascii="Arial" w:hAnsi="Arial" w:cs="Arial"/>
        </w:rPr>
        <w:t>In het jaar 2008 is er een wetswijziging ingevo</w:t>
      </w:r>
      <w:r w:rsidR="00674275" w:rsidRPr="00E00A0F">
        <w:rPr>
          <w:rFonts w:ascii="Arial" w:hAnsi="Arial" w:cs="Arial"/>
        </w:rPr>
        <w:t>erd betreffende de Wsnp. In de Memorie van T</w:t>
      </w:r>
      <w:r w:rsidR="005B43D4">
        <w:rPr>
          <w:rFonts w:ascii="Arial" w:hAnsi="Arial" w:cs="Arial"/>
        </w:rPr>
        <w:t>oelichting staat vermeld</w:t>
      </w:r>
      <w:r w:rsidR="009652EE" w:rsidRPr="00E00A0F">
        <w:rPr>
          <w:rFonts w:ascii="Arial" w:hAnsi="Arial" w:cs="Arial"/>
        </w:rPr>
        <w:t xml:space="preserve"> dat de</w:t>
      </w:r>
      <w:r w:rsidRPr="00E00A0F">
        <w:rPr>
          <w:rFonts w:ascii="Arial" w:hAnsi="Arial" w:cs="Arial"/>
        </w:rPr>
        <w:t xml:space="preserve"> toelating</w:t>
      </w:r>
      <w:r w:rsidR="009652EE" w:rsidRPr="00E00A0F">
        <w:rPr>
          <w:rFonts w:ascii="Arial" w:hAnsi="Arial" w:cs="Arial"/>
        </w:rPr>
        <w:t>svereisten van de Wsnp strenger zullen zijn</w:t>
      </w:r>
      <w:r w:rsidR="005B43D4">
        <w:rPr>
          <w:rFonts w:ascii="Arial" w:hAnsi="Arial" w:cs="Arial"/>
        </w:rPr>
        <w:t>. Daarnaast staat in</w:t>
      </w:r>
      <w:r w:rsidR="00674275" w:rsidRPr="00E00A0F">
        <w:rPr>
          <w:rFonts w:ascii="Arial" w:hAnsi="Arial" w:cs="Arial"/>
        </w:rPr>
        <w:t xml:space="preserve"> de Memorie van T</w:t>
      </w:r>
      <w:r w:rsidR="005B43D4">
        <w:rPr>
          <w:rFonts w:ascii="Arial" w:hAnsi="Arial" w:cs="Arial"/>
        </w:rPr>
        <w:t>oelichting</w:t>
      </w:r>
      <w:r w:rsidRPr="00E00A0F">
        <w:rPr>
          <w:rFonts w:ascii="Arial" w:hAnsi="Arial" w:cs="Arial"/>
        </w:rPr>
        <w:t xml:space="preserve"> aangegeven dat een schuldenaar alleen wordt toegelaten tot de Wsnp, indien diegene er echt klaar voor is.</w:t>
      </w:r>
      <w:r w:rsidRPr="00E00A0F">
        <w:rPr>
          <w:rStyle w:val="Voetnootmarkering"/>
          <w:rFonts w:ascii="Arial" w:hAnsi="Arial" w:cs="Arial"/>
          <w:sz w:val="16"/>
          <w:szCs w:val="16"/>
        </w:rPr>
        <w:footnoteReference w:id="43"/>
      </w:r>
      <w:r w:rsidR="004E597D" w:rsidRPr="00E00A0F">
        <w:rPr>
          <w:rFonts w:ascii="Arial" w:hAnsi="Arial" w:cs="Arial"/>
        </w:rPr>
        <w:t xml:space="preserve"> Een schuldenaar</w:t>
      </w:r>
      <w:r w:rsidRPr="00E00A0F">
        <w:rPr>
          <w:rFonts w:ascii="Arial" w:hAnsi="Arial" w:cs="Arial"/>
        </w:rPr>
        <w:t xml:space="preserve"> wordt </w:t>
      </w:r>
      <w:r w:rsidR="004E597D" w:rsidRPr="00E00A0F">
        <w:rPr>
          <w:rFonts w:ascii="Arial" w:hAnsi="Arial" w:cs="Arial"/>
        </w:rPr>
        <w:t xml:space="preserve">bijvoorbeeld niet </w:t>
      </w:r>
      <w:r w:rsidRPr="00E00A0F">
        <w:rPr>
          <w:rFonts w:ascii="Arial" w:hAnsi="Arial" w:cs="Arial"/>
        </w:rPr>
        <w:t>toegelate</w:t>
      </w:r>
      <w:r w:rsidR="004E597D" w:rsidRPr="00E00A0F">
        <w:rPr>
          <w:rFonts w:ascii="Arial" w:hAnsi="Arial" w:cs="Arial"/>
        </w:rPr>
        <w:t xml:space="preserve">n tot de Wsnp, als er </w:t>
      </w:r>
      <w:r w:rsidRPr="00E00A0F">
        <w:rPr>
          <w:rFonts w:ascii="Arial" w:hAnsi="Arial" w:cs="Arial"/>
        </w:rPr>
        <w:t>sprake is van een problematische situatie</w:t>
      </w:r>
      <w:r w:rsidR="00B40888">
        <w:rPr>
          <w:rFonts w:ascii="Arial" w:hAnsi="Arial" w:cs="Arial"/>
        </w:rPr>
        <w:t xml:space="preserve"> </w:t>
      </w:r>
      <w:r w:rsidR="00514ED9" w:rsidRPr="00E00A0F">
        <w:rPr>
          <w:rFonts w:ascii="Arial" w:hAnsi="Arial" w:cs="Arial"/>
        </w:rPr>
        <w:t>(</w:t>
      </w:r>
      <w:r w:rsidR="004E597D" w:rsidRPr="00E00A0F">
        <w:rPr>
          <w:rFonts w:ascii="Arial" w:hAnsi="Arial" w:cs="Arial"/>
        </w:rPr>
        <w:t>bijvoorbeeld</w:t>
      </w:r>
      <w:r w:rsidRPr="00E00A0F">
        <w:rPr>
          <w:rFonts w:ascii="Arial" w:hAnsi="Arial" w:cs="Arial"/>
        </w:rPr>
        <w:t xml:space="preserve"> een alcohol-, drugs- of gokverslaving).</w:t>
      </w:r>
      <w:r w:rsidRPr="00E00A0F">
        <w:rPr>
          <w:rStyle w:val="Voetnootmarkering"/>
          <w:rFonts w:ascii="Arial" w:hAnsi="Arial" w:cs="Arial"/>
          <w:sz w:val="16"/>
          <w:szCs w:val="16"/>
        </w:rPr>
        <w:footnoteReference w:id="44"/>
      </w:r>
      <w:r w:rsidRPr="00E00A0F">
        <w:rPr>
          <w:rFonts w:ascii="Arial" w:hAnsi="Arial" w:cs="Arial"/>
          <w:sz w:val="16"/>
          <w:szCs w:val="16"/>
        </w:rPr>
        <w:t xml:space="preserve"> </w:t>
      </w:r>
      <w:r w:rsidRPr="00E00A0F">
        <w:rPr>
          <w:rFonts w:ascii="Arial" w:hAnsi="Arial" w:cs="Arial"/>
        </w:rPr>
        <w:t xml:space="preserve">Art. 288 Fw bevatte voor de wetswijziging discretionaire afwijzingsgronden. Door de wetswijzing </w:t>
      </w:r>
      <w:r w:rsidR="00F93469" w:rsidRPr="00E00A0F">
        <w:rPr>
          <w:rFonts w:ascii="Arial" w:hAnsi="Arial" w:cs="Arial"/>
        </w:rPr>
        <w:t xml:space="preserve">in 2008 </w:t>
      </w:r>
      <w:r w:rsidRPr="00E00A0F">
        <w:rPr>
          <w:rFonts w:ascii="Arial" w:hAnsi="Arial" w:cs="Arial"/>
        </w:rPr>
        <w:t>zijn de discretionaire afwijzingsgronden gewijzigd in imperatieve afwijzingsgronden, oftewel dwingend van aard.</w:t>
      </w:r>
      <w:r w:rsidRPr="00E00A0F">
        <w:rPr>
          <w:rStyle w:val="Voetnootmarkering"/>
          <w:rFonts w:ascii="Arial" w:hAnsi="Arial" w:cs="Arial"/>
          <w:sz w:val="16"/>
          <w:szCs w:val="16"/>
        </w:rPr>
        <w:footnoteReference w:id="45"/>
      </w:r>
      <w:r w:rsidRPr="00E00A0F">
        <w:rPr>
          <w:rFonts w:ascii="Arial" w:hAnsi="Arial" w:cs="Arial"/>
        </w:rPr>
        <w:t xml:space="preserve"> Door de wetswijzing de datum 1 januari 2008 is de rechter verplicht de schuldenaar niet toe te laten tot de Wsnp, indien de schuldenaar voldoet aan een van de afwijzingsgronden uit art. 288 Fw of niet voldoet aan alle toewijzingsgronden.</w:t>
      </w:r>
      <w:r w:rsidR="00F064F0">
        <w:rPr>
          <w:rFonts w:ascii="Arial" w:hAnsi="Arial" w:cs="Arial"/>
        </w:rPr>
        <w:t xml:space="preserve"> </w:t>
      </w:r>
    </w:p>
    <w:p w14:paraId="17145F83" w14:textId="77777777" w:rsidR="00B1453B" w:rsidRPr="00E00A0F" w:rsidRDefault="00B1453B" w:rsidP="00481B68">
      <w:pPr>
        <w:spacing w:line="360" w:lineRule="auto"/>
        <w:rPr>
          <w:rFonts w:ascii="Arial" w:hAnsi="Arial" w:cs="Arial"/>
        </w:rPr>
      </w:pPr>
    </w:p>
    <w:p w14:paraId="03A0E110" w14:textId="3477036F" w:rsidR="00B1453B" w:rsidRPr="00437850" w:rsidRDefault="00340CA3" w:rsidP="00481B68">
      <w:pPr>
        <w:pStyle w:val="Kop4"/>
        <w:spacing w:line="360" w:lineRule="auto"/>
        <w:rPr>
          <w:rFonts w:asciiTheme="minorBidi" w:hAnsiTheme="minorBidi" w:cstheme="minorBidi"/>
          <w:b/>
          <w:bCs/>
          <w:i w:val="0"/>
          <w:iCs w:val="0"/>
        </w:rPr>
      </w:pPr>
      <w:bookmarkStart w:id="48" w:name="_Toc514616190"/>
      <w:bookmarkStart w:id="49" w:name="_Toc522479749"/>
      <w:r w:rsidRPr="00437850">
        <w:rPr>
          <w:rFonts w:asciiTheme="minorBidi" w:hAnsiTheme="minorBidi" w:cstheme="minorBidi"/>
          <w:b/>
          <w:bCs/>
          <w:i w:val="0"/>
          <w:iCs w:val="0"/>
        </w:rPr>
        <w:t>2.2.2.1</w:t>
      </w:r>
      <w:r w:rsidR="00B1453B" w:rsidRPr="00437850">
        <w:rPr>
          <w:rFonts w:asciiTheme="minorBidi" w:hAnsiTheme="minorBidi" w:cstheme="minorBidi"/>
          <w:b/>
          <w:bCs/>
          <w:i w:val="0"/>
          <w:iCs w:val="0"/>
        </w:rPr>
        <w:t xml:space="preserve"> De Toelatingsgronden</w:t>
      </w:r>
      <w:bookmarkEnd w:id="48"/>
      <w:bookmarkEnd w:id="49"/>
    </w:p>
    <w:p w14:paraId="4DE6C654" w14:textId="4C1730CF" w:rsidR="00B1453B" w:rsidRPr="00E00A0F" w:rsidRDefault="00B1453B" w:rsidP="00481B68">
      <w:pPr>
        <w:spacing w:line="360" w:lineRule="auto"/>
        <w:rPr>
          <w:rFonts w:ascii="Arial" w:hAnsi="Arial" w:cs="Arial"/>
        </w:rPr>
      </w:pPr>
      <w:r w:rsidRPr="00E00A0F">
        <w:rPr>
          <w:rFonts w:ascii="Arial" w:hAnsi="Arial" w:cs="Arial"/>
        </w:rPr>
        <w:t>In art. 288 Fw staan de afwijzing- en toelatingsgronden vermeld voor de beslissing of de schuldenaar wel of niet wordt toegelaten tot d</w:t>
      </w:r>
      <w:r w:rsidR="00514ED9" w:rsidRPr="00E00A0F">
        <w:rPr>
          <w:rFonts w:ascii="Arial" w:hAnsi="Arial" w:cs="Arial"/>
        </w:rPr>
        <w:t>e Wsnp. In art. 288 lid 1 Fw</w:t>
      </w:r>
      <w:r w:rsidRPr="00E00A0F">
        <w:rPr>
          <w:rFonts w:ascii="Arial" w:hAnsi="Arial" w:cs="Arial"/>
        </w:rPr>
        <w:t xml:space="preserve"> staat de criteria voor </w:t>
      </w:r>
      <w:r w:rsidR="0087703D" w:rsidRPr="00E00A0F">
        <w:rPr>
          <w:rFonts w:ascii="Arial" w:hAnsi="Arial" w:cs="Arial"/>
        </w:rPr>
        <w:t xml:space="preserve">de </w:t>
      </w:r>
      <w:r w:rsidRPr="00E00A0F">
        <w:rPr>
          <w:rFonts w:ascii="Arial" w:hAnsi="Arial" w:cs="Arial"/>
        </w:rPr>
        <w:t>toelating tot de Wsnp. Aan de volgende drie voorwaarden moet zijn voldaan:</w:t>
      </w:r>
    </w:p>
    <w:p w14:paraId="2953621A" w14:textId="4B6FCB0D" w:rsidR="00B1453B" w:rsidRDefault="00DF45B0" w:rsidP="00481B68">
      <w:pPr>
        <w:spacing w:line="360" w:lineRule="auto"/>
        <w:rPr>
          <w:rFonts w:ascii="Arial" w:hAnsi="Arial" w:cs="Arial"/>
        </w:rPr>
      </w:pPr>
      <w:r w:rsidRPr="00831734">
        <w:rPr>
          <w:rFonts w:ascii="Arial" w:hAnsi="Arial" w:cs="Arial"/>
          <w:b/>
        </w:rPr>
        <w:lastRenderedPageBreak/>
        <w:t>1.</w:t>
      </w:r>
      <w:r>
        <w:rPr>
          <w:rFonts w:ascii="Arial" w:hAnsi="Arial" w:cs="Arial"/>
        </w:rPr>
        <w:t xml:space="preserve"> </w:t>
      </w:r>
      <w:r w:rsidR="00631A9F" w:rsidRPr="00B40888">
        <w:rPr>
          <w:rFonts w:ascii="Arial" w:hAnsi="Arial" w:cs="Arial"/>
          <w:b/>
          <w:bCs/>
        </w:rPr>
        <w:t xml:space="preserve">Op grond van art. 284 lid 1 Fw </w:t>
      </w:r>
      <w:r w:rsidR="00631A9F">
        <w:rPr>
          <w:rFonts w:ascii="Arial" w:hAnsi="Arial" w:cs="Arial"/>
        </w:rPr>
        <w:t>kan de schuldenaar</w:t>
      </w:r>
      <w:r w:rsidR="00B1453B" w:rsidRPr="00DF45B0">
        <w:rPr>
          <w:rFonts w:ascii="Arial" w:hAnsi="Arial" w:cs="Arial"/>
        </w:rPr>
        <w:t xml:space="preserve"> niet zijn</w:t>
      </w:r>
      <w:r w:rsidR="00566135">
        <w:rPr>
          <w:rFonts w:ascii="Arial" w:hAnsi="Arial" w:cs="Arial"/>
        </w:rPr>
        <w:t xml:space="preserve"> schulden zelfstandig afbetalen</w:t>
      </w:r>
      <w:r w:rsidR="00631A9F">
        <w:rPr>
          <w:rFonts w:ascii="Arial" w:hAnsi="Arial" w:cs="Arial"/>
        </w:rPr>
        <w:t xml:space="preserve"> op grond van art. 288 lid 1 sub a Fw</w:t>
      </w:r>
      <w:r w:rsidR="00566135">
        <w:rPr>
          <w:rFonts w:ascii="Arial" w:hAnsi="Arial" w:cs="Arial"/>
        </w:rPr>
        <w:t xml:space="preserve">. </w:t>
      </w:r>
      <w:r w:rsidR="003E6741">
        <w:rPr>
          <w:rFonts w:ascii="Arial" w:hAnsi="Arial" w:cs="Arial"/>
        </w:rPr>
        <w:t xml:space="preserve">Deze toewijzingsgrond </w:t>
      </w:r>
      <w:r w:rsidR="00631A9F">
        <w:rPr>
          <w:rFonts w:ascii="Arial" w:hAnsi="Arial" w:cs="Arial"/>
        </w:rPr>
        <w:t>sluit aan op art. 284 lid 1 Fw. In dit artikel staat vermeld dat een schuldenaar een verzoek voor toelating tot de Wsn</w:t>
      </w:r>
      <w:r w:rsidR="005B3967">
        <w:rPr>
          <w:rFonts w:ascii="Arial" w:hAnsi="Arial" w:cs="Arial"/>
        </w:rPr>
        <w:t>p</w:t>
      </w:r>
      <w:r w:rsidR="00631A9F">
        <w:rPr>
          <w:rFonts w:ascii="Arial" w:hAnsi="Arial" w:cs="Arial"/>
        </w:rPr>
        <w:t xml:space="preserve"> in kan dienen, indien de schuldenaar niet zal voortgaan met het het betalen van zijn schulden of in de toestand verkeert dat de schuldenaar daarmee is opgehouden.</w:t>
      </w:r>
    </w:p>
    <w:p w14:paraId="7EE75443" w14:textId="2BCD58CC" w:rsidR="00B1453B" w:rsidRDefault="00631A9F" w:rsidP="00481B68">
      <w:pPr>
        <w:spacing w:line="360" w:lineRule="auto"/>
        <w:rPr>
          <w:rFonts w:ascii="Arial" w:hAnsi="Arial" w:cs="Arial"/>
        </w:rPr>
      </w:pPr>
      <w:r w:rsidRPr="00631A9F">
        <w:rPr>
          <w:rFonts w:ascii="Arial" w:hAnsi="Arial" w:cs="Arial"/>
          <w:b/>
        </w:rPr>
        <w:t xml:space="preserve">2. </w:t>
      </w:r>
      <w:r>
        <w:rPr>
          <w:rFonts w:ascii="Arial" w:hAnsi="Arial" w:cs="Arial"/>
          <w:b/>
        </w:rPr>
        <w:t xml:space="preserve">Op grond van art. 288 lid 1 sub b Fw </w:t>
      </w:r>
      <w:r>
        <w:rPr>
          <w:rFonts w:ascii="Arial" w:hAnsi="Arial" w:cs="Arial"/>
        </w:rPr>
        <w:t>dient de schuldenaar</w:t>
      </w:r>
      <w:r w:rsidR="00B1453B" w:rsidRPr="00631A9F">
        <w:rPr>
          <w:rFonts w:ascii="Arial" w:hAnsi="Arial" w:cs="Arial"/>
        </w:rPr>
        <w:t xml:space="preserve"> ten aanzien van het laten ontstaan van de schulden of het onbetaald blijven van de schulden in de 5 voorafgaande jaren vandaag aan de dag waarop het verzoekschrift is ingediend, te goeder trouw zijn geweest</w:t>
      </w:r>
      <w:r>
        <w:rPr>
          <w:rFonts w:ascii="Arial" w:hAnsi="Arial" w:cs="Arial"/>
        </w:rPr>
        <w:t>.</w:t>
      </w:r>
    </w:p>
    <w:p w14:paraId="1E9DA1B6" w14:textId="77777777" w:rsidR="00631A9F" w:rsidRDefault="00631A9F" w:rsidP="00481B68">
      <w:pPr>
        <w:spacing w:line="360" w:lineRule="auto"/>
        <w:rPr>
          <w:rFonts w:ascii="Arial" w:hAnsi="Arial" w:cs="Arial"/>
        </w:rPr>
      </w:pPr>
    </w:p>
    <w:p w14:paraId="72C07A0C" w14:textId="34A2A6AC" w:rsidR="00631A9F" w:rsidRPr="00E00A0F" w:rsidRDefault="00631A9F" w:rsidP="00481B68">
      <w:pPr>
        <w:spacing w:line="360" w:lineRule="auto"/>
        <w:rPr>
          <w:rFonts w:ascii="Arial" w:hAnsi="Arial" w:cs="Arial"/>
        </w:rPr>
      </w:pPr>
      <w:r w:rsidRPr="00E00A0F">
        <w:rPr>
          <w:rFonts w:ascii="Arial" w:hAnsi="Arial" w:cs="Arial"/>
        </w:rPr>
        <w:t>De rechter beoorde</w:t>
      </w:r>
      <w:r>
        <w:rPr>
          <w:rFonts w:ascii="Arial" w:hAnsi="Arial" w:cs="Arial"/>
        </w:rPr>
        <w:t>elt aan de hand van een</w:t>
      </w:r>
      <w:r w:rsidRPr="00E00A0F">
        <w:rPr>
          <w:rFonts w:ascii="Arial" w:hAnsi="Arial" w:cs="Arial"/>
        </w:rPr>
        <w:t xml:space="preserve"> criteria of de schuldenaar daadwerkelijk te goeder trouw is bij het hebben laten ontstaan van zijn schulden. </w:t>
      </w:r>
      <w:r>
        <w:rPr>
          <w:rFonts w:ascii="Arial" w:hAnsi="Arial" w:cs="Arial"/>
        </w:rPr>
        <w:t xml:space="preserve">Om misbruik voor toelating tot </w:t>
      </w:r>
      <w:r w:rsidR="008E1220">
        <w:rPr>
          <w:rFonts w:ascii="Arial" w:hAnsi="Arial" w:cs="Arial"/>
        </w:rPr>
        <w:t>Wsnp</w:t>
      </w:r>
      <w:r>
        <w:rPr>
          <w:rFonts w:ascii="Arial" w:hAnsi="Arial" w:cs="Arial"/>
        </w:rPr>
        <w:t xml:space="preserve"> te voorkomen is deze toewijzingsgrond in de wet opgenomen.</w:t>
      </w:r>
      <w:r w:rsidRPr="00547190">
        <w:rPr>
          <w:rStyle w:val="Voetnootmarkering"/>
          <w:rFonts w:ascii="Arial" w:hAnsi="Arial" w:cs="Arial"/>
          <w:sz w:val="16"/>
          <w:szCs w:val="16"/>
        </w:rPr>
        <w:footnoteReference w:id="46"/>
      </w:r>
      <w:r w:rsidRPr="00547190">
        <w:rPr>
          <w:rFonts w:ascii="Arial" w:hAnsi="Arial" w:cs="Arial"/>
          <w:sz w:val="16"/>
          <w:szCs w:val="16"/>
        </w:rPr>
        <w:t xml:space="preserve"> </w:t>
      </w:r>
      <w:r w:rsidRPr="00E00A0F">
        <w:rPr>
          <w:rFonts w:ascii="Arial" w:hAnsi="Arial" w:cs="Arial"/>
        </w:rPr>
        <w:t>Er zijn een aantal criteria die toezien of een schuldenaar te goeder trouw is op grond van art. 288 lid 1 sub b Fw:</w:t>
      </w:r>
    </w:p>
    <w:p w14:paraId="5D171FD6" w14:textId="77777777" w:rsidR="00631A9F" w:rsidRPr="00E00A0F" w:rsidRDefault="00631A9F" w:rsidP="00481B68">
      <w:pPr>
        <w:pStyle w:val="labeled"/>
        <w:spacing w:before="0" w:beforeAutospacing="0" w:after="0" w:afterAutospacing="0" w:line="360" w:lineRule="auto"/>
        <w:ind w:left="600"/>
        <w:rPr>
          <w:rFonts w:ascii="Arial" w:hAnsi="Arial" w:cs="Arial"/>
          <w:i/>
          <w:color w:val="000000"/>
        </w:rPr>
      </w:pPr>
      <w:r w:rsidRPr="00E00A0F">
        <w:rPr>
          <w:rStyle w:val="ol"/>
          <w:rFonts w:ascii="Arial" w:hAnsi="Arial" w:cs="Arial"/>
          <w:i/>
          <w:color w:val="000000"/>
        </w:rPr>
        <w:t>‘–</w:t>
      </w:r>
      <w:r w:rsidRPr="00E00A0F">
        <w:rPr>
          <w:rStyle w:val="apple-converted-space"/>
          <w:rFonts w:ascii="Arial" w:hAnsi="Arial" w:cs="Arial"/>
          <w:i/>
          <w:color w:val="000000"/>
        </w:rPr>
        <w:t> </w:t>
      </w:r>
      <w:r w:rsidRPr="00E00A0F">
        <w:rPr>
          <w:rFonts w:ascii="Arial" w:hAnsi="Arial" w:cs="Arial"/>
          <w:i/>
          <w:color w:val="000000"/>
        </w:rPr>
        <w:t>schulden zijn aangegaan terwijl, gelet op het inkomen en/of vermogen van de verzoeker, redelijkerwijs geen uitzicht bestond op aflossing daarvan;</w:t>
      </w:r>
    </w:p>
    <w:p w14:paraId="5B2D29C9" w14:textId="77777777" w:rsidR="00631A9F" w:rsidRPr="00E00A0F" w:rsidRDefault="00631A9F" w:rsidP="00481B68">
      <w:pPr>
        <w:pStyle w:val="labeled"/>
        <w:spacing w:before="0" w:beforeAutospacing="0" w:after="0" w:afterAutospacing="0" w:line="360" w:lineRule="auto"/>
        <w:ind w:left="600"/>
        <w:rPr>
          <w:rFonts w:ascii="Arial" w:hAnsi="Arial" w:cs="Arial"/>
          <w:i/>
          <w:color w:val="000000"/>
        </w:rPr>
      </w:pPr>
      <w:r w:rsidRPr="00E00A0F">
        <w:rPr>
          <w:rStyle w:val="ol"/>
          <w:rFonts w:ascii="Arial" w:hAnsi="Arial" w:cs="Arial"/>
          <w:i/>
          <w:color w:val="000000"/>
        </w:rPr>
        <w:t>–</w:t>
      </w:r>
      <w:r w:rsidRPr="00E00A0F">
        <w:rPr>
          <w:rStyle w:val="apple-converted-space"/>
          <w:rFonts w:ascii="Arial" w:hAnsi="Arial" w:cs="Arial"/>
          <w:i/>
          <w:color w:val="000000"/>
        </w:rPr>
        <w:t> </w:t>
      </w:r>
      <w:r w:rsidRPr="00E00A0F">
        <w:rPr>
          <w:rFonts w:ascii="Arial" w:hAnsi="Arial" w:cs="Arial"/>
          <w:i/>
          <w:color w:val="000000"/>
        </w:rPr>
        <w:t>recent nieuwe schulden van substantiële omvang of substantiële aard zijn aangegaan;</w:t>
      </w:r>
    </w:p>
    <w:p w14:paraId="6EA8E413" w14:textId="77777777" w:rsidR="00631A9F" w:rsidRPr="00E00A0F" w:rsidRDefault="00631A9F" w:rsidP="00481B68">
      <w:pPr>
        <w:pStyle w:val="labeled"/>
        <w:spacing w:before="0" w:beforeAutospacing="0" w:after="0" w:afterAutospacing="0" w:line="360" w:lineRule="auto"/>
        <w:ind w:left="600"/>
        <w:rPr>
          <w:rFonts w:ascii="Arial" w:hAnsi="Arial" w:cs="Arial"/>
          <w:i/>
          <w:color w:val="000000"/>
        </w:rPr>
      </w:pPr>
      <w:r w:rsidRPr="00E00A0F">
        <w:rPr>
          <w:rStyle w:val="ol"/>
          <w:rFonts w:ascii="Arial" w:hAnsi="Arial" w:cs="Arial"/>
          <w:i/>
          <w:color w:val="000000"/>
        </w:rPr>
        <w:t>–</w:t>
      </w:r>
      <w:r w:rsidRPr="00E00A0F">
        <w:rPr>
          <w:rStyle w:val="apple-converted-space"/>
          <w:rFonts w:ascii="Arial" w:hAnsi="Arial" w:cs="Arial"/>
          <w:i/>
          <w:color w:val="000000"/>
        </w:rPr>
        <w:t> </w:t>
      </w:r>
      <w:r w:rsidRPr="00E00A0F">
        <w:rPr>
          <w:rFonts w:ascii="Arial" w:hAnsi="Arial" w:cs="Arial"/>
          <w:i/>
          <w:color w:val="000000"/>
        </w:rPr>
        <w:t>schulden zijn aangegaan die voortvloeien uit een verslaving aan bijvoorbeeld gokken, alcohol en/of drugs;</w:t>
      </w:r>
    </w:p>
    <w:p w14:paraId="6042A7DC" w14:textId="77777777" w:rsidR="00631A9F" w:rsidRPr="00E00A0F" w:rsidRDefault="00631A9F" w:rsidP="00481B68">
      <w:pPr>
        <w:pStyle w:val="labeled"/>
        <w:spacing w:before="0" w:beforeAutospacing="0" w:after="0" w:afterAutospacing="0" w:line="360" w:lineRule="auto"/>
        <w:ind w:left="600"/>
        <w:rPr>
          <w:rFonts w:ascii="Arial" w:hAnsi="Arial" w:cs="Arial"/>
          <w:i/>
          <w:color w:val="000000"/>
        </w:rPr>
      </w:pPr>
      <w:r w:rsidRPr="00E00A0F">
        <w:rPr>
          <w:rStyle w:val="ol"/>
          <w:rFonts w:ascii="Arial" w:hAnsi="Arial" w:cs="Arial"/>
          <w:i/>
          <w:color w:val="000000"/>
        </w:rPr>
        <w:t>–</w:t>
      </w:r>
      <w:r w:rsidRPr="00E00A0F">
        <w:rPr>
          <w:rStyle w:val="apple-converted-space"/>
          <w:rFonts w:ascii="Arial" w:hAnsi="Arial" w:cs="Arial"/>
          <w:i/>
          <w:color w:val="000000"/>
        </w:rPr>
        <w:t> </w:t>
      </w:r>
      <w:r w:rsidRPr="00E00A0F">
        <w:rPr>
          <w:rFonts w:ascii="Arial" w:hAnsi="Arial" w:cs="Arial"/>
          <w:i/>
          <w:color w:val="000000"/>
        </w:rPr>
        <w:t>de verzoeker een eigen onderneming (eenmanszaak) heeft gevoerd en (nagenoeg) geen boekhouding heeft bijgehouden en beschikbaar is;</w:t>
      </w:r>
    </w:p>
    <w:p w14:paraId="782E7F9B" w14:textId="77777777" w:rsidR="00631A9F" w:rsidRPr="00E00A0F" w:rsidRDefault="00631A9F" w:rsidP="00481B68">
      <w:pPr>
        <w:pStyle w:val="labeled"/>
        <w:spacing w:before="0" w:beforeAutospacing="0" w:after="0" w:afterAutospacing="0" w:line="360" w:lineRule="auto"/>
        <w:ind w:left="600"/>
        <w:rPr>
          <w:rFonts w:ascii="Arial" w:hAnsi="Arial" w:cs="Arial"/>
          <w:i/>
          <w:color w:val="000000"/>
        </w:rPr>
      </w:pPr>
      <w:r w:rsidRPr="00E00A0F">
        <w:rPr>
          <w:rStyle w:val="ol"/>
          <w:rFonts w:ascii="Arial" w:hAnsi="Arial" w:cs="Arial"/>
          <w:i/>
          <w:color w:val="000000"/>
        </w:rPr>
        <w:t>–</w:t>
      </w:r>
      <w:r w:rsidRPr="00E00A0F">
        <w:rPr>
          <w:rStyle w:val="apple-converted-space"/>
          <w:rFonts w:ascii="Arial" w:hAnsi="Arial" w:cs="Arial"/>
          <w:i/>
          <w:color w:val="000000"/>
        </w:rPr>
        <w:t> </w:t>
      </w:r>
      <w:r w:rsidRPr="00E00A0F">
        <w:rPr>
          <w:rFonts w:ascii="Arial" w:hAnsi="Arial" w:cs="Arial"/>
          <w:i/>
          <w:color w:val="000000"/>
        </w:rPr>
        <w:t>de verzoeker schulden heeft aan het UWV of de Belastingdienst die betrekking hebben op een opgelegde boete, het niet nakomen van aangifteverplichtingen of het niet nakomen van verplichtingen tot afdracht van (omzet)belasting;</w:t>
      </w:r>
    </w:p>
    <w:p w14:paraId="2AE25199" w14:textId="77777777" w:rsidR="00631A9F" w:rsidRPr="00E00A0F" w:rsidRDefault="00631A9F" w:rsidP="00481B68">
      <w:pPr>
        <w:pStyle w:val="labeled"/>
        <w:spacing w:before="0" w:beforeAutospacing="0" w:after="0" w:afterAutospacing="0" w:line="360" w:lineRule="auto"/>
        <w:ind w:left="600"/>
        <w:rPr>
          <w:rFonts w:ascii="Arial" w:hAnsi="Arial" w:cs="Arial"/>
          <w:i/>
          <w:color w:val="000000"/>
        </w:rPr>
      </w:pPr>
      <w:r w:rsidRPr="00E00A0F">
        <w:rPr>
          <w:rStyle w:val="ol"/>
          <w:rFonts w:ascii="Arial" w:hAnsi="Arial" w:cs="Arial"/>
          <w:i/>
          <w:color w:val="000000"/>
        </w:rPr>
        <w:t>–</w:t>
      </w:r>
      <w:r w:rsidRPr="00E00A0F">
        <w:rPr>
          <w:rStyle w:val="apple-converted-space"/>
          <w:rFonts w:ascii="Arial" w:hAnsi="Arial" w:cs="Arial"/>
          <w:i/>
          <w:color w:val="000000"/>
        </w:rPr>
        <w:t> </w:t>
      </w:r>
      <w:r w:rsidRPr="00E00A0F">
        <w:rPr>
          <w:rFonts w:ascii="Arial" w:hAnsi="Arial" w:cs="Arial"/>
          <w:i/>
          <w:color w:val="000000"/>
        </w:rPr>
        <w:t>door de verzoeker genoten uitkeringen wegens fraude zijn teruggevorderd;</w:t>
      </w:r>
    </w:p>
    <w:p w14:paraId="476130D3" w14:textId="77777777" w:rsidR="00631A9F" w:rsidRPr="00E00A0F" w:rsidRDefault="00631A9F" w:rsidP="00481B68">
      <w:pPr>
        <w:pStyle w:val="labeled"/>
        <w:spacing w:before="0" w:beforeAutospacing="0" w:after="0" w:afterAutospacing="0" w:line="360" w:lineRule="auto"/>
        <w:ind w:left="600"/>
        <w:rPr>
          <w:rFonts w:ascii="Arial" w:hAnsi="Arial" w:cs="Arial"/>
          <w:i/>
          <w:color w:val="000000"/>
        </w:rPr>
      </w:pPr>
      <w:r w:rsidRPr="00E00A0F">
        <w:rPr>
          <w:rStyle w:val="ol"/>
          <w:rFonts w:ascii="Arial" w:hAnsi="Arial" w:cs="Arial"/>
          <w:i/>
          <w:color w:val="000000"/>
        </w:rPr>
        <w:t>–</w:t>
      </w:r>
      <w:r w:rsidRPr="00E00A0F">
        <w:rPr>
          <w:rStyle w:val="apple-converted-space"/>
          <w:rFonts w:ascii="Arial" w:hAnsi="Arial" w:cs="Arial"/>
          <w:i/>
          <w:color w:val="000000"/>
        </w:rPr>
        <w:t> </w:t>
      </w:r>
      <w:r w:rsidRPr="00E00A0F">
        <w:rPr>
          <w:rFonts w:ascii="Arial" w:hAnsi="Arial" w:cs="Arial"/>
          <w:i/>
          <w:color w:val="000000"/>
        </w:rPr>
        <w:t>schulden zijn ontstaan uit misdrijf of overtreding;</w:t>
      </w:r>
    </w:p>
    <w:p w14:paraId="769AEB1C" w14:textId="77777777" w:rsidR="00631A9F" w:rsidRPr="00E00A0F" w:rsidRDefault="00631A9F" w:rsidP="00481B68">
      <w:pPr>
        <w:pStyle w:val="labeled"/>
        <w:spacing w:before="0" w:beforeAutospacing="0" w:after="0" w:afterAutospacing="0" w:line="360" w:lineRule="auto"/>
        <w:ind w:left="600"/>
        <w:rPr>
          <w:rFonts w:ascii="Arial" w:hAnsi="Arial" w:cs="Arial"/>
          <w:i/>
          <w:color w:val="000000"/>
        </w:rPr>
      </w:pPr>
      <w:r w:rsidRPr="00E00A0F">
        <w:rPr>
          <w:rStyle w:val="ol"/>
          <w:rFonts w:ascii="Arial" w:hAnsi="Arial" w:cs="Arial"/>
          <w:i/>
          <w:color w:val="000000"/>
        </w:rPr>
        <w:t>–</w:t>
      </w:r>
      <w:r w:rsidRPr="00E00A0F">
        <w:rPr>
          <w:rStyle w:val="apple-converted-space"/>
          <w:rFonts w:ascii="Arial" w:hAnsi="Arial" w:cs="Arial"/>
          <w:i/>
          <w:color w:val="000000"/>
        </w:rPr>
        <w:t> </w:t>
      </w:r>
      <w:r w:rsidRPr="00E00A0F">
        <w:rPr>
          <w:rFonts w:ascii="Arial" w:hAnsi="Arial" w:cs="Arial"/>
          <w:i/>
          <w:color w:val="000000"/>
        </w:rPr>
        <w:t>(substantiële) geldboetes zijn opgelegd ter zake van verkeersovertredingen (Wet Mulder-feiten).’</w:t>
      </w:r>
      <w:r w:rsidRPr="00E00A0F">
        <w:rPr>
          <w:rStyle w:val="Voetnootmarkering"/>
          <w:rFonts w:ascii="Arial" w:hAnsi="Arial" w:cs="Arial"/>
          <w:i/>
          <w:color w:val="000000"/>
          <w:sz w:val="16"/>
          <w:szCs w:val="16"/>
        </w:rPr>
        <w:footnoteReference w:id="47"/>
      </w:r>
    </w:p>
    <w:p w14:paraId="303A96EC" w14:textId="77777777" w:rsidR="00631A9F" w:rsidRPr="00CE747E" w:rsidRDefault="00631A9F" w:rsidP="00481B68">
      <w:pPr>
        <w:spacing w:line="360" w:lineRule="auto"/>
        <w:rPr>
          <w:rFonts w:ascii="Arial" w:hAnsi="Arial" w:cs="Arial"/>
          <w:color w:val="000000" w:themeColor="text1"/>
        </w:rPr>
      </w:pPr>
    </w:p>
    <w:p w14:paraId="2051874E" w14:textId="1C7B8F54" w:rsidR="00631A9F" w:rsidRDefault="00631A9F" w:rsidP="00481B68">
      <w:pPr>
        <w:spacing w:line="360" w:lineRule="auto"/>
        <w:rPr>
          <w:rFonts w:ascii="Arial" w:hAnsi="Arial" w:cs="Arial"/>
        </w:rPr>
      </w:pPr>
      <w:r>
        <w:rPr>
          <w:rFonts w:ascii="Arial" w:hAnsi="Arial" w:cs="Arial"/>
        </w:rPr>
        <w:t xml:space="preserve">Wanneer de schuldenaar bijvoorbeeld nieuwe schulden laat ontstaan tijdens het minnelijke schuldentraject, zal de rechter een verzoek voor </w:t>
      </w:r>
      <w:r w:rsidR="00B40888">
        <w:rPr>
          <w:rFonts w:ascii="Arial" w:hAnsi="Arial" w:cs="Arial"/>
        </w:rPr>
        <w:t>toelating tot de Wsnp afwijzen.</w:t>
      </w:r>
      <w:r>
        <w:rPr>
          <w:rFonts w:ascii="Arial" w:hAnsi="Arial" w:cs="Arial"/>
        </w:rPr>
        <w:t xml:space="preserve"> Het laten ontstaan van schulden tijdens het minnel</w:t>
      </w:r>
      <w:r w:rsidR="00B40888">
        <w:rPr>
          <w:rFonts w:ascii="Arial" w:hAnsi="Arial" w:cs="Arial"/>
        </w:rPr>
        <w:t>ijke schuldentraject kan wordt beschouwd als schulden die niet te goeder trouw zijn ontstaan</w:t>
      </w:r>
      <w:r>
        <w:rPr>
          <w:rFonts w:ascii="Arial" w:hAnsi="Arial" w:cs="Arial"/>
        </w:rPr>
        <w:t>.</w:t>
      </w:r>
      <w:r w:rsidRPr="00323BB9">
        <w:rPr>
          <w:rStyle w:val="Voetnootmarkering"/>
          <w:rFonts w:ascii="Arial" w:hAnsi="Arial" w:cs="Arial"/>
          <w:sz w:val="16"/>
          <w:szCs w:val="16"/>
        </w:rPr>
        <w:footnoteReference w:id="48"/>
      </w:r>
    </w:p>
    <w:p w14:paraId="42ED7C7B" w14:textId="77777777" w:rsidR="00631A9F" w:rsidRPr="00631A9F" w:rsidRDefault="00631A9F" w:rsidP="00481B68">
      <w:pPr>
        <w:spacing w:line="360" w:lineRule="auto"/>
        <w:rPr>
          <w:rFonts w:ascii="Arial" w:hAnsi="Arial" w:cs="Arial"/>
          <w:b/>
        </w:rPr>
      </w:pPr>
    </w:p>
    <w:p w14:paraId="0B987FDC" w14:textId="7C2D275D" w:rsidR="00B1453B" w:rsidRPr="00631A9F" w:rsidRDefault="00631A9F" w:rsidP="00481B68">
      <w:pPr>
        <w:spacing w:line="360" w:lineRule="auto"/>
        <w:rPr>
          <w:rFonts w:ascii="Arial" w:hAnsi="Arial" w:cs="Arial"/>
        </w:rPr>
      </w:pPr>
      <w:r w:rsidRPr="00631A9F">
        <w:rPr>
          <w:rFonts w:ascii="Arial" w:hAnsi="Arial" w:cs="Arial"/>
          <w:b/>
        </w:rPr>
        <w:t>3.</w:t>
      </w:r>
      <w:r>
        <w:rPr>
          <w:rFonts w:ascii="Arial" w:hAnsi="Arial" w:cs="Arial"/>
        </w:rPr>
        <w:t xml:space="preserve"> </w:t>
      </w:r>
      <w:r w:rsidR="0085648D" w:rsidRPr="00B40888">
        <w:rPr>
          <w:rFonts w:ascii="Arial" w:hAnsi="Arial" w:cs="Arial"/>
          <w:b/>
          <w:bCs/>
        </w:rPr>
        <w:t>Op grond van art. 288 lid 1 sub c Fw</w:t>
      </w:r>
      <w:r w:rsidR="0002261D">
        <w:rPr>
          <w:rFonts w:ascii="Arial" w:hAnsi="Arial" w:cs="Arial"/>
        </w:rPr>
        <w:t xml:space="preserve"> moeten u</w:t>
      </w:r>
      <w:r w:rsidR="00514ED9" w:rsidRPr="00631A9F">
        <w:rPr>
          <w:rFonts w:ascii="Arial" w:hAnsi="Arial" w:cs="Arial"/>
        </w:rPr>
        <w:t>it de</w:t>
      </w:r>
      <w:r w:rsidR="00B1453B" w:rsidRPr="00631A9F">
        <w:rPr>
          <w:rFonts w:ascii="Arial" w:hAnsi="Arial" w:cs="Arial"/>
        </w:rPr>
        <w:t xml:space="preserve"> schuldsaneringsregeling voorvloeiende verplichtingen </w:t>
      </w:r>
      <w:r w:rsidR="00514ED9" w:rsidRPr="00631A9F">
        <w:rPr>
          <w:rFonts w:ascii="Arial" w:hAnsi="Arial" w:cs="Arial"/>
        </w:rPr>
        <w:t>door de schu</w:t>
      </w:r>
      <w:r w:rsidR="00353726" w:rsidRPr="00631A9F">
        <w:rPr>
          <w:rFonts w:ascii="Arial" w:hAnsi="Arial" w:cs="Arial"/>
        </w:rPr>
        <w:t>ldenaar worden nagekomen. D</w:t>
      </w:r>
      <w:r w:rsidR="00514ED9" w:rsidRPr="00631A9F">
        <w:rPr>
          <w:rFonts w:ascii="Arial" w:hAnsi="Arial" w:cs="Arial"/>
        </w:rPr>
        <w:t xml:space="preserve">e schuldenaar </w:t>
      </w:r>
      <w:r w:rsidR="00353726" w:rsidRPr="00631A9F">
        <w:rPr>
          <w:rFonts w:ascii="Arial" w:hAnsi="Arial" w:cs="Arial"/>
        </w:rPr>
        <w:t xml:space="preserve">moet alles wat binnen </w:t>
      </w:r>
      <w:r w:rsidR="00B1453B" w:rsidRPr="00631A9F">
        <w:rPr>
          <w:rFonts w:ascii="Arial" w:hAnsi="Arial" w:cs="Arial"/>
        </w:rPr>
        <w:t xml:space="preserve">zijn macht ligt </w:t>
      </w:r>
      <w:r w:rsidR="00FE3167" w:rsidRPr="00631A9F">
        <w:rPr>
          <w:rFonts w:ascii="Arial" w:hAnsi="Arial" w:cs="Arial"/>
        </w:rPr>
        <w:t xml:space="preserve">bewerkstellen </w:t>
      </w:r>
      <w:r w:rsidR="00B1453B" w:rsidRPr="00631A9F">
        <w:rPr>
          <w:rFonts w:ascii="Arial" w:hAnsi="Arial" w:cs="Arial"/>
        </w:rPr>
        <w:t>om baten te verwerven voor de boedel.</w:t>
      </w:r>
      <w:r w:rsidR="00B1453B" w:rsidRPr="00E00A0F">
        <w:rPr>
          <w:rStyle w:val="Voetnootmarkering"/>
          <w:rFonts w:ascii="Arial" w:hAnsi="Arial" w:cs="Arial"/>
          <w:sz w:val="16"/>
          <w:szCs w:val="16"/>
        </w:rPr>
        <w:footnoteReference w:id="49"/>
      </w:r>
      <w:r w:rsidR="0085648D">
        <w:rPr>
          <w:rFonts w:ascii="Arial" w:hAnsi="Arial" w:cs="Arial"/>
        </w:rPr>
        <w:t xml:space="preserve"> </w:t>
      </w:r>
    </w:p>
    <w:p w14:paraId="5BFB3828" w14:textId="77777777" w:rsidR="00547190" w:rsidRPr="00E00A0F" w:rsidRDefault="00547190" w:rsidP="00481B68">
      <w:pPr>
        <w:spacing w:line="360" w:lineRule="auto"/>
        <w:rPr>
          <w:rFonts w:ascii="Arial" w:hAnsi="Arial" w:cs="Arial"/>
        </w:rPr>
      </w:pPr>
    </w:p>
    <w:p w14:paraId="40E4A5F4" w14:textId="4EDF309D" w:rsidR="00B1453B" w:rsidRPr="003126AF" w:rsidRDefault="00340CA3" w:rsidP="00481B68">
      <w:pPr>
        <w:pStyle w:val="Kop4"/>
        <w:spacing w:line="360" w:lineRule="auto"/>
        <w:rPr>
          <w:rFonts w:asciiTheme="minorBidi" w:hAnsiTheme="minorBidi" w:cstheme="minorBidi"/>
          <w:b/>
          <w:bCs/>
          <w:i w:val="0"/>
          <w:iCs w:val="0"/>
        </w:rPr>
      </w:pPr>
      <w:bookmarkStart w:id="50" w:name="_Toc514616191"/>
      <w:bookmarkStart w:id="51" w:name="_Toc522479750"/>
      <w:r w:rsidRPr="003126AF">
        <w:rPr>
          <w:rFonts w:asciiTheme="minorBidi" w:hAnsiTheme="minorBidi" w:cstheme="minorBidi"/>
          <w:b/>
          <w:bCs/>
          <w:i w:val="0"/>
          <w:iCs w:val="0"/>
        </w:rPr>
        <w:t xml:space="preserve">2.2.2.2 </w:t>
      </w:r>
      <w:r w:rsidR="00FE3167" w:rsidRPr="003126AF">
        <w:rPr>
          <w:rFonts w:asciiTheme="minorBidi" w:hAnsiTheme="minorBidi" w:cstheme="minorBidi"/>
          <w:b/>
          <w:bCs/>
          <w:i w:val="0"/>
          <w:iCs w:val="0"/>
        </w:rPr>
        <w:t>De a</w:t>
      </w:r>
      <w:r w:rsidR="00B1453B" w:rsidRPr="003126AF">
        <w:rPr>
          <w:rFonts w:asciiTheme="minorBidi" w:hAnsiTheme="minorBidi" w:cstheme="minorBidi"/>
          <w:b/>
          <w:bCs/>
          <w:i w:val="0"/>
          <w:iCs w:val="0"/>
        </w:rPr>
        <w:t>fwijzingsgronden</w:t>
      </w:r>
      <w:bookmarkEnd w:id="50"/>
      <w:bookmarkEnd w:id="51"/>
    </w:p>
    <w:p w14:paraId="5D685D81" w14:textId="07D81261" w:rsidR="00DF45B0" w:rsidRDefault="00B1453B" w:rsidP="00481B68">
      <w:pPr>
        <w:spacing w:line="360" w:lineRule="auto"/>
        <w:rPr>
          <w:rFonts w:ascii="Arial" w:hAnsi="Arial" w:cs="Arial"/>
        </w:rPr>
      </w:pPr>
      <w:r w:rsidRPr="00E00A0F">
        <w:rPr>
          <w:rFonts w:ascii="Arial" w:hAnsi="Arial" w:cs="Arial"/>
        </w:rPr>
        <w:t>In art. 288 lid 2 Fw staan de afwijzingsgronden vermeld voor het niet toelaten tot de Wsnp. De schuldenaar zal niet worden toegelaten tot de Wsnp, indien de schuldenaar aan een van deze 4 afwijzingsgronden voldoet:</w:t>
      </w:r>
    </w:p>
    <w:p w14:paraId="2C4544F4" w14:textId="05B0DC04" w:rsidR="00B1453B" w:rsidRPr="002212C7" w:rsidRDefault="002212C7" w:rsidP="00481B68">
      <w:pPr>
        <w:spacing w:line="360" w:lineRule="auto"/>
        <w:rPr>
          <w:rFonts w:ascii="Arial" w:hAnsi="Arial" w:cs="Arial"/>
        </w:rPr>
      </w:pPr>
      <w:r w:rsidRPr="00DF45B0">
        <w:rPr>
          <w:rFonts w:ascii="Arial" w:hAnsi="Arial" w:cs="Arial"/>
          <w:b/>
        </w:rPr>
        <w:t>1.</w:t>
      </w:r>
      <w:r>
        <w:rPr>
          <w:rFonts w:ascii="Arial" w:hAnsi="Arial" w:cs="Arial"/>
        </w:rPr>
        <w:t xml:space="preserve"> </w:t>
      </w:r>
      <w:r w:rsidR="00B1453B" w:rsidRPr="002212C7">
        <w:rPr>
          <w:rFonts w:ascii="Arial" w:hAnsi="Arial" w:cs="Arial"/>
        </w:rPr>
        <w:t xml:space="preserve">De schuldenaar </w:t>
      </w:r>
      <w:r>
        <w:rPr>
          <w:rFonts w:ascii="Arial" w:hAnsi="Arial" w:cs="Arial"/>
        </w:rPr>
        <w:t xml:space="preserve">is reeds toegelaten tot de Wsnp. Wanneer de schuldenaar is toegelaten tot de Wsnp, kan de schuldenaar tijdens </w:t>
      </w:r>
      <w:r w:rsidR="00DF45B0">
        <w:rPr>
          <w:rFonts w:ascii="Arial" w:hAnsi="Arial" w:cs="Arial"/>
        </w:rPr>
        <w:t xml:space="preserve">de Wsnp niet nogmaals worden toegelaten op grond van art. </w:t>
      </w:r>
      <w:r w:rsidR="00611649">
        <w:rPr>
          <w:rFonts w:ascii="Arial" w:hAnsi="Arial" w:cs="Arial"/>
        </w:rPr>
        <w:t>288 lid 2 sub a</w:t>
      </w:r>
      <w:r w:rsidR="00DF45B0">
        <w:rPr>
          <w:rFonts w:ascii="Arial" w:hAnsi="Arial" w:cs="Arial"/>
        </w:rPr>
        <w:t xml:space="preserve"> Fw.</w:t>
      </w:r>
    </w:p>
    <w:p w14:paraId="78731BB4" w14:textId="1BA3827C" w:rsidR="00B1453B" w:rsidRDefault="002212C7" w:rsidP="00481B68">
      <w:pPr>
        <w:spacing w:line="360" w:lineRule="auto"/>
        <w:rPr>
          <w:rFonts w:ascii="Arial" w:hAnsi="Arial" w:cs="Arial"/>
        </w:rPr>
      </w:pPr>
      <w:r w:rsidRPr="00DF45B0">
        <w:rPr>
          <w:rFonts w:ascii="Arial" w:hAnsi="Arial" w:cs="Arial"/>
          <w:b/>
        </w:rPr>
        <w:t>2.</w:t>
      </w:r>
      <w:r>
        <w:rPr>
          <w:rFonts w:ascii="Arial" w:hAnsi="Arial" w:cs="Arial"/>
        </w:rPr>
        <w:t xml:space="preserve"> </w:t>
      </w:r>
      <w:r w:rsidR="00B1453B" w:rsidRPr="002212C7">
        <w:rPr>
          <w:rFonts w:ascii="Arial" w:hAnsi="Arial" w:cs="Arial"/>
        </w:rPr>
        <w:t>Het minnelijke schulden</w:t>
      </w:r>
      <w:r w:rsidR="00DF45B0">
        <w:rPr>
          <w:rFonts w:ascii="Arial" w:hAnsi="Arial" w:cs="Arial"/>
        </w:rPr>
        <w:t>traject is niet doorlopen door een persoon als bedoeld in art. 48 lid 1 Wck.</w:t>
      </w:r>
      <w:r>
        <w:rPr>
          <w:rFonts w:ascii="Arial" w:hAnsi="Arial" w:cs="Arial"/>
        </w:rPr>
        <w:t xml:space="preserve"> </w:t>
      </w:r>
      <w:r w:rsidR="00DF45B0">
        <w:rPr>
          <w:rFonts w:ascii="Arial" w:hAnsi="Arial" w:cs="Arial"/>
        </w:rPr>
        <w:t xml:space="preserve">Wanneer bijvoorbeeld geen saneringsvoorstel is voorgelegd aan alle schuldeisers, zal de rechter de schuldenaar niet toe laten tot de Wsnp op grond van art. 288 lid 1 sub b Fw. </w:t>
      </w:r>
      <w:r w:rsidR="00611649">
        <w:rPr>
          <w:rFonts w:ascii="Arial" w:hAnsi="Arial" w:cs="Arial"/>
        </w:rPr>
        <w:t xml:space="preserve">Daarnaast </w:t>
      </w:r>
      <w:r w:rsidR="00DF45B0">
        <w:rPr>
          <w:rFonts w:ascii="Arial" w:hAnsi="Arial" w:cs="Arial"/>
        </w:rPr>
        <w:t>wordt een schuldenaar ook niet toegelaten tot de Wsnp</w:t>
      </w:r>
      <w:r w:rsidR="00611649">
        <w:rPr>
          <w:rFonts w:ascii="Arial" w:hAnsi="Arial" w:cs="Arial"/>
        </w:rPr>
        <w:t xml:space="preserve"> op grond van art. 288 lid 2 sub b Fw</w:t>
      </w:r>
      <w:r w:rsidR="00DF45B0">
        <w:rPr>
          <w:rFonts w:ascii="Arial" w:hAnsi="Arial" w:cs="Arial"/>
        </w:rPr>
        <w:t>, indien het minnelijke traject niet is uitge</w:t>
      </w:r>
      <w:r w:rsidR="00611649">
        <w:rPr>
          <w:rFonts w:ascii="Arial" w:hAnsi="Arial" w:cs="Arial"/>
        </w:rPr>
        <w:t>voerd door volgende personen of instellingen krachten art. 48 lid 1 Wck:</w:t>
      </w:r>
    </w:p>
    <w:p w14:paraId="1A2A1B7E" w14:textId="0237821A" w:rsidR="00611649" w:rsidRDefault="00611649" w:rsidP="00481B68">
      <w:pPr>
        <w:pStyle w:val="Lijstalinea"/>
        <w:numPr>
          <w:ilvl w:val="0"/>
          <w:numId w:val="12"/>
        </w:numPr>
        <w:spacing w:line="360" w:lineRule="auto"/>
        <w:rPr>
          <w:rFonts w:ascii="Arial" w:hAnsi="Arial" w:cs="Arial"/>
          <w:color w:val="000000" w:themeColor="text1"/>
        </w:rPr>
      </w:pPr>
      <w:r w:rsidRPr="00611649">
        <w:rPr>
          <w:rFonts w:ascii="Arial" w:hAnsi="Arial" w:cs="Arial"/>
          <w:color w:val="000000" w:themeColor="text1"/>
        </w:rPr>
        <w:t>Gemeenten, gemeentelijke kredietbanken, andere gemeenten gehouden instellingen en die krachtens hun doelstelling zich met schuldbemiddeling bezighouden;</w:t>
      </w:r>
    </w:p>
    <w:p w14:paraId="34B55C88" w14:textId="3CFAC2D1" w:rsidR="00611649" w:rsidRDefault="00611649" w:rsidP="00481B68">
      <w:pPr>
        <w:pStyle w:val="Lijstalinea"/>
        <w:numPr>
          <w:ilvl w:val="0"/>
          <w:numId w:val="12"/>
        </w:numPr>
        <w:spacing w:line="360" w:lineRule="auto"/>
        <w:rPr>
          <w:rFonts w:ascii="Arial" w:hAnsi="Arial" w:cs="Arial"/>
          <w:color w:val="000000" w:themeColor="text1"/>
        </w:rPr>
      </w:pPr>
      <w:r>
        <w:rPr>
          <w:rFonts w:ascii="Arial" w:hAnsi="Arial" w:cs="Arial"/>
          <w:color w:val="000000" w:themeColor="text1"/>
        </w:rPr>
        <w:t>Advocaten, curatoren, (beschermings)bewindvoerders, notarissen, deurwaarders, r</w:t>
      </w:r>
      <w:r w:rsidRPr="00611649">
        <w:rPr>
          <w:rFonts w:ascii="Arial" w:hAnsi="Arial" w:cs="Arial"/>
          <w:color w:val="000000" w:themeColor="text1"/>
        </w:rPr>
        <w:t>egisteraccountants</w:t>
      </w:r>
      <w:r>
        <w:rPr>
          <w:rFonts w:ascii="Arial" w:hAnsi="Arial" w:cs="Arial"/>
          <w:color w:val="000000" w:themeColor="text1"/>
        </w:rPr>
        <w:t>, a</w:t>
      </w:r>
      <w:r w:rsidRPr="00611649">
        <w:rPr>
          <w:rFonts w:ascii="Arial" w:hAnsi="Arial" w:cs="Arial"/>
          <w:color w:val="000000" w:themeColor="text1"/>
        </w:rPr>
        <w:t>ccounts-administratieconsulenten</w:t>
      </w:r>
      <w:r>
        <w:rPr>
          <w:rFonts w:ascii="Arial" w:hAnsi="Arial" w:cs="Arial"/>
          <w:color w:val="000000" w:themeColor="text1"/>
        </w:rPr>
        <w:t>;</w:t>
      </w:r>
    </w:p>
    <w:p w14:paraId="0129487A" w14:textId="184183F9" w:rsidR="0006165F" w:rsidRPr="00611649" w:rsidRDefault="00611649" w:rsidP="00481B68">
      <w:pPr>
        <w:pStyle w:val="Lijstalinea"/>
        <w:numPr>
          <w:ilvl w:val="0"/>
          <w:numId w:val="12"/>
        </w:numPr>
        <w:spacing w:line="360" w:lineRule="auto"/>
        <w:rPr>
          <w:rFonts w:ascii="Arial" w:hAnsi="Arial" w:cs="Arial"/>
          <w:color w:val="000000" w:themeColor="text1"/>
        </w:rPr>
      </w:pPr>
      <w:r w:rsidRPr="00E00A0F">
        <w:rPr>
          <w:rFonts w:ascii="Arial" w:hAnsi="Arial" w:cs="Arial"/>
          <w:color w:val="000000" w:themeColor="text1"/>
        </w:rPr>
        <w:t>Natuurlijke personen of rechtspersonen, dan wel categorieën daarvan, die bij een algemene maatregel van bestuurd zijn aangewezen.</w:t>
      </w:r>
    </w:p>
    <w:p w14:paraId="72FACB23" w14:textId="19EFDD35" w:rsidR="00B1453B" w:rsidRPr="00DF45B0" w:rsidRDefault="00DF45B0" w:rsidP="00481B68">
      <w:pPr>
        <w:spacing w:line="360" w:lineRule="auto"/>
        <w:rPr>
          <w:rFonts w:ascii="Arial" w:hAnsi="Arial" w:cs="Arial"/>
        </w:rPr>
      </w:pPr>
      <w:r w:rsidRPr="00DF45B0">
        <w:rPr>
          <w:rFonts w:ascii="Arial" w:hAnsi="Arial" w:cs="Arial"/>
          <w:b/>
        </w:rPr>
        <w:lastRenderedPageBreak/>
        <w:t>3.</w:t>
      </w:r>
      <w:r>
        <w:rPr>
          <w:rFonts w:ascii="Arial" w:hAnsi="Arial" w:cs="Arial"/>
        </w:rPr>
        <w:t xml:space="preserve"> </w:t>
      </w:r>
      <w:r w:rsidR="00B1453B" w:rsidRPr="00DF45B0">
        <w:rPr>
          <w:rFonts w:ascii="Arial" w:hAnsi="Arial" w:cs="Arial"/>
        </w:rPr>
        <w:t>De schulden van de schuldenaar zijn ontstaan uit een veroordeling betreffende een misdrijf, ontstaan in de 5 j</w:t>
      </w:r>
      <w:r>
        <w:rPr>
          <w:rFonts w:ascii="Arial" w:hAnsi="Arial" w:cs="Arial"/>
        </w:rPr>
        <w:t>aar voorafgaand aan het verzoek.</w:t>
      </w:r>
    </w:p>
    <w:p w14:paraId="7E7DD035" w14:textId="24224796" w:rsidR="00D646F0" w:rsidRPr="00DF45B0" w:rsidRDefault="00DF45B0" w:rsidP="00481B68">
      <w:pPr>
        <w:spacing w:line="360" w:lineRule="auto"/>
        <w:rPr>
          <w:rFonts w:ascii="Arial" w:hAnsi="Arial" w:cs="Arial"/>
        </w:rPr>
      </w:pPr>
      <w:r w:rsidRPr="00DF45B0">
        <w:rPr>
          <w:rFonts w:ascii="Arial" w:hAnsi="Arial" w:cs="Arial"/>
          <w:b/>
        </w:rPr>
        <w:t>4.</w:t>
      </w:r>
      <w:r>
        <w:rPr>
          <w:rFonts w:ascii="Arial" w:hAnsi="Arial" w:cs="Arial"/>
        </w:rPr>
        <w:t xml:space="preserve"> </w:t>
      </w:r>
      <w:r w:rsidR="00B1453B" w:rsidRPr="00DF45B0">
        <w:rPr>
          <w:rFonts w:ascii="Arial" w:hAnsi="Arial" w:cs="Arial"/>
        </w:rPr>
        <w:t>De schuldenaar is voorafgaande 10 jaar reeds toegelaten tot de Wsnp.</w:t>
      </w:r>
      <w:r w:rsidR="00D646F0" w:rsidRPr="00E00A0F">
        <w:rPr>
          <w:rStyle w:val="Voetnootmarkering"/>
          <w:rFonts w:ascii="Arial" w:hAnsi="Arial" w:cs="Arial"/>
          <w:sz w:val="16"/>
          <w:szCs w:val="16"/>
        </w:rPr>
        <w:footnoteReference w:id="50"/>
      </w:r>
    </w:p>
    <w:p w14:paraId="557DD739" w14:textId="77777777" w:rsidR="00B1453B" w:rsidRPr="00E00A0F" w:rsidRDefault="00B1453B" w:rsidP="00481B68">
      <w:pPr>
        <w:spacing w:line="360" w:lineRule="auto"/>
        <w:rPr>
          <w:rFonts w:ascii="Arial" w:hAnsi="Arial" w:cs="Arial"/>
        </w:rPr>
      </w:pPr>
    </w:p>
    <w:p w14:paraId="57B68F6E" w14:textId="341FCBB6" w:rsidR="00B1453B" w:rsidRPr="00E95E3C" w:rsidRDefault="00481B68" w:rsidP="00481B68">
      <w:pPr>
        <w:pStyle w:val="Kop4"/>
        <w:spacing w:line="360" w:lineRule="auto"/>
        <w:rPr>
          <w:rFonts w:asciiTheme="minorBidi" w:hAnsiTheme="minorBidi" w:cstheme="minorBidi"/>
          <w:b/>
          <w:bCs/>
          <w:i w:val="0"/>
          <w:iCs w:val="0"/>
          <w:color w:val="1F4E79" w:themeColor="accent1" w:themeShade="80"/>
        </w:rPr>
      </w:pPr>
      <w:bookmarkStart w:id="52" w:name="_Toc522479751"/>
      <w:r w:rsidRPr="00E95E3C">
        <w:rPr>
          <w:rFonts w:asciiTheme="minorBidi" w:hAnsiTheme="minorBidi" w:cstheme="minorBidi"/>
          <w:b/>
          <w:bCs/>
          <w:i w:val="0"/>
          <w:iCs w:val="0"/>
          <w:color w:val="1F4E79" w:themeColor="accent1" w:themeShade="80"/>
        </w:rPr>
        <w:t>2.2.2.3</w:t>
      </w:r>
      <w:r w:rsidR="00B1453B" w:rsidRPr="00E95E3C">
        <w:rPr>
          <w:rFonts w:asciiTheme="minorBidi" w:hAnsiTheme="minorBidi" w:cstheme="minorBidi"/>
          <w:b/>
          <w:bCs/>
          <w:i w:val="0"/>
          <w:iCs w:val="0"/>
          <w:color w:val="1F4E79" w:themeColor="accent1" w:themeShade="80"/>
        </w:rPr>
        <w:t xml:space="preserve"> Hardheidsclausule</w:t>
      </w:r>
      <w:bookmarkEnd w:id="52"/>
    </w:p>
    <w:p w14:paraId="11A9541E" w14:textId="3BC35488" w:rsidR="00B1453B" w:rsidRPr="00E00A0F" w:rsidRDefault="00B1453B" w:rsidP="00481B68">
      <w:pPr>
        <w:pStyle w:val="Normaalweb"/>
        <w:spacing w:line="360" w:lineRule="auto"/>
        <w:rPr>
          <w:rFonts w:ascii="Arial" w:hAnsi="Arial" w:cs="Arial"/>
        </w:rPr>
      </w:pPr>
      <w:r w:rsidRPr="00E00A0F">
        <w:rPr>
          <w:rFonts w:ascii="Arial" w:hAnsi="Arial" w:cs="Arial"/>
        </w:rPr>
        <w:t xml:space="preserve">Een hardheidsclausule is ingevoerd met de wetswijzing de datum 1 januari 2008. De hardheidsclausule heeft betrekking op art. 288 Fw. De wetgever heeft de hardheidsclausule </w:t>
      </w:r>
      <w:r w:rsidR="005509BD" w:rsidRPr="00E00A0F">
        <w:rPr>
          <w:rFonts w:ascii="Arial" w:hAnsi="Arial" w:cs="Arial"/>
        </w:rPr>
        <w:t>opgenomen in art. 288 lid 3 Fw en</w:t>
      </w:r>
      <w:r w:rsidRPr="00E00A0F">
        <w:rPr>
          <w:rFonts w:ascii="Arial" w:hAnsi="Arial" w:cs="Arial"/>
        </w:rPr>
        <w:t xml:space="preserve"> luidt als volgt: ‘Het verzoek kan in afwijking van het eerste lid, onder b, en het tweede lid, onder c, worden toegewezen indien voldoende aannemelijk is dat de schuldenaar de omstandigheden die bepalend zijn geweest voor het ontstaan of onbetaald laten van zijn schulden, onder controle heeft gekregen.’</w:t>
      </w:r>
    </w:p>
    <w:p w14:paraId="280CBE9E" w14:textId="2A71587A" w:rsidR="00B1453B" w:rsidRPr="00E00A0F" w:rsidRDefault="00B1453B" w:rsidP="00481B68">
      <w:pPr>
        <w:pStyle w:val="Normaalweb"/>
        <w:spacing w:line="360" w:lineRule="auto"/>
        <w:rPr>
          <w:rFonts w:ascii="Arial" w:hAnsi="Arial" w:cs="Arial"/>
          <w:color w:val="000000" w:themeColor="text1"/>
        </w:rPr>
      </w:pPr>
      <w:r w:rsidRPr="00E00A0F">
        <w:rPr>
          <w:rFonts w:ascii="Arial" w:hAnsi="Arial" w:cs="Arial"/>
        </w:rPr>
        <w:t>Art. 288 lid 3 Fw geeft de rechter een discretionaire bevo</w:t>
      </w:r>
      <w:r w:rsidR="004E597D" w:rsidRPr="00E00A0F">
        <w:rPr>
          <w:rFonts w:ascii="Arial" w:hAnsi="Arial" w:cs="Arial"/>
        </w:rPr>
        <w:t>egdheid. Dit houdt in</w:t>
      </w:r>
      <w:r w:rsidRPr="00E00A0F">
        <w:rPr>
          <w:rFonts w:ascii="Arial" w:hAnsi="Arial" w:cs="Arial"/>
        </w:rPr>
        <w:t xml:space="preserve"> dat een rechter zelf invulling mag/kan geven wanneer de schuldenaar heeft voldaan aan de hardheidsclausule. </w:t>
      </w:r>
      <w:r w:rsidRPr="00E00A0F">
        <w:rPr>
          <w:rStyle w:val="Voetnootmarkering"/>
          <w:rFonts w:ascii="Arial" w:hAnsi="Arial" w:cs="Arial"/>
          <w:sz w:val="16"/>
          <w:szCs w:val="16"/>
        </w:rPr>
        <w:footnoteReference w:id="51"/>
      </w:r>
      <w:r w:rsidRPr="00E00A0F">
        <w:rPr>
          <w:rFonts w:ascii="Arial" w:hAnsi="Arial" w:cs="Arial"/>
          <w:sz w:val="16"/>
          <w:szCs w:val="16"/>
        </w:rPr>
        <w:t xml:space="preserve"> </w:t>
      </w:r>
      <w:r w:rsidRPr="00E00A0F">
        <w:rPr>
          <w:rFonts w:ascii="Arial" w:hAnsi="Arial" w:cs="Arial"/>
        </w:rPr>
        <w:t xml:space="preserve">Op art. 288 lid 1 sub b Fw en art. 288 lid 2 sub c Fw kan de hardheidsclausule worden toegepast. </w:t>
      </w:r>
      <w:r w:rsidRPr="00E00A0F">
        <w:rPr>
          <w:rStyle w:val="Voetnootmarkering"/>
          <w:rFonts w:ascii="Arial" w:hAnsi="Arial" w:cs="Arial"/>
          <w:sz w:val="16"/>
          <w:szCs w:val="16"/>
        </w:rPr>
        <w:footnoteReference w:id="52"/>
      </w:r>
      <w:r w:rsidRPr="00E00A0F">
        <w:rPr>
          <w:rFonts w:ascii="Arial" w:hAnsi="Arial" w:cs="Arial"/>
        </w:rPr>
        <w:t xml:space="preserve">Ingeval de schuldenaar niet voldoet aan een </w:t>
      </w:r>
      <w:r w:rsidR="004472E2">
        <w:rPr>
          <w:rFonts w:ascii="Arial" w:hAnsi="Arial" w:cs="Arial"/>
        </w:rPr>
        <w:t>van deze artikelen, dan kan</w:t>
      </w:r>
      <w:r w:rsidRPr="00E00A0F">
        <w:rPr>
          <w:rFonts w:ascii="Arial" w:hAnsi="Arial" w:cs="Arial"/>
        </w:rPr>
        <w:t xml:space="preserve"> de schuldenaar door middel van het Wsnp-verzoekschrift en de rechtszi</w:t>
      </w:r>
      <w:r w:rsidR="004472E2">
        <w:rPr>
          <w:rFonts w:ascii="Arial" w:hAnsi="Arial" w:cs="Arial"/>
        </w:rPr>
        <w:t>tting aan</w:t>
      </w:r>
      <w:r w:rsidR="00FE3167" w:rsidRPr="00E00A0F">
        <w:rPr>
          <w:rFonts w:ascii="Arial" w:hAnsi="Arial" w:cs="Arial"/>
        </w:rPr>
        <w:t>tonen dat de schuldenaar heeft voldaan aan de</w:t>
      </w:r>
      <w:r w:rsidRPr="00E00A0F">
        <w:rPr>
          <w:rFonts w:ascii="Arial" w:hAnsi="Arial" w:cs="Arial"/>
        </w:rPr>
        <w:t xml:space="preserve"> hardheidsclausule. De schuldenaar heeft de bewijslast. Met gebruik van bewijsmiddelen moet de schuldenaar aan de rechter </w:t>
      </w:r>
      <w:r w:rsidR="00AB2829">
        <w:rPr>
          <w:rFonts w:ascii="Arial" w:hAnsi="Arial" w:cs="Arial"/>
        </w:rPr>
        <w:t xml:space="preserve">voldoende aannemelijk maken dat is </w:t>
      </w:r>
      <w:r w:rsidR="00AB2829">
        <w:rPr>
          <w:rFonts w:ascii="Arial" w:hAnsi="Arial" w:cs="Arial"/>
          <w:color w:val="000000" w:themeColor="text1"/>
        </w:rPr>
        <w:t>voldoen</w:t>
      </w:r>
      <w:r w:rsidRPr="00E00A0F">
        <w:rPr>
          <w:rFonts w:ascii="Arial" w:hAnsi="Arial" w:cs="Arial"/>
          <w:color w:val="000000" w:themeColor="text1"/>
        </w:rPr>
        <w:t xml:space="preserve"> aan de toewijzingsgronden en niet aan de afwijzingsgronden.</w:t>
      </w:r>
      <w:r w:rsidRPr="00E00A0F">
        <w:rPr>
          <w:rStyle w:val="Voetnootmarkering"/>
          <w:rFonts w:ascii="Arial" w:hAnsi="Arial" w:cs="Arial"/>
          <w:color w:val="000000" w:themeColor="text1"/>
          <w:sz w:val="16"/>
          <w:szCs w:val="16"/>
        </w:rPr>
        <w:footnoteReference w:id="53"/>
      </w:r>
      <w:r w:rsidR="004472E2">
        <w:rPr>
          <w:rFonts w:ascii="Arial" w:hAnsi="Arial" w:cs="Arial"/>
          <w:color w:val="000000" w:themeColor="text1"/>
        </w:rPr>
        <w:t xml:space="preserve"> De schuldenaar wordt alsnog toegelaten tot de Wsnp op grond van art. 288 lid 3 Fw, indien de rechter </w:t>
      </w:r>
      <w:r w:rsidR="000A095E">
        <w:rPr>
          <w:rFonts w:ascii="Arial" w:hAnsi="Arial" w:cs="Arial"/>
          <w:color w:val="000000" w:themeColor="text1"/>
        </w:rPr>
        <w:t>oordeelt</w:t>
      </w:r>
      <w:r w:rsidR="004472E2">
        <w:rPr>
          <w:rFonts w:ascii="Arial" w:hAnsi="Arial" w:cs="Arial"/>
          <w:color w:val="000000" w:themeColor="text1"/>
        </w:rPr>
        <w:t xml:space="preserve"> dat het beroep op de hardheidsclausule voldoende is bewezen.</w:t>
      </w:r>
    </w:p>
    <w:p w14:paraId="7E561E38" w14:textId="2BDA5736" w:rsidR="00B1453B" w:rsidRPr="00E00A0F" w:rsidRDefault="005509BD" w:rsidP="00481B68">
      <w:pPr>
        <w:spacing w:line="360" w:lineRule="auto"/>
        <w:rPr>
          <w:rFonts w:ascii="Arial" w:hAnsi="Arial" w:cs="Arial"/>
          <w:color w:val="000000" w:themeColor="text1"/>
        </w:rPr>
      </w:pPr>
      <w:r w:rsidRPr="00E00A0F">
        <w:rPr>
          <w:rFonts w:ascii="Arial" w:hAnsi="Arial" w:cs="Arial"/>
          <w:color w:val="000000" w:themeColor="text1"/>
        </w:rPr>
        <w:t>Wanneer</w:t>
      </w:r>
      <w:r w:rsidR="007628FA" w:rsidRPr="00E00A0F">
        <w:rPr>
          <w:rFonts w:ascii="Arial" w:hAnsi="Arial" w:cs="Arial"/>
          <w:color w:val="000000" w:themeColor="text1"/>
        </w:rPr>
        <w:t xml:space="preserve"> </w:t>
      </w:r>
      <w:r w:rsidR="004472E2">
        <w:rPr>
          <w:rFonts w:ascii="Arial" w:hAnsi="Arial" w:cs="Arial"/>
          <w:color w:val="000000" w:themeColor="text1"/>
        </w:rPr>
        <w:t xml:space="preserve">bijvoorbeeld </w:t>
      </w:r>
      <w:r w:rsidR="007628FA" w:rsidRPr="00E00A0F">
        <w:rPr>
          <w:rFonts w:ascii="Arial" w:hAnsi="Arial" w:cs="Arial"/>
          <w:color w:val="000000" w:themeColor="text1"/>
        </w:rPr>
        <w:t>de schulden van de schuldenaar zijn ontstaan door een verslaving, dan kan de schuldenaar alsnog worden toegelaten tot de Wsnp. Wel moet de sch</w:t>
      </w:r>
      <w:r w:rsidR="002F6C76">
        <w:rPr>
          <w:rFonts w:ascii="Arial" w:hAnsi="Arial" w:cs="Arial"/>
          <w:color w:val="000000" w:themeColor="text1"/>
        </w:rPr>
        <w:t xml:space="preserve">uldenaar bewijzen dat de schuldenaar heeft </w:t>
      </w:r>
      <w:r w:rsidR="007628FA" w:rsidRPr="00E00A0F">
        <w:rPr>
          <w:rFonts w:ascii="Arial" w:hAnsi="Arial" w:cs="Arial"/>
          <w:color w:val="000000" w:themeColor="text1"/>
        </w:rPr>
        <w:t xml:space="preserve">voldaan aan de hardheidsclausule. De verslaving moet al een enige tijd onder controle zijn. De </w:t>
      </w:r>
      <w:r w:rsidR="007628FA" w:rsidRPr="00E00A0F">
        <w:rPr>
          <w:rFonts w:ascii="Arial" w:hAnsi="Arial" w:cs="Arial"/>
          <w:color w:val="000000" w:themeColor="text1"/>
        </w:rPr>
        <w:lastRenderedPageBreak/>
        <w:t>rechtbank stelt dat in beginsel de verslaving ruim een jaar on</w:t>
      </w:r>
      <w:r w:rsidRPr="00E00A0F">
        <w:rPr>
          <w:rFonts w:ascii="Arial" w:hAnsi="Arial" w:cs="Arial"/>
          <w:color w:val="000000" w:themeColor="text1"/>
        </w:rPr>
        <w:t>der controle moet zijn. D</w:t>
      </w:r>
      <w:r w:rsidR="00E95E3C">
        <w:rPr>
          <w:rFonts w:ascii="Arial" w:hAnsi="Arial" w:cs="Arial"/>
          <w:color w:val="000000" w:themeColor="text1"/>
        </w:rPr>
        <w:t>eze periode mag</w:t>
      </w:r>
      <w:r w:rsidR="007628FA" w:rsidRPr="00E00A0F">
        <w:rPr>
          <w:rFonts w:ascii="Arial" w:hAnsi="Arial" w:cs="Arial"/>
          <w:color w:val="000000" w:themeColor="text1"/>
        </w:rPr>
        <w:t xml:space="preserve"> kort</w:t>
      </w:r>
      <w:r w:rsidR="00E95E3C">
        <w:rPr>
          <w:rFonts w:ascii="Arial" w:hAnsi="Arial" w:cs="Arial"/>
          <w:color w:val="000000" w:themeColor="text1"/>
        </w:rPr>
        <w:t>er</w:t>
      </w:r>
      <w:r w:rsidR="007628FA" w:rsidRPr="00E00A0F">
        <w:rPr>
          <w:rFonts w:ascii="Arial" w:hAnsi="Arial" w:cs="Arial"/>
          <w:color w:val="000000" w:themeColor="text1"/>
        </w:rPr>
        <w:t xml:space="preserve"> of langer</w:t>
      </w:r>
      <w:r w:rsidRPr="00E00A0F">
        <w:rPr>
          <w:rFonts w:ascii="Arial" w:hAnsi="Arial" w:cs="Arial"/>
          <w:color w:val="000000" w:themeColor="text1"/>
        </w:rPr>
        <w:t xml:space="preserve"> zijn, maar dat is afhankelijk </w:t>
      </w:r>
      <w:r w:rsidR="007628FA" w:rsidRPr="00E00A0F">
        <w:rPr>
          <w:rFonts w:ascii="Arial" w:hAnsi="Arial" w:cs="Arial"/>
          <w:color w:val="000000" w:themeColor="text1"/>
        </w:rPr>
        <w:t>van de ernst en de duur van de verslaving. Daarnaast moet door de hulpverlener worden bevestigd dat de verslaving daadwerkelijk een enige tijd onder contr</w:t>
      </w:r>
      <w:r w:rsidRPr="00E00A0F">
        <w:rPr>
          <w:rFonts w:ascii="Arial" w:hAnsi="Arial" w:cs="Arial"/>
          <w:color w:val="000000" w:themeColor="text1"/>
        </w:rPr>
        <w:t>ole is.</w:t>
      </w:r>
      <w:r w:rsidR="00A61684" w:rsidRPr="00A61684">
        <w:rPr>
          <w:rStyle w:val="Voetnootmarkering"/>
          <w:rFonts w:ascii="Arial" w:hAnsi="Arial" w:cs="Arial"/>
          <w:color w:val="000000" w:themeColor="text1"/>
          <w:sz w:val="16"/>
          <w:szCs w:val="16"/>
        </w:rPr>
        <w:footnoteReference w:id="54"/>
      </w:r>
      <w:r w:rsidRPr="00A61684">
        <w:rPr>
          <w:rFonts w:ascii="Arial" w:hAnsi="Arial" w:cs="Arial"/>
          <w:color w:val="000000" w:themeColor="text1"/>
          <w:sz w:val="16"/>
          <w:szCs w:val="16"/>
        </w:rPr>
        <w:t xml:space="preserve"> </w:t>
      </w:r>
      <w:r w:rsidRPr="00E00A0F">
        <w:rPr>
          <w:rFonts w:ascii="Arial" w:hAnsi="Arial" w:cs="Arial"/>
          <w:color w:val="000000" w:themeColor="text1"/>
        </w:rPr>
        <w:t>Is er sprake van psychos</w:t>
      </w:r>
      <w:r w:rsidR="004472E2">
        <w:rPr>
          <w:rFonts w:ascii="Arial" w:hAnsi="Arial" w:cs="Arial"/>
          <w:color w:val="000000" w:themeColor="text1"/>
        </w:rPr>
        <w:t>ociale problematiek dan kan</w:t>
      </w:r>
      <w:r w:rsidRPr="00E00A0F">
        <w:rPr>
          <w:rFonts w:ascii="Arial" w:hAnsi="Arial" w:cs="Arial"/>
          <w:color w:val="000000" w:themeColor="text1"/>
        </w:rPr>
        <w:t xml:space="preserve"> een beroep op de</w:t>
      </w:r>
      <w:r w:rsidR="007628FA" w:rsidRPr="00E00A0F">
        <w:rPr>
          <w:rFonts w:ascii="Arial" w:hAnsi="Arial" w:cs="Arial"/>
          <w:color w:val="000000" w:themeColor="text1"/>
        </w:rPr>
        <w:t xml:space="preserve"> hardheidsclausule ervoor zorgen dat de schuldenaar alsnog wordt toegelate</w:t>
      </w:r>
      <w:r w:rsidRPr="00E00A0F">
        <w:rPr>
          <w:rFonts w:ascii="Arial" w:hAnsi="Arial" w:cs="Arial"/>
          <w:color w:val="000000" w:themeColor="text1"/>
        </w:rPr>
        <w:t xml:space="preserve">n tot de Wsnp. In deze situatie </w:t>
      </w:r>
      <w:r w:rsidR="007628FA" w:rsidRPr="00E00A0F">
        <w:rPr>
          <w:rFonts w:ascii="Arial" w:hAnsi="Arial" w:cs="Arial"/>
          <w:color w:val="000000" w:themeColor="text1"/>
        </w:rPr>
        <w:t xml:space="preserve">moet de hulpverlener dit bevestigen en </w:t>
      </w:r>
      <w:r w:rsidRPr="00E00A0F">
        <w:rPr>
          <w:rFonts w:ascii="Arial" w:hAnsi="Arial" w:cs="Arial"/>
          <w:color w:val="000000" w:themeColor="text1"/>
        </w:rPr>
        <w:t>er moet</w:t>
      </w:r>
      <w:r w:rsidR="007628FA" w:rsidRPr="00E00A0F">
        <w:rPr>
          <w:rFonts w:ascii="Arial" w:hAnsi="Arial" w:cs="Arial"/>
          <w:color w:val="000000" w:themeColor="text1"/>
        </w:rPr>
        <w:t xml:space="preserve"> een sociaal vangnet aanwezig zijn.</w:t>
      </w:r>
      <w:r w:rsidR="007628FA" w:rsidRPr="00E00A0F">
        <w:rPr>
          <w:rStyle w:val="Voetnootmarkering"/>
          <w:rFonts w:ascii="Arial" w:hAnsi="Arial" w:cs="Arial"/>
          <w:color w:val="000000" w:themeColor="text1"/>
          <w:sz w:val="16"/>
          <w:szCs w:val="16"/>
        </w:rPr>
        <w:footnoteReference w:id="55"/>
      </w:r>
    </w:p>
    <w:p w14:paraId="29170990" w14:textId="77777777" w:rsidR="00F344AF" w:rsidRPr="00E00A0F" w:rsidRDefault="00F344AF" w:rsidP="00481B68">
      <w:pPr>
        <w:spacing w:line="360" w:lineRule="auto"/>
        <w:rPr>
          <w:rFonts w:ascii="Arial" w:hAnsi="Arial" w:cs="Arial"/>
          <w:color w:val="002060"/>
        </w:rPr>
      </w:pPr>
    </w:p>
    <w:p w14:paraId="4590AD23" w14:textId="2FC7D265" w:rsidR="00756423" w:rsidRPr="00FA1574" w:rsidRDefault="00A9248C" w:rsidP="00481B68">
      <w:pPr>
        <w:pStyle w:val="Kop2"/>
        <w:rPr>
          <w:color w:val="1F4E79" w:themeColor="accent1" w:themeShade="80"/>
        </w:rPr>
      </w:pPr>
      <w:bookmarkStart w:id="53" w:name="_Toc522479752"/>
      <w:r w:rsidRPr="00FA1574">
        <w:rPr>
          <w:color w:val="1F4E79" w:themeColor="accent1" w:themeShade="80"/>
        </w:rPr>
        <w:t>2.3 Afsluiting</w:t>
      </w:r>
      <w:r w:rsidR="00D53D7A" w:rsidRPr="00FA1574">
        <w:rPr>
          <w:color w:val="1F4E79" w:themeColor="accent1" w:themeShade="80"/>
        </w:rPr>
        <w:t xml:space="preserve"> juridisch</w:t>
      </w:r>
      <w:r w:rsidR="00C02DE1" w:rsidRPr="00FA1574">
        <w:rPr>
          <w:color w:val="1F4E79" w:themeColor="accent1" w:themeShade="80"/>
        </w:rPr>
        <w:t xml:space="preserve"> kader</w:t>
      </w:r>
      <w:bookmarkEnd w:id="53"/>
    </w:p>
    <w:p w14:paraId="48D241C7" w14:textId="43663BAE" w:rsidR="00B1453B" w:rsidRPr="00FD74BF" w:rsidRDefault="00C02DE1" w:rsidP="00481B68">
      <w:pPr>
        <w:spacing w:line="360" w:lineRule="auto"/>
        <w:rPr>
          <w:rFonts w:ascii="Arial" w:hAnsi="Arial" w:cs="Arial"/>
          <w:color w:val="000000" w:themeColor="text1"/>
        </w:rPr>
      </w:pPr>
      <w:r w:rsidRPr="00FD74BF">
        <w:rPr>
          <w:rFonts w:ascii="Arial" w:hAnsi="Arial" w:cs="Arial"/>
          <w:color w:val="000000" w:themeColor="text1"/>
        </w:rPr>
        <w:t>In he</w:t>
      </w:r>
      <w:r w:rsidR="00D53D7A" w:rsidRPr="00FD74BF">
        <w:rPr>
          <w:rFonts w:ascii="Arial" w:hAnsi="Arial" w:cs="Arial"/>
          <w:color w:val="000000" w:themeColor="text1"/>
        </w:rPr>
        <w:t>t juridisch</w:t>
      </w:r>
      <w:r w:rsidRPr="00FD74BF">
        <w:rPr>
          <w:rFonts w:ascii="Arial" w:hAnsi="Arial" w:cs="Arial"/>
          <w:color w:val="000000" w:themeColor="text1"/>
        </w:rPr>
        <w:t xml:space="preserve"> kader is toegelicht in welke fases het minnelijke schuldentraject is opgedeeld. </w:t>
      </w:r>
      <w:r w:rsidR="007A52B7" w:rsidRPr="00FD74BF">
        <w:rPr>
          <w:rFonts w:ascii="Arial" w:hAnsi="Arial" w:cs="Arial"/>
          <w:color w:val="000000" w:themeColor="text1"/>
        </w:rPr>
        <w:t>Het minnelijke schuldentraje</w:t>
      </w:r>
      <w:r w:rsidR="00EB2AE6" w:rsidRPr="00FD74BF">
        <w:rPr>
          <w:rFonts w:ascii="Arial" w:hAnsi="Arial" w:cs="Arial"/>
          <w:color w:val="000000" w:themeColor="text1"/>
        </w:rPr>
        <w:t>ct is opgedeeld in de stabilisa</w:t>
      </w:r>
      <w:r w:rsidR="007A52B7" w:rsidRPr="00FD74BF">
        <w:rPr>
          <w:rFonts w:ascii="Arial" w:hAnsi="Arial" w:cs="Arial"/>
          <w:color w:val="000000" w:themeColor="text1"/>
        </w:rPr>
        <w:t>t</w:t>
      </w:r>
      <w:r w:rsidR="00EB2AE6" w:rsidRPr="00FD74BF">
        <w:rPr>
          <w:rFonts w:ascii="Arial" w:hAnsi="Arial" w:cs="Arial"/>
          <w:color w:val="000000" w:themeColor="text1"/>
        </w:rPr>
        <w:t>i</w:t>
      </w:r>
      <w:r w:rsidR="007A52B7" w:rsidRPr="00FD74BF">
        <w:rPr>
          <w:rFonts w:ascii="Arial" w:hAnsi="Arial" w:cs="Arial"/>
          <w:color w:val="000000" w:themeColor="text1"/>
        </w:rPr>
        <w:t>efase en d</w:t>
      </w:r>
      <w:r w:rsidR="005509BD" w:rsidRPr="00FD74BF">
        <w:rPr>
          <w:rFonts w:ascii="Arial" w:hAnsi="Arial" w:cs="Arial"/>
          <w:color w:val="000000" w:themeColor="text1"/>
        </w:rPr>
        <w:t>e schuldsaneringsfase. D</w:t>
      </w:r>
      <w:r w:rsidR="007A52B7" w:rsidRPr="00FD74BF">
        <w:rPr>
          <w:rFonts w:ascii="Arial" w:hAnsi="Arial" w:cs="Arial"/>
          <w:color w:val="000000" w:themeColor="text1"/>
        </w:rPr>
        <w:t xml:space="preserve">e opdrachtgever heeft </w:t>
      </w:r>
      <w:r w:rsidR="005509BD" w:rsidRPr="00FD74BF">
        <w:rPr>
          <w:rFonts w:ascii="Arial" w:hAnsi="Arial" w:cs="Arial"/>
          <w:color w:val="000000" w:themeColor="text1"/>
        </w:rPr>
        <w:t>hierbij de schuldsaneringsfase op</w:t>
      </w:r>
      <w:r w:rsidR="007A52B7" w:rsidRPr="00FD74BF">
        <w:rPr>
          <w:rFonts w:ascii="Arial" w:hAnsi="Arial" w:cs="Arial"/>
          <w:color w:val="000000" w:themeColor="text1"/>
        </w:rPr>
        <w:t>gedeeld in de verificatiefase en de saneringsfase.</w:t>
      </w:r>
      <w:r w:rsidR="00EB2AE6" w:rsidRPr="00FD74BF">
        <w:rPr>
          <w:rFonts w:ascii="Arial" w:hAnsi="Arial" w:cs="Arial"/>
          <w:color w:val="000000" w:themeColor="text1"/>
        </w:rPr>
        <w:t xml:space="preserve"> Uit het bronnenonderzoek is gebleken welke werkzaamhede</w:t>
      </w:r>
      <w:r w:rsidR="00731071" w:rsidRPr="00FD74BF">
        <w:rPr>
          <w:rFonts w:ascii="Arial" w:hAnsi="Arial" w:cs="Arial"/>
          <w:color w:val="000000" w:themeColor="text1"/>
        </w:rPr>
        <w:t>n moeten worden verricht in elke</w:t>
      </w:r>
      <w:r w:rsidR="00EB2AE6" w:rsidRPr="00FD74BF">
        <w:rPr>
          <w:rFonts w:ascii="Arial" w:hAnsi="Arial" w:cs="Arial"/>
          <w:color w:val="000000" w:themeColor="text1"/>
        </w:rPr>
        <w:t xml:space="preserve"> fase</w:t>
      </w:r>
      <w:r w:rsidRPr="00FD74BF">
        <w:rPr>
          <w:rFonts w:ascii="Arial" w:hAnsi="Arial" w:cs="Arial"/>
          <w:color w:val="000000" w:themeColor="text1"/>
        </w:rPr>
        <w:t xml:space="preserve">. </w:t>
      </w:r>
      <w:r w:rsidR="00EB2AE6" w:rsidRPr="00FD74BF">
        <w:rPr>
          <w:rFonts w:ascii="Arial" w:hAnsi="Arial" w:cs="Arial"/>
          <w:color w:val="000000" w:themeColor="text1"/>
        </w:rPr>
        <w:t xml:space="preserve">Specifiek zijn de voorwaarden genoemd bij het instellen van </w:t>
      </w:r>
      <w:r w:rsidR="00FC71C5" w:rsidRPr="00FD74BF">
        <w:rPr>
          <w:rFonts w:ascii="Arial" w:hAnsi="Arial" w:cs="Arial"/>
          <w:color w:val="000000" w:themeColor="text1"/>
        </w:rPr>
        <w:t xml:space="preserve">het dwangakkoord en het verzoek voor </w:t>
      </w:r>
      <w:r w:rsidR="0087703D" w:rsidRPr="00FD74BF">
        <w:rPr>
          <w:rFonts w:ascii="Arial" w:hAnsi="Arial" w:cs="Arial"/>
          <w:color w:val="000000" w:themeColor="text1"/>
        </w:rPr>
        <w:t xml:space="preserve">de </w:t>
      </w:r>
      <w:r w:rsidR="00FC71C5" w:rsidRPr="00FD74BF">
        <w:rPr>
          <w:rFonts w:ascii="Arial" w:hAnsi="Arial" w:cs="Arial"/>
          <w:color w:val="000000" w:themeColor="text1"/>
        </w:rPr>
        <w:t xml:space="preserve">toelating tot de Wsnp. </w:t>
      </w:r>
      <w:r w:rsidR="00EB2AE6" w:rsidRPr="00FD74BF">
        <w:rPr>
          <w:rFonts w:ascii="Arial" w:hAnsi="Arial" w:cs="Arial"/>
          <w:color w:val="000000" w:themeColor="text1"/>
        </w:rPr>
        <w:t>Hi</w:t>
      </w:r>
      <w:r w:rsidR="00FD74BF" w:rsidRPr="00FD74BF">
        <w:rPr>
          <w:rFonts w:ascii="Arial" w:hAnsi="Arial" w:cs="Arial"/>
          <w:color w:val="000000" w:themeColor="text1"/>
        </w:rPr>
        <w:t>eruit blijkt</w:t>
      </w:r>
      <w:r w:rsidR="00EB2AE6" w:rsidRPr="00FD74BF">
        <w:rPr>
          <w:rFonts w:ascii="Arial" w:hAnsi="Arial" w:cs="Arial"/>
          <w:color w:val="000000" w:themeColor="text1"/>
        </w:rPr>
        <w:t xml:space="preserve"> dat de rechter bij het dwangakkoord een belangenafweging maakt. Bij </w:t>
      </w:r>
      <w:r w:rsidR="0087703D" w:rsidRPr="00FD74BF">
        <w:rPr>
          <w:rFonts w:ascii="Arial" w:hAnsi="Arial" w:cs="Arial"/>
          <w:color w:val="000000" w:themeColor="text1"/>
        </w:rPr>
        <w:t xml:space="preserve">de </w:t>
      </w:r>
      <w:r w:rsidR="00EB2AE6" w:rsidRPr="00FD74BF">
        <w:rPr>
          <w:rFonts w:ascii="Arial" w:hAnsi="Arial" w:cs="Arial"/>
          <w:color w:val="000000" w:themeColor="text1"/>
        </w:rPr>
        <w:t>toelatin</w:t>
      </w:r>
      <w:r w:rsidR="00AD65B2" w:rsidRPr="00FD74BF">
        <w:rPr>
          <w:rFonts w:ascii="Arial" w:hAnsi="Arial" w:cs="Arial"/>
          <w:color w:val="000000" w:themeColor="text1"/>
        </w:rPr>
        <w:t xml:space="preserve">g tot de Wsnp toetst de rechter </w:t>
      </w:r>
      <w:r w:rsidR="00EB2AE6" w:rsidRPr="00FD74BF">
        <w:rPr>
          <w:rFonts w:ascii="Arial" w:hAnsi="Arial" w:cs="Arial"/>
          <w:color w:val="000000" w:themeColor="text1"/>
        </w:rPr>
        <w:t xml:space="preserve">aan de </w:t>
      </w:r>
      <w:r w:rsidR="00AD65B2" w:rsidRPr="00FD74BF">
        <w:rPr>
          <w:rFonts w:ascii="Arial" w:hAnsi="Arial" w:cs="Arial"/>
          <w:color w:val="000000" w:themeColor="text1"/>
        </w:rPr>
        <w:t xml:space="preserve">hand van de </w:t>
      </w:r>
      <w:r w:rsidR="00EB2AE6" w:rsidRPr="00FD74BF">
        <w:rPr>
          <w:rFonts w:ascii="Arial" w:hAnsi="Arial" w:cs="Arial"/>
          <w:color w:val="000000" w:themeColor="text1"/>
        </w:rPr>
        <w:t>toewijzin</w:t>
      </w:r>
      <w:r w:rsidR="00AD65B2" w:rsidRPr="00FD74BF">
        <w:rPr>
          <w:rFonts w:ascii="Arial" w:hAnsi="Arial" w:cs="Arial"/>
          <w:color w:val="000000" w:themeColor="text1"/>
        </w:rPr>
        <w:t>gs- en afwijzingsgronden die door de wet zijn gesteld.</w:t>
      </w:r>
      <w:r w:rsidR="00EB2AE6" w:rsidRPr="00FD74BF">
        <w:rPr>
          <w:rFonts w:ascii="Arial" w:hAnsi="Arial" w:cs="Arial"/>
          <w:color w:val="000000" w:themeColor="text1"/>
        </w:rPr>
        <w:t xml:space="preserve"> </w:t>
      </w:r>
      <w:r w:rsidR="00AD65B2" w:rsidRPr="00FD74BF">
        <w:rPr>
          <w:rFonts w:ascii="Arial" w:hAnsi="Arial" w:cs="Arial"/>
          <w:color w:val="000000" w:themeColor="text1"/>
        </w:rPr>
        <w:t xml:space="preserve">De rechter heeft de bevoegdheid om van bepaalde toewijzings- en afwijzingsgronden af te wijken door middel van de hardheidsclausule. </w:t>
      </w:r>
    </w:p>
    <w:p w14:paraId="23F411BF" w14:textId="77777777" w:rsidR="00F61B52" w:rsidRPr="00E00A0F" w:rsidRDefault="00F61B52" w:rsidP="00481B68">
      <w:pPr>
        <w:pStyle w:val="Kop1"/>
        <w:spacing w:line="360" w:lineRule="auto"/>
        <w:rPr>
          <w:rFonts w:ascii="Arial" w:hAnsi="Arial" w:cs="Arial"/>
        </w:rPr>
      </w:pPr>
      <w:bookmarkStart w:id="54" w:name="_Toc522479753"/>
      <w:r w:rsidRPr="00E00A0F">
        <w:rPr>
          <w:rFonts w:ascii="Arial" w:hAnsi="Arial" w:cs="Arial"/>
          <w:b/>
          <w:color w:val="1F4E79" w:themeColor="accent1" w:themeShade="80"/>
        </w:rPr>
        <w:t>III. Resultaten</w:t>
      </w:r>
      <w:bookmarkEnd w:id="54"/>
    </w:p>
    <w:p w14:paraId="65599FB5" w14:textId="77777777" w:rsidR="00F61B52" w:rsidRPr="00E00A0F" w:rsidRDefault="00F61B52" w:rsidP="00481B68">
      <w:pPr>
        <w:pStyle w:val="Kop2"/>
        <w:rPr>
          <w:color w:val="1F4E79" w:themeColor="accent1" w:themeShade="80"/>
        </w:rPr>
      </w:pPr>
      <w:bookmarkStart w:id="55" w:name="_Toc522479754"/>
      <w:r w:rsidRPr="00E00A0F">
        <w:rPr>
          <w:color w:val="1F4E79" w:themeColor="accent1" w:themeShade="80"/>
        </w:rPr>
        <w:t>3.1 Inleiding Resultaten</w:t>
      </w:r>
      <w:bookmarkEnd w:id="55"/>
    </w:p>
    <w:p w14:paraId="3A50C77F" w14:textId="11A7285E" w:rsidR="00F61B52" w:rsidRPr="00BB3861" w:rsidRDefault="00F61B52" w:rsidP="00481B68">
      <w:pPr>
        <w:spacing w:line="360" w:lineRule="auto"/>
        <w:rPr>
          <w:rFonts w:ascii="Arial" w:hAnsi="Arial" w:cs="Arial"/>
          <w:color w:val="000000" w:themeColor="text1"/>
        </w:rPr>
      </w:pPr>
      <w:r w:rsidRPr="00BB3861">
        <w:rPr>
          <w:rFonts w:ascii="Arial" w:hAnsi="Arial" w:cs="Arial"/>
          <w:color w:val="000000" w:themeColor="text1"/>
        </w:rPr>
        <w:t>Allereerst worden de resulta</w:t>
      </w:r>
      <w:r w:rsidR="005B43D4">
        <w:rPr>
          <w:rFonts w:ascii="Arial" w:hAnsi="Arial" w:cs="Arial"/>
          <w:color w:val="000000" w:themeColor="text1"/>
        </w:rPr>
        <w:t>ten van de interviews uitgewerkt</w:t>
      </w:r>
      <w:r w:rsidRPr="00BB3861">
        <w:rPr>
          <w:rFonts w:ascii="Arial" w:hAnsi="Arial" w:cs="Arial"/>
          <w:color w:val="000000" w:themeColor="text1"/>
        </w:rPr>
        <w:t xml:space="preserve">. De geïnterviewde schuldhulpverleners hebben toegelicht welke knelpunten zij hebben ondervonden in de praktijk bij het gebruik van </w:t>
      </w:r>
      <w:r w:rsidR="00FD74BF" w:rsidRPr="00BB3861">
        <w:rPr>
          <w:rFonts w:ascii="Arial" w:hAnsi="Arial" w:cs="Arial"/>
          <w:color w:val="000000" w:themeColor="text1"/>
        </w:rPr>
        <w:t xml:space="preserve">een </w:t>
      </w:r>
      <w:r w:rsidRPr="00BB3861">
        <w:rPr>
          <w:rFonts w:ascii="Arial" w:hAnsi="Arial" w:cs="Arial"/>
          <w:color w:val="000000" w:themeColor="text1"/>
        </w:rPr>
        <w:t xml:space="preserve">dwangakkoord en een verzoek voor </w:t>
      </w:r>
      <w:r w:rsidR="00FD74BF" w:rsidRPr="00BB3861">
        <w:rPr>
          <w:rFonts w:ascii="Arial" w:hAnsi="Arial" w:cs="Arial"/>
          <w:color w:val="000000" w:themeColor="text1"/>
        </w:rPr>
        <w:t xml:space="preserve">een </w:t>
      </w:r>
      <w:r w:rsidRPr="00BB3861">
        <w:rPr>
          <w:rFonts w:ascii="Arial" w:hAnsi="Arial" w:cs="Arial"/>
          <w:color w:val="000000" w:themeColor="text1"/>
        </w:rPr>
        <w:t xml:space="preserve">toelating tot </w:t>
      </w:r>
      <w:r w:rsidR="00FD74BF" w:rsidRPr="00BB3861">
        <w:rPr>
          <w:rFonts w:ascii="Arial" w:hAnsi="Arial" w:cs="Arial"/>
          <w:color w:val="000000" w:themeColor="text1"/>
        </w:rPr>
        <w:t xml:space="preserve">de </w:t>
      </w:r>
      <w:r w:rsidRPr="00BB3861">
        <w:rPr>
          <w:rFonts w:ascii="Arial" w:hAnsi="Arial" w:cs="Arial"/>
          <w:color w:val="000000" w:themeColor="text1"/>
        </w:rPr>
        <w:t xml:space="preserve">Wsnp. </w:t>
      </w:r>
    </w:p>
    <w:p w14:paraId="4802221C" w14:textId="77777777" w:rsidR="00F61B52" w:rsidRPr="00BB3861" w:rsidRDefault="00F61B52" w:rsidP="00481B68">
      <w:pPr>
        <w:spacing w:line="360" w:lineRule="auto"/>
        <w:rPr>
          <w:rFonts w:ascii="Arial" w:hAnsi="Arial" w:cs="Arial"/>
          <w:color w:val="000000" w:themeColor="text1"/>
        </w:rPr>
      </w:pPr>
    </w:p>
    <w:p w14:paraId="14E3773F" w14:textId="23D8CEF8" w:rsidR="00F61B52" w:rsidRPr="00BB3861" w:rsidRDefault="00FD74BF" w:rsidP="00481B68">
      <w:pPr>
        <w:spacing w:line="360" w:lineRule="auto"/>
        <w:rPr>
          <w:rFonts w:ascii="Arial" w:hAnsi="Arial" w:cs="Arial"/>
          <w:color w:val="000000" w:themeColor="text1"/>
        </w:rPr>
      </w:pPr>
      <w:r w:rsidRPr="00BB3861">
        <w:rPr>
          <w:rFonts w:ascii="Arial" w:hAnsi="Arial" w:cs="Arial"/>
          <w:color w:val="000000" w:themeColor="text1"/>
        </w:rPr>
        <w:t>Daarna</w:t>
      </w:r>
      <w:r w:rsidR="00F61B52" w:rsidRPr="00BB3861">
        <w:rPr>
          <w:rFonts w:ascii="Arial" w:hAnsi="Arial" w:cs="Arial"/>
          <w:color w:val="000000" w:themeColor="text1"/>
        </w:rPr>
        <w:t xml:space="preserve"> worden de resultaten uit het ju</w:t>
      </w:r>
      <w:r w:rsidR="005B43D4">
        <w:rPr>
          <w:rFonts w:ascii="Arial" w:hAnsi="Arial" w:cs="Arial"/>
          <w:color w:val="000000" w:themeColor="text1"/>
        </w:rPr>
        <w:t>risprudentieonderzoek uitgewerkt</w:t>
      </w:r>
      <w:r w:rsidR="00F61B52" w:rsidRPr="00BB3861">
        <w:rPr>
          <w:rFonts w:ascii="Arial" w:hAnsi="Arial" w:cs="Arial"/>
          <w:color w:val="000000" w:themeColor="text1"/>
        </w:rPr>
        <w:t>. 20 rechterlijke uitspraken omtrent het dwangakkoord en 20 rechterlijke uitspr</w:t>
      </w:r>
      <w:r w:rsidRPr="00BB3861">
        <w:rPr>
          <w:rFonts w:ascii="Arial" w:hAnsi="Arial" w:cs="Arial"/>
          <w:color w:val="000000" w:themeColor="text1"/>
        </w:rPr>
        <w:t>aken omtrent</w:t>
      </w:r>
      <w:r w:rsidR="008E1220">
        <w:rPr>
          <w:rFonts w:ascii="Arial" w:hAnsi="Arial" w:cs="Arial"/>
          <w:color w:val="000000" w:themeColor="text1"/>
        </w:rPr>
        <w:t xml:space="preserve"> een verzoek voor een</w:t>
      </w:r>
      <w:r w:rsidR="00F61B52" w:rsidRPr="00BB3861">
        <w:rPr>
          <w:rFonts w:ascii="Arial" w:hAnsi="Arial" w:cs="Arial"/>
          <w:color w:val="000000" w:themeColor="text1"/>
        </w:rPr>
        <w:t xml:space="preserve"> toelating tot de Wsnp zijn grondig geanalyseerd. </w:t>
      </w:r>
      <w:r w:rsidR="00F61B52" w:rsidRPr="00BB3861">
        <w:rPr>
          <w:rFonts w:ascii="Arial" w:hAnsi="Arial" w:cs="Arial"/>
          <w:color w:val="000000" w:themeColor="text1"/>
        </w:rPr>
        <w:lastRenderedPageBreak/>
        <w:t xml:space="preserve">Vervolgens zijn de belangrijke factoren geanalyseerd en in overzichten </w:t>
      </w:r>
      <w:r w:rsidRPr="00BB3861">
        <w:rPr>
          <w:rFonts w:ascii="Arial" w:hAnsi="Arial" w:cs="Arial"/>
          <w:color w:val="000000" w:themeColor="text1"/>
        </w:rPr>
        <w:t>geplaatst. De resultaten uit de overzichten</w:t>
      </w:r>
      <w:r w:rsidR="00F61B52" w:rsidRPr="00BB3861">
        <w:rPr>
          <w:rFonts w:ascii="Arial" w:hAnsi="Arial" w:cs="Arial"/>
          <w:color w:val="000000" w:themeColor="text1"/>
        </w:rPr>
        <w:t xml:space="preserve"> worden in dit hoofdstuk toegelicht. </w:t>
      </w:r>
    </w:p>
    <w:p w14:paraId="75627504" w14:textId="77777777" w:rsidR="00F61B52" w:rsidRPr="00BB3861" w:rsidRDefault="00F61B52" w:rsidP="00481B68">
      <w:pPr>
        <w:spacing w:line="360" w:lineRule="auto"/>
        <w:rPr>
          <w:rFonts w:ascii="Arial" w:hAnsi="Arial" w:cs="Arial"/>
          <w:color w:val="000000" w:themeColor="text1"/>
        </w:rPr>
      </w:pPr>
    </w:p>
    <w:p w14:paraId="5D2FFF15" w14:textId="77777777" w:rsidR="00F61B52" w:rsidRPr="00FA1574" w:rsidRDefault="00F61B52" w:rsidP="00481B68">
      <w:pPr>
        <w:pStyle w:val="Kop2"/>
        <w:rPr>
          <w:color w:val="1F4E79" w:themeColor="accent1" w:themeShade="80"/>
        </w:rPr>
      </w:pPr>
      <w:bookmarkStart w:id="56" w:name="_Toc522479755"/>
      <w:r w:rsidRPr="00FA1574">
        <w:rPr>
          <w:color w:val="1F4E79" w:themeColor="accent1" w:themeShade="80"/>
        </w:rPr>
        <w:t>3.2 Interview</w:t>
      </w:r>
      <w:bookmarkEnd w:id="56"/>
    </w:p>
    <w:p w14:paraId="1559A05F" w14:textId="58E2B0C5" w:rsidR="00F61B52" w:rsidRPr="00BB3861" w:rsidRDefault="00F61B52" w:rsidP="00FD74BF">
      <w:pPr>
        <w:spacing w:line="360" w:lineRule="auto"/>
        <w:rPr>
          <w:rFonts w:ascii="Arial" w:hAnsi="Arial" w:cs="Arial"/>
          <w:color w:val="000000" w:themeColor="text1"/>
        </w:rPr>
      </w:pPr>
      <w:r w:rsidRPr="00BB3861">
        <w:rPr>
          <w:rFonts w:ascii="Arial" w:hAnsi="Arial" w:cs="Arial"/>
          <w:color w:val="000000" w:themeColor="text1"/>
        </w:rPr>
        <w:t xml:space="preserve"> De resultaten van de interviews zijn opgedeeld in drie subparagrafen. Allereerst worden </w:t>
      </w:r>
      <w:r w:rsidR="00FD74BF" w:rsidRPr="00BB3861">
        <w:rPr>
          <w:rFonts w:ascii="Arial" w:hAnsi="Arial" w:cs="Arial"/>
          <w:color w:val="000000" w:themeColor="text1"/>
        </w:rPr>
        <w:t xml:space="preserve">de </w:t>
      </w:r>
      <w:r w:rsidRPr="00BB3861">
        <w:rPr>
          <w:rFonts w:ascii="Arial" w:hAnsi="Arial" w:cs="Arial"/>
          <w:color w:val="000000" w:themeColor="text1"/>
        </w:rPr>
        <w:t>on</w:t>
      </w:r>
      <w:r w:rsidR="00FD74BF" w:rsidRPr="00BB3861">
        <w:rPr>
          <w:rFonts w:ascii="Arial" w:hAnsi="Arial" w:cs="Arial"/>
          <w:color w:val="000000" w:themeColor="text1"/>
        </w:rPr>
        <w:t xml:space="preserve">dervonden knelpunten </w:t>
      </w:r>
      <w:r w:rsidRPr="00BB3861">
        <w:rPr>
          <w:rFonts w:ascii="Arial" w:hAnsi="Arial" w:cs="Arial"/>
          <w:color w:val="000000" w:themeColor="text1"/>
        </w:rPr>
        <w:t>bij het gebruik van een dwangakkoord</w:t>
      </w:r>
      <w:r w:rsidR="00FD74BF" w:rsidRPr="00BB3861">
        <w:rPr>
          <w:rFonts w:ascii="Arial" w:hAnsi="Arial" w:cs="Arial"/>
          <w:color w:val="000000" w:themeColor="text1"/>
        </w:rPr>
        <w:t xml:space="preserve"> toegelicht. In navolging daarvan</w:t>
      </w:r>
      <w:r w:rsidRPr="00BB3861">
        <w:rPr>
          <w:rFonts w:ascii="Arial" w:hAnsi="Arial" w:cs="Arial"/>
          <w:color w:val="000000" w:themeColor="text1"/>
        </w:rPr>
        <w:t xml:space="preserve"> wordt besproken welke knelpunten door de sc</w:t>
      </w:r>
      <w:r w:rsidR="00FD74BF" w:rsidRPr="00BB3861">
        <w:rPr>
          <w:rFonts w:ascii="Arial" w:hAnsi="Arial" w:cs="Arial"/>
          <w:color w:val="000000" w:themeColor="text1"/>
        </w:rPr>
        <w:t>huldhulpverleners zijn ondervonden</w:t>
      </w:r>
      <w:r w:rsidRPr="00BB3861">
        <w:rPr>
          <w:rFonts w:ascii="Arial" w:hAnsi="Arial" w:cs="Arial"/>
          <w:color w:val="000000" w:themeColor="text1"/>
        </w:rPr>
        <w:t xml:space="preserve"> bij een verzoek </w:t>
      </w:r>
      <w:r w:rsidR="00FD74BF" w:rsidRPr="00BB3861">
        <w:rPr>
          <w:rFonts w:ascii="Arial" w:hAnsi="Arial" w:cs="Arial"/>
          <w:color w:val="000000" w:themeColor="text1"/>
        </w:rPr>
        <w:t xml:space="preserve">voor de toelating tot de Wsnp. </w:t>
      </w:r>
    </w:p>
    <w:p w14:paraId="3048AC56" w14:textId="77777777" w:rsidR="00F61B52" w:rsidRPr="00BB3861" w:rsidRDefault="00F61B52" w:rsidP="00481B68">
      <w:pPr>
        <w:pStyle w:val="Kop3"/>
        <w:spacing w:line="360" w:lineRule="auto"/>
        <w:rPr>
          <w:rFonts w:ascii="Arial" w:hAnsi="Arial" w:cs="Arial"/>
          <w:b/>
          <w:color w:val="000000" w:themeColor="text1"/>
        </w:rPr>
      </w:pPr>
    </w:p>
    <w:p w14:paraId="6F082CCA" w14:textId="40D80476" w:rsidR="00F61B52" w:rsidRPr="00BB3861" w:rsidRDefault="00481B68" w:rsidP="00481B68">
      <w:pPr>
        <w:pStyle w:val="Kop3"/>
        <w:spacing w:line="360" w:lineRule="auto"/>
        <w:rPr>
          <w:rFonts w:ascii="Arial" w:hAnsi="Arial" w:cs="Arial"/>
          <w:b/>
          <w:color w:val="1F4E79" w:themeColor="accent1" w:themeShade="80"/>
        </w:rPr>
      </w:pPr>
      <w:bookmarkStart w:id="57" w:name="_Toc522479756"/>
      <w:r w:rsidRPr="00BB3861">
        <w:rPr>
          <w:rFonts w:ascii="Arial" w:hAnsi="Arial" w:cs="Arial"/>
          <w:b/>
          <w:color w:val="1F4E79" w:themeColor="accent1" w:themeShade="80"/>
        </w:rPr>
        <w:t>3.2.1</w:t>
      </w:r>
      <w:r w:rsidR="00F61B52" w:rsidRPr="00BB3861">
        <w:rPr>
          <w:rFonts w:ascii="Arial" w:hAnsi="Arial" w:cs="Arial"/>
          <w:b/>
          <w:color w:val="1F4E79" w:themeColor="accent1" w:themeShade="80"/>
        </w:rPr>
        <w:t xml:space="preserve"> Interviewresultaten (dwangakkoord)</w:t>
      </w:r>
      <w:bookmarkEnd w:id="57"/>
    </w:p>
    <w:p w14:paraId="27AB4183" w14:textId="68A65762" w:rsidR="00F61B52" w:rsidRPr="00A9248C" w:rsidRDefault="00F61B52" w:rsidP="00481B68">
      <w:pPr>
        <w:spacing w:line="360" w:lineRule="auto"/>
        <w:rPr>
          <w:rFonts w:asciiTheme="minorBidi" w:hAnsiTheme="minorBidi" w:cstheme="minorBidi"/>
        </w:rPr>
      </w:pPr>
      <w:r w:rsidRPr="00A9248C">
        <w:rPr>
          <w:rFonts w:asciiTheme="minorBidi" w:hAnsiTheme="minorBidi" w:cstheme="minorBidi"/>
        </w:rPr>
        <w:t>Uit de resultaten van de interviews blijkt dat de geïnterviewde schuldhulpverleners meerdere knelpunten hebben ondervo</w:t>
      </w:r>
      <w:r w:rsidR="00FD74BF" w:rsidRPr="00A9248C">
        <w:rPr>
          <w:rFonts w:asciiTheme="minorBidi" w:hAnsiTheme="minorBidi" w:cstheme="minorBidi"/>
        </w:rPr>
        <w:t>nden bij een afwijzing</w:t>
      </w:r>
      <w:r w:rsidRPr="00A9248C">
        <w:rPr>
          <w:rFonts w:asciiTheme="minorBidi" w:hAnsiTheme="minorBidi" w:cstheme="minorBidi"/>
        </w:rPr>
        <w:t xml:space="preserve"> van een dwangakkoord. Dit betreffen de volgende knelpunten:</w:t>
      </w:r>
    </w:p>
    <w:p w14:paraId="6FFD0971"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rPr>
        <w:t xml:space="preserve">Het in beeld brengen van het belang van de schuldenaar en de instemmende schuldeisers. Aan de hand van </w:t>
      </w:r>
      <w:r w:rsidRPr="00A9248C">
        <w:rPr>
          <w:rFonts w:asciiTheme="minorBidi" w:hAnsiTheme="minorBidi" w:cstheme="minorBidi"/>
          <w:b/>
          <w:bCs/>
        </w:rPr>
        <w:t>de belangenafweging</w:t>
      </w:r>
      <w:r w:rsidRPr="00A9248C">
        <w:rPr>
          <w:rFonts w:asciiTheme="minorBidi" w:hAnsiTheme="minorBidi" w:cstheme="minorBidi"/>
        </w:rPr>
        <w:t xml:space="preserve"> besluit de rechter of het dwangakkoord wordt toegewezen of afgewezen. Volgens de geïnterviewde schuldhulpverleners wordt een dwangakkoord afgewezen, indien belang van de schuldenaar en de instemmende niet duidelijk genoeg in beeld is gebracht in het verzoekschrift en tijdens de rechtszitting;</w:t>
      </w:r>
    </w:p>
    <w:p w14:paraId="59601F7F"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rPr>
        <w:t xml:space="preserve">De geïnterviewde schuldhulpverleners hebben ervaren dat een dwangakkoord minder snel wordt toegewezen, indien </w:t>
      </w:r>
      <w:r w:rsidRPr="00A9248C">
        <w:rPr>
          <w:rFonts w:asciiTheme="minorBidi" w:hAnsiTheme="minorBidi" w:cstheme="minorBidi"/>
          <w:b/>
          <w:bCs/>
        </w:rPr>
        <w:t>meerdere schuldeisers niet akkoord</w:t>
      </w:r>
      <w:r w:rsidRPr="00A9248C">
        <w:rPr>
          <w:rFonts w:asciiTheme="minorBidi" w:hAnsiTheme="minorBidi" w:cstheme="minorBidi"/>
        </w:rPr>
        <w:t xml:space="preserve"> zijn gegaan met het saneringsvoorstel;</w:t>
      </w:r>
    </w:p>
    <w:p w14:paraId="57A53742"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rPr>
        <w:t xml:space="preserve">Een dwangakkoord wordt vaak afgewezen, omdat de het minnelijke traject </w:t>
      </w:r>
      <w:r w:rsidRPr="00A9248C">
        <w:rPr>
          <w:rFonts w:asciiTheme="minorBidi" w:hAnsiTheme="minorBidi" w:cstheme="minorBidi"/>
          <w:b/>
          <w:bCs/>
        </w:rPr>
        <w:t>geen waarborging</w:t>
      </w:r>
      <w:r w:rsidRPr="00A9248C">
        <w:rPr>
          <w:rFonts w:asciiTheme="minorBidi" w:hAnsiTheme="minorBidi" w:cstheme="minorBidi"/>
        </w:rPr>
        <w:t xml:space="preserve"> biedt aan de schuldeisers volgens de rechter. Volgens de geïnterviewde schuldhulpverleners is de reden hiervan, omdat de schuldenaar niet voldoet aan zijn </w:t>
      </w:r>
      <w:r w:rsidRPr="00A9248C">
        <w:rPr>
          <w:rFonts w:asciiTheme="minorBidi" w:hAnsiTheme="minorBidi" w:cstheme="minorBidi"/>
          <w:b/>
          <w:bCs/>
        </w:rPr>
        <w:t>verplichtingen</w:t>
      </w:r>
      <w:r w:rsidRPr="00A9248C">
        <w:rPr>
          <w:rFonts w:asciiTheme="minorBidi" w:hAnsiTheme="minorBidi" w:cstheme="minorBidi"/>
        </w:rPr>
        <w:t>;</w:t>
      </w:r>
    </w:p>
    <w:p w14:paraId="7845BCEF" w14:textId="40C5E22C"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b/>
          <w:bCs/>
        </w:rPr>
        <w:t>Bijzonderheden</w:t>
      </w:r>
      <w:r w:rsidRPr="00A9248C">
        <w:rPr>
          <w:rFonts w:asciiTheme="minorBidi" w:hAnsiTheme="minorBidi" w:cstheme="minorBidi"/>
        </w:rPr>
        <w:t xml:space="preserve"> kunnen tijdens het minnelijke schul</w:t>
      </w:r>
      <w:r w:rsidR="00FD74BF" w:rsidRPr="00A9248C">
        <w:rPr>
          <w:rFonts w:asciiTheme="minorBidi" w:hAnsiTheme="minorBidi" w:cstheme="minorBidi"/>
        </w:rPr>
        <w:t xml:space="preserve">dentraject ontstaan die ertoe kunne </w:t>
      </w:r>
      <w:r w:rsidRPr="00A9248C">
        <w:rPr>
          <w:rFonts w:asciiTheme="minorBidi" w:hAnsiTheme="minorBidi" w:cstheme="minorBidi"/>
        </w:rPr>
        <w:t>leiden dat het dwangakkoord wordt afgewezen.</w:t>
      </w:r>
    </w:p>
    <w:p w14:paraId="266E147D" w14:textId="77777777" w:rsidR="00F61B52" w:rsidRPr="00A9248C" w:rsidRDefault="00F61B52" w:rsidP="00481B68">
      <w:pPr>
        <w:spacing w:line="360" w:lineRule="auto"/>
        <w:rPr>
          <w:rFonts w:asciiTheme="minorBidi" w:hAnsiTheme="minorBidi" w:cstheme="minorBidi"/>
        </w:rPr>
      </w:pPr>
    </w:p>
    <w:p w14:paraId="6814B608" w14:textId="77777777" w:rsidR="00F61B52" w:rsidRPr="00A9248C" w:rsidRDefault="00F61B52" w:rsidP="00481B68">
      <w:pPr>
        <w:spacing w:line="360" w:lineRule="auto"/>
        <w:rPr>
          <w:rFonts w:asciiTheme="minorBidi" w:hAnsiTheme="minorBidi" w:cstheme="minorBidi"/>
        </w:rPr>
      </w:pPr>
      <w:r w:rsidRPr="00A9248C">
        <w:rPr>
          <w:rFonts w:asciiTheme="minorBidi" w:hAnsiTheme="minorBidi" w:cstheme="minorBidi"/>
        </w:rPr>
        <w:t>De geïnterviewde schuldhulpverleners hebben ook toegelicht welke factoren, op basis van hun ervaringen, ervoor zorgen dat het dwangakkoord wordt toegekend. Dit betreffen de volgende factoren:</w:t>
      </w:r>
    </w:p>
    <w:p w14:paraId="7D983AB4"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b/>
          <w:bCs/>
        </w:rPr>
        <w:lastRenderedPageBreak/>
        <w:t>Het belang</w:t>
      </w:r>
      <w:r w:rsidRPr="00A9248C">
        <w:rPr>
          <w:rFonts w:asciiTheme="minorBidi" w:hAnsiTheme="minorBidi" w:cstheme="minorBidi"/>
        </w:rPr>
        <w:t xml:space="preserve"> van de schuldenaar en de instemmende schuldeisers moet zwaarder wegen dan die van de weigerende schuldeisers;</w:t>
      </w:r>
    </w:p>
    <w:p w14:paraId="5410F783"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rPr>
        <w:t xml:space="preserve">De hoogte van </w:t>
      </w:r>
      <w:r w:rsidRPr="00A9248C">
        <w:rPr>
          <w:rFonts w:asciiTheme="minorBidi" w:hAnsiTheme="minorBidi" w:cstheme="minorBidi"/>
          <w:b/>
          <w:bCs/>
        </w:rPr>
        <w:t>het aangeboden saneringspercentage</w:t>
      </w:r>
      <w:r w:rsidRPr="00A9248C">
        <w:rPr>
          <w:rFonts w:asciiTheme="minorBidi" w:hAnsiTheme="minorBidi" w:cstheme="minorBidi"/>
        </w:rPr>
        <w:t>;</w:t>
      </w:r>
    </w:p>
    <w:p w14:paraId="29F43AA0"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b/>
          <w:bCs/>
        </w:rPr>
        <w:t>Het aantal</w:t>
      </w:r>
      <w:r w:rsidRPr="00A9248C">
        <w:rPr>
          <w:rFonts w:asciiTheme="minorBidi" w:hAnsiTheme="minorBidi" w:cstheme="minorBidi"/>
        </w:rPr>
        <w:t xml:space="preserve"> schuldeisers dat akkoord is gegaan met het saneringsvoorstel;</w:t>
      </w:r>
    </w:p>
    <w:p w14:paraId="1979E465"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b/>
          <w:bCs/>
        </w:rPr>
        <w:t>Op basis waarvan</w:t>
      </w:r>
      <w:r w:rsidRPr="00A9248C">
        <w:rPr>
          <w:rFonts w:asciiTheme="minorBidi" w:hAnsiTheme="minorBidi" w:cstheme="minorBidi"/>
        </w:rPr>
        <w:t xml:space="preserve"> een saneringsvoorstel is gedaan (spaarsanering/Bbz-krediet/krediet van een derde);</w:t>
      </w:r>
    </w:p>
    <w:p w14:paraId="743BA91E"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rPr>
        <w:t xml:space="preserve">Het minnelijke schuldentraject biedt een </w:t>
      </w:r>
      <w:r w:rsidRPr="00A9248C">
        <w:rPr>
          <w:rFonts w:asciiTheme="minorBidi" w:hAnsiTheme="minorBidi" w:cstheme="minorBidi"/>
          <w:b/>
          <w:bCs/>
        </w:rPr>
        <w:t>waarborging</w:t>
      </w:r>
      <w:r w:rsidRPr="00A9248C">
        <w:rPr>
          <w:rFonts w:asciiTheme="minorBidi" w:hAnsiTheme="minorBidi" w:cstheme="minorBidi"/>
        </w:rPr>
        <w:t xml:space="preserve"> voor de schuldeisers;</w:t>
      </w:r>
    </w:p>
    <w:p w14:paraId="2FD3C71B"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b/>
          <w:bCs/>
        </w:rPr>
        <w:t>De inspanning</w:t>
      </w:r>
      <w:r w:rsidRPr="00A9248C">
        <w:rPr>
          <w:rFonts w:asciiTheme="minorBidi" w:hAnsiTheme="minorBidi" w:cstheme="minorBidi"/>
        </w:rPr>
        <w:t xml:space="preserve"> die de schuldenaar tijdens het minnelijke schuldentraject heeft getoond;</w:t>
      </w:r>
    </w:p>
    <w:p w14:paraId="6A8A1D2A"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rPr>
        <w:t xml:space="preserve">De schuldenaar heeft </w:t>
      </w:r>
      <w:r w:rsidRPr="00A9248C">
        <w:rPr>
          <w:rFonts w:asciiTheme="minorBidi" w:hAnsiTheme="minorBidi" w:cstheme="minorBidi"/>
          <w:b/>
          <w:bCs/>
        </w:rPr>
        <w:t>het maximaal haalbare aanbod</w:t>
      </w:r>
      <w:r w:rsidRPr="00A9248C">
        <w:rPr>
          <w:rFonts w:asciiTheme="minorBidi" w:hAnsiTheme="minorBidi" w:cstheme="minorBidi"/>
        </w:rPr>
        <w:t xml:space="preserve"> gedaan aan de schuldeisers;</w:t>
      </w:r>
    </w:p>
    <w:p w14:paraId="4F8DC39A"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rPr>
        <w:t xml:space="preserve">Zowel het verzoekschrift als het saneringsvoorstel zijn </w:t>
      </w:r>
      <w:r w:rsidRPr="00A9248C">
        <w:rPr>
          <w:rFonts w:asciiTheme="minorBidi" w:hAnsiTheme="minorBidi" w:cstheme="minorBidi"/>
          <w:b/>
          <w:bCs/>
        </w:rPr>
        <w:t>nauwkeurig en betrouwbaar gedocumenteerd</w:t>
      </w:r>
      <w:r w:rsidRPr="00A9248C">
        <w:rPr>
          <w:rFonts w:asciiTheme="minorBidi" w:hAnsiTheme="minorBidi" w:cstheme="minorBidi"/>
        </w:rPr>
        <w:t>.</w:t>
      </w:r>
    </w:p>
    <w:p w14:paraId="0C95C1A4" w14:textId="77777777" w:rsidR="00F61B52" w:rsidRPr="00A9248C" w:rsidRDefault="00F61B52" w:rsidP="00481B68">
      <w:pPr>
        <w:spacing w:line="360" w:lineRule="auto"/>
        <w:rPr>
          <w:rFonts w:asciiTheme="minorBidi" w:hAnsiTheme="minorBidi" w:cstheme="minorBidi"/>
        </w:rPr>
      </w:pPr>
    </w:p>
    <w:p w14:paraId="68326A1F" w14:textId="77777777" w:rsidR="00F61B52" w:rsidRPr="00A9248C" w:rsidRDefault="00F61B52" w:rsidP="00481B68">
      <w:pPr>
        <w:pStyle w:val="Kop3"/>
        <w:spacing w:line="360" w:lineRule="auto"/>
        <w:rPr>
          <w:rFonts w:asciiTheme="minorBidi" w:hAnsiTheme="minorBidi" w:cstheme="minorBidi"/>
          <w:b/>
          <w:bCs/>
        </w:rPr>
      </w:pPr>
      <w:bookmarkStart w:id="58" w:name="_Toc522479757"/>
      <w:r w:rsidRPr="00A9248C">
        <w:rPr>
          <w:rFonts w:asciiTheme="minorBidi" w:hAnsiTheme="minorBidi" w:cstheme="minorBidi"/>
          <w:b/>
          <w:bCs/>
        </w:rPr>
        <w:t>3.2.2 Interviewresultaten (Wsnp)</w:t>
      </w:r>
      <w:bookmarkEnd w:id="58"/>
    </w:p>
    <w:p w14:paraId="711E1448" w14:textId="50732B7C" w:rsidR="00F61B52" w:rsidRPr="00A9248C" w:rsidRDefault="00F61B52" w:rsidP="00481B68">
      <w:pPr>
        <w:spacing w:line="360" w:lineRule="auto"/>
        <w:rPr>
          <w:rFonts w:asciiTheme="minorBidi" w:hAnsiTheme="minorBidi" w:cstheme="minorBidi"/>
        </w:rPr>
      </w:pPr>
      <w:r w:rsidRPr="00A9248C">
        <w:rPr>
          <w:rFonts w:asciiTheme="minorBidi" w:hAnsiTheme="minorBidi" w:cstheme="minorBidi"/>
        </w:rPr>
        <w:t xml:space="preserve">Naast het dwangakkoord hebben de geïnterviewde schuldhulpverleners knelpunten ondervonden bij het verzoek voor </w:t>
      </w:r>
      <w:r w:rsidR="00FD74BF" w:rsidRPr="00A9248C">
        <w:rPr>
          <w:rFonts w:asciiTheme="minorBidi" w:hAnsiTheme="minorBidi" w:cstheme="minorBidi"/>
        </w:rPr>
        <w:t xml:space="preserve">een </w:t>
      </w:r>
      <w:r w:rsidRPr="00A9248C">
        <w:rPr>
          <w:rFonts w:asciiTheme="minorBidi" w:hAnsiTheme="minorBidi" w:cstheme="minorBidi"/>
        </w:rPr>
        <w:t>toelating tot de Wsnp. Dit betreffen de knelpunten:</w:t>
      </w:r>
    </w:p>
    <w:p w14:paraId="29FCF303"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rPr>
        <w:t xml:space="preserve">In veel gevallen wordt een schuldenaar niet toegelaten tot de Wsnp, omdat de schulden niet te goeder trouw zijn ontstaan op grond van </w:t>
      </w:r>
      <w:r w:rsidRPr="00A9248C">
        <w:rPr>
          <w:rFonts w:asciiTheme="minorBidi" w:hAnsiTheme="minorBidi" w:cstheme="minorBidi"/>
          <w:b/>
          <w:bCs/>
        </w:rPr>
        <w:t>art. Art. 288 lid 1 sub b Fw</w:t>
      </w:r>
      <w:r w:rsidRPr="00A9248C">
        <w:rPr>
          <w:rFonts w:asciiTheme="minorBidi" w:hAnsiTheme="minorBidi" w:cstheme="minorBidi"/>
        </w:rPr>
        <w:t>;</w:t>
      </w:r>
    </w:p>
    <w:p w14:paraId="68038072"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rPr>
        <w:t xml:space="preserve">In veel gevallen wordt een schuldenaar niet toegelaten tot de Wsnp, omdat volgens de rechter niet aannemelijk is dat de schuldenaar op grond van </w:t>
      </w:r>
      <w:r w:rsidRPr="00A9248C">
        <w:rPr>
          <w:rFonts w:asciiTheme="minorBidi" w:hAnsiTheme="minorBidi" w:cstheme="minorBidi"/>
          <w:b/>
          <w:bCs/>
        </w:rPr>
        <w:t>art. 288 lid c Fw</w:t>
      </w:r>
      <w:r w:rsidRPr="00A9248C">
        <w:rPr>
          <w:rFonts w:asciiTheme="minorBidi" w:hAnsiTheme="minorBidi" w:cstheme="minorBidi"/>
        </w:rPr>
        <w:t xml:space="preserve"> de verplichtingen uit de Wsnp zal voldoen;</w:t>
      </w:r>
    </w:p>
    <w:p w14:paraId="696384C1"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rPr>
        <w:t xml:space="preserve">Het slagen van een beroep op de </w:t>
      </w:r>
      <w:r w:rsidRPr="00A9248C">
        <w:rPr>
          <w:rFonts w:asciiTheme="minorBidi" w:hAnsiTheme="minorBidi" w:cstheme="minorBidi"/>
          <w:b/>
          <w:bCs/>
        </w:rPr>
        <w:t>hardheidsclausule</w:t>
      </w:r>
      <w:r w:rsidRPr="00A9248C">
        <w:rPr>
          <w:rFonts w:asciiTheme="minorBidi" w:hAnsiTheme="minorBidi" w:cstheme="minorBidi"/>
        </w:rPr>
        <w:t xml:space="preserve"> o</w:t>
      </w:r>
      <w:r w:rsidRPr="00A9248C">
        <w:rPr>
          <w:rFonts w:asciiTheme="minorBidi" w:hAnsiTheme="minorBidi" w:cstheme="minorBidi"/>
          <w:b/>
          <w:bCs/>
        </w:rPr>
        <w:t>p grond van art. 288 lid 3 Fw</w:t>
      </w:r>
      <w:r w:rsidRPr="00A9248C">
        <w:rPr>
          <w:rFonts w:asciiTheme="minorBidi" w:hAnsiTheme="minorBidi" w:cstheme="minorBidi"/>
        </w:rPr>
        <w:t xml:space="preserve">. Het komt volgens de geïnterviewde schuldhulpverleners erg vaak voor dat de rechter de hardheidsclausule niet in acht neemt. Volgens de geïnterviewde schuldhulpverleners komt dit, omdat het hardheidsclausule </w:t>
      </w:r>
      <w:r w:rsidRPr="00A9248C">
        <w:rPr>
          <w:rFonts w:asciiTheme="minorBidi" w:hAnsiTheme="minorBidi" w:cstheme="minorBidi"/>
          <w:b/>
          <w:bCs/>
        </w:rPr>
        <w:t>niet voldoende aannemelijk</w:t>
      </w:r>
      <w:r w:rsidRPr="00A9248C">
        <w:rPr>
          <w:rFonts w:asciiTheme="minorBidi" w:hAnsiTheme="minorBidi" w:cstheme="minorBidi"/>
        </w:rPr>
        <w:t xml:space="preserve"> is gemaakt in het verzoekschrift of de schuldenaar de </w:t>
      </w:r>
      <w:r w:rsidRPr="00A9248C">
        <w:rPr>
          <w:rFonts w:asciiTheme="minorBidi" w:hAnsiTheme="minorBidi" w:cstheme="minorBidi"/>
          <w:b/>
          <w:bCs/>
        </w:rPr>
        <w:t>verplichtingen</w:t>
      </w:r>
      <w:r w:rsidRPr="00A9248C">
        <w:rPr>
          <w:rFonts w:asciiTheme="minorBidi" w:hAnsiTheme="minorBidi" w:cstheme="minorBidi"/>
        </w:rPr>
        <w:t xml:space="preserve"> tijdens het minnelijke schuldentraject na is gekomen;</w:t>
      </w:r>
    </w:p>
    <w:p w14:paraId="29E8DD2C" w14:textId="77777777" w:rsidR="00F61B52" w:rsidRPr="00A9248C" w:rsidRDefault="00F61B52" w:rsidP="00481B68">
      <w:pPr>
        <w:pStyle w:val="Lijstalinea"/>
        <w:numPr>
          <w:ilvl w:val="0"/>
          <w:numId w:val="2"/>
        </w:numPr>
        <w:spacing w:line="360" w:lineRule="auto"/>
        <w:rPr>
          <w:rFonts w:asciiTheme="minorBidi" w:hAnsiTheme="minorBidi" w:cstheme="minorBidi"/>
        </w:rPr>
      </w:pPr>
      <w:r w:rsidRPr="00A9248C">
        <w:rPr>
          <w:rFonts w:asciiTheme="minorBidi" w:hAnsiTheme="minorBidi" w:cstheme="minorBidi"/>
        </w:rPr>
        <w:t xml:space="preserve">Het missen van </w:t>
      </w:r>
      <w:r w:rsidRPr="00A9248C">
        <w:rPr>
          <w:rFonts w:asciiTheme="minorBidi" w:hAnsiTheme="minorBidi" w:cstheme="minorBidi"/>
          <w:b/>
          <w:bCs/>
        </w:rPr>
        <w:t>een overzicht</w:t>
      </w:r>
      <w:r w:rsidRPr="00A9248C">
        <w:rPr>
          <w:rFonts w:asciiTheme="minorBidi" w:hAnsiTheme="minorBidi" w:cstheme="minorBidi"/>
        </w:rPr>
        <w:t xml:space="preserve"> waarin staat vermeld in welke gevallen een verzoek voor de toelating tot de Wsnp wordt afgewezen.</w:t>
      </w:r>
    </w:p>
    <w:p w14:paraId="65799A87" w14:textId="77777777" w:rsidR="00F61B52" w:rsidRPr="00A9248C" w:rsidRDefault="00F61B52" w:rsidP="00481B68">
      <w:pPr>
        <w:spacing w:line="360" w:lineRule="auto"/>
        <w:rPr>
          <w:rFonts w:asciiTheme="minorBidi" w:hAnsiTheme="minorBidi" w:cstheme="minorBidi"/>
          <w:color w:val="FF0000"/>
        </w:rPr>
      </w:pPr>
    </w:p>
    <w:p w14:paraId="052A1A11" w14:textId="4817B30E" w:rsidR="00F61B52" w:rsidRPr="00A9248C" w:rsidRDefault="00F61B52" w:rsidP="00481B68">
      <w:pPr>
        <w:spacing w:line="360" w:lineRule="auto"/>
        <w:rPr>
          <w:rFonts w:asciiTheme="minorBidi" w:hAnsiTheme="minorBidi" w:cstheme="minorBidi"/>
        </w:rPr>
      </w:pPr>
      <w:r w:rsidRPr="00A9248C">
        <w:rPr>
          <w:rFonts w:asciiTheme="minorBidi" w:hAnsiTheme="minorBidi" w:cstheme="minorBidi"/>
        </w:rPr>
        <w:lastRenderedPageBreak/>
        <w:t>De geïnter</w:t>
      </w:r>
      <w:r w:rsidR="00FD74BF" w:rsidRPr="00A9248C">
        <w:rPr>
          <w:rFonts w:asciiTheme="minorBidi" w:hAnsiTheme="minorBidi" w:cstheme="minorBidi"/>
        </w:rPr>
        <w:t xml:space="preserve">viewde schuldhulpverleners </w:t>
      </w:r>
      <w:r w:rsidRPr="00A9248C">
        <w:rPr>
          <w:rFonts w:asciiTheme="minorBidi" w:hAnsiTheme="minorBidi" w:cstheme="minorBidi"/>
        </w:rPr>
        <w:t>zijn van oordeel dat een verzoek voor toelating tot de Wsnp de meeste kans van slagen heeft, indien is voldaan aan alle toewijzingsgronden en afwijzingsgronden op grond van art. 288 lid 1 Fw jo. Art. 288 lid 2 Fw. Ook zou een verzoek voor de toelating tot de Wsnp vaker slagen, indien een beroep op de hardheidsclausule op grond van art. 288 lid 3 Fw vaker zou slagen.</w:t>
      </w:r>
    </w:p>
    <w:p w14:paraId="3B36BCAB" w14:textId="77777777" w:rsidR="00F61B52" w:rsidRPr="00A9248C" w:rsidRDefault="00F61B52" w:rsidP="00481B68">
      <w:pPr>
        <w:spacing w:line="360" w:lineRule="auto"/>
        <w:rPr>
          <w:rFonts w:asciiTheme="minorBidi" w:hAnsiTheme="minorBidi" w:cstheme="minorBidi"/>
        </w:rPr>
      </w:pPr>
    </w:p>
    <w:p w14:paraId="3DF0B254" w14:textId="0B0A169E" w:rsidR="00F61B52" w:rsidRPr="00A9248C" w:rsidRDefault="00A636DC" w:rsidP="00481B68">
      <w:pPr>
        <w:pStyle w:val="Kop3"/>
        <w:spacing w:line="360" w:lineRule="auto"/>
        <w:rPr>
          <w:rFonts w:asciiTheme="minorBidi" w:hAnsiTheme="minorBidi" w:cstheme="minorBidi"/>
          <w:b/>
          <w:bCs/>
        </w:rPr>
      </w:pPr>
      <w:bookmarkStart w:id="59" w:name="_Toc522479758"/>
      <w:r>
        <w:rPr>
          <w:rFonts w:asciiTheme="minorBidi" w:hAnsiTheme="minorBidi" w:cstheme="minorBidi"/>
          <w:b/>
          <w:bCs/>
        </w:rPr>
        <w:t>3.2.3</w:t>
      </w:r>
      <w:r w:rsidR="00F61B52" w:rsidRPr="00A9248C">
        <w:rPr>
          <w:rFonts w:asciiTheme="minorBidi" w:hAnsiTheme="minorBidi" w:cstheme="minorBidi"/>
          <w:b/>
          <w:bCs/>
        </w:rPr>
        <w:t xml:space="preserve"> Tussenconclusie</w:t>
      </w:r>
      <w:bookmarkEnd w:id="59"/>
    </w:p>
    <w:p w14:paraId="55F621EC" w14:textId="34F21519" w:rsidR="00F61B52" w:rsidRPr="00A9248C" w:rsidRDefault="00F61B52" w:rsidP="00481B68">
      <w:pPr>
        <w:spacing w:line="360" w:lineRule="auto"/>
        <w:rPr>
          <w:rFonts w:asciiTheme="minorBidi" w:hAnsiTheme="minorBidi" w:cstheme="minorBidi"/>
        </w:rPr>
      </w:pPr>
      <w:r w:rsidRPr="00A9248C">
        <w:rPr>
          <w:rFonts w:asciiTheme="minorBidi" w:hAnsiTheme="minorBidi" w:cstheme="minorBidi"/>
        </w:rPr>
        <w:t xml:space="preserve">Uit de interviewresultaten blijkt dat de geïnterviewde schuldhulpverleners meerdere knelpunten </w:t>
      </w:r>
      <w:r w:rsidR="00717385" w:rsidRPr="00A9248C">
        <w:rPr>
          <w:rFonts w:asciiTheme="minorBidi" w:hAnsiTheme="minorBidi" w:cstheme="minorBidi"/>
        </w:rPr>
        <w:t>hebben ondervo</w:t>
      </w:r>
      <w:r w:rsidRPr="00A9248C">
        <w:rPr>
          <w:rFonts w:asciiTheme="minorBidi" w:hAnsiTheme="minorBidi" w:cstheme="minorBidi"/>
        </w:rPr>
        <w:t xml:space="preserve">nden bij zowel het gebruik van een dwangakkoord als een verzoek voor </w:t>
      </w:r>
      <w:r w:rsidR="00A2425E" w:rsidRPr="00A9248C">
        <w:rPr>
          <w:rFonts w:asciiTheme="minorBidi" w:hAnsiTheme="minorBidi" w:cstheme="minorBidi"/>
        </w:rPr>
        <w:t xml:space="preserve">een </w:t>
      </w:r>
      <w:r w:rsidRPr="00A9248C">
        <w:rPr>
          <w:rFonts w:asciiTheme="minorBidi" w:hAnsiTheme="minorBidi" w:cstheme="minorBidi"/>
        </w:rPr>
        <w:t>to</w:t>
      </w:r>
      <w:r w:rsidR="00A2425E" w:rsidRPr="00A9248C">
        <w:rPr>
          <w:rFonts w:asciiTheme="minorBidi" w:hAnsiTheme="minorBidi" w:cstheme="minorBidi"/>
        </w:rPr>
        <w:t>elating tot de Wsnp. Wat betreft</w:t>
      </w:r>
      <w:r w:rsidRPr="00A9248C">
        <w:rPr>
          <w:rFonts w:asciiTheme="minorBidi" w:hAnsiTheme="minorBidi" w:cstheme="minorBidi"/>
        </w:rPr>
        <w:t xml:space="preserve"> dwangakkoord is het belangrijk dat zo goed mogelijk wordt aangetoond dat het belang van de schuldenaar en de instemmende schuldeisers zwaarder weegt dan die van de weigerende schuldeisers. Ingeval van een verzoek voor de toelating tot de Wsnp is het van belang dat is voldaan aan de toewijzingsgronden en de afwijzingsgronden op grond van art. 288 lid 1 Fw jo. Art. 288 lid 2 Fw. De geïnterviewde schuldhulpverleners geven als knelpunt aan dat een beroep op de hardheidsclausule zelden slaagt.</w:t>
      </w:r>
    </w:p>
    <w:p w14:paraId="1BCA31A1" w14:textId="77777777" w:rsidR="00D20E66" w:rsidRPr="00A9248C" w:rsidRDefault="00D20E66" w:rsidP="00481B68">
      <w:pPr>
        <w:spacing w:line="360" w:lineRule="auto"/>
        <w:rPr>
          <w:rFonts w:asciiTheme="minorBidi" w:hAnsiTheme="minorBidi" w:cstheme="minorBidi"/>
          <w:color w:val="FF0000"/>
        </w:rPr>
      </w:pPr>
    </w:p>
    <w:p w14:paraId="14E30847" w14:textId="77777777" w:rsidR="00D05122" w:rsidRPr="00A9248C" w:rsidRDefault="00D05122" w:rsidP="00481B68">
      <w:pPr>
        <w:spacing w:line="360" w:lineRule="auto"/>
        <w:rPr>
          <w:rFonts w:asciiTheme="minorBidi" w:hAnsiTheme="minorBidi" w:cstheme="minorBidi"/>
        </w:rPr>
      </w:pPr>
    </w:p>
    <w:p w14:paraId="69876072" w14:textId="285BD967" w:rsidR="00D05122" w:rsidRPr="00A9248C" w:rsidRDefault="00D05122" w:rsidP="00481B68">
      <w:pPr>
        <w:pStyle w:val="Kop2"/>
        <w:rPr>
          <w:rFonts w:asciiTheme="minorBidi" w:hAnsiTheme="minorBidi" w:cstheme="minorBidi"/>
          <w:color w:val="1F4E79" w:themeColor="accent1" w:themeShade="80"/>
        </w:rPr>
      </w:pPr>
      <w:bookmarkStart w:id="60" w:name="_Toc522479759"/>
      <w:r w:rsidRPr="00A9248C">
        <w:rPr>
          <w:rFonts w:asciiTheme="minorBidi" w:hAnsiTheme="minorBidi" w:cstheme="minorBidi"/>
          <w:color w:val="1F4E79" w:themeColor="accent1" w:themeShade="80"/>
        </w:rPr>
        <w:t>3.3 Uitspraken (dwangakkoord)</w:t>
      </w:r>
      <w:bookmarkEnd w:id="60"/>
    </w:p>
    <w:p w14:paraId="037F36B5" w14:textId="502C9487" w:rsidR="00D05122" w:rsidRPr="00A9248C" w:rsidRDefault="00412DC2" w:rsidP="005110D4">
      <w:pPr>
        <w:spacing w:line="360" w:lineRule="auto"/>
        <w:rPr>
          <w:rFonts w:asciiTheme="minorBidi" w:hAnsiTheme="minorBidi" w:cstheme="minorBidi"/>
        </w:rPr>
      </w:pPr>
      <w:r w:rsidRPr="00A9248C">
        <w:rPr>
          <w:rFonts w:asciiTheme="minorBidi" w:hAnsiTheme="minorBidi" w:cstheme="minorBidi"/>
        </w:rPr>
        <w:t xml:space="preserve">De informatie </w:t>
      </w:r>
      <w:r w:rsidR="000112F0" w:rsidRPr="00A9248C">
        <w:rPr>
          <w:rFonts w:asciiTheme="minorBidi" w:hAnsiTheme="minorBidi" w:cstheme="minorBidi"/>
        </w:rPr>
        <w:t>in</w:t>
      </w:r>
      <w:r w:rsidR="000334B4" w:rsidRPr="00A9248C">
        <w:rPr>
          <w:rFonts w:asciiTheme="minorBidi" w:hAnsiTheme="minorBidi" w:cstheme="minorBidi"/>
        </w:rPr>
        <w:t xml:space="preserve"> paragraaf</w:t>
      </w:r>
      <w:r w:rsidR="000112F0" w:rsidRPr="00A9248C">
        <w:rPr>
          <w:rFonts w:asciiTheme="minorBidi" w:hAnsiTheme="minorBidi" w:cstheme="minorBidi"/>
        </w:rPr>
        <w:t xml:space="preserve"> 3.3 </w:t>
      </w:r>
      <w:r w:rsidR="00A073AD" w:rsidRPr="00A9248C">
        <w:rPr>
          <w:rFonts w:asciiTheme="minorBidi" w:hAnsiTheme="minorBidi" w:cstheme="minorBidi"/>
        </w:rPr>
        <w:t>is</w:t>
      </w:r>
      <w:r w:rsidR="000112F0" w:rsidRPr="00A9248C">
        <w:rPr>
          <w:rFonts w:asciiTheme="minorBidi" w:hAnsiTheme="minorBidi" w:cstheme="minorBidi"/>
        </w:rPr>
        <w:t xml:space="preserve"> afkomstig uit de overzichten uit</w:t>
      </w:r>
      <w:r w:rsidR="00A2425E" w:rsidRPr="00A9248C">
        <w:rPr>
          <w:rFonts w:asciiTheme="minorBidi" w:hAnsiTheme="minorBidi" w:cstheme="minorBidi"/>
        </w:rPr>
        <w:t xml:space="preserve"> bijlage 5</w:t>
      </w:r>
      <w:r w:rsidRPr="00A9248C">
        <w:rPr>
          <w:rFonts w:asciiTheme="minorBidi" w:hAnsiTheme="minorBidi" w:cstheme="minorBidi"/>
        </w:rPr>
        <w:t xml:space="preserve">. </w:t>
      </w:r>
      <w:r w:rsidR="00A073AD" w:rsidRPr="00A9248C">
        <w:rPr>
          <w:rFonts w:asciiTheme="minorBidi" w:hAnsiTheme="minorBidi" w:cstheme="minorBidi"/>
        </w:rPr>
        <w:t xml:space="preserve">Deze overzichten zijn gebaseerd </w:t>
      </w:r>
      <w:r w:rsidR="005110D4">
        <w:rPr>
          <w:rFonts w:asciiTheme="minorBidi" w:hAnsiTheme="minorBidi" w:cstheme="minorBidi"/>
        </w:rPr>
        <w:t>op</w:t>
      </w:r>
      <w:r w:rsidR="000334B4" w:rsidRPr="00A9248C">
        <w:rPr>
          <w:rFonts w:asciiTheme="minorBidi" w:hAnsiTheme="minorBidi" w:cstheme="minorBidi"/>
        </w:rPr>
        <w:t xml:space="preserve"> 20 </w:t>
      </w:r>
      <w:r w:rsidR="005110D4">
        <w:rPr>
          <w:rFonts w:asciiTheme="minorBidi" w:hAnsiTheme="minorBidi" w:cstheme="minorBidi"/>
        </w:rPr>
        <w:t>rechterlijke uitspraken met betrekking tot een dwangakkoord.</w:t>
      </w:r>
      <w:r w:rsidR="00A073AD" w:rsidRPr="00A9248C">
        <w:rPr>
          <w:rFonts w:asciiTheme="minorBidi" w:hAnsiTheme="minorBidi" w:cstheme="minorBidi"/>
        </w:rPr>
        <w:t xml:space="preserve"> </w:t>
      </w:r>
      <w:r w:rsidR="000112F0" w:rsidRPr="00A9248C">
        <w:rPr>
          <w:rFonts w:asciiTheme="minorBidi" w:hAnsiTheme="minorBidi" w:cstheme="minorBidi"/>
        </w:rPr>
        <w:t xml:space="preserve">Uit deze overzichten </w:t>
      </w:r>
      <w:r w:rsidR="004A328B" w:rsidRPr="00A9248C">
        <w:rPr>
          <w:rFonts w:asciiTheme="minorBidi" w:hAnsiTheme="minorBidi" w:cstheme="minorBidi"/>
          <w:color w:val="000000" w:themeColor="text1"/>
        </w:rPr>
        <w:t>blijken</w:t>
      </w:r>
      <w:r w:rsidR="009F7862" w:rsidRPr="00A9248C">
        <w:rPr>
          <w:rFonts w:asciiTheme="minorBidi" w:hAnsiTheme="minorBidi" w:cstheme="minorBidi"/>
          <w:color w:val="000000" w:themeColor="text1"/>
        </w:rPr>
        <w:t xml:space="preserve"> in </w:t>
      </w:r>
      <w:r w:rsidR="009F7862" w:rsidRPr="00A9248C">
        <w:rPr>
          <w:rFonts w:asciiTheme="minorBidi" w:hAnsiTheme="minorBidi" w:cstheme="minorBidi"/>
        </w:rPr>
        <w:t xml:space="preserve">welke gevallen een rechter een dwangakkoord wel of niet toekend. </w:t>
      </w:r>
      <w:r w:rsidR="000334B4" w:rsidRPr="00A9248C">
        <w:rPr>
          <w:rFonts w:asciiTheme="minorBidi" w:hAnsiTheme="minorBidi" w:cstheme="minorBidi"/>
        </w:rPr>
        <w:t>Daa</w:t>
      </w:r>
      <w:r w:rsidR="004A328B" w:rsidRPr="00A9248C">
        <w:rPr>
          <w:rFonts w:asciiTheme="minorBidi" w:hAnsiTheme="minorBidi" w:cstheme="minorBidi"/>
        </w:rPr>
        <w:t>rnaast worden</w:t>
      </w:r>
      <w:r w:rsidR="00F07460" w:rsidRPr="00A9248C">
        <w:rPr>
          <w:rFonts w:asciiTheme="minorBidi" w:hAnsiTheme="minorBidi" w:cstheme="minorBidi"/>
        </w:rPr>
        <w:t xml:space="preserve"> uit deze</w:t>
      </w:r>
      <w:r w:rsidR="000334B4" w:rsidRPr="00A9248C">
        <w:rPr>
          <w:rFonts w:asciiTheme="minorBidi" w:hAnsiTheme="minorBidi" w:cstheme="minorBidi"/>
        </w:rPr>
        <w:t xml:space="preserve"> overzichten duidelijk welke handelingen geno</w:t>
      </w:r>
      <w:r w:rsidR="00F07460" w:rsidRPr="00A9248C">
        <w:rPr>
          <w:rFonts w:asciiTheme="minorBidi" w:hAnsiTheme="minorBidi" w:cstheme="minorBidi"/>
        </w:rPr>
        <w:t xml:space="preserve">men moeten worden, zodat het dwangakkoord de meeste kans van slagen heeft. </w:t>
      </w:r>
      <w:r w:rsidR="000334B4" w:rsidRPr="00A9248C">
        <w:rPr>
          <w:rFonts w:asciiTheme="minorBidi" w:hAnsiTheme="minorBidi" w:cstheme="minorBidi"/>
        </w:rPr>
        <w:t xml:space="preserve"> </w:t>
      </w:r>
    </w:p>
    <w:p w14:paraId="501B2DA3" w14:textId="77777777" w:rsidR="001B21C9" w:rsidRPr="00A9248C" w:rsidRDefault="001B21C9" w:rsidP="00481B68">
      <w:pPr>
        <w:spacing w:line="360" w:lineRule="auto"/>
        <w:rPr>
          <w:rFonts w:asciiTheme="minorBidi" w:hAnsiTheme="minorBidi" w:cstheme="minorBidi"/>
        </w:rPr>
      </w:pPr>
    </w:p>
    <w:p w14:paraId="3DB2A6B9" w14:textId="5B7BC74C" w:rsidR="001B21C9" w:rsidRPr="00A9248C" w:rsidRDefault="00400C01" w:rsidP="00481B68">
      <w:pPr>
        <w:pStyle w:val="Kop3"/>
        <w:spacing w:line="360" w:lineRule="auto"/>
        <w:rPr>
          <w:rFonts w:asciiTheme="minorBidi" w:hAnsiTheme="minorBidi" w:cstheme="minorBidi"/>
          <w:b/>
          <w:color w:val="1F4E79" w:themeColor="accent1" w:themeShade="80"/>
        </w:rPr>
      </w:pPr>
      <w:bookmarkStart w:id="61" w:name="_Toc522479760"/>
      <w:r w:rsidRPr="00A9248C">
        <w:rPr>
          <w:rFonts w:asciiTheme="minorBidi" w:hAnsiTheme="minorBidi" w:cstheme="minorBidi"/>
          <w:b/>
          <w:color w:val="1F4E79" w:themeColor="accent1" w:themeShade="80"/>
        </w:rPr>
        <w:t xml:space="preserve">3.3.1 </w:t>
      </w:r>
      <w:r w:rsidR="001B21C9" w:rsidRPr="00A9248C">
        <w:rPr>
          <w:rFonts w:asciiTheme="minorBidi" w:hAnsiTheme="minorBidi" w:cstheme="minorBidi"/>
          <w:b/>
          <w:color w:val="1F4E79" w:themeColor="accent1" w:themeShade="80"/>
        </w:rPr>
        <w:t>Beslissing rec</w:t>
      </w:r>
      <w:r w:rsidR="00885453" w:rsidRPr="00A9248C">
        <w:rPr>
          <w:rFonts w:asciiTheme="minorBidi" w:hAnsiTheme="minorBidi" w:cstheme="minorBidi"/>
          <w:b/>
          <w:color w:val="1F4E79" w:themeColor="accent1" w:themeShade="80"/>
        </w:rPr>
        <w:t>h</w:t>
      </w:r>
      <w:r w:rsidR="00682D97" w:rsidRPr="00A9248C">
        <w:rPr>
          <w:rFonts w:asciiTheme="minorBidi" w:hAnsiTheme="minorBidi" w:cstheme="minorBidi"/>
          <w:b/>
          <w:color w:val="1F4E79" w:themeColor="accent1" w:themeShade="80"/>
        </w:rPr>
        <w:t>ter &amp; factoren voor toekenning</w:t>
      </w:r>
      <w:bookmarkEnd w:id="61"/>
    </w:p>
    <w:p w14:paraId="76147F08" w14:textId="12A57841" w:rsidR="00546BE4" w:rsidRPr="00A9248C" w:rsidRDefault="00412DC2" w:rsidP="00481B68">
      <w:pPr>
        <w:spacing w:line="360" w:lineRule="auto"/>
        <w:rPr>
          <w:rFonts w:asciiTheme="minorBidi" w:hAnsiTheme="minorBidi" w:cstheme="minorBidi"/>
        </w:rPr>
      </w:pPr>
      <w:r w:rsidRPr="00A9248C">
        <w:rPr>
          <w:rFonts w:asciiTheme="minorBidi" w:hAnsiTheme="minorBidi" w:cstheme="minorBidi"/>
        </w:rPr>
        <w:t>13 v</w:t>
      </w:r>
      <w:r w:rsidR="00400C01" w:rsidRPr="00A9248C">
        <w:rPr>
          <w:rFonts w:asciiTheme="minorBidi" w:hAnsiTheme="minorBidi" w:cstheme="minorBidi"/>
        </w:rPr>
        <w:t>an de 20 dwangakkoor</w:t>
      </w:r>
      <w:r w:rsidR="00682D97" w:rsidRPr="00A9248C">
        <w:rPr>
          <w:rFonts w:asciiTheme="minorBidi" w:hAnsiTheme="minorBidi" w:cstheme="minorBidi"/>
        </w:rPr>
        <w:t>den</w:t>
      </w:r>
      <w:r w:rsidRPr="00A9248C">
        <w:rPr>
          <w:rFonts w:asciiTheme="minorBidi" w:hAnsiTheme="minorBidi" w:cstheme="minorBidi"/>
        </w:rPr>
        <w:t xml:space="preserve"> zijn afgewezen</w:t>
      </w:r>
      <w:r w:rsidR="00535246" w:rsidRPr="00A9248C">
        <w:rPr>
          <w:rFonts w:asciiTheme="minorBidi" w:hAnsiTheme="minorBidi" w:cstheme="minorBidi"/>
        </w:rPr>
        <w:t xml:space="preserve">. </w:t>
      </w:r>
      <w:r w:rsidR="00CF613B" w:rsidRPr="00A9248C">
        <w:rPr>
          <w:rFonts w:asciiTheme="minorBidi" w:hAnsiTheme="minorBidi" w:cstheme="minorBidi"/>
        </w:rPr>
        <w:t xml:space="preserve">Uit </w:t>
      </w:r>
      <w:r w:rsidR="008E2118" w:rsidRPr="00A9248C">
        <w:rPr>
          <w:rFonts w:asciiTheme="minorBidi" w:hAnsiTheme="minorBidi" w:cstheme="minorBidi"/>
        </w:rPr>
        <w:t xml:space="preserve">elke uitspraak blijkt duidelijk </w:t>
      </w:r>
      <w:r w:rsidR="00D05F20" w:rsidRPr="00A9248C">
        <w:rPr>
          <w:rFonts w:asciiTheme="minorBidi" w:hAnsiTheme="minorBidi" w:cstheme="minorBidi"/>
        </w:rPr>
        <w:t xml:space="preserve">dat de rechter daadwerkelijk een belangenafweging maakt. </w:t>
      </w:r>
      <w:r w:rsidR="00D45A62" w:rsidRPr="00A9248C">
        <w:rPr>
          <w:rFonts w:asciiTheme="minorBidi" w:hAnsiTheme="minorBidi" w:cstheme="minorBidi"/>
        </w:rPr>
        <w:t xml:space="preserve">Daarnaast blijkt </w:t>
      </w:r>
      <w:r w:rsidR="00546BE4" w:rsidRPr="00A9248C">
        <w:rPr>
          <w:rFonts w:asciiTheme="minorBidi" w:hAnsiTheme="minorBidi" w:cstheme="minorBidi"/>
        </w:rPr>
        <w:t xml:space="preserve">dat alle toegewezen dwangakkoorden </w:t>
      </w:r>
      <w:r w:rsidR="00F07460" w:rsidRPr="00A9248C">
        <w:rPr>
          <w:rFonts w:asciiTheme="minorBidi" w:hAnsiTheme="minorBidi" w:cstheme="minorBidi"/>
        </w:rPr>
        <w:t>niet meer dan 1 weigerende schuldeiser hebben</w:t>
      </w:r>
      <w:r w:rsidR="00546BE4" w:rsidRPr="00A9248C">
        <w:rPr>
          <w:rFonts w:asciiTheme="minorBidi" w:hAnsiTheme="minorBidi" w:cstheme="minorBidi"/>
        </w:rPr>
        <w:t>.</w:t>
      </w:r>
      <w:r w:rsidR="00176A30" w:rsidRPr="00A9248C">
        <w:rPr>
          <w:rStyle w:val="Voetnootmarkering"/>
          <w:rFonts w:asciiTheme="minorBidi" w:hAnsiTheme="minorBidi" w:cstheme="minorBidi"/>
          <w:sz w:val="16"/>
          <w:szCs w:val="16"/>
        </w:rPr>
        <w:footnoteReference w:id="56"/>
      </w:r>
      <w:r w:rsidR="00546BE4" w:rsidRPr="00A9248C">
        <w:rPr>
          <w:rFonts w:asciiTheme="minorBidi" w:hAnsiTheme="minorBidi" w:cstheme="minorBidi"/>
        </w:rPr>
        <w:t xml:space="preserve"> </w:t>
      </w:r>
      <w:r w:rsidR="00F974D7" w:rsidRPr="00A9248C">
        <w:rPr>
          <w:rFonts w:asciiTheme="minorBidi" w:hAnsiTheme="minorBidi" w:cstheme="minorBidi"/>
        </w:rPr>
        <w:t xml:space="preserve">Na </w:t>
      </w:r>
      <w:r w:rsidR="00F974D7" w:rsidRPr="00A9248C">
        <w:rPr>
          <w:rFonts w:asciiTheme="minorBidi" w:hAnsiTheme="minorBidi" w:cstheme="minorBidi"/>
        </w:rPr>
        <w:lastRenderedPageBreak/>
        <w:t xml:space="preserve">het analyseren van de </w:t>
      </w:r>
      <w:r w:rsidR="00400C01" w:rsidRPr="00A9248C">
        <w:rPr>
          <w:rFonts w:asciiTheme="minorBidi" w:hAnsiTheme="minorBidi" w:cstheme="minorBidi"/>
        </w:rPr>
        <w:t>uitspraken is</w:t>
      </w:r>
      <w:r w:rsidR="00F07460" w:rsidRPr="00A9248C">
        <w:rPr>
          <w:rFonts w:asciiTheme="minorBidi" w:hAnsiTheme="minorBidi" w:cstheme="minorBidi"/>
        </w:rPr>
        <w:t xml:space="preserve"> geconstateerd</w:t>
      </w:r>
      <w:r w:rsidR="001D03E9" w:rsidRPr="00A9248C">
        <w:rPr>
          <w:rFonts w:asciiTheme="minorBidi" w:hAnsiTheme="minorBidi" w:cstheme="minorBidi"/>
        </w:rPr>
        <w:t xml:space="preserve"> dat</w:t>
      </w:r>
      <w:r w:rsidR="00D45A62" w:rsidRPr="00A9248C">
        <w:rPr>
          <w:rFonts w:asciiTheme="minorBidi" w:hAnsiTheme="minorBidi" w:cstheme="minorBidi"/>
        </w:rPr>
        <w:t xml:space="preserve"> bij een</w:t>
      </w:r>
      <w:r w:rsidR="00F07460" w:rsidRPr="00A9248C">
        <w:rPr>
          <w:rFonts w:asciiTheme="minorBidi" w:hAnsiTheme="minorBidi" w:cstheme="minorBidi"/>
        </w:rPr>
        <w:t xml:space="preserve"> toekenning of </w:t>
      </w:r>
      <w:r w:rsidR="00D45A62" w:rsidRPr="00A9248C">
        <w:rPr>
          <w:rFonts w:asciiTheme="minorBidi" w:hAnsiTheme="minorBidi" w:cstheme="minorBidi"/>
        </w:rPr>
        <w:t xml:space="preserve">een </w:t>
      </w:r>
      <w:r w:rsidR="00F07460" w:rsidRPr="00A9248C">
        <w:rPr>
          <w:rFonts w:asciiTheme="minorBidi" w:hAnsiTheme="minorBidi" w:cstheme="minorBidi"/>
        </w:rPr>
        <w:t>afwijzing</w:t>
      </w:r>
      <w:r w:rsidR="008C2AE4" w:rsidRPr="00A9248C">
        <w:rPr>
          <w:rFonts w:asciiTheme="minorBidi" w:hAnsiTheme="minorBidi" w:cstheme="minorBidi"/>
        </w:rPr>
        <w:t xml:space="preserve"> van een</w:t>
      </w:r>
      <w:r w:rsidR="001D03E9" w:rsidRPr="00A9248C">
        <w:rPr>
          <w:rFonts w:asciiTheme="minorBidi" w:hAnsiTheme="minorBidi" w:cstheme="minorBidi"/>
        </w:rPr>
        <w:t xml:space="preserve"> dwangakkoord de recht</w:t>
      </w:r>
      <w:r w:rsidR="00D45A62" w:rsidRPr="00A9248C">
        <w:rPr>
          <w:rFonts w:asciiTheme="minorBidi" w:hAnsiTheme="minorBidi" w:cstheme="minorBidi"/>
        </w:rPr>
        <w:t>er</w:t>
      </w:r>
      <w:r w:rsidR="00F07460" w:rsidRPr="00A9248C">
        <w:rPr>
          <w:rFonts w:asciiTheme="minorBidi" w:hAnsiTheme="minorBidi" w:cstheme="minorBidi"/>
        </w:rPr>
        <w:t xml:space="preserve"> het volgende in acht</w:t>
      </w:r>
      <w:r w:rsidR="00D45A62" w:rsidRPr="00A9248C">
        <w:rPr>
          <w:rFonts w:asciiTheme="minorBidi" w:hAnsiTheme="minorBidi" w:cstheme="minorBidi"/>
        </w:rPr>
        <w:t xml:space="preserve"> heeft genomen</w:t>
      </w:r>
      <w:r w:rsidR="001D03E9" w:rsidRPr="00A9248C">
        <w:rPr>
          <w:rFonts w:asciiTheme="minorBidi" w:hAnsiTheme="minorBidi" w:cstheme="minorBidi"/>
        </w:rPr>
        <w:t>:</w:t>
      </w:r>
    </w:p>
    <w:p w14:paraId="4C57656D" w14:textId="77777777" w:rsidR="003D2BED" w:rsidRPr="00A9248C" w:rsidRDefault="003D2BED" w:rsidP="00481B68">
      <w:pPr>
        <w:spacing w:line="360" w:lineRule="auto"/>
        <w:rPr>
          <w:rFonts w:asciiTheme="minorBidi" w:hAnsiTheme="minorBidi" w:cstheme="minorBidi"/>
        </w:rPr>
      </w:pPr>
    </w:p>
    <w:p w14:paraId="7B5EC900" w14:textId="028B873D" w:rsidR="00885453" w:rsidRPr="00A9248C" w:rsidRDefault="001D03E9" w:rsidP="00481B68">
      <w:pPr>
        <w:pStyle w:val="Lijstalinea"/>
        <w:numPr>
          <w:ilvl w:val="0"/>
          <w:numId w:val="2"/>
        </w:numPr>
        <w:spacing w:line="360" w:lineRule="auto"/>
        <w:rPr>
          <w:rFonts w:asciiTheme="minorBidi" w:hAnsiTheme="minorBidi" w:cstheme="minorBidi"/>
          <w:b/>
          <w:i/>
        </w:rPr>
      </w:pPr>
      <w:r w:rsidRPr="00A9248C">
        <w:rPr>
          <w:rFonts w:asciiTheme="minorBidi" w:hAnsiTheme="minorBidi" w:cstheme="minorBidi"/>
          <w:b/>
          <w:i/>
        </w:rPr>
        <w:t xml:space="preserve">Heeft het minnelijke </w:t>
      </w:r>
      <w:r w:rsidR="00885453" w:rsidRPr="00A9248C">
        <w:rPr>
          <w:rFonts w:asciiTheme="minorBidi" w:hAnsiTheme="minorBidi" w:cstheme="minorBidi"/>
          <w:b/>
          <w:i/>
        </w:rPr>
        <w:t>schulden</w:t>
      </w:r>
      <w:r w:rsidRPr="00A9248C">
        <w:rPr>
          <w:rFonts w:asciiTheme="minorBidi" w:hAnsiTheme="minorBidi" w:cstheme="minorBidi"/>
          <w:b/>
          <w:i/>
        </w:rPr>
        <w:t>traject meer te bieden dan de Wsnp?</w:t>
      </w:r>
    </w:p>
    <w:p w14:paraId="1187FCBA" w14:textId="7165F9D0" w:rsidR="00885453" w:rsidRPr="00E00A0F" w:rsidRDefault="00885453" w:rsidP="00FA1574">
      <w:pPr>
        <w:spacing w:line="360" w:lineRule="auto"/>
        <w:rPr>
          <w:rFonts w:ascii="Arial" w:hAnsi="Arial" w:cs="Arial"/>
        </w:rPr>
      </w:pPr>
      <w:r w:rsidRPr="00A9248C">
        <w:rPr>
          <w:rFonts w:asciiTheme="minorBidi" w:hAnsiTheme="minorBidi" w:cstheme="minorBidi"/>
        </w:rPr>
        <w:t xml:space="preserve">Sommige schuldenaren zijn </w:t>
      </w:r>
      <w:r w:rsidR="00F07460" w:rsidRPr="00A9248C">
        <w:rPr>
          <w:rFonts w:asciiTheme="minorBidi" w:hAnsiTheme="minorBidi" w:cstheme="minorBidi"/>
        </w:rPr>
        <w:t>eerder dan 10 jaar geleden reeds</w:t>
      </w:r>
      <w:r w:rsidRPr="00A9248C">
        <w:rPr>
          <w:rFonts w:asciiTheme="minorBidi" w:hAnsiTheme="minorBidi" w:cstheme="minorBidi"/>
        </w:rPr>
        <w:t xml:space="preserve"> toegelaten tot de </w:t>
      </w:r>
      <w:r w:rsidR="00D45A62" w:rsidRPr="00A9248C">
        <w:rPr>
          <w:rFonts w:asciiTheme="minorBidi" w:hAnsiTheme="minorBidi" w:cstheme="minorBidi"/>
          <w:color w:val="000000" w:themeColor="text1"/>
        </w:rPr>
        <w:t xml:space="preserve">Wsnp, waardoor </w:t>
      </w:r>
      <w:r w:rsidR="00136EE8" w:rsidRPr="00A9248C">
        <w:rPr>
          <w:rFonts w:asciiTheme="minorBidi" w:hAnsiTheme="minorBidi" w:cstheme="minorBidi"/>
          <w:color w:val="000000" w:themeColor="text1"/>
        </w:rPr>
        <w:t>op grond van art. 288 lid 2 sub d Fw de schuldenaar niet kan worden toegelaten tot de Wsnp</w:t>
      </w:r>
      <w:r w:rsidR="00136EE8" w:rsidRPr="00A9248C">
        <w:rPr>
          <w:rFonts w:asciiTheme="minorBidi" w:hAnsiTheme="minorBidi" w:cstheme="minorBidi"/>
        </w:rPr>
        <w:t xml:space="preserve">. </w:t>
      </w:r>
      <w:r w:rsidR="00136EE8" w:rsidRPr="00A9248C">
        <w:rPr>
          <w:rFonts w:asciiTheme="minorBidi" w:hAnsiTheme="minorBidi" w:cstheme="minorBidi"/>
          <w:color w:val="000000" w:themeColor="text1"/>
        </w:rPr>
        <w:t xml:space="preserve">Het is voor de rechter daarom moeilijk om te </w:t>
      </w:r>
      <w:r w:rsidRPr="00A9248C">
        <w:rPr>
          <w:rFonts w:asciiTheme="minorBidi" w:hAnsiTheme="minorBidi" w:cstheme="minorBidi"/>
          <w:color w:val="000000" w:themeColor="text1"/>
        </w:rPr>
        <w:t>beoordelen of het minnelijke schuldentraject m</w:t>
      </w:r>
      <w:r w:rsidR="00F07460" w:rsidRPr="00A9248C">
        <w:rPr>
          <w:rFonts w:asciiTheme="minorBidi" w:hAnsiTheme="minorBidi" w:cstheme="minorBidi"/>
          <w:color w:val="000000" w:themeColor="text1"/>
        </w:rPr>
        <w:t>eer heeft te bieden dan de Wsnp.</w:t>
      </w:r>
      <w:r w:rsidR="00D40B13" w:rsidRPr="00A9248C">
        <w:rPr>
          <w:rStyle w:val="Voetnootmarkering"/>
          <w:rFonts w:asciiTheme="minorBidi" w:hAnsiTheme="minorBidi" w:cstheme="minorBidi"/>
          <w:color w:val="000000" w:themeColor="text1"/>
          <w:sz w:val="16"/>
          <w:szCs w:val="16"/>
        </w:rPr>
        <w:footnoteReference w:id="57"/>
      </w:r>
      <w:r w:rsidR="00F07460" w:rsidRPr="00A9248C">
        <w:rPr>
          <w:rFonts w:asciiTheme="minorBidi" w:hAnsiTheme="minorBidi" w:cstheme="minorBidi"/>
          <w:color w:val="000000" w:themeColor="text1"/>
        </w:rPr>
        <w:t xml:space="preserve"> </w:t>
      </w:r>
      <w:r w:rsidRPr="00A9248C">
        <w:rPr>
          <w:rFonts w:asciiTheme="minorBidi" w:hAnsiTheme="minorBidi" w:cstheme="minorBidi"/>
          <w:color w:val="000000" w:themeColor="text1"/>
        </w:rPr>
        <w:t xml:space="preserve">In </w:t>
      </w:r>
      <w:r w:rsidR="00D45A62" w:rsidRPr="00A9248C">
        <w:rPr>
          <w:rFonts w:asciiTheme="minorBidi" w:hAnsiTheme="minorBidi" w:cstheme="minorBidi"/>
          <w:color w:val="000000" w:themeColor="text1"/>
        </w:rPr>
        <w:t>dit soort gevallen weegt het belang van de schuldenaar en de instemmende schuldeisers snel zwaarder dan van de weigerende schuldeisers</w:t>
      </w:r>
      <w:r w:rsidR="00136EE8" w:rsidRPr="00A9248C">
        <w:rPr>
          <w:rFonts w:asciiTheme="minorBidi" w:hAnsiTheme="minorBidi" w:cstheme="minorBidi"/>
          <w:color w:val="000000" w:themeColor="text1"/>
        </w:rPr>
        <w:t>.</w:t>
      </w:r>
      <w:r w:rsidR="00F07460" w:rsidRPr="00A9248C">
        <w:rPr>
          <w:rFonts w:asciiTheme="minorBidi" w:hAnsiTheme="minorBidi" w:cstheme="minorBidi"/>
          <w:color w:val="000000" w:themeColor="text1"/>
        </w:rPr>
        <w:t xml:space="preserve"> </w:t>
      </w:r>
      <w:r w:rsidR="00357101" w:rsidRPr="00A9248C">
        <w:rPr>
          <w:rFonts w:asciiTheme="minorBidi" w:hAnsiTheme="minorBidi" w:cstheme="minorBidi"/>
        </w:rPr>
        <w:t>Daarnaast wordt</w:t>
      </w:r>
      <w:r w:rsidR="00136EE8" w:rsidRPr="00A9248C">
        <w:rPr>
          <w:rFonts w:asciiTheme="minorBidi" w:hAnsiTheme="minorBidi" w:cstheme="minorBidi"/>
        </w:rPr>
        <w:t xml:space="preserve"> in het traject van de</w:t>
      </w:r>
      <w:r w:rsidR="00686D3F" w:rsidRPr="00A9248C">
        <w:rPr>
          <w:rFonts w:asciiTheme="minorBidi" w:hAnsiTheme="minorBidi" w:cstheme="minorBidi"/>
        </w:rPr>
        <w:t xml:space="preserve"> Wsnp extra kosten</w:t>
      </w:r>
      <w:r w:rsidRPr="00A9248C">
        <w:rPr>
          <w:rFonts w:asciiTheme="minorBidi" w:hAnsiTheme="minorBidi" w:cstheme="minorBidi"/>
        </w:rPr>
        <w:t xml:space="preserve"> gemaakt</w:t>
      </w:r>
      <w:r w:rsidR="00136EE8" w:rsidRPr="00A9248C">
        <w:rPr>
          <w:rFonts w:asciiTheme="minorBidi" w:hAnsiTheme="minorBidi" w:cstheme="minorBidi"/>
        </w:rPr>
        <w:t>,</w:t>
      </w:r>
      <w:r w:rsidRPr="00A9248C">
        <w:rPr>
          <w:rFonts w:asciiTheme="minorBidi" w:hAnsiTheme="minorBidi" w:cstheme="minorBidi"/>
        </w:rPr>
        <w:t xml:space="preserve"> zoals de betaling van een</w:t>
      </w:r>
      <w:r w:rsidRPr="00E00A0F">
        <w:rPr>
          <w:rFonts w:ascii="Arial" w:hAnsi="Arial" w:cs="Arial"/>
        </w:rPr>
        <w:t xml:space="preserve"> bewindvoerder. </w:t>
      </w:r>
      <w:r w:rsidR="00A4608B" w:rsidRPr="00E00A0F">
        <w:rPr>
          <w:rFonts w:ascii="Arial" w:hAnsi="Arial" w:cs="Arial"/>
        </w:rPr>
        <w:t xml:space="preserve">Het minnelijke </w:t>
      </w:r>
      <w:r w:rsidR="005E4A6C" w:rsidRPr="00E00A0F">
        <w:rPr>
          <w:rFonts w:ascii="Arial" w:hAnsi="Arial" w:cs="Arial"/>
        </w:rPr>
        <w:t>schulden</w:t>
      </w:r>
      <w:r w:rsidR="00A4608B" w:rsidRPr="00E00A0F">
        <w:rPr>
          <w:rFonts w:ascii="Arial" w:hAnsi="Arial" w:cs="Arial"/>
        </w:rPr>
        <w:t xml:space="preserve">traject </w:t>
      </w:r>
      <w:r w:rsidR="0022533C">
        <w:rPr>
          <w:rFonts w:ascii="Arial" w:hAnsi="Arial" w:cs="Arial"/>
        </w:rPr>
        <w:t>heeft om deze reden</w:t>
      </w:r>
      <w:r w:rsidR="00A4608B" w:rsidRPr="00E00A0F">
        <w:rPr>
          <w:rFonts w:ascii="Arial" w:hAnsi="Arial" w:cs="Arial"/>
        </w:rPr>
        <w:t xml:space="preserve"> volgens de rechters meer te bieden, mits de schuldenaar aan heeft getoond in een zeer stabiele situatie te verkeren.</w:t>
      </w:r>
      <w:r w:rsidR="0022533C" w:rsidRPr="0022533C">
        <w:rPr>
          <w:rStyle w:val="Voetnootmarkering"/>
          <w:rFonts w:ascii="Arial" w:hAnsi="Arial" w:cs="Arial"/>
          <w:sz w:val="16"/>
          <w:szCs w:val="16"/>
        </w:rPr>
        <w:footnoteReference w:id="58"/>
      </w:r>
      <w:r w:rsidR="00D630E4" w:rsidRPr="0022533C">
        <w:rPr>
          <w:rFonts w:ascii="Arial" w:hAnsi="Arial" w:cs="Arial"/>
          <w:sz w:val="16"/>
          <w:szCs w:val="16"/>
        </w:rPr>
        <w:t xml:space="preserve"> </w:t>
      </w:r>
      <w:r w:rsidR="00D630E4" w:rsidRPr="00E00A0F">
        <w:rPr>
          <w:rFonts w:ascii="Arial" w:hAnsi="Arial" w:cs="Arial"/>
        </w:rPr>
        <w:t>In</w:t>
      </w:r>
      <w:r w:rsidR="004A328B" w:rsidRPr="00E00A0F">
        <w:rPr>
          <w:rFonts w:ascii="Arial" w:hAnsi="Arial" w:cs="Arial"/>
        </w:rPr>
        <w:t xml:space="preserve"> het </w:t>
      </w:r>
      <w:r w:rsidR="00D630E4" w:rsidRPr="00E00A0F">
        <w:rPr>
          <w:rFonts w:ascii="Arial" w:hAnsi="Arial" w:cs="Arial"/>
        </w:rPr>
        <w:t>geval de schuldenaar pensioengerechtigd is of arbeidsongeschikt is</w:t>
      </w:r>
      <w:r w:rsidR="00686D3F" w:rsidRPr="00E00A0F">
        <w:rPr>
          <w:rFonts w:ascii="Arial" w:hAnsi="Arial" w:cs="Arial"/>
        </w:rPr>
        <w:t>,</w:t>
      </w:r>
      <w:r w:rsidR="004A328B" w:rsidRPr="00E00A0F">
        <w:rPr>
          <w:rFonts w:ascii="Arial" w:hAnsi="Arial" w:cs="Arial"/>
        </w:rPr>
        <w:t xml:space="preserve"> levert</w:t>
      </w:r>
      <w:r w:rsidR="00D630E4" w:rsidRPr="00E00A0F">
        <w:rPr>
          <w:rFonts w:ascii="Arial" w:hAnsi="Arial" w:cs="Arial"/>
        </w:rPr>
        <w:t xml:space="preserve"> het minnelijke schuldentraject </w:t>
      </w:r>
      <w:r w:rsidR="008C2AE4" w:rsidRPr="00E00A0F">
        <w:rPr>
          <w:rFonts w:ascii="Arial" w:hAnsi="Arial" w:cs="Arial"/>
        </w:rPr>
        <w:t xml:space="preserve">meer gelden </w:t>
      </w:r>
      <w:r w:rsidR="00A2425E">
        <w:rPr>
          <w:rFonts w:ascii="Arial" w:hAnsi="Arial" w:cs="Arial"/>
        </w:rPr>
        <w:t xml:space="preserve">gelet op </w:t>
      </w:r>
      <w:r w:rsidR="008C2AE4" w:rsidRPr="00E00A0F">
        <w:rPr>
          <w:rFonts w:ascii="Arial" w:hAnsi="Arial" w:cs="Arial"/>
        </w:rPr>
        <w:t xml:space="preserve">het feit </w:t>
      </w:r>
      <w:r w:rsidR="00A2425E">
        <w:rPr>
          <w:rFonts w:ascii="Arial" w:hAnsi="Arial" w:cs="Arial"/>
        </w:rPr>
        <w:t xml:space="preserve">dat </w:t>
      </w:r>
      <w:r w:rsidR="008C2AE4" w:rsidRPr="00E00A0F">
        <w:rPr>
          <w:rFonts w:ascii="Arial" w:hAnsi="Arial" w:cs="Arial"/>
        </w:rPr>
        <w:t>de W</w:t>
      </w:r>
      <w:r w:rsidR="00D630E4" w:rsidRPr="00E00A0F">
        <w:rPr>
          <w:rFonts w:ascii="Arial" w:hAnsi="Arial" w:cs="Arial"/>
        </w:rPr>
        <w:t>snp extra kosten met zich meebrengt.</w:t>
      </w:r>
      <w:r w:rsidR="00B974A1" w:rsidRPr="00E00A0F">
        <w:rPr>
          <w:rStyle w:val="Voetnootmarkering"/>
          <w:rFonts w:ascii="Arial" w:hAnsi="Arial" w:cs="Arial"/>
          <w:sz w:val="16"/>
          <w:szCs w:val="16"/>
        </w:rPr>
        <w:footnoteReference w:id="59"/>
      </w:r>
      <w:r w:rsidR="00686D3F" w:rsidRPr="00E00A0F">
        <w:rPr>
          <w:rFonts w:ascii="Arial" w:hAnsi="Arial" w:cs="Arial"/>
        </w:rPr>
        <w:t xml:space="preserve"> Een schuldhulpverlenende instantie kan een deel van de</w:t>
      </w:r>
      <w:r w:rsidR="008C2AE4" w:rsidRPr="00E00A0F">
        <w:rPr>
          <w:rFonts w:ascii="Arial" w:hAnsi="Arial" w:cs="Arial"/>
        </w:rPr>
        <w:t xml:space="preserve"> bemiddelingskosten laten vallen, waardoor een hoger saneringsper</w:t>
      </w:r>
      <w:r w:rsidR="0022533C">
        <w:rPr>
          <w:rFonts w:ascii="Arial" w:hAnsi="Arial" w:cs="Arial"/>
        </w:rPr>
        <w:t xml:space="preserve">centage kan worden aangeboden. </w:t>
      </w:r>
      <w:r w:rsidR="008C2AE4" w:rsidRPr="00E00A0F">
        <w:rPr>
          <w:rFonts w:ascii="Arial" w:hAnsi="Arial" w:cs="Arial"/>
        </w:rPr>
        <w:t>Tijdens de Wsnp is het aftrekken van bemiddelingskosten niet mogelijk, waardoor in dit soort gevallen een minnelijk schuldentraject meer te bieden heeft dan de Wsnp volgens de rechters.</w:t>
      </w:r>
      <w:r w:rsidR="0022533C" w:rsidRPr="0022533C">
        <w:rPr>
          <w:rStyle w:val="Voetnootmarkering"/>
          <w:rFonts w:ascii="Arial" w:hAnsi="Arial" w:cs="Arial"/>
          <w:sz w:val="16"/>
          <w:szCs w:val="16"/>
        </w:rPr>
        <w:footnoteReference w:id="60"/>
      </w:r>
      <w:r w:rsidR="009244F7">
        <w:rPr>
          <w:rFonts w:ascii="Arial" w:hAnsi="Arial" w:cs="Arial"/>
        </w:rPr>
        <w:t xml:space="preserve"> Indien een schuldenaar wordt toegelaten tot de Wsnp, zal de bewindvoerder nagaan op welke kosten bespaard kan worden. </w:t>
      </w:r>
      <w:r w:rsidR="009B5DCC">
        <w:rPr>
          <w:rFonts w:ascii="Arial" w:hAnsi="Arial" w:cs="Arial"/>
        </w:rPr>
        <w:t>D</w:t>
      </w:r>
      <w:r w:rsidR="009244F7">
        <w:rPr>
          <w:rFonts w:ascii="Arial" w:hAnsi="Arial" w:cs="Arial"/>
        </w:rPr>
        <w:t xml:space="preserve">e bewindvoerder </w:t>
      </w:r>
      <w:r w:rsidR="009B5DCC">
        <w:rPr>
          <w:rFonts w:ascii="Arial" w:hAnsi="Arial" w:cs="Arial"/>
        </w:rPr>
        <w:t>kan de schuldenaar verzoeken</w:t>
      </w:r>
      <w:r w:rsidR="009244F7">
        <w:rPr>
          <w:rFonts w:ascii="Arial" w:hAnsi="Arial" w:cs="Arial"/>
        </w:rPr>
        <w:t xml:space="preserve"> om te verhuizen naar een andere gemeente in ve</w:t>
      </w:r>
      <w:r w:rsidR="009B5DCC">
        <w:rPr>
          <w:rFonts w:ascii="Arial" w:hAnsi="Arial" w:cs="Arial"/>
        </w:rPr>
        <w:t xml:space="preserve">rband met de te hoge huurkosten, waardoor de klantenkring van de schuldenaar verloren </w:t>
      </w:r>
      <w:r w:rsidR="00126AF5">
        <w:rPr>
          <w:rFonts w:ascii="Arial" w:hAnsi="Arial" w:cs="Arial"/>
        </w:rPr>
        <w:t xml:space="preserve">(kan) </w:t>
      </w:r>
      <w:r w:rsidR="009B5DCC">
        <w:rPr>
          <w:rFonts w:ascii="Arial" w:hAnsi="Arial" w:cs="Arial"/>
        </w:rPr>
        <w:t xml:space="preserve">gaat met als gevolg een daling in het inkomen. </w:t>
      </w:r>
      <w:r w:rsidR="009244F7">
        <w:rPr>
          <w:rFonts w:ascii="Arial" w:hAnsi="Arial" w:cs="Arial"/>
        </w:rPr>
        <w:t>In dit soort gelijke gevallen oordeelt de rechter dat het minnelijke traject meer te bieden heeft dan de Wsnp.</w:t>
      </w:r>
      <w:r w:rsidR="009244F7" w:rsidRPr="00F3233E">
        <w:rPr>
          <w:rStyle w:val="Voetnootmarkering"/>
          <w:rFonts w:ascii="Arial" w:hAnsi="Arial" w:cs="Arial"/>
          <w:sz w:val="16"/>
          <w:szCs w:val="16"/>
        </w:rPr>
        <w:footnoteReference w:id="61"/>
      </w:r>
    </w:p>
    <w:p w14:paraId="5EFC83CE" w14:textId="77777777" w:rsidR="00357101" w:rsidRDefault="00357101" w:rsidP="00481B68">
      <w:pPr>
        <w:spacing w:line="360" w:lineRule="auto"/>
        <w:rPr>
          <w:rFonts w:ascii="Arial" w:hAnsi="Arial" w:cs="Arial"/>
        </w:rPr>
      </w:pPr>
    </w:p>
    <w:p w14:paraId="702D929A" w14:textId="77777777" w:rsidR="00FA1574" w:rsidRDefault="00FA1574" w:rsidP="00481B68">
      <w:pPr>
        <w:spacing w:line="360" w:lineRule="auto"/>
        <w:rPr>
          <w:rFonts w:ascii="Arial" w:hAnsi="Arial" w:cs="Arial"/>
        </w:rPr>
      </w:pPr>
    </w:p>
    <w:p w14:paraId="1F5E0978" w14:textId="77777777" w:rsidR="00FA1574" w:rsidRDefault="00FA1574" w:rsidP="00481B68">
      <w:pPr>
        <w:spacing w:line="360" w:lineRule="auto"/>
        <w:rPr>
          <w:rFonts w:ascii="Arial" w:hAnsi="Arial" w:cs="Arial"/>
        </w:rPr>
      </w:pPr>
    </w:p>
    <w:p w14:paraId="759E0D3E" w14:textId="77777777" w:rsidR="00FA1574" w:rsidRPr="00E00A0F" w:rsidRDefault="00FA1574" w:rsidP="00481B68">
      <w:pPr>
        <w:spacing w:line="360" w:lineRule="auto"/>
        <w:rPr>
          <w:rFonts w:ascii="Arial" w:hAnsi="Arial" w:cs="Arial"/>
        </w:rPr>
      </w:pPr>
    </w:p>
    <w:p w14:paraId="222EA506" w14:textId="660E34B2" w:rsidR="001D03E9" w:rsidRPr="00E00A0F" w:rsidRDefault="00A410AF" w:rsidP="00481B68">
      <w:pPr>
        <w:pStyle w:val="Lijstalinea"/>
        <w:numPr>
          <w:ilvl w:val="0"/>
          <w:numId w:val="2"/>
        </w:numPr>
        <w:spacing w:line="360" w:lineRule="auto"/>
        <w:rPr>
          <w:rFonts w:ascii="Arial" w:hAnsi="Arial" w:cs="Arial"/>
          <w:b/>
          <w:i/>
        </w:rPr>
      </w:pPr>
      <w:r w:rsidRPr="00E00A0F">
        <w:rPr>
          <w:rFonts w:ascii="Arial" w:hAnsi="Arial" w:cs="Arial"/>
          <w:b/>
          <w:i/>
        </w:rPr>
        <w:lastRenderedPageBreak/>
        <w:t>Is het maximaal haalbare aanbod aan</w:t>
      </w:r>
      <w:r w:rsidR="00A073AD" w:rsidRPr="00E00A0F">
        <w:rPr>
          <w:rFonts w:ascii="Arial" w:hAnsi="Arial" w:cs="Arial"/>
          <w:b/>
          <w:i/>
        </w:rPr>
        <w:t xml:space="preserve"> de schuldeisers geboden</w:t>
      </w:r>
      <w:r w:rsidR="001D03E9" w:rsidRPr="00E00A0F">
        <w:rPr>
          <w:rFonts w:ascii="Arial" w:hAnsi="Arial" w:cs="Arial"/>
          <w:b/>
          <w:i/>
        </w:rPr>
        <w:t>?</w:t>
      </w:r>
    </w:p>
    <w:p w14:paraId="511A8FB4" w14:textId="70C23006" w:rsidR="00D630E4" w:rsidRPr="00E00A0F" w:rsidRDefault="00D630E4" w:rsidP="00481B68">
      <w:pPr>
        <w:spacing w:line="360" w:lineRule="auto"/>
        <w:rPr>
          <w:rFonts w:ascii="Arial" w:hAnsi="Arial" w:cs="Arial"/>
        </w:rPr>
      </w:pPr>
      <w:r w:rsidRPr="00E00A0F">
        <w:rPr>
          <w:rFonts w:ascii="Arial" w:hAnsi="Arial" w:cs="Arial"/>
        </w:rPr>
        <w:t xml:space="preserve">De rechters beoordelen op verschillende manieren </w:t>
      </w:r>
      <w:r w:rsidR="00B30398" w:rsidRPr="00E00A0F">
        <w:rPr>
          <w:rFonts w:ascii="Arial" w:hAnsi="Arial" w:cs="Arial"/>
        </w:rPr>
        <w:t xml:space="preserve">op </w:t>
      </w:r>
      <w:r w:rsidRPr="00E00A0F">
        <w:rPr>
          <w:rFonts w:ascii="Arial" w:hAnsi="Arial" w:cs="Arial"/>
        </w:rPr>
        <w:t>het feit</w:t>
      </w:r>
      <w:r w:rsidR="003F48B2">
        <w:rPr>
          <w:rFonts w:ascii="Arial" w:hAnsi="Arial" w:cs="Arial"/>
        </w:rPr>
        <w:t xml:space="preserve"> of de schuldenaar het maximale</w:t>
      </w:r>
      <w:r w:rsidR="00B30398" w:rsidRPr="00E00A0F">
        <w:rPr>
          <w:rFonts w:ascii="Arial" w:hAnsi="Arial" w:cs="Arial"/>
        </w:rPr>
        <w:t xml:space="preserve"> heeft aangeboden aan de schuldeisers. Uit de u</w:t>
      </w:r>
      <w:r w:rsidR="002958BC">
        <w:rPr>
          <w:rFonts w:ascii="Arial" w:hAnsi="Arial" w:cs="Arial"/>
        </w:rPr>
        <w:t>itspraken blijkt</w:t>
      </w:r>
      <w:r w:rsidRPr="00E00A0F">
        <w:rPr>
          <w:rFonts w:ascii="Arial" w:hAnsi="Arial" w:cs="Arial"/>
        </w:rPr>
        <w:t xml:space="preserve"> dat de rechters de volgende feiten/handelingen in acht nemen voor deze toetsing:</w:t>
      </w:r>
    </w:p>
    <w:p w14:paraId="61DB1BDC" w14:textId="54B4EB93" w:rsidR="00D630E4" w:rsidRPr="00E00A0F" w:rsidRDefault="00D630E4" w:rsidP="00481B68">
      <w:pPr>
        <w:pStyle w:val="Lijstalinea"/>
        <w:numPr>
          <w:ilvl w:val="0"/>
          <w:numId w:val="2"/>
        </w:numPr>
        <w:spacing w:line="360" w:lineRule="auto"/>
        <w:rPr>
          <w:rFonts w:ascii="Arial" w:hAnsi="Arial" w:cs="Arial"/>
        </w:rPr>
      </w:pPr>
      <w:r w:rsidRPr="00E00A0F">
        <w:rPr>
          <w:rFonts w:ascii="Arial" w:hAnsi="Arial" w:cs="Arial"/>
        </w:rPr>
        <w:t>Het hebben van een fulltimebaan</w:t>
      </w:r>
      <w:r w:rsidR="008710EB">
        <w:rPr>
          <w:rFonts w:ascii="Arial" w:hAnsi="Arial" w:cs="Arial"/>
        </w:rPr>
        <w:t xml:space="preserve"> (voor onbepaalde tijd)</w:t>
      </w:r>
      <w:r w:rsidRPr="00E00A0F">
        <w:rPr>
          <w:rFonts w:ascii="Arial" w:hAnsi="Arial" w:cs="Arial"/>
        </w:rPr>
        <w:t>;</w:t>
      </w:r>
      <w:r w:rsidR="00FD3134" w:rsidRPr="00E00A0F">
        <w:rPr>
          <w:rStyle w:val="Voetnootmarkering"/>
          <w:rFonts w:ascii="Arial" w:hAnsi="Arial" w:cs="Arial"/>
          <w:sz w:val="16"/>
          <w:szCs w:val="16"/>
        </w:rPr>
        <w:footnoteReference w:id="62"/>
      </w:r>
    </w:p>
    <w:p w14:paraId="186BB084" w14:textId="252D44CB" w:rsidR="00D630E4" w:rsidRDefault="008848FF" w:rsidP="00481B68">
      <w:pPr>
        <w:pStyle w:val="Lijstalinea"/>
        <w:numPr>
          <w:ilvl w:val="0"/>
          <w:numId w:val="2"/>
        </w:numPr>
        <w:spacing w:line="360" w:lineRule="auto"/>
        <w:rPr>
          <w:rFonts w:ascii="Arial" w:hAnsi="Arial" w:cs="Arial"/>
        </w:rPr>
      </w:pPr>
      <w:r w:rsidRPr="00E00A0F">
        <w:rPr>
          <w:rFonts w:ascii="Arial" w:hAnsi="Arial" w:cs="Arial"/>
        </w:rPr>
        <w:t>Indien een schuldenaar een Werkhervatting Gedeeltelijk Arbeids</w:t>
      </w:r>
      <w:r w:rsidR="008710EB">
        <w:rPr>
          <w:rFonts w:ascii="Arial" w:hAnsi="Arial" w:cs="Arial"/>
        </w:rPr>
        <w:t>geschikten uitkering ontvangt,</w:t>
      </w:r>
      <w:r w:rsidRPr="00E00A0F">
        <w:rPr>
          <w:rFonts w:ascii="Arial" w:hAnsi="Arial" w:cs="Arial"/>
        </w:rPr>
        <w:t xml:space="preserve"> (deels) arbeidsongeschikt </w:t>
      </w:r>
      <w:r w:rsidR="00A410AF" w:rsidRPr="00E00A0F">
        <w:rPr>
          <w:rFonts w:ascii="Arial" w:hAnsi="Arial" w:cs="Arial"/>
        </w:rPr>
        <w:t>is en</w:t>
      </w:r>
      <w:r w:rsidR="008710EB">
        <w:rPr>
          <w:rFonts w:ascii="Arial" w:hAnsi="Arial" w:cs="Arial"/>
        </w:rPr>
        <w:t xml:space="preserve">  al</w:t>
      </w:r>
      <w:r w:rsidR="008C2AE4" w:rsidRPr="00E00A0F">
        <w:rPr>
          <w:rFonts w:ascii="Arial" w:hAnsi="Arial" w:cs="Arial"/>
        </w:rPr>
        <w:t>s</w:t>
      </w:r>
      <w:r w:rsidR="008710EB">
        <w:rPr>
          <w:rFonts w:ascii="Arial" w:hAnsi="Arial" w:cs="Arial"/>
        </w:rPr>
        <w:t>nog</w:t>
      </w:r>
      <w:r w:rsidRPr="00E00A0F">
        <w:rPr>
          <w:rFonts w:ascii="Arial" w:hAnsi="Arial" w:cs="Arial"/>
        </w:rPr>
        <w:t xml:space="preserve"> sollicite</w:t>
      </w:r>
      <w:r w:rsidR="00B30398" w:rsidRPr="00E00A0F">
        <w:rPr>
          <w:rFonts w:ascii="Arial" w:hAnsi="Arial" w:cs="Arial"/>
        </w:rPr>
        <w:t>ert naar een baan in loondienst</w:t>
      </w:r>
      <w:r w:rsidR="002958BC">
        <w:rPr>
          <w:rFonts w:ascii="Arial" w:hAnsi="Arial" w:cs="Arial"/>
        </w:rPr>
        <w:t>;</w:t>
      </w:r>
      <w:r w:rsidR="00422AB7" w:rsidRPr="00E00A0F">
        <w:rPr>
          <w:rStyle w:val="Voetnootmarkering"/>
          <w:rFonts w:ascii="Arial" w:hAnsi="Arial" w:cs="Arial"/>
          <w:sz w:val="16"/>
          <w:szCs w:val="16"/>
        </w:rPr>
        <w:footnoteReference w:id="63"/>
      </w:r>
    </w:p>
    <w:p w14:paraId="326AE386" w14:textId="02C00970" w:rsidR="002958BC" w:rsidRDefault="002958BC" w:rsidP="00481B68">
      <w:pPr>
        <w:pStyle w:val="Lijstalinea"/>
        <w:numPr>
          <w:ilvl w:val="0"/>
          <w:numId w:val="2"/>
        </w:numPr>
        <w:spacing w:line="360" w:lineRule="auto"/>
        <w:rPr>
          <w:rFonts w:ascii="Arial" w:hAnsi="Arial" w:cs="Arial"/>
        </w:rPr>
      </w:pPr>
      <w:r>
        <w:rPr>
          <w:rFonts w:ascii="Arial" w:hAnsi="Arial" w:cs="Arial"/>
        </w:rPr>
        <w:t>De schuldenaar is pensioengerechtigd;</w:t>
      </w:r>
      <w:r w:rsidRPr="002958BC">
        <w:rPr>
          <w:rStyle w:val="Voetnootmarkering"/>
          <w:rFonts w:ascii="Arial" w:hAnsi="Arial" w:cs="Arial"/>
          <w:sz w:val="16"/>
          <w:szCs w:val="16"/>
        </w:rPr>
        <w:footnoteReference w:id="64"/>
      </w:r>
    </w:p>
    <w:p w14:paraId="1C36C0B7" w14:textId="451F117B" w:rsidR="002958BC" w:rsidRDefault="002958BC" w:rsidP="00481B68">
      <w:pPr>
        <w:pStyle w:val="Lijstalinea"/>
        <w:numPr>
          <w:ilvl w:val="0"/>
          <w:numId w:val="2"/>
        </w:numPr>
        <w:spacing w:line="360" w:lineRule="auto"/>
        <w:rPr>
          <w:rFonts w:ascii="Arial" w:hAnsi="Arial" w:cs="Arial"/>
        </w:rPr>
      </w:pPr>
      <w:r>
        <w:rPr>
          <w:rFonts w:ascii="Arial" w:hAnsi="Arial" w:cs="Arial"/>
        </w:rPr>
        <w:t>De schuldenaar is deels of volledig arbeidsongeschikt.</w:t>
      </w:r>
      <w:r w:rsidRPr="002958BC">
        <w:rPr>
          <w:rStyle w:val="Voetnootmarkering"/>
          <w:rFonts w:ascii="Arial" w:hAnsi="Arial" w:cs="Arial"/>
          <w:sz w:val="16"/>
          <w:szCs w:val="16"/>
        </w:rPr>
        <w:footnoteReference w:id="65"/>
      </w:r>
    </w:p>
    <w:p w14:paraId="2EEE9D15" w14:textId="641CE7D2" w:rsidR="008710EB" w:rsidRDefault="008710EB" w:rsidP="00481B68">
      <w:pPr>
        <w:spacing w:line="360" w:lineRule="auto"/>
        <w:rPr>
          <w:rFonts w:ascii="Arial" w:hAnsi="Arial" w:cs="Arial"/>
        </w:rPr>
      </w:pPr>
    </w:p>
    <w:p w14:paraId="43F661B1" w14:textId="62DCC2D6" w:rsidR="008710EB" w:rsidRPr="008710EB" w:rsidRDefault="008710EB" w:rsidP="00481B68">
      <w:pPr>
        <w:spacing w:line="360" w:lineRule="auto"/>
        <w:rPr>
          <w:rFonts w:ascii="Arial" w:hAnsi="Arial" w:cs="Arial"/>
        </w:rPr>
      </w:pPr>
      <w:r>
        <w:rPr>
          <w:rFonts w:ascii="Arial" w:hAnsi="Arial" w:cs="Arial"/>
        </w:rPr>
        <w:t xml:space="preserve">Deze factoren werken in het voordeel van de schuldenaar. In 6 van de 7 toegekende </w:t>
      </w:r>
      <w:r w:rsidR="00B42461">
        <w:rPr>
          <w:rFonts w:ascii="Arial" w:hAnsi="Arial" w:cs="Arial"/>
        </w:rPr>
        <w:t>dwangakkoorden waren één van deze factoren van toepassing.</w:t>
      </w:r>
      <w:r w:rsidR="00B42461" w:rsidRPr="00B42461">
        <w:rPr>
          <w:rStyle w:val="Voetnootmarkering"/>
          <w:rFonts w:ascii="Arial" w:hAnsi="Arial" w:cs="Arial"/>
          <w:sz w:val="16"/>
          <w:szCs w:val="16"/>
        </w:rPr>
        <w:footnoteReference w:id="66"/>
      </w:r>
    </w:p>
    <w:p w14:paraId="288C64F0" w14:textId="77777777" w:rsidR="00A400F0" w:rsidRPr="00E00A0F" w:rsidRDefault="00A400F0" w:rsidP="00481B68">
      <w:pPr>
        <w:spacing w:line="360" w:lineRule="auto"/>
        <w:rPr>
          <w:rFonts w:ascii="Arial" w:hAnsi="Arial" w:cs="Arial"/>
        </w:rPr>
      </w:pPr>
    </w:p>
    <w:p w14:paraId="09FB94FF" w14:textId="1250F5CC" w:rsidR="00A400F0" w:rsidRPr="00E00A0F" w:rsidRDefault="00A400F0" w:rsidP="00481B68">
      <w:pPr>
        <w:pStyle w:val="Lijstalinea"/>
        <w:numPr>
          <w:ilvl w:val="0"/>
          <w:numId w:val="2"/>
        </w:numPr>
        <w:spacing w:line="360" w:lineRule="auto"/>
        <w:rPr>
          <w:rFonts w:ascii="Arial" w:hAnsi="Arial" w:cs="Arial"/>
        </w:rPr>
      </w:pPr>
      <w:r w:rsidRPr="00E00A0F">
        <w:rPr>
          <w:rFonts w:ascii="Arial" w:hAnsi="Arial" w:cs="Arial"/>
          <w:b/>
          <w:i/>
        </w:rPr>
        <w:t>Biedt het minnelijke schuldentraject een waarborg voor de schuldeiser(s)?</w:t>
      </w:r>
    </w:p>
    <w:p w14:paraId="16926A10" w14:textId="474E696F" w:rsidR="00A400F0" w:rsidRPr="00E00A0F" w:rsidRDefault="00A400F0" w:rsidP="00481B68">
      <w:pPr>
        <w:spacing w:line="360" w:lineRule="auto"/>
        <w:rPr>
          <w:rFonts w:ascii="Arial" w:hAnsi="Arial" w:cs="Arial"/>
        </w:rPr>
      </w:pPr>
      <w:r w:rsidRPr="00E00A0F">
        <w:rPr>
          <w:rFonts w:ascii="Arial" w:hAnsi="Arial" w:cs="Arial"/>
        </w:rPr>
        <w:t>Het minnelijke schuldentraject biedt een waarborg</w:t>
      </w:r>
      <w:r w:rsidR="00E07017" w:rsidRPr="00E00A0F">
        <w:rPr>
          <w:rFonts w:ascii="Arial" w:hAnsi="Arial" w:cs="Arial"/>
        </w:rPr>
        <w:t xml:space="preserve"> voor de schuldeisers, indien de schuldenaar tijdens</w:t>
      </w:r>
      <w:r w:rsidR="00CF613B" w:rsidRPr="00E00A0F">
        <w:rPr>
          <w:rFonts w:ascii="Arial" w:hAnsi="Arial" w:cs="Arial"/>
        </w:rPr>
        <w:t xml:space="preserve"> het minnelijke schuldentraject</w:t>
      </w:r>
      <w:r w:rsidRPr="00E00A0F">
        <w:rPr>
          <w:rFonts w:ascii="Arial" w:hAnsi="Arial" w:cs="Arial"/>
        </w:rPr>
        <w:t xml:space="preserve"> gelden heeft gereserveerd die ten goede komen voor de schuldeisers.</w:t>
      </w:r>
      <w:r w:rsidR="00422AB7" w:rsidRPr="00E00A0F">
        <w:rPr>
          <w:rStyle w:val="Voetnootmarkering"/>
          <w:rFonts w:ascii="Arial" w:hAnsi="Arial" w:cs="Arial"/>
          <w:sz w:val="16"/>
          <w:szCs w:val="16"/>
        </w:rPr>
        <w:footnoteReference w:id="67"/>
      </w:r>
      <w:r w:rsidRPr="00E00A0F">
        <w:rPr>
          <w:rFonts w:ascii="Arial" w:hAnsi="Arial" w:cs="Arial"/>
          <w:sz w:val="16"/>
          <w:szCs w:val="16"/>
        </w:rPr>
        <w:t xml:space="preserve"> </w:t>
      </w:r>
      <w:r w:rsidRPr="00E00A0F">
        <w:rPr>
          <w:rFonts w:ascii="Arial" w:hAnsi="Arial" w:cs="Arial"/>
        </w:rPr>
        <w:t>De rechter</w:t>
      </w:r>
      <w:r w:rsidR="00E07017" w:rsidRPr="00E00A0F">
        <w:rPr>
          <w:rFonts w:ascii="Arial" w:hAnsi="Arial" w:cs="Arial"/>
        </w:rPr>
        <w:t>s</w:t>
      </w:r>
      <w:r w:rsidRPr="00E00A0F">
        <w:rPr>
          <w:rFonts w:ascii="Arial" w:hAnsi="Arial" w:cs="Arial"/>
        </w:rPr>
        <w:t xml:space="preserve"> nemen ook in acht of de schuldenaar gekoppeld is aan een beschermingsbewindvoerder dan wel een budgetbeheerder.</w:t>
      </w:r>
      <w:r w:rsidR="00422AB7" w:rsidRPr="00E00A0F">
        <w:rPr>
          <w:rStyle w:val="Voetnootmarkering"/>
          <w:rFonts w:ascii="Arial" w:hAnsi="Arial" w:cs="Arial"/>
          <w:sz w:val="16"/>
          <w:szCs w:val="16"/>
        </w:rPr>
        <w:footnoteReference w:id="68"/>
      </w:r>
      <w:r w:rsidRPr="00E00A0F">
        <w:rPr>
          <w:rFonts w:ascii="Arial" w:hAnsi="Arial" w:cs="Arial"/>
        </w:rPr>
        <w:t xml:space="preserve"> Omdat een beschermingsbewindvoerder of</w:t>
      </w:r>
      <w:r w:rsidR="00E07017" w:rsidRPr="00E00A0F">
        <w:rPr>
          <w:rFonts w:ascii="Arial" w:hAnsi="Arial" w:cs="Arial"/>
        </w:rPr>
        <w:t xml:space="preserve"> een budgetbeheer meer zekerheden bieden</w:t>
      </w:r>
      <w:r w:rsidR="004A328B" w:rsidRPr="00E00A0F">
        <w:rPr>
          <w:rFonts w:ascii="Arial" w:hAnsi="Arial" w:cs="Arial"/>
        </w:rPr>
        <w:t xml:space="preserve"> (toezichthoudende kracht)</w:t>
      </w:r>
      <w:r w:rsidRPr="00E00A0F">
        <w:rPr>
          <w:rFonts w:ascii="Arial" w:hAnsi="Arial" w:cs="Arial"/>
        </w:rPr>
        <w:t>, oordelen de rechter</w:t>
      </w:r>
      <w:r w:rsidR="00E63D25" w:rsidRPr="00E00A0F">
        <w:rPr>
          <w:rFonts w:ascii="Arial" w:hAnsi="Arial" w:cs="Arial"/>
        </w:rPr>
        <w:t>s</w:t>
      </w:r>
      <w:r w:rsidR="004A328B" w:rsidRPr="00E00A0F">
        <w:rPr>
          <w:rFonts w:ascii="Arial" w:hAnsi="Arial" w:cs="Arial"/>
        </w:rPr>
        <w:t xml:space="preserve"> dat deze vormen van</w:t>
      </w:r>
      <w:r w:rsidR="006205EB" w:rsidRPr="00E00A0F">
        <w:rPr>
          <w:rFonts w:ascii="Arial" w:hAnsi="Arial" w:cs="Arial"/>
        </w:rPr>
        <w:t xml:space="preserve"> ondersteuning</w:t>
      </w:r>
      <w:r w:rsidR="00B42461">
        <w:rPr>
          <w:rFonts w:ascii="Arial" w:hAnsi="Arial" w:cs="Arial"/>
        </w:rPr>
        <w:t xml:space="preserve"> waarborging voor de schuldeisers biedt</w:t>
      </w:r>
      <w:r w:rsidRPr="00E00A0F">
        <w:rPr>
          <w:rFonts w:ascii="Arial" w:hAnsi="Arial" w:cs="Arial"/>
        </w:rPr>
        <w:t>.</w:t>
      </w:r>
      <w:r w:rsidR="00E63D25" w:rsidRPr="00E00A0F">
        <w:rPr>
          <w:rFonts w:ascii="Arial" w:hAnsi="Arial" w:cs="Arial"/>
        </w:rPr>
        <w:t xml:space="preserve"> </w:t>
      </w:r>
      <w:r w:rsidR="006205EB" w:rsidRPr="00E00A0F">
        <w:rPr>
          <w:rFonts w:ascii="Arial" w:hAnsi="Arial" w:cs="Arial"/>
        </w:rPr>
        <w:t xml:space="preserve">Het hebben van een arbeidsovereenkomst voor onbepaalde tijd biedt volgens de rechters </w:t>
      </w:r>
      <w:r w:rsidR="00C64DC7" w:rsidRPr="00E00A0F">
        <w:rPr>
          <w:rFonts w:ascii="Arial" w:hAnsi="Arial" w:cs="Arial"/>
        </w:rPr>
        <w:t>ook</w:t>
      </w:r>
      <w:r w:rsidR="00E07017" w:rsidRPr="00E00A0F">
        <w:rPr>
          <w:rFonts w:ascii="Arial" w:hAnsi="Arial" w:cs="Arial"/>
        </w:rPr>
        <w:t xml:space="preserve"> enige </w:t>
      </w:r>
      <w:r w:rsidR="001270BB" w:rsidRPr="00E00A0F">
        <w:rPr>
          <w:rFonts w:ascii="Arial" w:hAnsi="Arial" w:cs="Arial"/>
        </w:rPr>
        <w:t>waarborg</w:t>
      </w:r>
      <w:r w:rsidR="003F48B2">
        <w:rPr>
          <w:rFonts w:ascii="Arial" w:hAnsi="Arial" w:cs="Arial"/>
        </w:rPr>
        <w:t>, omdat het een vaste baan in loondienst betreft.</w:t>
      </w:r>
      <w:r w:rsidR="00422AB7" w:rsidRPr="00E00A0F">
        <w:rPr>
          <w:rStyle w:val="Voetnootmarkering"/>
          <w:rFonts w:ascii="Arial" w:hAnsi="Arial" w:cs="Arial"/>
          <w:sz w:val="16"/>
          <w:szCs w:val="16"/>
        </w:rPr>
        <w:footnoteReference w:id="69"/>
      </w:r>
      <w:r w:rsidR="00620A7C">
        <w:rPr>
          <w:rFonts w:ascii="Arial" w:hAnsi="Arial" w:cs="Arial"/>
        </w:rPr>
        <w:t xml:space="preserve"> </w:t>
      </w:r>
      <w:r w:rsidR="00A4314A">
        <w:rPr>
          <w:rFonts w:ascii="Arial" w:hAnsi="Arial" w:cs="Arial"/>
        </w:rPr>
        <w:t xml:space="preserve">Indien een schuldenaar werkloos is, kan het minnelijke schuldentraject alsnog een waarborging bieden voor de schuldeisers. In zo een geval moet de schuldenaar aan de hand van bewijsstukken aantonen dat iedere maand minimaal 4 keer is gesolliciteerd naar een </w:t>
      </w:r>
      <w:r w:rsidR="00A4314A">
        <w:rPr>
          <w:rFonts w:ascii="Arial" w:hAnsi="Arial" w:cs="Arial"/>
        </w:rPr>
        <w:lastRenderedPageBreak/>
        <w:t>baan in loondienst.</w:t>
      </w:r>
      <w:r w:rsidR="003F48B2">
        <w:rPr>
          <w:rFonts w:ascii="Arial" w:hAnsi="Arial" w:cs="Arial"/>
        </w:rPr>
        <w:t xml:space="preserve"> Dit toont aan dat de schuldenaar welwillend is om te werken en dat de schuldenaar aan zijn sollicitatieverplichting voldoet.</w:t>
      </w:r>
      <w:r w:rsidR="00A4314A" w:rsidRPr="00A4314A">
        <w:rPr>
          <w:rStyle w:val="Voetnootmarkering"/>
          <w:rFonts w:ascii="Arial" w:hAnsi="Arial" w:cs="Arial"/>
          <w:sz w:val="16"/>
          <w:szCs w:val="16"/>
        </w:rPr>
        <w:footnoteReference w:id="70"/>
      </w:r>
    </w:p>
    <w:p w14:paraId="14369566" w14:textId="77777777" w:rsidR="00D630E4" w:rsidRPr="00E00A0F" w:rsidRDefault="00D630E4" w:rsidP="00481B68">
      <w:pPr>
        <w:spacing w:line="360" w:lineRule="auto"/>
        <w:rPr>
          <w:rFonts w:ascii="Arial" w:hAnsi="Arial" w:cs="Arial"/>
        </w:rPr>
      </w:pPr>
    </w:p>
    <w:p w14:paraId="2DBCCCE3" w14:textId="77D92113" w:rsidR="00885453" w:rsidRPr="00E00A0F" w:rsidRDefault="00885453" w:rsidP="00481B68">
      <w:pPr>
        <w:pStyle w:val="Lijstalinea"/>
        <w:numPr>
          <w:ilvl w:val="0"/>
          <w:numId w:val="2"/>
        </w:numPr>
        <w:spacing w:line="360" w:lineRule="auto"/>
        <w:rPr>
          <w:rFonts w:ascii="Arial" w:hAnsi="Arial" w:cs="Arial"/>
          <w:b/>
          <w:i/>
        </w:rPr>
      </w:pPr>
      <w:r w:rsidRPr="00E00A0F">
        <w:rPr>
          <w:rFonts w:ascii="Arial" w:hAnsi="Arial" w:cs="Arial"/>
          <w:b/>
          <w:i/>
        </w:rPr>
        <w:t>Spelen bijzondere omstandigheden een rol?</w:t>
      </w:r>
    </w:p>
    <w:p w14:paraId="2ADF6EEE" w14:textId="286F1E24" w:rsidR="00E2114B" w:rsidRPr="00E00A0F" w:rsidRDefault="00C64DC7" w:rsidP="00A9248C">
      <w:pPr>
        <w:spacing w:line="360" w:lineRule="auto"/>
        <w:rPr>
          <w:rFonts w:ascii="Arial" w:hAnsi="Arial" w:cs="Arial"/>
        </w:rPr>
      </w:pPr>
      <w:r w:rsidRPr="00E00A0F">
        <w:rPr>
          <w:rFonts w:ascii="Arial" w:hAnsi="Arial" w:cs="Arial"/>
        </w:rPr>
        <w:t>Een v</w:t>
      </w:r>
      <w:r w:rsidR="00E63D25" w:rsidRPr="00E00A0F">
        <w:rPr>
          <w:rFonts w:ascii="Arial" w:hAnsi="Arial" w:cs="Arial"/>
        </w:rPr>
        <w:t>erbetering in het leven van de schuldenaar speelt een grote rol bij de toekennin</w:t>
      </w:r>
      <w:r w:rsidR="001270BB" w:rsidRPr="00E00A0F">
        <w:rPr>
          <w:rFonts w:ascii="Arial" w:hAnsi="Arial" w:cs="Arial"/>
        </w:rPr>
        <w:t>g van een dwangakkoord, omdat een</w:t>
      </w:r>
      <w:r w:rsidR="00E63D25" w:rsidRPr="00E00A0F">
        <w:rPr>
          <w:rFonts w:ascii="Arial" w:hAnsi="Arial" w:cs="Arial"/>
        </w:rPr>
        <w:t xml:space="preserve"> rechter een bela</w:t>
      </w:r>
      <w:r w:rsidR="00A9248C">
        <w:rPr>
          <w:rFonts w:ascii="Arial" w:hAnsi="Arial" w:cs="Arial"/>
        </w:rPr>
        <w:t>ngenafweging maakt. Ingeval</w:t>
      </w:r>
      <w:r w:rsidR="00E63D25" w:rsidRPr="00E00A0F">
        <w:rPr>
          <w:rFonts w:ascii="Arial" w:hAnsi="Arial" w:cs="Arial"/>
        </w:rPr>
        <w:t xml:space="preserve"> </w:t>
      </w:r>
      <w:r w:rsidR="00A9248C">
        <w:rPr>
          <w:rFonts w:ascii="Arial" w:hAnsi="Arial" w:cs="Arial"/>
        </w:rPr>
        <w:t xml:space="preserve">de </w:t>
      </w:r>
      <w:r w:rsidR="00E63D25" w:rsidRPr="00E00A0F">
        <w:rPr>
          <w:rFonts w:ascii="Arial" w:hAnsi="Arial" w:cs="Arial"/>
        </w:rPr>
        <w:t xml:space="preserve">verslaving </w:t>
      </w:r>
      <w:r w:rsidR="00A9248C">
        <w:rPr>
          <w:rFonts w:ascii="Arial" w:hAnsi="Arial" w:cs="Arial"/>
        </w:rPr>
        <w:t xml:space="preserve">van de schuldenaar </w:t>
      </w:r>
      <w:r w:rsidR="00E63D25" w:rsidRPr="00E00A0F">
        <w:rPr>
          <w:rFonts w:ascii="Arial" w:hAnsi="Arial" w:cs="Arial"/>
        </w:rPr>
        <w:t>ee</w:t>
      </w:r>
      <w:r w:rsidR="00A9248C">
        <w:rPr>
          <w:rFonts w:ascii="Arial" w:hAnsi="Arial" w:cs="Arial"/>
        </w:rPr>
        <w:t>n lange tijd onder controle is</w:t>
      </w:r>
      <w:r w:rsidR="00E63D25" w:rsidRPr="00E00A0F">
        <w:rPr>
          <w:rFonts w:ascii="Arial" w:hAnsi="Arial" w:cs="Arial"/>
        </w:rPr>
        <w:t xml:space="preserve"> met </w:t>
      </w:r>
      <w:r w:rsidR="001270BB" w:rsidRPr="00E00A0F">
        <w:rPr>
          <w:rFonts w:ascii="Arial" w:hAnsi="Arial" w:cs="Arial"/>
        </w:rPr>
        <w:t>be</w:t>
      </w:r>
      <w:r w:rsidR="0075170C">
        <w:rPr>
          <w:rFonts w:ascii="Arial" w:hAnsi="Arial" w:cs="Arial"/>
        </w:rPr>
        <w:t xml:space="preserve">hulp van een deskundige </w:t>
      </w:r>
      <w:r w:rsidR="00E63D25" w:rsidRPr="00E00A0F">
        <w:rPr>
          <w:rFonts w:ascii="Arial" w:hAnsi="Arial" w:cs="Arial"/>
        </w:rPr>
        <w:t>dan neemt de rechter dit mee in zijn besluit. Hierdoor is het belang van de schuldenaar extra groot, omdat de schuldenaar zijn leven heeft verbeterd. Dit moet worden bewezen aan de hand van bewijsstukken.</w:t>
      </w:r>
      <w:r w:rsidR="00240E8D" w:rsidRPr="00E00A0F">
        <w:rPr>
          <w:rStyle w:val="Voetnootmarkering"/>
          <w:rFonts w:ascii="Arial" w:hAnsi="Arial" w:cs="Arial"/>
          <w:sz w:val="16"/>
          <w:szCs w:val="16"/>
        </w:rPr>
        <w:footnoteReference w:id="71"/>
      </w:r>
    </w:p>
    <w:p w14:paraId="5C44AC8D" w14:textId="77777777" w:rsidR="00E2114B" w:rsidRPr="00E00A0F" w:rsidRDefault="00E2114B" w:rsidP="00481B68">
      <w:pPr>
        <w:spacing w:line="360" w:lineRule="auto"/>
        <w:rPr>
          <w:rFonts w:ascii="Arial" w:hAnsi="Arial" w:cs="Arial"/>
        </w:rPr>
      </w:pPr>
    </w:p>
    <w:p w14:paraId="2462A824" w14:textId="79370F17" w:rsidR="00885453" w:rsidRPr="00E00A0F" w:rsidRDefault="00355FC4" w:rsidP="00481B68">
      <w:pPr>
        <w:spacing w:line="360" w:lineRule="auto"/>
        <w:rPr>
          <w:rFonts w:ascii="Arial" w:hAnsi="Arial" w:cs="Arial"/>
        </w:rPr>
      </w:pPr>
      <w:r>
        <w:rPr>
          <w:rFonts w:ascii="Arial" w:hAnsi="Arial" w:cs="Arial"/>
        </w:rPr>
        <w:t>Een rechter gaat na of</w:t>
      </w:r>
      <w:r w:rsidR="00E63D25" w:rsidRPr="00E00A0F">
        <w:rPr>
          <w:rFonts w:ascii="Arial" w:hAnsi="Arial" w:cs="Arial"/>
        </w:rPr>
        <w:t xml:space="preserve"> elke schul</w:t>
      </w:r>
      <w:r w:rsidR="001270BB" w:rsidRPr="00E00A0F">
        <w:rPr>
          <w:rFonts w:ascii="Arial" w:hAnsi="Arial" w:cs="Arial"/>
        </w:rPr>
        <w:t xml:space="preserve">deiser hetzelfde bedrag </w:t>
      </w:r>
      <w:r w:rsidR="00E63D25" w:rsidRPr="00E00A0F">
        <w:rPr>
          <w:rFonts w:ascii="Arial" w:hAnsi="Arial" w:cs="Arial"/>
        </w:rPr>
        <w:t>aangeboden</w:t>
      </w:r>
      <w:r w:rsidR="007A1ABA">
        <w:rPr>
          <w:rFonts w:ascii="Arial" w:hAnsi="Arial" w:cs="Arial"/>
        </w:rPr>
        <w:t xml:space="preserve"> heeft</w:t>
      </w:r>
      <w:r w:rsidR="001270BB" w:rsidRPr="00E00A0F">
        <w:rPr>
          <w:rFonts w:ascii="Arial" w:hAnsi="Arial" w:cs="Arial"/>
        </w:rPr>
        <w:t xml:space="preserve"> gekregen</w:t>
      </w:r>
      <w:r w:rsidR="00E63D25" w:rsidRPr="00E00A0F">
        <w:rPr>
          <w:rFonts w:ascii="Arial" w:hAnsi="Arial" w:cs="Arial"/>
        </w:rPr>
        <w:t xml:space="preserve">. Het komt voor dat een weigerende schuldeiser reeds een aanzienlijk bedrag heeft gevorderd door middel van beslagmaatregelen. In deze gevallen </w:t>
      </w:r>
      <w:r w:rsidR="0005388B" w:rsidRPr="00E00A0F">
        <w:rPr>
          <w:rFonts w:ascii="Arial" w:hAnsi="Arial" w:cs="Arial"/>
        </w:rPr>
        <w:t>concluderen de rechters dat de weigerende schuldeiser in principe een hoger percentage van de schuld ontvangt dan d</w:t>
      </w:r>
      <w:r w:rsidR="003F48B2">
        <w:rPr>
          <w:rFonts w:ascii="Arial" w:hAnsi="Arial" w:cs="Arial"/>
        </w:rPr>
        <w:t>e overige</w:t>
      </w:r>
      <w:r w:rsidR="0005388B" w:rsidRPr="00E00A0F">
        <w:rPr>
          <w:rFonts w:ascii="Arial" w:hAnsi="Arial" w:cs="Arial"/>
        </w:rPr>
        <w:t xml:space="preserve"> schuldeisers.</w:t>
      </w:r>
      <w:r w:rsidR="00240E8D" w:rsidRPr="00E00A0F">
        <w:rPr>
          <w:rStyle w:val="Voetnootmarkering"/>
          <w:rFonts w:ascii="Arial" w:hAnsi="Arial" w:cs="Arial"/>
          <w:sz w:val="16"/>
          <w:szCs w:val="16"/>
        </w:rPr>
        <w:footnoteReference w:id="72"/>
      </w:r>
      <w:r w:rsidR="0005388B" w:rsidRPr="00E00A0F">
        <w:rPr>
          <w:rFonts w:ascii="Arial" w:hAnsi="Arial" w:cs="Arial"/>
          <w:sz w:val="16"/>
          <w:szCs w:val="16"/>
        </w:rPr>
        <w:t xml:space="preserve"> </w:t>
      </w:r>
      <w:r w:rsidR="0005388B" w:rsidRPr="00E00A0F">
        <w:rPr>
          <w:rFonts w:ascii="Arial" w:hAnsi="Arial" w:cs="Arial"/>
        </w:rPr>
        <w:t xml:space="preserve">Hierdoor </w:t>
      </w:r>
      <w:r w:rsidR="003F48B2">
        <w:rPr>
          <w:rFonts w:ascii="Arial" w:hAnsi="Arial" w:cs="Arial"/>
        </w:rPr>
        <w:t xml:space="preserve">kan een rechter oordelen </w:t>
      </w:r>
      <w:r w:rsidR="0005388B" w:rsidRPr="00E00A0F">
        <w:rPr>
          <w:rFonts w:ascii="Arial" w:hAnsi="Arial" w:cs="Arial"/>
        </w:rPr>
        <w:t>dat he</w:t>
      </w:r>
      <w:r w:rsidR="003F48B2">
        <w:rPr>
          <w:rFonts w:ascii="Arial" w:hAnsi="Arial" w:cs="Arial"/>
        </w:rPr>
        <w:t>t belang van de overige schuldeisers zwaarder weegt dan die van de schuldeisers die beslag heeft gelegd. Uit de uitspraken blijkt dat dit kan</w:t>
      </w:r>
      <w:r w:rsidR="00831E39" w:rsidRPr="00E00A0F">
        <w:rPr>
          <w:rFonts w:ascii="Arial" w:hAnsi="Arial" w:cs="Arial"/>
        </w:rPr>
        <w:t xml:space="preserve"> </w:t>
      </w:r>
      <w:r w:rsidR="0005388B" w:rsidRPr="00E00A0F">
        <w:rPr>
          <w:rFonts w:ascii="Arial" w:hAnsi="Arial" w:cs="Arial"/>
        </w:rPr>
        <w:t>lei</w:t>
      </w:r>
      <w:r w:rsidR="00831E39" w:rsidRPr="00E00A0F">
        <w:rPr>
          <w:rFonts w:ascii="Arial" w:hAnsi="Arial" w:cs="Arial"/>
        </w:rPr>
        <w:t xml:space="preserve">den </w:t>
      </w:r>
      <w:r w:rsidR="0005388B" w:rsidRPr="00E00A0F">
        <w:rPr>
          <w:rFonts w:ascii="Arial" w:hAnsi="Arial" w:cs="Arial"/>
        </w:rPr>
        <w:t xml:space="preserve">tot </w:t>
      </w:r>
      <w:r w:rsidR="00831E39" w:rsidRPr="00E00A0F">
        <w:rPr>
          <w:rFonts w:ascii="Arial" w:hAnsi="Arial" w:cs="Arial"/>
        </w:rPr>
        <w:t xml:space="preserve">een </w:t>
      </w:r>
      <w:r w:rsidR="0005388B" w:rsidRPr="00E00A0F">
        <w:rPr>
          <w:rFonts w:ascii="Arial" w:hAnsi="Arial" w:cs="Arial"/>
        </w:rPr>
        <w:t>toewijzing van het dwangakkoord.</w:t>
      </w:r>
    </w:p>
    <w:p w14:paraId="7873093C" w14:textId="77777777" w:rsidR="00E63D25" w:rsidRPr="00E00A0F" w:rsidRDefault="00E63D25" w:rsidP="00481B68">
      <w:pPr>
        <w:spacing w:line="360" w:lineRule="auto"/>
        <w:rPr>
          <w:rFonts w:ascii="Arial" w:hAnsi="Arial" w:cs="Arial"/>
        </w:rPr>
      </w:pPr>
    </w:p>
    <w:p w14:paraId="2FF35123" w14:textId="6407FF26" w:rsidR="00682D97" w:rsidRPr="00E00A0F" w:rsidRDefault="00D444B4" w:rsidP="00481B68">
      <w:pPr>
        <w:pStyle w:val="Kop3"/>
        <w:spacing w:line="360" w:lineRule="auto"/>
        <w:rPr>
          <w:rFonts w:ascii="Arial" w:hAnsi="Arial" w:cs="Arial"/>
          <w:b/>
          <w:color w:val="1F4E79" w:themeColor="accent1" w:themeShade="80"/>
        </w:rPr>
      </w:pPr>
      <w:bookmarkStart w:id="62" w:name="_Toc522479761"/>
      <w:r w:rsidRPr="00E00A0F">
        <w:rPr>
          <w:rFonts w:ascii="Arial" w:hAnsi="Arial" w:cs="Arial"/>
          <w:b/>
          <w:color w:val="1F4E79" w:themeColor="accent1" w:themeShade="80"/>
        </w:rPr>
        <w:t xml:space="preserve">3.3.2 </w:t>
      </w:r>
      <w:r w:rsidR="008B3DE1" w:rsidRPr="00E00A0F">
        <w:rPr>
          <w:rFonts w:ascii="Arial" w:hAnsi="Arial" w:cs="Arial"/>
          <w:b/>
          <w:color w:val="1F4E79" w:themeColor="accent1" w:themeShade="80"/>
        </w:rPr>
        <w:t>Beweegredenen</w:t>
      </w:r>
      <w:r w:rsidR="00682D97" w:rsidRPr="00E00A0F">
        <w:rPr>
          <w:rFonts w:ascii="Arial" w:hAnsi="Arial" w:cs="Arial"/>
          <w:b/>
          <w:color w:val="1F4E79" w:themeColor="accent1" w:themeShade="80"/>
        </w:rPr>
        <w:t xml:space="preserve"> tot </w:t>
      </w:r>
      <w:r w:rsidR="00380827" w:rsidRPr="00E00A0F">
        <w:rPr>
          <w:rFonts w:ascii="Arial" w:hAnsi="Arial" w:cs="Arial"/>
          <w:b/>
          <w:color w:val="1F4E79" w:themeColor="accent1" w:themeShade="80"/>
        </w:rPr>
        <w:t>de</w:t>
      </w:r>
      <w:r w:rsidR="008B3DE1" w:rsidRPr="00E00A0F">
        <w:rPr>
          <w:rFonts w:ascii="Arial" w:hAnsi="Arial" w:cs="Arial"/>
          <w:b/>
          <w:color w:val="1F4E79" w:themeColor="accent1" w:themeShade="80"/>
        </w:rPr>
        <w:t xml:space="preserve"> </w:t>
      </w:r>
      <w:r w:rsidR="00682D97" w:rsidRPr="00E00A0F">
        <w:rPr>
          <w:rFonts w:ascii="Arial" w:hAnsi="Arial" w:cs="Arial"/>
          <w:b/>
          <w:color w:val="1F4E79" w:themeColor="accent1" w:themeShade="80"/>
        </w:rPr>
        <w:t>afwijzing</w:t>
      </w:r>
      <w:r w:rsidR="00380827" w:rsidRPr="00E00A0F">
        <w:rPr>
          <w:rFonts w:ascii="Arial" w:hAnsi="Arial" w:cs="Arial"/>
          <w:b/>
          <w:color w:val="1F4E79" w:themeColor="accent1" w:themeShade="80"/>
        </w:rPr>
        <w:t xml:space="preserve"> van het</w:t>
      </w:r>
      <w:r w:rsidR="008B3DE1" w:rsidRPr="00E00A0F">
        <w:rPr>
          <w:rFonts w:ascii="Arial" w:hAnsi="Arial" w:cs="Arial"/>
          <w:b/>
          <w:color w:val="1F4E79" w:themeColor="accent1" w:themeShade="80"/>
        </w:rPr>
        <w:t xml:space="preserve"> dwangakkoord</w:t>
      </w:r>
      <w:bookmarkEnd w:id="62"/>
    </w:p>
    <w:p w14:paraId="04DB8FB8" w14:textId="77034458" w:rsidR="00682D97" w:rsidRPr="00E00A0F" w:rsidRDefault="00682D97" w:rsidP="00481B68">
      <w:pPr>
        <w:spacing w:line="360" w:lineRule="auto"/>
        <w:rPr>
          <w:rFonts w:ascii="Arial" w:hAnsi="Arial" w:cs="Arial"/>
        </w:rPr>
      </w:pPr>
      <w:r w:rsidRPr="00E00A0F">
        <w:rPr>
          <w:rFonts w:ascii="Arial" w:hAnsi="Arial" w:cs="Arial"/>
        </w:rPr>
        <w:t xml:space="preserve">13 van de 20 dwangakkoorden zijn afgewezen. Om tot een besluit te komen neemt de rechter een aantal factoren in acht. In het geval </w:t>
      </w:r>
      <w:r w:rsidR="00F974D7" w:rsidRPr="00E00A0F">
        <w:rPr>
          <w:rFonts w:ascii="Arial" w:hAnsi="Arial" w:cs="Arial"/>
        </w:rPr>
        <w:t>een dwangakkoord wordt afgewez</w:t>
      </w:r>
      <w:r w:rsidR="001270BB" w:rsidRPr="00E00A0F">
        <w:rPr>
          <w:rFonts w:ascii="Arial" w:hAnsi="Arial" w:cs="Arial"/>
        </w:rPr>
        <w:t xml:space="preserve">en, weegt </w:t>
      </w:r>
      <w:r w:rsidR="00137CAC">
        <w:rPr>
          <w:rFonts w:ascii="Arial" w:hAnsi="Arial" w:cs="Arial"/>
        </w:rPr>
        <w:t xml:space="preserve">het belang van de </w:t>
      </w:r>
      <w:r w:rsidR="00F974D7" w:rsidRPr="00E00A0F">
        <w:rPr>
          <w:rFonts w:ascii="Arial" w:hAnsi="Arial" w:cs="Arial"/>
        </w:rPr>
        <w:t>schuldeiser</w:t>
      </w:r>
      <w:r w:rsidR="001270BB" w:rsidRPr="00E00A0F">
        <w:rPr>
          <w:rFonts w:ascii="Arial" w:hAnsi="Arial" w:cs="Arial"/>
        </w:rPr>
        <w:t>(s)</w:t>
      </w:r>
      <w:r w:rsidR="00C64DC7" w:rsidRPr="00E00A0F">
        <w:rPr>
          <w:rFonts w:ascii="Arial" w:hAnsi="Arial" w:cs="Arial"/>
        </w:rPr>
        <w:t xml:space="preserve"> zwaarder</w:t>
      </w:r>
      <w:r w:rsidR="000F576F">
        <w:rPr>
          <w:rFonts w:ascii="Arial" w:hAnsi="Arial" w:cs="Arial"/>
        </w:rPr>
        <w:t xml:space="preserve"> dan dat van de schuldenaar</w:t>
      </w:r>
      <w:r w:rsidR="001270BB" w:rsidRPr="00E00A0F">
        <w:rPr>
          <w:rFonts w:ascii="Arial" w:hAnsi="Arial" w:cs="Arial"/>
        </w:rPr>
        <w:t xml:space="preserve">. </w:t>
      </w:r>
      <w:r w:rsidR="00F974D7" w:rsidRPr="00E00A0F">
        <w:rPr>
          <w:rFonts w:ascii="Arial" w:hAnsi="Arial" w:cs="Arial"/>
        </w:rPr>
        <w:t>Na het analyser</w:t>
      </w:r>
      <w:r w:rsidR="007A1ABA">
        <w:rPr>
          <w:rFonts w:ascii="Arial" w:hAnsi="Arial" w:cs="Arial"/>
        </w:rPr>
        <w:t>en van de uitspraken blijkt</w:t>
      </w:r>
      <w:r w:rsidR="00F974D7" w:rsidRPr="00E00A0F">
        <w:rPr>
          <w:rFonts w:ascii="Arial" w:hAnsi="Arial" w:cs="Arial"/>
        </w:rPr>
        <w:t xml:space="preserve"> dat bij de to</w:t>
      </w:r>
      <w:r w:rsidR="007A1ABA">
        <w:rPr>
          <w:rFonts w:ascii="Arial" w:hAnsi="Arial" w:cs="Arial"/>
        </w:rPr>
        <w:t>ewijzing van een dwangakkoord een</w:t>
      </w:r>
      <w:r w:rsidR="00F974D7" w:rsidRPr="00E00A0F">
        <w:rPr>
          <w:rFonts w:ascii="Arial" w:hAnsi="Arial" w:cs="Arial"/>
        </w:rPr>
        <w:t xml:space="preserve"> recht</w:t>
      </w:r>
      <w:r w:rsidR="001270BB" w:rsidRPr="00E00A0F">
        <w:rPr>
          <w:rFonts w:ascii="Arial" w:hAnsi="Arial" w:cs="Arial"/>
        </w:rPr>
        <w:t>er vooral het volgende in acht</w:t>
      </w:r>
      <w:r w:rsidR="00F974D7" w:rsidRPr="00E00A0F">
        <w:rPr>
          <w:rFonts w:ascii="Arial" w:hAnsi="Arial" w:cs="Arial"/>
        </w:rPr>
        <w:t xml:space="preserve"> heeft genomen:</w:t>
      </w:r>
    </w:p>
    <w:p w14:paraId="0537C848" w14:textId="77777777" w:rsidR="002724FB" w:rsidRPr="00E00A0F" w:rsidRDefault="002724FB" w:rsidP="00481B68">
      <w:pPr>
        <w:spacing w:line="360" w:lineRule="auto"/>
        <w:rPr>
          <w:rFonts w:ascii="Arial" w:hAnsi="Arial" w:cs="Arial"/>
        </w:rPr>
      </w:pPr>
    </w:p>
    <w:p w14:paraId="247C7380" w14:textId="6A691E85" w:rsidR="00682D97" w:rsidRPr="00E00A0F" w:rsidRDefault="00F974D7" w:rsidP="00481B68">
      <w:pPr>
        <w:spacing w:line="360" w:lineRule="auto"/>
        <w:rPr>
          <w:rFonts w:ascii="Arial" w:hAnsi="Arial" w:cs="Arial"/>
          <w:i/>
        </w:rPr>
      </w:pPr>
      <w:r w:rsidRPr="00E00A0F">
        <w:rPr>
          <w:rFonts w:ascii="Arial" w:hAnsi="Arial" w:cs="Arial"/>
          <w:b/>
          <w:i/>
        </w:rPr>
        <w:t>Aantal weigerende schuldeisers &amp; percentage weigerachtige</w:t>
      </w:r>
    </w:p>
    <w:p w14:paraId="1F1126D7" w14:textId="11AE0126" w:rsidR="00F974D7" w:rsidRDefault="001270BB" w:rsidP="00481B68">
      <w:pPr>
        <w:spacing w:line="360" w:lineRule="auto"/>
        <w:rPr>
          <w:rFonts w:ascii="Arial" w:hAnsi="Arial" w:cs="Arial"/>
        </w:rPr>
      </w:pPr>
      <w:r w:rsidRPr="00E00A0F">
        <w:rPr>
          <w:rFonts w:ascii="Arial" w:hAnsi="Arial" w:cs="Arial"/>
        </w:rPr>
        <w:t>Hoe</w:t>
      </w:r>
      <w:r w:rsidR="00F974D7" w:rsidRPr="00E00A0F">
        <w:rPr>
          <w:rFonts w:ascii="Arial" w:hAnsi="Arial" w:cs="Arial"/>
        </w:rPr>
        <w:t xml:space="preserve"> meer schuldeiser</w:t>
      </w:r>
      <w:r w:rsidR="00CF613B" w:rsidRPr="00E00A0F">
        <w:rPr>
          <w:rFonts w:ascii="Arial" w:hAnsi="Arial" w:cs="Arial"/>
        </w:rPr>
        <w:t>s</w:t>
      </w:r>
      <w:r w:rsidR="00DD766C">
        <w:rPr>
          <w:rFonts w:ascii="Arial" w:hAnsi="Arial" w:cs="Arial"/>
        </w:rPr>
        <w:t xml:space="preserve"> hebben geweigerd</w:t>
      </w:r>
      <w:r w:rsidRPr="00E00A0F">
        <w:rPr>
          <w:rFonts w:ascii="Arial" w:hAnsi="Arial" w:cs="Arial"/>
        </w:rPr>
        <w:t xml:space="preserve"> </w:t>
      </w:r>
      <w:r w:rsidR="00CF613B" w:rsidRPr="00E00A0F">
        <w:rPr>
          <w:rFonts w:ascii="Arial" w:hAnsi="Arial" w:cs="Arial"/>
        </w:rPr>
        <w:t xml:space="preserve">in te stemmen </w:t>
      </w:r>
      <w:r w:rsidRPr="00E00A0F">
        <w:rPr>
          <w:rFonts w:ascii="Arial" w:hAnsi="Arial" w:cs="Arial"/>
        </w:rPr>
        <w:t>met het saneringsvoorstel, des te zwaarder</w:t>
      </w:r>
      <w:r w:rsidR="00F974D7" w:rsidRPr="00E00A0F">
        <w:rPr>
          <w:rFonts w:ascii="Arial" w:hAnsi="Arial" w:cs="Arial"/>
        </w:rPr>
        <w:t xml:space="preserve"> het belang van de schuldeisers </w:t>
      </w:r>
      <w:r w:rsidRPr="00E00A0F">
        <w:rPr>
          <w:rFonts w:ascii="Arial" w:hAnsi="Arial" w:cs="Arial"/>
        </w:rPr>
        <w:t>weegt</w:t>
      </w:r>
      <w:r w:rsidR="00CF613B" w:rsidRPr="00E00A0F">
        <w:rPr>
          <w:rFonts w:ascii="Arial" w:hAnsi="Arial" w:cs="Arial"/>
        </w:rPr>
        <w:t xml:space="preserve"> tegenover het belang van</w:t>
      </w:r>
      <w:r w:rsidR="00F974D7" w:rsidRPr="00E00A0F">
        <w:rPr>
          <w:rFonts w:ascii="Arial" w:hAnsi="Arial" w:cs="Arial"/>
        </w:rPr>
        <w:t xml:space="preserve"> de schuldenaar. Daarnaast </w:t>
      </w:r>
      <w:r w:rsidR="003F26BC" w:rsidRPr="00E00A0F">
        <w:rPr>
          <w:rFonts w:ascii="Arial" w:hAnsi="Arial" w:cs="Arial"/>
        </w:rPr>
        <w:t xml:space="preserve">nemen de rechters in acht welk percentage van de totale </w:t>
      </w:r>
      <w:r w:rsidR="003F26BC" w:rsidRPr="00E00A0F">
        <w:rPr>
          <w:rFonts w:ascii="Arial" w:hAnsi="Arial" w:cs="Arial"/>
        </w:rPr>
        <w:lastRenderedPageBreak/>
        <w:t>schuldsom heeft geweigerd akkoord te gaan.  Hoe hoge</w:t>
      </w:r>
      <w:r w:rsidR="00C64DC7" w:rsidRPr="00E00A0F">
        <w:rPr>
          <w:rFonts w:ascii="Arial" w:hAnsi="Arial" w:cs="Arial"/>
        </w:rPr>
        <w:t>r het percentage is, des te</w:t>
      </w:r>
      <w:r w:rsidR="003F26BC" w:rsidRPr="00E00A0F">
        <w:rPr>
          <w:rFonts w:ascii="Arial" w:hAnsi="Arial" w:cs="Arial"/>
        </w:rPr>
        <w:t xml:space="preserve"> kleiner</w:t>
      </w:r>
      <w:r w:rsidR="00C64DC7" w:rsidRPr="00E00A0F">
        <w:rPr>
          <w:rFonts w:ascii="Arial" w:hAnsi="Arial" w:cs="Arial"/>
        </w:rPr>
        <w:t xml:space="preserve"> de kans</w:t>
      </w:r>
      <w:r w:rsidR="003F26BC" w:rsidRPr="00E00A0F">
        <w:rPr>
          <w:rFonts w:ascii="Arial" w:hAnsi="Arial" w:cs="Arial"/>
        </w:rPr>
        <w:t xml:space="preserve"> dat het dwangakkoord wordt toegewezen. </w:t>
      </w:r>
      <w:r w:rsidR="00380827" w:rsidRPr="00E00A0F">
        <w:rPr>
          <w:rFonts w:ascii="Arial" w:hAnsi="Arial" w:cs="Arial"/>
        </w:rPr>
        <w:t>Echter, de hoogte van de het percentage, dat niet akkoord is gegaan, is niet het doorslaggevende.</w:t>
      </w:r>
    </w:p>
    <w:p w14:paraId="5B6ED250" w14:textId="77777777" w:rsidR="00DD766C" w:rsidRDefault="00DD766C" w:rsidP="00481B68">
      <w:pPr>
        <w:spacing w:line="360" w:lineRule="auto"/>
        <w:rPr>
          <w:rFonts w:ascii="Arial" w:hAnsi="Arial" w:cs="Arial"/>
        </w:rPr>
      </w:pPr>
    </w:p>
    <w:p w14:paraId="45873A27" w14:textId="6916487A" w:rsidR="00DD766C" w:rsidRPr="00E00A0F" w:rsidRDefault="005110D4" w:rsidP="00481B68">
      <w:pPr>
        <w:spacing w:line="360" w:lineRule="auto"/>
        <w:rPr>
          <w:rFonts w:ascii="Arial" w:hAnsi="Arial" w:cs="Arial"/>
        </w:rPr>
      </w:pPr>
      <w:r>
        <w:rPr>
          <w:rFonts w:ascii="Arial" w:hAnsi="Arial" w:cs="Arial"/>
        </w:rPr>
        <w:t>In de gevallen waarin een dwangakkoord is afgewezen zijn er twee of meer weigerende schuldeisers betrokken. Dit aantal volgt uit het jurisprudentieonderzoek</w:t>
      </w:r>
      <w:r w:rsidR="00DD766C">
        <w:rPr>
          <w:rFonts w:ascii="Arial" w:hAnsi="Arial" w:cs="Arial"/>
        </w:rPr>
        <w:t>.</w:t>
      </w:r>
      <w:r w:rsidR="00DD766C" w:rsidRPr="00DD766C">
        <w:rPr>
          <w:rStyle w:val="Voetnootmarkering"/>
          <w:rFonts w:ascii="Arial" w:hAnsi="Arial" w:cs="Arial"/>
          <w:sz w:val="16"/>
          <w:szCs w:val="16"/>
        </w:rPr>
        <w:footnoteReference w:id="73"/>
      </w:r>
    </w:p>
    <w:p w14:paraId="50E73261" w14:textId="77777777" w:rsidR="00D444B4" w:rsidRPr="00E00A0F" w:rsidRDefault="00D444B4" w:rsidP="00481B68">
      <w:pPr>
        <w:spacing w:line="360" w:lineRule="auto"/>
        <w:rPr>
          <w:rFonts w:ascii="Arial" w:hAnsi="Arial" w:cs="Arial"/>
        </w:rPr>
      </w:pPr>
    </w:p>
    <w:p w14:paraId="7A0CB45D" w14:textId="3D2DB8EA" w:rsidR="003F26BC" w:rsidRPr="00E00A0F" w:rsidRDefault="00463B63" w:rsidP="00481B68">
      <w:pPr>
        <w:spacing w:line="360" w:lineRule="auto"/>
        <w:rPr>
          <w:rFonts w:ascii="Arial" w:hAnsi="Arial" w:cs="Arial"/>
        </w:rPr>
      </w:pPr>
      <w:r w:rsidRPr="00E00A0F">
        <w:rPr>
          <w:rFonts w:ascii="Arial" w:hAnsi="Arial" w:cs="Arial"/>
          <w:b/>
          <w:i/>
        </w:rPr>
        <w:t>Het aangeboden saneringspercentage</w:t>
      </w:r>
      <w:r w:rsidRPr="00E00A0F">
        <w:rPr>
          <w:rFonts w:ascii="Arial" w:hAnsi="Arial" w:cs="Arial"/>
        </w:rPr>
        <w:t xml:space="preserve"> </w:t>
      </w:r>
    </w:p>
    <w:p w14:paraId="037CC495" w14:textId="32205D09" w:rsidR="005550B7" w:rsidRPr="00E00A0F" w:rsidRDefault="00DD766C" w:rsidP="00481B68">
      <w:pPr>
        <w:spacing w:line="360" w:lineRule="auto"/>
        <w:rPr>
          <w:rFonts w:ascii="Arial" w:hAnsi="Arial" w:cs="Arial"/>
        </w:rPr>
      </w:pPr>
      <w:r>
        <w:rPr>
          <w:rFonts w:ascii="Arial" w:hAnsi="Arial" w:cs="Arial"/>
        </w:rPr>
        <w:t>Uit de uitspraken blijkt</w:t>
      </w:r>
      <w:r w:rsidR="00463B63" w:rsidRPr="00E00A0F">
        <w:rPr>
          <w:rFonts w:ascii="Arial" w:hAnsi="Arial" w:cs="Arial"/>
        </w:rPr>
        <w:t xml:space="preserve"> dat de hoogte van het aangeboden saneringspercentage niet doorslaggevend is voor de afwijzing van het dwangakkoord. Echter, een laag aangeboden saneringsperce</w:t>
      </w:r>
      <w:r>
        <w:rPr>
          <w:rFonts w:ascii="Arial" w:hAnsi="Arial" w:cs="Arial"/>
        </w:rPr>
        <w:t>ntage kan ervoor zorgen</w:t>
      </w:r>
      <w:r w:rsidR="00463B63" w:rsidRPr="00E00A0F">
        <w:rPr>
          <w:rFonts w:ascii="Arial" w:hAnsi="Arial" w:cs="Arial"/>
        </w:rPr>
        <w:t xml:space="preserve"> dat het bela</w:t>
      </w:r>
      <w:r>
        <w:rPr>
          <w:rFonts w:ascii="Arial" w:hAnsi="Arial" w:cs="Arial"/>
        </w:rPr>
        <w:t>ng van de schuldeisers sneller zwaarder wordt geacht</w:t>
      </w:r>
      <w:r w:rsidR="00463B63" w:rsidRPr="00E00A0F">
        <w:rPr>
          <w:rFonts w:ascii="Arial" w:hAnsi="Arial" w:cs="Arial"/>
        </w:rPr>
        <w:t>. De schuldeisers mogen verlangen naar 100% betaling van hun vordering. Uit de uitsprak</w:t>
      </w:r>
      <w:r w:rsidR="004B0EF9" w:rsidRPr="00E00A0F">
        <w:rPr>
          <w:rFonts w:ascii="Arial" w:hAnsi="Arial" w:cs="Arial"/>
        </w:rPr>
        <w:t>en is gebleken dat zelfs bij een laag aangeboden saneringspercentage het dwangakkoord alsnog kan worden toeg</w:t>
      </w:r>
      <w:r w:rsidR="001270BB" w:rsidRPr="00E00A0F">
        <w:rPr>
          <w:rFonts w:ascii="Arial" w:hAnsi="Arial" w:cs="Arial"/>
        </w:rPr>
        <w:t>ew</w:t>
      </w:r>
      <w:r w:rsidR="00843248">
        <w:rPr>
          <w:rFonts w:ascii="Arial" w:hAnsi="Arial" w:cs="Arial"/>
        </w:rPr>
        <w:t>ezen. In zo een geval is</w:t>
      </w:r>
      <w:r w:rsidR="004B0EF9" w:rsidRPr="00E00A0F">
        <w:rPr>
          <w:rFonts w:ascii="Arial" w:hAnsi="Arial" w:cs="Arial"/>
        </w:rPr>
        <w:t xml:space="preserve"> sprake van meerdere wegende facto</w:t>
      </w:r>
      <w:r w:rsidR="001270BB" w:rsidRPr="00E00A0F">
        <w:rPr>
          <w:rFonts w:ascii="Arial" w:hAnsi="Arial" w:cs="Arial"/>
        </w:rPr>
        <w:t>ren, waardoor ongeacht het lage saneringspercentage het belang van de schuldenaar zwaarder weegt.</w:t>
      </w:r>
      <w:r w:rsidR="00DD5E79" w:rsidRPr="00E00A0F">
        <w:rPr>
          <w:rStyle w:val="Voetnootmarkering"/>
          <w:rFonts w:ascii="Arial" w:hAnsi="Arial" w:cs="Arial"/>
          <w:sz w:val="16"/>
          <w:szCs w:val="16"/>
        </w:rPr>
        <w:footnoteReference w:id="74"/>
      </w:r>
    </w:p>
    <w:p w14:paraId="4A26E9C8" w14:textId="77777777" w:rsidR="00380827" w:rsidRPr="00E00A0F" w:rsidRDefault="00380827" w:rsidP="00481B68">
      <w:pPr>
        <w:spacing w:line="360" w:lineRule="auto"/>
        <w:rPr>
          <w:rFonts w:ascii="Arial" w:hAnsi="Arial" w:cs="Arial"/>
        </w:rPr>
      </w:pPr>
    </w:p>
    <w:p w14:paraId="5A5D9011" w14:textId="698467A0" w:rsidR="004B0EF9" w:rsidRPr="00E00A0F" w:rsidRDefault="00722D64" w:rsidP="00481B68">
      <w:pPr>
        <w:spacing w:line="360" w:lineRule="auto"/>
        <w:rPr>
          <w:rFonts w:ascii="Arial" w:hAnsi="Arial" w:cs="Arial"/>
          <w:b/>
          <w:i/>
        </w:rPr>
      </w:pPr>
      <w:r w:rsidRPr="00E00A0F">
        <w:rPr>
          <w:rFonts w:ascii="Arial" w:hAnsi="Arial" w:cs="Arial"/>
          <w:b/>
          <w:i/>
        </w:rPr>
        <w:t>Is het voorstel door een onafhankelijke- en deskundige partij opgesteld?</w:t>
      </w:r>
    </w:p>
    <w:p w14:paraId="3317481D" w14:textId="3E65E099" w:rsidR="00722D64" w:rsidRPr="00E00A0F" w:rsidRDefault="00722D64" w:rsidP="00E742D4">
      <w:pPr>
        <w:spacing w:line="360" w:lineRule="auto"/>
        <w:rPr>
          <w:rFonts w:ascii="Arial" w:hAnsi="Arial" w:cs="Arial"/>
        </w:rPr>
      </w:pPr>
      <w:r w:rsidRPr="00E00A0F">
        <w:rPr>
          <w:rFonts w:ascii="Arial" w:hAnsi="Arial" w:cs="Arial"/>
        </w:rPr>
        <w:t>Uit de uitspr</w:t>
      </w:r>
      <w:r w:rsidR="00843248">
        <w:rPr>
          <w:rFonts w:ascii="Arial" w:hAnsi="Arial" w:cs="Arial"/>
        </w:rPr>
        <w:t>aken blijkt</w:t>
      </w:r>
      <w:r w:rsidRPr="00E00A0F">
        <w:rPr>
          <w:rFonts w:ascii="Arial" w:hAnsi="Arial" w:cs="Arial"/>
        </w:rPr>
        <w:t xml:space="preserve"> dat rechters sceptisch zijn, indien het saneringsvoorstel is opgesteld door de schuldenaar zijn advocaat. Een advocaat komt op voor de belangen van zijn cliënt. </w:t>
      </w:r>
      <w:r w:rsidR="00E742D4">
        <w:rPr>
          <w:rFonts w:ascii="Arial" w:hAnsi="Arial" w:cs="Arial"/>
        </w:rPr>
        <w:t>De rechter kan dan oordelen dat het saneringsvoorstel niet door een onafhankelijke partij is opgesteld</w:t>
      </w:r>
      <w:r w:rsidR="001270BB" w:rsidRPr="00E00A0F">
        <w:rPr>
          <w:rFonts w:ascii="Arial" w:hAnsi="Arial" w:cs="Arial"/>
        </w:rPr>
        <w:t>.</w:t>
      </w:r>
      <w:r w:rsidR="00240E8D" w:rsidRPr="00E00A0F">
        <w:rPr>
          <w:rStyle w:val="Voetnootmarkering"/>
          <w:rFonts w:ascii="Arial" w:hAnsi="Arial" w:cs="Arial"/>
          <w:sz w:val="16"/>
          <w:szCs w:val="16"/>
        </w:rPr>
        <w:footnoteReference w:id="75"/>
      </w:r>
    </w:p>
    <w:p w14:paraId="521F0850" w14:textId="77777777" w:rsidR="00240E8D" w:rsidRPr="00E00A0F" w:rsidRDefault="00240E8D" w:rsidP="00481B68">
      <w:pPr>
        <w:spacing w:line="360" w:lineRule="auto"/>
        <w:rPr>
          <w:rFonts w:ascii="Arial" w:hAnsi="Arial" w:cs="Arial"/>
        </w:rPr>
      </w:pPr>
    </w:p>
    <w:p w14:paraId="0B8ED742" w14:textId="1649B1DC" w:rsidR="00240E8D" w:rsidRPr="00E00A0F" w:rsidRDefault="00240E8D" w:rsidP="00481B68">
      <w:pPr>
        <w:spacing w:line="360" w:lineRule="auto"/>
        <w:rPr>
          <w:rFonts w:ascii="Arial" w:hAnsi="Arial" w:cs="Arial"/>
        </w:rPr>
      </w:pPr>
      <w:r w:rsidRPr="00E00A0F">
        <w:rPr>
          <w:rFonts w:ascii="Arial" w:hAnsi="Arial" w:cs="Arial"/>
        </w:rPr>
        <w:t xml:space="preserve">In </w:t>
      </w:r>
      <w:r w:rsidR="00680C76" w:rsidRPr="00E00A0F">
        <w:rPr>
          <w:rFonts w:ascii="Arial" w:hAnsi="Arial" w:cs="Arial"/>
        </w:rPr>
        <w:t>2 van de 20 zaken hebben</w:t>
      </w:r>
      <w:r w:rsidRPr="00E00A0F">
        <w:rPr>
          <w:rFonts w:ascii="Arial" w:hAnsi="Arial" w:cs="Arial"/>
        </w:rPr>
        <w:t xml:space="preserve"> de rechter</w:t>
      </w:r>
      <w:r w:rsidR="00680C76" w:rsidRPr="00E00A0F">
        <w:rPr>
          <w:rFonts w:ascii="Arial" w:hAnsi="Arial" w:cs="Arial"/>
        </w:rPr>
        <w:t>s</w:t>
      </w:r>
      <w:r w:rsidR="00AF4012" w:rsidRPr="00E00A0F">
        <w:rPr>
          <w:rFonts w:ascii="Arial" w:hAnsi="Arial" w:cs="Arial"/>
        </w:rPr>
        <w:t xml:space="preserve"> het dwangakkoord</w:t>
      </w:r>
      <w:r w:rsidRPr="00E00A0F">
        <w:rPr>
          <w:rFonts w:ascii="Arial" w:hAnsi="Arial" w:cs="Arial"/>
        </w:rPr>
        <w:t xml:space="preserve"> afgewezen, omdat het voorstel volgens de rechter</w:t>
      </w:r>
      <w:r w:rsidR="00680C76" w:rsidRPr="00E00A0F">
        <w:rPr>
          <w:rFonts w:ascii="Arial" w:hAnsi="Arial" w:cs="Arial"/>
        </w:rPr>
        <w:t>s</w:t>
      </w:r>
      <w:r w:rsidRPr="00E00A0F">
        <w:rPr>
          <w:rFonts w:ascii="Arial" w:hAnsi="Arial" w:cs="Arial"/>
        </w:rPr>
        <w:t xml:space="preserve"> niet door een onafhankelijke partij is opgesteld.</w:t>
      </w:r>
      <w:r w:rsidR="00843248" w:rsidRPr="00843248">
        <w:rPr>
          <w:rStyle w:val="Voetnootmarkering"/>
          <w:rFonts w:ascii="Arial" w:hAnsi="Arial" w:cs="Arial"/>
          <w:sz w:val="16"/>
          <w:szCs w:val="16"/>
        </w:rPr>
        <w:footnoteReference w:id="76"/>
      </w:r>
    </w:p>
    <w:p w14:paraId="7EB53A67" w14:textId="77777777" w:rsidR="00722D64" w:rsidRPr="00E00A0F" w:rsidRDefault="00722D64" w:rsidP="00481B68">
      <w:pPr>
        <w:spacing w:line="360" w:lineRule="auto"/>
        <w:rPr>
          <w:rFonts w:ascii="Arial" w:hAnsi="Arial" w:cs="Arial"/>
        </w:rPr>
      </w:pPr>
    </w:p>
    <w:p w14:paraId="2BC0CBD9" w14:textId="792CEEC0" w:rsidR="00A073AD" w:rsidRPr="00E00A0F" w:rsidRDefault="00722D64" w:rsidP="00481B68">
      <w:pPr>
        <w:spacing w:line="360" w:lineRule="auto"/>
        <w:rPr>
          <w:rFonts w:ascii="Arial" w:hAnsi="Arial" w:cs="Arial"/>
          <w:b/>
          <w:i/>
        </w:rPr>
      </w:pPr>
      <w:r w:rsidRPr="00E00A0F">
        <w:rPr>
          <w:rFonts w:ascii="Arial" w:hAnsi="Arial" w:cs="Arial"/>
        </w:rPr>
        <w:t xml:space="preserve"> </w:t>
      </w:r>
      <w:r w:rsidR="00DD25A2" w:rsidRPr="00E00A0F">
        <w:rPr>
          <w:rFonts w:ascii="Arial" w:hAnsi="Arial" w:cs="Arial"/>
          <w:b/>
          <w:i/>
        </w:rPr>
        <w:t>Is het maximaal haalbare</w:t>
      </w:r>
      <w:r w:rsidR="00A073AD" w:rsidRPr="00E00A0F">
        <w:rPr>
          <w:rFonts w:ascii="Arial" w:hAnsi="Arial" w:cs="Arial"/>
          <w:b/>
          <w:i/>
        </w:rPr>
        <w:t xml:space="preserve"> aanbod aan de schuldeisers geboden?</w:t>
      </w:r>
    </w:p>
    <w:p w14:paraId="06318AE7" w14:textId="156EA1E3" w:rsidR="00463B63" w:rsidRDefault="00E742D4" w:rsidP="00481B68">
      <w:pPr>
        <w:spacing w:line="360" w:lineRule="auto"/>
        <w:rPr>
          <w:rFonts w:ascii="Arial" w:hAnsi="Arial" w:cs="Arial"/>
        </w:rPr>
      </w:pPr>
      <w:r>
        <w:rPr>
          <w:rFonts w:ascii="Arial" w:hAnsi="Arial" w:cs="Arial"/>
        </w:rPr>
        <w:t>Een wisselend</w:t>
      </w:r>
      <w:r w:rsidR="00A073AD" w:rsidRPr="00E00A0F">
        <w:rPr>
          <w:rFonts w:ascii="Arial" w:hAnsi="Arial" w:cs="Arial"/>
        </w:rPr>
        <w:t xml:space="preserve"> inkomen of </w:t>
      </w:r>
      <w:r w:rsidR="00240E8D" w:rsidRPr="00E00A0F">
        <w:rPr>
          <w:rFonts w:ascii="Arial" w:hAnsi="Arial" w:cs="Arial"/>
        </w:rPr>
        <w:t xml:space="preserve">een </w:t>
      </w:r>
      <w:r w:rsidR="00A073AD" w:rsidRPr="00E00A0F">
        <w:rPr>
          <w:rFonts w:ascii="Arial" w:hAnsi="Arial" w:cs="Arial"/>
        </w:rPr>
        <w:t>parttime</w:t>
      </w:r>
      <w:r w:rsidR="00240E8D" w:rsidRPr="00E00A0F">
        <w:rPr>
          <w:rFonts w:ascii="Arial" w:hAnsi="Arial" w:cs="Arial"/>
        </w:rPr>
        <w:t>baan</w:t>
      </w:r>
      <w:r w:rsidR="008633C7" w:rsidRPr="00E00A0F">
        <w:rPr>
          <w:rFonts w:ascii="Arial" w:hAnsi="Arial" w:cs="Arial"/>
        </w:rPr>
        <w:t xml:space="preserve"> zorgt ervoor dat </w:t>
      </w:r>
      <w:r w:rsidR="00AA5665" w:rsidRPr="00E00A0F">
        <w:rPr>
          <w:rFonts w:ascii="Arial" w:hAnsi="Arial" w:cs="Arial"/>
        </w:rPr>
        <w:t xml:space="preserve">de rechters </w:t>
      </w:r>
      <w:r w:rsidR="00240E8D" w:rsidRPr="00E00A0F">
        <w:rPr>
          <w:rFonts w:ascii="Arial" w:hAnsi="Arial" w:cs="Arial"/>
        </w:rPr>
        <w:t xml:space="preserve">niet anders kunnen oordelen </w:t>
      </w:r>
      <w:r w:rsidR="00AA5665" w:rsidRPr="00E00A0F">
        <w:rPr>
          <w:rFonts w:ascii="Arial" w:hAnsi="Arial" w:cs="Arial"/>
        </w:rPr>
        <w:t>dat de Wsnp meer waarborg biedt voor de schuldeisers.</w:t>
      </w:r>
      <w:r w:rsidR="00680C76" w:rsidRPr="00E00A0F">
        <w:rPr>
          <w:rStyle w:val="Voetnootmarkering"/>
          <w:rFonts w:ascii="Arial" w:hAnsi="Arial" w:cs="Arial"/>
          <w:sz w:val="16"/>
          <w:szCs w:val="16"/>
        </w:rPr>
        <w:footnoteReference w:id="77"/>
      </w:r>
      <w:r w:rsidR="00AA5665" w:rsidRPr="00E00A0F">
        <w:rPr>
          <w:rFonts w:ascii="Arial" w:hAnsi="Arial" w:cs="Arial"/>
          <w:sz w:val="16"/>
          <w:szCs w:val="16"/>
        </w:rPr>
        <w:t xml:space="preserve"> </w:t>
      </w:r>
      <w:r w:rsidR="00AA5665" w:rsidRPr="00E00A0F">
        <w:rPr>
          <w:rFonts w:ascii="Arial" w:hAnsi="Arial" w:cs="Arial"/>
        </w:rPr>
        <w:t xml:space="preserve">De </w:t>
      </w:r>
      <w:r w:rsidR="00AA5665" w:rsidRPr="00E00A0F">
        <w:rPr>
          <w:rFonts w:ascii="Arial" w:hAnsi="Arial" w:cs="Arial"/>
        </w:rPr>
        <w:lastRenderedPageBreak/>
        <w:t>sc</w:t>
      </w:r>
      <w:r w:rsidR="003E28A9">
        <w:rPr>
          <w:rFonts w:ascii="Arial" w:hAnsi="Arial" w:cs="Arial"/>
        </w:rPr>
        <w:t>huldenaar moet</w:t>
      </w:r>
      <w:r w:rsidR="00D67E41" w:rsidRPr="00E00A0F">
        <w:rPr>
          <w:rFonts w:ascii="Arial" w:hAnsi="Arial" w:cs="Arial"/>
        </w:rPr>
        <w:t xml:space="preserve"> maximaal gelden aflossen</w:t>
      </w:r>
      <w:r w:rsidR="009651BB" w:rsidRPr="00E00A0F">
        <w:rPr>
          <w:rFonts w:ascii="Arial" w:hAnsi="Arial" w:cs="Arial"/>
        </w:rPr>
        <w:t xml:space="preserve"> voor de schuldeisers</w:t>
      </w:r>
      <w:r w:rsidR="00AA5665" w:rsidRPr="00E00A0F">
        <w:rPr>
          <w:rFonts w:ascii="Arial" w:hAnsi="Arial" w:cs="Arial"/>
        </w:rPr>
        <w:t>. A</w:t>
      </w:r>
      <w:r w:rsidR="00314B20" w:rsidRPr="00E00A0F">
        <w:rPr>
          <w:rFonts w:ascii="Arial" w:hAnsi="Arial" w:cs="Arial"/>
        </w:rPr>
        <w:t>lle gelden</w:t>
      </w:r>
      <w:r w:rsidR="00AA5665" w:rsidRPr="00E00A0F">
        <w:rPr>
          <w:rFonts w:ascii="Arial" w:hAnsi="Arial" w:cs="Arial"/>
        </w:rPr>
        <w:t xml:space="preserve"> boven het VTLB moet</w:t>
      </w:r>
      <w:r w:rsidR="00C64DC7" w:rsidRPr="00E00A0F">
        <w:rPr>
          <w:rFonts w:ascii="Arial" w:hAnsi="Arial" w:cs="Arial"/>
        </w:rPr>
        <w:t>en</w:t>
      </w:r>
      <w:r w:rsidR="00AA5665" w:rsidRPr="00E00A0F">
        <w:rPr>
          <w:rFonts w:ascii="Arial" w:hAnsi="Arial" w:cs="Arial"/>
        </w:rPr>
        <w:t xml:space="preserve"> ten goede komen voor de schuldeisers. Ook vergoedingen (bijvoorbeeld een ontslagvergoe</w:t>
      </w:r>
      <w:r w:rsidR="00CF613B" w:rsidRPr="00E00A0F">
        <w:rPr>
          <w:rFonts w:ascii="Arial" w:hAnsi="Arial" w:cs="Arial"/>
        </w:rPr>
        <w:t>ding) moeten ten goede komen aan</w:t>
      </w:r>
      <w:r w:rsidR="00AA5665" w:rsidRPr="00E00A0F">
        <w:rPr>
          <w:rFonts w:ascii="Arial" w:hAnsi="Arial" w:cs="Arial"/>
        </w:rPr>
        <w:t xml:space="preserve"> de schuldeisers.</w:t>
      </w:r>
      <w:r w:rsidR="00680C76" w:rsidRPr="00E00A0F">
        <w:rPr>
          <w:rStyle w:val="Voetnootmarkering"/>
          <w:rFonts w:ascii="Arial" w:hAnsi="Arial" w:cs="Arial"/>
          <w:sz w:val="16"/>
          <w:szCs w:val="16"/>
        </w:rPr>
        <w:footnoteReference w:id="78"/>
      </w:r>
      <w:r w:rsidR="00AA5665" w:rsidRPr="00E00A0F">
        <w:rPr>
          <w:rFonts w:ascii="Arial" w:hAnsi="Arial" w:cs="Arial"/>
        </w:rPr>
        <w:t xml:space="preserve"> Op het moment dat dit niet wordt gedaan, zal een rechter oordelen dat niet het uiterste is aangeboden. Dit leidt tot een afwijzing van het dwangakkoord. </w:t>
      </w:r>
      <w:r w:rsidR="00A4645B" w:rsidRPr="00E00A0F">
        <w:rPr>
          <w:rFonts w:ascii="Arial" w:hAnsi="Arial" w:cs="Arial"/>
        </w:rPr>
        <w:t xml:space="preserve"> In het geval een rechter van oordeel is dat tijdens de Wsnp een hoger bedrag aangeboden kan worden, zal het dwangakkoord worden afgewezen. </w:t>
      </w:r>
      <w:r w:rsidR="004714FB" w:rsidRPr="00E00A0F">
        <w:rPr>
          <w:rFonts w:ascii="Arial" w:hAnsi="Arial" w:cs="Arial"/>
        </w:rPr>
        <w:t xml:space="preserve">In het verzoekschrift moet aannemelijk zijn gemaakt dat de schuldenaar zijn koopwoning geen overwaarde heeft </w:t>
      </w:r>
      <w:r w:rsidR="009651BB" w:rsidRPr="00E00A0F">
        <w:rPr>
          <w:rFonts w:ascii="Arial" w:hAnsi="Arial" w:cs="Arial"/>
        </w:rPr>
        <w:t>(in het geval de schuldenaar over een koopwoning beschikt</w:t>
      </w:r>
      <w:r w:rsidR="00CF613B" w:rsidRPr="00E00A0F">
        <w:rPr>
          <w:rFonts w:ascii="Arial" w:hAnsi="Arial" w:cs="Arial"/>
        </w:rPr>
        <w:t>). Indien dit onvoldoende wordt</w:t>
      </w:r>
      <w:r w:rsidR="004714FB" w:rsidRPr="00E00A0F">
        <w:rPr>
          <w:rFonts w:ascii="Arial" w:hAnsi="Arial" w:cs="Arial"/>
        </w:rPr>
        <w:t xml:space="preserve"> bewezen, zal </w:t>
      </w:r>
      <w:r w:rsidR="009651BB" w:rsidRPr="00E00A0F">
        <w:rPr>
          <w:rFonts w:ascii="Arial" w:hAnsi="Arial" w:cs="Arial"/>
        </w:rPr>
        <w:t>de rechter het dwangakkoord afwijzen.</w:t>
      </w:r>
    </w:p>
    <w:p w14:paraId="49880614" w14:textId="77777777" w:rsidR="00843248" w:rsidRDefault="00843248" w:rsidP="00481B68">
      <w:pPr>
        <w:spacing w:line="360" w:lineRule="auto"/>
        <w:rPr>
          <w:rFonts w:ascii="Arial" w:hAnsi="Arial" w:cs="Arial"/>
        </w:rPr>
      </w:pPr>
    </w:p>
    <w:p w14:paraId="025E02D6" w14:textId="72C3C947" w:rsidR="00843248" w:rsidRPr="00E00A0F" w:rsidRDefault="00843248" w:rsidP="00481B68">
      <w:pPr>
        <w:spacing w:line="360" w:lineRule="auto"/>
        <w:rPr>
          <w:rFonts w:ascii="Arial" w:hAnsi="Arial" w:cs="Arial"/>
        </w:rPr>
      </w:pPr>
      <w:r>
        <w:rPr>
          <w:rFonts w:ascii="Arial" w:hAnsi="Arial" w:cs="Arial"/>
        </w:rPr>
        <w:t xml:space="preserve">Het </w:t>
      </w:r>
      <w:r w:rsidR="00E742D4">
        <w:rPr>
          <w:rFonts w:ascii="Arial" w:hAnsi="Arial" w:cs="Arial"/>
        </w:rPr>
        <w:t>is belangrijk dat alle beschikbare</w:t>
      </w:r>
      <w:r>
        <w:rPr>
          <w:rFonts w:ascii="Arial" w:hAnsi="Arial" w:cs="Arial"/>
        </w:rPr>
        <w:t xml:space="preserve"> gelden </w:t>
      </w:r>
      <w:r w:rsidR="00E742D4">
        <w:rPr>
          <w:rFonts w:ascii="Arial" w:hAnsi="Arial" w:cs="Arial"/>
        </w:rPr>
        <w:t>ten goede komen aan</w:t>
      </w:r>
      <w:r w:rsidR="00AC198E">
        <w:rPr>
          <w:rFonts w:ascii="Arial" w:hAnsi="Arial" w:cs="Arial"/>
        </w:rPr>
        <w:t xml:space="preserve"> de</w:t>
      </w:r>
      <w:r>
        <w:rPr>
          <w:rFonts w:ascii="Arial" w:hAnsi="Arial" w:cs="Arial"/>
        </w:rPr>
        <w:t xml:space="preserve"> schuldeiser</w:t>
      </w:r>
      <w:r w:rsidR="00AC198E">
        <w:rPr>
          <w:rFonts w:ascii="Arial" w:hAnsi="Arial" w:cs="Arial"/>
        </w:rPr>
        <w:t>s</w:t>
      </w:r>
      <w:r>
        <w:rPr>
          <w:rFonts w:ascii="Arial" w:hAnsi="Arial" w:cs="Arial"/>
        </w:rPr>
        <w:t xml:space="preserve">. Indien een bedrijfsdeskundige naar aanleiding van een levensvatbaarheidsrapport van de schuldenaar zijn onderneming heeft geoordeeld dat een x bedrag aangeboden kan worden aan de schuldeisers, kan de schuldhulpverlener in het saneringsvoorstel daar </w:t>
      </w:r>
      <w:r w:rsidR="00945B0F">
        <w:rPr>
          <w:rFonts w:ascii="Arial" w:hAnsi="Arial" w:cs="Arial"/>
        </w:rPr>
        <w:t xml:space="preserve">niet </w:t>
      </w:r>
      <w:r>
        <w:rPr>
          <w:rFonts w:ascii="Arial" w:hAnsi="Arial" w:cs="Arial"/>
        </w:rPr>
        <w:t>te erg van afwijken.</w:t>
      </w:r>
      <w:r w:rsidR="00945B0F">
        <w:rPr>
          <w:rFonts w:ascii="Arial" w:hAnsi="Arial" w:cs="Arial"/>
        </w:rPr>
        <w:t xml:space="preserve"> Als namelijk een aanzienlijk lager bedrag vergeleken met het levensvatbaarheidsrapport is aangeboden aan de schuldeisers, kan dit leiden tot een afwijzing van het dwangakkoord.</w:t>
      </w:r>
      <w:r w:rsidR="00945B0F" w:rsidRPr="00945B0F">
        <w:rPr>
          <w:rStyle w:val="Voetnootmarkering"/>
          <w:rFonts w:ascii="Arial" w:hAnsi="Arial" w:cs="Arial"/>
          <w:sz w:val="16"/>
          <w:szCs w:val="16"/>
        </w:rPr>
        <w:footnoteReference w:id="79"/>
      </w:r>
    </w:p>
    <w:p w14:paraId="323B62E8" w14:textId="77777777" w:rsidR="00D67E41" w:rsidRPr="00E00A0F" w:rsidRDefault="00D67E41" w:rsidP="00481B68">
      <w:pPr>
        <w:spacing w:line="360" w:lineRule="auto"/>
        <w:rPr>
          <w:rFonts w:ascii="Arial" w:hAnsi="Arial" w:cs="Arial"/>
        </w:rPr>
      </w:pPr>
    </w:p>
    <w:p w14:paraId="2CD0BBA9" w14:textId="06119B96" w:rsidR="00A4645B" w:rsidRPr="00E00A0F" w:rsidRDefault="00A4645B" w:rsidP="00481B68">
      <w:pPr>
        <w:spacing w:line="360" w:lineRule="auto"/>
        <w:rPr>
          <w:rFonts w:ascii="Arial" w:hAnsi="Arial" w:cs="Arial"/>
          <w:b/>
          <w:i/>
        </w:rPr>
      </w:pPr>
      <w:r w:rsidRPr="00E00A0F">
        <w:rPr>
          <w:rFonts w:ascii="Arial" w:hAnsi="Arial" w:cs="Arial"/>
          <w:b/>
          <w:i/>
        </w:rPr>
        <w:t>Is het saneringsvoorstel goed en betrouwbaar gedocumenteerd?</w:t>
      </w:r>
    </w:p>
    <w:p w14:paraId="6E7E806C" w14:textId="330A2EF0" w:rsidR="00A4645B" w:rsidRPr="00E00A0F" w:rsidRDefault="00A4645B" w:rsidP="00481B68">
      <w:pPr>
        <w:spacing w:line="360" w:lineRule="auto"/>
        <w:rPr>
          <w:rFonts w:ascii="Arial" w:hAnsi="Arial" w:cs="Arial"/>
        </w:rPr>
      </w:pPr>
      <w:r w:rsidRPr="00E00A0F">
        <w:rPr>
          <w:rFonts w:ascii="Arial" w:hAnsi="Arial" w:cs="Arial"/>
        </w:rPr>
        <w:t>De rechters houden goed in de gaten of alle schuldeiser</w:t>
      </w:r>
      <w:r w:rsidR="009651BB" w:rsidRPr="00E00A0F">
        <w:rPr>
          <w:rFonts w:ascii="Arial" w:hAnsi="Arial" w:cs="Arial"/>
        </w:rPr>
        <w:t>s</w:t>
      </w:r>
      <w:r w:rsidRPr="00E00A0F">
        <w:rPr>
          <w:rFonts w:ascii="Arial" w:hAnsi="Arial" w:cs="Arial"/>
        </w:rPr>
        <w:t xml:space="preserve"> evenredig worden behandel</w:t>
      </w:r>
      <w:r w:rsidR="009651BB" w:rsidRPr="00E00A0F">
        <w:rPr>
          <w:rFonts w:ascii="Arial" w:hAnsi="Arial" w:cs="Arial"/>
        </w:rPr>
        <w:t>d op grond van</w:t>
      </w:r>
      <w:r w:rsidRPr="00E00A0F">
        <w:rPr>
          <w:rFonts w:ascii="Arial" w:hAnsi="Arial" w:cs="Arial"/>
        </w:rPr>
        <w:t xml:space="preserve"> art. 3:277 BW</w:t>
      </w:r>
      <w:r w:rsidRPr="00E00A0F">
        <w:rPr>
          <w:rFonts w:ascii="Arial" w:hAnsi="Arial" w:cs="Arial"/>
          <w:sz w:val="16"/>
          <w:szCs w:val="16"/>
        </w:rPr>
        <w:t>.</w:t>
      </w:r>
      <w:r w:rsidR="00680C76" w:rsidRPr="00E00A0F">
        <w:rPr>
          <w:rStyle w:val="Voetnootmarkering"/>
          <w:rFonts w:ascii="Arial" w:hAnsi="Arial" w:cs="Arial"/>
          <w:sz w:val="16"/>
          <w:szCs w:val="16"/>
        </w:rPr>
        <w:footnoteReference w:id="80"/>
      </w:r>
      <w:r w:rsidRPr="00E00A0F">
        <w:rPr>
          <w:rFonts w:ascii="Arial" w:hAnsi="Arial" w:cs="Arial"/>
          <w:sz w:val="16"/>
          <w:szCs w:val="16"/>
        </w:rPr>
        <w:t xml:space="preserve"> </w:t>
      </w:r>
      <w:r w:rsidR="00C64DC7" w:rsidRPr="00E00A0F">
        <w:rPr>
          <w:rFonts w:ascii="Arial" w:hAnsi="Arial" w:cs="Arial"/>
        </w:rPr>
        <w:t>I</w:t>
      </w:r>
      <w:r w:rsidRPr="00E00A0F">
        <w:rPr>
          <w:rFonts w:ascii="Arial" w:hAnsi="Arial" w:cs="Arial"/>
        </w:rPr>
        <w:t>ndien niet hetzelfde saneringspercentage aa</w:t>
      </w:r>
      <w:r w:rsidR="009651BB" w:rsidRPr="00E00A0F">
        <w:rPr>
          <w:rFonts w:ascii="Arial" w:hAnsi="Arial" w:cs="Arial"/>
        </w:rPr>
        <w:t>n de schuldeisers is</w:t>
      </w:r>
      <w:r w:rsidR="00B22B23" w:rsidRPr="00E00A0F">
        <w:rPr>
          <w:rFonts w:ascii="Arial" w:hAnsi="Arial" w:cs="Arial"/>
        </w:rPr>
        <w:t xml:space="preserve"> voorgelegd</w:t>
      </w:r>
      <w:r w:rsidRPr="00E00A0F">
        <w:rPr>
          <w:rFonts w:ascii="Arial" w:hAnsi="Arial" w:cs="Arial"/>
        </w:rPr>
        <w:t xml:space="preserve">, dan zorgt dit voor een afwijzing van het dwangakkoord. </w:t>
      </w:r>
      <w:r w:rsidR="00AC198E">
        <w:rPr>
          <w:rFonts w:ascii="Arial" w:hAnsi="Arial" w:cs="Arial"/>
        </w:rPr>
        <w:t>Bij het gebruik</w:t>
      </w:r>
      <w:r w:rsidR="00314B20" w:rsidRPr="00E00A0F">
        <w:rPr>
          <w:rFonts w:ascii="Arial" w:hAnsi="Arial" w:cs="Arial"/>
        </w:rPr>
        <w:t xml:space="preserve"> van het dwangakkoord moet het aangeboden s</w:t>
      </w:r>
      <w:r w:rsidR="00AC198E">
        <w:rPr>
          <w:rFonts w:ascii="Arial" w:hAnsi="Arial" w:cs="Arial"/>
        </w:rPr>
        <w:t>aneringspercentage in het daar bij behorende verzoekschrift staan vermeld.</w:t>
      </w:r>
      <w:r w:rsidR="00314B20" w:rsidRPr="00E00A0F">
        <w:rPr>
          <w:rFonts w:ascii="Arial" w:hAnsi="Arial" w:cs="Arial"/>
        </w:rPr>
        <w:t xml:space="preserve"> Het dwangakkoord wordt afgewezen, als blijkt dat het aangeboden bedrag waar de schuldeisers mee akkoord zijn gegaan niet overeenkomt met wat staat vermeld in het verzoekschrift.</w:t>
      </w:r>
      <w:r w:rsidR="00D97D46" w:rsidRPr="00D97D46">
        <w:rPr>
          <w:rStyle w:val="Voetnootmarkering"/>
          <w:rFonts w:ascii="Arial" w:hAnsi="Arial" w:cs="Arial"/>
          <w:sz w:val="16"/>
          <w:szCs w:val="16"/>
        </w:rPr>
        <w:footnoteReference w:id="81"/>
      </w:r>
    </w:p>
    <w:p w14:paraId="63F7B291" w14:textId="77777777" w:rsidR="00D97D46" w:rsidRPr="00E00A0F" w:rsidRDefault="00D97D46" w:rsidP="00481B68">
      <w:pPr>
        <w:spacing w:line="360" w:lineRule="auto"/>
        <w:rPr>
          <w:rFonts w:ascii="Arial" w:hAnsi="Arial" w:cs="Arial"/>
        </w:rPr>
      </w:pPr>
    </w:p>
    <w:p w14:paraId="0C815016" w14:textId="40453DAA" w:rsidR="008C215F" w:rsidRPr="00E00A0F" w:rsidRDefault="008C215F" w:rsidP="00481B68">
      <w:pPr>
        <w:spacing w:line="360" w:lineRule="auto"/>
        <w:rPr>
          <w:rFonts w:ascii="Arial" w:hAnsi="Arial" w:cs="Arial"/>
        </w:rPr>
      </w:pPr>
      <w:r w:rsidRPr="00E00A0F">
        <w:rPr>
          <w:rFonts w:ascii="Arial" w:hAnsi="Arial" w:cs="Arial"/>
        </w:rPr>
        <w:lastRenderedPageBreak/>
        <w:t xml:space="preserve">6 van de 20 uitspraken zijn door de rechters afgewezen, omdat het saneringsvoorstel </w:t>
      </w:r>
      <w:r w:rsidR="003E28A9">
        <w:rPr>
          <w:rFonts w:ascii="Arial" w:hAnsi="Arial" w:cs="Arial"/>
        </w:rPr>
        <w:t xml:space="preserve">en/of verzoekschrift </w:t>
      </w:r>
      <w:r w:rsidRPr="00E00A0F">
        <w:rPr>
          <w:rFonts w:ascii="Arial" w:hAnsi="Arial" w:cs="Arial"/>
        </w:rPr>
        <w:t>niet goed en betrouw</w:t>
      </w:r>
      <w:r w:rsidR="00CC3A27">
        <w:rPr>
          <w:rFonts w:ascii="Arial" w:hAnsi="Arial" w:cs="Arial"/>
        </w:rPr>
        <w:t>baar</w:t>
      </w:r>
      <w:r w:rsidRPr="00E00A0F">
        <w:rPr>
          <w:rFonts w:ascii="Arial" w:hAnsi="Arial" w:cs="Arial"/>
        </w:rPr>
        <w:t xml:space="preserve"> is gedocumenteerd.</w:t>
      </w:r>
      <w:r w:rsidR="00340845" w:rsidRPr="00AC198E">
        <w:rPr>
          <w:rStyle w:val="Voetnootmarkering"/>
          <w:rFonts w:ascii="Arial" w:hAnsi="Arial" w:cs="Arial"/>
          <w:sz w:val="16"/>
          <w:szCs w:val="16"/>
        </w:rPr>
        <w:footnoteReference w:id="82"/>
      </w:r>
    </w:p>
    <w:p w14:paraId="3B7CE2C2" w14:textId="77777777" w:rsidR="009651BB" w:rsidRPr="00E00A0F" w:rsidRDefault="009651BB" w:rsidP="00481B68">
      <w:pPr>
        <w:spacing w:line="360" w:lineRule="auto"/>
        <w:rPr>
          <w:rFonts w:ascii="Arial" w:hAnsi="Arial" w:cs="Arial"/>
        </w:rPr>
      </w:pPr>
    </w:p>
    <w:p w14:paraId="5118881F" w14:textId="1D5EA9B9" w:rsidR="00314B20" w:rsidRPr="00E00A0F" w:rsidRDefault="00314B20" w:rsidP="00481B68">
      <w:pPr>
        <w:spacing w:line="360" w:lineRule="auto"/>
        <w:rPr>
          <w:rFonts w:ascii="Arial" w:hAnsi="Arial" w:cs="Arial"/>
        </w:rPr>
      </w:pPr>
      <w:r w:rsidRPr="00E00A0F">
        <w:rPr>
          <w:rFonts w:ascii="Arial" w:hAnsi="Arial" w:cs="Arial"/>
          <w:b/>
          <w:i/>
        </w:rPr>
        <w:t>Biedt he</w:t>
      </w:r>
      <w:r w:rsidR="008C215F" w:rsidRPr="00E00A0F">
        <w:rPr>
          <w:rFonts w:ascii="Arial" w:hAnsi="Arial" w:cs="Arial"/>
          <w:b/>
          <w:i/>
        </w:rPr>
        <w:t>t minnelijke schuldentraject (enige)</w:t>
      </w:r>
      <w:r w:rsidRPr="00E00A0F">
        <w:rPr>
          <w:rFonts w:ascii="Arial" w:hAnsi="Arial" w:cs="Arial"/>
          <w:b/>
          <w:i/>
        </w:rPr>
        <w:t xml:space="preserve"> waarborg voor de schuldeiser(s</w:t>
      </w:r>
      <w:r w:rsidR="00B82BDE" w:rsidRPr="00E00A0F">
        <w:rPr>
          <w:rFonts w:ascii="Arial" w:hAnsi="Arial" w:cs="Arial"/>
          <w:b/>
          <w:i/>
        </w:rPr>
        <w:t>)?</w:t>
      </w:r>
    </w:p>
    <w:p w14:paraId="6E2529E2" w14:textId="39D5B16D" w:rsidR="002724FB" w:rsidRPr="00E00A0F" w:rsidRDefault="00D67E41" w:rsidP="00E742D4">
      <w:pPr>
        <w:spacing w:line="360" w:lineRule="auto"/>
        <w:rPr>
          <w:rFonts w:ascii="Arial" w:hAnsi="Arial" w:cs="Arial"/>
        </w:rPr>
      </w:pPr>
      <w:r w:rsidRPr="00E00A0F">
        <w:rPr>
          <w:rFonts w:ascii="Arial" w:hAnsi="Arial" w:cs="Arial"/>
        </w:rPr>
        <w:t>Uit de uitspraken blijkt</w:t>
      </w:r>
      <w:r w:rsidR="00B82BDE" w:rsidRPr="00E00A0F">
        <w:rPr>
          <w:rFonts w:ascii="Arial" w:hAnsi="Arial" w:cs="Arial"/>
        </w:rPr>
        <w:t xml:space="preserve"> dat het dwangakkoord wordt afgewezen, indien in de Wsnp hetzelfde of een hoger bedrag aangeboden zou kunnen worden.</w:t>
      </w:r>
      <w:r w:rsidR="004C2C4B" w:rsidRPr="00E00A0F">
        <w:rPr>
          <w:rStyle w:val="Voetnootmarkering"/>
          <w:rFonts w:ascii="Arial" w:hAnsi="Arial" w:cs="Arial"/>
          <w:sz w:val="16"/>
          <w:szCs w:val="16"/>
        </w:rPr>
        <w:footnoteReference w:id="83"/>
      </w:r>
      <w:r w:rsidR="00B82BDE" w:rsidRPr="00E00A0F">
        <w:rPr>
          <w:rFonts w:ascii="Arial" w:hAnsi="Arial" w:cs="Arial"/>
        </w:rPr>
        <w:t xml:space="preserve"> Volgens de rechter</w:t>
      </w:r>
      <w:r w:rsidRPr="00E00A0F">
        <w:rPr>
          <w:rFonts w:ascii="Arial" w:hAnsi="Arial" w:cs="Arial"/>
        </w:rPr>
        <w:t>s</w:t>
      </w:r>
      <w:r w:rsidR="00B82BDE" w:rsidRPr="00E00A0F">
        <w:rPr>
          <w:rFonts w:ascii="Arial" w:hAnsi="Arial" w:cs="Arial"/>
        </w:rPr>
        <w:t xml:space="preserve"> biedt de Wsnp meer garantie voor de schuldeisers, omdat de schuldenaar </w:t>
      </w:r>
      <w:r w:rsidR="003614FC" w:rsidRPr="00E00A0F">
        <w:rPr>
          <w:rFonts w:ascii="Arial" w:hAnsi="Arial" w:cs="Arial"/>
        </w:rPr>
        <w:t>onder toezicht staat</w:t>
      </w:r>
      <w:r w:rsidR="002724FB" w:rsidRPr="00E00A0F">
        <w:rPr>
          <w:rFonts w:ascii="Arial" w:hAnsi="Arial" w:cs="Arial"/>
        </w:rPr>
        <w:t xml:space="preserve"> v</w:t>
      </w:r>
      <w:r w:rsidRPr="00E00A0F">
        <w:rPr>
          <w:rFonts w:ascii="Arial" w:hAnsi="Arial" w:cs="Arial"/>
        </w:rPr>
        <w:t>an een bewindvoerder.</w:t>
      </w:r>
      <w:r w:rsidR="007677A5" w:rsidRPr="007677A5">
        <w:rPr>
          <w:rStyle w:val="Voetnootmarkering"/>
          <w:rFonts w:ascii="Arial" w:hAnsi="Arial" w:cs="Arial"/>
          <w:sz w:val="16"/>
          <w:szCs w:val="16"/>
        </w:rPr>
        <w:footnoteReference w:id="84"/>
      </w:r>
      <w:r w:rsidR="00970E88">
        <w:rPr>
          <w:rFonts w:ascii="Arial" w:hAnsi="Arial" w:cs="Arial"/>
          <w:sz w:val="16"/>
          <w:szCs w:val="16"/>
        </w:rPr>
        <w:t xml:space="preserve"> </w:t>
      </w:r>
      <w:r w:rsidRPr="00E00A0F">
        <w:rPr>
          <w:rFonts w:ascii="Arial" w:hAnsi="Arial" w:cs="Arial"/>
        </w:rPr>
        <w:t>Ook blijkt uit de uitspraken</w:t>
      </w:r>
      <w:r w:rsidR="002724FB" w:rsidRPr="00E00A0F">
        <w:rPr>
          <w:rFonts w:ascii="Arial" w:hAnsi="Arial" w:cs="Arial"/>
        </w:rPr>
        <w:t xml:space="preserve"> dat het dwang</w:t>
      </w:r>
      <w:r w:rsidR="00970E88">
        <w:rPr>
          <w:rFonts w:ascii="Arial" w:hAnsi="Arial" w:cs="Arial"/>
        </w:rPr>
        <w:t xml:space="preserve">akkoord wordt afgewezen, indien </w:t>
      </w:r>
      <w:r w:rsidR="002724FB" w:rsidRPr="00E00A0F">
        <w:rPr>
          <w:rFonts w:ascii="Arial" w:hAnsi="Arial" w:cs="Arial"/>
        </w:rPr>
        <w:t>tijdens het minnelijke schuldentraject geen gelden zijn gespaard voor de schuldeisers.</w:t>
      </w:r>
      <w:r w:rsidR="00BA3BBA" w:rsidRPr="00E00A0F">
        <w:rPr>
          <w:rStyle w:val="Voetnootmarkering"/>
          <w:rFonts w:ascii="Arial" w:hAnsi="Arial" w:cs="Arial"/>
          <w:sz w:val="16"/>
          <w:szCs w:val="16"/>
        </w:rPr>
        <w:footnoteReference w:id="85"/>
      </w:r>
      <w:r w:rsidR="002724FB" w:rsidRPr="00E00A0F">
        <w:rPr>
          <w:rFonts w:ascii="Arial" w:hAnsi="Arial" w:cs="Arial"/>
        </w:rPr>
        <w:t xml:space="preserve"> Het minnelijke schuldentraject moet waarborging aan de sch</w:t>
      </w:r>
      <w:r w:rsidR="005219C8" w:rsidRPr="00E00A0F">
        <w:rPr>
          <w:rFonts w:ascii="Arial" w:hAnsi="Arial" w:cs="Arial"/>
        </w:rPr>
        <w:t>uldeisers bieden. De rechters zijn sceptisch, als het minnelijke schuldentraject is uitgevoerd door een advocaat. E</w:t>
      </w:r>
      <w:r w:rsidR="002724FB" w:rsidRPr="00E00A0F">
        <w:rPr>
          <w:rFonts w:ascii="Arial" w:hAnsi="Arial" w:cs="Arial"/>
        </w:rPr>
        <w:t>e</w:t>
      </w:r>
      <w:r w:rsidR="005219C8" w:rsidRPr="00E00A0F">
        <w:rPr>
          <w:rFonts w:ascii="Arial" w:hAnsi="Arial" w:cs="Arial"/>
        </w:rPr>
        <w:t>n</w:t>
      </w:r>
      <w:r w:rsidR="002724FB" w:rsidRPr="00E00A0F">
        <w:rPr>
          <w:rFonts w:ascii="Arial" w:hAnsi="Arial" w:cs="Arial"/>
        </w:rPr>
        <w:t xml:space="preserve"> advocaat houdt geen toezicht, w</w:t>
      </w:r>
      <w:r w:rsidR="005219C8" w:rsidRPr="00E00A0F">
        <w:rPr>
          <w:rFonts w:ascii="Arial" w:hAnsi="Arial" w:cs="Arial"/>
        </w:rPr>
        <w:t xml:space="preserve">aardoor minder zeker is of </w:t>
      </w:r>
      <w:r w:rsidR="002724FB" w:rsidRPr="00E00A0F">
        <w:rPr>
          <w:rFonts w:ascii="Arial" w:hAnsi="Arial" w:cs="Arial"/>
        </w:rPr>
        <w:t xml:space="preserve">de schuldenaar zijn verplichtingen voldoet (bijvoorbeeld </w:t>
      </w:r>
      <w:r w:rsidR="005219C8" w:rsidRPr="00E00A0F">
        <w:rPr>
          <w:rFonts w:ascii="Arial" w:hAnsi="Arial" w:cs="Arial"/>
        </w:rPr>
        <w:t xml:space="preserve">de </w:t>
      </w:r>
      <w:r w:rsidR="002724FB" w:rsidRPr="00E00A0F">
        <w:rPr>
          <w:rFonts w:ascii="Arial" w:hAnsi="Arial" w:cs="Arial"/>
        </w:rPr>
        <w:t>sollicitatieplicht of</w:t>
      </w:r>
      <w:r w:rsidR="005219C8" w:rsidRPr="00E00A0F">
        <w:rPr>
          <w:rFonts w:ascii="Arial" w:hAnsi="Arial" w:cs="Arial"/>
        </w:rPr>
        <w:t xml:space="preserve"> de</w:t>
      </w:r>
      <w:r w:rsidR="002724FB" w:rsidRPr="00E00A0F">
        <w:rPr>
          <w:rFonts w:ascii="Arial" w:hAnsi="Arial" w:cs="Arial"/>
        </w:rPr>
        <w:t xml:space="preserve"> reserveringsplicht).</w:t>
      </w:r>
      <w:r w:rsidR="00A259E2">
        <w:rPr>
          <w:rFonts w:ascii="Arial" w:hAnsi="Arial" w:cs="Arial"/>
        </w:rPr>
        <w:t xml:space="preserve"> Daarnaast treedt een advocaat op voor de belangen van zijn cliënt (de schuldenaar), terwijl </w:t>
      </w:r>
      <w:r w:rsidR="00E742D4">
        <w:rPr>
          <w:rFonts w:ascii="Arial" w:hAnsi="Arial" w:cs="Arial"/>
        </w:rPr>
        <w:t xml:space="preserve">de schuldhulpverlener </w:t>
      </w:r>
      <w:r w:rsidR="003F7A09">
        <w:rPr>
          <w:rFonts w:ascii="Arial" w:hAnsi="Arial" w:cs="Arial"/>
        </w:rPr>
        <w:t>onpartijdig moet zijn.</w:t>
      </w:r>
      <w:r w:rsidR="00BA3BBA" w:rsidRPr="00E00A0F">
        <w:rPr>
          <w:rStyle w:val="Voetnootmarkering"/>
          <w:rFonts w:ascii="Arial" w:hAnsi="Arial" w:cs="Arial"/>
          <w:sz w:val="16"/>
          <w:szCs w:val="16"/>
        </w:rPr>
        <w:footnoteReference w:id="86"/>
      </w:r>
    </w:p>
    <w:p w14:paraId="26E5F8A4" w14:textId="77777777" w:rsidR="002724FB" w:rsidRPr="00E00A0F" w:rsidRDefault="002724FB" w:rsidP="00481B68">
      <w:pPr>
        <w:spacing w:line="360" w:lineRule="auto"/>
        <w:rPr>
          <w:rFonts w:ascii="Arial" w:hAnsi="Arial" w:cs="Arial"/>
        </w:rPr>
      </w:pPr>
    </w:p>
    <w:p w14:paraId="7BE3746A" w14:textId="78766BD5" w:rsidR="00FA1574" w:rsidRDefault="008C215F" w:rsidP="00EC2A71">
      <w:pPr>
        <w:spacing w:line="360" w:lineRule="auto"/>
        <w:rPr>
          <w:rFonts w:ascii="Arial" w:hAnsi="Arial" w:cs="Arial"/>
        </w:rPr>
      </w:pPr>
      <w:r w:rsidRPr="00E00A0F">
        <w:rPr>
          <w:rFonts w:ascii="Arial" w:hAnsi="Arial" w:cs="Arial"/>
        </w:rPr>
        <w:t>In 8 van de 20 zaken hebben de rechters het dwangakkoord afgewezen, omdat volgens de rechters het minnelijke schuldentraject geen enige waarborg biedt voor de schuldeisers.</w:t>
      </w:r>
      <w:r w:rsidR="007677A5" w:rsidRPr="007677A5">
        <w:rPr>
          <w:rStyle w:val="Voetnootmarkering"/>
          <w:rFonts w:ascii="Arial" w:hAnsi="Arial" w:cs="Arial"/>
          <w:sz w:val="16"/>
          <w:szCs w:val="16"/>
        </w:rPr>
        <w:footnoteReference w:id="87"/>
      </w:r>
    </w:p>
    <w:p w14:paraId="5FF613D2" w14:textId="77777777" w:rsidR="00FA1574" w:rsidRPr="00E00A0F" w:rsidRDefault="00FA1574" w:rsidP="00481B68">
      <w:pPr>
        <w:spacing w:line="360" w:lineRule="auto"/>
        <w:rPr>
          <w:rFonts w:ascii="Arial" w:hAnsi="Arial" w:cs="Arial"/>
        </w:rPr>
      </w:pPr>
    </w:p>
    <w:p w14:paraId="5F807FDF" w14:textId="2FF81B7F" w:rsidR="002724FB" w:rsidRPr="00E00A0F" w:rsidRDefault="002724FB" w:rsidP="00481B68">
      <w:pPr>
        <w:spacing w:line="360" w:lineRule="auto"/>
        <w:rPr>
          <w:rFonts w:ascii="Arial" w:hAnsi="Arial" w:cs="Arial"/>
          <w:b/>
          <w:i/>
        </w:rPr>
      </w:pPr>
      <w:r w:rsidRPr="00E00A0F">
        <w:rPr>
          <w:rFonts w:ascii="Arial" w:hAnsi="Arial" w:cs="Arial"/>
          <w:b/>
          <w:i/>
        </w:rPr>
        <w:t>Bijzonderheden</w:t>
      </w:r>
      <w:r w:rsidR="00333D5E">
        <w:rPr>
          <w:rFonts w:ascii="Arial" w:hAnsi="Arial" w:cs="Arial"/>
          <w:b/>
          <w:i/>
        </w:rPr>
        <w:t xml:space="preserve"> &amp; Weinig voorkomend</w:t>
      </w:r>
    </w:p>
    <w:p w14:paraId="25FEB0B6" w14:textId="64A5D64A" w:rsidR="004714FB" w:rsidRPr="00327FB5" w:rsidRDefault="00D67E41" w:rsidP="00481B68">
      <w:pPr>
        <w:spacing w:line="360" w:lineRule="auto"/>
        <w:rPr>
          <w:rFonts w:ascii="Arial" w:hAnsi="Arial" w:cs="Arial"/>
          <w:color w:val="000000" w:themeColor="text1"/>
        </w:rPr>
      </w:pPr>
      <w:r w:rsidRPr="00327FB5">
        <w:rPr>
          <w:rFonts w:ascii="Arial" w:hAnsi="Arial" w:cs="Arial"/>
          <w:color w:val="000000" w:themeColor="text1"/>
        </w:rPr>
        <w:t>Uit de uitspraken blijkt</w:t>
      </w:r>
      <w:r w:rsidR="00BA3BBA" w:rsidRPr="00327FB5">
        <w:rPr>
          <w:rFonts w:ascii="Arial" w:hAnsi="Arial" w:cs="Arial"/>
          <w:color w:val="000000" w:themeColor="text1"/>
        </w:rPr>
        <w:t xml:space="preserve"> dat </w:t>
      </w:r>
      <w:r w:rsidR="005219C8" w:rsidRPr="00327FB5">
        <w:rPr>
          <w:rFonts w:ascii="Arial" w:hAnsi="Arial" w:cs="Arial"/>
          <w:color w:val="000000" w:themeColor="text1"/>
        </w:rPr>
        <w:t>de schuldenaar transparant moet zijn naar de schuldeisers.</w:t>
      </w:r>
      <w:r w:rsidR="001C2097" w:rsidRPr="00327FB5">
        <w:rPr>
          <w:rFonts w:ascii="Arial" w:hAnsi="Arial" w:cs="Arial"/>
          <w:color w:val="000000" w:themeColor="text1"/>
        </w:rPr>
        <w:t xml:space="preserve"> Indien complicaties optreden, dient de schuldenaar dit te melden </w:t>
      </w:r>
      <w:r w:rsidR="004714FB" w:rsidRPr="00327FB5">
        <w:rPr>
          <w:rFonts w:ascii="Arial" w:hAnsi="Arial" w:cs="Arial"/>
          <w:color w:val="000000" w:themeColor="text1"/>
        </w:rPr>
        <w:t>aan</w:t>
      </w:r>
      <w:r w:rsidR="001C2097" w:rsidRPr="00327FB5">
        <w:rPr>
          <w:rFonts w:ascii="Arial" w:hAnsi="Arial" w:cs="Arial"/>
          <w:color w:val="000000" w:themeColor="text1"/>
        </w:rPr>
        <w:t xml:space="preserve"> de schuldeisers.</w:t>
      </w:r>
      <w:r w:rsidR="00333D5E" w:rsidRPr="00327FB5">
        <w:rPr>
          <w:rStyle w:val="Voetnootmarkering"/>
          <w:rFonts w:ascii="Arial" w:hAnsi="Arial" w:cs="Arial"/>
          <w:color w:val="000000" w:themeColor="text1"/>
          <w:sz w:val="16"/>
          <w:szCs w:val="16"/>
        </w:rPr>
        <w:footnoteReference w:id="88"/>
      </w:r>
      <w:r w:rsidR="001C2097" w:rsidRPr="00327FB5">
        <w:rPr>
          <w:rFonts w:ascii="Arial" w:hAnsi="Arial" w:cs="Arial"/>
          <w:color w:val="000000" w:themeColor="text1"/>
        </w:rPr>
        <w:t xml:space="preserve"> </w:t>
      </w:r>
      <w:r w:rsidR="004714FB" w:rsidRPr="00327FB5">
        <w:rPr>
          <w:rFonts w:ascii="Arial" w:hAnsi="Arial" w:cs="Arial"/>
          <w:color w:val="000000" w:themeColor="text1"/>
        </w:rPr>
        <w:t>Daarnaast moet sprake zijn van een uitzichtloze problematisch financiële situatie. Als de rechter constateert da</w:t>
      </w:r>
      <w:r w:rsidR="002F6C76" w:rsidRPr="00327FB5">
        <w:rPr>
          <w:rFonts w:ascii="Arial" w:hAnsi="Arial" w:cs="Arial"/>
          <w:color w:val="000000" w:themeColor="text1"/>
        </w:rPr>
        <w:t>t dit niet het geval is, kan de rechter</w:t>
      </w:r>
      <w:r w:rsidR="004714FB" w:rsidRPr="00327FB5">
        <w:rPr>
          <w:rFonts w:ascii="Arial" w:hAnsi="Arial" w:cs="Arial"/>
          <w:color w:val="000000" w:themeColor="text1"/>
        </w:rPr>
        <w:t xml:space="preserve"> het dwangakkoord afwijzen.</w:t>
      </w:r>
      <w:r w:rsidR="008C215F" w:rsidRPr="00327FB5">
        <w:rPr>
          <w:rStyle w:val="Voetnootmarkering"/>
          <w:rFonts w:ascii="Arial" w:hAnsi="Arial" w:cs="Arial"/>
          <w:color w:val="000000" w:themeColor="text1"/>
          <w:sz w:val="16"/>
          <w:szCs w:val="16"/>
        </w:rPr>
        <w:footnoteReference w:id="89"/>
      </w:r>
      <w:r w:rsidR="004714FB" w:rsidRPr="00327FB5">
        <w:rPr>
          <w:rFonts w:ascii="Arial" w:hAnsi="Arial" w:cs="Arial"/>
          <w:color w:val="000000" w:themeColor="text1"/>
        </w:rPr>
        <w:t xml:space="preserve"> In zo een dergelijk geval is de rechter van oordeel dat </w:t>
      </w:r>
      <w:r w:rsidR="004714FB" w:rsidRPr="00327FB5">
        <w:rPr>
          <w:rFonts w:ascii="Arial" w:hAnsi="Arial" w:cs="Arial"/>
          <w:color w:val="000000" w:themeColor="text1"/>
        </w:rPr>
        <w:lastRenderedPageBreak/>
        <w:t>de schuldenaar zijn sch</w:t>
      </w:r>
      <w:r w:rsidR="005219C8" w:rsidRPr="00327FB5">
        <w:rPr>
          <w:rFonts w:ascii="Arial" w:hAnsi="Arial" w:cs="Arial"/>
          <w:color w:val="000000" w:themeColor="text1"/>
        </w:rPr>
        <w:t>ulden zelfstandig kan oplossen zonder tussenkomst van het mi</w:t>
      </w:r>
      <w:r w:rsidR="00584C99" w:rsidRPr="00327FB5">
        <w:rPr>
          <w:rFonts w:ascii="Arial" w:hAnsi="Arial" w:cs="Arial"/>
          <w:color w:val="000000" w:themeColor="text1"/>
        </w:rPr>
        <w:t>nnelijke schuldentraject of de W</w:t>
      </w:r>
      <w:r w:rsidR="005219C8" w:rsidRPr="00327FB5">
        <w:rPr>
          <w:rFonts w:ascii="Arial" w:hAnsi="Arial" w:cs="Arial"/>
          <w:color w:val="000000" w:themeColor="text1"/>
        </w:rPr>
        <w:t>snp.</w:t>
      </w:r>
      <w:r w:rsidR="00333D5E" w:rsidRPr="00327FB5">
        <w:rPr>
          <w:rFonts w:ascii="Arial" w:hAnsi="Arial" w:cs="Arial"/>
          <w:color w:val="000000" w:themeColor="text1"/>
        </w:rPr>
        <w:t xml:space="preserve"> </w:t>
      </w:r>
    </w:p>
    <w:p w14:paraId="186CB104" w14:textId="77777777" w:rsidR="004714FB" w:rsidRPr="00E00A0F" w:rsidRDefault="004714FB" w:rsidP="00481B68">
      <w:pPr>
        <w:spacing w:line="360" w:lineRule="auto"/>
        <w:rPr>
          <w:rFonts w:ascii="Arial" w:hAnsi="Arial" w:cs="Arial"/>
        </w:rPr>
      </w:pPr>
    </w:p>
    <w:p w14:paraId="35AA6981" w14:textId="7863B283" w:rsidR="00463B63" w:rsidRPr="00E00A0F" w:rsidRDefault="004714FB" w:rsidP="00481B68">
      <w:pPr>
        <w:spacing w:line="360" w:lineRule="auto"/>
        <w:rPr>
          <w:rFonts w:ascii="Arial" w:hAnsi="Arial" w:cs="Arial"/>
        </w:rPr>
      </w:pPr>
      <w:r w:rsidRPr="00E00A0F">
        <w:rPr>
          <w:rFonts w:ascii="Arial" w:hAnsi="Arial" w:cs="Arial"/>
        </w:rPr>
        <w:t>In de meeste gevallen vergoed</w:t>
      </w:r>
      <w:r w:rsidR="00523D30" w:rsidRPr="00E00A0F">
        <w:rPr>
          <w:rFonts w:ascii="Arial" w:hAnsi="Arial" w:cs="Arial"/>
        </w:rPr>
        <w:t>t</w:t>
      </w:r>
      <w:r w:rsidRPr="00E00A0F">
        <w:rPr>
          <w:rFonts w:ascii="Arial" w:hAnsi="Arial" w:cs="Arial"/>
        </w:rPr>
        <w:t xml:space="preserve"> de gemeente een traject voor een schuldenaar. Het dwangakkoord kan worden afgewezen, indien de schuldenaar zich heeft laten begeleiden door een betaalde advocaat in plaats van de gemeente.</w:t>
      </w:r>
      <w:r w:rsidR="008C215F" w:rsidRPr="00E00A0F">
        <w:rPr>
          <w:rStyle w:val="Voetnootmarkering"/>
          <w:rFonts w:ascii="Arial" w:hAnsi="Arial" w:cs="Arial"/>
          <w:sz w:val="16"/>
          <w:szCs w:val="16"/>
        </w:rPr>
        <w:footnoteReference w:id="90"/>
      </w:r>
    </w:p>
    <w:p w14:paraId="462364ED" w14:textId="77777777" w:rsidR="004714FB" w:rsidRPr="00E00A0F" w:rsidRDefault="004714FB" w:rsidP="00481B68">
      <w:pPr>
        <w:spacing w:line="360" w:lineRule="auto"/>
        <w:rPr>
          <w:rFonts w:ascii="Arial" w:hAnsi="Arial" w:cs="Arial"/>
        </w:rPr>
      </w:pPr>
    </w:p>
    <w:p w14:paraId="75B81119" w14:textId="5DD128D9" w:rsidR="00AF3784" w:rsidRDefault="004714FB" w:rsidP="00EC2A71">
      <w:pPr>
        <w:spacing w:line="360" w:lineRule="auto"/>
        <w:rPr>
          <w:rFonts w:ascii="Arial" w:hAnsi="Arial" w:cs="Arial"/>
        </w:rPr>
      </w:pPr>
      <w:r w:rsidRPr="00E00A0F">
        <w:rPr>
          <w:rFonts w:ascii="Arial" w:hAnsi="Arial" w:cs="Arial"/>
        </w:rPr>
        <w:t>Indien de schuld van de weigerende schuldeiser niet te goeder trouw is ontstaan, is de kans op afwijzing van het dwangakkoord hoger.</w:t>
      </w:r>
      <w:r w:rsidR="008C215F" w:rsidRPr="00E00A0F">
        <w:rPr>
          <w:rStyle w:val="Voetnootmarkering"/>
          <w:rFonts w:ascii="Arial" w:hAnsi="Arial" w:cs="Arial"/>
          <w:sz w:val="16"/>
          <w:szCs w:val="16"/>
        </w:rPr>
        <w:footnoteReference w:id="91"/>
      </w:r>
      <w:r w:rsidR="00333D5E">
        <w:rPr>
          <w:rFonts w:ascii="Arial" w:hAnsi="Arial" w:cs="Arial"/>
        </w:rPr>
        <w:t xml:space="preserve"> Door de rechtbank wordt</w:t>
      </w:r>
      <w:r w:rsidRPr="00E00A0F">
        <w:rPr>
          <w:rFonts w:ascii="Arial" w:hAnsi="Arial" w:cs="Arial"/>
        </w:rPr>
        <w:t xml:space="preserve"> </w:t>
      </w:r>
      <w:r w:rsidR="00333D5E">
        <w:rPr>
          <w:rFonts w:ascii="Arial" w:hAnsi="Arial" w:cs="Arial"/>
        </w:rPr>
        <w:t xml:space="preserve">de </w:t>
      </w:r>
      <w:r w:rsidRPr="00E00A0F">
        <w:rPr>
          <w:rFonts w:ascii="Arial" w:hAnsi="Arial" w:cs="Arial"/>
        </w:rPr>
        <w:t>schuldenaa</w:t>
      </w:r>
      <w:r w:rsidR="00333D5E">
        <w:rPr>
          <w:rFonts w:ascii="Arial" w:hAnsi="Arial" w:cs="Arial"/>
        </w:rPr>
        <w:t>r</w:t>
      </w:r>
      <w:r w:rsidRPr="00E00A0F">
        <w:rPr>
          <w:rFonts w:ascii="Arial" w:hAnsi="Arial" w:cs="Arial"/>
        </w:rPr>
        <w:t xml:space="preserve"> uitgenodigd voo</w:t>
      </w:r>
      <w:r w:rsidR="00D53D7A" w:rsidRPr="00E00A0F">
        <w:rPr>
          <w:rFonts w:ascii="Arial" w:hAnsi="Arial" w:cs="Arial"/>
        </w:rPr>
        <w:t xml:space="preserve">r de rechtszitting. </w:t>
      </w:r>
      <w:r w:rsidR="00EC2A71">
        <w:rPr>
          <w:rFonts w:ascii="Arial" w:hAnsi="Arial" w:cs="Arial"/>
        </w:rPr>
        <w:t>De rechter kan vragen stellen die onbeantwoord blijven, indien de schuldenaar niet aanwezig is op de rechtszitting.</w:t>
      </w:r>
      <w:r w:rsidRPr="00E00A0F">
        <w:rPr>
          <w:rFonts w:ascii="Arial" w:hAnsi="Arial" w:cs="Arial"/>
        </w:rPr>
        <w:t xml:space="preserve"> </w:t>
      </w:r>
      <w:r w:rsidR="00D67E41" w:rsidRPr="00E00A0F">
        <w:rPr>
          <w:rFonts w:ascii="Arial" w:hAnsi="Arial" w:cs="Arial"/>
        </w:rPr>
        <w:t>Uit het jurisprudentieonderzoek blijkt</w:t>
      </w:r>
      <w:r w:rsidR="00EC2A71">
        <w:rPr>
          <w:rFonts w:ascii="Arial" w:hAnsi="Arial" w:cs="Arial"/>
        </w:rPr>
        <w:t xml:space="preserve"> dat dit leidt tot een afwijzing van het dwangakkoord</w:t>
      </w:r>
      <w:r w:rsidRPr="00E00A0F">
        <w:rPr>
          <w:rFonts w:ascii="Arial" w:hAnsi="Arial" w:cs="Arial"/>
        </w:rPr>
        <w:t>.</w:t>
      </w:r>
      <w:r w:rsidR="008C215F" w:rsidRPr="00E00A0F">
        <w:rPr>
          <w:rStyle w:val="Voetnootmarkering"/>
          <w:rFonts w:ascii="Arial" w:hAnsi="Arial" w:cs="Arial"/>
          <w:sz w:val="16"/>
          <w:szCs w:val="16"/>
        </w:rPr>
        <w:footnoteReference w:id="92"/>
      </w:r>
    </w:p>
    <w:p w14:paraId="1AD7550B" w14:textId="77777777" w:rsidR="00F56177" w:rsidRPr="00E00A0F" w:rsidRDefault="00F56177" w:rsidP="00481B68">
      <w:pPr>
        <w:spacing w:line="360" w:lineRule="auto"/>
        <w:rPr>
          <w:rFonts w:ascii="Arial" w:hAnsi="Arial" w:cs="Arial"/>
        </w:rPr>
      </w:pPr>
    </w:p>
    <w:p w14:paraId="1D24E1C1" w14:textId="38984A9A" w:rsidR="00185E08" w:rsidRPr="00E00A0F" w:rsidRDefault="00AF3784" w:rsidP="00481B68">
      <w:pPr>
        <w:pStyle w:val="Kop3"/>
        <w:spacing w:line="360" w:lineRule="auto"/>
        <w:rPr>
          <w:rFonts w:ascii="Arial" w:hAnsi="Arial" w:cs="Arial"/>
          <w:b/>
          <w:color w:val="1F4E79" w:themeColor="accent1" w:themeShade="80"/>
        </w:rPr>
      </w:pPr>
      <w:bookmarkStart w:id="63" w:name="_Toc522479762"/>
      <w:r w:rsidRPr="00E00A0F">
        <w:rPr>
          <w:rFonts w:ascii="Arial" w:hAnsi="Arial" w:cs="Arial"/>
          <w:b/>
          <w:color w:val="1F4E79" w:themeColor="accent1" w:themeShade="80"/>
        </w:rPr>
        <w:t>3.3.3</w:t>
      </w:r>
      <w:r w:rsidR="00185E08" w:rsidRPr="00E00A0F">
        <w:rPr>
          <w:rFonts w:ascii="Arial" w:hAnsi="Arial" w:cs="Arial"/>
          <w:b/>
          <w:color w:val="1F4E79" w:themeColor="accent1" w:themeShade="80"/>
        </w:rPr>
        <w:t xml:space="preserve"> Tussenconclusie (dwangakkoord)</w:t>
      </w:r>
      <w:bookmarkEnd w:id="63"/>
    </w:p>
    <w:p w14:paraId="589BF82F" w14:textId="27357317" w:rsidR="00185E08" w:rsidRPr="007D3D38" w:rsidRDefault="007D3D38" w:rsidP="007D3D38">
      <w:pPr>
        <w:spacing w:line="360" w:lineRule="auto"/>
        <w:rPr>
          <w:rFonts w:ascii="Arial" w:hAnsi="Arial" w:cs="Arial"/>
          <w:color w:val="000000" w:themeColor="text1"/>
        </w:rPr>
      </w:pPr>
      <w:r w:rsidRPr="007D3D38">
        <w:rPr>
          <w:rFonts w:ascii="Arial" w:hAnsi="Arial" w:cs="Arial"/>
          <w:color w:val="000000" w:themeColor="text1"/>
        </w:rPr>
        <w:t>Uit het jurisprudentieonderzoek blijkt dat diverse factoren in acht worden genomen door de rechter bij het maken van een belangenafw</w:t>
      </w:r>
      <w:r>
        <w:rPr>
          <w:rFonts w:ascii="Arial" w:hAnsi="Arial" w:cs="Arial"/>
          <w:color w:val="000000" w:themeColor="text1"/>
        </w:rPr>
        <w:t>eging</w:t>
      </w:r>
      <w:r w:rsidR="00AC0E75" w:rsidRPr="007D3D38">
        <w:rPr>
          <w:rFonts w:ascii="Arial" w:hAnsi="Arial" w:cs="Arial"/>
          <w:color w:val="000000" w:themeColor="text1"/>
        </w:rPr>
        <w:t>.</w:t>
      </w:r>
      <w:r w:rsidR="00210CA2" w:rsidRPr="007D3D38">
        <w:rPr>
          <w:rFonts w:ascii="Arial" w:hAnsi="Arial" w:cs="Arial"/>
          <w:color w:val="000000" w:themeColor="text1"/>
        </w:rPr>
        <w:t xml:space="preserve"> Deze factoren zijn bepalend bij de toewijzing of afwijzing van het dwangakkoord.</w:t>
      </w:r>
      <w:r>
        <w:rPr>
          <w:rFonts w:ascii="Arial" w:hAnsi="Arial" w:cs="Arial"/>
          <w:color w:val="000000" w:themeColor="text1"/>
        </w:rPr>
        <w:t xml:space="preserve"> </w:t>
      </w:r>
    </w:p>
    <w:p w14:paraId="728CFF62" w14:textId="77777777" w:rsidR="00185E08" w:rsidRPr="00E00A0F" w:rsidRDefault="00185E08" w:rsidP="00481B68">
      <w:pPr>
        <w:spacing w:line="360" w:lineRule="auto"/>
        <w:rPr>
          <w:rFonts w:ascii="Arial" w:hAnsi="Arial" w:cs="Arial"/>
        </w:rPr>
      </w:pPr>
    </w:p>
    <w:p w14:paraId="262E4A6A" w14:textId="68B4B302" w:rsidR="00185E08" w:rsidRPr="009920F5" w:rsidRDefault="000112F0" w:rsidP="00481B68">
      <w:pPr>
        <w:pStyle w:val="Kop2"/>
        <w:rPr>
          <w:color w:val="1F4E79" w:themeColor="accent1" w:themeShade="80"/>
        </w:rPr>
      </w:pPr>
      <w:bookmarkStart w:id="64" w:name="_Toc522479763"/>
      <w:r w:rsidRPr="009920F5">
        <w:rPr>
          <w:color w:val="1F4E79" w:themeColor="accent1" w:themeShade="80"/>
        </w:rPr>
        <w:t>3.4 Uitspraken (Wsnp)</w:t>
      </w:r>
      <w:bookmarkEnd w:id="64"/>
    </w:p>
    <w:p w14:paraId="12CBD82A" w14:textId="57853A11" w:rsidR="000112F0" w:rsidRPr="00E00A0F" w:rsidRDefault="000112F0" w:rsidP="00481B68">
      <w:pPr>
        <w:spacing w:line="360" w:lineRule="auto"/>
        <w:rPr>
          <w:rFonts w:ascii="Arial" w:hAnsi="Arial" w:cs="Arial"/>
        </w:rPr>
      </w:pPr>
      <w:r w:rsidRPr="00E00A0F">
        <w:rPr>
          <w:rFonts w:ascii="Arial" w:hAnsi="Arial" w:cs="Arial"/>
        </w:rPr>
        <w:t xml:space="preserve">De informatie in paragraaf </w:t>
      </w:r>
      <w:r w:rsidR="00855EB3" w:rsidRPr="00E00A0F">
        <w:rPr>
          <w:rFonts w:ascii="Arial" w:hAnsi="Arial" w:cs="Arial"/>
        </w:rPr>
        <w:t>3.4 is</w:t>
      </w:r>
      <w:r w:rsidRPr="00E00A0F">
        <w:rPr>
          <w:rFonts w:ascii="Arial" w:hAnsi="Arial" w:cs="Arial"/>
        </w:rPr>
        <w:t xml:space="preserve"> afkomstig uit de overzich</w:t>
      </w:r>
      <w:r w:rsidR="007D3D38">
        <w:rPr>
          <w:rFonts w:ascii="Arial" w:hAnsi="Arial" w:cs="Arial"/>
        </w:rPr>
        <w:t>ten uit bijlage 6 &amp; 7</w:t>
      </w:r>
      <w:r w:rsidRPr="00E00A0F">
        <w:rPr>
          <w:rFonts w:ascii="Arial" w:hAnsi="Arial" w:cs="Arial"/>
        </w:rPr>
        <w:t>. Deze overzichten zijn gebaseerd op de 20 Wsnp uitsprak</w:t>
      </w:r>
      <w:r w:rsidR="00A10C13" w:rsidRPr="00E00A0F">
        <w:rPr>
          <w:rFonts w:ascii="Arial" w:hAnsi="Arial" w:cs="Arial"/>
        </w:rPr>
        <w:t>en. Uit deze overzichten blijkt</w:t>
      </w:r>
      <w:r w:rsidRPr="00E00A0F">
        <w:rPr>
          <w:rFonts w:ascii="Arial" w:hAnsi="Arial" w:cs="Arial"/>
        </w:rPr>
        <w:t xml:space="preserve"> in welke gevallen een rechter een dw</w:t>
      </w:r>
      <w:r w:rsidR="00855EB3" w:rsidRPr="00E00A0F">
        <w:rPr>
          <w:rFonts w:ascii="Arial" w:hAnsi="Arial" w:cs="Arial"/>
        </w:rPr>
        <w:t>angakkoord wel of niet toe</w:t>
      </w:r>
      <w:r w:rsidR="00A10C13" w:rsidRPr="00E00A0F">
        <w:rPr>
          <w:rFonts w:ascii="Arial" w:hAnsi="Arial" w:cs="Arial"/>
        </w:rPr>
        <w:t>kend</w:t>
      </w:r>
      <w:r w:rsidR="00855EB3" w:rsidRPr="00E00A0F">
        <w:rPr>
          <w:rFonts w:ascii="Arial" w:hAnsi="Arial" w:cs="Arial"/>
        </w:rPr>
        <w:t>.  De resultaten uit de overzichten zijn in de volgende deelp</w:t>
      </w:r>
      <w:r w:rsidR="00E742D4">
        <w:rPr>
          <w:rFonts w:ascii="Arial" w:hAnsi="Arial" w:cs="Arial"/>
        </w:rPr>
        <w:t>aragrafen nader uitgewerkt.</w:t>
      </w:r>
    </w:p>
    <w:p w14:paraId="0A909CB1" w14:textId="77777777" w:rsidR="002E72D0" w:rsidRDefault="002E72D0" w:rsidP="00481B68">
      <w:pPr>
        <w:spacing w:line="360" w:lineRule="auto"/>
        <w:rPr>
          <w:rFonts w:ascii="Arial" w:hAnsi="Arial" w:cs="Arial"/>
        </w:rPr>
      </w:pPr>
    </w:p>
    <w:p w14:paraId="0CC70392" w14:textId="36AB85FA" w:rsidR="002E72D0" w:rsidRPr="00F441B0" w:rsidRDefault="00E503D5" w:rsidP="00481B68">
      <w:pPr>
        <w:pStyle w:val="Kop3"/>
        <w:spacing w:line="360" w:lineRule="auto"/>
        <w:rPr>
          <w:rFonts w:ascii="Arial" w:hAnsi="Arial" w:cs="Arial"/>
          <w:b/>
          <w:color w:val="1F4E79" w:themeColor="accent1" w:themeShade="80"/>
        </w:rPr>
      </w:pPr>
      <w:bookmarkStart w:id="65" w:name="_Toc522479764"/>
      <w:r w:rsidRPr="00E00A0F">
        <w:rPr>
          <w:rFonts w:ascii="Arial" w:hAnsi="Arial" w:cs="Arial"/>
          <w:b/>
          <w:color w:val="1F4E79" w:themeColor="accent1" w:themeShade="80"/>
        </w:rPr>
        <w:t>3.4.1 Het oogpunt van de rechter op de Wsnp</w:t>
      </w:r>
      <w:bookmarkEnd w:id="65"/>
    </w:p>
    <w:p w14:paraId="49E0B7A7" w14:textId="53F278B4" w:rsidR="002E72D0" w:rsidRDefault="00F441B0" w:rsidP="00481B68">
      <w:pPr>
        <w:spacing w:line="360" w:lineRule="auto"/>
      </w:pPr>
      <w:r>
        <w:t>Uit het onderstaande overzicht</w:t>
      </w:r>
      <w:r w:rsidR="009920F5">
        <w:t xml:space="preserve"> blijkt op welke wettelijke grond</w:t>
      </w:r>
      <w:r w:rsidR="00824E56">
        <w:t xml:space="preserve">(en) </w:t>
      </w:r>
      <w:r w:rsidR="002E72D0">
        <w:t xml:space="preserve">een schuldenaar in de meeste </w:t>
      </w:r>
      <w:r w:rsidR="009C7BC6">
        <w:t>gevallen</w:t>
      </w:r>
      <w:r w:rsidR="002E72D0">
        <w:t xml:space="preserve"> niet wordt toegelaten</w:t>
      </w:r>
      <w:r w:rsidR="009C7BC6">
        <w:t xml:space="preserve"> tot de Wsnp</w:t>
      </w:r>
      <w:r w:rsidR="002E72D0">
        <w:t>:</w:t>
      </w:r>
    </w:p>
    <w:p w14:paraId="31A54205" w14:textId="77777777" w:rsidR="002E72D0" w:rsidRPr="00C024FD" w:rsidRDefault="002E72D0" w:rsidP="00481B68">
      <w:pPr>
        <w:pStyle w:val="Lijstalinea"/>
        <w:numPr>
          <w:ilvl w:val="0"/>
          <w:numId w:val="2"/>
        </w:numPr>
        <w:spacing w:line="360" w:lineRule="auto"/>
        <w:rPr>
          <w:rFonts w:ascii="Arial" w:hAnsi="Arial" w:cs="Arial"/>
        </w:rPr>
      </w:pPr>
      <w:r w:rsidRPr="00C024FD">
        <w:rPr>
          <w:rFonts w:ascii="Arial" w:hAnsi="Arial" w:cs="Arial"/>
          <w:b/>
        </w:rPr>
        <w:t xml:space="preserve">Art. 288 lid 1 sub b Fw: </w:t>
      </w:r>
      <w:r w:rsidRPr="00C024FD">
        <w:rPr>
          <w:rFonts w:ascii="Arial" w:hAnsi="Arial" w:cs="Arial"/>
        </w:rPr>
        <w:t xml:space="preserve">De schuldenaar dient ten aanzien van het laten ontstaan van de schulden of het onbetaald blijven van de schulden in de 5 </w:t>
      </w:r>
      <w:r w:rsidRPr="00C024FD">
        <w:rPr>
          <w:rFonts w:ascii="Arial" w:hAnsi="Arial" w:cs="Arial"/>
        </w:rPr>
        <w:lastRenderedPageBreak/>
        <w:t>voorafgaande jaren vandaag aan de dag waarop het verzoekschrift is ingediend, te goeder trouw zijn geweest;</w:t>
      </w:r>
    </w:p>
    <w:p w14:paraId="2BE285CC" w14:textId="77777777" w:rsidR="002E72D0" w:rsidRDefault="002E72D0" w:rsidP="00481B68">
      <w:pPr>
        <w:pStyle w:val="Lijstalinea"/>
        <w:numPr>
          <w:ilvl w:val="0"/>
          <w:numId w:val="2"/>
        </w:numPr>
        <w:spacing w:line="360" w:lineRule="auto"/>
        <w:rPr>
          <w:rFonts w:ascii="Arial" w:hAnsi="Arial" w:cs="Arial"/>
        </w:rPr>
      </w:pPr>
      <w:r w:rsidRPr="00C024FD">
        <w:rPr>
          <w:rFonts w:ascii="Arial" w:hAnsi="Arial" w:cs="Arial"/>
          <w:b/>
        </w:rPr>
        <w:t xml:space="preserve">Art. 288 lid 1 sub c Fw: </w:t>
      </w:r>
      <w:r w:rsidRPr="00C024FD">
        <w:rPr>
          <w:rFonts w:ascii="Arial" w:hAnsi="Arial" w:cs="Arial"/>
        </w:rPr>
        <w:t>De schuldenaar de uit de schuldsaneringsregeling voorvloeiende verplichtingen na zult komen en alles wat in zijn macht ligt om baten te verwerven voor de boedel.</w:t>
      </w:r>
    </w:p>
    <w:p w14:paraId="7BEFAACD" w14:textId="77777777" w:rsidR="00481B68" w:rsidRPr="00C024FD" w:rsidRDefault="00481B68" w:rsidP="00481B68">
      <w:pPr>
        <w:pStyle w:val="Lijstalinea"/>
        <w:spacing w:line="360" w:lineRule="auto"/>
        <w:rPr>
          <w:rFonts w:ascii="Arial" w:hAnsi="Arial" w:cs="Arial"/>
        </w:rPr>
      </w:pPr>
    </w:p>
    <w:tbl>
      <w:tblPr>
        <w:tblStyle w:val="Tabelraste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132"/>
        <w:gridCol w:w="1132"/>
        <w:gridCol w:w="1132"/>
        <w:gridCol w:w="1132"/>
        <w:gridCol w:w="1132"/>
        <w:gridCol w:w="1132"/>
        <w:gridCol w:w="1132"/>
        <w:gridCol w:w="1132"/>
      </w:tblGrid>
      <w:tr w:rsidR="00481B68" w:rsidRPr="00C024FD" w14:paraId="585CC44A" w14:textId="77777777" w:rsidTr="00FA1574">
        <w:tc>
          <w:tcPr>
            <w:tcW w:w="1132" w:type="dxa"/>
          </w:tcPr>
          <w:p w14:paraId="71ADC8A0" w14:textId="77777777" w:rsidR="00481B68" w:rsidRPr="00FA1574" w:rsidRDefault="00481B68" w:rsidP="00FA1574">
            <w:pPr>
              <w:rPr>
                <w:rFonts w:ascii="Arial" w:hAnsi="Arial" w:cs="Arial"/>
                <w:b/>
                <w:bCs/>
              </w:rPr>
            </w:pPr>
            <w:r w:rsidRPr="00FA1574">
              <w:rPr>
                <w:rFonts w:ascii="Arial" w:hAnsi="Arial" w:cs="Arial"/>
                <w:b/>
                <w:bCs/>
              </w:rPr>
              <w:t>Zaak</w:t>
            </w:r>
          </w:p>
        </w:tc>
        <w:tc>
          <w:tcPr>
            <w:tcW w:w="1132" w:type="dxa"/>
          </w:tcPr>
          <w:p w14:paraId="32F68B1A" w14:textId="77777777" w:rsidR="00481B68" w:rsidRPr="00C024FD" w:rsidRDefault="00481B68" w:rsidP="009D0207">
            <w:pPr>
              <w:rPr>
                <w:rFonts w:ascii="Arial" w:hAnsi="Arial" w:cs="Arial"/>
              </w:rPr>
            </w:pPr>
            <w:r w:rsidRPr="00C024FD">
              <w:rPr>
                <w:rFonts w:ascii="Arial" w:hAnsi="Arial" w:cs="Arial"/>
                <w:b/>
              </w:rPr>
              <w:t>Art. 288 lid 1 sub a Fw</w:t>
            </w:r>
          </w:p>
        </w:tc>
        <w:tc>
          <w:tcPr>
            <w:tcW w:w="1132" w:type="dxa"/>
          </w:tcPr>
          <w:p w14:paraId="37432A5B" w14:textId="77777777" w:rsidR="00481B68" w:rsidRPr="00C024FD" w:rsidRDefault="00481B68" w:rsidP="009D0207">
            <w:pPr>
              <w:rPr>
                <w:rFonts w:ascii="Arial" w:hAnsi="Arial" w:cs="Arial"/>
              </w:rPr>
            </w:pPr>
            <w:r w:rsidRPr="00C024FD">
              <w:rPr>
                <w:rFonts w:ascii="Arial" w:hAnsi="Arial" w:cs="Arial"/>
                <w:b/>
              </w:rPr>
              <w:t>Art. 288 lid 1 sub b Fw</w:t>
            </w:r>
          </w:p>
        </w:tc>
        <w:tc>
          <w:tcPr>
            <w:tcW w:w="1132" w:type="dxa"/>
          </w:tcPr>
          <w:p w14:paraId="26BCAA98" w14:textId="77777777" w:rsidR="00481B68" w:rsidRPr="00C024FD" w:rsidRDefault="00481B68" w:rsidP="009D0207">
            <w:pPr>
              <w:rPr>
                <w:rFonts w:ascii="Arial" w:hAnsi="Arial" w:cs="Arial"/>
              </w:rPr>
            </w:pPr>
            <w:r w:rsidRPr="00C024FD">
              <w:rPr>
                <w:rFonts w:ascii="Arial" w:hAnsi="Arial" w:cs="Arial"/>
                <w:b/>
              </w:rPr>
              <w:t>Art. 288 lid 1 sub c Fw</w:t>
            </w:r>
          </w:p>
        </w:tc>
        <w:tc>
          <w:tcPr>
            <w:tcW w:w="1132" w:type="dxa"/>
          </w:tcPr>
          <w:p w14:paraId="2EE95246" w14:textId="77777777" w:rsidR="00481B68" w:rsidRPr="00C024FD" w:rsidRDefault="00481B68" w:rsidP="009D0207">
            <w:pPr>
              <w:rPr>
                <w:rFonts w:ascii="Arial" w:hAnsi="Arial" w:cs="Arial"/>
              </w:rPr>
            </w:pPr>
            <w:r w:rsidRPr="00C024FD">
              <w:rPr>
                <w:rFonts w:ascii="Arial" w:hAnsi="Arial" w:cs="Arial"/>
                <w:b/>
              </w:rPr>
              <w:t>Art. 288 lid 2 sub a Fw</w:t>
            </w:r>
          </w:p>
        </w:tc>
        <w:tc>
          <w:tcPr>
            <w:tcW w:w="1132" w:type="dxa"/>
          </w:tcPr>
          <w:p w14:paraId="48062517" w14:textId="77777777" w:rsidR="00481B68" w:rsidRPr="00C024FD" w:rsidRDefault="00481B68" w:rsidP="009D0207">
            <w:pPr>
              <w:rPr>
                <w:rFonts w:ascii="Arial" w:hAnsi="Arial" w:cs="Arial"/>
              </w:rPr>
            </w:pPr>
            <w:r w:rsidRPr="00C024FD">
              <w:rPr>
                <w:rFonts w:ascii="Arial" w:hAnsi="Arial" w:cs="Arial"/>
                <w:b/>
              </w:rPr>
              <w:t>Art. 288 lid 2 sub b Fw</w:t>
            </w:r>
          </w:p>
        </w:tc>
        <w:tc>
          <w:tcPr>
            <w:tcW w:w="1132" w:type="dxa"/>
          </w:tcPr>
          <w:p w14:paraId="2EC9BF25" w14:textId="77777777" w:rsidR="00481B68" w:rsidRPr="00C024FD" w:rsidRDefault="00481B68" w:rsidP="009D0207">
            <w:pPr>
              <w:rPr>
                <w:rFonts w:ascii="Arial" w:hAnsi="Arial" w:cs="Arial"/>
              </w:rPr>
            </w:pPr>
            <w:r w:rsidRPr="00C024FD">
              <w:rPr>
                <w:rFonts w:ascii="Arial" w:hAnsi="Arial" w:cs="Arial"/>
                <w:b/>
              </w:rPr>
              <w:t>Art. 288 lid 2 sub c Fw</w:t>
            </w:r>
          </w:p>
        </w:tc>
        <w:tc>
          <w:tcPr>
            <w:tcW w:w="1132" w:type="dxa"/>
          </w:tcPr>
          <w:p w14:paraId="0CB6B57A" w14:textId="77777777" w:rsidR="00481B68" w:rsidRPr="00C024FD" w:rsidRDefault="00481B68" w:rsidP="009D0207">
            <w:pPr>
              <w:rPr>
                <w:rFonts w:ascii="Arial" w:hAnsi="Arial" w:cs="Arial"/>
              </w:rPr>
            </w:pPr>
            <w:r w:rsidRPr="00C024FD">
              <w:rPr>
                <w:rFonts w:ascii="Arial" w:hAnsi="Arial" w:cs="Arial"/>
                <w:b/>
              </w:rPr>
              <w:t>Art. 288 lid 2 sub d Fw</w:t>
            </w:r>
          </w:p>
        </w:tc>
      </w:tr>
      <w:tr w:rsidR="00481B68" w:rsidRPr="00C024FD" w14:paraId="023443FC" w14:textId="77777777" w:rsidTr="00FA1574">
        <w:tc>
          <w:tcPr>
            <w:tcW w:w="1132" w:type="dxa"/>
          </w:tcPr>
          <w:p w14:paraId="79E322D8" w14:textId="77777777" w:rsidR="00481B68" w:rsidRPr="00FA1574" w:rsidRDefault="00481B68" w:rsidP="009D0207">
            <w:pPr>
              <w:rPr>
                <w:rFonts w:ascii="Arial" w:hAnsi="Arial" w:cs="Arial"/>
                <w:b/>
                <w:bCs/>
              </w:rPr>
            </w:pPr>
            <w:r w:rsidRPr="00FA1574">
              <w:rPr>
                <w:rFonts w:ascii="Arial" w:hAnsi="Arial" w:cs="Arial"/>
                <w:b/>
                <w:bCs/>
              </w:rPr>
              <w:t>1</w:t>
            </w:r>
          </w:p>
        </w:tc>
        <w:tc>
          <w:tcPr>
            <w:tcW w:w="1132" w:type="dxa"/>
          </w:tcPr>
          <w:p w14:paraId="19BCC21D"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96F9FEF"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4A578604"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1ABD1A67"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3AA97D0"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228F01D2"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345A769"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20461229" w14:textId="77777777" w:rsidTr="00FA1574">
        <w:tc>
          <w:tcPr>
            <w:tcW w:w="1132" w:type="dxa"/>
          </w:tcPr>
          <w:p w14:paraId="2A20D00C" w14:textId="77777777" w:rsidR="00481B68" w:rsidRPr="00FA1574" w:rsidRDefault="00481B68" w:rsidP="009D0207">
            <w:pPr>
              <w:rPr>
                <w:rFonts w:ascii="Arial" w:hAnsi="Arial" w:cs="Arial"/>
                <w:b/>
                <w:bCs/>
              </w:rPr>
            </w:pPr>
            <w:r w:rsidRPr="00FA1574">
              <w:rPr>
                <w:rFonts w:ascii="Arial" w:hAnsi="Arial" w:cs="Arial"/>
                <w:b/>
                <w:bCs/>
              </w:rPr>
              <w:t>2</w:t>
            </w:r>
          </w:p>
        </w:tc>
        <w:tc>
          <w:tcPr>
            <w:tcW w:w="1132" w:type="dxa"/>
          </w:tcPr>
          <w:p w14:paraId="47DA2A5D"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1797FFA3"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3D36DF7D"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D289EFD"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1A685549"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F9C9149"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47E671A"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362E8B21" w14:textId="77777777" w:rsidTr="00FA1574">
        <w:trPr>
          <w:trHeight w:val="306"/>
        </w:trPr>
        <w:tc>
          <w:tcPr>
            <w:tcW w:w="1132" w:type="dxa"/>
          </w:tcPr>
          <w:p w14:paraId="3B336DD6" w14:textId="77777777" w:rsidR="00481B68" w:rsidRPr="00FA1574" w:rsidRDefault="00481B68" w:rsidP="009D0207">
            <w:pPr>
              <w:rPr>
                <w:rFonts w:ascii="Arial" w:hAnsi="Arial" w:cs="Arial"/>
                <w:b/>
                <w:bCs/>
              </w:rPr>
            </w:pPr>
            <w:r w:rsidRPr="00FA1574">
              <w:rPr>
                <w:rFonts w:ascii="Arial" w:hAnsi="Arial" w:cs="Arial"/>
                <w:b/>
                <w:bCs/>
              </w:rPr>
              <w:t>3</w:t>
            </w:r>
          </w:p>
        </w:tc>
        <w:tc>
          <w:tcPr>
            <w:tcW w:w="1132" w:type="dxa"/>
          </w:tcPr>
          <w:p w14:paraId="3F097466"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8C335BC"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23F14E7B"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7B5C8EB6"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8DBC7A4"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1286AB3C"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5363C94E"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452ED3FA" w14:textId="77777777" w:rsidTr="00FA1574">
        <w:tc>
          <w:tcPr>
            <w:tcW w:w="1132" w:type="dxa"/>
          </w:tcPr>
          <w:p w14:paraId="329C4A01" w14:textId="77777777" w:rsidR="00481B68" w:rsidRPr="00FA1574" w:rsidRDefault="00481B68" w:rsidP="009D0207">
            <w:pPr>
              <w:rPr>
                <w:rFonts w:ascii="Arial" w:hAnsi="Arial" w:cs="Arial"/>
                <w:b/>
                <w:bCs/>
              </w:rPr>
            </w:pPr>
            <w:r w:rsidRPr="00FA1574">
              <w:rPr>
                <w:rFonts w:ascii="Arial" w:hAnsi="Arial" w:cs="Arial"/>
                <w:b/>
                <w:bCs/>
              </w:rPr>
              <w:t>4</w:t>
            </w:r>
          </w:p>
        </w:tc>
        <w:tc>
          <w:tcPr>
            <w:tcW w:w="1132" w:type="dxa"/>
          </w:tcPr>
          <w:p w14:paraId="30CFDA1C"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30EF4488"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6624DF82"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2F9F70B8"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12B40B4D"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0225540"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02D4EA4"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7796ACDB" w14:textId="77777777" w:rsidTr="00FA1574">
        <w:tc>
          <w:tcPr>
            <w:tcW w:w="1132" w:type="dxa"/>
          </w:tcPr>
          <w:p w14:paraId="3086F4F7" w14:textId="77777777" w:rsidR="00481B68" w:rsidRPr="00FA1574" w:rsidRDefault="00481B68" w:rsidP="009D0207">
            <w:pPr>
              <w:rPr>
                <w:rFonts w:ascii="Arial" w:hAnsi="Arial" w:cs="Arial"/>
                <w:b/>
                <w:bCs/>
              </w:rPr>
            </w:pPr>
            <w:r w:rsidRPr="00FA1574">
              <w:rPr>
                <w:rFonts w:ascii="Arial" w:hAnsi="Arial" w:cs="Arial"/>
                <w:b/>
                <w:bCs/>
              </w:rPr>
              <w:t>5</w:t>
            </w:r>
          </w:p>
        </w:tc>
        <w:tc>
          <w:tcPr>
            <w:tcW w:w="1132" w:type="dxa"/>
          </w:tcPr>
          <w:p w14:paraId="447064B9"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6D4E181"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4FDBD29A"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3F2B3563"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7ABEFD4"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1A1C8231"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52BB541D"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0E239E1A" w14:textId="77777777" w:rsidTr="00FA1574">
        <w:tc>
          <w:tcPr>
            <w:tcW w:w="1132" w:type="dxa"/>
          </w:tcPr>
          <w:p w14:paraId="6A7242F8" w14:textId="77777777" w:rsidR="00481B68" w:rsidRPr="00FA1574" w:rsidRDefault="00481B68" w:rsidP="009D0207">
            <w:pPr>
              <w:rPr>
                <w:rFonts w:ascii="Arial" w:hAnsi="Arial" w:cs="Arial"/>
                <w:b/>
                <w:bCs/>
              </w:rPr>
            </w:pPr>
            <w:r w:rsidRPr="00FA1574">
              <w:rPr>
                <w:rFonts w:ascii="Arial" w:hAnsi="Arial" w:cs="Arial"/>
                <w:b/>
                <w:bCs/>
              </w:rPr>
              <w:t>6</w:t>
            </w:r>
          </w:p>
        </w:tc>
        <w:tc>
          <w:tcPr>
            <w:tcW w:w="1132" w:type="dxa"/>
          </w:tcPr>
          <w:p w14:paraId="3C801636"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18E0E199"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063B651B"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2FA26AF7"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04EE5B61"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47343CF4"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3A1336A1"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7FAA164B" w14:textId="77777777" w:rsidTr="00FA1574">
        <w:tc>
          <w:tcPr>
            <w:tcW w:w="1132" w:type="dxa"/>
          </w:tcPr>
          <w:p w14:paraId="0774F63C" w14:textId="77777777" w:rsidR="00481B68" w:rsidRPr="00FA1574" w:rsidRDefault="00481B68" w:rsidP="009D0207">
            <w:pPr>
              <w:rPr>
                <w:rFonts w:ascii="Arial" w:hAnsi="Arial" w:cs="Arial"/>
                <w:b/>
                <w:bCs/>
              </w:rPr>
            </w:pPr>
            <w:r w:rsidRPr="00FA1574">
              <w:rPr>
                <w:rFonts w:ascii="Arial" w:hAnsi="Arial" w:cs="Arial"/>
                <w:b/>
                <w:bCs/>
              </w:rPr>
              <w:t>7</w:t>
            </w:r>
          </w:p>
        </w:tc>
        <w:tc>
          <w:tcPr>
            <w:tcW w:w="1132" w:type="dxa"/>
          </w:tcPr>
          <w:p w14:paraId="2D170469"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710F4DA"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108E3EB1"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3C07CA91"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11F2F458"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30949B60"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50198FAF"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70251510" w14:textId="77777777" w:rsidTr="00FA1574">
        <w:tc>
          <w:tcPr>
            <w:tcW w:w="1132" w:type="dxa"/>
          </w:tcPr>
          <w:p w14:paraId="3B2646C3" w14:textId="77777777" w:rsidR="00481B68" w:rsidRPr="00FA1574" w:rsidRDefault="00481B68" w:rsidP="009D0207">
            <w:pPr>
              <w:rPr>
                <w:rFonts w:ascii="Arial" w:hAnsi="Arial" w:cs="Arial"/>
                <w:b/>
                <w:bCs/>
              </w:rPr>
            </w:pPr>
            <w:r w:rsidRPr="00FA1574">
              <w:rPr>
                <w:rFonts w:ascii="Arial" w:hAnsi="Arial" w:cs="Arial"/>
                <w:b/>
                <w:bCs/>
              </w:rPr>
              <w:t>8</w:t>
            </w:r>
          </w:p>
        </w:tc>
        <w:tc>
          <w:tcPr>
            <w:tcW w:w="1132" w:type="dxa"/>
          </w:tcPr>
          <w:p w14:paraId="46758912"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6185666"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0EB75F40"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2BCDC5B6"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10269815"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33A5239D"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1540A89"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712C3F48" w14:textId="77777777" w:rsidTr="00FA1574">
        <w:tc>
          <w:tcPr>
            <w:tcW w:w="1132" w:type="dxa"/>
          </w:tcPr>
          <w:p w14:paraId="59A60B36" w14:textId="77777777" w:rsidR="00481B68" w:rsidRPr="00FA1574" w:rsidRDefault="00481B68" w:rsidP="009D0207">
            <w:pPr>
              <w:rPr>
                <w:rFonts w:ascii="Arial" w:hAnsi="Arial" w:cs="Arial"/>
                <w:b/>
                <w:bCs/>
              </w:rPr>
            </w:pPr>
            <w:r w:rsidRPr="00FA1574">
              <w:rPr>
                <w:rFonts w:ascii="Arial" w:hAnsi="Arial" w:cs="Arial"/>
                <w:b/>
                <w:bCs/>
              </w:rPr>
              <w:t>9</w:t>
            </w:r>
          </w:p>
        </w:tc>
        <w:tc>
          <w:tcPr>
            <w:tcW w:w="1132" w:type="dxa"/>
          </w:tcPr>
          <w:p w14:paraId="5208EEF5"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3BC40CC3"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B2A73EC"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56AE11D4"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EEEDDD6"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5CC14331"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D3B90BB"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1EA7F6FD" w14:textId="77777777" w:rsidTr="00FA1574">
        <w:tc>
          <w:tcPr>
            <w:tcW w:w="1132" w:type="dxa"/>
          </w:tcPr>
          <w:p w14:paraId="498495FB" w14:textId="77777777" w:rsidR="00481B68" w:rsidRPr="00FA1574" w:rsidRDefault="00481B68" w:rsidP="009D0207">
            <w:pPr>
              <w:rPr>
                <w:rFonts w:ascii="Arial" w:hAnsi="Arial" w:cs="Arial"/>
                <w:b/>
                <w:bCs/>
              </w:rPr>
            </w:pPr>
            <w:r w:rsidRPr="00FA1574">
              <w:rPr>
                <w:rFonts w:ascii="Arial" w:hAnsi="Arial" w:cs="Arial"/>
                <w:b/>
                <w:bCs/>
              </w:rPr>
              <w:t>10</w:t>
            </w:r>
          </w:p>
        </w:tc>
        <w:tc>
          <w:tcPr>
            <w:tcW w:w="1132" w:type="dxa"/>
          </w:tcPr>
          <w:p w14:paraId="7E7A9C84"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40D36818"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094D292E"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70316F9F"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33942385"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5523696D"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4A9058B5"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5EEB0E33" w14:textId="77777777" w:rsidTr="00FA1574">
        <w:tc>
          <w:tcPr>
            <w:tcW w:w="1132" w:type="dxa"/>
          </w:tcPr>
          <w:p w14:paraId="2CBB1C95" w14:textId="77777777" w:rsidR="00481B68" w:rsidRPr="00FA1574" w:rsidRDefault="00481B68" w:rsidP="009D0207">
            <w:pPr>
              <w:rPr>
                <w:rFonts w:ascii="Arial" w:hAnsi="Arial" w:cs="Arial"/>
                <w:b/>
                <w:bCs/>
              </w:rPr>
            </w:pPr>
            <w:r w:rsidRPr="00FA1574">
              <w:rPr>
                <w:rFonts w:ascii="Arial" w:hAnsi="Arial" w:cs="Arial"/>
                <w:b/>
                <w:bCs/>
              </w:rPr>
              <w:t>11</w:t>
            </w:r>
          </w:p>
        </w:tc>
        <w:tc>
          <w:tcPr>
            <w:tcW w:w="1132" w:type="dxa"/>
          </w:tcPr>
          <w:p w14:paraId="21443D59"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51F2422B"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55E1465C"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3E550FFD"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0532B35"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1AD8956"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97A9677"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76B9F5A7" w14:textId="77777777" w:rsidTr="00FA1574">
        <w:tc>
          <w:tcPr>
            <w:tcW w:w="1132" w:type="dxa"/>
          </w:tcPr>
          <w:p w14:paraId="7A8C927D" w14:textId="77777777" w:rsidR="00481B68" w:rsidRPr="00FA1574" w:rsidRDefault="00481B68" w:rsidP="009D0207">
            <w:pPr>
              <w:rPr>
                <w:rFonts w:ascii="Arial" w:hAnsi="Arial" w:cs="Arial"/>
                <w:b/>
                <w:bCs/>
              </w:rPr>
            </w:pPr>
            <w:r w:rsidRPr="00FA1574">
              <w:rPr>
                <w:rFonts w:ascii="Arial" w:hAnsi="Arial" w:cs="Arial"/>
                <w:b/>
                <w:bCs/>
              </w:rPr>
              <w:t>12</w:t>
            </w:r>
          </w:p>
        </w:tc>
        <w:tc>
          <w:tcPr>
            <w:tcW w:w="1132" w:type="dxa"/>
          </w:tcPr>
          <w:p w14:paraId="7DDCCF0D"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1B00197D"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6DDE9C4F"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101F82FB"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3F08976"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5DD64922"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00C09252"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29204EAC" w14:textId="77777777" w:rsidTr="00FA1574">
        <w:tc>
          <w:tcPr>
            <w:tcW w:w="1132" w:type="dxa"/>
          </w:tcPr>
          <w:p w14:paraId="57120BC4" w14:textId="77777777" w:rsidR="00481B68" w:rsidRPr="00FA1574" w:rsidRDefault="00481B68" w:rsidP="009D0207">
            <w:pPr>
              <w:rPr>
                <w:rFonts w:ascii="Arial" w:hAnsi="Arial" w:cs="Arial"/>
                <w:b/>
                <w:bCs/>
              </w:rPr>
            </w:pPr>
            <w:r w:rsidRPr="00FA1574">
              <w:rPr>
                <w:rFonts w:ascii="Arial" w:hAnsi="Arial" w:cs="Arial"/>
                <w:b/>
                <w:bCs/>
              </w:rPr>
              <w:t>13</w:t>
            </w:r>
          </w:p>
        </w:tc>
        <w:tc>
          <w:tcPr>
            <w:tcW w:w="1132" w:type="dxa"/>
          </w:tcPr>
          <w:p w14:paraId="6A5A4C92"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5386C3C"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009D028E"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2277C360"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78EFFC8"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3F7930D"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BD157C0"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1CD88D9E" w14:textId="77777777" w:rsidTr="00FA1574">
        <w:tc>
          <w:tcPr>
            <w:tcW w:w="1132" w:type="dxa"/>
          </w:tcPr>
          <w:p w14:paraId="5776E1F1" w14:textId="77777777" w:rsidR="00481B68" w:rsidRPr="00FA1574" w:rsidRDefault="00481B68" w:rsidP="009D0207">
            <w:pPr>
              <w:rPr>
                <w:rFonts w:ascii="Arial" w:hAnsi="Arial" w:cs="Arial"/>
                <w:b/>
                <w:bCs/>
              </w:rPr>
            </w:pPr>
            <w:r w:rsidRPr="00FA1574">
              <w:rPr>
                <w:rFonts w:ascii="Arial" w:hAnsi="Arial" w:cs="Arial"/>
                <w:b/>
                <w:bCs/>
              </w:rPr>
              <w:t>14</w:t>
            </w:r>
          </w:p>
        </w:tc>
        <w:tc>
          <w:tcPr>
            <w:tcW w:w="1132" w:type="dxa"/>
          </w:tcPr>
          <w:p w14:paraId="06C6C301"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1233B8C9"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6544AC11"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1689F918"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4625DD4B"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35A75C57"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08E4421"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3F315C56" w14:textId="77777777" w:rsidTr="00FA1574">
        <w:tc>
          <w:tcPr>
            <w:tcW w:w="1132" w:type="dxa"/>
          </w:tcPr>
          <w:p w14:paraId="3ABDA1F8" w14:textId="77777777" w:rsidR="00481B68" w:rsidRPr="00FA1574" w:rsidRDefault="00481B68" w:rsidP="009D0207">
            <w:pPr>
              <w:rPr>
                <w:rFonts w:ascii="Arial" w:hAnsi="Arial" w:cs="Arial"/>
                <w:b/>
                <w:bCs/>
              </w:rPr>
            </w:pPr>
            <w:r w:rsidRPr="00FA1574">
              <w:rPr>
                <w:rFonts w:ascii="Arial" w:hAnsi="Arial" w:cs="Arial"/>
                <w:b/>
                <w:bCs/>
              </w:rPr>
              <w:t>15</w:t>
            </w:r>
          </w:p>
        </w:tc>
        <w:tc>
          <w:tcPr>
            <w:tcW w:w="1132" w:type="dxa"/>
          </w:tcPr>
          <w:p w14:paraId="17FB6A15"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32169F1"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53EA12DF"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55E2EA6C"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D482346"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537E1FCD"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896E08D"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46F8227A" w14:textId="77777777" w:rsidTr="00FA1574">
        <w:tc>
          <w:tcPr>
            <w:tcW w:w="1132" w:type="dxa"/>
          </w:tcPr>
          <w:p w14:paraId="63B02449" w14:textId="77777777" w:rsidR="00481B68" w:rsidRPr="00FA1574" w:rsidRDefault="00481B68" w:rsidP="009D0207">
            <w:pPr>
              <w:rPr>
                <w:rFonts w:ascii="Arial" w:hAnsi="Arial" w:cs="Arial"/>
                <w:b/>
                <w:bCs/>
              </w:rPr>
            </w:pPr>
            <w:r w:rsidRPr="00FA1574">
              <w:rPr>
                <w:rFonts w:ascii="Arial" w:hAnsi="Arial" w:cs="Arial"/>
                <w:b/>
                <w:bCs/>
              </w:rPr>
              <w:t>16</w:t>
            </w:r>
          </w:p>
        </w:tc>
        <w:tc>
          <w:tcPr>
            <w:tcW w:w="1132" w:type="dxa"/>
          </w:tcPr>
          <w:p w14:paraId="776CE493"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789D65D" w14:textId="77777777" w:rsidR="00481B68" w:rsidRPr="00C024FD" w:rsidRDefault="00481B68" w:rsidP="009D0207">
            <w:pPr>
              <w:rPr>
                <w:rFonts w:ascii="Arial" w:eastAsia="Times New Roman" w:hAnsi="Arial" w:cs="Arial"/>
              </w:rPr>
            </w:pPr>
            <w:r w:rsidRPr="00C024FD">
              <w:rPr>
                <w:rFonts w:ascii="MS Mincho" w:hAnsi="MS Mincho" w:cs="MS Mincho"/>
                <w:color w:val="222222"/>
                <w:sz w:val="21"/>
                <w:szCs w:val="21"/>
                <w:shd w:val="clear" w:color="auto" w:fill="FFFFFF"/>
              </w:rPr>
              <w:t>✔</w:t>
            </w:r>
          </w:p>
        </w:tc>
        <w:tc>
          <w:tcPr>
            <w:tcW w:w="1132" w:type="dxa"/>
          </w:tcPr>
          <w:p w14:paraId="6DF1641B"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09A5418"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1B991954"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5B6D619D"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0E46A36C"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714D662A" w14:textId="77777777" w:rsidTr="00FA1574">
        <w:tc>
          <w:tcPr>
            <w:tcW w:w="1132" w:type="dxa"/>
          </w:tcPr>
          <w:p w14:paraId="384F7DA9" w14:textId="77777777" w:rsidR="00481B68" w:rsidRPr="00FA1574" w:rsidRDefault="00481B68" w:rsidP="009D0207">
            <w:pPr>
              <w:rPr>
                <w:rFonts w:ascii="Arial" w:hAnsi="Arial" w:cs="Arial"/>
                <w:b/>
                <w:bCs/>
              </w:rPr>
            </w:pPr>
            <w:r w:rsidRPr="00FA1574">
              <w:rPr>
                <w:rFonts w:ascii="Arial" w:hAnsi="Arial" w:cs="Arial"/>
                <w:b/>
                <w:bCs/>
              </w:rPr>
              <w:t>17</w:t>
            </w:r>
          </w:p>
        </w:tc>
        <w:tc>
          <w:tcPr>
            <w:tcW w:w="1132" w:type="dxa"/>
          </w:tcPr>
          <w:p w14:paraId="5C947FFA"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47FE93E1"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0C7BF476"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0A5DFE8E"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52FB3D17"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0B637B58"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027F863C"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41BB3136" w14:textId="77777777" w:rsidTr="00FA1574">
        <w:tc>
          <w:tcPr>
            <w:tcW w:w="1132" w:type="dxa"/>
          </w:tcPr>
          <w:p w14:paraId="41554635" w14:textId="77777777" w:rsidR="00481B68" w:rsidRPr="00FA1574" w:rsidRDefault="00481B68" w:rsidP="009D0207">
            <w:pPr>
              <w:rPr>
                <w:rFonts w:ascii="Arial" w:hAnsi="Arial" w:cs="Arial"/>
                <w:b/>
                <w:bCs/>
              </w:rPr>
            </w:pPr>
            <w:r w:rsidRPr="00FA1574">
              <w:rPr>
                <w:rFonts w:ascii="Arial" w:hAnsi="Arial" w:cs="Arial"/>
                <w:b/>
                <w:bCs/>
              </w:rPr>
              <w:t>18</w:t>
            </w:r>
          </w:p>
        </w:tc>
        <w:tc>
          <w:tcPr>
            <w:tcW w:w="1132" w:type="dxa"/>
          </w:tcPr>
          <w:p w14:paraId="7F732DDA"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00B2F2CB" w14:textId="77777777" w:rsidR="00481B68" w:rsidRPr="00C024FD" w:rsidRDefault="00481B68" w:rsidP="009D0207">
            <w:pPr>
              <w:rPr>
                <w:rFonts w:ascii="Arial" w:hAnsi="Arial" w:cs="Arial"/>
              </w:rPr>
            </w:pPr>
            <w:r w:rsidRPr="00C024FD">
              <w:rPr>
                <w:rFonts w:ascii="MS Mincho" w:hAnsi="MS Mincho" w:cs="MS Mincho"/>
                <w:color w:val="222222"/>
                <w:sz w:val="21"/>
                <w:szCs w:val="21"/>
                <w:shd w:val="clear" w:color="auto" w:fill="FFFFFF"/>
              </w:rPr>
              <w:t>✔</w:t>
            </w:r>
          </w:p>
        </w:tc>
        <w:tc>
          <w:tcPr>
            <w:tcW w:w="1132" w:type="dxa"/>
          </w:tcPr>
          <w:p w14:paraId="6C190D1E" w14:textId="77777777" w:rsidR="00481B68" w:rsidRPr="00C024FD" w:rsidRDefault="00481B68" w:rsidP="009D0207">
            <w:pPr>
              <w:rPr>
                <w:rFonts w:ascii="Arial" w:hAnsi="Arial" w:cs="Arial"/>
              </w:rPr>
            </w:pPr>
            <w:r w:rsidRPr="00C024FD">
              <w:rPr>
                <w:rFonts w:ascii="MS Mincho" w:hAnsi="MS Mincho" w:cs="MS Mincho"/>
                <w:color w:val="222222"/>
                <w:sz w:val="21"/>
                <w:szCs w:val="21"/>
                <w:shd w:val="clear" w:color="auto" w:fill="FFFFFF"/>
              </w:rPr>
              <w:t>✔</w:t>
            </w:r>
          </w:p>
        </w:tc>
        <w:tc>
          <w:tcPr>
            <w:tcW w:w="1132" w:type="dxa"/>
          </w:tcPr>
          <w:p w14:paraId="18191AA8"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16206D7C"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514E857"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3E223795"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03F431E3" w14:textId="77777777" w:rsidTr="00FA1574">
        <w:tc>
          <w:tcPr>
            <w:tcW w:w="1132" w:type="dxa"/>
          </w:tcPr>
          <w:p w14:paraId="455BB58A" w14:textId="77777777" w:rsidR="00481B68" w:rsidRPr="00FA1574" w:rsidRDefault="00481B68" w:rsidP="009D0207">
            <w:pPr>
              <w:rPr>
                <w:rFonts w:ascii="Arial" w:hAnsi="Arial" w:cs="Arial"/>
                <w:b/>
                <w:bCs/>
              </w:rPr>
            </w:pPr>
            <w:r w:rsidRPr="00FA1574">
              <w:rPr>
                <w:rFonts w:ascii="Arial" w:hAnsi="Arial" w:cs="Arial"/>
                <w:b/>
                <w:bCs/>
              </w:rPr>
              <w:t>19</w:t>
            </w:r>
          </w:p>
        </w:tc>
        <w:tc>
          <w:tcPr>
            <w:tcW w:w="1132" w:type="dxa"/>
          </w:tcPr>
          <w:p w14:paraId="6A504F90"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6093EC0"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4BB913C1" w14:textId="77777777" w:rsidR="00481B68" w:rsidRPr="00C024FD" w:rsidRDefault="00481B68" w:rsidP="009D0207">
            <w:pPr>
              <w:rPr>
                <w:rFonts w:ascii="Arial" w:hAnsi="Arial" w:cs="Arial"/>
              </w:rPr>
            </w:pPr>
            <w:r w:rsidRPr="00C024FD">
              <w:rPr>
                <w:rFonts w:ascii="MS Mincho" w:hAnsi="MS Mincho" w:cs="MS Mincho"/>
                <w:color w:val="222222"/>
                <w:sz w:val="21"/>
                <w:szCs w:val="21"/>
                <w:shd w:val="clear" w:color="auto" w:fill="FFFFFF"/>
              </w:rPr>
              <w:t>✔</w:t>
            </w:r>
          </w:p>
        </w:tc>
        <w:tc>
          <w:tcPr>
            <w:tcW w:w="1132" w:type="dxa"/>
          </w:tcPr>
          <w:p w14:paraId="1637C24F"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4261974"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4AB5F4A"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D73864D" w14:textId="77777777" w:rsidR="00481B68" w:rsidRPr="00C024FD" w:rsidRDefault="00481B68" w:rsidP="009D0207">
            <w:pPr>
              <w:rPr>
                <w:rFonts w:ascii="Arial" w:hAnsi="Arial" w:cs="Arial"/>
              </w:rPr>
            </w:pPr>
            <w:r w:rsidRPr="00C024FD">
              <w:rPr>
                <w:rFonts w:ascii="Arial" w:hAnsi="Arial" w:cs="Arial"/>
              </w:rPr>
              <w:t>-</w:t>
            </w:r>
          </w:p>
        </w:tc>
      </w:tr>
      <w:tr w:rsidR="00481B68" w:rsidRPr="00C024FD" w14:paraId="02A82863" w14:textId="77777777" w:rsidTr="00FA1574">
        <w:tc>
          <w:tcPr>
            <w:tcW w:w="1132" w:type="dxa"/>
          </w:tcPr>
          <w:p w14:paraId="4A2A72F5" w14:textId="77777777" w:rsidR="00481B68" w:rsidRPr="00FA1574" w:rsidRDefault="00481B68" w:rsidP="009D0207">
            <w:pPr>
              <w:rPr>
                <w:rFonts w:ascii="Arial" w:hAnsi="Arial" w:cs="Arial"/>
                <w:b/>
                <w:bCs/>
              </w:rPr>
            </w:pPr>
            <w:r w:rsidRPr="00FA1574">
              <w:rPr>
                <w:rFonts w:ascii="Arial" w:hAnsi="Arial" w:cs="Arial"/>
                <w:b/>
                <w:bCs/>
              </w:rPr>
              <w:t>20</w:t>
            </w:r>
          </w:p>
        </w:tc>
        <w:tc>
          <w:tcPr>
            <w:tcW w:w="1132" w:type="dxa"/>
          </w:tcPr>
          <w:p w14:paraId="59890242"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78289556"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47F5EBA5"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405DE5E5"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6D494A92"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2FBEAEB6" w14:textId="77777777" w:rsidR="00481B68" w:rsidRPr="00C024FD" w:rsidRDefault="00481B68" w:rsidP="009D0207">
            <w:pPr>
              <w:rPr>
                <w:rFonts w:ascii="Arial" w:hAnsi="Arial" w:cs="Arial"/>
              </w:rPr>
            </w:pPr>
            <w:r w:rsidRPr="00C024FD">
              <w:rPr>
                <w:rFonts w:ascii="Arial" w:hAnsi="Arial" w:cs="Arial"/>
              </w:rPr>
              <w:t>-</w:t>
            </w:r>
          </w:p>
        </w:tc>
        <w:tc>
          <w:tcPr>
            <w:tcW w:w="1132" w:type="dxa"/>
          </w:tcPr>
          <w:p w14:paraId="414156B5" w14:textId="77777777" w:rsidR="00481B68" w:rsidRPr="00C024FD" w:rsidRDefault="00481B68" w:rsidP="009D0207">
            <w:pPr>
              <w:rPr>
                <w:rFonts w:ascii="Arial" w:hAnsi="Arial" w:cs="Arial"/>
              </w:rPr>
            </w:pPr>
            <w:r w:rsidRPr="00C024FD">
              <w:rPr>
                <w:rFonts w:ascii="Arial" w:hAnsi="Arial" w:cs="Arial"/>
              </w:rPr>
              <w:t>-</w:t>
            </w:r>
          </w:p>
        </w:tc>
      </w:tr>
    </w:tbl>
    <w:p w14:paraId="749ACCC0" w14:textId="77777777" w:rsidR="00481B68" w:rsidRPr="002E72D0" w:rsidRDefault="00481B68" w:rsidP="00481B68">
      <w:pPr>
        <w:spacing w:line="360" w:lineRule="auto"/>
      </w:pPr>
    </w:p>
    <w:p w14:paraId="6F2C17B7" w14:textId="41C5E2E9" w:rsidR="004738D8" w:rsidRPr="00E00A0F" w:rsidRDefault="00E503D5" w:rsidP="00481B68">
      <w:pPr>
        <w:pStyle w:val="Kop3"/>
        <w:spacing w:line="360" w:lineRule="auto"/>
        <w:rPr>
          <w:rFonts w:ascii="Arial" w:hAnsi="Arial" w:cs="Arial"/>
          <w:b/>
          <w:color w:val="000000" w:themeColor="text1"/>
        </w:rPr>
      </w:pPr>
      <w:bookmarkStart w:id="66" w:name="_Toc522479765"/>
      <w:r w:rsidRPr="00E00A0F">
        <w:rPr>
          <w:rFonts w:ascii="Arial" w:hAnsi="Arial" w:cs="Arial"/>
          <w:b/>
          <w:color w:val="000000" w:themeColor="text1"/>
        </w:rPr>
        <w:t>Verplichtingen &amp; maximaal inspannen</w:t>
      </w:r>
      <w:bookmarkEnd w:id="66"/>
    </w:p>
    <w:p w14:paraId="6C1215AF" w14:textId="5A7EC2CF" w:rsidR="00E503D5" w:rsidRPr="00E00A0F" w:rsidRDefault="00B035DC" w:rsidP="00481B68">
      <w:pPr>
        <w:spacing w:line="360" w:lineRule="auto"/>
        <w:rPr>
          <w:rFonts w:ascii="Arial" w:hAnsi="Arial" w:cs="Arial"/>
        </w:rPr>
      </w:pPr>
      <w:r>
        <w:rPr>
          <w:rFonts w:ascii="Arial" w:hAnsi="Arial" w:cs="Arial"/>
        </w:rPr>
        <w:t>Uit het jurisprudentieonderzoek</w:t>
      </w:r>
      <w:r w:rsidR="00244646" w:rsidRPr="00E00A0F">
        <w:rPr>
          <w:rFonts w:ascii="Arial" w:hAnsi="Arial" w:cs="Arial"/>
        </w:rPr>
        <w:t xml:space="preserve"> blijkt</w:t>
      </w:r>
      <w:r w:rsidR="00E503D5" w:rsidRPr="00E00A0F">
        <w:rPr>
          <w:rFonts w:ascii="Arial" w:hAnsi="Arial" w:cs="Arial"/>
        </w:rPr>
        <w:t xml:space="preserve"> dat de rechter</w:t>
      </w:r>
      <w:r w:rsidR="00DB053E" w:rsidRPr="00E00A0F">
        <w:rPr>
          <w:rFonts w:ascii="Arial" w:hAnsi="Arial" w:cs="Arial"/>
        </w:rPr>
        <w:t xml:space="preserve">s streng controleren </w:t>
      </w:r>
      <w:r w:rsidR="00E503D5" w:rsidRPr="00E00A0F">
        <w:rPr>
          <w:rFonts w:ascii="Arial" w:hAnsi="Arial" w:cs="Arial"/>
        </w:rPr>
        <w:t>of de schuldenaar zich aan alle verp</w:t>
      </w:r>
      <w:r w:rsidR="00DB053E" w:rsidRPr="00E00A0F">
        <w:rPr>
          <w:rFonts w:ascii="Arial" w:hAnsi="Arial" w:cs="Arial"/>
        </w:rPr>
        <w:t>lichtingen houd</w:t>
      </w:r>
      <w:r w:rsidR="00E503D5" w:rsidRPr="00E00A0F">
        <w:rPr>
          <w:rFonts w:ascii="Arial" w:hAnsi="Arial" w:cs="Arial"/>
        </w:rPr>
        <w:t xml:space="preserve">t en redelijkerwijs kan worden vastgesteld dat de schuldenaar zich maximaal zal </w:t>
      </w:r>
      <w:r w:rsidR="00E503D5" w:rsidRPr="009920F5">
        <w:rPr>
          <w:rFonts w:ascii="Arial" w:hAnsi="Arial" w:cs="Arial"/>
          <w:color w:val="000000" w:themeColor="text1"/>
        </w:rPr>
        <w:t xml:space="preserve">inspannen tijdens de </w:t>
      </w:r>
      <w:r w:rsidR="00E503D5" w:rsidRPr="00E00A0F">
        <w:rPr>
          <w:rFonts w:ascii="Arial" w:hAnsi="Arial" w:cs="Arial"/>
        </w:rPr>
        <w:t>Wsnp.</w:t>
      </w:r>
      <w:r w:rsidR="00B87B3C" w:rsidRPr="00E00A0F">
        <w:rPr>
          <w:rFonts w:ascii="Arial" w:hAnsi="Arial" w:cs="Arial"/>
        </w:rPr>
        <w:t xml:space="preserve"> </w:t>
      </w:r>
      <w:r w:rsidR="005B3967">
        <w:rPr>
          <w:rFonts w:ascii="Arial" w:hAnsi="Arial" w:cs="Arial"/>
        </w:rPr>
        <w:t>A</w:t>
      </w:r>
      <w:r w:rsidR="001B672C">
        <w:rPr>
          <w:rFonts w:ascii="Arial" w:hAnsi="Arial" w:cs="Arial"/>
        </w:rPr>
        <w:t xml:space="preserve">an de hand van het Wsnp-verzoekschrift en de rechtszitting moet aannemelijk zijn gemaakt dat de schuldenaar de uit de Wsnp voorvloeiende verplichtingen na zou kunnen komen. </w:t>
      </w:r>
      <w:r w:rsidR="00B87B3C" w:rsidRPr="00E00A0F">
        <w:rPr>
          <w:rFonts w:ascii="Arial" w:hAnsi="Arial" w:cs="Arial"/>
        </w:rPr>
        <w:t>De schuldenaar wor</w:t>
      </w:r>
      <w:r w:rsidR="00562B87" w:rsidRPr="00E00A0F">
        <w:rPr>
          <w:rFonts w:ascii="Arial" w:hAnsi="Arial" w:cs="Arial"/>
        </w:rPr>
        <w:t>d</w:t>
      </w:r>
      <w:r w:rsidR="00B87B3C" w:rsidRPr="00E00A0F">
        <w:rPr>
          <w:rFonts w:ascii="Arial" w:hAnsi="Arial" w:cs="Arial"/>
        </w:rPr>
        <w:t>t niet toegelaten tot de Wsnp</w:t>
      </w:r>
      <w:r w:rsidR="00DB053E" w:rsidRPr="00E00A0F">
        <w:rPr>
          <w:rFonts w:ascii="Arial" w:hAnsi="Arial" w:cs="Arial"/>
        </w:rPr>
        <w:t>, indien sprake is van het volgende:</w:t>
      </w:r>
    </w:p>
    <w:p w14:paraId="0AB3482A" w14:textId="6663C9D9" w:rsidR="00DB053E" w:rsidRPr="00E00A0F" w:rsidRDefault="00DB053E" w:rsidP="00481B68">
      <w:pPr>
        <w:pStyle w:val="Lijstalinea"/>
        <w:numPr>
          <w:ilvl w:val="0"/>
          <w:numId w:val="2"/>
        </w:numPr>
        <w:spacing w:line="360" w:lineRule="auto"/>
        <w:rPr>
          <w:rFonts w:ascii="Arial" w:hAnsi="Arial" w:cs="Arial"/>
        </w:rPr>
      </w:pPr>
      <w:r w:rsidRPr="00E00A0F">
        <w:rPr>
          <w:rFonts w:ascii="Arial" w:hAnsi="Arial" w:cs="Arial"/>
        </w:rPr>
        <w:t>De schuldenaar heeft psych</w:t>
      </w:r>
      <w:r w:rsidR="00FB268F" w:rsidRPr="00E00A0F">
        <w:rPr>
          <w:rFonts w:ascii="Arial" w:hAnsi="Arial" w:cs="Arial"/>
        </w:rPr>
        <w:t>o</w:t>
      </w:r>
      <w:r w:rsidRPr="00E00A0F">
        <w:rPr>
          <w:rFonts w:ascii="Arial" w:hAnsi="Arial" w:cs="Arial"/>
        </w:rPr>
        <w:t xml:space="preserve">sociale klachten die pas recent of </w:t>
      </w:r>
      <w:r w:rsidR="00244646" w:rsidRPr="00E00A0F">
        <w:rPr>
          <w:rFonts w:ascii="Arial" w:hAnsi="Arial" w:cs="Arial"/>
        </w:rPr>
        <w:t xml:space="preserve">tot op heden </w:t>
      </w:r>
      <w:r w:rsidRPr="00E00A0F">
        <w:rPr>
          <w:rFonts w:ascii="Arial" w:hAnsi="Arial" w:cs="Arial"/>
        </w:rPr>
        <w:t>niet onder controle zijn</w:t>
      </w:r>
      <w:r w:rsidR="00150B6F">
        <w:rPr>
          <w:rFonts w:ascii="Arial" w:hAnsi="Arial" w:cs="Arial"/>
        </w:rPr>
        <w:t xml:space="preserve">. Een schuldenaar kan alleen worden toegelaten, indien </w:t>
      </w:r>
      <w:r w:rsidR="00150B6F">
        <w:rPr>
          <w:rFonts w:ascii="Arial" w:hAnsi="Arial" w:cs="Arial"/>
        </w:rPr>
        <w:lastRenderedPageBreak/>
        <w:t>de psychosociale klachten al een enige tijd onder controle zijn. Daarnaast moet dit worden bewezen aan de hand van bewijsstukken. De rechter bepaalt uiteindelijk of de psychosociale klachten voldoende zijn verholpen voor een toelating tot de Wsnp;</w:t>
      </w:r>
      <w:r w:rsidR="00BE5E8F" w:rsidRPr="00F51916">
        <w:rPr>
          <w:rStyle w:val="Voetnootmarkering"/>
          <w:rFonts w:ascii="Arial" w:hAnsi="Arial" w:cs="Arial"/>
          <w:sz w:val="16"/>
          <w:szCs w:val="16"/>
        </w:rPr>
        <w:footnoteReference w:id="93"/>
      </w:r>
    </w:p>
    <w:p w14:paraId="46514DC3" w14:textId="0116FBAB" w:rsidR="00725D26" w:rsidRDefault="00DB053E" w:rsidP="00481B68">
      <w:pPr>
        <w:pStyle w:val="Lijstalinea"/>
        <w:numPr>
          <w:ilvl w:val="0"/>
          <w:numId w:val="2"/>
        </w:numPr>
        <w:spacing w:line="360" w:lineRule="auto"/>
        <w:rPr>
          <w:rFonts w:ascii="Arial" w:hAnsi="Arial" w:cs="Arial"/>
        </w:rPr>
      </w:pPr>
      <w:r w:rsidRPr="00E00A0F">
        <w:rPr>
          <w:rFonts w:ascii="Arial" w:hAnsi="Arial" w:cs="Arial"/>
        </w:rPr>
        <w:t xml:space="preserve">De schuldenaar heeft uitgaven die in zijn precaire financiële </w:t>
      </w:r>
      <w:r w:rsidR="00725D26" w:rsidRPr="00E00A0F">
        <w:rPr>
          <w:rFonts w:ascii="Arial" w:hAnsi="Arial" w:cs="Arial"/>
        </w:rPr>
        <w:t>situatie achterwege</w:t>
      </w:r>
      <w:r w:rsidRPr="00E00A0F">
        <w:rPr>
          <w:rFonts w:ascii="Arial" w:hAnsi="Arial" w:cs="Arial"/>
        </w:rPr>
        <w:t xml:space="preserve"> behoren te laten</w:t>
      </w:r>
      <w:r w:rsidR="00725D26" w:rsidRPr="00E00A0F">
        <w:rPr>
          <w:rFonts w:ascii="Arial" w:hAnsi="Arial" w:cs="Arial"/>
        </w:rPr>
        <w:t>. De schuldenaar heeft bijvoorbeeld hoge abonnementskosten en hoge boodschappenkosten et</w:t>
      </w:r>
      <w:r w:rsidR="00244646" w:rsidRPr="00E00A0F">
        <w:rPr>
          <w:rFonts w:ascii="Arial" w:hAnsi="Arial" w:cs="Arial"/>
        </w:rPr>
        <w:t xml:space="preserve"> </w:t>
      </w:r>
      <w:r w:rsidR="00725D26" w:rsidRPr="00E00A0F">
        <w:rPr>
          <w:rFonts w:ascii="Arial" w:hAnsi="Arial" w:cs="Arial"/>
        </w:rPr>
        <w:t>c</w:t>
      </w:r>
      <w:r w:rsidR="00244646" w:rsidRPr="00E00A0F">
        <w:rPr>
          <w:rFonts w:ascii="Arial" w:hAnsi="Arial" w:cs="Arial"/>
        </w:rPr>
        <w:t>etera</w:t>
      </w:r>
      <w:r w:rsidR="00725D26" w:rsidRPr="00E00A0F">
        <w:rPr>
          <w:rFonts w:ascii="Arial" w:hAnsi="Arial" w:cs="Arial"/>
        </w:rPr>
        <w:t xml:space="preserve">. Het in bezit hebben van 1 of meerdere </w:t>
      </w:r>
      <w:r w:rsidR="00FB268F" w:rsidRPr="00E00A0F">
        <w:rPr>
          <w:rFonts w:ascii="Arial" w:hAnsi="Arial" w:cs="Arial"/>
        </w:rPr>
        <w:t>auto’s/</w:t>
      </w:r>
      <w:r w:rsidR="00150B6F">
        <w:rPr>
          <w:rFonts w:ascii="Arial" w:hAnsi="Arial" w:cs="Arial"/>
        </w:rPr>
        <w:t>leaseauto’s</w:t>
      </w:r>
      <w:r w:rsidR="00141B61">
        <w:rPr>
          <w:rFonts w:ascii="Arial" w:hAnsi="Arial" w:cs="Arial"/>
        </w:rPr>
        <w:t>;</w:t>
      </w:r>
      <w:r w:rsidR="00725D26" w:rsidRPr="00E00A0F">
        <w:rPr>
          <w:rFonts w:ascii="Arial" w:hAnsi="Arial" w:cs="Arial"/>
        </w:rPr>
        <w:t xml:space="preserve"> </w:t>
      </w:r>
      <w:r w:rsidR="00BE5E8F" w:rsidRPr="00E00A0F">
        <w:rPr>
          <w:rStyle w:val="Voetnootmarkering"/>
          <w:rFonts w:ascii="Arial" w:hAnsi="Arial" w:cs="Arial"/>
          <w:sz w:val="16"/>
          <w:szCs w:val="16"/>
        </w:rPr>
        <w:footnoteReference w:id="94"/>
      </w:r>
    </w:p>
    <w:p w14:paraId="4A80189C" w14:textId="3A24CC42" w:rsidR="00141B61" w:rsidRPr="00E00A0F" w:rsidRDefault="00141B61" w:rsidP="00481B68">
      <w:pPr>
        <w:pStyle w:val="Lijstalinea"/>
        <w:numPr>
          <w:ilvl w:val="0"/>
          <w:numId w:val="2"/>
        </w:numPr>
        <w:spacing w:line="360" w:lineRule="auto"/>
        <w:rPr>
          <w:rFonts w:ascii="Arial" w:hAnsi="Arial" w:cs="Arial"/>
        </w:rPr>
      </w:pPr>
      <w:r>
        <w:rPr>
          <w:rFonts w:ascii="Arial" w:hAnsi="Arial" w:cs="Arial"/>
        </w:rPr>
        <w:t>De schuldenaar zich niet volledig in om zoveel mogelijk baten voor de schuldeisers te werven;</w:t>
      </w:r>
      <w:r w:rsidRPr="00141B61">
        <w:rPr>
          <w:rStyle w:val="Voetnootmarkering"/>
          <w:rFonts w:ascii="Arial" w:hAnsi="Arial" w:cs="Arial"/>
          <w:sz w:val="16"/>
          <w:szCs w:val="16"/>
        </w:rPr>
        <w:t xml:space="preserve"> </w:t>
      </w:r>
      <w:r w:rsidRPr="00E00A0F">
        <w:rPr>
          <w:rStyle w:val="Voetnootmarkering"/>
          <w:rFonts w:ascii="Arial" w:hAnsi="Arial" w:cs="Arial"/>
          <w:sz w:val="16"/>
          <w:szCs w:val="16"/>
        </w:rPr>
        <w:footnoteReference w:id="95"/>
      </w:r>
    </w:p>
    <w:p w14:paraId="2E51632E" w14:textId="6BEDDCE7" w:rsidR="00725D26" w:rsidRPr="00E00A0F" w:rsidRDefault="00725D26" w:rsidP="00481B68">
      <w:pPr>
        <w:pStyle w:val="Lijstalinea"/>
        <w:numPr>
          <w:ilvl w:val="0"/>
          <w:numId w:val="2"/>
        </w:numPr>
        <w:spacing w:line="360" w:lineRule="auto"/>
        <w:rPr>
          <w:rFonts w:ascii="Arial" w:hAnsi="Arial" w:cs="Arial"/>
        </w:rPr>
      </w:pPr>
      <w:r w:rsidRPr="00E00A0F">
        <w:rPr>
          <w:rFonts w:ascii="Arial" w:hAnsi="Arial" w:cs="Arial"/>
        </w:rPr>
        <w:t>De s</w:t>
      </w:r>
      <w:r w:rsidR="00FB268F" w:rsidRPr="00E00A0F">
        <w:rPr>
          <w:rFonts w:ascii="Arial" w:hAnsi="Arial" w:cs="Arial"/>
        </w:rPr>
        <w:t>chuldenaar heeft in</w:t>
      </w:r>
      <w:r w:rsidRPr="00E00A0F">
        <w:rPr>
          <w:rFonts w:ascii="Arial" w:hAnsi="Arial" w:cs="Arial"/>
        </w:rPr>
        <w:t xml:space="preserve"> het verzoekschrift nie</w:t>
      </w:r>
      <w:r w:rsidR="00150B6F">
        <w:rPr>
          <w:rFonts w:ascii="Arial" w:hAnsi="Arial" w:cs="Arial"/>
        </w:rPr>
        <w:t xml:space="preserve">t </w:t>
      </w:r>
      <w:r w:rsidR="006736CD">
        <w:rPr>
          <w:rFonts w:ascii="Arial" w:hAnsi="Arial" w:cs="Arial"/>
        </w:rPr>
        <w:t>(voldoende)</w:t>
      </w:r>
      <w:r w:rsidR="00B87B3C" w:rsidRPr="00E00A0F">
        <w:rPr>
          <w:rFonts w:ascii="Arial" w:hAnsi="Arial" w:cs="Arial"/>
        </w:rPr>
        <w:t xml:space="preserve"> aannemelijk gemaakt hoe hoog</w:t>
      </w:r>
      <w:r w:rsidRPr="00E00A0F">
        <w:rPr>
          <w:rFonts w:ascii="Arial" w:hAnsi="Arial" w:cs="Arial"/>
        </w:rPr>
        <w:t xml:space="preserve"> zijn maandelijkse inkomen is</w:t>
      </w:r>
      <w:r w:rsidR="006736CD">
        <w:rPr>
          <w:rFonts w:ascii="Arial" w:hAnsi="Arial" w:cs="Arial"/>
        </w:rPr>
        <w:t>, waardoor de rechter niet kan vaststellen of de schuldenaar zich maximaal kan inspannen voor de Wsnp</w:t>
      </w:r>
      <w:r w:rsidR="00AE2A66">
        <w:rPr>
          <w:rFonts w:ascii="Arial" w:hAnsi="Arial" w:cs="Arial"/>
        </w:rPr>
        <w:t xml:space="preserve">. Het inkomen van de schuldenaar moet </w:t>
      </w:r>
      <w:r w:rsidR="009920F5">
        <w:rPr>
          <w:rFonts w:ascii="Arial" w:hAnsi="Arial" w:cs="Arial"/>
        </w:rPr>
        <w:t xml:space="preserve">namelijk </w:t>
      </w:r>
      <w:r w:rsidR="00AE2A66">
        <w:rPr>
          <w:rFonts w:ascii="Arial" w:hAnsi="Arial" w:cs="Arial"/>
        </w:rPr>
        <w:t>genoeg winstgevend zijn</w:t>
      </w:r>
      <w:r w:rsidR="001B672C">
        <w:rPr>
          <w:rFonts w:ascii="Arial" w:hAnsi="Arial" w:cs="Arial"/>
        </w:rPr>
        <w:t>. De schuldenaar moet aantonen wat de financiële status van de schuldenaar is;</w:t>
      </w:r>
      <w:r w:rsidR="00BE5E8F" w:rsidRPr="00E00A0F">
        <w:rPr>
          <w:rStyle w:val="Voetnootmarkering"/>
          <w:rFonts w:ascii="Arial" w:hAnsi="Arial" w:cs="Arial"/>
          <w:sz w:val="16"/>
          <w:szCs w:val="16"/>
        </w:rPr>
        <w:footnoteReference w:id="96"/>
      </w:r>
    </w:p>
    <w:p w14:paraId="7E4A1938" w14:textId="2E7D7831" w:rsidR="00725D26" w:rsidRDefault="00725D26" w:rsidP="00481B68">
      <w:pPr>
        <w:pStyle w:val="Lijstalinea"/>
        <w:numPr>
          <w:ilvl w:val="0"/>
          <w:numId w:val="2"/>
        </w:numPr>
        <w:spacing w:line="360" w:lineRule="auto"/>
        <w:rPr>
          <w:rFonts w:ascii="Arial" w:hAnsi="Arial" w:cs="Arial"/>
        </w:rPr>
      </w:pPr>
      <w:r w:rsidRPr="00E00A0F">
        <w:rPr>
          <w:rFonts w:ascii="Arial" w:hAnsi="Arial" w:cs="Arial"/>
        </w:rPr>
        <w:t>De schuldenaar heeft nieuwe schulden laten ontstaan</w:t>
      </w:r>
      <w:r w:rsidR="006736CD">
        <w:rPr>
          <w:rFonts w:ascii="Arial" w:hAnsi="Arial" w:cs="Arial"/>
        </w:rPr>
        <w:t xml:space="preserve">. Dit betekent dat de schuldenaar </w:t>
      </w:r>
      <w:r w:rsidR="009920F5">
        <w:rPr>
          <w:rFonts w:ascii="Arial" w:hAnsi="Arial" w:cs="Arial"/>
        </w:rPr>
        <w:t>zijn verplichtingen niet nakomt</w:t>
      </w:r>
      <w:r w:rsidRPr="00E00A0F">
        <w:rPr>
          <w:rFonts w:ascii="Arial" w:hAnsi="Arial" w:cs="Arial"/>
        </w:rPr>
        <w:t>;</w:t>
      </w:r>
      <w:r w:rsidR="00BE5E8F" w:rsidRPr="00E00A0F">
        <w:rPr>
          <w:rStyle w:val="Voetnootmarkering"/>
          <w:rFonts w:ascii="Arial" w:hAnsi="Arial" w:cs="Arial"/>
          <w:sz w:val="16"/>
          <w:szCs w:val="16"/>
        </w:rPr>
        <w:footnoteReference w:id="97"/>
      </w:r>
    </w:p>
    <w:p w14:paraId="1F40707F" w14:textId="0555563E" w:rsidR="001B672C" w:rsidRPr="00E00A0F" w:rsidRDefault="001B672C" w:rsidP="00481B68">
      <w:pPr>
        <w:pStyle w:val="Lijstalinea"/>
        <w:numPr>
          <w:ilvl w:val="0"/>
          <w:numId w:val="2"/>
        </w:numPr>
        <w:spacing w:line="360" w:lineRule="auto"/>
        <w:rPr>
          <w:rFonts w:ascii="Arial" w:hAnsi="Arial" w:cs="Arial"/>
        </w:rPr>
      </w:pPr>
      <w:r>
        <w:rPr>
          <w:rFonts w:ascii="Arial" w:hAnsi="Arial" w:cs="Arial"/>
        </w:rPr>
        <w:t>Tijdens de rechtszitting blijkt dat de schuldenaar inkomsten heeft die niet kenbaar waren gemaakt aan dat rechter. De schuldenaar voert bijvoorbeeld ondernemingsactiviteiten uit;</w:t>
      </w:r>
      <w:r w:rsidRPr="00472468">
        <w:rPr>
          <w:rStyle w:val="Voetnootmarkering"/>
          <w:rFonts w:ascii="Arial" w:hAnsi="Arial" w:cs="Arial"/>
          <w:sz w:val="16"/>
          <w:szCs w:val="16"/>
        </w:rPr>
        <w:footnoteReference w:id="98"/>
      </w:r>
    </w:p>
    <w:p w14:paraId="281C3F2B" w14:textId="66EED728" w:rsidR="00725D26" w:rsidRPr="00E00A0F" w:rsidRDefault="00725D26" w:rsidP="00481B68">
      <w:pPr>
        <w:pStyle w:val="Lijstalinea"/>
        <w:numPr>
          <w:ilvl w:val="0"/>
          <w:numId w:val="2"/>
        </w:numPr>
        <w:spacing w:line="360" w:lineRule="auto"/>
        <w:rPr>
          <w:rFonts w:ascii="Arial" w:hAnsi="Arial" w:cs="Arial"/>
        </w:rPr>
      </w:pPr>
      <w:r w:rsidRPr="00E00A0F">
        <w:rPr>
          <w:rFonts w:ascii="Arial" w:hAnsi="Arial" w:cs="Arial"/>
        </w:rPr>
        <w:t>Er is sprake van een ontruiming van de schuldenaar zijn huurwoning</w:t>
      </w:r>
      <w:r w:rsidR="00AE2A66">
        <w:rPr>
          <w:rFonts w:ascii="Arial" w:hAnsi="Arial" w:cs="Arial"/>
        </w:rPr>
        <w:t>, waardoor volgens de rechter de situatie niet stabiel genoeg is</w:t>
      </w:r>
      <w:r w:rsidR="009920F5">
        <w:rPr>
          <w:rFonts w:ascii="Arial" w:hAnsi="Arial" w:cs="Arial"/>
        </w:rPr>
        <w:t>. Een stabiele leefsituatie is een voorwaarde voor een toelating tot de Wsnp</w:t>
      </w:r>
      <w:r w:rsidRPr="00E00A0F">
        <w:rPr>
          <w:rFonts w:ascii="Arial" w:hAnsi="Arial" w:cs="Arial"/>
        </w:rPr>
        <w:t>;</w:t>
      </w:r>
      <w:r w:rsidR="00BE5E8F" w:rsidRPr="00E00A0F">
        <w:rPr>
          <w:rStyle w:val="Voetnootmarkering"/>
          <w:rFonts w:ascii="Arial" w:hAnsi="Arial" w:cs="Arial"/>
          <w:sz w:val="16"/>
          <w:szCs w:val="16"/>
        </w:rPr>
        <w:footnoteReference w:id="99"/>
      </w:r>
    </w:p>
    <w:p w14:paraId="2CCA1E28" w14:textId="794B03DB" w:rsidR="00725D26" w:rsidRPr="00E00A0F" w:rsidRDefault="00725D26" w:rsidP="00481B68">
      <w:pPr>
        <w:pStyle w:val="Lijstalinea"/>
        <w:numPr>
          <w:ilvl w:val="0"/>
          <w:numId w:val="2"/>
        </w:numPr>
        <w:spacing w:line="360" w:lineRule="auto"/>
        <w:rPr>
          <w:rFonts w:ascii="Arial" w:hAnsi="Arial" w:cs="Arial"/>
        </w:rPr>
      </w:pPr>
      <w:r w:rsidRPr="00E00A0F">
        <w:rPr>
          <w:rFonts w:ascii="Arial" w:hAnsi="Arial" w:cs="Arial"/>
        </w:rPr>
        <w:t>De schuldenaar heeft geen gelden gereserveerd voor de schuldeisers tijdens het minnelijke schuldentraject</w:t>
      </w:r>
      <w:r w:rsidR="00AE2A66">
        <w:rPr>
          <w:rFonts w:ascii="Arial" w:hAnsi="Arial" w:cs="Arial"/>
        </w:rPr>
        <w:t>. Een rechter oordeelt in zo een geval dat de schuldenaar zich niet maximaal heeft ingespannen voor de schuldeisers;</w:t>
      </w:r>
      <w:r w:rsidR="00BE5E8F" w:rsidRPr="00E00A0F">
        <w:rPr>
          <w:rStyle w:val="Voetnootmarkering"/>
          <w:rFonts w:ascii="Arial" w:hAnsi="Arial" w:cs="Arial"/>
          <w:sz w:val="16"/>
          <w:szCs w:val="16"/>
        </w:rPr>
        <w:footnoteReference w:id="100"/>
      </w:r>
    </w:p>
    <w:p w14:paraId="5AD87A77" w14:textId="290F0061" w:rsidR="00725D26" w:rsidRPr="00E00A0F" w:rsidRDefault="00725D26" w:rsidP="00481B68">
      <w:pPr>
        <w:pStyle w:val="Lijstalinea"/>
        <w:numPr>
          <w:ilvl w:val="0"/>
          <w:numId w:val="2"/>
        </w:numPr>
        <w:spacing w:line="360" w:lineRule="auto"/>
        <w:rPr>
          <w:rFonts w:ascii="Arial" w:hAnsi="Arial" w:cs="Arial"/>
        </w:rPr>
      </w:pPr>
      <w:r w:rsidRPr="00E00A0F">
        <w:rPr>
          <w:rFonts w:ascii="Arial" w:hAnsi="Arial" w:cs="Arial"/>
        </w:rPr>
        <w:t>De schuldenaar heeft geen vaste woon- of verblijfplaats</w:t>
      </w:r>
      <w:r w:rsidR="00AE2A66">
        <w:rPr>
          <w:rFonts w:ascii="Arial" w:hAnsi="Arial" w:cs="Arial"/>
        </w:rPr>
        <w:t>. De rechter kan in zo een geval niet anders oordelen dat de situatie niet stabiel genoeg is;</w:t>
      </w:r>
      <w:r w:rsidR="00BE5E8F" w:rsidRPr="00472468">
        <w:rPr>
          <w:rStyle w:val="Voetnootmarkering"/>
          <w:rFonts w:ascii="Arial" w:hAnsi="Arial" w:cs="Arial"/>
          <w:sz w:val="16"/>
          <w:szCs w:val="16"/>
        </w:rPr>
        <w:footnoteReference w:id="101"/>
      </w:r>
    </w:p>
    <w:p w14:paraId="180CD3E6" w14:textId="77777777" w:rsidR="00725D26" w:rsidRPr="00E00A0F" w:rsidRDefault="00725D26" w:rsidP="00481B68">
      <w:pPr>
        <w:spacing w:line="360" w:lineRule="auto"/>
        <w:rPr>
          <w:rFonts w:ascii="Arial" w:hAnsi="Arial" w:cs="Arial"/>
        </w:rPr>
      </w:pPr>
    </w:p>
    <w:p w14:paraId="2AE84CE4" w14:textId="44531E5F" w:rsidR="003705C4" w:rsidRPr="00E00A0F" w:rsidRDefault="00725D26" w:rsidP="00481B68">
      <w:pPr>
        <w:spacing w:line="360" w:lineRule="auto"/>
        <w:rPr>
          <w:rFonts w:ascii="Arial" w:hAnsi="Arial" w:cs="Arial"/>
        </w:rPr>
      </w:pPr>
      <w:r w:rsidRPr="00E00A0F">
        <w:rPr>
          <w:rFonts w:ascii="Arial" w:hAnsi="Arial" w:cs="Arial"/>
        </w:rPr>
        <w:t>In het geval de rechte</w:t>
      </w:r>
      <w:r w:rsidR="003705C4" w:rsidRPr="00E00A0F">
        <w:rPr>
          <w:rFonts w:ascii="Arial" w:hAnsi="Arial" w:cs="Arial"/>
        </w:rPr>
        <w:t>r constateert dat sprake is va</w:t>
      </w:r>
      <w:r w:rsidR="00FB268F" w:rsidRPr="00E00A0F">
        <w:rPr>
          <w:rFonts w:ascii="Arial" w:hAnsi="Arial" w:cs="Arial"/>
        </w:rPr>
        <w:t xml:space="preserve">n </w:t>
      </w:r>
      <w:r w:rsidR="00B87B3C" w:rsidRPr="00E00A0F">
        <w:rPr>
          <w:rFonts w:ascii="Arial" w:hAnsi="Arial" w:cs="Arial"/>
        </w:rPr>
        <w:t xml:space="preserve">de </w:t>
      </w:r>
      <w:r w:rsidR="00FB268F" w:rsidRPr="00E00A0F">
        <w:rPr>
          <w:rFonts w:ascii="Arial" w:hAnsi="Arial" w:cs="Arial"/>
        </w:rPr>
        <w:t>bovengenoemde situaties, is de kans erg groot dat</w:t>
      </w:r>
      <w:r w:rsidR="003705C4" w:rsidRPr="00E00A0F">
        <w:rPr>
          <w:rFonts w:ascii="Arial" w:hAnsi="Arial" w:cs="Arial"/>
        </w:rPr>
        <w:t xml:space="preserve"> de schuldenaar niet </w:t>
      </w:r>
      <w:r w:rsidR="00B87B3C" w:rsidRPr="00E00A0F">
        <w:rPr>
          <w:rFonts w:ascii="Arial" w:hAnsi="Arial" w:cs="Arial"/>
        </w:rPr>
        <w:t xml:space="preserve">wordt </w:t>
      </w:r>
      <w:r w:rsidR="003705C4" w:rsidRPr="00E00A0F">
        <w:rPr>
          <w:rFonts w:ascii="Arial" w:hAnsi="Arial" w:cs="Arial"/>
        </w:rPr>
        <w:t xml:space="preserve">toegelaten tot de Wsnp. Voor </w:t>
      </w:r>
      <w:r w:rsidR="00D6302C">
        <w:rPr>
          <w:rFonts w:ascii="Arial" w:hAnsi="Arial" w:cs="Arial"/>
        </w:rPr>
        <w:t>een</w:t>
      </w:r>
      <w:r w:rsidR="00B87B3C" w:rsidRPr="00E00A0F">
        <w:rPr>
          <w:rFonts w:ascii="Arial" w:hAnsi="Arial" w:cs="Arial"/>
        </w:rPr>
        <w:t xml:space="preserve"> </w:t>
      </w:r>
      <w:r w:rsidR="003D7E7C" w:rsidRPr="00E00A0F">
        <w:rPr>
          <w:rFonts w:ascii="Arial" w:hAnsi="Arial" w:cs="Arial"/>
        </w:rPr>
        <w:t>toelating</w:t>
      </w:r>
      <w:r w:rsidR="003705C4" w:rsidRPr="00E00A0F">
        <w:rPr>
          <w:rFonts w:ascii="Arial" w:hAnsi="Arial" w:cs="Arial"/>
        </w:rPr>
        <w:t xml:space="preserve"> tot de Wsnp moet volgens de rechters sprake zijn van een stabiele (financiële) situatie.</w:t>
      </w:r>
      <w:r w:rsidR="00AE2A66">
        <w:rPr>
          <w:rFonts w:ascii="Arial" w:hAnsi="Arial" w:cs="Arial"/>
        </w:rPr>
        <w:t xml:space="preserve"> Daarnaast heeft de schuldenaar de verplichting om zich maximaal in te spannen voor de schuldeisers. Indien de schuldenaar zich niet maximaal inspant en dit niet aannemelijk heeft gemaakt, zal de rechter de schuldenaar niet toelaten tot de Wsnp.</w:t>
      </w:r>
    </w:p>
    <w:p w14:paraId="1918F9D8" w14:textId="77777777" w:rsidR="00EE5C35" w:rsidRPr="00E00A0F" w:rsidRDefault="00EE5C35" w:rsidP="00481B68">
      <w:pPr>
        <w:spacing w:line="360" w:lineRule="auto"/>
        <w:rPr>
          <w:rFonts w:ascii="Arial" w:hAnsi="Arial" w:cs="Arial"/>
        </w:rPr>
      </w:pPr>
    </w:p>
    <w:p w14:paraId="57223685" w14:textId="00944988" w:rsidR="003705C4" w:rsidRDefault="00EE5C35" w:rsidP="00481B68">
      <w:pPr>
        <w:spacing w:line="360" w:lineRule="auto"/>
        <w:rPr>
          <w:rFonts w:ascii="Arial" w:hAnsi="Arial" w:cs="Arial"/>
        </w:rPr>
      </w:pPr>
      <w:r w:rsidRPr="00E00A0F">
        <w:rPr>
          <w:rFonts w:ascii="Arial" w:hAnsi="Arial" w:cs="Arial"/>
        </w:rPr>
        <w:t>14 van de 20 uitsp</w:t>
      </w:r>
      <w:r w:rsidR="00D32170" w:rsidRPr="00E00A0F">
        <w:rPr>
          <w:rFonts w:ascii="Arial" w:hAnsi="Arial" w:cs="Arial"/>
        </w:rPr>
        <w:t xml:space="preserve">raken zijn door de rechter </w:t>
      </w:r>
      <w:r w:rsidRPr="00E00A0F">
        <w:rPr>
          <w:rFonts w:ascii="Arial" w:hAnsi="Arial" w:cs="Arial"/>
        </w:rPr>
        <w:t>afgewezen</w:t>
      </w:r>
      <w:r w:rsidR="00B035DC">
        <w:rPr>
          <w:rFonts w:ascii="Arial" w:hAnsi="Arial" w:cs="Arial"/>
        </w:rPr>
        <w:t xml:space="preserve"> op grond van art. 288 lid 1 sub c Fw</w:t>
      </w:r>
      <w:r w:rsidRPr="00E00A0F">
        <w:rPr>
          <w:rFonts w:ascii="Arial" w:hAnsi="Arial" w:cs="Arial"/>
        </w:rPr>
        <w:t xml:space="preserve">, omdat niet aannemelijk is </w:t>
      </w:r>
      <w:r w:rsidR="00B87B3C" w:rsidRPr="00E00A0F">
        <w:rPr>
          <w:rFonts w:ascii="Arial" w:hAnsi="Arial" w:cs="Arial"/>
        </w:rPr>
        <w:t xml:space="preserve">(gemaakt) </w:t>
      </w:r>
      <w:r w:rsidRPr="00E00A0F">
        <w:rPr>
          <w:rFonts w:ascii="Arial" w:hAnsi="Arial" w:cs="Arial"/>
        </w:rPr>
        <w:t>dat de schuldenaar zij</w:t>
      </w:r>
      <w:r w:rsidR="00B87B3C" w:rsidRPr="00E00A0F">
        <w:rPr>
          <w:rFonts w:ascii="Arial" w:hAnsi="Arial" w:cs="Arial"/>
        </w:rPr>
        <w:t>n verplichtingen nakomt</w:t>
      </w:r>
      <w:r w:rsidRPr="00E00A0F">
        <w:rPr>
          <w:rFonts w:ascii="Arial" w:hAnsi="Arial" w:cs="Arial"/>
        </w:rPr>
        <w:t xml:space="preserve"> en zich maximaal zal inspannen.</w:t>
      </w:r>
    </w:p>
    <w:p w14:paraId="65C0763B" w14:textId="77777777" w:rsidR="00F441B0" w:rsidRPr="00E00A0F" w:rsidRDefault="00F441B0" w:rsidP="00481B68">
      <w:pPr>
        <w:spacing w:line="360" w:lineRule="auto"/>
        <w:rPr>
          <w:rFonts w:ascii="Arial" w:hAnsi="Arial" w:cs="Arial"/>
        </w:rPr>
      </w:pPr>
    </w:p>
    <w:p w14:paraId="56927930" w14:textId="77777777" w:rsidR="003705C4" w:rsidRPr="00E00A0F" w:rsidRDefault="003705C4" w:rsidP="00481B68">
      <w:pPr>
        <w:spacing w:line="360" w:lineRule="auto"/>
        <w:rPr>
          <w:rFonts w:ascii="Arial" w:hAnsi="Arial" w:cs="Arial"/>
          <w:b/>
        </w:rPr>
      </w:pPr>
      <w:r w:rsidRPr="00E00A0F">
        <w:rPr>
          <w:rFonts w:ascii="Arial" w:hAnsi="Arial" w:cs="Arial"/>
          <w:b/>
        </w:rPr>
        <w:t>Schulden te goeder trouw laten ontstaan</w:t>
      </w:r>
    </w:p>
    <w:p w14:paraId="6E65A419" w14:textId="4307EEC3" w:rsidR="003705C4" w:rsidRPr="00E00A0F" w:rsidRDefault="00D32170" w:rsidP="00481B68">
      <w:pPr>
        <w:spacing w:line="360" w:lineRule="auto"/>
        <w:rPr>
          <w:rFonts w:ascii="Arial" w:hAnsi="Arial" w:cs="Arial"/>
        </w:rPr>
      </w:pPr>
      <w:r w:rsidRPr="00E00A0F">
        <w:rPr>
          <w:rFonts w:ascii="Arial" w:hAnsi="Arial" w:cs="Arial"/>
        </w:rPr>
        <w:t>Uit de uitspraken blijkt</w:t>
      </w:r>
      <w:r w:rsidR="003705C4" w:rsidRPr="00E00A0F">
        <w:rPr>
          <w:rFonts w:ascii="Arial" w:hAnsi="Arial" w:cs="Arial"/>
        </w:rPr>
        <w:t xml:space="preserve"> dat de rechters streng controleren of de schulden te goeder trouw zijn ontstaan. Indien de schulden niet te goeder trouw zijn ontstaan, wordt de schuldenaar niet toegelaten tot de Wsnp. De rechters oordelen dat in de volgende gevallen gesproken kan worden van schulden die niet te goeder trouw zijn ontstaan: </w:t>
      </w:r>
    </w:p>
    <w:p w14:paraId="2E5B7458" w14:textId="3F87E584" w:rsidR="00725D26" w:rsidRDefault="000B202B" w:rsidP="00481B68">
      <w:pPr>
        <w:pStyle w:val="Lijstalinea"/>
        <w:numPr>
          <w:ilvl w:val="0"/>
          <w:numId w:val="2"/>
        </w:numPr>
        <w:spacing w:line="360" w:lineRule="auto"/>
        <w:rPr>
          <w:rFonts w:ascii="Arial" w:hAnsi="Arial" w:cs="Arial"/>
        </w:rPr>
      </w:pPr>
      <w:r w:rsidRPr="00E00A0F">
        <w:rPr>
          <w:rFonts w:ascii="Arial" w:hAnsi="Arial" w:cs="Arial"/>
        </w:rPr>
        <w:t>S</w:t>
      </w:r>
      <w:r w:rsidR="003705C4" w:rsidRPr="00E00A0F">
        <w:rPr>
          <w:rFonts w:ascii="Arial" w:hAnsi="Arial" w:cs="Arial"/>
        </w:rPr>
        <w:t xml:space="preserve">chulden </w:t>
      </w:r>
      <w:r w:rsidRPr="00E00A0F">
        <w:rPr>
          <w:rFonts w:ascii="Arial" w:hAnsi="Arial" w:cs="Arial"/>
        </w:rPr>
        <w:t xml:space="preserve">die </w:t>
      </w:r>
      <w:r w:rsidR="003705C4" w:rsidRPr="00E00A0F">
        <w:rPr>
          <w:rFonts w:ascii="Arial" w:hAnsi="Arial" w:cs="Arial"/>
        </w:rPr>
        <w:t>bij overheidsinstanties</w:t>
      </w:r>
      <w:r w:rsidRPr="00E00A0F">
        <w:rPr>
          <w:rFonts w:ascii="Arial" w:hAnsi="Arial" w:cs="Arial"/>
        </w:rPr>
        <w:t xml:space="preserve"> zijn ontstaan</w:t>
      </w:r>
      <w:r w:rsidR="00B87B3C" w:rsidRPr="00E00A0F">
        <w:rPr>
          <w:rFonts w:ascii="Arial" w:hAnsi="Arial" w:cs="Arial"/>
        </w:rPr>
        <w:t xml:space="preserve"> zoals de Belastingdienst en het CJIB;</w:t>
      </w:r>
      <w:r w:rsidR="00D1025D" w:rsidRPr="00D1025D">
        <w:rPr>
          <w:rStyle w:val="Voetnootmarkering"/>
          <w:rFonts w:ascii="Arial" w:hAnsi="Arial" w:cs="Arial"/>
          <w:sz w:val="16"/>
          <w:szCs w:val="16"/>
        </w:rPr>
        <w:footnoteReference w:id="102"/>
      </w:r>
    </w:p>
    <w:p w14:paraId="352C63F0" w14:textId="7ECCE6AB" w:rsidR="00125680" w:rsidRPr="00125680" w:rsidRDefault="00125680" w:rsidP="00481B68">
      <w:pPr>
        <w:pStyle w:val="Lijstalinea"/>
        <w:numPr>
          <w:ilvl w:val="0"/>
          <w:numId w:val="2"/>
        </w:numPr>
        <w:spacing w:line="360" w:lineRule="auto"/>
        <w:rPr>
          <w:rFonts w:ascii="Arial" w:hAnsi="Arial" w:cs="Arial"/>
        </w:rPr>
      </w:pPr>
      <w:r>
        <w:rPr>
          <w:rFonts w:ascii="Arial" w:hAnsi="Arial" w:cs="Arial"/>
        </w:rPr>
        <w:t>De schuldenaar heeft toeslagen ontvangen waar de schuldenaar eigenlijk geen recht op had. Hierdoor is een schuld ontstaan;</w:t>
      </w:r>
      <w:r w:rsidRPr="00125680">
        <w:rPr>
          <w:rStyle w:val="Voetnootmarkering"/>
          <w:rFonts w:ascii="Arial" w:hAnsi="Arial" w:cs="Arial"/>
          <w:sz w:val="16"/>
          <w:szCs w:val="16"/>
        </w:rPr>
        <w:footnoteReference w:id="103"/>
      </w:r>
    </w:p>
    <w:p w14:paraId="61FDACB3" w14:textId="645ABC5A" w:rsidR="003705C4" w:rsidRPr="00E00A0F" w:rsidRDefault="00162A5E" w:rsidP="00481B68">
      <w:pPr>
        <w:pStyle w:val="Lijstalinea"/>
        <w:numPr>
          <w:ilvl w:val="0"/>
          <w:numId w:val="2"/>
        </w:numPr>
        <w:spacing w:line="360" w:lineRule="auto"/>
        <w:rPr>
          <w:rFonts w:ascii="Arial" w:hAnsi="Arial" w:cs="Arial"/>
        </w:rPr>
      </w:pPr>
      <w:r w:rsidRPr="00E00A0F">
        <w:rPr>
          <w:rFonts w:ascii="Arial" w:hAnsi="Arial" w:cs="Arial"/>
        </w:rPr>
        <w:t>Boetes die zijn ontstaan uit een handeling in strijd met de wet;</w:t>
      </w:r>
      <w:r w:rsidR="00BE5E8F" w:rsidRPr="00E00A0F">
        <w:rPr>
          <w:rStyle w:val="Voetnootmarkering"/>
          <w:rFonts w:ascii="Arial" w:hAnsi="Arial" w:cs="Arial"/>
          <w:sz w:val="16"/>
          <w:szCs w:val="16"/>
        </w:rPr>
        <w:footnoteReference w:id="104"/>
      </w:r>
    </w:p>
    <w:p w14:paraId="135BA2B9" w14:textId="31F63AB7" w:rsidR="00162A5E" w:rsidRPr="00E00A0F" w:rsidRDefault="00162A5E" w:rsidP="00481B68">
      <w:pPr>
        <w:pStyle w:val="Lijstalinea"/>
        <w:numPr>
          <w:ilvl w:val="0"/>
          <w:numId w:val="2"/>
        </w:numPr>
        <w:spacing w:line="360" w:lineRule="auto"/>
        <w:rPr>
          <w:rFonts w:ascii="Arial" w:hAnsi="Arial" w:cs="Arial"/>
        </w:rPr>
      </w:pPr>
      <w:r w:rsidRPr="00E00A0F">
        <w:rPr>
          <w:rFonts w:ascii="Arial" w:hAnsi="Arial" w:cs="Arial"/>
        </w:rPr>
        <w:t>Het laten ontstaan van schulden bij een kinderopvangorganisatie;</w:t>
      </w:r>
      <w:r w:rsidR="00BE5E8F" w:rsidRPr="00E00A0F">
        <w:rPr>
          <w:rStyle w:val="Voetnootmarkering"/>
          <w:rFonts w:ascii="Arial" w:hAnsi="Arial" w:cs="Arial"/>
          <w:sz w:val="16"/>
          <w:szCs w:val="16"/>
        </w:rPr>
        <w:footnoteReference w:id="105"/>
      </w:r>
    </w:p>
    <w:p w14:paraId="794EF11B" w14:textId="5F0098D6" w:rsidR="00162A5E" w:rsidRPr="00E00A0F" w:rsidRDefault="00162A5E" w:rsidP="00481B68">
      <w:pPr>
        <w:pStyle w:val="Lijstalinea"/>
        <w:numPr>
          <w:ilvl w:val="0"/>
          <w:numId w:val="2"/>
        </w:numPr>
        <w:spacing w:line="360" w:lineRule="auto"/>
        <w:rPr>
          <w:rFonts w:ascii="Arial" w:hAnsi="Arial" w:cs="Arial"/>
        </w:rPr>
      </w:pPr>
      <w:r w:rsidRPr="00E00A0F">
        <w:rPr>
          <w:rFonts w:ascii="Arial" w:hAnsi="Arial" w:cs="Arial"/>
        </w:rPr>
        <w:t>Een schuld die is ontstaan door het ontvangen van een uitkering, terwijl de schuldenaar daar geen recht op had en dit behoorde te weten;</w:t>
      </w:r>
      <w:r w:rsidR="00BE5E8F" w:rsidRPr="00E00A0F">
        <w:rPr>
          <w:rStyle w:val="Voetnootmarkering"/>
          <w:rFonts w:ascii="Arial" w:hAnsi="Arial" w:cs="Arial"/>
          <w:sz w:val="16"/>
          <w:szCs w:val="16"/>
        </w:rPr>
        <w:footnoteReference w:id="106"/>
      </w:r>
    </w:p>
    <w:p w14:paraId="60EE69DA" w14:textId="426F9371" w:rsidR="00162A5E" w:rsidRPr="00E00A0F" w:rsidRDefault="00162A5E" w:rsidP="00481B68">
      <w:pPr>
        <w:pStyle w:val="Lijstalinea"/>
        <w:numPr>
          <w:ilvl w:val="0"/>
          <w:numId w:val="2"/>
        </w:numPr>
        <w:spacing w:line="360" w:lineRule="auto"/>
        <w:rPr>
          <w:rFonts w:ascii="Arial" w:hAnsi="Arial" w:cs="Arial"/>
        </w:rPr>
      </w:pPr>
      <w:r w:rsidRPr="00E00A0F">
        <w:rPr>
          <w:rFonts w:ascii="Arial" w:hAnsi="Arial" w:cs="Arial"/>
        </w:rPr>
        <w:t>Schulden die zijn ontstaan door het aangaan van leningen, terwijl niet zeker is of de schuldenaar de leningen terug kan betalen;</w:t>
      </w:r>
      <w:r w:rsidR="00BE5E8F" w:rsidRPr="00E00A0F">
        <w:rPr>
          <w:rStyle w:val="Voetnootmarkering"/>
          <w:rFonts w:ascii="Arial" w:hAnsi="Arial" w:cs="Arial"/>
          <w:sz w:val="16"/>
          <w:szCs w:val="16"/>
        </w:rPr>
        <w:footnoteReference w:id="107"/>
      </w:r>
    </w:p>
    <w:p w14:paraId="3A86CBC3" w14:textId="7E556523" w:rsidR="00162A5E" w:rsidRDefault="00162A5E" w:rsidP="00481B68">
      <w:pPr>
        <w:pStyle w:val="Lijstalinea"/>
        <w:numPr>
          <w:ilvl w:val="0"/>
          <w:numId w:val="2"/>
        </w:numPr>
        <w:spacing w:line="360" w:lineRule="auto"/>
        <w:rPr>
          <w:rFonts w:ascii="Arial" w:hAnsi="Arial" w:cs="Arial"/>
        </w:rPr>
      </w:pPr>
      <w:r w:rsidRPr="00E00A0F">
        <w:rPr>
          <w:rFonts w:ascii="Arial" w:hAnsi="Arial" w:cs="Arial"/>
        </w:rPr>
        <w:lastRenderedPageBreak/>
        <w:t>Het laten ontstaan van schulden, terwijl de schuldenaar een fors inkomen heeft;</w:t>
      </w:r>
      <w:r w:rsidR="00BE5E8F" w:rsidRPr="00E00A0F">
        <w:rPr>
          <w:rStyle w:val="Voetnootmarkering"/>
          <w:rFonts w:ascii="Arial" w:hAnsi="Arial" w:cs="Arial"/>
          <w:sz w:val="16"/>
          <w:szCs w:val="16"/>
        </w:rPr>
        <w:footnoteReference w:id="108"/>
      </w:r>
    </w:p>
    <w:p w14:paraId="106AD727" w14:textId="37A6C659" w:rsidR="003D7E7C" w:rsidRPr="00E00A0F" w:rsidRDefault="003D7E7C" w:rsidP="00481B68">
      <w:pPr>
        <w:pStyle w:val="Lijstalinea"/>
        <w:numPr>
          <w:ilvl w:val="0"/>
          <w:numId w:val="2"/>
        </w:numPr>
        <w:spacing w:line="360" w:lineRule="auto"/>
        <w:rPr>
          <w:rFonts w:ascii="Arial" w:hAnsi="Arial" w:cs="Arial"/>
        </w:rPr>
      </w:pPr>
      <w:r w:rsidRPr="00E00A0F">
        <w:rPr>
          <w:rFonts w:ascii="Arial" w:hAnsi="Arial" w:cs="Arial"/>
        </w:rPr>
        <w:t xml:space="preserve">Schulden die zijn ontstaan uit </w:t>
      </w:r>
      <w:r w:rsidR="00091CEC" w:rsidRPr="00E00A0F">
        <w:rPr>
          <w:rFonts w:ascii="Arial" w:hAnsi="Arial" w:cs="Arial"/>
        </w:rPr>
        <w:t>het onverantwoordelijk handelen</w:t>
      </w:r>
      <w:r w:rsidRPr="00E00A0F">
        <w:rPr>
          <w:rFonts w:ascii="Arial" w:hAnsi="Arial" w:cs="Arial"/>
        </w:rPr>
        <w:t xml:space="preserve"> </w:t>
      </w:r>
      <w:r w:rsidR="00FB268F" w:rsidRPr="00E00A0F">
        <w:rPr>
          <w:rFonts w:ascii="Arial" w:hAnsi="Arial" w:cs="Arial"/>
        </w:rPr>
        <w:t>van</w:t>
      </w:r>
      <w:r w:rsidRPr="00E00A0F">
        <w:rPr>
          <w:rFonts w:ascii="Arial" w:hAnsi="Arial" w:cs="Arial"/>
        </w:rPr>
        <w:t>uit een onderneming;</w:t>
      </w:r>
      <w:r w:rsidR="00091CEC" w:rsidRPr="00E00A0F">
        <w:rPr>
          <w:rStyle w:val="Voetnootmarkering"/>
          <w:rFonts w:ascii="Arial" w:hAnsi="Arial" w:cs="Arial"/>
          <w:sz w:val="16"/>
          <w:szCs w:val="16"/>
        </w:rPr>
        <w:footnoteReference w:id="109"/>
      </w:r>
    </w:p>
    <w:p w14:paraId="54A0079D" w14:textId="0433C331" w:rsidR="003D7E7C" w:rsidRPr="00E00A0F" w:rsidRDefault="003D7E7C" w:rsidP="00481B68">
      <w:pPr>
        <w:pStyle w:val="Lijstalinea"/>
        <w:numPr>
          <w:ilvl w:val="0"/>
          <w:numId w:val="2"/>
        </w:numPr>
        <w:spacing w:line="360" w:lineRule="auto"/>
        <w:rPr>
          <w:rFonts w:ascii="Arial" w:hAnsi="Arial" w:cs="Arial"/>
        </w:rPr>
      </w:pPr>
      <w:r w:rsidRPr="00E00A0F">
        <w:rPr>
          <w:rFonts w:ascii="Arial" w:hAnsi="Arial" w:cs="Arial"/>
        </w:rPr>
        <w:t>De schuldenaar is een kredietovereenkomst aangegaan. Bij het aangaan</w:t>
      </w:r>
      <w:r w:rsidR="003077A7">
        <w:rPr>
          <w:rFonts w:ascii="Arial" w:hAnsi="Arial" w:cs="Arial"/>
        </w:rPr>
        <w:t xml:space="preserve"> van de kredietovereenkomst</w:t>
      </w:r>
      <w:r w:rsidRPr="00E00A0F">
        <w:rPr>
          <w:rFonts w:ascii="Arial" w:hAnsi="Arial" w:cs="Arial"/>
        </w:rPr>
        <w:t xml:space="preserve"> heeft de schuldenaar een onjuist</w:t>
      </w:r>
      <w:r w:rsidR="00785324" w:rsidRPr="00E00A0F">
        <w:rPr>
          <w:rFonts w:ascii="Arial" w:hAnsi="Arial" w:cs="Arial"/>
        </w:rPr>
        <w:t>e voorstelling van zaken gedaan bij</w:t>
      </w:r>
      <w:r w:rsidRPr="00E00A0F">
        <w:rPr>
          <w:rFonts w:ascii="Arial" w:hAnsi="Arial" w:cs="Arial"/>
        </w:rPr>
        <w:t xml:space="preserve"> de kredietverlener.</w:t>
      </w:r>
      <w:r w:rsidR="00091CEC" w:rsidRPr="00E00A0F">
        <w:rPr>
          <w:rStyle w:val="Voetnootmarkering"/>
          <w:rFonts w:ascii="Arial" w:hAnsi="Arial" w:cs="Arial"/>
          <w:sz w:val="16"/>
          <w:szCs w:val="16"/>
        </w:rPr>
        <w:footnoteReference w:id="110"/>
      </w:r>
    </w:p>
    <w:p w14:paraId="04C0C8AA" w14:textId="77777777" w:rsidR="0059302E" w:rsidRPr="00E00A0F" w:rsidRDefault="0059302E" w:rsidP="00481B68">
      <w:pPr>
        <w:spacing w:line="360" w:lineRule="auto"/>
        <w:rPr>
          <w:rFonts w:ascii="Arial" w:hAnsi="Arial" w:cs="Arial"/>
        </w:rPr>
      </w:pPr>
    </w:p>
    <w:p w14:paraId="2AF9A953" w14:textId="35E2D9D7" w:rsidR="008E19B0" w:rsidRPr="00E00A0F" w:rsidRDefault="00D53D7A" w:rsidP="00481B68">
      <w:pPr>
        <w:spacing w:line="360" w:lineRule="auto"/>
        <w:rPr>
          <w:rFonts w:ascii="Arial" w:hAnsi="Arial" w:cs="Arial"/>
        </w:rPr>
      </w:pPr>
      <w:r w:rsidRPr="00E00A0F">
        <w:rPr>
          <w:rFonts w:ascii="Arial" w:hAnsi="Arial" w:cs="Arial"/>
        </w:rPr>
        <w:t>Als</w:t>
      </w:r>
      <w:r w:rsidR="003D7E7C" w:rsidRPr="00E00A0F">
        <w:rPr>
          <w:rFonts w:ascii="Arial" w:hAnsi="Arial" w:cs="Arial"/>
        </w:rPr>
        <w:t xml:space="preserve"> de rechter constateert dat </w:t>
      </w:r>
      <w:r w:rsidRPr="00E00A0F">
        <w:rPr>
          <w:rFonts w:ascii="Arial" w:hAnsi="Arial" w:cs="Arial"/>
        </w:rPr>
        <w:t xml:space="preserve">er </w:t>
      </w:r>
      <w:r w:rsidR="003D7E7C" w:rsidRPr="00E00A0F">
        <w:rPr>
          <w:rFonts w:ascii="Arial" w:hAnsi="Arial" w:cs="Arial"/>
        </w:rPr>
        <w:t xml:space="preserve">sprake is van </w:t>
      </w:r>
      <w:r w:rsidR="005E706A" w:rsidRPr="00E00A0F">
        <w:rPr>
          <w:rFonts w:ascii="Arial" w:hAnsi="Arial" w:cs="Arial"/>
        </w:rPr>
        <w:t xml:space="preserve">de </w:t>
      </w:r>
      <w:r w:rsidR="003D7E7C" w:rsidRPr="00E00A0F">
        <w:rPr>
          <w:rFonts w:ascii="Arial" w:hAnsi="Arial" w:cs="Arial"/>
        </w:rPr>
        <w:t xml:space="preserve">bovengenoemde situaties, wordt de schuldenaar niet toegelaten tot de Wsnp. </w:t>
      </w:r>
      <w:r w:rsidR="00B87B3C" w:rsidRPr="00E00A0F">
        <w:rPr>
          <w:rFonts w:ascii="Arial" w:hAnsi="Arial" w:cs="Arial"/>
        </w:rPr>
        <w:t>De rechters kunnen</w:t>
      </w:r>
      <w:r w:rsidR="00AB248B" w:rsidRPr="00E00A0F">
        <w:rPr>
          <w:rFonts w:ascii="Arial" w:hAnsi="Arial" w:cs="Arial"/>
        </w:rPr>
        <w:t xml:space="preserve"> op grond van art. 288 lid 1 sub b Fw een schuldenaar niet toelaten tot de Wsnp. Volgens de rechters voldoet de schuldenaar niet aan deze toewijzingsgrond, indien sprake is van </w:t>
      </w:r>
      <w:r w:rsidR="005E706A" w:rsidRPr="00E00A0F">
        <w:rPr>
          <w:rFonts w:ascii="Arial" w:hAnsi="Arial" w:cs="Arial"/>
        </w:rPr>
        <w:t xml:space="preserve">de </w:t>
      </w:r>
      <w:r w:rsidR="00AB248B" w:rsidRPr="00E00A0F">
        <w:rPr>
          <w:rFonts w:ascii="Arial" w:hAnsi="Arial" w:cs="Arial"/>
        </w:rPr>
        <w:t xml:space="preserve">bovengenoemde situaties. </w:t>
      </w:r>
      <w:r w:rsidR="00091CEC" w:rsidRPr="00E00A0F">
        <w:rPr>
          <w:rFonts w:ascii="Arial" w:hAnsi="Arial" w:cs="Arial"/>
        </w:rPr>
        <w:t xml:space="preserve">15 van de 20 </w:t>
      </w:r>
      <w:r w:rsidR="00D32170" w:rsidRPr="00E00A0F">
        <w:rPr>
          <w:rFonts w:ascii="Arial" w:hAnsi="Arial" w:cs="Arial"/>
        </w:rPr>
        <w:t>zaken zijn door de rechters</w:t>
      </w:r>
      <w:r w:rsidR="00091CEC" w:rsidRPr="00E00A0F">
        <w:rPr>
          <w:rFonts w:ascii="Arial" w:hAnsi="Arial" w:cs="Arial"/>
        </w:rPr>
        <w:t xml:space="preserve"> afgewezen, omdat de schulden niet te goeder trouw zijn ontstaan op grond van art. 288 lid 1 sub b Fw</w:t>
      </w:r>
      <w:r w:rsidR="005F3ED9" w:rsidRPr="00E00A0F">
        <w:rPr>
          <w:rFonts w:ascii="Arial" w:hAnsi="Arial" w:cs="Arial"/>
        </w:rPr>
        <w:t>.</w:t>
      </w:r>
    </w:p>
    <w:p w14:paraId="0B21832B" w14:textId="77777777" w:rsidR="00FA1574" w:rsidRPr="00E00A0F" w:rsidRDefault="00FA1574" w:rsidP="00481B68">
      <w:pPr>
        <w:spacing w:line="360" w:lineRule="auto"/>
        <w:rPr>
          <w:rFonts w:ascii="Arial" w:hAnsi="Arial" w:cs="Arial"/>
        </w:rPr>
      </w:pPr>
    </w:p>
    <w:p w14:paraId="06D9D0CB" w14:textId="77777777" w:rsidR="00C169AD" w:rsidRDefault="00AB248B" w:rsidP="00481B68">
      <w:pPr>
        <w:spacing w:line="360" w:lineRule="auto"/>
        <w:rPr>
          <w:rFonts w:ascii="Arial" w:hAnsi="Arial" w:cs="Arial"/>
          <w:b/>
        </w:rPr>
      </w:pPr>
      <w:r w:rsidRPr="00E00A0F">
        <w:rPr>
          <w:rFonts w:ascii="Arial" w:hAnsi="Arial" w:cs="Arial"/>
          <w:b/>
        </w:rPr>
        <w:t>Overige</w:t>
      </w:r>
    </w:p>
    <w:p w14:paraId="28D1D06F" w14:textId="28F2FBEA" w:rsidR="00C169AD" w:rsidRPr="00C169AD" w:rsidRDefault="00C169AD" w:rsidP="002A4CAB">
      <w:pPr>
        <w:spacing w:line="360" w:lineRule="auto"/>
        <w:rPr>
          <w:rFonts w:ascii="Arial" w:hAnsi="Arial" w:cs="Arial"/>
          <w:b/>
        </w:rPr>
      </w:pPr>
      <w:r>
        <w:rPr>
          <w:rFonts w:ascii="Arial" w:hAnsi="Arial" w:cs="Arial"/>
          <w:bCs/>
        </w:rPr>
        <w:t>Uit het jurisprudentieonderzoek blijkt dat</w:t>
      </w:r>
      <w:r w:rsidRPr="005063CC">
        <w:rPr>
          <w:rFonts w:ascii="Arial" w:hAnsi="Arial" w:cs="Arial"/>
          <w:color w:val="000000" w:themeColor="text1"/>
        </w:rPr>
        <w:t xml:space="preserve"> een rechter een verzoek voor de toelating tot de Wsnp niet-ontvankelijk verklaart, indien het minnelijke schuldentraject niet volledig is doorlopen. Als bijvoorbeeld geen saneringsvoorstel aan de schuldeisers is voorgelegd tijdens het minnelijke schuldentraject, omdat bij voorhand door een schuldeiser kenbaar is gemaa</w:t>
      </w:r>
      <w:r w:rsidR="002F6C76">
        <w:rPr>
          <w:rFonts w:ascii="Arial" w:hAnsi="Arial" w:cs="Arial"/>
          <w:color w:val="000000" w:themeColor="text1"/>
        </w:rPr>
        <w:t>kt dat deze schuldeiser nimmer akkoord gaat</w:t>
      </w:r>
      <w:r w:rsidRPr="005063CC">
        <w:rPr>
          <w:rFonts w:ascii="Arial" w:hAnsi="Arial" w:cs="Arial"/>
          <w:color w:val="000000" w:themeColor="text1"/>
        </w:rPr>
        <w:t xml:space="preserve"> met het </w:t>
      </w:r>
      <w:r w:rsidR="002F6C76">
        <w:rPr>
          <w:rFonts w:ascii="Arial" w:hAnsi="Arial" w:cs="Arial"/>
          <w:color w:val="000000" w:themeColor="text1"/>
        </w:rPr>
        <w:t>sanerings</w:t>
      </w:r>
      <w:r w:rsidRPr="005063CC">
        <w:rPr>
          <w:rFonts w:ascii="Arial" w:hAnsi="Arial" w:cs="Arial"/>
          <w:color w:val="000000" w:themeColor="text1"/>
        </w:rPr>
        <w:t>voorstel. De schuldhulpverlener moet in zo een geval alsnog het voorstel versturen, want anders zal de rechter oordelen dat het minnelijke schuldentraject niet volledig is doorlopen. De rechter verklaart in dit soort gevallen het verzoek niet-ontvankelijk.</w:t>
      </w:r>
      <w:r w:rsidR="002A4CAB" w:rsidRPr="002A4CAB">
        <w:rPr>
          <w:rStyle w:val="Voetnootmarkering"/>
          <w:rFonts w:ascii="Arial" w:hAnsi="Arial" w:cs="Arial"/>
          <w:color w:val="000000" w:themeColor="text1"/>
          <w:sz w:val="16"/>
          <w:szCs w:val="16"/>
        </w:rPr>
        <w:t xml:space="preserve"> </w:t>
      </w:r>
      <w:r w:rsidR="002A4CAB" w:rsidRPr="005063CC">
        <w:rPr>
          <w:rStyle w:val="Voetnootmarkering"/>
          <w:rFonts w:ascii="Arial" w:hAnsi="Arial" w:cs="Arial"/>
          <w:color w:val="000000" w:themeColor="text1"/>
          <w:sz w:val="16"/>
          <w:szCs w:val="16"/>
        </w:rPr>
        <w:footnoteReference w:id="111"/>
      </w:r>
    </w:p>
    <w:p w14:paraId="2B35DD32" w14:textId="77777777" w:rsidR="003F1314" w:rsidRDefault="003F1314" w:rsidP="00481B68">
      <w:pPr>
        <w:spacing w:line="360" w:lineRule="auto"/>
        <w:rPr>
          <w:rFonts w:ascii="Arial" w:hAnsi="Arial" w:cs="Arial"/>
        </w:rPr>
      </w:pPr>
    </w:p>
    <w:p w14:paraId="18C3BB9F" w14:textId="14B7A1D8" w:rsidR="000B202B" w:rsidRPr="00E00A0F" w:rsidRDefault="000B202B" w:rsidP="00481B68">
      <w:pPr>
        <w:spacing w:line="360" w:lineRule="auto"/>
        <w:rPr>
          <w:rFonts w:ascii="Arial" w:hAnsi="Arial" w:cs="Arial"/>
        </w:rPr>
      </w:pPr>
      <w:r w:rsidRPr="00E00A0F">
        <w:rPr>
          <w:rFonts w:ascii="Arial" w:hAnsi="Arial" w:cs="Arial"/>
        </w:rPr>
        <w:t xml:space="preserve">De rechters toetsen ook of </w:t>
      </w:r>
      <w:r w:rsidR="00B87B3C" w:rsidRPr="00E00A0F">
        <w:rPr>
          <w:rFonts w:ascii="Arial" w:hAnsi="Arial" w:cs="Arial"/>
        </w:rPr>
        <w:t xml:space="preserve">de </w:t>
      </w:r>
      <w:r w:rsidRPr="00E00A0F">
        <w:rPr>
          <w:rFonts w:ascii="Arial" w:hAnsi="Arial" w:cs="Arial"/>
        </w:rPr>
        <w:t>schulde</w:t>
      </w:r>
      <w:r w:rsidR="00E742D4">
        <w:rPr>
          <w:rFonts w:ascii="Arial" w:hAnsi="Arial" w:cs="Arial"/>
        </w:rPr>
        <w:t>n het gevolg zijn van een misdrijf</w:t>
      </w:r>
      <w:r w:rsidRPr="00E00A0F">
        <w:rPr>
          <w:rFonts w:ascii="Arial" w:hAnsi="Arial" w:cs="Arial"/>
        </w:rPr>
        <w:t>. Echter,</w:t>
      </w:r>
      <w:r w:rsidR="00FE4D89" w:rsidRPr="00E00A0F">
        <w:rPr>
          <w:rFonts w:ascii="Arial" w:hAnsi="Arial" w:cs="Arial"/>
        </w:rPr>
        <w:t xml:space="preserve"> deze situatie</w:t>
      </w:r>
      <w:r w:rsidRPr="00E00A0F">
        <w:rPr>
          <w:rFonts w:ascii="Arial" w:hAnsi="Arial" w:cs="Arial"/>
        </w:rPr>
        <w:t xml:space="preserve"> is uit het jurisprudentieonderzoek zelden voorgekomen. </w:t>
      </w:r>
      <w:r w:rsidR="008E19B0" w:rsidRPr="00E00A0F">
        <w:rPr>
          <w:rFonts w:ascii="Arial" w:hAnsi="Arial" w:cs="Arial"/>
        </w:rPr>
        <w:t>Da</w:t>
      </w:r>
      <w:r w:rsidR="00B87B3C" w:rsidRPr="00E00A0F">
        <w:rPr>
          <w:rFonts w:ascii="Arial" w:hAnsi="Arial" w:cs="Arial"/>
        </w:rPr>
        <w:t>arnaast toetsen de rechters ook of</w:t>
      </w:r>
      <w:r w:rsidR="005E706A" w:rsidRPr="00E00A0F">
        <w:rPr>
          <w:rFonts w:ascii="Arial" w:hAnsi="Arial" w:cs="Arial"/>
        </w:rPr>
        <w:t xml:space="preserve"> </w:t>
      </w:r>
      <w:r w:rsidR="00B87B3C" w:rsidRPr="00E00A0F">
        <w:rPr>
          <w:rFonts w:ascii="Arial" w:hAnsi="Arial" w:cs="Arial"/>
        </w:rPr>
        <w:t>de</w:t>
      </w:r>
      <w:r w:rsidR="008E19B0" w:rsidRPr="00E00A0F">
        <w:rPr>
          <w:rFonts w:ascii="Arial" w:hAnsi="Arial" w:cs="Arial"/>
        </w:rPr>
        <w:t xml:space="preserve"> schuldenaar reeds in de Wsnp zit of eerder dan 10 jaar in de </w:t>
      </w:r>
      <w:r w:rsidR="008E19B0" w:rsidRPr="00E00A0F">
        <w:rPr>
          <w:rFonts w:ascii="Arial" w:hAnsi="Arial" w:cs="Arial"/>
        </w:rPr>
        <w:lastRenderedPageBreak/>
        <w:t xml:space="preserve">Wsnp heeft gezeten. In geen </w:t>
      </w:r>
      <w:r w:rsidR="005E706A" w:rsidRPr="00E00A0F">
        <w:rPr>
          <w:rFonts w:ascii="Arial" w:hAnsi="Arial" w:cs="Arial"/>
        </w:rPr>
        <w:t>een</w:t>
      </w:r>
      <w:r w:rsidR="008E19B0" w:rsidRPr="00E00A0F">
        <w:rPr>
          <w:rFonts w:ascii="Arial" w:hAnsi="Arial" w:cs="Arial"/>
        </w:rPr>
        <w:t xml:space="preserve"> van de gebruikte uitspraken </w:t>
      </w:r>
      <w:r w:rsidR="005E706A" w:rsidRPr="00E00A0F">
        <w:rPr>
          <w:rFonts w:ascii="Arial" w:hAnsi="Arial" w:cs="Arial"/>
        </w:rPr>
        <w:t>is daar</w:t>
      </w:r>
      <w:r w:rsidR="008E19B0" w:rsidRPr="00E00A0F">
        <w:rPr>
          <w:rFonts w:ascii="Arial" w:hAnsi="Arial" w:cs="Arial"/>
        </w:rPr>
        <w:t>van spra</w:t>
      </w:r>
      <w:r w:rsidR="00C169AD">
        <w:rPr>
          <w:rFonts w:ascii="Arial" w:hAnsi="Arial" w:cs="Arial"/>
        </w:rPr>
        <w:t xml:space="preserve">ke geweest. </w:t>
      </w:r>
    </w:p>
    <w:p w14:paraId="72DEDCB9" w14:textId="77777777" w:rsidR="0059302E" w:rsidRPr="00E00A0F" w:rsidRDefault="0059302E" w:rsidP="00481B68">
      <w:pPr>
        <w:spacing w:line="360" w:lineRule="auto"/>
        <w:rPr>
          <w:rFonts w:ascii="Arial" w:hAnsi="Arial" w:cs="Arial"/>
        </w:rPr>
      </w:pPr>
    </w:p>
    <w:p w14:paraId="1D14951D" w14:textId="55DFF229" w:rsidR="008E19B0" w:rsidRPr="00FA1574" w:rsidRDefault="008E19B0" w:rsidP="00481B68">
      <w:pPr>
        <w:pStyle w:val="Kop3"/>
        <w:spacing w:line="360" w:lineRule="auto"/>
        <w:rPr>
          <w:rFonts w:ascii="Arial" w:hAnsi="Arial" w:cs="Arial"/>
          <w:b/>
          <w:bCs/>
          <w:color w:val="1F4E79" w:themeColor="accent1" w:themeShade="80"/>
        </w:rPr>
      </w:pPr>
      <w:bookmarkStart w:id="67" w:name="_Toc522479766"/>
      <w:r w:rsidRPr="00FA1574">
        <w:rPr>
          <w:rFonts w:ascii="Arial" w:hAnsi="Arial" w:cs="Arial"/>
          <w:b/>
          <w:bCs/>
          <w:color w:val="1F4E79" w:themeColor="accent1" w:themeShade="80"/>
        </w:rPr>
        <w:t>3.4.2 De hardheidsclausule</w:t>
      </w:r>
      <w:bookmarkEnd w:id="67"/>
    </w:p>
    <w:p w14:paraId="504C7B57" w14:textId="16844A63" w:rsidR="000A2CED" w:rsidRPr="00E00A0F" w:rsidRDefault="00AD3BB0" w:rsidP="00481B68">
      <w:pPr>
        <w:spacing w:line="360" w:lineRule="auto"/>
        <w:rPr>
          <w:rFonts w:ascii="Arial" w:hAnsi="Arial" w:cs="Arial"/>
        </w:rPr>
      </w:pPr>
      <w:r w:rsidRPr="00E00A0F">
        <w:rPr>
          <w:rFonts w:ascii="Arial" w:hAnsi="Arial" w:cs="Arial"/>
        </w:rPr>
        <w:t>Van</w:t>
      </w:r>
      <w:r w:rsidR="00CD3AF9" w:rsidRPr="00E00A0F">
        <w:rPr>
          <w:rFonts w:ascii="Arial" w:hAnsi="Arial" w:cs="Arial"/>
        </w:rPr>
        <w:t xml:space="preserve"> de 20 uitspraken zijn 15 schuldenaren niet toegelaten tot de Wsnp, omdat de schulden niet te goeder trouw zijn ontstaan. Op grond van art. 288 lid 1 sub b Fw hebben de rechters </w:t>
      </w:r>
      <w:r w:rsidRPr="00E00A0F">
        <w:rPr>
          <w:rFonts w:ascii="Arial" w:hAnsi="Arial" w:cs="Arial"/>
        </w:rPr>
        <w:t>het v</w:t>
      </w:r>
      <w:r w:rsidR="0087703D" w:rsidRPr="00E00A0F">
        <w:rPr>
          <w:rFonts w:ascii="Arial" w:hAnsi="Arial" w:cs="Arial"/>
        </w:rPr>
        <w:t>erzoek voor de</w:t>
      </w:r>
      <w:r w:rsidR="005E706A" w:rsidRPr="00E00A0F">
        <w:rPr>
          <w:rFonts w:ascii="Arial" w:hAnsi="Arial" w:cs="Arial"/>
        </w:rPr>
        <w:t xml:space="preserve"> toelating tot de Wsnp</w:t>
      </w:r>
      <w:r w:rsidRPr="00E00A0F">
        <w:rPr>
          <w:rFonts w:ascii="Arial" w:hAnsi="Arial" w:cs="Arial"/>
        </w:rPr>
        <w:t xml:space="preserve"> moeten afwijzen. In art. 288 lid 3 Fw is de hardheidsclaus</w:t>
      </w:r>
      <w:r w:rsidR="00D53D7A" w:rsidRPr="00E00A0F">
        <w:rPr>
          <w:rFonts w:ascii="Arial" w:hAnsi="Arial" w:cs="Arial"/>
        </w:rPr>
        <w:t>ule opgenomen. In het juridisch</w:t>
      </w:r>
      <w:r w:rsidRPr="00E00A0F">
        <w:rPr>
          <w:rFonts w:ascii="Arial" w:hAnsi="Arial" w:cs="Arial"/>
        </w:rPr>
        <w:t xml:space="preserve"> kader (paragraaf 2.2.</w:t>
      </w:r>
      <w:r w:rsidR="00437850">
        <w:rPr>
          <w:rFonts w:ascii="Arial" w:hAnsi="Arial" w:cs="Arial"/>
        </w:rPr>
        <w:t>2.3</w:t>
      </w:r>
      <w:r w:rsidRPr="00E00A0F">
        <w:rPr>
          <w:rFonts w:ascii="Arial" w:hAnsi="Arial" w:cs="Arial"/>
        </w:rPr>
        <w:t xml:space="preserve">) is de hardheidsclausule uitgebreid toegelicht. </w:t>
      </w:r>
      <w:r w:rsidR="00D84862" w:rsidRPr="00E00A0F">
        <w:rPr>
          <w:rFonts w:ascii="Arial" w:hAnsi="Arial" w:cs="Arial"/>
        </w:rPr>
        <w:t xml:space="preserve">In </w:t>
      </w:r>
      <w:r w:rsidR="008062F0" w:rsidRPr="00E00A0F">
        <w:rPr>
          <w:rFonts w:ascii="Arial" w:hAnsi="Arial" w:cs="Arial"/>
        </w:rPr>
        <w:t xml:space="preserve">6 van de </w:t>
      </w:r>
      <w:r w:rsidR="00D84862" w:rsidRPr="00E00A0F">
        <w:rPr>
          <w:rFonts w:ascii="Arial" w:hAnsi="Arial" w:cs="Arial"/>
        </w:rPr>
        <w:t xml:space="preserve">20 </w:t>
      </w:r>
      <w:r w:rsidR="00B87B3C" w:rsidRPr="00E00A0F">
        <w:rPr>
          <w:rFonts w:ascii="Arial" w:hAnsi="Arial" w:cs="Arial"/>
        </w:rPr>
        <w:t xml:space="preserve">uitspraken </w:t>
      </w:r>
      <w:r w:rsidR="00D84862" w:rsidRPr="00E00A0F">
        <w:rPr>
          <w:rFonts w:ascii="Arial" w:hAnsi="Arial" w:cs="Arial"/>
        </w:rPr>
        <w:t>is een beroep gedaan op de hardheidsclausule op grond van art. 288 lid 3 Fw.</w:t>
      </w:r>
      <w:r w:rsidR="00DD5E79" w:rsidRPr="00E00A0F">
        <w:rPr>
          <w:rStyle w:val="Voetnootmarkering"/>
          <w:rFonts w:ascii="Arial" w:hAnsi="Arial" w:cs="Arial"/>
          <w:sz w:val="16"/>
          <w:szCs w:val="16"/>
        </w:rPr>
        <w:footnoteReference w:id="112"/>
      </w:r>
      <w:r w:rsidR="002120BE" w:rsidRPr="00E00A0F">
        <w:rPr>
          <w:rFonts w:ascii="Arial" w:hAnsi="Arial" w:cs="Arial"/>
        </w:rPr>
        <w:t xml:space="preserve"> D</w:t>
      </w:r>
      <w:r w:rsidR="00D84862" w:rsidRPr="00E00A0F">
        <w:rPr>
          <w:rFonts w:ascii="Arial" w:hAnsi="Arial" w:cs="Arial"/>
        </w:rPr>
        <w:t>e rechters hebben</w:t>
      </w:r>
      <w:r w:rsidR="002120BE" w:rsidRPr="00E00A0F">
        <w:rPr>
          <w:rFonts w:ascii="Arial" w:hAnsi="Arial" w:cs="Arial"/>
        </w:rPr>
        <w:t xml:space="preserve"> echter</w:t>
      </w:r>
      <w:r w:rsidR="00D84862" w:rsidRPr="00E00A0F">
        <w:rPr>
          <w:rFonts w:ascii="Arial" w:hAnsi="Arial" w:cs="Arial"/>
        </w:rPr>
        <w:t xml:space="preserve"> in alle 6 de uitspraken de har</w:t>
      </w:r>
      <w:r w:rsidR="000A2CED" w:rsidRPr="00E00A0F">
        <w:rPr>
          <w:rFonts w:ascii="Arial" w:hAnsi="Arial" w:cs="Arial"/>
        </w:rPr>
        <w:t>dheidsclausule afgewezen. U</w:t>
      </w:r>
      <w:r w:rsidR="000F33E3" w:rsidRPr="00E00A0F">
        <w:rPr>
          <w:rFonts w:ascii="Arial" w:hAnsi="Arial" w:cs="Arial"/>
        </w:rPr>
        <w:t>it deze 6 uitspraken blijkt</w:t>
      </w:r>
      <w:r w:rsidR="000A2CED" w:rsidRPr="00E00A0F">
        <w:rPr>
          <w:rFonts w:ascii="Arial" w:hAnsi="Arial" w:cs="Arial"/>
        </w:rPr>
        <w:t xml:space="preserve"> dat de rechters de volgende beweegredenen geven voor het afwijzen van de hardheidsclausule:</w:t>
      </w:r>
    </w:p>
    <w:p w14:paraId="39A92EBC" w14:textId="09908F1B" w:rsidR="008E19B0" w:rsidRPr="00E00A0F" w:rsidRDefault="000A2CED" w:rsidP="00481B68">
      <w:pPr>
        <w:pStyle w:val="Lijstalinea"/>
        <w:numPr>
          <w:ilvl w:val="0"/>
          <w:numId w:val="3"/>
        </w:numPr>
        <w:spacing w:line="360" w:lineRule="auto"/>
        <w:rPr>
          <w:rFonts w:ascii="Arial" w:hAnsi="Arial" w:cs="Arial"/>
        </w:rPr>
      </w:pPr>
      <w:r w:rsidRPr="00E00A0F">
        <w:rPr>
          <w:rFonts w:ascii="Arial" w:hAnsi="Arial" w:cs="Arial"/>
        </w:rPr>
        <w:t>De omstandigheden die bepalend zijn geweest voor het ontstaan of onbetaald laten van de schuldenaar zijn schulden</w:t>
      </w:r>
      <w:r w:rsidR="00FB2B42" w:rsidRPr="00E00A0F">
        <w:rPr>
          <w:rFonts w:ascii="Arial" w:hAnsi="Arial" w:cs="Arial"/>
        </w:rPr>
        <w:t xml:space="preserve"> zijn </w:t>
      </w:r>
      <w:r w:rsidR="00B87B3C" w:rsidRPr="00E00A0F">
        <w:rPr>
          <w:rFonts w:ascii="Arial" w:hAnsi="Arial" w:cs="Arial"/>
        </w:rPr>
        <w:t xml:space="preserve">niet </w:t>
      </w:r>
      <w:r w:rsidR="00FB2B42" w:rsidRPr="00E00A0F">
        <w:rPr>
          <w:rFonts w:ascii="Arial" w:hAnsi="Arial" w:cs="Arial"/>
        </w:rPr>
        <w:t xml:space="preserve">onder controle. </w:t>
      </w:r>
      <w:r w:rsidR="006053CB" w:rsidRPr="00E00A0F">
        <w:rPr>
          <w:rFonts w:ascii="Arial" w:hAnsi="Arial" w:cs="Arial"/>
        </w:rPr>
        <w:t xml:space="preserve">Het is voor een rechter niet voldoende aannemelijk, indien de schuldenaar </w:t>
      </w:r>
      <w:r w:rsidR="002120BE" w:rsidRPr="00E00A0F">
        <w:rPr>
          <w:rFonts w:ascii="Arial" w:hAnsi="Arial" w:cs="Arial"/>
        </w:rPr>
        <w:t xml:space="preserve">alleen </w:t>
      </w:r>
      <w:r w:rsidR="006053CB" w:rsidRPr="00E00A0F">
        <w:rPr>
          <w:rFonts w:ascii="Arial" w:hAnsi="Arial" w:cs="Arial"/>
        </w:rPr>
        <w:t>aanvoert gekoppeld te zijn aa</w:t>
      </w:r>
      <w:r w:rsidR="002120BE" w:rsidRPr="00E00A0F">
        <w:rPr>
          <w:rFonts w:ascii="Arial" w:hAnsi="Arial" w:cs="Arial"/>
        </w:rPr>
        <w:t>n een beschermingsbewindvoerder;</w:t>
      </w:r>
      <w:r w:rsidR="002120BE" w:rsidRPr="00E00A0F">
        <w:rPr>
          <w:rStyle w:val="Voetnootmarkering"/>
          <w:rFonts w:ascii="Arial" w:hAnsi="Arial" w:cs="Arial"/>
          <w:sz w:val="16"/>
          <w:szCs w:val="16"/>
        </w:rPr>
        <w:footnoteReference w:id="113"/>
      </w:r>
    </w:p>
    <w:p w14:paraId="2DD50CA9" w14:textId="39E28518" w:rsidR="006053CB" w:rsidRPr="00E00A0F" w:rsidRDefault="006053CB" w:rsidP="00481B68">
      <w:pPr>
        <w:pStyle w:val="Lijstalinea"/>
        <w:numPr>
          <w:ilvl w:val="0"/>
          <w:numId w:val="3"/>
        </w:numPr>
        <w:spacing w:line="360" w:lineRule="auto"/>
        <w:rPr>
          <w:rFonts w:ascii="Arial" w:hAnsi="Arial" w:cs="Arial"/>
        </w:rPr>
      </w:pPr>
      <w:r w:rsidRPr="00E00A0F">
        <w:rPr>
          <w:rFonts w:ascii="Arial" w:hAnsi="Arial" w:cs="Arial"/>
        </w:rPr>
        <w:t>De schuldenaar doet een beroep op de hardheidsclausule met het argument dat de schuldenaar langer dan 1 jaar zijn verslavingsproblematiek onder controle heeft. De rechters zijn van oordeel dat in zo een geval de schuldenaar dit aannemelij</w:t>
      </w:r>
      <w:r w:rsidR="008B2880" w:rsidRPr="00E00A0F">
        <w:rPr>
          <w:rFonts w:ascii="Arial" w:hAnsi="Arial" w:cs="Arial"/>
        </w:rPr>
        <w:t xml:space="preserve">k moet maken </w:t>
      </w:r>
      <w:r w:rsidR="005E706A" w:rsidRPr="00E00A0F">
        <w:rPr>
          <w:rFonts w:ascii="Arial" w:hAnsi="Arial" w:cs="Arial"/>
        </w:rPr>
        <w:t>door middel van</w:t>
      </w:r>
      <w:r w:rsidR="008B2880" w:rsidRPr="00E00A0F">
        <w:rPr>
          <w:rFonts w:ascii="Arial" w:hAnsi="Arial" w:cs="Arial"/>
        </w:rPr>
        <w:t xml:space="preserve"> bewijsstukken;</w:t>
      </w:r>
    </w:p>
    <w:p w14:paraId="521D1E72" w14:textId="0F6A718F" w:rsidR="006053CB" w:rsidRPr="00E00A0F" w:rsidRDefault="003B2902" w:rsidP="00481B68">
      <w:pPr>
        <w:pStyle w:val="Lijstalinea"/>
        <w:numPr>
          <w:ilvl w:val="0"/>
          <w:numId w:val="3"/>
        </w:numPr>
        <w:spacing w:line="360" w:lineRule="auto"/>
        <w:rPr>
          <w:rFonts w:ascii="Arial" w:hAnsi="Arial" w:cs="Arial"/>
        </w:rPr>
      </w:pPr>
      <w:r w:rsidRPr="00E00A0F">
        <w:rPr>
          <w:rFonts w:ascii="Arial" w:hAnsi="Arial" w:cs="Arial"/>
        </w:rPr>
        <w:t>I</w:t>
      </w:r>
      <w:r w:rsidR="006053CB" w:rsidRPr="00E00A0F">
        <w:rPr>
          <w:rFonts w:ascii="Arial" w:hAnsi="Arial" w:cs="Arial"/>
        </w:rPr>
        <w:t>ndien de schuldenaar is veroordeeld voor een gepleegd ernstig feit</w:t>
      </w:r>
      <w:r w:rsidR="008B2880" w:rsidRPr="00E00A0F">
        <w:rPr>
          <w:rFonts w:ascii="Arial" w:hAnsi="Arial" w:cs="Arial"/>
        </w:rPr>
        <w:t xml:space="preserve"> tijdens de periode dat de schuldenaar de situatie onder controle zou hebben;</w:t>
      </w:r>
      <w:r w:rsidR="00383A2D" w:rsidRPr="00E00A0F">
        <w:rPr>
          <w:rStyle w:val="Voetnootmarkering"/>
          <w:rFonts w:ascii="Arial" w:hAnsi="Arial" w:cs="Arial"/>
          <w:sz w:val="16"/>
          <w:szCs w:val="16"/>
        </w:rPr>
        <w:footnoteReference w:id="114"/>
      </w:r>
    </w:p>
    <w:p w14:paraId="064485CA" w14:textId="321D189C" w:rsidR="004620DD" w:rsidRPr="00E00A0F" w:rsidRDefault="003B2902" w:rsidP="00481B68">
      <w:pPr>
        <w:pStyle w:val="Lijstalinea"/>
        <w:numPr>
          <w:ilvl w:val="0"/>
          <w:numId w:val="3"/>
        </w:numPr>
        <w:spacing w:line="360" w:lineRule="auto"/>
        <w:rPr>
          <w:rFonts w:ascii="Arial" w:hAnsi="Arial" w:cs="Arial"/>
        </w:rPr>
      </w:pPr>
      <w:r w:rsidRPr="00E00A0F">
        <w:rPr>
          <w:rFonts w:ascii="Arial" w:hAnsi="Arial" w:cs="Arial"/>
        </w:rPr>
        <w:t>De schuldenaar doet een beroep op de hardheidsclausule, maar recentelijk zijn nieuwe schulden ontstaan;</w:t>
      </w:r>
      <w:r w:rsidR="00383A2D" w:rsidRPr="00E00A0F">
        <w:rPr>
          <w:rStyle w:val="Voetnootmarkering"/>
          <w:rFonts w:ascii="Arial" w:hAnsi="Arial" w:cs="Arial"/>
          <w:sz w:val="16"/>
          <w:szCs w:val="16"/>
        </w:rPr>
        <w:footnoteReference w:id="115"/>
      </w:r>
    </w:p>
    <w:p w14:paraId="15361DBA" w14:textId="1FCB2BA9" w:rsidR="003B2902" w:rsidRPr="00E00A0F" w:rsidRDefault="003B2902" w:rsidP="00481B68">
      <w:pPr>
        <w:pStyle w:val="Lijstalinea"/>
        <w:numPr>
          <w:ilvl w:val="0"/>
          <w:numId w:val="3"/>
        </w:numPr>
        <w:spacing w:line="360" w:lineRule="auto"/>
        <w:rPr>
          <w:rFonts w:ascii="Arial" w:hAnsi="Arial" w:cs="Arial"/>
        </w:rPr>
      </w:pPr>
      <w:r w:rsidRPr="00E00A0F">
        <w:rPr>
          <w:rFonts w:ascii="Arial" w:hAnsi="Arial" w:cs="Arial"/>
        </w:rPr>
        <w:t>De schuldenaar doet een beroep op de hardheidsclausule, maar de schuldenaar verkeert tot heden in een instabiele situatie</w:t>
      </w:r>
      <w:r w:rsidR="00DB7492" w:rsidRPr="00E00A0F">
        <w:rPr>
          <w:rFonts w:ascii="Arial" w:hAnsi="Arial" w:cs="Arial"/>
        </w:rPr>
        <w:t>;</w:t>
      </w:r>
      <w:r w:rsidR="00383A2D" w:rsidRPr="00E00A0F">
        <w:rPr>
          <w:rStyle w:val="Voetnootmarkering"/>
          <w:rFonts w:ascii="Arial" w:hAnsi="Arial" w:cs="Arial"/>
          <w:sz w:val="16"/>
          <w:szCs w:val="16"/>
        </w:rPr>
        <w:footnoteReference w:id="116"/>
      </w:r>
    </w:p>
    <w:p w14:paraId="5056C5B7" w14:textId="6DBA5BB0" w:rsidR="00DB7492" w:rsidRPr="00E00A0F" w:rsidRDefault="00DB7492" w:rsidP="00481B68">
      <w:pPr>
        <w:pStyle w:val="Lijstalinea"/>
        <w:numPr>
          <w:ilvl w:val="0"/>
          <w:numId w:val="3"/>
        </w:numPr>
        <w:spacing w:line="360" w:lineRule="auto"/>
        <w:rPr>
          <w:rFonts w:ascii="Arial" w:hAnsi="Arial" w:cs="Arial"/>
        </w:rPr>
      </w:pPr>
      <w:r w:rsidRPr="00E00A0F">
        <w:rPr>
          <w:rFonts w:ascii="Arial" w:hAnsi="Arial" w:cs="Arial"/>
        </w:rPr>
        <w:t>De schuldenaar heeft geen vaste woon- of verblijfplaats.</w:t>
      </w:r>
      <w:r w:rsidRPr="00E00A0F">
        <w:rPr>
          <w:rStyle w:val="Voetnootmarkering"/>
          <w:rFonts w:ascii="Arial" w:hAnsi="Arial" w:cs="Arial"/>
          <w:sz w:val="16"/>
          <w:szCs w:val="16"/>
        </w:rPr>
        <w:footnoteReference w:id="117"/>
      </w:r>
    </w:p>
    <w:p w14:paraId="16A68771" w14:textId="77777777" w:rsidR="006A3B45" w:rsidRDefault="006A3B45" w:rsidP="00481B68">
      <w:pPr>
        <w:spacing w:line="360" w:lineRule="auto"/>
        <w:rPr>
          <w:rFonts w:ascii="Arial" w:hAnsi="Arial" w:cs="Arial"/>
          <w:b/>
        </w:rPr>
      </w:pPr>
    </w:p>
    <w:p w14:paraId="3C18EE2A" w14:textId="77777777" w:rsidR="00EC2A71" w:rsidRPr="00E00A0F" w:rsidRDefault="00EC2A71" w:rsidP="00481B68">
      <w:pPr>
        <w:spacing w:line="360" w:lineRule="auto"/>
        <w:rPr>
          <w:rFonts w:ascii="Arial" w:hAnsi="Arial" w:cs="Arial"/>
          <w:b/>
        </w:rPr>
      </w:pPr>
    </w:p>
    <w:p w14:paraId="3ADA212F" w14:textId="05F6312C" w:rsidR="003B2902" w:rsidRPr="00E00A0F" w:rsidRDefault="003B2902" w:rsidP="00481B68">
      <w:pPr>
        <w:spacing w:line="360" w:lineRule="auto"/>
        <w:rPr>
          <w:rFonts w:ascii="Arial" w:hAnsi="Arial" w:cs="Arial"/>
        </w:rPr>
      </w:pPr>
      <w:r w:rsidRPr="00E00A0F">
        <w:rPr>
          <w:rFonts w:ascii="Arial" w:hAnsi="Arial" w:cs="Arial"/>
          <w:b/>
        </w:rPr>
        <w:lastRenderedPageBreak/>
        <w:t>Zuidweg &amp; Partners dossiers</w:t>
      </w:r>
    </w:p>
    <w:p w14:paraId="780BBB71" w14:textId="2B580754" w:rsidR="003B2902" w:rsidRPr="00E00A0F" w:rsidRDefault="003B2902" w:rsidP="00E742D4">
      <w:pPr>
        <w:spacing w:line="360" w:lineRule="auto"/>
        <w:rPr>
          <w:rFonts w:ascii="Arial" w:hAnsi="Arial" w:cs="Arial"/>
        </w:rPr>
      </w:pPr>
      <w:r w:rsidRPr="00E00A0F">
        <w:rPr>
          <w:rFonts w:ascii="Arial" w:hAnsi="Arial" w:cs="Arial"/>
        </w:rPr>
        <w:t>Uit de dossiers va</w:t>
      </w:r>
      <w:r w:rsidR="0075170C">
        <w:rPr>
          <w:rFonts w:ascii="Arial" w:hAnsi="Arial" w:cs="Arial"/>
        </w:rPr>
        <w:t>n Zuidweg &amp; P</w:t>
      </w:r>
      <w:r w:rsidR="000F33E3" w:rsidRPr="00E00A0F">
        <w:rPr>
          <w:rFonts w:ascii="Arial" w:hAnsi="Arial" w:cs="Arial"/>
        </w:rPr>
        <w:t>artners blijkt</w:t>
      </w:r>
      <w:r w:rsidR="005F3ED9" w:rsidRPr="00E00A0F">
        <w:rPr>
          <w:rFonts w:ascii="Arial" w:hAnsi="Arial" w:cs="Arial"/>
        </w:rPr>
        <w:t xml:space="preserve"> dat</w:t>
      </w:r>
      <w:r w:rsidRPr="00E00A0F">
        <w:rPr>
          <w:rFonts w:ascii="Arial" w:hAnsi="Arial" w:cs="Arial"/>
        </w:rPr>
        <w:t xml:space="preserve"> 2 van de 6 schuldenaren waren gekoppeld aan een budgetbeheerder of een beschermingsbewindvoerder. In het ene d</w:t>
      </w:r>
      <w:r w:rsidR="00E742D4">
        <w:rPr>
          <w:rFonts w:ascii="Arial" w:hAnsi="Arial" w:cs="Arial"/>
        </w:rPr>
        <w:t xml:space="preserve">ossier kreeg de schuldenaar bijna een jaar ondersteuning van een beschermingsbewindvoerder. </w:t>
      </w:r>
      <w:r w:rsidRPr="00E00A0F">
        <w:rPr>
          <w:rFonts w:ascii="Arial" w:hAnsi="Arial" w:cs="Arial"/>
        </w:rPr>
        <w:t>In het andere dossier was de budgetbeheerder drie maanden gekopp</w:t>
      </w:r>
      <w:r w:rsidR="005E706A" w:rsidRPr="00E00A0F">
        <w:rPr>
          <w:rFonts w:ascii="Arial" w:hAnsi="Arial" w:cs="Arial"/>
        </w:rPr>
        <w:t xml:space="preserve">eld </w:t>
      </w:r>
      <w:r w:rsidR="000F33E3" w:rsidRPr="00E00A0F">
        <w:rPr>
          <w:rFonts w:ascii="Arial" w:hAnsi="Arial" w:cs="Arial"/>
        </w:rPr>
        <w:t xml:space="preserve">aan de schuldenaar. In beide gevallen is het beroep </w:t>
      </w:r>
      <w:r w:rsidRPr="00E00A0F">
        <w:rPr>
          <w:rFonts w:ascii="Arial" w:hAnsi="Arial" w:cs="Arial"/>
        </w:rPr>
        <w:t>op de</w:t>
      </w:r>
      <w:r w:rsidR="000F33E3" w:rsidRPr="00E00A0F">
        <w:rPr>
          <w:rFonts w:ascii="Arial" w:hAnsi="Arial" w:cs="Arial"/>
        </w:rPr>
        <w:t xml:space="preserve"> hardheidsclausule </w:t>
      </w:r>
      <w:r w:rsidR="005E706A" w:rsidRPr="00E00A0F">
        <w:rPr>
          <w:rFonts w:ascii="Arial" w:hAnsi="Arial" w:cs="Arial"/>
        </w:rPr>
        <w:t>afgewezen, omdat de schuldenaren</w:t>
      </w:r>
      <w:r w:rsidRPr="00E00A0F">
        <w:rPr>
          <w:rFonts w:ascii="Arial" w:hAnsi="Arial" w:cs="Arial"/>
        </w:rPr>
        <w:t xml:space="preserve"> korter dan een jaar </w:t>
      </w:r>
      <w:r w:rsidR="00437850">
        <w:rPr>
          <w:rFonts w:ascii="Arial" w:hAnsi="Arial" w:cs="Arial"/>
        </w:rPr>
        <w:t>aangemeld zijn</w:t>
      </w:r>
      <w:r w:rsidR="005E1E22" w:rsidRPr="00E00A0F">
        <w:rPr>
          <w:rFonts w:ascii="Arial" w:hAnsi="Arial" w:cs="Arial"/>
        </w:rPr>
        <w:t xml:space="preserve"> bij een budgetbeheer</w:t>
      </w:r>
      <w:r w:rsidR="005E706A" w:rsidRPr="00E00A0F">
        <w:rPr>
          <w:rFonts w:ascii="Arial" w:hAnsi="Arial" w:cs="Arial"/>
        </w:rPr>
        <w:t>der</w:t>
      </w:r>
      <w:r w:rsidR="00437850">
        <w:rPr>
          <w:rFonts w:ascii="Arial" w:hAnsi="Arial" w:cs="Arial"/>
        </w:rPr>
        <w:t xml:space="preserve"> of beschermingsbewindvoerder op de dag van de zitting.</w:t>
      </w:r>
    </w:p>
    <w:p w14:paraId="6C749CEE" w14:textId="77777777" w:rsidR="006053CB" w:rsidRPr="00E00A0F" w:rsidRDefault="006053CB" w:rsidP="00481B68">
      <w:pPr>
        <w:spacing w:line="360" w:lineRule="auto"/>
        <w:rPr>
          <w:rFonts w:ascii="Arial" w:hAnsi="Arial" w:cs="Arial"/>
        </w:rPr>
      </w:pPr>
    </w:p>
    <w:p w14:paraId="242B9092" w14:textId="25D2DE43" w:rsidR="008E19B0" w:rsidRPr="00E00A0F" w:rsidRDefault="008E19B0" w:rsidP="00481B68">
      <w:pPr>
        <w:pStyle w:val="Kop3"/>
        <w:spacing w:line="360" w:lineRule="auto"/>
        <w:rPr>
          <w:rFonts w:ascii="Arial" w:hAnsi="Arial" w:cs="Arial"/>
          <w:b/>
          <w:color w:val="1F4E79" w:themeColor="accent1" w:themeShade="80"/>
        </w:rPr>
      </w:pPr>
      <w:bookmarkStart w:id="68" w:name="_Toc522479767"/>
      <w:r w:rsidRPr="00E00A0F">
        <w:rPr>
          <w:rFonts w:ascii="Arial" w:hAnsi="Arial" w:cs="Arial"/>
          <w:b/>
          <w:color w:val="1F4E79" w:themeColor="accent1" w:themeShade="80"/>
        </w:rPr>
        <w:t>3.4.3 Tussenconclusie (Wsnp)</w:t>
      </w:r>
      <w:bookmarkEnd w:id="68"/>
    </w:p>
    <w:p w14:paraId="43C8DC34" w14:textId="38DEDA1A" w:rsidR="004B665A" w:rsidRPr="00E00A0F" w:rsidRDefault="00C87224" w:rsidP="00A975DC">
      <w:pPr>
        <w:spacing w:line="360" w:lineRule="auto"/>
        <w:rPr>
          <w:rFonts w:ascii="Arial" w:hAnsi="Arial" w:cs="Arial"/>
        </w:rPr>
      </w:pPr>
      <w:r>
        <w:rPr>
          <w:rFonts w:ascii="Arial" w:hAnsi="Arial" w:cs="Arial"/>
        </w:rPr>
        <w:t>De conclusie kan worden getrokken dat in bijna alle gevallen een schuldenaar niet wordt toegelaten tot de Wsnp, omdat niet is voldaan aan art. 288 lid 1 sub b Fw of/en art. 288 lid 1 sub c Fw. Daarnaast blijkt uit het jurisprudentieonderzoek dat</w:t>
      </w:r>
      <w:r w:rsidR="0014793A">
        <w:rPr>
          <w:rFonts w:ascii="Arial" w:hAnsi="Arial" w:cs="Arial"/>
        </w:rPr>
        <w:t xml:space="preserve"> een schuldenaar </w:t>
      </w:r>
      <w:r>
        <w:rPr>
          <w:rFonts w:ascii="Arial" w:hAnsi="Arial" w:cs="Arial"/>
        </w:rPr>
        <w:t>niet wordt toegelaten tot de Wsnp, indien de schuldena</w:t>
      </w:r>
      <w:r w:rsidR="00822283">
        <w:rPr>
          <w:rFonts w:ascii="Arial" w:hAnsi="Arial" w:cs="Arial"/>
        </w:rPr>
        <w:t>ar niet heeft voldaan aan de toe</w:t>
      </w:r>
      <w:r>
        <w:rPr>
          <w:rFonts w:ascii="Arial" w:hAnsi="Arial" w:cs="Arial"/>
        </w:rPr>
        <w:t xml:space="preserve">wijzingsgronden op grond van art. 288 lid </w:t>
      </w:r>
      <w:r w:rsidR="00822283">
        <w:rPr>
          <w:rFonts w:ascii="Arial" w:hAnsi="Arial" w:cs="Arial"/>
        </w:rPr>
        <w:t>1</w:t>
      </w:r>
      <w:r w:rsidR="00254531">
        <w:rPr>
          <w:rFonts w:ascii="Arial" w:hAnsi="Arial" w:cs="Arial"/>
        </w:rPr>
        <w:t xml:space="preserve"> Fw of</w:t>
      </w:r>
      <w:r w:rsidR="00822283">
        <w:rPr>
          <w:rFonts w:ascii="Arial" w:hAnsi="Arial" w:cs="Arial"/>
        </w:rPr>
        <w:t xml:space="preserve"> heeft voldaan aan </w:t>
      </w:r>
      <w:r w:rsidR="003D2D2D">
        <w:rPr>
          <w:rFonts w:ascii="Arial" w:hAnsi="Arial" w:cs="Arial"/>
        </w:rPr>
        <w:t>een</w:t>
      </w:r>
      <w:r w:rsidR="00822283">
        <w:rPr>
          <w:rFonts w:ascii="Arial" w:hAnsi="Arial" w:cs="Arial"/>
        </w:rPr>
        <w:t xml:space="preserve"> van de afwijzingsgronden uit art. 288 lid 2 Fw. Tot slot blijkt uit het onderzoek over de hardheidsclausule dat een beroep op de hardheidsclausule zelden wordt toegekend. </w:t>
      </w:r>
      <w:r w:rsidR="00D37281">
        <w:rPr>
          <w:rFonts w:ascii="Arial" w:hAnsi="Arial" w:cs="Arial"/>
        </w:rPr>
        <w:t>Voor geslaagd beroep op de hardheidsclausule gelden voorwaarden waar in de praktijk moeilijk aan kan worden voldaan.</w:t>
      </w:r>
    </w:p>
    <w:p w14:paraId="7FFB2C95" w14:textId="77777777" w:rsidR="007D5D94" w:rsidRDefault="007D5D94" w:rsidP="007D5D94">
      <w:pPr>
        <w:pStyle w:val="Kop1"/>
        <w:spacing w:line="360" w:lineRule="auto"/>
        <w:rPr>
          <w:rFonts w:ascii="Arial" w:hAnsi="Arial" w:cs="Arial"/>
          <w:b/>
          <w:color w:val="1F4E79" w:themeColor="accent1" w:themeShade="80"/>
        </w:rPr>
      </w:pPr>
      <w:bookmarkStart w:id="69" w:name="_Toc522479768"/>
    </w:p>
    <w:p w14:paraId="61EA43F7" w14:textId="77777777" w:rsidR="007D5D94" w:rsidRDefault="007D5D94" w:rsidP="007D5D94">
      <w:pPr>
        <w:pStyle w:val="Kop1"/>
        <w:spacing w:line="360" w:lineRule="auto"/>
        <w:rPr>
          <w:rFonts w:ascii="Arial" w:hAnsi="Arial" w:cs="Arial"/>
          <w:b/>
          <w:color w:val="1F4E79" w:themeColor="accent1" w:themeShade="80"/>
        </w:rPr>
      </w:pPr>
    </w:p>
    <w:p w14:paraId="733E5409" w14:textId="77777777" w:rsidR="007D5D94" w:rsidRDefault="007D5D94" w:rsidP="007D5D94">
      <w:pPr>
        <w:pStyle w:val="Kop1"/>
        <w:spacing w:line="360" w:lineRule="auto"/>
        <w:rPr>
          <w:rFonts w:ascii="Arial" w:hAnsi="Arial" w:cs="Arial"/>
          <w:b/>
          <w:color w:val="1F4E79" w:themeColor="accent1" w:themeShade="80"/>
        </w:rPr>
      </w:pPr>
    </w:p>
    <w:p w14:paraId="3CEF57BC" w14:textId="77777777" w:rsidR="007D5D94" w:rsidRDefault="007D5D94" w:rsidP="007D5D94">
      <w:pPr>
        <w:pStyle w:val="Kop1"/>
        <w:spacing w:line="360" w:lineRule="auto"/>
        <w:rPr>
          <w:rFonts w:ascii="Arial" w:hAnsi="Arial" w:cs="Arial"/>
          <w:b/>
          <w:color w:val="1F4E79" w:themeColor="accent1" w:themeShade="80"/>
        </w:rPr>
      </w:pPr>
    </w:p>
    <w:p w14:paraId="04F222A8" w14:textId="77777777" w:rsidR="007D5D94" w:rsidRPr="007D5D94" w:rsidRDefault="007D5D94" w:rsidP="007D5D94"/>
    <w:p w14:paraId="4505A75B" w14:textId="77777777" w:rsidR="007D5D94" w:rsidRDefault="007D5D94" w:rsidP="007D5D94">
      <w:pPr>
        <w:pStyle w:val="Kop1"/>
        <w:spacing w:line="360" w:lineRule="auto"/>
        <w:rPr>
          <w:rFonts w:ascii="Arial" w:hAnsi="Arial" w:cs="Arial"/>
          <w:b/>
          <w:color w:val="1F4E79" w:themeColor="accent1" w:themeShade="80"/>
        </w:rPr>
      </w:pPr>
    </w:p>
    <w:p w14:paraId="6E2D00AB" w14:textId="36CBDE23" w:rsidR="00B1453B" w:rsidRPr="00E00A0F" w:rsidRDefault="00F071BF" w:rsidP="007D5D94">
      <w:pPr>
        <w:pStyle w:val="Kop1"/>
        <w:spacing w:line="360" w:lineRule="auto"/>
        <w:rPr>
          <w:rFonts w:ascii="Arial" w:hAnsi="Arial" w:cs="Arial"/>
          <w:b/>
          <w:color w:val="1F4E79" w:themeColor="accent1" w:themeShade="80"/>
        </w:rPr>
      </w:pPr>
      <w:r w:rsidRPr="00E00A0F">
        <w:rPr>
          <w:rFonts w:ascii="Arial" w:hAnsi="Arial" w:cs="Arial"/>
          <w:b/>
          <w:color w:val="1F4E79" w:themeColor="accent1" w:themeShade="80"/>
        </w:rPr>
        <w:t>IV. Conclusie(s)</w:t>
      </w:r>
      <w:bookmarkEnd w:id="69"/>
    </w:p>
    <w:p w14:paraId="4F7F8786" w14:textId="51AEF670" w:rsidR="00B1453B" w:rsidRPr="00E00A0F" w:rsidRDefault="000D0B80" w:rsidP="00481B68">
      <w:pPr>
        <w:spacing w:line="360" w:lineRule="auto"/>
        <w:rPr>
          <w:rFonts w:ascii="Arial" w:hAnsi="Arial" w:cs="Arial"/>
        </w:rPr>
      </w:pPr>
      <w:r w:rsidRPr="00E00A0F">
        <w:rPr>
          <w:rFonts w:ascii="Arial" w:hAnsi="Arial" w:cs="Arial"/>
        </w:rPr>
        <w:t xml:space="preserve">In opdracht van de opdrachtgever, Zuidweg &amp; Partners, is onderzocht welke handelingen ondernomen moeten worden, zodat een </w:t>
      </w:r>
      <w:r w:rsidR="00B753D2" w:rsidRPr="00E00A0F">
        <w:rPr>
          <w:rFonts w:ascii="Arial" w:hAnsi="Arial" w:cs="Arial"/>
        </w:rPr>
        <w:t>toewijzing</w:t>
      </w:r>
      <w:r w:rsidRPr="00E00A0F">
        <w:rPr>
          <w:rFonts w:ascii="Arial" w:hAnsi="Arial" w:cs="Arial"/>
        </w:rPr>
        <w:t xml:space="preserve"> van een dwangakkoord of </w:t>
      </w:r>
      <w:r w:rsidR="008E0E50">
        <w:rPr>
          <w:rFonts w:ascii="Arial" w:hAnsi="Arial" w:cs="Arial"/>
        </w:rPr>
        <w:t>een</w:t>
      </w:r>
      <w:r w:rsidR="0087703D" w:rsidRPr="00E00A0F">
        <w:rPr>
          <w:rFonts w:ascii="Arial" w:hAnsi="Arial" w:cs="Arial"/>
        </w:rPr>
        <w:t xml:space="preserve"> </w:t>
      </w:r>
      <w:r w:rsidRPr="00E00A0F">
        <w:rPr>
          <w:rFonts w:ascii="Arial" w:hAnsi="Arial" w:cs="Arial"/>
        </w:rPr>
        <w:t>toelating tot de Wsnp de meeste kan</w:t>
      </w:r>
      <w:r w:rsidR="00B753D2" w:rsidRPr="00E00A0F">
        <w:rPr>
          <w:rFonts w:ascii="Arial" w:hAnsi="Arial" w:cs="Arial"/>
        </w:rPr>
        <w:t>s</w:t>
      </w:r>
      <w:r w:rsidRPr="00E00A0F">
        <w:rPr>
          <w:rFonts w:ascii="Arial" w:hAnsi="Arial" w:cs="Arial"/>
        </w:rPr>
        <w:t xml:space="preserve"> van slagen heeft. In dit onderzoek luidt de centrale vraag als volgt:</w:t>
      </w:r>
    </w:p>
    <w:p w14:paraId="39F096F3" w14:textId="77777777" w:rsidR="000D0B80" w:rsidRPr="00E00A0F" w:rsidRDefault="000D0B80" w:rsidP="00481B68">
      <w:pPr>
        <w:spacing w:line="360" w:lineRule="auto"/>
        <w:rPr>
          <w:rFonts w:ascii="Arial" w:hAnsi="Arial" w:cs="Arial"/>
        </w:rPr>
      </w:pPr>
    </w:p>
    <w:p w14:paraId="4B4AB275" w14:textId="0A9F680C" w:rsidR="000D0B80" w:rsidRPr="00CA62DA" w:rsidRDefault="000D0B80" w:rsidP="00481B68">
      <w:pPr>
        <w:spacing w:line="360" w:lineRule="auto"/>
        <w:ind w:left="360"/>
        <w:rPr>
          <w:rFonts w:ascii="Arial" w:hAnsi="Arial" w:cs="Arial"/>
          <w:color w:val="000000" w:themeColor="text1"/>
        </w:rPr>
      </w:pPr>
      <w:r w:rsidRPr="00CA62DA">
        <w:rPr>
          <w:rFonts w:ascii="Arial" w:hAnsi="Arial" w:cs="Arial"/>
          <w:color w:val="000000" w:themeColor="text1"/>
        </w:rPr>
        <w:t>Welk advies kan de opdrachtgever, op basis van jurisprudentie-, literatuur-, dossieronderzoek, wetsanalyse en interviews, worden toegereikt ten aanzien van het dwangakkoord in combinatie met een Wsnp-verzoekschrift om de kans op toewijzing te vergroten?</w:t>
      </w:r>
    </w:p>
    <w:p w14:paraId="02A44113" w14:textId="77777777" w:rsidR="000D0B80" w:rsidRPr="00CA62DA" w:rsidRDefault="000D0B80" w:rsidP="00481B68">
      <w:pPr>
        <w:spacing w:line="360" w:lineRule="auto"/>
        <w:rPr>
          <w:rFonts w:ascii="Arial" w:hAnsi="Arial" w:cs="Arial"/>
          <w:color w:val="000000" w:themeColor="text1"/>
        </w:rPr>
      </w:pPr>
    </w:p>
    <w:p w14:paraId="5DDBCA6F" w14:textId="0E42A5D8" w:rsidR="000D0B80" w:rsidRPr="00CA62DA" w:rsidRDefault="008D1FBA" w:rsidP="00481B68">
      <w:pPr>
        <w:spacing w:line="360" w:lineRule="auto"/>
        <w:rPr>
          <w:rFonts w:ascii="Arial" w:hAnsi="Arial" w:cs="Arial"/>
          <w:color w:val="000000" w:themeColor="text1"/>
        </w:rPr>
      </w:pPr>
      <w:r w:rsidRPr="00CA62DA">
        <w:rPr>
          <w:rFonts w:ascii="Arial" w:hAnsi="Arial" w:cs="Arial"/>
          <w:color w:val="000000" w:themeColor="text1"/>
        </w:rPr>
        <w:t xml:space="preserve">Aan de hand van </w:t>
      </w:r>
      <w:r w:rsidR="0010320A" w:rsidRPr="00CA62DA">
        <w:rPr>
          <w:rFonts w:ascii="Arial" w:hAnsi="Arial" w:cs="Arial"/>
          <w:color w:val="000000" w:themeColor="text1"/>
        </w:rPr>
        <w:t>3 theoretische-juridische deelvragen en 5 praktijkgerichte deelvragen i</w:t>
      </w:r>
      <w:r w:rsidR="00A636DC">
        <w:rPr>
          <w:rFonts w:ascii="Arial" w:hAnsi="Arial" w:cs="Arial"/>
          <w:color w:val="000000" w:themeColor="text1"/>
        </w:rPr>
        <w:t>s een beantwoording gegeven op de hoofdvraag.</w:t>
      </w:r>
    </w:p>
    <w:p w14:paraId="14103633" w14:textId="535C98EE" w:rsidR="00722BB7" w:rsidRPr="00CA62DA" w:rsidRDefault="00722BB7" w:rsidP="00481B68">
      <w:pPr>
        <w:spacing w:line="360" w:lineRule="auto"/>
        <w:rPr>
          <w:rFonts w:ascii="Arial" w:hAnsi="Arial" w:cs="Arial"/>
          <w:color w:val="000000" w:themeColor="text1"/>
        </w:rPr>
      </w:pPr>
    </w:p>
    <w:p w14:paraId="2CEBE5D7" w14:textId="392B2A36" w:rsidR="00231A19" w:rsidRPr="00CA62DA" w:rsidRDefault="00EE2ACA" w:rsidP="00EE2ACA">
      <w:pPr>
        <w:spacing w:line="360" w:lineRule="auto"/>
        <w:rPr>
          <w:rFonts w:ascii="Arial" w:hAnsi="Arial" w:cs="Arial"/>
          <w:color w:val="000000" w:themeColor="text1"/>
        </w:rPr>
      </w:pPr>
      <w:r>
        <w:rPr>
          <w:rFonts w:ascii="Arial" w:hAnsi="Arial" w:cs="Arial"/>
          <w:color w:val="000000" w:themeColor="text1"/>
        </w:rPr>
        <w:t xml:space="preserve">In het juridisch kader is toegelicht dat de rechter een belangen afweging maakt aan de hand van meerdere factoren. Het dwangakkoord wordt toegewezen, indien het belang van de schuldenaar en de instemmende schuldeisers zwaarder weegt dan die van de weigerende schuldeisers. </w:t>
      </w:r>
      <w:r w:rsidR="00231A19" w:rsidRPr="00CA62DA">
        <w:rPr>
          <w:rFonts w:ascii="Arial" w:hAnsi="Arial" w:cs="Arial"/>
          <w:color w:val="000000" w:themeColor="text1"/>
        </w:rPr>
        <w:t>Uit de uitspraken is gebleken dat een dwangakkoord niet wordt toegekend, indien meer dan een schuldeiser niet akkoord is gegaan met het saneringsvoorstel. Daarnaast is gebleken dat de hoogte van het saneringspercentage weinig invloed heeft op een toewijzing van een dwangakkoord. Uit het jurisprudentieonderzoek is het volgende vastgesteld omtrent het dwangakkoord:</w:t>
      </w:r>
    </w:p>
    <w:p w14:paraId="70DD2725" w14:textId="77777777" w:rsidR="00231A19" w:rsidRPr="00CA62DA" w:rsidRDefault="00231A19" w:rsidP="00231A19">
      <w:pPr>
        <w:pStyle w:val="Lijstalinea"/>
        <w:numPr>
          <w:ilvl w:val="0"/>
          <w:numId w:val="2"/>
        </w:numPr>
        <w:spacing w:line="360" w:lineRule="auto"/>
        <w:rPr>
          <w:rFonts w:ascii="Arial" w:hAnsi="Arial" w:cs="Arial"/>
          <w:color w:val="000000" w:themeColor="text1"/>
        </w:rPr>
      </w:pPr>
      <w:r w:rsidRPr="00CA62DA">
        <w:rPr>
          <w:rFonts w:ascii="Arial" w:hAnsi="Arial" w:cs="Arial"/>
          <w:color w:val="000000" w:themeColor="text1"/>
        </w:rPr>
        <w:t>2 van de 20 zaken hebben de rechters het dwangakkoord afgewezen, omdat het voorstel volgens de rechters niet door een onafhankelijke partij is opgesteld;</w:t>
      </w:r>
    </w:p>
    <w:p w14:paraId="6F339F90" w14:textId="77777777" w:rsidR="00231A19" w:rsidRPr="00CA62DA" w:rsidRDefault="00231A19" w:rsidP="00231A19">
      <w:pPr>
        <w:pStyle w:val="Lijstalinea"/>
        <w:numPr>
          <w:ilvl w:val="0"/>
          <w:numId w:val="2"/>
        </w:numPr>
        <w:spacing w:line="360" w:lineRule="auto"/>
        <w:rPr>
          <w:rFonts w:ascii="Arial" w:hAnsi="Arial" w:cs="Arial"/>
          <w:color w:val="000000" w:themeColor="text1"/>
        </w:rPr>
      </w:pPr>
      <w:r w:rsidRPr="00CA62DA">
        <w:rPr>
          <w:rFonts w:ascii="Arial" w:hAnsi="Arial" w:cs="Arial"/>
          <w:color w:val="000000" w:themeColor="text1"/>
        </w:rPr>
        <w:t>5 van de 20 zaken hebben meer dan een schuldeiser geweigerd akkoord te gaan met het saneringsvoorstel. In alle 5 van deze zaken hebben de rechters het dwangakkoord afgewezen;</w:t>
      </w:r>
    </w:p>
    <w:p w14:paraId="2A7D5186" w14:textId="77777777" w:rsidR="00231A19" w:rsidRPr="00CA62DA" w:rsidRDefault="00231A19" w:rsidP="00231A19">
      <w:pPr>
        <w:pStyle w:val="Lijstalinea"/>
        <w:numPr>
          <w:ilvl w:val="0"/>
          <w:numId w:val="2"/>
        </w:numPr>
        <w:spacing w:line="360" w:lineRule="auto"/>
        <w:rPr>
          <w:rFonts w:ascii="Arial" w:hAnsi="Arial" w:cs="Arial"/>
          <w:color w:val="000000" w:themeColor="text1"/>
        </w:rPr>
      </w:pPr>
      <w:r w:rsidRPr="00CA62DA">
        <w:rPr>
          <w:rFonts w:ascii="Arial" w:hAnsi="Arial" w:cs="Arial"/>
          <w:color w:val="000000" w:themeColor="text1"/>
        </w:rPr>
        <w:t>6 van de 20 uitspraken zijn door de rechters afgewezen, omdat het saneringsvoorstel niet goed en betrouw is gedocumenteerd;</w:t>
      </w:r>
    </w:p>
    <w:p w14:paraId="76E7EB2E" w14:textId="453CA985" w:rsidR="00EE2ACA" w:rsidRDefault="00231A19" w:rsidP="005B3967">
      <w:pPr>
        <w:pStyle w:val="Lijstalinea"/>
        <w:numPr>
          <w:ilvl w:val="0"/>
          <w:numId w:val="2"/>
        </w:numPr>
        <w:spacing w:line="360" w:lineRule="auto"/>
        <w:rPr>
          <w:rFonts w:ascii="Arial" w:hAnsi="Arial" w:cs="Arial"/>
          <w:color w:val="000000" w:themeColor="text1"/>
        </w:rPr>
      </w:pPr>
      <w:r w:rsidRPr="00CA62DA">
        <w:rPr>
          <w:rFonts w:ascii="Arial" w:hAnsi="Arial" w:cs="Arial"/>
          <w:color w:val="000000" w:themeColor="text1"/>
        </w:rPr>
        <w:lastRenderedPageBreak/>
        <w:t>8 van de 20 zaken hebben de rechters het dwangakkoord afgewezen, omdat volgens de rechters het minnelijke schuldentraject geen enige waarborg biedt voor de schuldeisers.</w:t>
      </w:r>
    </w:p>
    <w:p w14:paraId="43403639" w14:textId="77777777" w:rsidR="005B3967" w:rsidRPr="005B3967" w:rsidRDefault="005B3967" w:rsidP="005B3967">
      <w:pPr>
        <w:pStyle w:val="Lijstalinea"/>
        <w:spacing w:line="360" w:lineRule="auto"/>
        <w:rPr>
          <w:rFonts w:ascii="Arial" w:hAnsi="Arial" w:cs="Arial"/>
          <w:color w:val="000000" w:themeColor="text1"/>
        </w:rPr>
      </w:pPr>
    </w:p>
    <w:p w14:paraId="2263D04F" w14:textId="3EFFC510" w:rsidR="00722BB7" w:rsidRDefault="00D40CA4" w:rsidP="00D40CA4">
      <w:pPr>
        <w:spacing w:line="360" w:lineRule="auto"/>
        <w:rPr>
          <w:rFonts w:ascii="Arial" w:hAnsi="Arial" w:cs="Arial"/>
          <w:color w:val="000000" w:themeColor="text1"/>
        </w:rPr>
      </w:pPr>
      <w:r w:rsidRPr="00CA62DA">
        <w:rPr>
          <w:rFonts w:ascii="Arial" w:hAnsi="Arial" w:cs="Arial"/>
          <w:color w:val="000000" w:themeColor="text1"/>
        </w:rPr>
        <w:t>In de wet staan toewijzings- en afwijzingsgronden die door een</w:t>
      </w:r>
      <w:r w:rsidR="00722BB7" w:rsidRPr="00CA62DA">
        <w:rPr>
          <w:rFonts w:ascii="Arial" w:hAnsi="Arial" w:cs="Arial"/>
          <w:color w:val="000000" w:themeColor="text1"/>
        </w:rPr>
        <w:t xml:space="preserve"> recht</w:t>
      </w:r>
      <w:r w:rsidRPr="00CA62DA">
        <w:rPr>
          <w:rFonts w:ascii="Arial" w:hAnsi="Arial" w:cs="Arial"/>
          <w:color w:val="000000" w:themeColor="text1"/>
        </w:rPr>
        <w:t>er moet worden getoetst</w:t>
      </w:r>
      <w:r w:rsidR="009D0207" w:rsidRPr="00CA62DA">
        <w:rPr>
          <w:rFonts w:ascii="Arial" w:hAnsi="Arial" w:cs="Arial"/>
          <w:color w:val="000000" w:themeColor="text1"/>
        </w:rPr>
        <w:t xml:space="preserve"> </w:t>
      </w:r>
      <w:r w:rsidRPr="00CA62DA">
        <w:rPr>
          <w:rFonts w:ascii="Arial" w:hAnsi="Arial" w:cs="Arial"/>
          <w:color w:val="000000" w:themeColor="text1"/>
        </w:rPr>
        <w:t>bij de beoordeling of</w:t>
      </w:r>
      <w:r w:rsidR="007C19B4" w:rsidRPr="00CA62DA">
        <w:rPr>
          <w:rFonts w:ascii="Arial" w:hAnsi="Arial" w:cs="Arial"/>
          <w:color w:val="000000" w:themeColor="text1"/>
        </w:rPr>
        <w:t xml:space="preserve"> </w:t>
      </w:r>
      <w:r w:rsidRPr="00CA62DA">
        <w:rPr>
          <w:rFonts w:ascii="Arial" w:hAnsi="Arial" w:cs="Arial"/>
          <w:color w:val="000000" w:themeColor="text1"/>
        </w:rPr>
        <w:t>een schuldenaar toe wordt gelaten</w:t>
      </w:r>
      <w:r w:rsidR="00722BB7" w:rsidRPr="00CA62DA">
        <w:rPr>
          <w:rFonts w:ascii="Arial" w:hAnsi="Arial" w:cs="Arial"/>
          <w:color w:val="000000" w:themeColor="text1"/>
        </w:rPr>
        <w:t xml:space="preserve"> tot de Wsnp. </w:t>
      </w:r>
      <w:r w:rsidR="008B0535" w:rsidRPr="00CA62DA">
        <w:rPr>
          <w:rFonts w:ascii="Arial" w:hAnsi="Arial" w:cs="Arial"/>
          <w:color w:val="000000" w:themeColor="text1"/>
        </w:rPr>
        <w:t>Uit het jurisprudentieonderzoek blijkt dat</w:t>
      </w:r>
      <w:r w:rsidR="00AC0D50">
        <w:rPr>
          <w:rFonts w:ascii="Arial" w:hAnsi="Arial" w:cs="Arial"/>
          <w:color w:val="000000" w:themeColor="text1"/>
        </w:rPr>
        <w:t xml:space="preserve"> een rechter een verzoek voor een</w:t>
      </w:r>
      <w:r w:rsidR="008B0535" w:rsidRPr="00CA62DA">
        <w:rPr>
          <w:rFonts w:ascii="Arial" w:hAnsi="Arial" w:cs="Arial"/>
          <w:color w:val="000000" w:themeColor="text1"/>
        </w:rPr>
        <w:t xml:space="preserve"> toelating tot de Wsnp daadwerkelijk afwijst, indien de schuldenaar niet heeft voldaan aan</w:t>
      </w:r>
      <w:r w:rsidR="00794728">
        <w:rPr>
          <w:rFonts w:ascii="Arial" w:hAnsi="Arial" w:cs="Arial"/>
          <w:color w:val="000000" w:themeColor="text1"/>
        </w:rPr>
        <w:t xml:space="preserve"> alle</w:t>
      </w:r>
      <w:r w:rsidR="008B0535" w:rsidRPr="00CA62DA">
        <w:rPr>
          <w:rFonts w:ascii="Arial" w:hAnsi="Arial" w:cs="Arial"/>
          <w:color w:val="000000" w:themeColor="text1"/>
        </w:rPr>
        <w:t xml:space="preserve"> toewijzingsgronden of voldoet aan </w:t>
      </w:r>
      <w:r w:rsidR="007C19B4" w:rsidRPr="00CA62DA">
        <w:rPr>
          <w:rFonts w:ascii="Arial" w:hAnsi="Arial" w:cs="Arial"/>
          <w:color w:val="000000" w:themeColor="text1"/>
        </w:rPr>
        <w:t>een</w:t>
      </w:r>
      <w:r w:rsidR="008B0535" w:rsidRPr="00CA62DA">
        <w:rPr>
          <w:rFonts w:ascii="Arial" w:hAnsi="Arial" w:cs="Arial"/>
          <w:color w:val="000000" w:themeColor="text1"/>
        </w:rPr>
        <w:t xml:space="preserve"> van de afwijzingsgronden. </w:t>
      </w:r>
      <w:r w:rsidR="007C19B4" w:rsidRPr="00CA62DA">
        <w:rPr>
          <w:rFonts w:ascii="Arial" w:hAnsi="Arial" w:cs="Arial"/>
          <w:color w:val="000000" w:themeColor="text1"/>
        </w:rPr>
        <w:t xml:space="preserve">Uit het jurisprudentieonderzoek blijkt dat een schuldenaar in de meeste gevallen niet wordt toegelaten tot de Wsnp, </w:t>
      </w:r>
      <w:r w:rsidR="008B0535" w:rsidRPr="00CA62DA">
        <w:rPr>
          <w:rFonts w:ascii="Arial" w:hAnsi="Arial" w:cs="Arial"/>
          <w:color w:val="000000" w:themeColor="text1"/>
        </w:rPr>
        <w:t xml:space="preserve">omdat </w:t>
      </w:r>
      <w:r w:rsidR="007C19B4" w:rsidRPr="00CA62DA">
        <w:rPr>
          <w:rFonts w:ascii="Arial" w:hAnsi="Arial" w:cs="Arial"/>
          <w:color w:val="000000" w:themeColor="text1"/>
        </w:rPr>
        <w:t xml:space="preserve">de schuldenaar niet heeft </w:t>
      </w:r>
      <w:r w:rsidR="008B0535" w:rsidRPr="00CA62DA">
        <w:rPr>
          <w:rFonts w:ascii="Arial" w:hAnsi="Arial" w:cs="Arial"/>
          <w:color w:val="000000" w:themeColor="text1"/>
        </w:rPr>
        <w:t>voldaan aan art. 288 lid 1 sub b Fw en/of art. 288 lid 1 sub c Fw.</w:t>
      </w:r>
    </w:p>
    <w:p w14:paraId="4F386AD9" w14:textId="77777777" w:rsidR="00231A19" w:rsidRDefault="00231A19" w:rsidP="00D40CA4">
      <w:pPr>
        <w:spacing w:line="360" w:lineRule="auto"/>
        <w:rPr>
          <w:rFonts w:ascii="Arial" w:hAnsi="Arial" w:cs="Arial"/>
          <w:color w:val="000000" w:themeColor="text1"/>
        </w:rPr>
      </w:pPr>
    </w:p>
    <w:p w14:paraId="4267E026" w14:textId="240FB425" w:rsidR="00231A19" w:rsidRPr="00CA62DA" w:rsidRDefault="00231A19" w:rsidP="00231A19">
      <w:pPr>
        <w:spacing w:line="360" w:lineRule="auto"/>
        <w:rPr>
          <w:rFonts w:ascii="Arial" w:hAnsi="Arial" w:cs="Arial"/>
          <w:color w:val="000000" w:themeColor="text1"/>
        </w:rPr>
      </w:pPr>
      <w:r w:rsidRPr="00CA62DA">
        <w:rPr>
          <w:rFonts w:ascii="Arial" w:hAnsi="Arial" w:cs="Arial"/>
          <w:color w:val="000000" w:themeColor="text1"/>
        </w:rPr>
        <w:t>Op grond van art. 288 lid 3 Fw kan een schuldenaar een beroep doen op de hardheidsclausule. De hardheidsclausule maakt het mogelijk dat een schuldenaar alsnog wordt toegelaten tot de Wsnp, terwijl schulden in de voorafgaande 5 jaren niet te goeder trouw zijn ontstaan (toewijzingsgrond) of schulden die uit een onherroepelijke veroordeling in de voorafgaande 5 jaren zijn ontstaan</w:t>
      </w:r>
      <w:r>
        <w:rPr>
          <w:rFonts w:ascii="Arial" w:hAnsi="Arial" w:cs="Arial"/>
          <w:color w:val="000000" w:themeColor="text1"/>
        </w:rPr>
        <w:t xml:space="preserve"> </w:t>
      </w:r>
      <w:r w:rsidRPr="00CA62DA">
        <w:rPr>
          <w:rFonts w:ascii="Arial" w:hAnsi="Arial" w:cs="Arial"/>
          <w:color w:val="000000" w:themeColor="text1"/>
        </w:rPr>
        <w:t>(afwijzingsgrond)</w:t>
      </w:r>
      <w:r>
        <w:rPr>
          <w:rFonts w:ascii="Arial" w:hAnsi="Arial" w:cs="Arial"/>
          <w:color w:val="000000" w:themeColor="text1"/>
        </w:rPr>
        <w:t>. U</w:t>
      </w:r>
      <w:r w:rsidRPr="00CA62DA">
        <w:rPr>
          <w:rFonts w:ascii="Arial" w:hAnsi="Arial" w:cs="Arial"/>
          <w:color w:val="000000" w:themeColor="text1"/>
        </w:rPr>
        <w:t xml:space="preserve">it het jurisprudentieonderzoek blijkt </w:t>
      </w:r>
      <w:r>
        <w:rPr>
          <w:rFonts w:ascii="Arial" w:hAnsi="Arial" w:cs="Arial"/>
          <w:color w:val="000000" w:themeColor="text1"/>
        </w:rPr>
        <w:t xml:space="preserve">echter </w:t>
      </w:r>
      <w:r w:rsidRPr="00CA62DA">
        <w:rPr>
          <w:rFonts w:ascii="Arial" w:hAnsi="Arial" w:cs="Arial"/>
          <w:color w:val="000000" w:themeColor="text1"/>
        </w:rPr>
        <w:t>dat een beroep op de hardheids</w:t>
      </w:r>
      <w:r>
        <w:rPr>
          <w:rFonts w:ascii="Arial" w:hAnsi="Arial" w:cs="Arial"/>
          <w:color w:val="000000" w:themeColor="text1"/>
        </w:rPr>
        <w:t>clausule zelden wordt toegekend.</w:t>
      </w:r>
    </w:p>
    <w:p w14:paraId="4B691363" w14:textId="77777777" w:rsidR="00A25A79" w:rsidRDefault="00A25A79" w:rsidP="00CA62DA">
      <w:pPr>
        <w:spacing w:line="360" w:lineRule="auto"/>
        <w:rPr>
          <w:rFonts w:ascii="Arial" w:hAnsi="Arial" w:cs="Arial"/>
          <w:color w:val="000000" w:themeColor="text1"/>
        </w:rPr>
      </w:pPr>
    </w:p>
    <w:p w14:paraId="05A9D097" w14:textId="3224DE18" w:rsidR="000F3307" w:rsidRPr="00CA62DA" w:rsidRDefault="00CA62DA" w:rsidP="00CA62DA">
      <w:pPr>
        <w:spacing w:line="360" w:lineRule="auto"/>
        <w:rPr>
          <w:rFonts w:ascii="Arial" w:hAnsi="Arial" w:cs="Arial"/>
          <w:color w:val="000000" w:themeColor="text1"/>
        </w:rPr>
      </w:pPr>
      <w:r w:rsidRPr="00CA62DA">
        <w:rPr>
          <w:rFonts w:ascii="Arial" w:hAnsi="Arial" w:cs="Arial"/>
          <w:color w:val="000000" w:themeColor="text1"/>
        </w:rPr>
        <w:t>Uit het jurisprudentieonderzoek is het volgende vastgesteld omtrent het verzoek voor de toelating tot de Ws</w:t>
      </w:r>
      <w:r>
        <w:rPr>
          <w:rFonts w:ascii="Arial" w:hAnsi="Arial" w:cs="Arial"/>
          <w:color w:val="000000" w:themeColor="text1"/>
        </w:rPr>
        <w:t>n</w:t>
      </w:r>
      <w:r w:rsidRPr="00CA62DA">
        <w:rPr>
          <w:rFonts w:ascii="Arial" w:hAnsi="Arial" w:cs="Arial"/>
          <w:color w:val="000000" w:themeColor="text1"/>
        </w:rPr>
        <w:t>p:</w:t>
      </w:r>
    </w:p>
    <w:p w14:paraId="6EABF34C" w14:textId="7E001C90" w:rsidR="000F3307" w:rsidRPr="00CA62DA" w:rsidRDefault="00FB194E" w:rsidP="00481B68">
      <w:pPr>
        <w:pStyle w:val="Lijstalinea"/>
        <w:numPr>
          <w:ilvl w:val="0"/>
          <w:numId w:val="2"/>
        </w:numPr>
        <w:spacing w:line="360" w:lineRule="auto"/>
        <w:rPr>
          <w:rFonts w:ascii="Arial" w:hAnsi="Arial" w:cs="Arial"/>
          <w:color w:val="000000" w:themeColor="text1"/>
        </w:rPr>
      </w:pPr>
      <w:r w:rsidRPr="00CA62DA">
        <w:rPr>
          <w:rFonts w:ascii="Arial" w:hAnsi="Arial" w:cs="Arial"/>
          <w:color w:val="000000" w:themeColor="text1"/>
        </w:rPr>
        <w:t>15 van de 20 zaken</w:t>
      </w:r>
      <w:r w:rsidR="004B665A" w:rsidRPr="00CA62DA">
        <w:rPr>
          <w:rFonts w:ascii="Arial" w:hAnsi="Arial" w:cs="Arial"/>
          <w:color w:val="000000" w:themeColor="text1"/>
        </w:rPr>
        <w:t xml:space="preserve"> zijn door de rechters</w:t>
      </w:r>
      <w:r w:rsidR="000F3307" w:rsidRPr="00CA62DA">
        <w:rPr>
          <w:rFonts w:ascii="Arial" w:hAnsi="Arial" w:cs="Arial"/>
          <w:color w:val="000000" w:themeColor="text1"/>
        </w:rPr>
        <w:t xml:space="preserve"> afgewezen, omdat de schulden niet te goeder trouw zijn ontstaan op gr</w:t>
      </w:r>
      <w:r w:rsidR="00B753D2" w:rsidRPr="00CA62DA">
        <w:rPr>
          <w:rFonts w:ascii="Arial" w:hAnsi="Arial" w:cs="Arial"/>
          <w:color w:val="000000" w:themeColor="text1"/>
        </w:rPr>
        <w:t>ond van art. 288 lid 1 sub b Fw;</w:t>
      </w:r>
    </w:p>
    <w:p w14:paraId="2A8D3FCF" w14:textId="5BEC877B" w:rsidR="00EE5C35" w:rsidRPr="00CA62DA" w:rsidRDefault="00FB194E" w:rsidP="00481B68">
      <w:pPr>
        <w:pStyle w:val="Lijstalinea"/>
        <w:numPr>
          <w:ilvl w:val="0"/>
          <w:numId w:val="2"/>
        </w:numPr>
        <w:spacing w:line="360" w:lineRule="auto"/>
        <w:rPr>
          <w:rFonts w:ascii="Arial" w:hAnsi="Arial" w:cs="Arial"/>
          <w:color w:val="000000" w:themeColor="text1"/>
        </w:rPr>
      </w:pPr>
      <w:r w:rsidRPr="00CA62DA">
        <w:rPr>
          <w:rFonts w:ascii="Arial" w:hAnsi="Arial" w:cs="Arial"/>
          <w:color w:val="000000" w:themeColor="text1"/>
        </w:rPr>
        <w:t>14 van de 20 zaken</w:t>
      </w:r>
      <w:r w:rsidR="00EE5C35" w:rsidRPr="00CA62DA">
        <w:rPr>
          <w:rFonts w:ascii="Arial" w:hAnsi="Arial" w:cs="Arial"/>
          <w:color w:val="000000" w:themeColor="text1"/>
        </w:rPr>
        <w:t xml:space="preserve"> zijn door de rechter mede afgewezen, omdat niet aannemelijk is dat de schuldenaar </w:t>
      </w:r>
      <w:r w:rsidR="00537E69" w:rsidRPr="00CA62DA">
        <w:rPr>
          <w:rFonts w:ascii="Arial" w:hAnsi="Arial" w:cs="Arial"/>
          <w:color w:val="000000" w:themeColor="text1"/>
        </w:rPr>
        <w:t>zijn verplichtingen na gaat</w:t>
      </w:r>
      <w:r w:rsidR="00EE5C35" w:rsidRPr="00CA62DA">
        <w:rPr>
          <w:rFonts w:ascii="Arial" w:hAnsi="Arial" w:cs="Arial"/>
          <w:color w:val="000000" w:themeColor="text1"/>
        </w:rPr>
        <w:t xml:space="preserve"> komen</w:t>
      </w:r>
      <w:r w:rsidR="00537E69" w:rsidRPr="00CA62DA">
        <w:rPr>
          <w:rFonts w:ascii="Arial" w:hAnsi="Arial" w:cs="Arial"/>
          <w:color w:val="000000" w:themeColor="text1"/>
        </w:rPr>
        <w:t xml:space="preserve"> en zich maximaal gaat</w:t>
      </w:r>
      <w:r w:rsidR="00B753D2" w:rsidRPr="00CA62DA">
        <w:rPr>
          <w:rFonts w:ascii="Arial" w:hAnsi="Arial" w:cs="Arial"/>
          <w:color w:val="000000" w:themeColor="text1"/>
        </w:rPr>
        <w:t xml:space="preserve"> inspannen;</w:t>
      </w:r>
    </w:p>
    <w:p w14:paraId="12C457D1" w14:textId="46E59084" w:rsidR="00FB194E" w:rsidRPr="00CA62DA" w:rsidRDefault="00FB194E" w:rsidP="00CA62DA">
      <w:pPr>
        <w:pStyle w:val="Lijstalinea"/>
        <w:numPr>
          <w:ilvl w:val="0"/>
          <w:numId w:val="2"/>
        </w:numPr>
        <w:spacing w:line="360" w:lineRule="auto"/>
        <w:rPr>
          <w:rFonts w:ascii="Arial" w:hAnsi="Arial" w:cs="Arial"/>
          <w:color w:val="000000" w:themeColor="text1"/>
        </w:rPr>
      </w:pPr>
      <w:r w:rsidRPr="00CA62DA">
        <w:rPr>
          <w:rFonts w:ascii="Arial" w:hAnsi="Arial" w:cs="Arial"/>
          <w:color w:val="000000" w:themeColor="text1"/>
        </w:rPr>
        <w:t>6 van de 20 zaken is gebruik gemaakt van de hardheidsclausule. In geen van deze zaken is het beroep op de hardheidsclausule geslaagd.</w:t>
      </w:r>
      <w:r w:rsidR="00CA62DA" w:rsidRPr="00CA62DA">
        <w:rPr>
          <w:rFonts w:ascii="Arial" w:hAnsi="Arial" w:cs="Arial"/>
          <w:color w:val="000000" w:themeColor="text1"/>
        </w:rPr>
        <w:t xml:space="preserve"> Door alle 6</w:t>
      </w:r>
      <w:r w:rsidRPr="00CA62DA">
        <w:rPr>
          <w:rFonts w:ascii="Arial" w:hAnsi="Arial" w:cs="Arial"/>
          <w:color w:val="000000" w:themeColor="text1"/>
        </w:rPr>
        <w:t xml:space="preserve"> </w:t>
      </w:r>
      <w:r w:rsidR="00CA62DA" w:rsidRPr="00CA62DA">
        <w:rPr>
          <w:rFonts w:ascii="Arial" w:hAnsi="Arial" w:cs="Arial"/>
          <w:color w:val="000000" w:themeColor="text1"/>
        </w:rPr>
        <w:t xml:space="preserve">de </w:t>
      </w:r>
      <w:r w:rsidRPr="00CA62DA">
        <w:rPr>
          <w:rFonts w:ascii="Arial" w:hAnsi="Arial" w:cs="Arial"/>
          <w:color w:val="000000" w:themeColor="text1"/>
        </w:rPr>
        <w:t>recht</w:t>
      </w:r>
      <w:r w:rsidR="00CA62DA" w:rsidRPr="00CA62DA">
        <w:rPr>
          <w:rFonts w:ascii="Arial" w:hAnsi="Arial" w:cs="Arial"/>
          <w:color w:val="000000" w:themeColor="text1"/>
        </w:rPr>
        <w:t>ers is</w:t>
      </w:r>
      <w:r w:rsidRPr="00CA62DA">
        <w:rPr>
          <w:rFonts w:ascii="Arial" w:hAnsi="Arial" w:cs="Arial"/>
          <w:color w:val="000000" w:themeColor="text1"/>
        </w:rPr>
        <w:t xml:space="preserve"> geoordeeld dat het hardheidsclausule niet voldoende aannemelijk is gemaakt. </w:t>
      </w:r>
      <w:r w:rsidR="00794728">
        <w:rPr>
          <w:rFonts w:ascii="Arial" w:hAnsi="Arial" w:cs="Arial"/>
          <w:color w:val="000000" w:themeColor="text1"/>
        </w:rPr>
        <w:t xml:space="preserve"> Er kan worden geconcludeerd dat bij een beroep op de hardheidsclausule door de rechter een strenge toetsing wordt gedaan.</w:t>
      </w:r>
    </w:p>
    <w:p w14:paraId="5D3C29EE" w14:textId="77777777" w:rsidR="00A636DC" w:rsidRDefault="00A636DC" w:rsidP="00481B68">
      <w:pPr>
        <w:spacing w:line="360" w:lineRule="auto"/>
        <w:rPr>
          <w:rFonts w:ascii="Arial" w:hAnsi="Arial" w:cs="Arial"/>
        </w:rPr>
      </w:pPr>
    </w:p>
    <w:p w14:paraId="1CC03BE3" w14:textId="322EEF4F" w:rsidR="00FC238D" w:rsidRPr="00C7045A" w:rsidRDefault="00F071BF" w:rsidP="00C7045A">
      <w:pPr>
        <w:pStyle w:val="Kop1"/>
        <w:spacing w:line="360" w:lineRule="auto"/>
        <w:rPr>
          <w:rFonts w:ascii="Arial" w:hAnsi="Arial" w:cs="Arial"/>
          <w:b/>
          <w:color w:val="1F4E79" w:themeColor="accent1" w:themeShade="80"/>
        </w:rPr>
      </w:pPr>
      <w:bookmarkStart w:id="70" w:name="_Toc522479769"/>
      <w:r w:rsidRPr="00E00A0F">
        <w:rPr>
          <w:rFonts w:ascii="Arial" w:hAnsi="Arial" w:cs="Arial"/>
          <w:b/>
          <w:color w:val="1F4E79" w:themeColor="accent1" w:themeShade="80"/>
        </w:rPr>
        <w:lastRenderedPageBreak/>
        <w:t>I</w:t>
      </w:r>
      <w:r w:rsidR="00722BB7" w:rsidRPr="00E00A0F">
        <w:rPr>
          <w:rFonts w:ascii="Arial" w:hAnsi="Arial" w:cs="Arial"/>
          <w:b/>
          <w:color w:val="1F4E79" w:themeColor="accent1" w:themeShade="80"/>
        </w:rPr>
        <w:t>V.</w:t>
      </w:r>
      <w:r w:rsidR="000D5DB5" w:rsidRPr="00E00A0F">
        <w:rPr>
          <w:rFonts w:ascii="Arial" w:hAnsi="Arial" w:cs="Arial"/>
          <w:b/>
          <w:color w:val="1F4E79" w:themeColor="accent1" w:themeShade="80"/>
        </w:rPr>
        <w:t xml:space="preserve"> Aanbe</w:t>
      </w:r>
      <w:r w:rsidRPr="00E00A0F">
        <w:rPr>
          <w:rFonts w:ascii="Arial" w:hAnsi="Arial" w:cs="Arial"/>
          <w:b/>
          <w:color w:val="1F4E79" w:themeColor="accent1" w:themeShade="80"/>
        </w:rPr>
        <w:t>velingen</w:t>
      </w:r>
      <w:bookmarkEnd w:id="70"/>
    </w:p>
    <w:p w14:paraId="60E6BA7F" w14:textId="5EA1E149" w:rsidR="00EC2A71" w:rsidRPr="00A636DC" w:rsidRDefault="00B64BE3" w:rsidP="00244852">
      <w:pPr>
        <w:spacing w:line="360" w:lineRule="auto"/>
        <w:rPr>
          <w:rFonts w:ascii="Arial" w:hAnsi="Arial" w:cs="Arial"/>
          <w:color w:val="000000" w:themeColor="text1"/>
        </w:rPr>
      </w:pPr>
      <w:r w:rsidRPr="00EC2A71">
        <w:rPr>
          <w:rFonts w:ascii="Arial" w:hAnsi="Arial" w:cs="Arial"/>
          <w:color w:val="000000" w:themeColor="text1"/>
        </w:rPr>
        <w:t>Deze aanbeveling wordt gedaan, zodat de kans dat een dwangakkoord</w:t>
      </w:r>
      <w:r w:rsidR="00A636DC">
        <w:rPr>
          <w:rFonts w:ascii="Arial" w:hAnsi="Arial" w:cs="Arial"/>
          <w:color w:val="000000" w:themeColor="text1"/>
        </w:rPr>
        <w:t xml:space="preserve"> wordt toegewezen</w:t>
      </w:r>
      <w:r w:rsidRPr="00EC2A71">
        <w:rPr>
          <w:rFonts w:ascii="Arial" w:hAnsi="Arial" w:cs="Arial"/>
          <w:color w:val="000000" w:themeColor="text1"/>
        </w:rPr>
        <w:t xml:space="preserve"> of een verzoek voor een toelating tot de Wsnp zo hoog mogelijk is. Door het opvolgen van deze aanbeveling zorgt de schuldhulpverlener ervoor dat het belang van de schuldenaar voldoende in beeld </w:t>
      </w:r>
      <w:r w:rsidR="00EC2A71" w:rsidRPr="00EC2A71">
        <w:rPr>
          <w:rFonts w:ascii="Arial" w:hAnsi="Arial" w:cs="Arial"/>
          <w:color w:val="000000" w:themeColor="text1"/>
        </w:rPr>
        <w:t xml:space="preserve">wordt gebracht. </w:t>
      </w:r>
      <w:r w:rsidR="00A636DC">
        <w:rPr>
          <w:rFonts w:ascii="Arial" w:hAnsi="Arial" w:cs="Arial"/>
          <w:color w:val="000000" w:themeColor="text1"/>
        </w:rPr>
        <w:t xml:space="preserve">Dit </w:t>
      </w:r>
      <w:r w:rsidR="00244852">
        <w:rPr>
          <w:rFonts w:ascii="Arial" w:hAnsi="Arial" w:cs="Arial"/>
          <w:color w:val="000000" w:themeColor="text1"/>
        </w:rPr>
        <w:t>is het meest</w:t>
      </w:r>
      <w:r w:rsidR="00A636DC">
        <w:rPr>
          <w:rFonts w:ascii="Arial" w:hAnsi="Arial" w:cs="Arial"/>
          <w:color w:val="000000" w:themeColor="text1"/>
        </w:rPr>
        <w:t xml:space="preserve"> belangrijk, omdat het belang van de partijen het doorslaggevende is in het geval van een dwangakkoord. </w:t>
      </w:r>
      <w:r w:rsidRPr="00EC2A71">
        <w:rPr>
          <w:rFonts w:ascii="Arial" w:hAnsi="Arial" w:cs="Arial"/>
          <w:color w:val="000000" w:themeColor="text1"/>
        </w:rPr>
        <w:t>Daarnaast wordt door deze aanb</w:t>
      </w:r>
      <w:r w:rsidR="00244852">
        <w:rPr>
          <w:rFonts w:ascii="Arial" w:hAnsi="Arial" w:cs="Arial"/>
          <w:color w:val="000000" w:themeColor="text1"/>
        </w:rPr>
        <w:t>eveling ook voldaan aan de factoren</w:t>
      </w:r>
      <w:r w:rsidRPr="00EC2A71">
        <w:rPr>
          <w:rFonts w:ascii="Arial" w:hAnsi="Arial" w:cs="Arial"/>
          <w:color w:val="000000" w:themeColor="text1"/>
        </w:rPr>
        <w:t xml:space="preserve"> die </w:t>
      </w:r>
      <w:r w:rsidR="00244852">
        <w:rPr>
          <w:rFonts w:ascii="Arial" w:hAnsi="Arial" w:cs="Arial"/>
          <w:color w:val="000000" w:themeColor="text1"/>
        </w:rPr>
        <w:t>in de me</w:t>
      </w:r>
      <w:r w:rsidR="00F76AE2">
        <w:rPr>
          <w:rFonts w:ascii="Arial" w:hAnsi="Arial" w:cs="Arial"/>
          <w:color w:val="000000" w:themeColor="text1"/>
        </w:rPr>
        <w:t>este gevallen leiden tot</w:t>
      </w:r>
      <w:r w:rsidR="00244852">
        <w:rPr>
          <w:rFonts w:ascii="Arial" w:hAnsi="Arial" w:cs="Arial"/>
          <w:color w:val="000000" w:themeColor="text1"/>
        </w:rPr>
        <w:t xml:space="preserve"> een afwijzing van een verzoek voor een toelating tot de Wsnp</w:t>
      </w:r>
      <w:r w:rsidRPr="00EC2A71">
        <w:rPr>
          <w:rFonts w:ascii="Arial" w:hAnsi="Arial" w:cs="Arial"/>
          <w:color w:val="000000" w:themeColor="text1"/>
        </w:rPr>
        <w:t>. Voor het juist nagaan van deze aanbeveling, moet het volgende nauwkeurig worden gemonitord</w:t>
      </w:r>
      <w:r w:rsidR="00EC2A71" w:rsidRPr="00EC2A71">
        <w:rPr>
          <w:rFonts w:ascii="Arial" w:hAnsi="Arial" w:cs="Arial"/>
          <w:color w:val="000000" w:themeColor="text1"/>
        </w:rPr>
        <w:t xml:space="preserve"> en uitgevoerd</w:t>
      </w:r>
      <w:r w:rsidRPr="00EC2A71">
        <w:rPr>
          <w:rFonts w:ascii="Arial" w:hAnsi="Arial" w:cs="Arial"/>
          <w:color w:val="000000" w:themeColor="text1"/>
        </w:rPr>
        <w:t>:</w:t>
      </w:r>
    </w:p>
    <w:p w14:paraId="67B1E0EF" w14:textId="77777777" w:rsidR="00EC2A71" w:rsidRDefault="00EC2A71" w:rsidP="00FA1574">
      <w:pPr>
        <w:spacing w:line="360" w:lineRule="auto"/>
        <w:rPr>
          <w:rFonts w:ascii="Arial" w:hAnsi="Arial" w:cs="Arial"/>
        </w:rPr>
      </w:pPr>
    </w:p>
    <w:p w14:paraId="0E16B6B5" w14:textId="60DDA3FC" w:rsidR="00482735" w:rsidRPr="00CF28AA" w:rsidRDefault="00540846" w:rsidP="00FA1574">
      <w:pPr>
        <w:spacing w:line="360" w:lineRule="auto"/>
        <w:rPr>
          <w:rFonts w:ascii="Arial" w:hAnsi="Arial" w:cs="Arial"/>
          <w:b/>
          <w:bCs/>
        </w:rPr>
      </w:pPr>
      <w:r w:rsidRPr="00CF28AA">
        <w:rPr>
          <w:rFonts w:ascii="Arial" w:hAnsi="Arial" w:cs="Arial"/>
          <w:b/>
          <w:bCs/>
        </w:rPr>
        <w:t>Wordt alles nauwkeurig en betrouwbaar gedocumenteerd?</w:t>
      </w:r>
    </w:p>
    <w:p w14:paraId="6B9BF07D" w14:textId="1245808C" w:rsidR="00C7045A" w:rsidRDefault="00C7045A" w:rsidP="00FA1574">
      <w:pPr>
        <w:pStyle w:val="Lijstalinea"/>
        <w:numPr>
          <w:ilvl w:val="0"/>
          <w:numId w:val="2"/>
        </w:numPr>
        <w:spacing w:line="360" w:lineRule="auto"/>
        <w:rPr>
          <w:rFonts w:ascii="Arial" w:hAnsi="Arial" w:cs="Arial"/>
        </w:rPr>
      </w:pPr>
      <w:r w:rsidRPr="00CF28AA">
        <w:rPr>
          <w:rFonts w:ascii="Arial" w:hAnsi="Arial" w:cs="Arial"/>
        </w:rPr>
        <w:t xml:space="preserve">De informatie dat in het saneringsvoorstel </w:t>
      </w:r>
      <w:r w:rsidR="00F50447">
        <w:rPr>
          <w:rFonts w:ascii="Arial" w:hAnsi="Arial" w:cs="Arial"/>
        </w:rPr>
        <w:t xml:space="preserve">en verzoekschrift </w:t>
      </w:r>
      <w:r w:rsidRPr="00CF28AA">
        <w:rPr>
          <w:rFonts w:ascii="Arial" w:hAnsi="Arial" w:cs="Arial"/>
        </w:rPr>
        <w:t>staat vermeld moet al</w:t>
      </w:r>
      <w:r w:rsidR="00451C86">
        <w:rPr>
          <w:rFonts w:ascii="Arial" w:hAnsi="Arial" w:cs="Arial"/>
        </w:rPr>
        <w:t xml:space="preserve">lemaal kloppend zijn. Zo </w:t>
      </w:r>
      <w:r w:rsidRPr="00CF28AA">
        <w:rPr>
          <w:rFonts w:ascii="Arial" w:hAnsi="Arial" w:cs="Arial"/>
        </w:rPr>
        <w:t>het aan te bieden bedrag naar evenredigheid aangeboden wo</w:t>
      </w:r>
      <w:r w:rsidR="007B279D">
        <w:rPr>
          <w:rFonts w:ascii="Arial" w:hAnsi="Arial" w:cs="Arial"/>
        </w:rPr>
        <w:t>rden aan de schuldeisers</w:t>
      </w:r>
      <w:r w:rsidR="007B279D" w:rsidRPr="00E00A0F">
        <w:rPr>
          <w:rFonts w:ascii="Arial" w:hAnsi="Arial" w:cs="Arial"/>
        </w:rPr>
        <w:t>, mits het geen preferente vordering betreft (preferente schulden krijgen</w:t>
      </w:r>
      <w:r w:rsidR="007B279D">
        <w:rPr>
          <w:rFonts w:ascii="Arial" w:hAnsi="Arial" w:cs="Arial"/>
        </w:rPr>
        <w:t xml:space="preserve"> een</w:t>
      </w:r>
      <w:r w:rsidR="007B279D" w:rsidRPr="00E00A0F">
        <w:rPr>
          <w:rFonts w:ascii="Arial" w:hAnsi="Arial" w:cs="Arial"/>
        </w:rPr>
        <w:t xml:space="preserve"> dubbel percentage aangeboden</w:t>
      </w:r>
      <w:r w:rsidR="00653E20">
        <w:rPr>
          <w:rFonts w:ascii="Arial" w:hAnsi="Arial" w:cs="Arial"/>
        </w:rPr>
        <w:t>);</w:t>
      </w:r>
    </w:p>
    <w:p w14:paraId="1A8D080A" w14:textId="41A41429" w:rsidR="00653E20" w:rsidRPr="007B279D" w:rsidRDefault="0022282E" w:rsidP="00FA1574">
      <w:pPr>
        <w:pStyle w:val="Lijstalinea"/>
        <w:numPr>
          <w:ilvl w:val="0"/>
          <w:numId w:val="2"/>
        </w:numPr>
        <w:spacing w:line="360" w:lineRule="auto"/>
        <w:rPr>
          <w:rFonts w:ascii="Arial" w:hAnsi="Arial" w:cs="Arial"/>
        </w:rPr>
      </w:pPr>
      <w:r>
        <w:rPr>
          <w:rFonts w:ascii="Arial" w:hAnsi="Arial" w:cs="Arial"/>
        </w:rPr>
        <w:t>Het volledige</w:t>
      </w:r>
      <w:r w:rsidR="00653E20">
        <w:rPr>
          <w:rFonts w:ascii="Arial" w:hAnsi="Arial" w:cs="Arial"/>
        </w:rPr>
        <w:t xml:space="preserve"> inkomen moet aan de hand van bewijsstukken kunnen worden aangetoond.</w:t>
      </w:r>
    </w:p>
    <w:p w14:paraId="186BFE58" w14:textId="77777777" w:rsidR="00482735" w:rsidRDefault="00482735" w:rsidP="00FA1574">
      <w:pPr>
        <w:spacing w:line="360" w:lineRule="auto"/>
        <w:rPr>
          <w:rFonts w:ascii="Arial" w:hAnsi="Arial" w:cs="Arial"/>
        </w:rPr>
      </w:pPr>
    </w:p>
    <w:p w14:paraId="02093F7A" w14:textId="22BEEA29" w:rsidR="00482735" w:rsidRDefault="00540846" w:rsidP="00FA1574">
      <w:pPr>
        <w:spacing w:line="360" w:lineRule="auto"/>
        <w:rPr>
          <w:rFonts w:ascii="Arial" w:hAnsi="Arial" w:cs="Arial"/>
          <w:b/>
          <w:bCs/>
        </w:rPr>
      </w:pPr>
      <w:r w:rsidRPr="009F1903">
        <w:rPr>
          <w:rFonts w:ascii="Arial" w:hAnsi="Arial" w:cs="Arial"/>
          <w:b/>
          <w:bCs/>
        </w:rPr>
        <w:t>Zijn schulden niet te goeder trouw ontstaan?</w:t>
      </w:r>
    </w:p>
    <w:p w14:paraId="161C7422" w14:textId="0E3D08F9" w:rsidR="009F1903" w:rsidRPr="009F1903" w:rsidRDefault="009F1903" w:rsidP="00FA1574">
      <w:pPr>
        <w:pStyle w:val="Lijstalinea"/>
        <w:numPr>
          <w:ilvl w:val="0"/>
          <w:numId w:val="2"/>
        </w:numPr>
        <w:spacing w:line="360" w:lineRule="auto"/>
        <w:rPr>
          <w:rFonts w:ascii="Arial" w:hAnsi="Arial" w:cs="Arial"/>
          <w:b/>
          <w:bCs/>
        </w:rPr>
      </w:pPr>
      <w:r>
        <w:rPr>
          <w:rFonts w:ascii="Arial" w:hAnsi="Arial" w:cs="Arial"/>
        </w:rPr>
        <w:t>De schu</w:t>
      </w:r>
      <w:r w:rsidR="00CF28AA">
        <w:rPr>
          <w:rFonts w:ascii="Arial" w:hAnsi="Arial" w:cs="Arial"/>
        </w:rPr>
        <w:t>ldhulpverlener moet voorafgaand het traject nagaan of schulden niet te goeder trouw zijn ontstaan. Indien schulden niet te goeder trouw zijn ontstaan, dan moet de schuldenaar voordat het minnelijke schuldentraject opgestart wordt deze schuld met voorrang aflossen. Wanneer het minnelijke schuldentraject is gestart mag de schuldenaar niet meer met voorrang deze schuld aflossen, omdat alle schuldeisers tijdens een minnelijk schuldentraject evenredig moeten worden behandeld.</w:t>
      </w:r>
    </w:p>
    <w:p w14:paraId="1129FD5D" w14:textId="77777777" w:rsidR="00540846" w:rsidRDefault="00540846" w:rsidP="00FA1574">
      <w:pPr>
        <w:spacing w:line="360" w:lineRule="auto"/>
        <w:rPr>
          <w:rFonts w:ascii="Arial" w:hAnsi="Arial" w:cs="Arial"/>
        </w:rPr>
      </w:pPr>
    </w:p>
    <w:p w14:paraId="206426CF" w14:textId="30B7C4A2" w:rsidR="00F10DEE" w:rsidRDefault="00F10DEE" w:rsidP="00FA1574">
      <w:pPr>
        <w:spacing w:line="360" w:lineRule="auto"/>
        <w:rPr>
          <w:rFonts w:ascii="Arial" w:hAnsi="Arial" w:cs="Arial"/>
          <w:b/>
          <w:bCs/>
        </w:rPr>
      </w:pPr>
      <w:r w:rsidRPr="00F10DEE">
        <w:rPr>
          <w:rFonts w:ascii="Arial" w:hAnsi="Arial" w:cs="Arial"/>
          <w:b/>
          <w:bCs/>
        </w:rPr>
        <w:t xml:space="preserve">Komen alle baten voor de schuldeisers? </w:t>
      </w:r>
    </w:p>
    <w:p w14:paraId="14FF3F0A" w14:textId="4BDF3891" w:rsidR="00F10DEE" w:rsidRDefault="00F10DEE" w:rsidP="00FA1574">
      <w:pPr>
        <w:pStyle w:val="Lijstalinea"/>
        <w:numPr>
          <w:ilvl w:val="0"/>
          <w:numId w:val="2"/>
        </w:numPr>
        <w:spacing w:line="360" w:lineRule="auto"/>
        <w:rPr>
          <w:rFonts w:ascii="Arial" w:hAnsi="Arial" w:cs="Arial"/>
        </w:rPr>
      </w:pPr>
      <w:r>
        <w:rPr>
          <w:rFonts w:ascii="Arial" w:hAnsi="Arial" w:cs="Arial"/>
        </w:rPr>
        <w:t>De schuldenaar moet het ondertekenen van de schuldregelingsovereenkomst iedere maand vastgesteld bedrag reserveren;</w:t>
      </w:r>
    </w:p>
    <w:p w14:paraId="295A65AD" w14:textId="461C2BF6" w:rsidR="007B279D" w:rsidRDefault="00F10DEE" w:rsidP="00FA1574">
      <w:pPr>
        <w:pStyle w:val="Lijstalinea"/>
        <w:numPr>
          <w:ilvl w:val="0"/>
          <w:numId w:val="2"/>
        </w:numPr>
        <w:spacing w:line="360" w:lineRule="auto"/>
        <w:rPr>
          <w:rFonts w:ascii="Arial" w:hAnsi="Arial" w:cs="Arial"/>
        </w:rPr>
      </w:pPr>
      <w:r>
        <w:rPr>
          <w:rFonts w:ascii="Arial" w:hAnsi="Arial" w:cs="Arial"/>
        </w:rPr>
        <w:t>De sc</w:t>
      </w:r>
      <w:r w:rsidR="007B279D">
        <w:rPr>
          <w:rFonts w:ascii="Arial" w:hAnsi="Arial" w:cs="Arial"/>
        </w:rPr>
        <w:t xml:space="preserve">huldenaar moet zaken die enige vermogen hebben inzetten om zodoende een zo een hoog mogelijk bedrag aan te bieden aan de </w:t>
      </w:r>
      <w:r w:rsidR="007B279D">
        <w:rPr>
          <w:rFonts w:ascii="Arial" w:hAnsi="Arial" w:cs="Arial"/>
        </w:rPr>
        <w:lastRenderedPageBreak/>
        <w:t>schuldeisers, mits vrijstelling is gegeven door de schuldhulpverlener. In het geval de schuldenaar in het bezit is van een koopwoning met overwaarde, dan moet dit vermogen worden benut om een bedrag aan</w:t>
      </w:r>
      <w:r w:rsidR="009414FA">
        <w:rPr>
          <w:rFonts w:ascii="Arial" w:hAnsi="Arial" w:cs="Arial"/>
        </w:rPr>
        <w:t xml:space="preserve"> te bieden voor de schuldeisers.</w:t>
      </w:r>
    </w:p>
    <w:p w14:paraId="3D318B3F" w14:textId="77777777" w:rsidR="00F10DEE" w:rsidRPr="00540846" w:rsidRDefault="00F10DEE" w:rsidP="00FA1574">
      <w:pPr>
        <w:spacing w:line="360" w:lineRule="auto"/>
        <w:rPr>
          <w:rFonts w:ascii="Arial" w:hAnsi="Arial" w:cs="Arial"/>
        </w:rPr>
      </w:pPr>
    </w:p>
    <w:p w14:paraId="4E0EA438" w14:textId="61C430C4" w:rsidR="00540846" w:rsidRPr="009F1903" w:rsidRDefault="00540846" w:rsidP="00FA1574">
      <w:pPr>
        <w:spacing w:line="360" w:lineRule="auto"/>
        <w:rPr>
          <w:rFonts w:ascii="Arial" w:hAnsi="Arial" w:cs="Arial"/>
          <w:b/>
          <w:bCs/>
        </w:rPr>
      </w:pPr>
      <w:r w:rsidRPr="009F1903">
        <w:rPr>
          <w:rFonts w:ascii="Arial" w:hAnsi="Arial" w:cs="Arial"/>
          <w:b/>
          <w:bCs/>
        </w:rPr>
        <w:t>Komt de schuldenaar zijn verplichtingen na?</w:t>
      </w:r>
    </w:p>
    <w:p w14:paraId="1D31D837" w14:textId="77777777" w:rsidR="009F1903" w:rsidRDefault="00C7045A" w:rsidP="00FA1574">
      <w:pPr>
        <w:pStyle w:val="Lijstalinea"/>
        <w:numPr>
          <w:ilvl w:val="0"/>
          <w:numId w:val="2"/>
        </w:numPr>
        <w:spacing w:line="360" w:lineRule="auto"/>
        <w:rPr>
          <w:rFonts w:ascii="Arial" w:hAnsi="Arial" w:cs="Arial"/>
        </w:rPr>
      </w:pPr>
      <w:r w:rsidRPr="009F1903">
        <w:rPr>
          <w:rFonts w:ascii="Arial" w:hAnsi="Arial" w:cs="Arial"/>
        </w:rPr>
        <w:t>De schuldhulpverlener moet ervoor waken dat de schuldenaar de lopende verplichtingen betaald. D</w:t>
      </w:r>
      <w:r w:rsidR="006103A5" w:rsidRPr="009F1903">
        <w:rPr>
          <w:rFonts w:ascii="Arial" w:hAnsi="Arial" w:cs="Arial"/>
        </w:rPr>
        <w:t>it kan extra verzekerd w</w:t>
      </w:r>
      <w:r w:rsidR="009F1903" w:rsidRPr="009F1903">
        <w:rPr>
          <w:rFonts w:ascii="Arial" w:hAnsi="Arial" w:cs="Arial"/>
        </w:rPr>
        <w:t>orden door de schuldenaar</w:t>
      </w:r>
      <w:r w:rsidR="006103A5" w:rsidRPr="009F1903">
        <w:rPr>
          <w:rFonts w:ascii="Arial" w:hAnsi="Arial" w:cs="Arial"/>
        </w:rPr>
        <w:t xml:space="preserve"> te koppelen aan een budgetbeheer of een beschermingsbewindvoerder.</w:t>
      </w:r>
      <w:r w:rsidR="009F1903" w:rsidRPr="009F1903">
        <w:rPr>
          <w:rFonts w:ascii="Arial" w:hAnsi="Arial" w:cs="Arial"/>
        </w:rPr>
        <w:t xml:space="preserve"> Dit biedt tevens meer w</w:t>
      </w:r>
      <w:r w:rsidR="009F1903">
        <w:rPr>
          <w:rFonts w:ascii="Arial" w:hAnsi="Arial" w:cs="Arial"/>
        </w:rPr>
        <w:t>aarborging voor de schuldeisers;</w:t>
      </w:r>
    </w:p>
    <w:p w14:paraId="3E8FBF99" w14:textId="21612712" w:rsidR="00540846" w:rsidRDefault="009F1903" w:rsidP="00FA1574">
      <w:pPr>
        <w:pStyle w:val="Lijstalinea"/>
        <w:numPr>
          <w:ilvl w:val="0"/>
          <w:numId w:val="2"/>
        </w:numPr>
        <w:spacing w:line="360" w:lineRule="auto"/>
        <w:rPr>
          <w:rFonts w:ascii="Arial" w:hAnsi="Arial" w:cs="Arial"/>
        </w:rPr>
      </w:pPr>
      <w:r w:rsidRPr="009F1903">
        <w:rPr>
          <w:rFonts w:ascii="Arial" w:hAnsi="Arial" w:cs="Arial"/>
        </w:rPr>
        <w:t xml:space="preserve"> In het geval de schuldenaar werkloos is</w:t>
      </w:r>
      <w:r w:rsidR="00CF28AA">
        <w:rPr>
          <w:rFonts w:ascii="Arial" w:hAnsi="Arial" w:cs="Arial"/>
        </w:rPr>
        <w:t xml:space="preserve"> of geniet van een uitkering</w:t>
      </w:r>
      <w:r w:rsidRPr="009F1903">
        <w:rPr>
          <w:rFonts w:ascii="Arial" w:hAnsi="Arial" w:cs="Arial"/>
        </w:rPr>
        <w:t>, moet de schuldenaar iedere maand minimaal 4 sollicitaties aanleveren (sollicitatieverplich</w:t>
      </w:r>
      <w:r>
        <w:rPr>
          <w:rFonts w:ascii="Arial" w:hAnsi="Arial" w:cs="Arial"/>
        </w:rPr>
        <w:t>ting);</w:t>
      </w:r>
    </w:p>
    <w:p w14:paraId="283E9534" w14:textId="1F35051D" w:rsidR="00786839" w:rsidRDefault="00CF28AA" w:rsidP="00FA1574">
      <w:pPr>
        <w:pStyle w:val="Lijstalinea"/>
        <w:numPr>
          <w:ilvl w:val="0"/>
          <w:numId w:val="2"/>
        </w:numPr>
        <w:spacing w:line="360" w:lineRule="auto"/>
        <w:rPr>
          <w:rFonts w:ascii="Arial" w:hAnsi="Arial" w:cs="Arial"/>
        </w:rPr>
      </w:pPr>
      <w:r>
        <w:rPr>
          <w:rFonts w:ascii="Arial" w:hAnsi="Arial" w:cs="Arial"/>
        </w:rPr>
        <w:t xml:space="preserve">De schuldenaar moet </w:t>
      </w:r>
      <w:r w:rsidR="00786839">
        <w:rPr>
          <w:rFonts w:ascii="Arial" w:hAnsi="Arial" w:cs="Arial"/>
        </w:rPr>
        <w:t>36 uur of meer per maand werken;</w:t>
      </w:r>
    </w:p>
    <w:p w14:paraId="01546F0D" w14:textId="2FD4184A" w:rsidR="00786839" w:rsidRPr="00786839" w:rsidRDefault="00786839" w:rsidP="00FA1574">
      <w:pPr>
        <w:pStyle w:val="Lijstalinea"/>
        <w:numPr>
          <w:ilvl w:val="0"/>
          <w:numId w:val="2"/>
        </w:numPr>
        <w:spacing w:line="360" w:lineRule="auto"/>
        <w:rPr>
          <w:rFonts w:ascii="Arial" w:hAnsi="Arial" w:cs="Arial"/>
        </w:rPr>
      </w:pPr>
      <w:r>
        <w:rPr>
          <w:rFonts w:ascii="Arial" w:hAnsi="Arial" w:cs="Arial"/>
        </w:rPr>
        <w:t>Om meer zekerheid aan de schuldeisers te geven dat de verplichtingen worden nagekomen, is het belangrijk om de schuldenaar te koppelen aan een beschermingsbewindvoerder of een budgetbeheerder.</w:t>
      </w:r>
    </w:p>
    <w:p w14:paraId="01F9A88F" w14:textId="1CD7C3AA" w:rsidR="00540846" w:rsidRDefault="00540846" w:rsidP="00FA1574">
      <w:pPr>
        <w:spacing w:line="360" w:lineRule="auto"/>
        <w:rPr>
          <w:rFonts w:ascii="Arial" w:hAnsi="Arial" w:cs="Arial"/>
        </w:rPr>
      </w:pPr>
    </w:p>
    <w:p w14:paraId="301A55A7" w14:textId="4C3B3C41" w:rsidR="007B279D" w:rsidRPr="007B279D" w:rsidRDefault="007B279D" w:rsidP="00FA1574">
      <w:pPr>
        <w:spacing w:line="360" w:lineRule="auto"/>
        <w:rPr>
          <w:rFonts w:ascii="Arial" w:hAnsi="Arial" w:cs="Arial"/>
          <w:b/>
          <w:bCs/>
        </w:rPr>
      </w:pPr>
      <w:r>
        <w:rPr>
          <w:rFonts w:ascii="Arial" w:hAnsi="Arial" w:cs="Arial"/>
          <w:b/>
          <w:bCs/>
        </w:rPr>
        <w:t>Een geslaagd beroep op de hardheidsclausule</w:t>
      </w:r>
    </w:p>
    <w:p w14:paraId="1B5F5D29" w14:textId="09BA38DD" w:rsidR="00540846" w:rsidRPr="00E00A0F" w:rsidRDefault="00F50447" w:rsidP="00FA1574">
      <w:pPr>
        <w:spacing w:line="360" w:lineRule="auto"/>
        <w:rPr>
          <w:rFonts w:ascii="Arial" w:hAnsi="Arial" w:cs="Arial"/>
        </w:rPr>
      </w:pPr>
      <w:r>
        <w:rPr>
          <w:rFonts w:ascii="Arial" w:hAnsi="Arial" w:cs="Arial"/>
        </w:rPr>
        <w:t>Om de slagingskans van een beroep op de hardheidsclausule te vergroten, moet het volgende in acht worden genomen:</w:t>
      </w:r>
    </w:p>
    <w:p w14:paraId="777CD39F" w14:textId="2DE38491" w:rsidR="00503775" w:rsidRPr="00DF679C" w:rsidRDefault="00F50447" w:rsidP="00FA1574">
      <w:pPr>
        <w:pStyle w:val="Lijstalinea"/>
        <w:numPr>
          <w:ilvl w:val="0"/>
          <w:numId w:val="2"/>
        </w:numPr>
        <w:spacing w:line="360" w:lineRule="auto"/>
        <w:rPr>
          <w:rFonts w:ascii="Arial" w:hAnsi="Arial" w:cs="Arial"/>
        </w:rPr>
      </w:pPr>
      <w:r w:rsidRPr="00DF679C">
        <w:rPr>
          <w:rFonts w:ascii="Arial" w:hAnsi="Arial" w:cs="Arial"/>
        </w:rPr>
        <w:t xml:space="preserve">Indien er sprake is van een verslaving of een psychosociaal probleem, </w:t>
      </w:r>
      <w:r w:rsidR="00CB55BD" w:rsidRPr="00DF679C">
        <w:rPr>
          <w:rFonts w:ascii="Arial" w:hAnsi="Arial" w:cs="Arial"/>
        </w:rPr>
        <w:t>dan dient de schuldhulpverlener ervoor te zorgen dat direct hulp wordt ingeschakeld.</w:t>
      </w:r>
      <w:r w:rsidRPr="00DF679C">
        <w:rPr>
          <w:rFonts w:ascii="Arial" w:hAnsi="Arial" w:cs="Arial"/>
        </w:rPr>
        <w:t xml:space="preserve"> Aan de hand van bewijsstukken moet de schuldhulpverlener aantonen dat het probleem meer dan een jaar onder controle is. Ook moet ervoor gewaakt worden dat de schuldenaar een vaste- of verblijfplaats heeft. </w:t>
      </w:r>
      <w:r w:rsidR="00503775" w:rsidRPr="00DF679C">
        <w:rPr>
          <w:rFonts w:ascii="Arial" w:hAnsi="Arial" w:cs="Arial"/>
        </w:rPr>
        <w:t>Indien dit niet het geval is, moet de gemeente en het sociale team binnen de gemeente per direct geïnformeerd worden. Op deze wijze kan voortijdig naar een oplossing worden gezocht.</w:t>
      </w:r>
      <w:r w:rsidRPr="00DF679C">
        <w:rPr>
          <w:rFonts w:ascii="Arial" w:hAnsi="Arial" w:cs="Arial"/>
        </w:rPr>
        <w:t xml:space="preserve"> </w:t>
      </w:r>
    </w:p>
    <w:p w14:paraId="10B53318" w14:textId="77777777" w:rsidR="00AF3784" w:rsidRPr="00E00A0F" w:rsidRDefault="00AF3784" w:rsidP="00FA1574">
      <w:pPr>
        <w:spacing w:line="360" w:lineRule="auto"/>
        <w:rPr>
          <w:rFonts w:ascii="Arial" w:hAnsi="Arial" w:cs="Arial"/>
        </w:rPr>
      </w:pPr>
    </w:p>
    <w:p w14:paraId="4C2B9529" w14:textId="29B32A16" w:rsidR="00A25A79" w:rsidRDefault="00653E20" w:rsidP="00FA1574">
      <w:pPr>
        <w:spacing w:line="360" w:lineRule="auto"/>
        <w:rPr>
          <w:rFonts w:ascii="Arial" w:hAnsi="Arial" w:cs="Arial"/>
        </w:rPr>
      </w:pPr>
      <w:r>
        <w:rPr>
          <w:rFonts w:ascii="Arial" w:hAnsi="Arial" w:cs="Arial"/>
        </w:rPr>
        <w:t>Do</w:t>
      </w:r>
      <w:r w:rsidR="00E469FF">
        <w:rPr>
          <w:rFonts w:ascii="Arial" w:hAnsi="Arial" w:cs="Arial"/>
        </w:rPr>
        <w:t>or deze punten nauwkeurig na te gaan</w:t>
      </w:r>
      <w:r>
        <w:rPr>
          <w:rFonts w:ascii="Arial" w:hAnsi="Arial" w:cs="Arial"/>
        </w:rPr>
        <w:t>, ka</w:t>
      </w:r>
      <w:r w:rsidR="00E469FF">
        <w:rPr>
          <w:rFonts w:ascii="Arial" w:hAnsi="Arial" w:cs="Arial"/>
        </w:rPr>
        <w:t>n de schuldhulpverlener voldoende aantonen</w:t>
      </w:r>
      <w:r>
        <w:rPr>
          <w:rFonts w:ascii="Arial" w:hAnsi="Arial" w:cs="Arial"/>
        </w:rPr>
        <w:t xml:space="preserve"> dat het belang van de schuldenaar zwaar we</w:t>
      </w:r>
      <w:r w:rsidR="00E469FF">
        <w:rPr>
          <w:rFonts w:ascii="Arial" w:hAnsi="Arial" w:cs="Arial"/>
        </w:rPr>
        <w:t xml:space="preserve">egt dan die van de weigerende schuldeisers. Daarnaast zorgt deze aanbeveling er ook voor dat een verzoek voor een toelating tot de Wsnp de meeste kans van slagen heeft. </w:t>
      </w:r>
    </w:p>
    <w:p w14:paraId="74D85359" w14:textId="77777777" w:rsidR="00F071BF" w:rsidRPr="00E00A0F" w:rsidRDefault="00F071BF" w:rsidP="00481B68">
      <w:pPr>
        <w:pStyle w:val="Kop1"/>
        <w:spacing w:line="360" w:lineRule="auto"/>
        <w:rPr>
          <w:rFonts w:ascii="Arial" w:hAnsi="Arial" w:cs="Arial"/>
          <w:b/>
          <w:color w:val="1F4E79" w:themeColor="accent1" w:themeShade="80"/>
        </w:rPr>
      </w:pPr>
      <w:bookmarkStart w:id="71" w:name="_Toc522479770"/>
      <w:r w:rsidRPr="00E00A0F">
        <w:rPr>
          <w:rFonts w:ascii="Arial" w:hAnsi="Arial" w:cs="Arial"/>
          <w:b/>
          <w:color w:val="1F4E79" w:themeColor="accent1" w:themeShade="80"/>
        </w:rPr>
        <w:lastRenderedPageBreak/>
        <w:t>Literatuurlijst</w:t>
      </w:r>
      <w:bookmarkEnd w:id="71"/>
    </w:p>
    <w:p w14:paraId="2A026F3A" w14:textId="77777777" w:rsidR="00F071BF" w:rsidRPr="00E00A0F" w:rsidRDefault="00F071BF" w:rsidP="00481B68">
      <w:pPr>
        <w:spacing w:line="360" w:lineRule="auto"/>
        <w:rPr>
          <w:rFonts w:ascii="Arial" w:hAnsi="Arial" w:cs="Arial"/>
        </w:rPr>
      </w:pPr>
    </w:p>
    <w:p w14:paraId="3A71BB25" w14:textId="77777777" w:rsidR="00F071BF" w:rsidRPr="00E00A0F" w:rsidRDefault="00F071BF" w:rsidP="00481B68">
      <w:pPr>
        <w:spacing w:line="360" w:lineRule="auto"/>
        <w:rPr>
          <w:rFonts w:ascii="Arial" w:hAnsi="Arial" w:cs="Arial"/>
          <w:b/>
          <w:color w:val="000000" w:themeColor="text1"/>
          <w:u w:val="single"/>
        </w:rPr>
      </w:pPr>
      <w:r w:rsidRPr="00E00A0F">
        <w:rPr>
          <w:rFonts w:ascii="Arial" w:hAnsi="Arial" w:cs="Arial"/>
          <w:b/>
          <w:color w:val="000000" w:themeColor="text1"/>
          <w:u w:val="single"/>
        </w:rPr>
        <w:t>Handboeken</w:t>
      </w:r>
    </w:p>
    <w:p w14:paraId="0847E08D" w14:textId="77777777" w:rsidR="00F071BF" w:rsidRPr="00E00A0F" w:rsidRDefault="00F071BF" w:rsidP="00481B68">
      <w:pPr>
        <w:spacing w:line="360" w:lineRule="auto"/>
        <w:rPr>
          <w:rFonts w:ascii="Arial" w:hAnsi="Arial" w:cs="Arial"/>
          <w:b/>
          <w:color w:val="000000" w:themeColor="text1"/>
        </w:rPr>
      </w:pPr>
      <w:r w:rsidRPr="00E00A0F">
        <w:rPr>
          <w:rFonts w:ascii="Arial" w:hAnsi="Arial" w:cs="Arial"/>
          <w:b/>
          <w:color w:val="000000" w:themeColor="text1"/>
        </w:rPr>
        <w:t>Bais 2016</w:t>
      </w:r>
    </w:p>
    <w:p w14:paraId="487E3B11" w14:textId="77777777" w:rsidR="00F071BF" w:rsidRPr="00E00A0F" w:rsidRDefault="00F071BF" w:rsidP="00481B68">
      <w:pPr>
        <w:spacing w:line="360" w:lineRule="auto"/>
        <w:rPr>
          <w:rFonts w:ascii="Arial" w:hAnsi="Arial" w:cs="Arial"/>
        </w:rPr>
      </w:pPr>
      <w:r w:rsidRPr="00E00A0F">
        <w:rPr>
          <w:rFonts w:ascii="Arial" w:hAnsi="Arial" w:cs="Arial"/>
          <w:color w:val="000000" w:themeColor="text1"/>
        </w:rPr>
        <w:t xml:space="preserve">H. Bais &amp; J. Bijlo, </w:t>
      </w:r>
      <w:r w:rsidRPr="00E00A0F">
        <w:rPr>
          <w:rFonts w:ascii="Arial" w:hAnsi="Arial" w:cs="Arial"/>
          <w:i/>
          <w:color w:val="000000" w:themeColor="text1"/>
        </w:rPr>
        <w:t>T</w:t>
      </w:r>
      <w:r w:rsidRPr="00E00A0F">
        <w:rPr>
          <w:rFonts w:ascii="Arial" w:hAnsi="Arial" w:cs="Arial"/>
          <w:i/>
        </w:rPr>
        <w:t xml:space="preserve">ekst &amp; Commentaar Insolventierecht, </w:t>
      </w:r>
      <w:r w:rsidRPr="00E00A0F">
        <w:rPr>
          <w:rFonts w:ascii="Arial" w:hAnsi="Arial" w:cs="Arial"/>
        </w:rPr>
        <w:t>Deventer: Kluwer 2016.</w:t>
      </w:r>
    </w:p>
    <w:p w14:paraId="2DACDDB5" w14:textId="77777777" w:rsidR="00F071BF" w:rsidRPr="00E00A0F" w:rsidRDefault="00F071BF" w:rsidP="00481B68">
      <w:pPr>
        <w:spacing w:line="360" w:lineRule="auto"/>
        <w:rPr>
          <w:rFonts w:ascii="Arial" w:hAnsi="Arial" w:cs="Arial"/>
        </w:rPr>
      </w:pPr>
    </w:p>
    <w:p w14:paraId="5BC23D1F" w14:textId="77777777" w:rsidR="00F071BF" w:rsidRPr="00E00A0F" w:rsidRDefault="00F071BF" w:rsidP="00481B68">
      <w:pPr>
        <w:pStyle w:val="Normaalweb"/>
        <w:spacing w:line="360" w:lineRule="auto"/>
        <w:rPr>
          <w:rFonts w:ascii="Arial" w:hAnsi="Arial" w:cs="Arial"/>
          <w:b/>
        </w:rPr>
      </w:pPr>
      <w:r w:rsidRPr="00E00A0F">
        <w:rPr>
          <w:rFonts w:ascii="Arial" w:hAnsi="Arial" w:cs="Arial"/>
          <w:b/>
        </w:rPr>
        <w:t>Buchem-Spapens &amp; Pouw 2008</w:t>
      </w:r>
    </w:p>
    <w:p w14:paraId="45AFBC55" w14:textId="77777777" w:rsidR="00F071BF" w:rsidRPr="00E00A0F" w:rsidRDefault="00F071BF" w:rsidP="00481B68">
      <w:pPr>
        <w:pStyle w:val="Normaalweb"/>
        <w:spacing w:line="360" w:lineRule="auto"/>
        <w:rPr>
          <w:rFonts w:ascii="Arial" w:hAnsi="Arial" w:cs="Arial"/>
        </w:rPr>
      </w:pPr>
      <w:r w:rsidRPr="00E00A0F">
        <w:rPr>
          <w:rFonts w:ascii="Arial" w:hAnsi="Arial" w:cs="Arial"/>
        </w:rPr>
        <w:t xml:space="preserve">A.M.J. van Buchem-Spapens &amp; Th.A. Pouw, </w:t>
      </w:r>
      <w:r w:rsidR="00AB5847" w:rsidRPr="00E00A0F">
        <w:rPr>
          <w:rFonts w:ascii="Arial" w:hAnsi="Arial" w:cs="Arial"/>
        </w:rPr>
        <w:t>Monografieën Privaatrecht 2. Fa</w:t>
      </w:r>
      <w:r w:rsidRPr="00E00A0F">
        <w:rPr>
          <w:rFonts w:ascii="Arial" w:hAnsi="Arial" w:cs="Arial"/>
        </w:rPr>
        <w:t xml:space="preserve">illissement, surseance van betaling en schuldsanering. Deventer: Kluwer 2008. </w:t>
      </w:r>
    </w:p>
    <w:p w14:paraId="01D8DC34" w14:textId="77777777" w:rsidR="00F071BF" w:rsidRPr="00E00A0F" w:rsidRDefault="00F071BF" w:rsidP="00481B68">
      <w:pPr>
        <w:spacing w:line="360" w:lineRule="auto"/>
        <w:rPr>
          <w:rFonts w:ascii="Arial" w:hAnsi="Arial" w:cs="Arial"/>
          <w:b/>
          <w:color w:val="000000" w:themeColor="text1"/>
          <w:u w:val="single"/>
        </w:rPr>
      </w:pPr>
    </w:p>
    <w:p w14:paraId="778469C4" w14:textId="77777777" w:rsidR="00F071BF" w:rsidRPr="00E00A0F" w:rsidRDefault="00F071BF" w:rsidP="00481B68">
      <w:pPr>
        <w:spacing w:line="360" w:lineRule="auto"/>
        <w:rPr>
          <w:rFonts w:ascii="Arial" w:hAnsi="Arial" w:cs="Arial"/>
          <w:color w:val="000000" w:themeColor="text1"/>
          <w:u w:val="single"/>
        </w:rPr>
      </w:pPr>
      <w:r w:rsidRPr="00E00A0F">
        <w:rPr>
          <w:rFonts w:ascii="Arial" w:hAnsi="Arial" w:cs="Arial"/>
          <w:b/>
          <w:bCs/>
          <w:color w:val="000000" w:themeColor="text1"/>
        </w:rPr>
        <w:t>Duin 2013</w:t>
      </w:r>
      <w:r w:rsidRPr="00E00A0F">
        <w:rPr>
          <w:rFonts w:ascii="Arial" w:hAnsi="Arial" w:cs="Arial"/>
          <w:b/>
          <w:bCs/>
          <w:color w:val="000000" w:themeColor="text1"/>
        </w:rPr>
        <w:br/>
      </w:r>
      <w:r w:rsidRPr="00E00A0F">
        <w:rPr>
          <w:rFonts w:ascii="Arial" w:hAnsi="Arial" w:cs="Arial"/>
          <w:color w:val="000000" w:themeColor="text1"/>
        </w:rPr>
        <w:t xml:space="preserve">G.M. van Duin, </w:t>
      </w:r>
      <w:r w:rsidRPr="00E00A0F">
        <w:rPr>
          <w:rFonts w:ascii="Arial" w:hAnsi="Arial" w:cs="Arial"/>
          <w:i/>
          <w:iCs/>
          <w:color w:val="000000" w:themeColor="text1"/>
        </w:rPr>
        <w:t>Handboek schuldsanering minnelijk traject,</w:t>
      </w:r>
      <w:r w:rsidRPr="00E00A0F">
        <w:rPr>
          <w:rFonts w:ascii="Arial" w:hAnsi="Arial" w:cs="Arial"/>
          <w:color w:val="000000" w:themeColor="text1"/>
        </w:rPr>
        <w:t xml:space="preserve"> ‘s- Hertogenbosch: Mijnbestsellers.nl 2013.</w:t>
      </w:r>
    </w:p>
    <w:p w14:paraId="2DDA6ADC" w14:textId="77777777" w:rsidR="00F071BF" w:rsidRPr="00E00A0F" w:rsidRDefault="00F071BF" w:rsidP="00481B68">
      <w:pPr>
        <w:spacing w:line="360" w:lineRule="auto"/>
        <w:rPr>
          <w:rFonts w:ascii="Arial" w:hAnsi="Arial" w:cs="Arial"/>
          <w:b/>
          <w:color w:val="000000" w:themeColor="text1"/>
        </w:rPr>
      </w:pPr>
    </w:p>
    <w:p w14:paraId="2F423EA2" w14:textId="77777777" w:rsidR="00F071BF" w:rsidRPr="00E00A0F" w:rsidRDefault="00F071BF" w:rsidP="00481B68">
      <w:pPr>
        <w:spacing w:line="360" w:lineRule="auto"/>
        <w:rPr>
          <w:rFonts w:ascii="Arial" w:hAnsi="Arial" w:cs="Arial"/>
          <w:b/>
          <w:color w:val="000000" w:themeColor="text1"/>
        </w:rPr>
      </w:pPr>
      <w:r w:rsidRPr="00E00A0F">
        <w:rPr>
          <w:rFonts w:ascii="Arial" w:hAnsi="Arial" w:cs="Arial"/>
          <w:b/>
          <w:color w:val="000000" w:themeColor="text1"/>
        </w:rPr>
        <w:t>Engberts 2015</w:t>
      </w:r>
    </w:p>
    <w:p w14:paraId="1B6995FC"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B.J. Engberts, Voorlopige voorzieningen en dwangregeling in het schuldsaneringsrecht, Leiden: Kluwer, 2015.</w:t>
      </w:r>
    </w:p>
    <w:p w14:paraId="3CABA2D0" w14:textId="77777777" w:rsidR="00F071BF" w:rsidRPr="00E00A0F" w:rsidRDefault="00F071BF" w:rsidP="00481B68">
      <w:pPr>
        <w:spacing w:line="360" w:lineRule="auto"/>
        <w:rPr>
          <w:rFonts w:ascii="Arial" w:hAnsi="Arial" w:cs="Arial"/>
          <w:color w:val="000000" w:themeColor="text1"/>
        </w:rPr>
      </w:pPr>
    </w:p>
    <w:p w14:paraId="1F91DD3B" w14:textId="77777777" w:rsidR="00F071BF" w:rsidRPr="00E00A0F" w:rsidRDefault="00F071BF" w:rsidP="00481B68">
      <w:pPr>
        <w:spacing w:line="360" w:lineRule="auto"/>
        <w:rPr>
          <w:rFonts w:ascii="Arial" w:hAnsi="Arial" w:cs="Arial"/>
          <w:b/>
          <w:color w:val="000000" w:themeColor="text1"/>
        </w:rPr>
      </w:pPr>
      <w:r w:rsidRPr="00E00A0F">
        <w:rPr>
          <w:rFonts w:ascii="Arial" w:hAnsi="Arial" w:cs="Arial"/>
          <w:b/>
          <w:color w:val="000000" w:themeColor="text1"/>
        </w:rPr>
        <w:t>Groot 2014</w:t>
      </w:r>
    </w:p>
    <w:p w14:paraId="39E0E7D7"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 xml:space="preserve">E.F. Groot, </w:t>
      </w:r>
      <w:r w:rsidRPr="00E00A0F">
        <w:rPr>
          <w:rFonts w:ascii="Arial" w:hAnsi="Arial" w:cs="Arial"/>
          <w:i/>
          <w:color w:val="000000" w:themeColor="text1"/>
        </w:rPr>
        <w:t>Insolventierecht</w:t>
      </w:r>
      <w:r w:rsidRPr="00E00A0F">
        <w:rPr>
          <w:rFonts w:ascii="Arial" w:hAnsi="Arial" w:cs="Arial"/>
          <w:color w:val="000000" w:themeColor="text1"/>
        </w:rPr>
        <w:t>,</w:t>
      </w:r>
      <w:r w:rsidRPr="00E00A0F">
        <w:rPr>
          <w:rFonts w:ascii="Arial" w:hAnsi="Arial" w:cs="Arial"/>
          <w:i/>
          <w:color w:val="000000" w:themeColor="text1"/>
        </w:rPr>
        <w:t xml:space="preserve"> </w:t>
      </w:r>
      <w:r w:rsidRPr="00E00A0F">
        <w:rPr>
          <w:rFonts w:ascii="Arial" w:hAnsi="Arial" w:cs="Arial"/>
          <w:color w:val="000000" w:themeColor="text1"/>
        </w:rPr>
        <w:t>(Studiereeks burgerlijk procesrecht), Deventer: Kluwer, 2014.</w:t>
      </w:r>
    </w:p>
    <w:p w14:paraId="042B00EB" w14:textId="77777777" w:rsidR="00F071BF" w:rsidRPr="00E00A0F" w:rsidRDefault="00F071BF" w:rsidP="00481B68">
      <w:pPr>
        <w:spacing w:line="360" w:lineRule="auto"/>
        <w:rPr>
          <w:rFonts w:ascii="Arial" w:hAnsi="Arial" w:cs="Arial"/>
          <w:b/>
          <w:color w:val="000000" w:themeColor="text1"/>
        </w:rPr>
      </w:pPr>
    </w:p>
    <w:p w14:paraId="00CEFABC"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b/>
          <w:bCs/>
          <w:color w:val="000000" w:themeColor="text1"/>
        </w:rPr>
        <w:t>Haster 2013</w:t>
      </w:r>
      <w:r w:rsidRPr="00E00A0F">
        <w:rPr>
          <w:rFonts w:ascii="Arial" w:hAnsi="Arial" w:cs="Arial"/>
          <w:color w:val="000000" w:themeColor="text1"/>
          <w:u w:val="single"/>
        </w:rPr>
        <w:br/>
      </w:r>
      <w:r w:rsidRPr="00E00A0F">
        <w:rPr>
          <w:rFonts w:ascii="Arial" w:hAnsi="Arial" w:cs="Arial"/>
          <w:color w:val="000000" w:themeColor="text1"/>
        </w:rPr>
        <w:t xml:space="preserve">D. Haster, </w:t>
      </w:r>
      <w:r w:rsidRPr="00E00A0F">
        <w:rPr>
          <w:rFonts w:ascii="Arial" w:hAnsi="Arial" w:cs="Arial"/>
          <w:i/>
          <w:iCs/>
          <w:color w:val="000000" w:themeColor="text1"/>
        </w:rPr>
        <w:t>integrale schuldhulpverlening,</w:t>
      </w:r>
      <w:r w:rsidRPr="00E00A0F">
        <w:rPr>
          <w:rFonts w:ascii="Arial" w:hAnsi="Arial" w:cs="Arial"/>
          <w:color w:val="000000" w:themeColor="text1"/>
        </w:rPr>
        <w:t xml:space="preserve"> Amsterdam : Noordhoff Uitgevers 2013.</w:t>
      </w:r>
    </w:p>
    <w:p w14:paraId="1F75BD17" w14:textId="77777777" w:rsidR="00F071BF" w:rsidRPr="00E00A0F" w:rsidRDefault="00F071BF" w:rsidP="00481B68">
      <w:pPr>
        <w:spacing w:line="360" w:lineRule="auto"/>
        <w:rPr>
          <w:rFonts w:ascii="Arial" w:hAnsi="Arial" w:cs="Arial"/>
          <w:color w:val="000000" w:themeColor="text1"/>
        </w:rPr>
      </w:pPr>
    </w:p>
    <w:p w14:paraId="02E3D714"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b/>
          <w:bCs/>
          <w:color w:val="000000" w:themeColor="text1"/>
        </w:rPr>
        <w:t>Kok 2011</w:t>
      </w:r>
      <w:r w:rsidRPr="00E00A0F">
        <w:rPr>
          <w:rFonts w:ascii="Arial" w:hAnsi="Arial" w:cs="Arial"/>
          <w:b/>
          <w:bCs/>
          <w:color w:val="000000" w:themeColor="text1"/>
        </w:rPr>
        <w:br/>
      </w:r>
      <w:r w:rsidRPr="00E00A0F">
        <w:rPr>
          <w:rFonts w:ascii="Arial" w:hAnsi="Arial" w:cs="Arial"/>
          <w:color w:val="000000" w:themeColor="text1"/>
        </w:rPr>
        <w:t xml:space="preserve">M.S. Kok, </w:t>
      </w:r>
      <w:r w:rsidRPr="00E00A0F">
        <w:rPr>
          <w:rFonts w:ascii="Arial" w:hAnsi="Arial" w:cs="Arial"/>
          <w:i/>
          <w:iCs/>
          <w:color w:val="000000" w:themeColor="text1"/>
        </w:rPr>
        <w:t xml:space="preserve">Handboek schuldhulpverlening. Van taak naar Methodiek, </w:t>
      </w:r>
      <w:r w:rsidRPr="00E00A0F">
        <w:rPr>
          <w:rFonts w:ascii="Arial" w:hAnsi="Arial" w:cs="Arial"/>
          <w:color w:val="000000" w:themeColor="text1"/>
        </w:rPr>
        <w:t>Den Haag: Boom Lemma uitgevers 2011.</w:t>
      </w:r>
    </w:p>
    <w:p w14:paraId="79BED053" w14:textId="77777777" w:rsidR="00F071BF" w:rsidRPr="00E00A0F" w:rsidRDefault="00F071BF" w:rsidP="00481B68">
      <w:pPr>
        <w:spacing w:line="360" w:lineRule="auto"/>
        <w:rPr>
          <w:rFonts w:ascii="Arial" w:hAnsi="Arial" w:cs="Arial"/>
          <w:color w:val="000000" w:themeColor="text1"/>
        </w:rPr>
      </w:pPr>
    </w:p>
    <w:p w14:paraId="284AEF3D" w14:textId="77777777" w:rsidR="00F071BF" w:rsidRPr="00E00A0F" w:rsidRDefault="00F071BF" w:rsidP="00481B68">
      <w:pPr>
        <w:spacing w:line="360" w:lineRule="auto"/>
        <w:rPr>
          <w:rFonts w:ascii="Arial" w:hAnsi="Arial" w:cs="Arial"/>
          <w:b/>
          <w:color w:val="000000" w:themeColor="text1"/>
        </w:rPr>
      </w:pPr>
      <w:r w:rsidRPr="00E00A0F">
        <w:rPr>
          <w:rFonts w:ascii="Arial" w:hAnsi="Arial" w:cs="Arial"/>
          <w:b/>
          <w:color w:val="000000" w:themeColor="text1"/>
        </w:rPr>
        <w:t>Noordam 2008</w:t>
      </w:r>
    </w:p>
    <w:p w14:paraId="5DC8B952"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A.J. Noordam, Recht en Praktijk. 160. Wsnp en goede trouw, Deventer: Kluwer 2008.</w:t>
      </w:r>
    </w:p>
    <w:p w14:paraId="787A6789" w14:textId="77777777" w:rsidR="00F071BF" w:rsidRPr="00E00A0F" w:rsidRDefault="00F071BF" w:rsidP="00481B68">
      <w:pPr>
        <w:spacing w:line="360" w:lineRule="auto"/>
        <w:rPr>
          <w:rFonts w:ascii="Arial" w:hAnsi="Arial" w:cs="Arial"/>
          <w:color w:val="000000" w:themeColor="text1"/>
        </w:rPr>
      </w:pPr>
    </w:p>
    <w:p w14:paraId="0AE2F06E" w14:textId="77777777" w:rsidR="00F071BF" w:rsidRPr="00E00A0F" w:rsidRDefault="00F071BF" w:rsidP="00481B68">
      <w:pPr>
        <w:spacing w:line="360" w:lineRule="auto"/>
        <w:rPr>
          <w:rFonts w:ascii="Arial" w:hAnsi="Arial" w:cs="Arial"/>
          <w:b/>
          <w:color w:val="000000" w:themeColor="text1"/>
        </w:rPr>
      </w:pPr>
      <w:r w:rsidRPr="00E00A0F">
        <w:rPr>
          <w:rFonts w:ascii="Arial" w:hAnsi="Arial" w:cs="Arial"/>
          <w:b/>
          <w:color w:val="000000" w:themeColor="text1"/>
        </w:rPr>
        <w:t>Polak/Pannevis 2008</w:t>
      </w:r>
    </w:p>
    <w:p w14:paraId="3F2E509A"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M. Pannevis, Polak. Faillissementsrecht, Deventer: Kluwer 2008.</w:t>
      </w:r>
    </w:p>
    <w:p w14:paraId="6ED6F6F7" w14:textId="77777777" w:rsidR="00AB5847" w:rsidRPr="00E00A0F" w:rsidRDefault="00F071BF" w:rsidP="00481B68">
      <w:pPr>
        <w:pStyle w:val="Normaalweb"/>
        <w:spacing w:line="360" w:lineRule="auto"/>
        <w:rPr>
          <w:rFonts w:ascii="Arial" w:hAnsi="Arial" w:cs="Arial"/>
          <w:b/>
        </w:rPr>
      </w:pPr>
      <w:r w:rsidRPr="00E00A0F">
        <w:rPr>
          <w:rFonts w:ascii="Arial" w:hAnsi="Arial" w:cs="Arial"/>
          <w:b/>
        </w:rPr>
        <w:t>Sint Truiden, van, &amp; Verstijlen 2008</w:t>
      </w:r>
    </w:p>
    <w:p w14:paraId="47CD4576" w14:textId="77777777" w:rsidR="00F071BF" w:rsidRPr="00E00A0F" w:rsidRDefault="00F071BF" w:rsidP="00481B68">
      <w:pPr>
        <w:pStyle w:val="Normaalweb"/>
        <w:spacing w:line="360" w:lineRule="auto"/>
        <w:rPr>
          <w:rFonts w:ascii="Arial" w:hAnsi="Arial" w:cs="Arial"/>
          <w:b/>
        </w:rPr>
      </w:pPr>
      <w:r w:rsidRPr="00E00A0F">
        <w:rPr>
          <w:rFonts w:ascii="Arial" w:hAnsi="Arial" w:cs="Arial"/>
        </w:rPr>
        <w:t xml:space="preserve">M.Ph. van Sint Truiden &amp; F.M.J. Verstijlen, Insolventierecht, tekst &amp; Commentaar. Deventer: Kluwer 2008. </w:t>
      </w:r>
    </w:p>
    <w:p w14:paraId="28EE90B7" w14:textId="77777777" w:rsidR="00F071BF" w:rsidRPr="00E00A0F" w:rsidRDefault="00F071BF" w:rsidP="00481B68">
      <w:pPr>
        <w:pStyle w:val="Normaalweb"/>
        <w:spacing w:line="360" w:lineRule="auto"/>
        <w:rPr>
          <w:rFonts w:ascii="Arial" w:hAnsi="Arial" w:cs="Arial"/>
          <w:b/>
        </w:rPr>
      </w:pPr>
      <w:r w:rsidRPr="00E00A0F">
        <w:rPr>
          <w:rFonts w:ascii="Arial" w:hAnsi="Arial" w:cs="Arial"/>
          <w:b/>
        </w:rPr>
        <w:t>Wessels 2009</w:t>
      </w:r>
    </w:p>
    <w:p w14:paraId="633295F1" w14:textId="77777777" w:rsidR="00F071BF" w:rsidRPr="00E00A0F" w:rsidRDefault="00F071BF" w:rsidP="00481B68">
      <w:pPr>
        <w:pStyle w:val="Normaalweb"/>
        <w:spacing w:line="360" w:lineRule="auto"/>
        <w:rPr>
          <w:rFonts w:ascii="Arial" w:hAnsi="Arial" w:cs="Arial"/>
        </w:rPr>
      </w:pPr>
      <w:r w:rsidRPr="00E00A0F">
        <w:rPr>
          <w:rFonts w:ascii="Arial" w:hAnsi="Arial" w:cs="Arial"/>
        </w:rPr>
        <w:t xml:space="preserve">B. Wessels, Schuldsanering natuurlijke personen. Deventer: Kluwer 2009. </w:t>
      </w:r>
    </w:p>
    <w:p w14:paraId="26AF3A1C" w14:textId="77777777" w:rsidR="00F071BF" w:rsidRPr="00E00A0F" w:rsidRDefault="00F071BF" w:rsidP="00481B68">
      <w:pPr>
        <w:spacing w:line="360" w:lineRule="auto"/>
        <w:rPr>
          <w:rFonts w:ascii="Arial" w:hAnsi="Arial" w:cs="Arial"/>
          <w:b/>
          <w:bCs/>
          <w:color w:val="000000" w:themeColor="text1"/>
        </w:rPr>
      </w:pPr>
    </w:p>
    <w:p w14:paraId="2B550BCE"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b/>
          <w:bCs/>
          <w:color w:val="000000" w:themeColor="text1"/>
        </w:rPr>
        <w:t>Van der Winkel &amp; Marsman 2011</w:t>
      </w:r>
      <w:r w:rsidRPr="00E00A0F">
        <w:rPr>
          <w:rFonts w:ascii="Arial" w:hAnsi="Arial" w:cs="Arial"/>
          <w:b/>
          <w:bCs/>
          <w:color w:val="000000" w:themeColor="text1"/>
        </w:rPr>
        <w:br/>
      </w:r>
      <w:r w:rsidRPr="00E00A0F">
        <w:rPr>
          <w:rFonts w:ascii="Arial" w:hAnsi="Arial" w:cs="Arial"/>
          <w:color w:val="000000" w:themeColor="text1"/>
        </w:rPr>
        <w:t xml:space="preserve">A.R. van der Winkel en mr. J.M. Marsman, </w:t>
      </w:r>
      <w:r w:rsidRPr="00E00A0F">
        <w:rPr>
          <w:rFonts w:ascii="Arial" w:hAnsi="Arial" w:cs="Arial"/>
          <w:i/>
          <w:iCs/>
          <w:color w:val="000000" w:themeColor="text1"/>
        </w:rPr>
        <w:t>Praktijkboek</w:t>
      </w:r>
      <w:r w:rsidRPr="00E00A0F">
        <w:rPr>
          <w:rFonts w:ascii="Arial" w:hAnsi="Arial" w:cs="Arial"/>
          <w:color w:val="000000" w:themeColor="text1"/>
        </w:rPr>
        <w:t xml:space="preserve"> </w:t>
      </w:r>
      <w:r w:rsidRPr="00E00A0F">
        <w:rPr>
          <w:rFonts w:ascii="Arial" w:hAnsi="Arial" w:cs="Arial"/>
          <w:i/>
          <w:iCs/>
          <w:color w:val="000000" w:themeColor="text1"/>
        </w:rPr>
        <w:t xml:space="preserve">Insolventierecht. Schuldsanering natuurlijke personen, </w:t>
      </w:r>
      <w:r w:rsidRPr="00E00A0F">
        <w:rPr>
          <w:rFonts w:ascii="Arial" w:hAnsi="Arial" w:cs="Arial"/>
          <w:color w:val="000000" w:themeColor="text1"/>
        </w:rPr>
        <w:t>Deventer: Kluwer 2011.</w:t>
      </w:r>
    </w:p>
    <w:p w14:paraId="78B2AA2F" w14:textId="77777777" w:rsidR="00F071BF" w:rsidRPr="00E00A0F" w:rsidRDefault="00F071BF" w:rsidP="00481B68">
      <w:pPr>
        <w:spacing w:line="360" w:lineRule="auto"/>
        <w:rPr>
          <w:rFonts w:ascii="Arial" w:hAnsi="Arial" w:cs="Arial"/>
          <w:color w:val="000000" w:themeColor="text1"/>
          <w:u w:val="single"/>
        </w:rPr>
      </w:pPr>
    </w:p>
    <w:p w14:paraId="7937D0CC" w14:textId="77777777" w:rsidR="00F071BF" w:rsidRPr="00E00A0F" w:rsidRDefault="00F071BF" w:rsidP="00481B68">
      <w:pPr>
        <w:spacing w:line="360" w:lineRule="auto"/>
        <w:rPr>
          <w:rFonts w:ascii="Arial" w:hAnsi="Arial" w:cs="Arial"/>
          <w:color w:val="000000" w:themeColor="text1"/>
        </w:rPr>
      </w:pPr>
    </w:p>
    <w:p w14:paraId="6D520889" w14:textId="77777777" w:rsidR="00F071BF" w:rsidRPr="00E00A0F" w:rsidRDefault="00F071BF" w:rsidP="00481B68">
      <w:pPr>
        <w:spacing w:line="360" w:lineRule="auto"/>
        <w:rPr>
          <w:rFonts w:ascii="Arial" w:hAnsi="Arial" w:cs="Arial"/>
          <w:b/>
          <w:color w:val="000000" w:themeColor="text1"/>
          <w:u w:val="single"/>
        </w:rPr>
      </w:pPr>
      <w:r w:rsidRPr="00E00A0F">
        <w:rPr>
          <w:rFonts w:ascii="Arial" w:hAnsi="Arial" w:cs="Arial"/>
          <w:b/>
          <w:color w:val="000000" w:themeColor="text1"/>
          <w:u w:val="single"/>
        </w:rPr>
        <w:t>Vaktijdschriften</w:t>
      </w:r>
    </w:p>
    <w:p w14:paraId="49BB233E" w14:textId="77777777" w:rsidR="00F071BF" w:rsidRPr="00E00A0F" w:rsidRDefault="00F071BF" w:rsidP="00481B68">
      <w:pPr>
        <w:spacing w:line="360" w:lineRule="auto"/>
        <w:rPr>
          <w:rFonts w:ascii="Arial" w:hAnsi="Arial" w:cs="Arial"/>
          <w:b/>
          <w:color w:val="000000" w:themeColor="text1"/>
        </w:rPr>
      </w:pPr>
      <w:r w:rsidRPr="00E00A0F">
        <w:rPr>
          <w:rFonts w:ascii="Arial" w:hAnsi="Arial" w:cs="Arial"/>
          <w:b/>
          <w:color w:val="000000" w:themeColor="text1"/>
        </w:rPr>
        <w:t>Lankhorst 2014</w:t>
      </w:r>
    </w:p>
    <w:p w14:paraId="2B43EB40" w14:textId="77777777" w:rsidR="00F071BF" w:rsidRPr="00E00A0F" w:rsidRDefault="00F071BF" w:rsidP="00481B68">
      <w:pPr>
        <w:spacing w:line="360" w:lineRule="auto"/>
        <w:rPr>
          <w:rFonts w:ascii="Arial" w:hAnsi="Arial" w:cs="Arial"/>
          <w:color w:val="000000" w:themeColor="text1"/>
          <w:u w:val="single"/>
        </w:rPr>
      </w:pPr>
      <w:r w:rsidRPr="00E00A0F">
        <w:rPr>
          <w:rFonts w:ascii="Arial" w:hAnsi="Arial" w:cs="Arial"/>
        </w:rPr>
        <w:t xml:space="preserve">G.H. Lankhorst, </w:t>
      </w:r>
      <w:r w:rsidRPr="00E00A0F">
        <w:rPr>
          <w:rFonts w:ascii="Arial" w:hAnsi="Arial" w:cs="Arial"/>
          <w:i/>
        </w:rPr>
        <w:t xml:space="preserve">Bedrijfsjuridische berichten: evaluatie wetswijziging schuldsaneringsregeling ligt op koers, dwangakkoord en minnelijk moratorium werken naar behoren, </w:t>
      </w:r>
      <w:r w:rsidRPr="00E00A0F">
        <w:rPr>
          <w:rFonts w:ascii="Arial" w:hAnsi="Arial" w:cs="Arial"/>
        </w:rPr>
        <w:t>Deventer: Kluwer 2014.</w:t>
      </w:r>
    </w:p>
    <w:p w14:paraId="0F4F2ADB" w14:textId="77777777" w:rsidR="00F071BF" w:rsidRPr="00E00A0F" w:rsidRDefault="00F071BF" w:rsidP="00481B68">
      <w:pPr>
        <w:spacing w:line="360" w:lineRule="auto"/>
        <w:rPr>
          <w:rFonts w:ascii="Arial" w:hAnsi="Arial" w:cs="Arial"/>
          <w:i/>
          <w:color w:val="000000" w:themeColor="text1"/>
        </w:rPr>
      </w:pPr>
    </w:p>
    <w:p w14:paraId="6B2BBE44" w14:textId="77777777" w:rsidR="00F071BF" w:rsidRPr="00E00A0F" w:rsidRDefault="00F071BF" w:rsidP="00481B68">
      <w:pPr>
        <w:spacing w:line="360" w:lineRule="auto"/>
        <w:rPr>
          <w:rFonts w:ascii="Arial" w:hAnsi="Arial" w:cs="Arial"/>
          <w:b/>
          <w:color w:val="000000" w:themeColor="text1"/>
        </w:rPr>
      </w:pPr>
      <w:r w:rsidRPr="00E00A0F">
        <w:rPr>
          <w:rFonts w:ascii="Arial" w:hAnsi="Arial" w:cs="Arial"/>
          <w:b/>
          <w:color w:val="000000" w:themeColor="text1"/>
        </w:rPr>
        <w:t>Lankhorst 2014</w:t>
      </w:r>
    </w:p>
    <w:p w14:paraId="082F2514" w14:textId="4F180C89" w:rsidR="00F071BF" w:rsidRPr="00E00A0F" w:rsidRDefault="00F071BF" w:rsidP="00481B68">
      <w:pPr>
        <w:spacing w:line="360" w:lineRule="auto"/>
        <w:rPr>
          <w:rFonts w:ascii="Arial" w:hAnsi="Arial" w:cs="Arial"/>
          <w:i/>
          <w:color w:val="000000" w:themeColor="text1"/>
        </w:rPr>
      </w:pPr>
      <w:r w:rsidRPr="00E00A0F">
        <w:rPr>
          <w:rFonts w:ascii="Arial" w:hAnsi="Arial" w:cs="Arial"/>
          <w:color w:val="000000" w:themeColor="text1"/>
        </w:rPr>
        <w:t xml:space="preserve">G.H. Lankhorst, Module Rechtsbijstand en schuldhulpverlening, Wsnp na minnelijk traject, Deventer: Kluwer 2014, </w:t>
      </w:r>
      <w:r w:rsidR="009642B0" w:rsidRPr="00E00A0F">
        <w:rPr>
          <w:rFonts w:ascii="Arial" w:hAnsi="Arial" w:cs="Arial"/>
          <w:color w:val="000000" w:themeColor="text1"/>
        </w:rPr>
        <w:t xml:space="preserve">Algemeen commentaar Faillisementswet, (zoek: Encyclopedie Sociale Voorzieningen </w:t>
      </w:r>
      <w:r w:rsidR="009642B0" w:rsidRPr="00E00A0F">
        <w:rPr>
          <w:rFonts w:ascii="Arial" w:hAnsi="Arial" w:cs="Arial"/>
          <w:color w:val="000000" w:themeColor="text1"/>
        </w:rPr>
        <w:sym w:font="Wingdings" w:char="F0E0"/>
      </w:r>
      <w:r w:rsidR="009642B0" w:rsidRPr="00E00A0F">
        <w:rPr>
          <w:rFonts w:ascii="Arial" w:hAnsi="Arial" w:cs="Arial"/>
          <w:color w:val="000000" w:themeColor="text1"/>
        </w:rPr>
        <w:t xml:space="preserve"> Commentaren </w:t>
      </w:r>
      <w:r w:rsidR="009642B0" w:rsidRPr="00E00A0F">
        <w:rPr>
          <w:rFonts w:ascii="Arial" w:hAnsi="Arial" w:cs="Arial"/>
          <w:color w:val="000000" w:themeColor="text1"/>
        </w:rPr>
        <w:sym w:font="Wingdings" w:char="F0E0"/>
      </w:r>
      <w:r w:rsidR="009642B0" w:rsidRPr="00E00A0F">
        <w:rPr>
          <w:rFonts w:ascii="Arial" w:hAnsi="Arial" w:cs="Arial"/>
          <w:color w:val="000000" w:themeColor="text1"/>
        </w:rPr>
        <w:t xml:space="preserve"> Schuldhulpverlening en rechtsbijstand </w:t>
      </w:r>
      <w:r w:rsidR="009642B0" w:rsidRPr="00E00A0F">
        <w:rPr>
          <w:rFonts w:ascii="Arial" w:hAnsi="Arial" w:cs="Arial"/>
          <w:color w:val="000000" w:themeColor="text1"/>
        </w:rPr>
        <w:sym w:font="Wingdings" w:char="F0E0"/>
      </w:r>
      <w:r w:rsidR="009642B0" w:rsidRPr="00E00A0F">
        <w:rPr>
          <w:rFonts w:ascii="Arial" w:hAnsi="Arial" w:cs="Arial"/>
          <w:color w:val="000000" w:themeColor="text1"/>
        </w:rPr>
        <w:t xml:space="preserve">Algemeen commentaar Faillisementswet (Schuldsaneringsregeling) </w:t>
      </w:r>
      <w:r w:rsidR="009642B0" w:rsidRPr="00E00A0F">
        <w:rPr>
          <w:rFonts w:ascii="Arial" w:hAnsi="Arial" w:cs="Arial"/>
          <w:color w:val="000000" w:themeColor="text1"/>
        </w:rPr>
        <w:sym w:font="Wingdings" w:char="F0E0"/>
      </w:r>
      <w:r w:rsidR="009642B0" w:rsidRPr="00E00A0F">
        <w:rPr>
          <w:rFonts w:ascii="Arial" w:hAnsi="Arial" w:cs="Arial"/>
          <w:color w:val="000000" w:themeColor="text1"/>
        </w:rPr>
        <w:t>Wsnp na minnelijk traject).</w:t>
      </w:r>
    </w:p>
    <w:p w14:paraId="13AE12D0" w14:textId="77777777" w:rsidR="00F071BF" w:rsidRPr="00E00A0F" w:rsidRDefault="00F071BF" w:rsidP="00481B68">
      <w:pPr>
        <w:spacing w:line="360" w:lineRule="auto"/>
        <w:rPr>
          <w:rFonts w:ascii="Arial" w:hAnsi="Arial" w:cs="Arial"/>
          <w:i/>
          <w:color w:val="000000" w:themeColor="text1"/>
        </w:rPr>
      </w:pPr>
    </w:p>
    <w:p w14:paraId="18145EED" w14:textId="2FA88EA2" w:rsidR="00F071BF" w:rsidRPr="00E00A0F" w:rsidRDefault="00875CD5" w:rsidP="00481B68">
      <w:pPr>
        <w:spacing w:line="360" w:lineRule="auto"/>
        <w:rPr>
          <w:rFonts w:ascii="Arial" w:hAnsi="Arial" w:cs="Arial"/>
          <w:b/>
          <w:color w:val="000000" w:themeColor="text1"/>
          <w:u w:val="single"/>
        </w:rPr>
      </w:pPr>
      <w:r w:rsidRPr="00E00A0F">
        <w:rPr>
          <w:rFonts w:ascii="Arial" w:hAnsi="Arial" w:cs="Arial"/>
          <w:b/>
          <w:color w:val="000000" w:themeColor="text1"/>
          <w:u w:val="single"/>
        </w:rPr>
        <w:t>Procesreglementen</w:t>
      </w:r>
    </w:p>
    <w:p w14:paraId="608A67C3" w14:textId="3EB4F0D2" w:rsidR="00F071BF" w:rsidRPr="00E00A0F" w:rsidRDefault="00875CD5" w:rsidP="00481B68">
      <w:pPr>
        <w:spacing w:line="360" w:lineRule="auto"/>
        <w:rPr>
          <w:rFonts w:ascii="Arial" w:hAnsi="Arial" w:cs="Arial"/>
          <w:b/>
          <w:color w:val="000000" w:themeColor="text1"/>
        </w:rPr>
      </w:pPr>
      <w:r w:rsidRPr="00E00A0F">
        <w:rPr>
          <w:rFonts w:ascii="Arial" w:hAnsi="Arial" w:cs="Arial"/>
          <w:b/>
          <w:color w:val="000000" w:themeColor="text1"/>
        </w:rPr>
        <w:t>De rechtspraak</w:t>
      </w:r>
    </w:p>
    <w:p w14:paraId="70749844" w14:textId="3E878A39" w:rsidR="00875CD5" w:rsidRPr="00E00A0F" w:rsidRDefault="00875CD5" w:rsidP="00481B68">
      <w:pPr>
        <w:spacing w:line="360" w:lineRule="auto"/>
        <w:rPr>
          <w:rFonts w:ascii="Arial" w:hAnsi="Arial" w:cs="Arial"/>
          <w:color w:val="000000" w:themeColor="text1"/>
        </w:rPr>
      </w:pPr>
      <w:r w:rsidRPr="00E00A0F">
        <w:rPr>
          <w:rFonts w:ascii="Arial" w:hAnsi="Arial" w:cs="Arial"/>
          <w:color w:val="000000" w:themeColor="text1"/>
        </w:rPr>
        <w:lastRenderedPageBreak/>
        <w:t>De rechtspraak, Procesreglement verzoekschriftprocedures insolventiezaken rechtbanken, 1 januari 2013.</w:t>
      </w:r>
    </w:p>
    <w:p w14:paraId="0EA2CD6D" w14:textId="77777777" w:rsidR="00F071BF" w:rsidRPr="00E00A0F" w:rsidRDefault="00F071BF" w:rsidP="00481B68">
      <w:pPr>
        <w:spacing w:line="360" w:lineRule="auto"/>
        <w:rPr>
          <w:rFonts w:ascii="Arial" w:hAnsi="Arial" w:cs="Arial"/>
          <w:i/>
          <w:color w:val="000000" w:themeColor="text1"/>
        </w:rPr>
      </w:pPr>
    </w:p>
    <w:p w14:paraId="664342E4" w14:textId="77777777" w:rsidR="00F071BF" w:rsidRPr="00E00A0F" w:rsidRDefault="00F071BF" w:rsidP="00481B68">
      <w:pPr>
        <w:spacing w:line="360" w:lineRule="auto"/>
        <w:rPr>
          <w:rFonts w:ascii="Arial" w:hAnsi="Arial" w:cs="Arial"/>
          <w:b/>
          <w:color w:val="000000" w:themeColor="text1"/>
          <w:u w:val="single"/>
        </w:rPr>
      </w:pPr>
      <w:r w:rsidRPr="00E00A0F">
        <w:rPr>
          <w:rFonts w:ascii="Arial" w:hAnsi="Arial" w:cs="Arial"/>
          <w:b/>
          <w:color w:val="000000" w:themeColor="text1"/>
          <w:u w:val="single"/>
        </w:rPr>
        <w:t>Rapporten</w:t>
      </w:r>
    </w:p>
    <w:p w14:paraId="29C2B09C" w14:textId="77777777" w:rsidR="00F071BF" w:rsidRPr="00E00A0F" w:rsidRDefault="00F071BF" w:rsidP="00481B68">
      <w:pPr>
        <w:spacing w:line="360" w:lineRule="auto"/>
        <w:rPr>
          <w:rFonts w:ascii="Arial" w:hAnsi="Arial" w:cs="Arial"/>
          <w:b/>
          <w:color w:val="000000" w:themeColor="text1"/>
          <w:u w:val="single"/>
        </w:rPr>
      </w:pPr>
      <w:r w:rsidRPr="00E00A0F">
        <w:rPr>
          <w:rFonts w:ascii="Arial" w:hAnsi="Arial" w:cs="Arial"/>
          <w:b/>
        </w:rPr>
        <w:t>Bureau Wsnp</w:t>
      </w:r>
    </w:p>
    <w:p w14:paraId="0A7E45D3" w14:textId="1FB1BECC" w:rsidR="00F071BF" w:rsidRPr="00FA1574" w:rsidRDefault="00F071BF" w:rsidP="00FA1574">
      <w:pPr>
        <w:spacing w:line="360" w:lineRule="auto"/>
        <w:rPr>
          <w:rFonts w:ascii="Arial" w:hAnsi="Arial" w:cs="Arial"/>
          <w:b/>
          <w:color w:val="000000" w:themeColor="text1"/>
          <w:u w:val="single"/>
        </w:rPr>
      </w:pPr>
      <w:r w:rsidRPr="00E00A0F">
        <w:rPr>
          <w:rFonts w:ascii="Arial" w:hAnsi="Arial" w:cs="Arial"/>
          <w:color w:val="000000" w:themeColor="text1"/>
        </w:rPr>
        <w:t>Bureau Wsnp, Vtlb-rapport, 1 januari 2018, bureauwsnp.nl/binaries/content/assets/wsnp/vtlb/archief-rapporten-rekenmethode/vtlb-rapport-januari-2018.pdf.</w:t>
      </w:r>
    </w:p>
    <w:p w14:paraId="29496202" w14:textId="77777777" w:rsidR="00F071BF" w:rsidRPr="00E00A0F" w:rsidRDefault="00F071BF" w:rsidP="00481B68">
      <w:pPr>
        <w:spacing w:line="360" w:lineRule="auto"/>
        <w:rPr>
          <w:rFonts w:ascii="Arial" w:hAnsi="Arial" w:cs="Arial"/>
          <w:color w:val="000000" w:themeColor="text1"/>
          <w:u w:val="single"/>
        </w:rPr>
      </w:pPr>
    </w:p>
    <w:p w14:paraId="7F419C99" w14:textId="77777777" w:rsidR="00F071BF" w:rsidRPr="00E00A0F" w:rsidRDefault="00F071BF" w:rsidP="00481B68">
      <w:pPr>
        <w:spacing w:line="360" w:lineRule="auto"/>
        <w:rPr>
          <w:rFonts w:ascii="Arial" w:hAnsi="Arial" w:cs="Arial"/>
          <w:b/>
          <w:color w:val="000000" w:themeColor="text1"/>
          <w:u w:val="single"/>
        </w:rPr>
      </w:pPr>
      <w:r w:rsidRPr="00E00A0F">
        <w:rPr>
          <w:rFonts w:ascii="Arial" w:hAnsi="Arial" w:cs="Arial"/>
          <w:b/>
          <w:color w:val="000000" w:themeColor="text1"/>
          <w:u w:val="single"/>
        </w:rPr>
        <w:t>Geraadpleegde websites</w:t>
      </w:r>
    </w:p>
    <w:p w14:paraId="13218A6D" w14:textId="77777777" w:rsidR="00F071BF" w:rsidRPr="00E00A0F" w:rsidRDefault="00F071BF" w:rsidP="00481B68">
      <w:pPr>
        <w:spacing w:line="360" w:lineRule="auto"/>
        <w:rPr>
          <w:rFonts w:ascii="Arial" w:hAnsi="Arial" w:cs="Arial"/>
          <w:b/>
          <w:color w:val="000000" w:themeColor="text1"/>
          <w:u w:val="single"/>
        </w:rPr>
      </w:pPr>
    </w:p>
    <w:p w14:paraId="08C8405B" w14:textId="77777777" w:rsidR="00F071BF" w:rsidRPr="00E00A0F" w:rsidRDefault="00F071BF" w:rsidP="00481B68">
      <w:pPr>
        <w:spacing w:line="360" w:lineRule="auto"/>
        <w:rPr>
          <w:rFonts w:ascii="Arial" w:hAnsi="Arial" w:cs="Arial"/>
          <w:b/>
        </w:rPr>
      </w:pPr>
      <w:r w:rsidRPr="00E00A0F">
        <w:rPr>
          <w:rFonts w:ascii="Arial" w:hAnsi="Arial" w:cs="Arial"/>
          <w:b/>
        </w:rPr>
        <w:t>Bureau Wsnp</w:t>
      </w:r>
    </w:p>
    <w:p w14:paraId="0559A4D9" w14:textId="77777777" w:rsidR="00F071BF" w:rsidRPr="00E00A0F" w:rsidRDefault="00F071BF" w:rsidP="00481B68">
      <w:pPr>
        <w:spacing w:line="360" w:lineRule="auto"/>
        <w:rPr>
          <w:rFonts w:ascii="Arial" w:hAnsi="Arial" w:cs="Arial"/>
          <w:b/>
          <w:color w:val="000000" w:themeColor="text1"/>
          <w:u w:val="single"/>
        </w:rPr>
      </w:pPr>
      <w:r w:rsidRPr="00E00A0F">
        <w:rPr>
          <w:rFonts w:ascii="Arial" w:hAnsi="Arial" w:cs="Arial"/>
          <w:color w:val="000000" w:themeColor="text1"/>
        </w:rPr>
        <w:t>Raad voor Rechtsbijstand, ‘Informatie over de Wsnp voor (ex-)ondernemers ’, Bureau Wsnp oktober 2013, bureauwsnp.nl.</w:t>
      </w:r>
    </w:p>
    <w:p w14:paraId="5B15DEBD" w14:textId="77777777" w:rsidR="00F071BF" w:rsidRPr="00E00A0F" w:rsidRDefault="00F071BF" w:rsidP="00481B68">
      <w:pPr>
        <w:spacing w:line="360" w:lineRule="auto"/>
        <w:rPr>
          <w:rFonts w:ascii="Arial" w:hAnsi="Arial" w:cs="Arial"/>
          <w:b/>
          <w:color w:val="000000" w:themeColor="text1"/>
          <w:u w:val="single"/>
        </w:rPr>
      </w:pPr>
    </w:p>
    <w:p w14:paraId="710EE48E" w14:textId="77777777" w:rsidR="00F071BF" w:rsidRPr="00E00A0F" w:rsidRDefault="00F071BF" w:rsidP="00481B68">
      <w:pPr>
        <w:spacing w:line="360" w:lineRule="auto"/>
        <w:rPr>
          <w:rFonts w:ascii="Arial" w:hAnsi="Arial" w:cs="Arial"/>
          <w:b/>
        </w:rPr>
      </w:pPr>
      <w:r w:rsidRPr="00E00A0F">
        <w:rPr>
          <w:rFonts w:ascii="Arial" w:hAnsi="Arial" w:cs="Arial"/>
          <w:b/>
        </w:rPr>
        <w:t>Bureau Wsnp</w:t>
      </w:r>
    </w:p>
    <w:p w14:paraId="63630B01" w14:textId="77777777" w:rsidR="00F071BF" w:rsidRPr="00E00A0F" w:rsidRDefault="00F071BF" w:rsidP="00481B68">
      <w:pPr>
        <w:spacing w:line="360" w:lineRule="auto"/>
        <w:rPr>
          <w:rFonts w:ascii="Arial" w:hAnsi="Arial" w:cs="Arial"/>
        </w:rPr>
      </w:pPr>
      <w:r w:rsidRPr="00E00A0F">
        <w:rPr>
          <w:rFonts w:ascii="Arial" w:hAnsi="Arial" w:cs="Arial"/>
        </w:rPr>
        <w:t>Raad voor Rechtsbijstand, ‘schulden op lossen met de Wsnp’, Bureau Wsnp augustus 2013, bureauwsnp.nl.</w:t>
      </w:r>
    </w:p>
    <w:p w14:paraId="69AA0319" w14:textId="77777777" w:rsidR="00F071BF" w:rsidRPr="00E00A0F" w:rsidRDefault="00F071BF" w:rsidP="00481B68">
      <w:pPr>
        <w:spacing w:line="360" w:lineRule="auto"/>
        <w:rPr>
          <w:rFonts w:ascii="Arial" w:hAnsi="Arial" w:cs="Arial"/>
        </w:rPr>
      </w:pPr>
    </w:p>
    <w:p w14:paraId="42147344" w14:textId="468D8F50" w:rsidR="00C37C6A" w:rsidRPr="00E00A0F" w:rsidRDefault="00C37C6A" w:rsidP="00481B68">
      <w:pPr>
        <w:spacing w:line="360" w:lineRule="auto"/>
        <w:rPr>
          <w:rFonts w:ascii="Arial" w:hAnsi="Arial" w:cs="Arial"/>
          <w:b/>
        </w:rPr>
      </w:pPr>
      <w:r w:rsidRPr="00E00A0F">
        <w:rPr>
          <w:rFonts w:ascii="Arial" w:hAnsi="Arial" w:cs="Arial"/>
          <w:b/>
        </w:rPr>
        <w:t>Bureau Wsnp</w:t>
      </w:r>
    </w:p>
    <w:p w14:paraId="261131BF" w14:textId="77777777" w:rsidR="00C37C6A" w:rsidRPr="00E00A0F" w:rsidRDefault="00C37C6A" w:rsidP="00481B68">
      <w:pPr>
        <w:spacing w:line="360" w:lineRule="auto"/>
        <w:rPr>
          <w:rFonts w:ascii="Arial" w:hAnsi="Arial" w:cs="Arial"/>
        </w:rPr>
      </w:pPr>
      <w:r w:rsidRPr="00E00A0F">
        <w:rPr>
          <w:rFonts w:ascii="Arial" w:hAnsi="Arial" w:cs="Arial"/>
          <w:color w:val="000000" w:themeColor="text1"/>
        </w:rPr>
        <w:t>Raad voor Rechtsbijstand, voorlopige voorziening (art. 287 lid 4 Fw.), bureauwsnp, bureauwsnp.nl.</w:t>
      </w:r>
    </w:p>
    <w:p w14:paraId="2596D25E" w14:textId="77777777" w:rsidR="00C37C6A" w:rsidRPr="00E00A0F" w:rsidRDefault="00C37C6A" w:rsidP="00481B68">
      <w:pPr>
        <w:spacing w:line="360" w:lineRule="auto"/>
        <w:rPr>
          <w:rFonts w:ascii="Arial" w:hAnsi="Arial" w:cs="Arial"/>
        </w:rPr>
      </w:pPr>
    </w:p>
    <w:p w14:paraId="3A45B8D7" w14:textId="77777777" w:rsidR="00F071BF" w:rsidRPr="003E56A0" w:rsidRDefault="00F071BF" w:rsidP="00481B68">
      <w:pPr>
        <w:spacing w:line="360" w:lineRule="auto"/>
        <w:rPr>
          <w:rFonts w:ascii="Arial" w:hAnsi="Arial" w:cs="Arial"/>
          <w:b/>
          <w:color w:val="000000" w:themeColor="text1"/>
        </w:rPr>
      </w:pPr>
      <w:r w:rsidRPr="003E56A0">
        <w:rPr>
          <w:rFonts w:ascii="Arial" w:hAnsi="Arial" w:cs="Arial"/>
          <w:b/>
          <w:color w:val="000000" w:themeColor="text1"/>
        </w:rPr>
        <w:t>Bureau Wsnp</w:t>
      </w:r>
    </w:p>
    <w:p w14:paraId="1FD0D305" w14:textId="77777777" w:rsidR="00F071BF" w:rsidRPr="003E56A0" w:rsidRDefault="00F071BF" w:rsidP="00481B68">
      <w:pPr>
        <w:spacing w:line="360" w:lineRule="auto"/>
        <w:rPr>
          <w:rFonts w:ascii="Arial" w:hAnsi="Arial" w:cs="Arial"/>
          <w:color w:val="000000" w:themeColor="text1"/>
        </w:rPr>
      </w:pPr>
      <w:r w:rsidRPr="003E56A0">
        <w:rPr>
          <w:rFonts w:ascii="Arial" w:hAnsi="Arial" w:cs="Arial"/>
          <w:color w:val="000000" w:themeColor="text1"/>
        </w:rPr>
        <w:t>Raad voor Rechtsbijstand, ‘Wat is een dwangakkoord?’, bureauwsnp, bureauwsnp.nl/voor-burgers/veelgestelde-vragen/over-de-wsnp/wat-is-een-dwangakkoord.</w:t>
      </w:r>
    </w:p>
    <w:p w14:paraId="02F75358" w14:textId="77777777" w:rsidR="00AB5847" w:rsidRPr="00E00A0F" w:rsidRDefault="00AB5847" w:rsidP="00481B68">
      <w:pPr>
        <w:spacing w:line="360" w:lineRule="auto"/>
        <w:rPr>
          <w:rFonts w:ascii="Arial" w:hAnsi="Arial" w:cs="Arial"/>
        </w:rPr>
      </w:pPr>
    </w:p>
    <w:p w14:paraId="6544FF47" w14:textId="77777777" w:rsidR="00F071BF" w:rsidRPr="00E00A0F" w:rsidRDefault="00F071BF" w:rsidP="00481B68">
      <w:pPr>
        <w:spacing w:line="360" w:lineRule="auto"/>
        <w:rPr>
          <w:rFonts w:ascii="Arial" w:hAnsi="Arial" w:cs="Arial"/>
          <w:b/>
        </w:rPr>
      </w:pPr>
      <w:r w:rsidRPr="00E00A0F">
        <w:rPr>
          <w:rFonts w:ascii="Arial" w:hAnsi="Arial" w:cs="Arial"/>
          <w:b/>
        </w:rPr>
        <w:t>Bureau Wsnp</w:t>
      </w:r>
    </w:p>
    <w:p w14:paraId="23023C5C"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rPr>
        <w:t>S.L Peters &amp; L. Combrink-Kuiters, ‘Monitor Wsnp’, Bureau Wsnp 2017, bureauwsnp.nl.</w:t>
      </w:r>
    </w:p>
    <w:p w14:paraId="27D25FAD" w14:textId="77777777" w:rsidR="00F071BF" w:rsidRPr="00E00A0F" w:rsidRDefault="00F071BF" w:rsidP="00481B68">
      <w:pPr>
        <w:spacing w:line="360" w:lineRule="auto"/>
        <w:rPr>
          <w:rFonts w:ascii="Arial" w:hAnsi="Arial" w:cs="Arial"/>
          <w:b/>
          <w:color w:val="000000" w:themeColor="text1"/>
          <w:u w:val="single"/>
        </w:rPr>
      </w:pPr>
    </w:p>
    <w:p w14:paraId="4CAD49E9" w14:textId="77777777" w:rsidR="00F071BF" w:rsidRPr="00E00A0F" w:rsidRDefault="00F071BF" w:rsidP="00481B68">
      <w:pPr>
        <w:spacing w:line="360" w:lineRule="auto"/>
        <w:rPr>
          <w:rFonts w:ascii="Arial" w:hAnsi="Arial" w:cs="Arial"/>
          <w:b/>
          <w:color w:val="000000" w:themeColor="text1"/>
        </w:rPr>
      </w:pPr>
      <w:r w:rsidRPr="00E00A0F">
        <w:rPr>
          <w:rFonts w:ascii="Arial" w:hAnsi="Arial" w:cs="Arial"/>
          <w:b/>
          <w:color w:val="000000" w:themeColor="text1"/>
        </w:rPr>
        <w:t>Dwangakkoord</w:t>
      </w:r>
    </w:p>
    <w:p w14:paraId="2EF95639" w14:textId="6F9C67D5"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lastRenderedPageBreak/>
        <w:t xml:space="preserve">Dwangakkoord, wetgeving dwangakkoord, </w:t>
      </w:r>
      <w:hyperlink r:id="rId11" w:history="1">
        <w:r w:rsidR="00871277" w:rsidRPr="00E00A0F">
          <w:rPr>
            <w:rStyle w:val="Hyperlink"/>
            <w:rFonts w:ascii="Arial" w:hAnsi="Arial" w:cs="Arial"/>
          </w:rPr>
          <w:t>dwangakkoord.info/hoger-beroep/wetgeving-dwangakkoord/</w:t>
        </w:r>
      </w:hyperlink>
      <w:r w:rsidRPr="00E00A0F">
        <w:rPr>
          <w:rFonts w:ascii="Arial" w:hAnsi="Arial" w:cs="Arial"/>
          <w:color w:val="000000" w:themeColor="text1"/>
        </w:rPr>
        <w:t>.</w:t>
      </w:r>
    </w:p>
    <w:p w14:paraId="76581751" w14:textId="77777777" w:rsidR="00871277" w:rsidRPr="00E00A0F" w:rsidRDefault="00871277" w:rsidP="00481B68">
      <w:pPr>
        <w:spacing w:line="360" w:lineRule="auto"/>
        <w:rPr>
          <w:rFonts w:ascii="Arial" w:hAnsi="Arial" w:cs="Arial"/>
          <w:color w:val="000000" w:themeColor="text1"/>
        </w:rPr>
      </w:pPr>
    </w:p>
    <w:p w14:paraId="2E6D95BC" w14:textId="429C0427" w:rsidR="00F071BF" w:rsidRPr="00E00A0F" w:rsidRDefault="00871277" w:rsidP="00481B68">
      <w:pPr>
        <w:spacing w:line="360" w:lineRule="auto"/>
        <w:rPr>
          <w:rFonts w:ascii="Arial" w:hAnsi="Arial" w:cs="Arial"/>
          <w:b/>
          <w:color w:val="000000" w:themeColor="text1"/>
        </w:rPr>
      </w:pPr>
      <w:r w:rsidRPr="00E00A0F">
        <w:rPr>
          <w:rFonts w:ascii="Arial" w:hAnsi="Arial" w:cs="Arial"/>
          <w:b/>
          <w:color w:val="000000" w:themeColor="text1"/>
        </w:rPr>
        <w:t>NVVK</w:t>
      </w:r>
    </w:p>
    <w:p w14:paraId="32812C9F" w14:textId="2099AD59" w:rsidR="00871277" w:rsidRPr="00E00A0F" w:rsidRDefault="00871277" w:rsidP="00481B68">
      <w:pPr>
        <w:spacing w:line="360" w:lineRule="auto"/>
        <w:rPr>
          <w:rFonts w:ascii="Arial" w:hAnsi="Arial" w:cs="Arial"/>
        </w:rPr>
      </w:pPr>
      <w:r w:rsidRPr="00E00A0F">
        <w:rPr>
          <w:rFonts w:ascii="Arial" w:hAnsi="Arial" w:cs="Arial"/>
        </w:rPr>
        <w:t>Marco Florijn, NVVK, Schuldenaren in problemen door artikel 48 Wck, 9 november 2017.</w:t>
      </w:r>
    </w:p>
    <w:p w14:paraId="096E7350" w14:textId="6ACEA25B" w:rsidR="00387055" w:rsidRDefault="00387055" w:rsidP="00481B68">
      <w:pPr>
        <w:pStyle w:val="Normaalweb"/>
        <w:spacing w:line="360" w:lineRule="auto"/>
        <w:rPr>
          <w:lang w:val="en-GB" w:eastAsia="zh-CN"/>
        </w:rPr>
      </w:pPr>
      <w:r>
        <w:rPr>
          <w:rFonts w:ascii="Calibri" w:hAnsi="Calibri"/>
          <w:b/>
          <w:bCs/>
        </w:rPr>
        <w:t>NVVK</w:t>
      </w:r>
    </w:p>
    <w:p w14:paraId="6D4A81F3" w14:textId="49D5B1FB" w:rsidR="00387055" w:rsidRPr="008414CB" w:rsidRDefault="008414CB" w:rsidP="00481B68">
      <w:pPr>
        <w:pStyle w:val="Normaalweb"/>
        <w:spacing w:line="360" w:lineRule="auto"/>
      </w:pPr>
      <w:r>
        <w:rPr>
          <w:rFonts w:ascii="Calibri" w:hAnsi="Calibri"/>
        </w:rPr>
        <w:t>NVVK,</w:t>
      </w:r>
      <w:r w:rsidR="00387055">
        <w:rPr>
          <w:rFonts w:ascii="Calibri" w:hAnsi="Calibri"/>
        </w:rPr>
        <w:t xml:space="preserve"> </w:t>
      </w:r>
      <w:r w:rsidR="00387055">
        <w:rPr>
          <w:rFonts w:ascii="Calibri" w:hAnsi="Calibri"/>
          <w:i/>
          <w:iCs/>
        </w:rPr>
        <w:t>Gedragscode schuldhulpverlening NVVK</w:t>
      </w:r>
      <w:r>
        <w:rPr>
          <w:rFonts w:ascii="Calibri" w:hAnsi="Calibri"/>
          <w:i/>
          <w:iCs/>
        </w:rPr>
        <w:t xml:space="preserve">, </w:t>
      </w:r>
      <w:r>
        <w:rPr>
          <w:rFonts w:ascii="Calibri" w:hAnsi="Calibri"/>
        </w:rPr>
        <w:t>september 2017.</w:t>
      </w:r>
    </w:p>
    <w:p w14:paraId="0464F1D6" w14:textId="77777777" w:rsidR="00871277" w:rsidRPr="00E00A0F" w:rsidRDefault="00871277" w:rsidP="00481B68">
      <w:pPr>
        <w:spacing w:line="360" w:lineRule="auto"/>
        <w:rPr>
          <w:rFonts w:ascii="Arial" w:hAnsi="Arial" w:cs="Arial"/>
          <w:color w:val="000000" w:themeColor="text1"/>
          <w:u w:val="single"/>
        </w:rPr>
      </w:pPr>
    </w:p>
    <w:p w14:paraId="3D161CA5" w14:textId="77777777" w:rsidR="00F071BF" w:rsidRPr="00E00A0F" w:rsidRDefault="00F071BF" w:rsidP="00481B68">
      <w:pPr>
        <w:spacing w:line="360" w:lineRule="auto"/>
        <w:rPr>
          <w:rFonts w:ascii="Arial" w:hAnsi="Arial" w:cs="Arial"/>
          <w:b/>
          <w:color w:val="000000" w:themeColor="text1"/>
        </w:rPr>
      </w:pPr>
      <w:r w:rsidRPr="00E00A0F">
        <w:rPr>
          <w:rFonts w:ascii="Arial" w:hAnsi="Arial" w:cs="Arial"/>
          <w:b/>
          <w:color w:val="000000" w:themeColor="text1"/>
        </w:rPr>
        <w:t>NVVK</w:t>
      </w:r>
    </w:p>
    <w:p w14:paraId="1455CD7F" w14:textId="5E484499"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 xml:space="preserve">NVVK, Thema’s, Minnelijke Schuldhulpverlening, </w:t>
      </w:r>
      <w:hyperlink r:id="rId12" w:history="1">
        <w:r w:rsidRPr="00E00A0F">
          <w:rPr>
            <w:rStyle w:val="Hyperlink"/>
            <w:rFonts w:ascii="Arial" w:hAnsi="Arial" w:cs="Arial"/>
          </w:rPr>
          <w:t>nvvk.eu/minnelijke-schuldhulpverlening</w:t>
        </w:r>
      </w:hyperlink>
      <w:r w:rsidRPr="00E00A0F">
        <w:rPr>
          <w:rFonts w:ascii="Arial" w:hAnsi="Arial" w:cs="Arial"/>
          <w:color w:val="000000" w:themeColor="text1"/>
        </w:rPr>
        <w:t>.</w:t>
      </w:r>
    </w:p>
    <w:p w14:paraId="3AB935A9" w14:textId="77777777" w:rsidR="00F071BF" w:rsidRPr="00E00A0F" w:rsidRDefault="00F071BF" w:rsidP="00481B68">
      <w:pPr>
        <w:spacing w:line="360" w:lineRule="auto"/>
        <w:rPr>
          <w:rFonts w:ascii="Arial" w:hAnsi="Arial" w:cs="Arial"/>
          <w:b/>
          <w:color w:val="000000" w:themeColor="text1"/>
        </w:rPr>
      </w:pPr>
    </w:p>
    <w:p w14:paraId="2B99A680" w14:textId="77777777" w:rsidR="004755CA" w:rsidRPr="00E00A0F" w:rsidRDefault="004755CA" w:rsidP="00481B68">
      <w:pPr>
        <w:spacing w:line="360" w:lineRule="auto"/>
        <w:rPr>
          <w:rFonts w:ascii="Arial" w:hAnsi="Arial" w:cs="Arial"/>
          <w:b/>
          <w:color w:val="000000" w:themeColor="text1"/>
        </w:rPr>
      </w:pPr>
    </w:p>
    <w:p w14:paraId="49957088" w14:textId="1A899805" w:rsidR="004755CA" w:rsidRPr="00E00A0F" w:rsidRDefault="004755CA" w:rsidP="00481B68">
      <w:pPr>
        <w:spacing w:line="360" w:lineRule="auto"/>
        <w:rPr>
          <w:rFonts w:ascii="Arial" w:hAnsi="Arial" w:cs="Arial"/>
          <w:b/>
          <w:color w:val="000000" w:themeColor="text1"/>
        </w:rPr>
      </w:pPr>
      <w:r w:rsidRPr="00E00A0F">
        <w:rPr>
          <w:rFonts w:ascii="Arial" w:hAnsi="Arial" w:cs="Arial"/>
          <w:b/>
          <w:color w:val="000000" w:themeColor="text1"/>
        </w:rPr>
        <w:t>Schuldhulpverlening</w:t>
      </w:r>
    </w:p>
    <w:p w14:paraId="14794D95" w14:textId="374CF0C2" w:rsidR="00F071BF" w:rsidRPr="00E00A0F" w:rsidRDefault="004755CA" w:rsidP="00481B68">
      <w:pPr>
        <w:spacing w:line="360" w:lineRule="auto"/>
        <w:rPr>
          <w:rFonts w:ascii="Arial" w:hAnsi="Arial" w:cs="Arial"/>
          <w:color w:val="000000" w:themeColor="text1"/>
        </w:rPr>
      </w:pPr>
      <w:r w:rsidRPr="00E00A0F">
        <w:rPr>
          <w:rFonts w:ascii="Arial" w:hAnsi="Arial" w:cs="Arial"/>
        </w:rPr>
        <w:t>Schuldhulpverlening, Wat is budgetbeheerder?, schuldhulpverlening.org.</w:t>
      </w:r>
    </w:p>
    <w:p w14:paraId="0CA214EA" w14:textId="77777777" w:rsidR="00F071BF" w:rsidRPr="00E00A0F" w:rsidRDefault="00F071BF" w:rsidP="00481B68">
      <w:pPr>
        <w:spacing w:line="360" w:lineRule="auto"/>
        <w:rPr>
          <w:rFonts w:ascii="Arial" w:hAnsi="Arial" w:cs="Arial"/>
          <w:color w:val="000000" w:themeColor="text1"/>
        </w:rPr>
      </w:pPr>
    </w:p>
    <w:p w14:paraId="410908EF" w14:textId="77777777" w:rsidR="00F071BF" w:rsidRPr="00E00A0F" w:rsidRDefault="00F071BF" w:rsidP="00481B68">
      <w:pPr>
        <w:spacing w:line="360" w:lineRule="auto"/>
        <w:rPr>
          <w:rFonts w:ascii="Arial" w:hAnsi="Arial" w:cs="Arial"/>
          <w:b/>
          <w:color w:val="000000" w:themeColor="text1"/>
          <w:u w:val="single"/>
        </w:rPr>
      </w:pPr>
      <w:r w:rsidRPr="00E00A0F">
        <w:rPr>
          <w:rFonts w:ascii="Arial" w:hAnsi="Arial" w:cs="Arial"/>
          <w:b/>
          <w:color w:val="000000" w:themeColor="text1"/>
          <w:u w:val="single"/>
        </w:rPr>
        <w:t>Jurisprudentie</w:t>
      </w:r>
    </w:p>
    <w:p w14:paraId="12A88DF2" w14:textId="77777777" w:rsidR="00F071BF" w:rsidRPr="00E00A0F" w:rsidRDefault="00F071BF" w:rsidP="00481B68">
      <w:pPr>
        <w:spacing w:line="360" w:lineRule="auto"/>
        <w:rPr>
          <w:rFonts w:ascii="Arial" w:hAnsi="Arial" w:cs="Arial"/>
          <w:b/>
          <w:color w:val="000000" w:themeColor="text1"/>
          <w:u w:val="single"/>
        </w:rPr>
      </w:pPr>
    </w:p>
    <w:p w14:paraId="675A3D93" w14:textId="77777777" w:rsidR="00AB5847" w:rsidRPr="00E00A0F" w:rsidRDefault="00AB5847" w:rsidP="00481B68">
      <w:pPr>
        <w:spacing w:line="360" w:lineRule="auto"/>
        <w:rPr>
          <w:rFonts w:ascii="Arial" w:hAnsi="Arial" w:cs="Arial"/>
          <w:b/>
          <w:color w:val="000000" w:themeColor="text1"/>
        </w:rPr>
      </w:pPr>
      <w:r w:rsidRPr="00E00A0F">
        <w:rPr>
          <w:rFonts w:ascii="Arial" w:hAnsi="Arial" w:cs="Arial"/>
          <w:b/>
          <w:color w:val="000000" w:themeColor="text1"/>
        </w:rPr>
        <w:t>Uitspraken gerechtshof</w:t>
      </w:r>
    </w:p>
    <w:p w14:paraId="0BF9273E"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Hof 21 december 2017, ECLI:NL:GHARL:2017:11308</w:t>
      </w:r>
    </w:p>
    <w:p w14:paraId="70632C25"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Hof 25 augustus 2015, ECLI:NL:GHDHA:2015:2437</w:t>
      </w:r>
    </w:p>
    <w:p w14:paraId="27A1713E" w14:textId="77777777" w:rsidR="00F071BF" w:rsidRPr="00E00A0F" w:rsidRDefault="00F071BF" w:rsidP="00481B68">
      <w:pPr>
        <w:spacing w:line="360" w:lineRule="auto"/>
        <w:rPr>
          <w:rFonts w:ascii="Arial" w:hAnsi="Arial" w:cs="Arial"/>
          <w:color w:val="000000" w:themeColor="text1"/>
        </w:rPr>
      </w:pPr>
    </w:p>
    <w:p w14:paraId="77821D47" w14:textId="77777777" w:rsidR="00AB5847" w:rsidRPr="00E00A0F" w:rsidRDefault="00AB5847" w:rsidP="00481B68">
      <w:pPr>
        <w:spacing w:line="360" w:lineRule="auto"/>
        <w:rPr>
          <w:rFonts w:ascii="Arial" w:hAnsi="Arial" w:cs="Arial"/>
          <w:b/>
          <w:color w:val="000000" w:themeColor="text1"/>
        </w:rPr>
      </w:pPr>
      <w:r w:rsidRPr="00E00A0F">
        <w:rPr>
          <w:rFonts w:ascii="Arial" w:hAnsi="Arial" w:cs="Arial"/>
          <w:b/>
          <w:color w:val="000000" w:themeColor="text1"/>
        </w:rPr>
        <w:t>Uitspraken Hoge Raad</w:t>
      </w:r>
    </w:p>
    <w:p w14:paraId="55AA311E"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HR 12 april 2018, ECLI:NL:GHSHE:2018:1583</w:t>
      </w:r>
    </w:p>
    <w:p w14:paraId="7D2B1D58"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HR 21 december 2017, ECLI:NL:GHARL:2017:11311</w:t>
      </w:r>
    </w:p>
    <w:p w14:paraId="47C0FD09" w14:textId="51B80B79" w:rsidR="00514ED9" w:rsidRPr="00E00A0F" w:rsidRDefault="00514ED9" w:rsidP="00481B68">
      <w:pPr>
        <w:spacing w:line="360" w:lineRule="auto"/>
        <w:rPr>
          <w:rFonts w:ascii="Arial" w:hAnsi="Arial" w:cs="Arial"/>
          <w:color w:val="000000" w:themeColor="text1"/>
        </w:rPr>
      </w:pPr>
      <w:r w:rsidRPr="00E00A0F">
        <w:rPr>
          <w:rFonts w:ascii="Arial" w:hAnsi="Arial" w:cs="Arial"/>
          <w:color w:val="000000" w:themeColor="text1"/>
        </w:rPr>
        <w:t xml:space="preserve">HR 14 augustus 2012, </w:t>
      </w:r>
      <w:r w:rsidRPr="00E00A0F">
        <w:rPr>
          <w:rFonts w:ascii="Arial" w:eastAsia="Times New Roman" w:hAnsi="Arial" w:cs="Arial"/>
          <w:color w:val="000000" w:themeColor="text1"/>
        </w:rPr>
        <w:t>ECLI:NL:PHR:2012:BY0966.</w:t>
      </w:r>
    </w:p>
    <w:p w14:paraId="7BC38C80" w14:textId="02326965" w:rsidR="00514ED9" w:rsidRPr="00E00A0F" w:rsidRDefault="00514ED9" w:rsidP="00481B68">
      <w:pPr>
        <w:spacing w:line="360" w:lineRule="auto"/>
        <w:rPr>
          <w:rFonts w:ascii="Arial" w:hAnsi="Arial" w:cs="Arial"/>
          <w:color w:val="000000" w:themeColor="text1"/>
        </w:rPr>
      </w:pPr>
      <w:r w:rsidRPr="00E00A0F">
        <w:rPr>
          <w:rFonts w:ascii="Arial" w:hAnsi="Arial" w:cs="Arial"/>
          <w:color w:val="000000" w:themeColor="text1"/>
        </w:rPr>
        <w:t xml:space="preserve">HR 12 augustus 2005, </w:t>
      </w:r>
      <w:r w:rsidRPr="00E00A0F">
        <w:rPr>
          <w:rFonts w:ascii="Arial" w:eastAsia="Times New Roman" w:hAnsi="Arial" w:cs="Arial"/>
          <w:bCs/>
          <w:color w:val="000000" w:themeColor="text1"/>
        </w:rPr>
        <w:t>ECLI:NL:HR:2005:AT7799</w:t>
      </w:r>
    </w:p>
    <w:p w14:paraId="7A11A3D0" w14:textId="77777777" w:rsidR="00F071BF" w:rsidRPr="00E00A0F" w:rsidRDefault="00F071BF" w:rsidP="00481B68">
      <w:pPr>
        <w:spacing w:line="360" w:lineRule="auto"/>
        <w:rPr>
          <w:rFonts w:ascii="Arial" w:hAnsi="Arial" w:cs="Arial"/>
          <w:color w:val="000000" w:themeColor="text1"/>
        </w:rPr>
      </w:pPr>
    </w:p>
    <w:p w14:paraId="11C663AB" w14:textId="77777777" w:rsidR="00F071BF" w:rsidRPr="00E00A0F" w:rsidRDefault="00AB5847" w:rsidP="00481B68">
      <w:pPr>
        <w:spacing w:line="360" w:lineRule="auto"/>
        <w:rPr>
          <w:rFonts w:ascii="Arial" w:hAnsi="Arial" w:cs="Arial"/>
          <w:b/>
          <w:color w:val="000000" w:themeColor="text1"/>
        </w:rPr>
      </w:pPr>
      <w:r w:rsidRPr="00E00A0F">
        <w:rPr>
          <w:rFonts w:ascii="Arial" w:hAnsi="Arial" w:cs="Arial"/>
          <w:b/>
          <w:color w:val="000000" w:themeColor="text1"/>
        </w:rPr>
        <w:t>Uitspraken rechtbank</w:t>
      </w:r>
    </w:p>
    <w:p w14:paraId="02EA4967" w14:textId="77777777" w:rsidR="00AB5847" w:rsidRPr="00E00A0F" w:rsidRDefault="00AB5847" w:rsidP="00481B68">
      <w:pPr>
        <w:spacing w:line="360" w:lineRule="auto"/>
        <w:rPr>
          <w:rFonts w:ascii="Arial" w:hAnsi="Arial" w:cs="Arial"/>
          <w:b/>
          <w:color w:val="000000" w:themeColor="text1"/>
        </w:rPr>
      </w:pPr>
      <w:r w:rsidRPr="00E00A0F">
        <w:rPr>
          <w:rFonts w:ascii="Arial" w:hAnsi="Arial" w:cs="Arial"/>
          <w:color w:val="000000" w:themeColor="text1"/>
        </w:rPr>
        <w:t>RB 19 april 2018, ECLI:NL:RBROT:2018:3999</w:t>
      </w:r>
    </w:p>
    <w:p w14:paraId="710EA352" w14:textId="77777777" w:rsidR="00AB5847" w:rsidRPr="00E00A0F" w:rsidRDefault="00AB5847" w:rsidP="00481B68">
      <w:pPr>
        <w:spacing w:line="360" w:lineRule="auto"/>
        <w:rPr>
          <w:rFonts w:ascii="Arial" w:hAnsi="Arial" w:cs="Arial"/>
          <w:color w:val="000000" w:themeColor="text1"/>
        </w:rPr>
      </w:pPr>
      <w:r w:rsidRPr="00E00A0F">
        <w:rPr>
          <w:rFonts w:ascii="Arial" w:hAnsi="Arial" w:cs="Arial"/>
          <w:color w:val="000000" w:themeColor="text1"/>
        </w:rPr>
        <w:t>RB 17 april 2018, ECLI:NL:RBROT:2018:3420</w:t>
      </w:r>
    </w:p>
    <w:p w14:paraId="741CD468" w14:textId="35411C30" w:rsidR="00521EB5" w:rsidRPr="00E00A0F" w:rsidRDefault="00521EB5" w:rsidP="00481B68">
      <w:pPr>
        <w:spacing w:line="360" w:lineRule="auto"/>
        <w:rPr>
          <w:rFonts w:ascii="Arial" w:hAnsi="Arial" w:cs="Arial"/>
          <w:b/>
          <w:color w:val="000000" w:themeColor="text1"/>
        </w:rPr>
      </w:pPr>
      <w:r w:rsidRPr="00E00A0F">
        <w:rPr>
          <w:rFonts w:ascii="Arial" w:hAnsi="Arial" w:cs="Arial"/>
        </w:rPr>
        <w:lastRenderedPageBreak/>
        <w:t>RB 13 april 2018, ECLI:NL:RBROT:2018:3417</w:t>
      </w:r>
    </w:p>
    <w:p w14:paraId="599C75C1"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30 maart 2018, ECLI:NL:RBROT:2018:3001</w:t>
      </w:r>
    </w:p>
    <w:p w14:paraId="625E4C58"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23 maart 2018, ECLI:NL:RBROT:2018:2622</w:t>
      </w:r>
    </w:p>
    <w:p w14:paraId="56A3C700" w14:textId="77777777" w:rsidR="00AB5847"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21 maart 2018, ECLI:NL:RBDHA:2018:3314</w:t>
      </w:r>
    </w:p>
    <w:p w14:paraId="64162E94" w14:textId="77777777" w:rsidR="00AB5847" w:rsidRPr="00E00A0F" w:rsidRDefault="00AB5847" w:rsidP="00481B68">
      <w:pPr>
        <w:spacing w:line="360" w:lineRule="auto"/>
        <w:rPr>
          <w:rFonts w:ascii="Arial" w:hAnsi="Arial" w:cs="Arial"/>
          <w:color w:val="000000" w:themeColor="text1"/>
        </w:rPr>
      </w:pPr>
      <w:r w:rsidRPr="00E00A0F">
        <w:rPr>
          <w:rFonts w:ascii="Arial" w:hAnsi="Arial" w:cs="Arial"/>
          <w:color w:val="000000" w:themeColor="text1"/>
        </w:rPr>
        <w:t>RB 09 maart 2018, ECLI:NL:RBROT:2018:4001</w:t>
      </w:r>
    </w:p>
    <w:p w14:paraId="4205CCF7"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22 februari 2018, ECLI:NL:RBMNE:2018:1015</w:t>
      </w:r>
    </w:p>
    <w:p w14:paraId="7394FA77"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15 november 2017, ECLI:NL:RBROT:2017:9723</w:t>
      </w:r>
    </w:p>
    <w:p w14:paraId="3559A629"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29 september 2017, ECLI:NL:RBROT:2017:8043</w:t>
      </w:r>
    </w:p>
    <w:p w14:paraId="4B484158"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11 juli 2017, ECLI:NL:RBOVE:2017:3390</w:t>
      </w:r>
    </w:p>
    <w:p w14:paraId="0E6FF62E" w14:textId="78440A44" w:rsidR="00B2138F" w:rsidRPr="00E00A0F" w:rsidRDefault="00B2138F" w:rsidP="00481B68">
      <w:pPr>
        <w:spacing w:line="360" w:lineRule="auto"/>
        <w:rPr>
          <w:rFonts w:ascii="Arial" w:hAnsi="Arial" w:cs="Arial"/>
          <w:color w:val="000000" w:themeColor="text1"/>
        </w:rPr>
      </w:pPr>
      <w:r w:rsidRPr="00E00A0F">
        <w:rPr>
          <w:rFonts w:ascii="Arial" w:hAnsi="Arial" w:cs="Arial"/>
        </w:rPr>
        <w:t>RB 9 mei 2017, ECLI:NL:RBDHA:2017:4883</w:t>
      </w:r>
    </w:p>
    <w:p w14:paraId="2DFFADA1"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20 januari 2017, ECLI:NL:RBROT:2017:2613</w:t>
      </w:r>
    </w:p>
    <w:p w14:paraId="44B4B91A"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17 januari 2017, ECLI:NL:RBOVE:2017:2663</w:t>
      </w:r>
    </w:p>
    <w:p w14:paraId="642DFC73"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24 oktober 2016, ECLI:NL:RBOVE:2016:5379</w:t>
      </w:r>
    </w:p>
    <w:p w14:paraId="533AB818"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19 oktober 2016, ECLI:NL:RBMNE:2016:5654</w:t>
      </w:r>
    </w:p>
    <w:p w14:paraId="0EB55547"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24 augustus 2016, ECLI:NL:RBROT:2016:7374</w:t>
      </w:r>
    </w:p>
    <w:p w14:paraId="5D952F20"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9 juli 2015, ECLI:NL:RBROT:2015:5676</w:t>
      </w:r>
    </w:p>
    <w:p w14:paraId="3F3DD084"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RB 9 juni 2015, ECLI:NL:RBNHO:2015:4708</w:t>
      </w:r>
    </w:p>
    <w:p w14:paraId="41753564" w14:textId="77777777" w:rsidR="00F071BF" w:rsidRPr="00E00A0F" w:rsidRDefault="00AB5847" w:rsidP="00481B68">
      <w:pPr>
        <w:spacing w:line="360" w:lineRule="auto"/>
        <w:rPr>
          <w:rFonts w:ascii="Arial" w:hAnsi="Arial" w:cs="Arial"/>
          <w:color w:val="000000" w:themeColor="text1"/>
        </w:rPr>
      </w:pPr>
      <w:r w:rsidRPr="00E00A0F">
        <w:rPr>
          <w:rFonts w:ascii="Arial" w:hAnsi="Arial" w:cs="Arial"/>
          <w:color w:val="000000" w:themeColor="text1"/>
        </w:rPr>
        <w:t>RB 21 maart 2013, ECLI:N</w:t>
      </w:r>
      <w:r w:rsidR="00F071BF" w:rsidRPr="00E00A0F">
        <w:rPr>
          <w:rFonts w:ascii="Arial" w:hAnsi="Arial" w:cs="Arial"/>
          <w:color w:val="000000" w:themeColor="text1"/>
        </w:rPr>
        <w:t>:RBZWB:2013:BZ6966</w:t>
      </w:r>
    </w:p>
    <w:p w14:paraId="58FDD64C" w14:textId="77777777" w:rsidR="00F071BF" w:rsidRPr="00E00A0F" w:rsidRDefault="00F071BF" w:rsidP="00481B68">
      <w:pPr>
        <w:spacing w:line="360" w:lineRule="auto"/>
        <w:rPr>
          <w:rFonts w:ascii="Arial" w:hAnsi="Arial" w:cs="Arial"/>
          <w:b/>
          <w:color w:val="000000" w:themeColor="text1"/>
          <w:u w:val="single"/>
        </w:rPr>
      </w:pPr>
    </w:p>
    <w:p w14:paraId="1D130424" w14:textId="77777777" w:rsidR="00F071BF" w:rsidRPr="00E00A0F" w:rsidRDefault="00F071BF" w:rsidP="00481B68">
      <w:pPr>
        <w:spacing w:line="360" w:lineRule="auto"/>
        <w:rPr>
          <w:rStyle w:val="Hyperlink"/>
          <w:rFonts w:ascii="Arial" w:hAnsi="Arial" w:cs="Arial"/>
          <w:b/>
          <w:bCs/>
          <w:color w:val="000000" w:themeColor="text1"/>
        </w:rPr>
      </w:pPr>
      <w:r w:rsidRPr="00E00A0F">
        <w:rPr>
          <w:rStyle w:val="Hyperlink"/>
          <w:rFonts w:ascii="Arial" w:hAnsi="Arial" w:cs="Arial"/>
          <w:b/>
          <w:bCs/>
          <w:color w:val="000000" w:themeColor="text1"/>
        </w:rPr>
        <w:t>Niet gepubliceerde uitspraken</w:t>
      </w:r>
    </w:p>
    <w:p w14:paraId="7F14DC7B" w14:textId="15CA615F" w:rsidR="00F071BF" w:rsidRPr="00E00A0F" w:rsidRDefault="006A7C19" w:rsidP="00481B68">
      <w:pPr>
        <w:spacing w:line="360" w:lineRule="auto"/>
        <w:rPr>
          <w:rFonts w:ascii="Arial" w:hAnsi="Arial" w:cs="Arial"/>
          <w:color w:val="000000" w:themeColor="text1"/>
        </w:rPr>
      </w:pPr>
      <w:r>
        <w:rPr>
          <w:rFonts w:ascii="Arial" w:hAnsi="Arial" w:cs="Arial"/>
          <w:color w:val="000000" w:themeColor="text1"/>
        </w:rPr>
        <w:t>Bijlage 10</w:t>
      </w:r>
      <w:r w:rsidR="00F071BF" w:rsidRPr="00E00A0F">
        <w:rPr>
          <w:rFonts w:ascii="Arial" w:hAnsi="Arial" w:cs="Arial"/>
          <w:color w:val="000000" w:themeColor="text1"/>
        </w:rPr>
        <w:t xml:space="preserve"> (dwangakkoord-uitspraak 1</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 xml:space="preserve">) </w:t>
      </w:r>
    </w:p>
    <w:p w14:paraId="5E5B5471" w14:textId="6584B8BF" w:rsidR="00F071BF" w:rsidRPr="00E00A0F" w:rsidRDefault="006A7C19" w:rsidP="00481B68">
      <w:pPr>
        <w:spacing w:line="360" w:lineRule="auto"/>
        <w:rPr>
          <w:rFonts w:ascii="Arial" w:hAnsi="Arial" w:cs="Arial"/>
          <w:color w:val="000000" w:themeColor="text1"/>
        </w:rPr>
      </w:pPr>
      <w:r>
        <w:rPr>
          <w:rFonts w:ascii="Arial" w:hAnsi="Arial" w:cs="Arial"/>
          <w:color w:val="000000" w:themeColor="text1"/>
        </w:rPr>
        <w:t>Bijlage 11</w:t>
      </w:r>
      <w:r w:rsidR="00F071BF" w:rsidRPr="00E00A0F">
        <w:rPr>
          <w:rFonts w:ascii="Arial" w:hAnsi="Arial" w:cs="Arial"/>
          <w:color w:val="000000" w:themeColor="text1"/>
        </w:rPr>
        <w:t xml:space="preserve"> (dwangakkoord-uitspraak 2</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 xml:space="preserve">) </w:t>
      </w:r>
    </w:p>
    <w:p w14:paraId="70C35355" w14:textId="6289C976" w:rsidR="00F071BF" w:rsidRPr="00E00A0F" w:rsidRDefault="006A7C19" w:rsidP="00481B68">
      <w:pPr>
        <w:spacing w:line="360" w:lineRule="auto"/>
        <w:rPr>
          <w:rFonts w:ascii="Arial" w:hAnsi="Arial" w:cs="Arial"/>
          <w:color w:val="000000" w:themeColor="text1"/>
        </w:rPr>
      </w:pPr>
      <w:r>
        <w:rPr>
          <w:rFonts w:ascii="Arial" w:hAnsi="Arial" w:cs="Arial"/>
          <w:color w:val="000000" w:themeColor="text1"/>
        </w:rPr>
        <w:t>Bijlage 12</w:t>
      </w:r>
      <w:r w:rsidR="00F071BF" w:rsidRPr="00E00A0F">
        <w:rPr>
          <w:rFonts w:ascii="Arial" w:hAnsi="Arial" w:cs="Arial"/>
          <w:color w:val="000000" w:themeColor="text1"/>
        </w:rPr>
        <w:t xml:space="preserve"> (dwangakkoord-uitspraak 3</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 xml:space="preserve">) </w:t>
      </w:r>
    </w:p>
    <w:p w14:paraId="6CB3D27C" w14:textId="2B038830" w:rsidR="00F071BF" w:rsidRPr="00E00A0F" w:rsidRDefault="006A7C19" w:rsidP="00481B68">
      <w:pPr>
        <w:spacing w:line="360" w:lineRule="auto"/>
        <w:rPr>
          <w:rFonts w:ascii="Arial" w:hAnsi="Arial" w:cs="Arial"/>
          <w:color w:val="000000" w:themeColor="text1"/>
        </w:rPr>
      </w:pPr>
      <w:r>
        <w:rPr>
          <w:rFonts w:ascii="Arial" w:hAnsi="Arial" w:cs="Arial"/>
          <w:color w:val="000000" w:themeColor="text1"/>
        </w:rPr>
        <w:t>Bijlage 13</w:t>
      </w:r>
      <w:r w:rsidR="00F071BF" w:rsidRPr="00E00A0F">
        <w:rPr>
          <w:rFonts w:ascii="Arial" w:hAnsi="Arial" w:cs="Arial"/>
          <w:color w:val="000000" w:themeColor="text1"/>
        </w:rPr>
        <w:t xml:space="preserve"> (Wsnp-uitspraak 1</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499ECD7E" w14:textId="1CA67981"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Bijlage 14</w:t>
      </w:r>
      <w:r w:rsidR="00F071BF" w:rsidRPr="00E00A0F">
        <w:rPr>
          <w:rFonts w:ascii="Arial" w:hAnsi="Arial" w:cs="Arial"/>
          <w:color w:val="000000" w:themeColor="text1"/>
        </w:rPr>
        <w:t xml:space="preserve"> (Wsnp-uitspraak 2</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6C3E2AB8" w14:textId="0E00E69C"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Bijlage 15</w:t>
      </w:r>
      <w:r w:rsidR="00F071BF" w:rsidRPr="00E00A0F">
        <w:rPr>
          <w:rFonts w:ascii="Arial" w:hAnsi="Arial" w:cs="Arial"/>
          <w:color w:val="000000" w:themeColor="text1"/>
        </w:rPr>
        <w:t xml:space="preserve"> (Wsnp-uitspraak 3</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27F9CDC8" w14:textId="2802B8B1"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 xml:space="preserve">Bijlage 16 </w:t>
      </w:r>
      <w:r w:rsidR="00F071BF" w:rsidRPr="00E00A0F">
        <w:rPr>
          <w:rFonts w:ascii="Arial" w:hAnsi="Arial" w:cs="Arial"/>
          <w:color w:val="000000" w:themeColor="text1"/>
        </w:rPr>
        <w:t>Wsnp-uitspraak 4</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35582BBA" w14:textId="39D7C2AD" w:rsidR="00F071BF" w:rsidRPr="00E00A0F" w:rsidRDefault="00A95E90" w:rsidP="00481B68">
      <w:pPr>
        <w:spacing w:line="360" w:lineRule="auto"/>
        <w:rPr>
          <w:rStyle w:val="Hyperlink"/>
          <w:rFonts w:ascii="Arial" w:hAnsi="Arial" w:cs="Arial"/>
          <w:color w:val="000000" w:themeColor="text1"/>
        </w:rPr>
      </w:pPr>
      <w:r w:rsidRPr="00E00A0F">
        <w:rPr>
          <w:rFonts w:ascii="Arial" w:hAnsi="Arial" w:cs="Arial"/>
          <w:color w:val="000000" w:themeColor="text1"/>
        </w:rPr>
        <w:t xml:space="preserve">Bijlage </w:t>
      </w:r>
      <w:r w:rsidR="006A7C19">
        <w:rPr>
          <w:rFonts w:ascii="Arial" w:hAnsi="Arial" w:cs="Arial"/>
          <w:color w:val="000000" w:themeColor="text1"/>
        </w:rPr>
        <w:t>17</w:t>
      </w:r>
      <w:r w:rsidR="00F071BF" w:rsidRPr="00E00A0F">
        <w:rPr>
          <w:rFonts w:ascii="Arial" w:hAnsi="Arial" w:cs="Arial"/>
          <w:color w:val="000000" w:themeColor="text1"/>
        </w:rPr>
        <w:t xml:space="preserve"> (Wsnp-uitspraak 5</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12924FA5" w14:textId="37795ADB"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Bijlage 18</w:t>
      </w:r>
      <w:r w:rsidR="00F071BF" w:rsidRPr="00E00A0F">
        <w:rPr>
          <w:rFonts w:ascii="Arial" w:hAnsi="Arial" w:cs="Arial"/>
          <w:color w:val="000000" w:themeColor="text1"/>
        </w:rPr>
        <w:t xml:space="preserve"> (Wsnp-uitspraak 6</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120634F3" w14:textId="6790FEEB"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Bijlage 19</w:t>
      </w:r>
      <w:r w:rsidR="00F071BF" w:rsidRPr="00E00A0F">
        <w:rPr>
          <w:rFonts w:ascii="Arial" w:hAnsi="Arial" w:cs="Arial"/>
          <w:color w:val="000000" w:themeColor="text1"/>
        </w:rPr>
        <w:t xml:space="preserve"> (Wsnp-uitspraak 7</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132A171C" w14:textId="407775B3"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Bijlage 20</w:t>
      </w:r>
      <w:r w:rsidR="00F071BF" w:rsidRPr="00E00A0F">
        <w:rPr>
          <w:rFonts w:ascii="Arial" w:hAnsi="Arial" w:cs="Arial"/>
          <w:color w:val="000000" w:themeColor="text1"/>
        </w:rPr>
        <w:t xml:space="preserve"> (Wsnp-uitspraak 8</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50C555ED" w14:textId="25AC683D"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Bijlage 21</w:t>
      </w:r>
      <w:r w:rsidR="00F071BF" w:rsidRPr="00E00A0F">
        <w:rPr>
          <w:rFonts w:ascii="Arial" w:hAnsi="Arial" w:cs="Arial"/>
          <w:color w:val="000000" w:themeColor="text1"/>
        </w:rPr>
        <w:t xml:space="preserve"> (Wsnp-uitspraak 9</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3D7E4D40" w14:textId="0E2ED208"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Bijlage 22</w:t>
      </w:r>
      <w:r w:rsidR="00F071BF" w:rsidRPr="00E00A0F">
        <w:rPr>
          <w:rFonts w:ascii="Arial" w:hAnsi="Arial" w:cs="Arial"/>
          <w:color w:val="000000" w:themeColor="text1"/>
        </w:rPr>
        <w:t xml:space="preserve"> (Wsnp-uitspraak 10</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31665629" w14:textId="2CD79A8D"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Bijlage 23</w:t>
      </w:r>
      <w:r w:rsidR="00F071BF" w:rsidRPr="00E00A0F">
        <w:rPr>
          <w:rFonts w:ascii="Arial" w:hAnsi="Arial" w:cs="Arial"/>
          <w:color w:val="000000" w:themeColor="text1"/>
        </w:rPr>
        <w:t xml:space="preserve"> (Wsnp-uitspraak 11</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3E04286E" w14:textId="591ABB0B" w:rsidR="00F071BF" w:rsidRPr="00E00A0F" w:rsidRDefault="00A95E90" w:rsidP="00481B68">
      <w:pPr>
        <w:spacing w:line="360" w:lineRule="auto"/>
        <w:rPr>
          <w:rStyle w:val="Hyperlink"/>
          <w:rFonts w:ascii="Arial" w:hAnsi="Arial" w:cs="Arial"/>
          <w:color w:val="000000" w:themeColor="text1"/>
        </w:rPr>
      </w:pPr>
      <w:r w:rsidRPr="00E00A0F">
        <w:rPr>
          <w:rFonts w:ascii="Arial" w:hAnsi="Arial" w:cs="Arial"/>
          <w:color w:val="000000" w:themeColor="text1"/>
        </w:rPr>
        <w:lastRenderedPageBreak/>
        <w:t>Bijlage</w:t>
      </w:r>
      <w:r w:rsidR="006A7C19">
        <w:rPr>
          <w:rFonts w:ascii="Arial" w:hAnsi="Arial" w:cs="Arial"/>
          <w:color w:val="000000" w:themeColor="text1"/>
        </w:rPr>
        <w:t xml:space="preserve"> 24</w:t>
      </w:r>
      <w:r w:rsidR="00F071BF" w:rsidRPr="00E00A0F">
        <w:rPr>
          <w:rFonts w:ascii="Arial" w:hAnsi="Arial" w:cs="Arial"/>
          <w:color w:val="000000" w:themeColor="text1"/>
        </w:rPr>
        <w:t xml:space="preserve"> (Wsnp-uitspraak 12</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408FCD04" w14:textId="52448B10"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Bijlage 25</w:t>
      </w:r>
      <w:r w:rsidR="00F071BF" w:rsidRPr="00E00A0F">
        <w:rPr>
          <w:rFonts w:ascii="Arial" w:hAnsi="Arial" w:cs="Arial"/>
          <w:color w:val="000000" w:themeColor="text1"/>
        </w:rPr>
        <w:t xml:space="preserve"> (Wsnp-uitspraak 13</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67B8F01D" w14:textId="18C36E2E"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Bijlage 26</w:t>
      </w:r>
      <w:r w:rsidR="00F071BF" w:rsidRPr="00E00A0F">
        <w:rPr>
          <w:rFonts w:ascii="Arial" w:hAnsi="Arial" w:cs="Arial"/>
          <w:color w:val="000000" w:themeColor="text1"/>
        </w:rPr>
        <w:t xml:space="preserve"> (Wsnp-uitspraak 14</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3CE06453" w14:textId="3CBCE423"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Bijlage 27</w:t>
      </w:r>
      <w:r w:rsidR="00F071BF" w:rsidRPr="00E00A0F">
        <w:rPr>
          <w:rFonts w:ascii="Arial" w:hAnsi="Arial" w:cs="Arial"/>
          <w:color w:val="000000" w:themeColor="text1"/>
        </w:rPr>
        <w:t xml:space="preserve"> (Wsnp-uitspraak 15</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07758B30" w14:textId="0867E94E" w:rsidR="00F071BF" w:rsidRPr="00E00A0F" w:rsidRDefault="006A7C19" w:rsidP="00481B68">
      <w:pPr>
        <w:spacing w:line="360" w:lineRule="auto"/>
        <w:rPr>
          <w:rStyle w:val="Hyperlink"/>
          <w:rFonts w:ascii="Arial" w:hAnsi="Arial" w:cs="Arial"/>
          <w:color w:val="000000" w:themeColor="text1"/>
        </w:rPr>
      </w:pPr>
      <w:r>
        <w:rPr>
          <w:rFonts w:ascii="Arial" w:hAnsi="Arial" w:cs="Arial"/>
          <w:color w:val="000000" w:themeColor="text1"/>
        </w:rPr>
        <w:t>Bijlage 28</w:t>
      </w:r>
      <w:r w:rsidR="00F071BF" w:rsidRPr="00E00A0F">
        <w:rPr>
          <w:rFonts w:ascii="Arial" w:hAnsi="Arial" w:cs="Arial"/>
          <w:color w:val="000000" w:themeColor="text1"/>
        </w:rPr>
        <w:t xml:space="preserve"> (Wsnp-uitspraak 16</w:t>
      </w:r>
      <w:r w:rsidR="00AD147E" w:rsidRPr="00E00A0F">
        <w:rPr>
          <w:rFonts w:ascii="Arial" w:hAnsi="Arial" w:cs="Arial"/>
          <w:color w:val="000000" w:themeColor="text1"/>
        </w:rPr>
        <w:t xml:space="preserve"> opdrachtgever</w:t>
      </w:r>
      <w:r w:rsidR="00F071BF" w:rsidRPr="00E00A0F">
        <w:rPr>
          <w:rFonts w:ascii="Arial" w:hAnsi="Arial" w:cs="Arial"/>
          <w:color w:val="000000" w:themeColor="text1"/>
        </w:rPr>
        <w:t>)</w:t>
      </w:r>
    </w:p>
    <w:p w14:paraId="43696B68" w14:textId="77777777" w:rsidR="00F071BF" w:rsidRPr="00E00A0F" w:rsidRDefault="00F071BF" w:rsidP="00481B68">
      <w:pPr>
        <w:spacing w:line="360" w:lineRule="auto"/>
        <w:rPr>
          <w:rStyle w:val="Hyperlink"/>
          <w:rFonts w:ascii="Arial" w:hAnsi="Arial" w:cs="Arial"/>
          <w:color w:val="000000" w:themeColor="text1"/>
        </w:rPr>
      </w:pPr>
    </w:p>
    <w:p w14:paraId="21BEE531" w14:textId="77777777" w:rsidR="00D96D26" w:rsidRPr="00E00A0F" w:rsidRDefault="00D96D26" w:rsidP="00481B68">
      <w:pPr>
        <w:spacing w:line="360" w:lineRule="auto"/>
        <w:rPr>
          <w:rStyle w:val="Hyperlink"/>
          <w:rFonts w:ascii="Arial" w:hAnsi="Arial" w:cs="Arial"/>
          <w:color w:val="000000" w:themeColor="text1"/>
        </w:rPr>
      </w:pPr>
    </w:p>
    <w:p w14:paraId="336B5574" w14:textId="77777777" w:rsidR="00D96D26" w:rsidRPr="00E00A0F" w:rsidRDefault="00D96D26" w:rsidP="00481B68">
      <w:pPr>
        <w:spacing w:line="360" w:lineRule="auto"/>
        <w:rPr>
          <w:rStyle w:val="Hyperlink"/>
          <w:rFonts w:ascii="Arial" w:hAnsi="Arial" w:cs="Arial"/>
          <w:color w:val="000000" w:themeColor="text1"/>
        </w:rPr>
      </w:pPr>
    </w:p>
    <w:p w14:paraId="3E4A4CBF" w14:textId="77777777" w:rsidR="00F071BF" w:rsidRPr="00E00A0F" w:rsidRDefault="00F071BF" w:rsidP="00481B68">
      <w:pPr>
        <w:spacing w:line="360" w:lineRule="auto"/>
        <w:ind w:firstLine="360"/>
        <w:rPr>
          <w:rStyle w:val="Hyperlink"/>
          <w:rFonts w:ascii="Arial" w:hAnsi="Arial" w:cs="Arial"/>
          <w:b/>
          <w:bCs/>
          <w:color w:val="000000" w:themeColor="text1"/>
        </w:rPr>
      </w:pPr>
    </w:p>
    <w:p w14:paraId="436F1EAB" w14:textId="77777777" w:rsidR="00F071BF" w:rsidRPr="00E00A0F" w:rsidRDefault="00F071BF" w:rsidP="00481B68">
      <w:pPr>
        <w:spacing w:line="360" w:lineRule="auto"/>
        <w:rPr>
          <w:rFonts w:ascii="Arial" w:hAnsi="Arial" w:cs="Arial"/>
          <w:b/>
          <w:color w:val="000000" w:themeColor="text1"/>
          <w:u w:val="single"/>
        </w:rPr>
      </w:pPr>
      <w:r w:rsidRPr="00E00A0F">
        <w:rPr>
          <w:rFonts w:ascii="Arial" w:hAnsi="Arial" w:cs="Arial"/>
          <w:b/>
          <w:color w:val="000000" w:themeColor="text1"/>
          <w:u w:val="single"/>
        </w:rPr>
        <w:t>Geraadpleegde kamerstukken</w:t>
      </w:r>
    </w:p>
    <w:p w14:paraId="09A627A4" w14:textId="77777777" w:rsidR="00F071BF" w:rsidRPr="00E00A0F" w:rsidRDefault="00F071BF" w:rsidP="00481B68">
      <w:pPr>
        <w:spacing w:line="360" w:lineRule="auto"/>
        <w:rPr>
          <w:rFonts w:ascii="Arial" w:hAnsi="Arial" w:cs="Arial"/>
          <w:b/>
          <w:color w:val="000000" w:themeColor="text1"/>
          <w:u w:val="single"/>
        </w:rPr>
      </w:pPr>
      <w:r w:rsidRPr="00E00A0F">
        <w:rPr>
          <w:rFonts w:ascii="Arial" w:hAnsi="Arial" w:cs="Arial"/>
        </w:rPr>
        <w:t>Kamerstukken I 1997/98, 22969, 34.</w:t>
      </w:r>
    </w:p>
    <w:p w14:paraId="464B6F48" w14:textId="77777777" w:rsidR="00F071BF" w:rsidRPr="00E00A0F" w:rsidRDefault="00F071BF" w:rsidP="00481B68">
      <w:pPr>
        <w:spacing w:line="360" w:lineRule="auto"/>
        <w:rPr>
          <w:rFonts w:ascii="Arial" w:hAnsi="Arial" w:cs="Arial"/>
          <w:b/>
          <w:color w:val="000000" w:themeColor="text1"/>
          <w:u w:val="single"/>
        </w:rPr>
      </w:pPr>
    </w:p>
    <w:p w14:paraId="56F8F98B" w14:textId="77777777" w:rsidR="00F071BF" w:rsidRPr="00E00A0F" w:rsidRDefault="00F071BF" w:rsidP="00481B68">
      <w:pPr>
        <w:spacing w:line="360" w:lineRule="auto"/>
        <w:rPr>
          <w:rFonts w:ascii="Arial" w:hAnsi="Arial" w:cs="Arial"/>
          <w:color w:val="000000" w:themeColor="text1"/>
        </w:rPr>
      </w:pPr>
      <w:r w:rsidRPr="00E00A0F">
        <w:rPr>
          <w:rFonts w:ascii="Arial" w:hAnsi="Arial" w:cs="Arial"/>
          <w:color w:val="000000" w:themeColor="text1"/>
        </w:rPr>
        <w:t>Kamerstukken II, 2004/2005, 29 942, nr. 3 (MvT).</w:t>
      </w:r>
    </w:p>
    <w:p w14:paraId="288A21EA" w14:textId="77777777" w:rsidR="00F071BF" w:rsidRPr="00E00A0F" w:rsidRDefault="00F071BF" w:rsidP="00481B68">
      <w:pPr>
        <w:spacing w:line="360" w:lineRule="auto"/>
        <w:rPr>
          <w:rFonts w:ascii="Arial" w:hAnsi="Arial" w:cs="Arial"/>
          <w:b/>
          <w:color w:val="000000" w:themeColor="text1"/>
          <w:u w:val="single"/>
        </w:rPr>
      </w:pPr>
    </w:p>
    <w:p w14:paraId="5643CE5F" w14:textId="77777777" w:rsidR="00F071BF" w:rsidRPr="00E00A0F" w:rsidRDefault="00F071BF" w:rsidP="00481B68">
      <w:pPr>
        <w:spacing w:line="360" w:lineRule="auto"/>
        <w:rPr>
          <w:rFonts w:ascii="Arial" w:hAnsi="Arial" w:cs="Arial"/>
          <w:b/>
          <w:color w:val="000000" w:themeColor="text1"/>
          <w:u w:val="single"/>
        </w:rPr>
      </w:pPr>
      <w:r w:rsidRPr="00E00A0F">
        <w:rPr>
          <w:rFonts w:ascii="Arial" w:hAnsi="Arial" w:cs="Arial"/>
          <w:b/>
          <w:color w:val="000000" w:themeColor="text1"/>
          <w:u w:val="single"/>
        </w:rPr>
        <w:t>Overig</w:t>
      </w:r>
    </w:p>
    <w:p w14:paraId="43422764" w14:textId="14C89602" w:rsidR="00A84076" w:rsidRPr="00E00A0F" w:rsidRDefault="006A7C19" w:rsidP="00481B68">
      <w:pPr>
        <w:spacing w:line="360" w:lineRule="auto"/>
        <w:rPr>
          <w:rStyle w:val="Hyperlink"/>
          <w:rFonts w:ascii="Arial" w:hAnsi="Arial" w:cs="Arial"/>
          <w:bCs/>
          <w:color w:val="000000" w:themeColor="text1"/>
          <w:u w:val="none"/>
        </w:rPr>
      </w:pPr>
      <w:r>
        <w:rPr>
          <w:rStyle w:val="Hyperlink"/>
          <w:rFonts w:ascii="Arial" w:hAnsi="Arial" w:cs="Arial"/>
          <w:bCs/>
          <w:color w:val="000000" w:themeColor="text1"/>
          <w:u w:val="none"/>
        </w:rPr>
        <w:t>Bijlage 1</w:t>
      </w:r>
      <w:r w:rsidR="00A84076" w:rsidRPr="00E00A0F">
        <w:rPr>
          <w:rStyle w:val="Hyperlink"/>
          <w:rFonts w:ascii="Arial" w:hAnsi="Arial" w:cs="Arial"/>
          <w:bCs/>
          <w:color w:val="000000" w:themeColor="text1"/>
          <w:u w:val="none"/>
        </w:rPr>
        <w:t>: Interviewvragen</w:t>
      </w:r>
      <w:r w:rsidR="00B8790F">
        <w:rPr>
          <w:rStyle w:val="Hyperlink"/>
          <w:rFonts w:ascii="Arial" w:hAnsi="Arial" w:cs="Arial"/>
          <w:bCs/>
          <w:color w:val="000000" w:themeColor="text1"/>
          <w:u w:val="none"/>
        </w:rPr>
        <w:t xml:space="preserve"> </w:t>
      </w:r>
    </w:p>
    <w:p w14:paraId="447146D9" w14:textId="590307A1" w:rsidR="00E071A7" w:rsidRPr="00E00A0F" w:rsidRDefault="004F6324" w:rsidP="00481B68">
      <w:pPr>
        <w:spacing w:line="360" w:lineRule="auto"/>
        <w:rPr>
          <w:rFonts w:ascii="Arial" w:hAnsi="Arial" w:cs="Arial"/>
        </w:rPr>
      </w:pPr>
      <w:r w:rsidRPr="00E00A0F">
        <w:rPr>
          <w:rFonts w:ascii="Arial" w:hAnsi="Arial" w:cs="Arial"/>
        </w:rPr>
        <w:t>Bij</w:t>
      </w:r>
      <w:r w:rsidR="006A7C19">
        <w:rPr>
          <w:rFonts w:ascii="Arial" w:hAnsi="Arial" w:cs="Arial"/>
        </w:rPr>
        <w:t>lage 2</w:t>
      </w:r>
      <w:r w:rsidR="00E071A7" w:rsidRPr="00E00A0F">
        <w:rPr>
          <w:rFonts w:ascii="Arial" w:hAnsi="Arial" w:cs="Arial"/>
        </w:rPr>
        <w:t xml:space="preserve">: </w:t>
      </w:r>
      <w:r w:rsidRPr="00E00A0F">
        <w:rPr>
          <w:rFonts w:ascii="Arial" w:hAnsi="Arial" w:cs="Arial"/>
        </w:rPr>
        <w:t>S</w:t>
      </w:r>
      <w:r w:rsidR="00E071A7" w:rsidRPr="00E00A0F">
        <w:rPr>
          <w:rFonts w:ascii="Arial" w:hAnsi="Arial" w:cs="Arial"/>
        </w:rPr>
        <w:t>chuldregelingsovereenkomst</w:t>
      </w:r>
    </w:p>
    <w:p w14:paraId="1319AFD0" w14:textId="313BFF3A" w:rsidR="004F6324" w:rsidRPr="00E00A0F" w:rsidRDefault="006A7C19" w:rsidP="00481B68">
      <w:pPr>
        <w:spacing w:line="360" w:lineRule="auto"/>
        <w:rPr>
          <w:rFonts w:ascii="Arial" w:hAnsi="Arial" w:cs="Arial"/>
        </w:rPr>
      </w:pPr>
      <w:r>
        <w:rPr>
          <w:rFonts w:ascii="Arial" w:hAnsi="Arial" w:cs="Arial"/>
        </w:rPr>
        <w:t>Bijlage 3</w:t>
      </w:r>
      <w:r w:rsidR="004F6324" w:rsidRPr="00E00A0F">
        <w:rPr>
          <w:rFonts w:ascii="Arial" w:hAnsi="Arial" w:cs="Arial"/>
        </w:rPr>
        <w:t xml:space="preserve">: Toelichting schuldregelingsovereenkomst </w:t>
      </w:r>
    </w:p>
    <w:p w14:paraId="3291BA59" w14:textId="0A31B613" w:rsidR="00E071A7" w:rsidRDefault="006A7C19" w:rsidP="00481B68">
      <w:pPr>
        <w:spacing w:line="360" w:lineRule="auto"/>
        <w:rPr>
          <w:rFonts w:ascii="Arial" w:hAnsi="Arial" w:cs="Arial"/>
        </w:rPr>
      </w:pPr>
      <w:r>
        <w:rPr>
          <w:rFonts w:ascii="Arial" w:hAnsi="Arial" w:cs="Arial"/>
        </w:rPr>
        <w:t>Bijlage 4</w:t>
      </w:r>
      <w:r w:rsidR="00FF68E7">
        <w:rPr>
          <w:rFonts w:ascii="Arial" w:hAnsi="Arial" w:cs="Arial"/>
        </w:rPr>
        <w:t>: Vrij Te Laten Bedrag (VTLB-berekening)</w:t>
      </w:r>
    </w:p>
    <w:p w14:paraId="75B948E2" w14:textId="78AE5A1A" w:rsidR="006A7C19" w:rsidRPr="00E00A0F" w:rsidRDefault="006A7C19" w:rsidP="00481B68">
      <w:pPr>
        <w:spacing w:line="360" w:lineRule="auto"/>
        <w:rPr>
          <w:rStyle w:val="Hyperlink"/>
          <w:rFonts w:ascii="Arial" w:hAnsi="Arial" w:cs="Arial"/>
          <w:bCs/>
          <w:color w:val="000000" w:themeColor="text1"/>
          <w:u w:val="none"/>
        </w:rPr>
      </w:pPr>
      <w:r>
        <w:rPr>
          <w:rStyle w:val="Hyperlink"/>
          <w:rFonts w:ascii="Arial" w:hAnsi="Arial" w:cs="Arial"/>
          <w:bCs/>
          <w:color w:val="000000" w:themeColor="text1"/>
          <w:u w:val="none"/>
        </w:rPr>
        <w:t>Bijlage 5</w:t>
      </w:r>
      <w:r w:rsidRPr="00E00A0F">
        <w:rPr>
          <w:rStyle w:val="Hyperlink"/>
          <w:rFonts w:ascii="Arial" w:hAnsi="Arial" w:cs="Arial"/>
          <w:bCs/>
          <w:color w:val="000000" w:themeColor="text1"/>
          <w:u w:val="none"/>
        </w:rPr>
        <w:t>: Dwangakkoord overzichten</w:t>
      </w:r>
    </w:p>
    <w:p w14:paraId="24DE0D84" w14:textId="10027F79" w:rsidR="006A7C19" w:rsidRPr="006A7C19" w:rsidRDefault="006A7C19" w:rsidP="00481B68">
      <w:pPr>
        <w:spacing w:line="360" w:lineRule="auto"/>
        <w:rPr>
          <w:rFonts w:ascii="Arial" w:hAnsi="Arial" w:cs="Arial"/>
          <w:bCs/>
          <w:color w:val="000000" w:themeColor="text1"/>
        </w:rPr>
      </w:pPr>
      <w:r>
        <w:rPr>
          <w:rStyle w:val="Hyperlink"/>
          <w:rFonts w:ascii="Arial" w:hAnsi="Arial" w:cs="Arial"/>
          <w:bCs/>
          <w:color w:val="000000" w:themeColor="text1"/>
          <w:u w:val="none"/>
        </w:rPr>
        <w:t>Bijlage 6</w:t>
      </w:r>
      <w:r w:rsidRPr="00E00A0F">
        <w:rPr>
          <w:rStyle w:val="Hyperlink"/>
          <w:rFonts w:ascii="Arial" w:hAnsi="Arial" w:cs="Arial"/>
          <w:bCs/>
          <w:color w:val="000000" w:themeColor="text1"/>
          <w:u w:val="none"/>
        </w:rPr>
        <w:t>: Wsnp overzichten</w:t>
      </w:r>
    </w:p>
    <w:p w14:paraId="4038DF3C" w14:textId="0B233A2D" w:rsidR="008A17EE" w:rsidRPr="00E00A0F" w:rsidRDefault="006A7C19" w:rsidP="00481B68">
      <w:pPr>
        <w:spacing w:line="360" w:lineRule="auto"/>
        <w:rPr>
          <w:rFonts w:ascii="Arial" w:hAnsi="Arial" w:cs="Arial"/>
        </w:rPr>
      </w:pPr>
      <w:r>
        <w:rPr>
          <w:rFonts w:ascii="Arial" w:hAnsi="Arial" w:cs="Arial"/>
        </w:rPr>
        <w:t>Bijlage 7</w:t>
      </w:r>
      <w:r w:rsidR="001F66CD" w:rsidRPr="00E00A0F">
        <w:rPr>
          <w:rFonts w:ascii="Arial" w:hAnsi="Arial" w:cs="Arial"/>
        </w:rPr>
        <w:t>: O</w:t>
      </w:r>
      <w:r w:rsidR="008A17EE" w:rsidRPr="00E00A0F">
        <w:rPr>
          <w:rFonts w:ascii="Arial" w:hAnsi="Arial" w:cs="Arial"/>
        </w:rPr>
        <w:t>verzichten</w:t>
      </w:r>
      <w:r w:rsidR="001F66CD" w:rsidRPr="00E00A0F">
        <w:rPr>
          <w:rFonts w:ascii="Arial" w:hAnsi="Arial" w:cs="Arial"/>
        </w:rPr>
        <w:t xml:space="preserve"> hardheidsclausule</w:t>
      </w:r>
    </w:p>
    <w:p w14:paraId="78CFE2F6" w14:textId="0735A548" w:rsidR="00E071A7" w:rsidRPr="00E00A0F" w:rsidRDefault="006A7C19" w:rsidP="00481B68">
      <w:pPr>
        <w:spacing w:line="360" w:lineRule="auto"/>
        <w:rPr>
          <w:rFonts w:ascii="Arial" w:hAnsi="Arial" w:cs="Arial"/>
        </w:rPr>
      </w:pPr>
      <w:r>
        <w:rPr>
          <w:rFonts w:ascii="Arial" w:hAnsi="Arial" w:cs="Arial"/>
        </w:rPr>
        <w:t>Bijlage 8</w:t>
      </w:r>
      <w:r w:rsidR="00E071A7" w:rsidRPr="00E00A0F">
        <w:rPr>
          <w:rFonts w:ascii="Arial" w:hAnsi="Arial" w:cs="Arial"/>
        </w:rPr>
        <w:t>: Transcripten</w:t>
      </w:r>
    </w:p>
    <w:p w14:paraId="59BD0E1E" w14:textId="7AEB5C81" w:rsidR="00F071BF" w:rsidRPr="00E00A0F" w:rsidRDefault="006A7C19" w:rsidP="00481B68">
      <w:pPr>
        <w:spacing w:line="360" w:lineRule="auto"/>
        <w:rPr>
          <w:rFonts w:ascii="Arial" w:hAnsi="Arial" w:cs="Arial"/>
        </w:rPr>
      </w:pPr>
      <w:r>
        <w:rPr>
          <w:rFonts w:ascii="Arial" w:hAnsi="Arial" w:cs="Arial"/>
        </w:rPr>
        <w:t>Bijlage 9</w:t>
      </w:r>
      <w:r w:rsidR="004F6324" w:rsidRPr="00E00A0F">
        <w:rPr>
          <w:rFonts w:ascii="Arial" w:hAnsi="Arial" w:cs="Arial"/>
        </w:rPr>
        <w:t>: Plan van aanpa</w:t>
      </w:r>
      <w:r w:rsidR="00A95E90" w:rsidRPr="00E00A0F">
        <w:rPr>
          <w:rFonts w:ascii="Arial" w:hAnsi="Arial" w:cs="Arial"/>
        </w:rPr>
        <w:t>k</w:t>
      </w:r>
    </w:p>
    <w:p w14:paraId="5F4577E3" w14:textId="77777777" w:rsidR="00A95E90" w:rsidRPr="00E00A0F" w:rsidRDefault="00A95E90" w:rsidP="00481B68">
      <w:pPr>
        <w:spacing w:line="360" w:lineRule="auto"/>
        <w:rPr>
          <w:rFonts w:ascii="Arial" w:hAnsi="Arial" w:cs="Arial"/>
        </w:rPr>
      </w:pPr>
    </w:p>
    <w:p w14:paraId="3F7102B0" w14:textId="77777777" w:rsidR="007C621F" w:rsidRPr="00E00A0F" w:rsidRDefault="007C621F" w:rsidP="00481B68">
      <w:pPr>
        <w:spacing w:line="360" w:lineRule="auto"/>
        <w:rPr>
          <w:rFonts w:ascii="Arial" w:hAnsi="Arial" w:cs="Arial"/>
        </w:rPr>
      </w:pPr>
    </w:p>
    <w:p w14:paraId="6D80FF8A" w14:textId="77777777" w:rsidR="007C621F" w:rsidRPr="00E00A0F" w:rsidRDefault="007C621F" w:rsidP="00481B68">
      <w:pPr>
        <w:spacing w:line="360" w:lineRule="auto"/>
        <w:rPr>
          <w:rFonts w:ascii="Arial" w:hAnsi="Arial" w:cs="Arial"/>
        </w:rPr>
      </w:pPr>
    </w:p>
    <w:p w14:paraId="08D836AA" w14:textId="77777777" w:rsidR="007C621F" w:rsidRDefault="007C621F" w:rsidP="00481B68">
      <w:pPr>
        <w:spacing w:line="360" w:lineRule="auto"/>
        <w:rPr>
          <w:rFonts w:ascii="Arial" w:hAnsi="Arial" w:cs="Arial"/>
        </w:rPr>
      </w:pPr>
    </w:p>
    <w:p w14:paraId="00F1581A" w14:textId="77777777" w:rsidR="00FA1574" w:rsidRDefault="00FA1574" w:rsidP="00481B68">
      <w:pPr>
        <w:spacing w:line="360" w:lineRule="auto"/>
        <w:rPr>
          <w:rFonts w:ascii="Arial" w:hAnsi="Arial" w:cs="Arial"/>
        </w:rPr>
      </w:pPr>
    </w:p>
    <w:p w14:paraId="595B42DB" w14:textId="77777777" w:rsidR="00FA1574" w:rsidRDefault="00FA1574" w:rsidP="00481B68">
      <w:pPr>
        <w:spacing w:line="360" w:lineRule="auto"/>
        <w:rPr>
          <w:rFonts w:ascii="Arial" w:hAnsi="Arial" w:cs="Arial"/>
        </w:rPr>
      </w:pPr>
    </w:p>
    <w:p w14:paraId="60E092B6" w14:textId="77777777" w:rsidR="00FA1574" w:rsidRDefault="00FA1574" w:rsidP="00481B68">
      <w:pPr>
        <w:spacing w:line="360" w:lineRule="auto"/>
        <w:rPr>
          <w:rFonts w:ascii="Arial" w:hAnsi="Arial" w:cs="Arial"/>
        </w:rPr>
      </w:pPr>
    </w:p>
    <w:p w14:paraId="45CD9591" w14:textId="77777777" w:rsidR="00FA1574" w:rsidRDefault="00FA1574" w:rsidP="00481B68">
      <w:pPr>
        <w:spacing w:line="360" w:lineRule="auto"/>
        <w:rPr>
          <w:rFonts w:ascii="Arial" w:hAnsi="Arial" w:cs="Arial"/>
        </w:rPr>
      </w:pPr>
    </w:p>
    <w:p w14:paraId="7AEFB763" w14:textId="77777777" w:rsidR="00FA1574" w:rsidRPr="00E00A0F" w:rsidRDefault="00FA1574" w:rsidP="00481B68">
      <w:pPr>
        <w:spacing w:line="360" w:lineRule="auto"/>
        <w:rPr>
          <w:rFonts w:ascii="Arial" w:hAnsi="Arial" w:cs="Arial"/>
        </w:rPr>
      </w:pPr>
    </w:p>
    <w:p w14:paraId="69B5D007" w14:textId="77777777" w:rsidR="007C621F" w:rsidRPr="00E00A0F" w:rsidRDefault="007C621F" w:rsidP="00481B68">
      <w:pPr>
        <w:spacing w:line="360" w:lineRule="auto"/>
        <w:rPr>
          <w:rFonts w:ascii="Arial" w:hAnsi="Arial" w:cs="Arial"/>
        </w:rPr>
      </w:pPr>
    </w:p>
    <w:p w14:paraId="5C09D29C" w14:textId="130AAD90" w:rsidR="007C621F" w:rsidRPr="00E00A0F" w:rsidRDefault="00E00A0F" w:rsidP="00481B68">
      <w:pPr>
        <w:pStyle w:val="Kop1"/>
        <w:spacing w:line="360" w:lineRule="auto"/>
        <w:rPr>
          <w:rFonts w:ascii="Arial" w:hAnsi="Arial" w:cs="Arial"/>
          <w:b/>
        </w:rPr>
      </w:pPr>
      <w:bookmarkStart w:id="72" w:name="_Toc522479771"/>
      <w:r w:rsidRPr="00E00A0F">
        <w:rPr>
          <w:rFonts w:ascii="Arial" w:hAnsi="Arial" w:cs="Arial"/>
          <w:b/>
        </w:rPr>
        <w:lastRenderedPageBreak/>
        <w:t>Bijlage</w:t>
      </w:r>
      <w:r w:rsidR="00481B68">
        <w:rPr>
          <w:rFonts w:ascii="Arial" w:hAnsi="Arial" w:cs="Arial"/>
          <w:b/>
        </w:rPr>
        <w:t>(n)</w:t>
      </w:r>
      <w:bookmarkEnd w:id="72"/>
    </w:p>
    <w:sectPr w:rsidR="007C621F" w:rsidRPr="00E00A0F" w:rsidSect="00862682">
      <w:footerReference w:type="default" r:id="rId13"/>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2BA3A" w14:textId="77777777" w:rsidR="00AE05E4" w:rsidRDefault="00AE05E4" w:rsidP="00B1453B">
      <w:r>
        <w:separator/>
      </w:r>
    </w:p>
  </w:endnote>
  <w:endnote w:type="continuationSeparator" w:id="0">
    <w:p w14:paraId="584383BB" w14:textId="77777777" w:rsidR="00AE05E4" w:rsidRDefault="00AE05E4" w:rsidP="00B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6AFF" w14:textId="77777777" w:rsidR="00A83BD7" w:rsidRDefault="00A83BD7" w:rsidP="00F5176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59A5DE92" w14:textId="77777777" w:rsidR="00A83BD7" w:rsidRDefault="00A83BD7" w:rsidP="008A71B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844B1" w14:textId="71DA9861" w:rsidR="00A83BD7" w:rsidRDefault="00A83BD7" w:rsidP="008A71B7">
    <w:pPr>
      <w:pStyle w:val="Voettekst"/>
      <w:tabs>
        <w:tab w:val="clear" w:pos="4536"/>
        <w:tab w:val="clear" w:pos="9072"/>
        <w:tab w:val="left" w:pos="7911"/>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5CAA2" w14:textId="77777777" w:rsidR="00A83BD7" w:rsidRDefault="00A83BD7" w:rsidP="00F5176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D5D94">
      <w:rPr>
        <w:rStyle w:val="Paginanummer"/>
        <w:noProof/>
      </w:rPr>
      <w:t>1</w:t>
    </w:r>
    <w:r>
      <w:rPr>
        <w:rStyle w:val="Paginanummer"/>
      </w:rPr>
      <w:fldChar w:fldCharType="end"/>
    </w:r>
  </w:p>
  <w:p w14:paraId="1A9B9114" w14:textId="77777777" w:rsidR="00A83BD7" w:rsidRDefault="00A83BD7" w:rsidP="008A71B7">
    <w:pPr>
      <w:pStyle w:val="Voettekst"/>
      <w:tabs>
        <w:tab w:val="clear" w:pos="4536"/>
        <w:tab w:val="clear" w:pos="9072"/>
        <w:tab w:val="left" w:pos="7911"/>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F9F0F" w14:textId="77777777" w:rsidR="00AE05E4" w:rsidRDefault="00AE05E4" w:rsidP="00B1453B">
      <w:r>
        <w:separator/>
      </w:r>
    </w:p>
  </w:footnote>
  <w:footnote w:type="continuationSeparator" w:id="0">
    <w:p w14:paraId="404BE836" w14:textId="77777777" w:rsidR="00AE05E4" w:rsidRDefault="00AE05E4" w:rsidP="00B1453B">
      <w:r>
        <w:continuationSeparator/>
      </w:r>
    </w:p>
  </w:footnote>
  <w:footnote w:id="1">
    <w:p w14:paraId="2DA10E19" w14:textId="77777777" w:rsidR="00A83BD7" w:rsidRPr="00485A20" w:rsidRDefault="00A83BD7" w:rsidP="00B1453B">
      <w:pPr>
        <w:rPr>
          <w:rFonts w:ascii="Arial" w:hAnsi="Arial" w:cs="Arial"/>
          <w:color w:val="000000" w:themeColor="text1"/>
          <w:sz w:val="16"/>
          <w:szCs w:val="16"/>
          <w:lang w:val="en-US"/>
        </w:rPr>
      </w:pPr>
      <w:r w:rsidRPr="004F6219">
        <w:rPr>
          <w:rStyle w:val="Kop4Char"/>
          <w:rFonts w:ascii="Arial" w:hAnsi="Arial" w:cs="Arial"/>
          <w:color w:val="000000" w:themeColor="text1"/>
          <w:sz w:val="16"/>
          <w:szCs w:val="16"/>
          <w:vertAlign w:val="superscript"/>
        </w:rPr>
        <w:footnoteRef/>
      </w:r>
      <w:r w:rsidRPr="00485A20">
        <w:rPr>
          <w:rFonts w:ascii="Arial" w:hAnsi="Arial" w:cs="Arial"/>
          <w:color w:val="000000" w:themeColor="text1"/>
          <w:sz w:val="16"/>
          <w:szCs w:val="16"/>
        </w:rPr>
        <w:t xml:space="preserve"> Polak/Pannevis 2008, p. 241.</w:t>
      </w:r>
    </w:p>
  </w:footnote>
  <w:footnote w:id="2">
    <w:p w14:paraId="04C7DCBB" w14:textId="10F8F0E0" w:rsidR="00A83BD7" w:rsidRPr="001D7451" w:rsidRDefault="00A83BD7">
      <w:pPr>
        <w:pStyle w:val="Voetnoottekst"/>
        <w:rPr>
          <w:rFonts w:ascii="Arial" w:hAnsi="Arial" w:cs="Arial"/>
          <w:sz w:val="16"/>
          <w:szCs w:val="16"/>
          <w:lang w:val="en-US"/>
        </w:rPr>
      </w:pPr>
      <w:r w:rsidRPr="001D7451">
        <w:rPr>
          <w:rStyle w:val="Voetnootmarkering"/>
          <w:rFonts w:ascii="Arial" w:hAnsi="Arial" w:cs="Arial"/>
          <w:sz w:val="16"/>
          <w:szCs w:val="16"/>
        </w:rPr>
        <w:footnoteRef/>
      </w:r>
      <w:r w:rsidRPr="001D7451">
        <w:rPr>
          <w:rFonts w:ascii="Arial" w:hAnsi="Arial" w:cs="Arial"/>
          <w:sz w:val="16"/>
          <w:szCs w:val="16"/>
        </w:rPr>
        <w:t xml:space="preserve"> </w:t>
      </w:r>
      <w:r>
        <w:rPr>
          <w:rFonts w:ascii="Arial" w:hAnsi="Arial" w:cs="Arial"/>
          <w:sz w:val="16"/>
          <w:szCs w:val="16"/>
        </w:rPr>
        <w:t>NVVK, Gedragscode Schuldhulpverlening NVVK, p. 21-22.</w:t>
      </w:r>
    </w:p>
  </w:footnote>
  <w:footnote w:id="3">
    <w:p w14:paraId="7D654353" w14:textId="62E2C015" w:rsidR="00A83BD7" w:rsidRPr="00B73927" w:rsidRDefault="00A83BD7">
      <w:pPr>
        <w:pStyle w:val="Voetnoottekst"/>
        <w:rPr>
          <w:rFonts w:ascii="Arial" w:hAnsi="Arial" w:cs="Arial"/>
          <w:sz w:val="16"/>
          <w:szCs w:val="16"/>
          <w:lang w:val="en-US"/>
        </w:rPr>
      </w:pPr>
      <w:r w:rsidRPr="00B73927">
        <w:rPr>
          <w:rStyle w:val="Voetnootmarkering"/>
          <w:rFonts w:ascii="Arial" w:hAnsi="Arial" w:cs="Arial"/>
          <w:sz w:val="16"/>
          <w:szCs w:val="16"/>
        </w:rPr>
        <w:footnoteRef/>
      </w:r>
      <w:r w:rsidRPr="00B73927">
        <w:rPr>
          <w:rFonts w:ascii="Arial" w:hAnsi="Arial" w:cs="Arial"/>
          <w:sz w:val="16"/>
          <w:szCs w:val="16"/>
        </w:rPr>
        <w:t xml:space="preserve"> </w:t>
      </w:r>
      <w:r>
        <w:rPr>
          <w:rFonts w:ascii="Arial" w:hAnsi="Arial" w:cs="Arial"/>
          <w:sz w:val="16"/>
          <w:szCs w:val="16"/>
        </w:rPr>
        <w:t>NVVK, Gedragscode Schuldhulpverlening NVVK, p. 20.</w:t>
      </w:r>
    </w:p>
  </w:footnote>
  <w:footnote w:id="4">
    <w:p w14:paraId="16A698D2" w14:textId="77777777" w:rsidR="00A83BD7" w:rsidRPr="00485A20" w:rsidRDefault="00A83BD7" w:rsidP="00B1453B">
      <w:pPr>
        <w:pStyle w:val="Voetnoottekst"/>
        <w:rPr>
          <w:rFonts w:ascii="Arial" w:hAnsi="Arial" w:cs="Arial"/>
          <w:sz w:val="16"/>
          <w:szCs w:val="16"/>
          <w:lang w:val="en-US"/>
        </w:rPr>
      </w:pPr>
      <w:r w:rsidRPr="00485A20">
        <w:rPr>
          <w:rStyle w:val="Voetnootmarkering"/>
          <w:rFonts w:ascii="Arial" w:hAnsi="Arial" w:cs="Arial"/>
          <w:color w:val="000000" w:themeColor="text1"/>
          <w:sz w:val="16"/>
          <w:szCs w:val="16"/>
        </w:rPr>
        <w:footnoteRef/>
      </w:r>
      <w:r w:rsidRPr="00485A20">
        <w:rPr>
          <w:rFonts w:ascii="Arial" w:hAnsi="Arial" w:cs="Arial"/>
          <w:color w:val="000000" w:themeColor="text1"/>
          <w:sz w:val="16"/>
          <w:szCs w:val="16"/>
        </w:rPr>
        <w:t xml:space="preserve"> NVVK, Thema’s, Minnelijke Schuldhulpverlening, nvvk.eu/minnelijke-schuldhulpverlening.</w:t>
      </w:r>
    </w:p>
  </w:footnote>
  <w:footnote w:id="5">
    <w:p w14:paraId="0A9BE835" w14:textId="77777777" w:rsidR="00A83BD7" w:rsidRPr="00485A20" w:rsidRDefault="00A83BD7" w:rsidP="00162DFC">
      <w:pPr>
        <w:pStyle w:val="Voetnoottekst"/>
        <w:rPr>
          <w:rFonts w:ascii="Arial" w:hAnsi="Arial" w:cs="Arial"/>
          <w:sz w:val="16"/>
          <w:szCs w:val="16"/>
        </w:rPr>
      </w:pPr>
      <w:r w:rsidRPr="004F6219">
        <w:rPr>
          <w:rStyle w:val="Kop4Char"/>
          <w:rFonts w:ascii="Arial" w:hAnsi="Arial" w:cs="Arial"/>
          <w:color w:val="000000" w:themeColor="text1"/>
          <w:sz w:val="16"/>
          <w:szCs w:val="16"/>
          <w:vertAlign w:val="superscript"/>
        </w:rPr>
        <w:footnoteRef/>
      </w:r>
      <w:r w:rsidRPr="00485A20">
        <w:rPr>
          <w:rFonts w:ascii="Arial" w:hAnsi="Arial" w:cs="Arial"/>
          <w:color w:val="000000" w:themeColor="text1"/>
          <w:sz w:val="16"/>
          <w:szCs w:val="16"/>
        </w:rPr>
        <w:t xml:space="preserve"> Raad voor Rechtsbijstand, ‘Wat is een dwangakkoord?’, bureauwsnp, bureauwsnp.nl/voor-burgers/veelgestelde-vragen/over-de-wsnp/wat-is-een-dwangakkoord.</w:t>
      </w:r>
    </w:p>
  </w:footnote>
  <w:footnote w:id="6">
    <w:p w14:paraId="503D2255" w14:textId="77777777" w:rsidR="00A83BD7" w:rsidRPr="00485A20" w:rsidRDefault="00A83BD7" w:rsidP="003D32B0">
      <w:pPr>
        <w:rPr>
          <w:rFonts w:ascii="Arial" w:hAnsi="Arial" w:cs="Arial"/>
          <w:color w:val="000000" w:themeColor="text1"/>
          <w:sz w:val="16"/>
          <w:szCs w:val="16"/>
        </w:rPr>
      </w:pPr>
      <w:r w:rsidRPr="004F6219">
        <w:rPr>
          <w:rStyle w:val="Kop4Char"/>
          <w:rFonts w:ascii="Arial" w:hAnsi="Arial" w:cs="Arial"/>
          <w:color w:val="000000" w:themeColor="text1"/>
          <w:sz w:val="16"/>
          <w:szCs w:val="16"/>
          <w:vertAlign w:val="superscript"/>
        </w:rPr>
        <w:footnoteRef/>
      </w:r>
      <w:r w:rsidRPr="004F6219">
        <w:rPr>
          <w:rFonts w:ascii="Arial" w:hAnsi="Arial" w:cs="Arial"/>
          <w:color w:val="000000" w:themeColor="text1"/>
          <w:sz w:val="16"/>
          <w:szCs w:val="16"/>
          <w:vertAlign w:val="superscript"/>
        </w:rPr>
        <w:t xml:space="preserve"> </w:t>
      </w:r>
      <w:r w:rsidRPr="00485A20">
        <w:rPr>
          <w:rFonts w:ascii="Arial" w:hAnsi="Arial" w:cs="Arial"/>
          <w:color w:val="000000" w:themeColor="text1"/>
          <w:sz w:val="16"/>
          <w:szCs w:val="16"/>
        </w:rPr>
        <w:t>Groot 2014, p. 72.</w:t>
      </w:r>
    </w:p>
  </w:footnote>
  <w:footnote w:id="7">
    <w:p w14:paraId="545AFF8E" w14:textId="77777777" w:rsidR="00A83BD7" w:rsidRPr="00447765" w:rsidRDefault="00A83BD7" w:rsidP="003D32B0">
      <w:pPr>
        <w:pStyle w:val="Voetnoottekst"/>
      </w:pPr>
      <w:r w:rsidRPr="00485A20">
        <w:rPr>
          <w:rStyle w:val="Voetnootmarkering"/>
          <w:rFonts w:ascii="Arial" w:hAnsi="Arial" w:cs="Arial"/>
          <w:color w:val="000000" w:themeColor="text1"/>
          <w:sz w:val="16"/>
          <w:szCs w:val="16"/>
        </w:rPr>
        <w:footnoteRef/>
      </w:r>
      <w:r w:rsidRPr="00485A20">
        <w:rPr>
          <w:rFonts w:ascii="Arial" w:hAnsi="Arial" w:cs="Arial"/>
          <w:color w:val="000000" w:themeColor="text1"/>
          <w:sz w:val="16"/>
          <w:szCs w:val="16"/>
        </w:rPr>
        <w:t xml:space="preserve"> Raad voor Rechtsbijstand, ‘Schulden op lossen met de Wsnp’, bureauwsnp augustus 2013, bureauwsnp.nl.</w:t>
      </w:r>
    </w:p>
  </w:footnote>
  <w:footnote w:id="8">
    <w:p w14:paraId="64856082" w14:textId="77777777" w:rsidR="00A83BD7" w:rsidRPr="009F2C3D" w:rsidRDefault="00A83BD7" w:rsidP="00E12E76">
      <w:pPr>
        <w:spacing w:line="276" w:lineRule="auto"/>
        <w:rPr>
          <w:rFonts w:ascii="Arial" w:hAnsi="Arial" w:cs="Arial"/>
          <w:color w:val="000000" w:themeColor="text1"/>
          <w:sz w:val="16"/>
          <w:szCs w:val="16"/>
        </w:rPr>
      </w:pPr>
      <w:r w:rsidRPr="004F6219">
        <w:rPr>
          <w:rStyle w:val="Kop4Char"/>
          <w:rFonts w:ascii="Arial" w:hAnsi="Arial" w:cs="Arial"/>
          <w:color w:val="000000" w:themeColor="text1"/>
          <w:sz w:val="16"/>
          <w:szCs w:val="16"/>
          <w:vertAlign w:val="superscript"/>
        </w:rPr>
        <w:footnoteRef/>
      </w:r>
      <w:r w:rsidRPr="004F6219">
        <w:rPr>
          <w:rFonts w:ascii="Arial" w:hAnsi="Arial" w:cs="Arial"/>
          <w:color w:val="000000" w:themeColor="text1"/>
          <w:sz w:val="16"/>
          <w:szCs w:val="16"/>
          <w:vertAlign w:val="superscript"/>
        </w:rPr>
        <w:t xml:space="preserve"> </w:t>
      </w:r>
      <w:r w:rsidRPr="00485A20">
        <w:rPr>
          <w:rFonts w:ascii="Arial" w:hAnsi="Arial" w:cs="Arial"/>
          <w:color w:val="000000" w:themeColor="text1"/>
          <w:sz w:val="16"/>
          <w:szCs w:val="16"/>
        </w:rPr>
        <w:t>Dwangakkoord, wetgeving dwangakkoord, dwangakkoord.info/hoger-beroep/wetgeving-dwangakkoord/.</w:t>
      </w:r>
    </w:p>
  </w:footnote>
  <w:footnote w:id="9">
    <w:p w14:paraId="10417710" w14:textId="15224CF5" w:rsidR="00A83BD7" w:rsidRPr="00447765" w:rsidRDefault="00A83BD7" w:rsidP="00B1453B">
      <w:pPr>
        <w:pStyle w:val="Voetnoottekst"/>
        <w:rPr>
          <w:rFonts w:ascii="Arial" w:hAnsi="Arial" w:cs="Arial"/>
          <w:color w:val="000000" w:themeColor="text1"/>
          <w:sz w:val="16"/>
          <w:szCs w:val="16"/>
        </w:rPr>
      </w:pPr>
      <w:r w:rsidRPr="00485A20">
        <w:rPr>
          <w:rStyle w:val="Voetnootmarkering"/>
          <w:rFonts w:ascii="Arial" w:hAnsi="Arial" w:cs="Arial"/>
          <w:color w:val="000000" w:themeColor="text1"/>
          <w:sz w:val="16"/>
          <w:szCs w:val="16"/>
        </w:rPr>
        <w:footnoteRef/>
      </w:r>
      <w:r w:rsidRPr="00485A20">
        <w:rPr>
          <w:rFonts w:ascii="Arial" w:hAnsi="Arial" w:cs="Arial"/>
          <w:color w:val="000000" w:themeColor="text1"/>
          <w:sz w:val="16"/>
          <w:szCs w:val="16"/>
        </w:rPr>
        <w:t xml:space="preserve"> K</w:t>
      </w:r>
      <w:r>
        <w:rPr>
          <w:rFonts w:ascii="Arial" w:hAnsi="Arial" w:cs="Arial"/>
          <w:color w:val="000000" w:themeColor="text1"/>
          <w:sz w:val="16"/>
          <w:szCs w:val="16"/>
        </w:rPr>
        <w:t>amerstukken I 1997/98, 22969, 34.</w:t>
      </w:r>
    </w:p>
  </w:footnote>
  <w:footnote w:id="10">
    <w:p w14:paraId="3A815693" w14:textId="79254F0E" w:rsidR="00A83BD7" w:rsidRPr="00485A20" w:rsidRDefault="00A83BD7" w:rsidP="00B1453B">
      <w:pPr>
        <w:pStyle w:val="Voetnoottekst"/>
        <w:rPr>
          <w:rFonts w:ascii="Arial" w:hAnsi="Arial" w:cs="Arial"/>
          <w:sz w:val="16"/>
          <w:szCs w:val="16"/>
          <w:lang w:val="en-US"/>
        </w:rPr>
      </w:pPr>
      <w:r w:rsidRPr="00485A20">
        <w:rPr>
          <w:rStyle w:val="Voetnootmarkering"/>
          <w:rFonts w:ascii="Arial" w:hAnsi="Arial" w:cs="Arial"/>
          <w:sz w:val="16"/>
          <w:szCs w:val="16"/>
        </w:rPr>
        <w:footnoteRef/>
      </w:r>
      <w:r w:rsidRPr="00485A20">
        <w:rPr>
          <w:rFonts w:ascii="Arial" w:hAnsi="Arial" w:cs="Arial"/>
          <w:sz w:val="16"/>
          <w:szCs w:val="16"/>
          <w:vertAlign w:val="superscript"/>
        </w:rPr>
        <w:t xml:space="preserve"> </w:t>
      </w:r>
      <w:r w:rsidRPr="00485A20">
        <w:rPr>
          <w:rFonts w:ascii="Arial" w:hAnsi="Arial" w:cs="Arial"/>
          <w:color w:val="000000" w:themeColor="text1"/>
          <w:sz w:val="16"/>
          <w:szCs w:val="16"/>
        </w:rPr>
        <w:t>Raad voor Rechtsbijstand, ‘Informatie over de</w:t>
      </w:r>
      <w:r>
        <w:rPr>
          <w:rFonts w:ascii="Arial" w:hAnsi="Arial" w:cs="Arial"/>
          <w:color w:val="000000" w:themeColor="text1"/>
          <w:sz w:val="16"/>
          <w:szCs w:val="16"/>
        </w:rPr>
        <w:t xml:space="preserve"> Wsnp voor (ex-)ondernemers ’, B</w:t>
      </w:r>
      <w:r w:rsidRPr="00485A20">
        <w:rPr>
          <w:rFonts w:ascii="Arial" w:hAnsi="Arial" w:cs="Arial"/>
          <w:color w:val="000000" w:themeColor="text1"/>
          <w:sz w:val="16"/>
          <w:szCs w:val="16"/>
        </w:rPr>
        <w:t>ureau</w:t>
      </w:r>
      <w:r>
        <w:rPr>
          <w:rFonts w:ascii="Arial" w:hAnsi="Arial" w:cs="Arial"/>
          <w:color w:val="000000" w:themeColor="text1"/>
          <w:sz w:val="16"/>
          <w:szCs w:val="16"/>
        </w:rPr>
        <w:t xml:space="preserve"> W</w:t>
      </w:r>
      <w:r w:rsidRPr="00485A20">
        <w:rPr>
          <w:rFonts w:ascii="Arial" w:hAnsi="Arial" w:cs="Arial"/>
          <w:color w:val="000000" w:themeColor="text1"/>
          <w:sz w:val="16"/>
          <w:szCs w:val="16"/>
        </w:rPr>
        <w:t>snp oktober 2013, bureauwsnp.nl.</w:t>
      </w:r>
    </w:p>
  </w:footnote>
  <w:footnote w:id="11">
    <w:p w14:paraId="4BF44A1E" w14:textId="113D4AA9" w:rsidR="00A83BD7" w:rsidRPr="00FB1E59" w:rsidRDefault="00A83BD7">
      <w:pPr>
        <w:pStyle w:val="Voetnoottekst"/>
        <w:rPr>
          <w:rFonts w:ascii="Arial" w:hAnsi="Arial" w:cs="Arial"/>
          <w:sz w:val="16"/>
          <w:szCs w:val="16"/>
          <w:lang w:val="en-US"/>
        </w:rPr>
      </w:pPr>
      <w:r w:rsidRPr="00FB1E59">
        <w:rPr>
          <w:rStyle w:val="Voetnootmarkering"/>
          <w:rFonts w:ascii="Arial" w:hAnsi="Arial" w:cs="Arial"/>
          <w:sz w:val="16"/>
          <w:szCs w:val="16"/>
        </w:rPr>
        <w:footnoteRef/>
      </w:r>
      <w:r w:rsidRPr="00FB1E59">
        <w:rPr>
          <w:rFonts w:ascii="Arial" w:hAnsi="Arial" w:cs="Arial"/>
          <w:sz w:val="16"/>
          <w:szCs w:val="16"/>
        </w:rPr>
        <w:t xml:space="preserve"> Kamerstukken II 2004/05, 29 942 nr. 3</w:t>
      </w:r>
      <w:r>
        <w:rPr>
          <w:rFonts w:ascii="Arial" w:hAnsi="Arial" w:cs="Arial"/>
          <w:sz w:val="16"/>
          <w:szCs w:val="16"/>
        </w:rPr>
        <w:t>.</w:t>
      </w:r>
    </w:p>
  </w:footnote>
  <w:footnote w:id="12">
    <w:p w14:paraId="45361FC5" w14:textId="77777777" w:rsidR="00A83BD7" w:rsidRPr="00221708" w:rsidRDefault="00A83BD7" w:rsidP="00B1453B">
      <w:pPr>
        <w:pStyle w:val="Voetnoottekst"/>
        <w:rPr>
          <w:lang w:val="en-US"/>
        </w:rPr>
      </w:pPr>
      <w:r w:rsidRPr="00FB1E59">
        <w:rPr>
          <w:rStyle w:val="Voetnootmarkering"/>
          <w:rFonts w:ascii="Arial" w:hAnsi="Arial" w:cs="Arial"/>
          <w:sz w:val="16"/>
          <w:szCs w:val="16"/>
        </w:rPr>
        <w:footnoteRef/>
      </w:r>
      <w:r w:rsidRPr="00FB1E59">
        <w:rPr>
          <w:rFonts w:ascii="Arial" w:hAnsi="Arial" w:cs="Arial"/>
          <w:sz w:val="16"/>
          <w:szCs w:val="16"/>
        </w:rPr>
        <w:t xml:space="preserve"> G.H. Lankhorst, </w:t>
      </w:r>
      <w:r w:rsidRPr="00FB1E59">
        <w:rPr>
          <w:rFonts w:ascii="Arial" w:hAnsi="Arial" w:cs="Arial"/>
          <w:i/>
          <w:sz w:val="16"/>
          <w:szCs w:val="16"/>
        </w:rPr>
        <w:t xml:space="preserve">Bedrijfsjuridische berichten: evaluatie wetswijziging schuldsaneringsregeling ligt op koers, dwangakkoord en minnelijk moratorium werken naar behoren, </w:t>
      </w:r>
      <w:r w:rsidRPr="00FB1E59">
        <w:rPr>
          <w:rFonts w:ascii="Arial" w:hAnsi="Arial" w:cs="Arial"/>
          <w:sz w:val="16"/>
          <w:szCs w:val="16"/>
        </w:rPr>
        <w:t>Kluwer 2014.</w:t>
      </w:r>
    </w:p>
  </w:footnote>
  <w:footnote w:id="13">
    <w:p w14:paraId="7EAC8B8E" w14:textId="3D4E2DA6" w:rsidR="00537E7B" w:rsidRPr="00537E7B" w:rsidRDefault="00537E7B">
      <w:pPr>
        <w:pStyle w:val="Voetnoottekst"/>
        <w:rPr>
          <w:rFonts w:asciiTheme="minorBidi" w:hAnsiTheme="minorBidi" w:cstheme="minorBidi"/>
          <w:sz w:val="16"/>
          <w:szCs w:val="16"/>
          <w:lang w:val="en-US"/>
        </w:rPr>
      </w:pPr>
      <w:r w:rsidRPr="00537E7B">
        <w:rPr>
          <w:rStyle w:val="Voetnootmarkering"/>
          <w:rFonts w:asciiTheme="minorBidi" w:hAnsiTheme="minorBidi" w:cstheme="minorBidi"/>
          <w:sz w:val="16"/>
          <w:szCs w:val="16"/>
        </w:rPr>
        <w:footnoteRef/>
      </w:r>
      <w:r w:rsidRPr="00537E7B">
        <w:rPr>
          <w:rFonts w:asciiTheme="minorBidi" w:hAnsiTheme="minorBidi" w:cstheme="minorBidi"/>
          <w:sz w:val="16"/>
          <w:szCs w:val="16"/>
        </w:rPr>
        <w:t xml:space="preserve"> Zie bijlage 1 (Interviewvragen)</w:t>
      </w:r>
      <w:r>
        <w:rPr>
          <w:rFonts w:asciiTheme="minorBidi" w:hAnsiTheme="minorBidi" w:cstheme="minorBidi"/>
          <w:sz w:val="16"/>
          <w:szCs w:val="16"/>
        </w:rPr>
        <w:t>.</w:t>
      </w:r>
    </w:p>
  </w:footnote>
  <w:footnote w:id="14">
    <w:p w14:paraId="48FB20D2" w14:textId="77777777" w:rsidR="00537E7B" w:rsidRPr="0027772B" w:rsidRDefault="00537E7B" w:rsidP="00537E7B">
      <w:pPr>
        <w:pStyle w:val="Voetnoottekst"/>
        <w:rPr>
          <w:rFonts w:ascii="Arial" w:hAnsi="Arial" w:cs="Arial"/>
          <w:sz w:val="16"/>
          <w:szCs w:val="16"/>
        </w:rPr>
      </w:pPr>
      <w:r w:rsidRPr="00537E7B">
        <w:rPr>
          <w:rStyle w:val="Voetnootmarkering"/>
          <w:rFonts w:asciiTheme="minorBidi" w:hAnsiTheme="minorBidi" w:cstheme="minorBidi"/>
          <w:sz w:val="16"/>
          <w:szCs w:val="16"/>
        </w:rPr>
        <w:footnoteRef/>
      </w:r>
      <w:r w:rsidRPr="00537E7B">
        <w:rPr>
          <w:rFonts w:asciiTheme="minorBidi" w:hAnsiTheme="minorBidi" w:cstheme="minorBidi"/>
          <w:sz w:val="16"/>
          <w:szCs w:val="16"/>
        </w:rPr>
        <w:t xml:space="preserve"> Zie bijlage 8 (Transcripten).</w:t>
      </w:r>
    </w:p>
  </w:footnote>
  <w:footnote w:id="15">
    <w:p w14:paraId="7DCF4FAB" w14:textId="443A83D7" w:rsidR="00A83BD7" w:rsidRPr="00285296" w:rsidRDefault="00A83BD7" w:rsidP="00F95CC8">
      <w:pPr>
        <w:pStyle w:val="Voetnoottekst"/>
        <w:rPr>
          <w:lang w:val="en-US"/>
        </w:rPr>
      </w:pPr>
      <w:r w:rsidRPr="0027772B">
        <w:rPr>
          <w:rStyle w:val="Voetnootmarkering"/>
          <w:rFonts w:ascii="Arial" w:hAnsi="Arial" w:cs="Arial"/>
          <w:sz w:val="16"/>
          <w:szCs w:val="16"/>
        </w:rPr>
        <w:footnoteRef/>
      </w:r>
      <w:r w:rsidR="00FA1574">
        <w:rPr>
          <w:rFonts w:ascii="Arial" w:hAnsi="Arial" w:cs="Arial"/>
          <w:sz w:val="16"/>
          <w:szCs w:val="16"/>
        </w:rPr>
        <w:t xml:space="preserve"> Zie bijlage 5</w:t>
      </w:r>
      <w:r>
        <w:rPr>
          <w:rFonts w:ascii="Arial" w:hAnsi="Arial" w:cs="Arial"/>
          <w:sz w:val="16"/>
          <w:szCs w:val="16"/>
        </w:rPr>
        <w:t xml:space="preserve"> (O</w:t>
      </w:r>
      <w:r w:rsidRPr="0027772B">
        <w:rPr>
          <w:rFonts w:ascii="Arial" w:hAnsi="Arial" w:cs="Arial"/>
          <w:sz w:val="16"/>
          <w:szCs w:val="16"/>
        </w:rPr>
        <w:t>verzichten dwangakkoord).</w:t>
      </w:r>
    </w:p>
  </w:footnote>
  <w:footnote w:id="16">
    <w:p w14:paraId="4B038833" w14:textId="63BE7437" w:rsidR="00A83BD7" w:rsidRPr="00B502EF" w:rsidRDefault="00A83BD7" w:rsidP="00A53E59">
      <w:pPr>
        <w:pStyle w:val="Voetnoottekst"/>
        <w:rPr>
          <w:rFonts w:ascii="Arial" w:hAnsi="Arial" w:cs="Arial"/>
          <w:sz w:val="16"/>
          <w:szCs w:val="16"/>
        </w:rPr>
      </w:pPr>
      <w:r w:rsidRPr="00B502EF">
        <w:rPr>
          <w:rStyle w:val="Voetnootmarkering"/>
          <w:rFonts w:ascii="Arial" w:hAnsi="Arial" w:cs="Arial"/>
          <w:sz w:val="16"/>
          <w:szCs w:val="16"/>
        </w:rPr>
        <w:footnoteRef/>
      </w:r>
      <w:r w:rsidR="00FA1574">
        <w:rPr>
          <w:rFonts w:ascii="Arial" w:hAnsi="Arial" w:cs="Arial"/>
          <w:sz w:val="16"/>
          <w:szCs w:val="16"/>
        </w:rPr>
        <w:t xml:space="preserve"> Zie bijlage 6</w:t>
      </w:r>
      <w:r>
        <w:rPr>
          <w:rFonts w:ascii="Arial" w:hAnsi="Arial" w:cs="Arial"/>
          <w:sz w:val="16"/>
          <w:szCs w:val="16"/>
        </w:rPr>
        <w:t>(O</w:t>
      </w:r>
      <w:r w:rsidRPr="00B502EF">
        <w:rPr>
          <w:rFonts w:ascii="Arial" w:hAnsi="Arial" w:cs="Arial"/>
          <w:sz w:val="16"/>
          <w:szCs w:val="16"/>
        </w:rPr>
        <w:t>verzicht</w:t>
      </w:r>
      <w:r>
        <w:rPr>
          <w:rFonts w:ascii="Arial" w:hAnsi="Arial" w:cs="Arial"/>
          <w:sz w:val="16"/>
          <w:szCs w:val="16"/>
        </w:rPr>
        <w:t>en Wsnp); Zie bijlage 7 (Overzichten hardheidsclausule).</w:t>
      </w:r>
    </w:p>
  </w:footnote>
  <w:footnote w:id="17">
    <w:p w14:paraId="5295400B" w14:textId="7539BE0A" w:rsidR="00A83BD7" w:rsidRPr="00A77481" w:rsidRDefault="00A83BD7" w:rsidP="00B1453B">
      <w:pPr>
        <w:pStyle w:val="Voetnoottekst"/>
        <w:rPr>
          <w:rFonts w:ascii="Arial" w:hAnsi="Arial" w:cs="Arial"/>
          <w:color w:val="FF0000"/>
          <w:sz w:val="16"/>
          <w:szCs w:val="16"/>
          <w:lang w:val="en-US"/>
        </w:rPr>
      </w:pPr>
      <w:r w:rsidRPr="00B502EF">
        <w:rPr>
          <w:rStyle w:val="Voetnootmarkering"/>
          <w:rFonts w:ascii="Arial" w:hAnsi="Arial" w:cs="Arial"/>
          <w:color w:val="000000" w:themeColor="text1"/>
          <w:sz w:val="16"/>
          <w:szCs w:val="16"/>
        </w:rPr>
        <w:footnoteRef/>
      </w:r>
      <w:r w:rsidRPr="00B502EF">
        <w:rPr>
          <w:rFonts w:ascii="Arial" w:hAnsi="Arial" w:cs="Arial"/>
          <w:color w:val="000000" w:themeColor="text1"/>
          <w:sz w:val="16"/>
          <w:szCs w:val="16"/>
        </w:rPr>
        <w:t xml:space="preserve"> </w:t>
      </w:r>
      <w:r w:rsidRPr="00B502EF">
        <w:rPr>
          <w:rFonts w:ascii="Arial" w:hAnsi="Arial" w:cs="Arial"/>
          <w:sz w:val="16"/>
          <w:szCs w:val="16"/>
        </w:rPr>
        <w:t xml:space="preserve">G.H. </w:t>
      </w:r>
      <w:r w:rsidRPr="00BE73BF">
        <w:rPr>
          <w:rFonts w:ascii="Arial" w:hAnsi="Arial" w:cs="Arial"/>
          <w:color w:val="000000" w:themeColor="text1"/>
          <w:sz w:val="16"/>
          <w:szCs w:val="16"/>
        </w:rPr>
        <w:t xml:space="preserve">Lankhorst, </w:t>
      </w:r>
      <w:r>
        <w:rPr>
          <w:rFonts w:ascii="Arial" w:hAnsi="Arial" w:cs="Arial"/>
          <w:color w:val="000000" w:themeColor="text1"/>
          <w:sz w:val="16"/>
          <w:szCs w:val="16"/>
        </w:rPr>
        <w:t xml:space="preserve">Kluwer Navigator, </w:t>
      </w:r>
      <w:r w:rsidRPr="00BE73BF">
        <w:rPr>
          <w:rFonts w:ascii="Arial" w:hAnsi="Arial" w:cs="Arial"/>
          <w:color w:val="000000" w:themeColor="text1"/>
          <w:sz w:val="16"/>
          <w:szCs w:val="16"/>
        </w:rPr>
        <w:t>Module Rechtsbijstand en schuldhulpverlening</w:t>
      </w:r>
      <w:r>
        <w:rPr>
          <w:rFonts w:ascii="Arial" w:hAnsi="Arial" w:cs="Arial"/>
          <w:color w:val="000000" w:themeColor="text1"/>
          <w:sz w:val="16"/>
          <w:szCs w:val="16"/>
        </w:rPr>
        <w:t>,</w:t>
      </w:r>
      <w:r w:rsidRPr="00BE73BF">
        <w:rPr>
          <w:rFonts w:ascii="Arial" w:hAnsi="Arial" w:cs="Arial"/>
          <w:color w:val="000000" w:themeColor="text1"/>
          <w:sz w:val="16"/>
          <w:szCs w:val="16"/>
        </w:rPr>
        <w:t xml:space="preserve"> Wsnp na minnelijk</w:t>
      </w:r>
      <w:r>
        <w:rPr>
          <w:rFonts w:ascii="Arial" w:hAnsi="Arial" w:cs="Arial"/>
          <w:color w:val="000000" w:themeColor="text1"/>
          <w:sz w:val="16"/>
          <w:szCs w:val="16"/>
        </w:rPr>
        <w:t xml:space="preserve"> traject bij: Faillissementswet, (zoek: Encyclopedie Sociale Voorzieningen </w:t>
      </w:r>
      <w:r w:rsidRPr="009B1E5D">
        <w:rPr>
          <w:rFonts w:ascii="Arial" w:hAnsi="Arial" w:cs="Arial"/>
          <w:color w:val="000000" w:themeColor="text1"/>
          <w:sz w:val="16"/>
          <w:szCs w:val="16"/>
        </w:rPr>
        <w:sym w:font="Wingdings" w:char="F0E0"/>
      </w:r>
      <w:r>
        <w:rPr>
          <w:rFonts w:ascii="Arial" w:hAnsi="Arial" w:cs="Arial"/>
          <w:color w:val="000000" w:themeColor="text1"/>
          <w:sz w:val="16"/>
          <w:szCs w:val="16"/>
        </w:rPr>
        <w:t xml:space="preserve"> Commentaren </w:t>
      </w:r>
      <w:r w:rsidRPr="009B1E5D">
        <w:rPr>
          <w:rFonts w:ascii="Arial" w:hAnsi="Arial" w:cs="Arial"/>
          <w:color w:val="000000" w:themeColor="text1"/>
          <w:sz w:val="16"/>
          <w:szCs w:val="16"/>
        </w:rPr>
        <w:sym w:font="Wingdings" w:char="F0E0"/>
      </w:r>
      <w:r>
        <w:rPr>
          <w:rFonts w:ascii="Arial" w:hAnsi="Arial" w:cs="Arial"/>
          <w:color w:val="000000" w:themeColor="text1"/>
          <w:sz w:val="16"/>
          <w:szCs w:val="16"/>
        </w:rPr>
        <w:t xml:space="preserve"> Schuldhulpverlening en rechtsbijstand </w:t>
      </w:r>
      <w:r w:rsidRPr="009B1E5D">
        <w:rPr>
          <w:rFonts w:ascii="Arial" w:hAnsi="Arial" w:cs="Arial"/>
          <w:color w:val="000000" w:themeColor="text1"/>
          <w:sz w:val="16"/>
          <w:szCs w:val="16"/>
        </w:rPr>
        <w:sym w:font="Wingdings" w:char="F0E0"/>
      </w:r>
      <w:r>
        <w:rPr>
          <w:rFonts w:ascii="Arial" w:hAnsi="Arial" w:cs="Arial"/>
          <w:color w:val="000000" w:themeColor="text1"/>
          <w:sz w:val="16"/>
          <w:szCs w:val="16"/>
        </w:rPr>
        <w:t xml:space="preserve">Algemeen commentaar Faillisementswet (Schuldsaneringsregeling) </w:t>
      </w:r>
      <w:r w:rsidRPr="009B1E5D">
        <w:rPr>
          <w:rFonts w:ascii="Arial" w:hAnsi="Arial" w:cs="Arial"/>
          <w:color w:val="000000" w:themeColor="text1"/>
          <w:sz w:val="16"/>
          <w:szCs w:val="16"/>
        </w:rPr>
        <w:sym w:font="Wingdings" w:char="F0E0"/>
      </w:r>
      <w:r>
        <w:rPr>
          <w:rFonts w:ascii="Arial" w:hAnsi="Arial" w:cs="Arial"/>
          <w:color w:val="000000" w:themeColor="text1"/>
          <w:sz w:val="16"/>
          <w:szCs w:val="16"/>
        </w:rPr>
        <w:t>Wsnp na minnelijk traject).</w:t>
      </w:r>
    </w:p>
  </w:footnote>
  <w:footnote w:id="18">
    <w:p w14:paraId="2C4EFA0C" w14:textId="2EBBFF7B" w:rsidR="00A83BD7" w:rsidRPr="005332F4" w:rsidRDefault="00A83BD7">
      <w:pPr>
        <w:pStyle w:val="Voetnoottekst"/>
        <w:rPr>
          <w:rFonts w:ascii="Arial" w:hAnsi="Arial" w:cs="Arial"/>
          <w:sz w:val="16"/>
          <w:szCs w:val="16"/>
          <w:lang w:val="en-US"/>
        </w:rPr>
      </w:pPr>
      <w:r w:rsidRPr="005332F4">
        <w:rPr>
          <w:rStyle w:val="Voetnootmarkering"/>
          <w:rFonts w:ascii="Arial" w:hAnsi="Arial" w:cs="Arial"/>
          <w:sz w:val="16"/>
          <w:szCs w:val="16"/>
        </w:rPr>
        <w:footnoteRef/>
      </w:r>
      <w:r w:rsidRPr="005332F4">
        <w:rPr>
          <w:rFonts w:ascii="Arial" w:hAnsi="Arial" w:cs="Arial"/>
          <w:sz w:val="16"/>
          <w:szCs w:val="16"/>
        </w:rPr>
        <w:t xml:space="preserve"> </w:t>
      </w:r>
      <w:r>
        <w:rPr>
          <w:rFonts w:ascii="Arial" w:hAnsi="Arial" w:cs="Arial"/>
          <w:sz w:val="16"/>
          <w:szCs w:val="16"/>
        </w:rPr>
        <w:t xml:space="preserve">NVVK, Gedragscodes en modules, </w:t>
      </w:r>
      <w:r w:rsidRPr="005332F4">
        <w:rPr>
          <w:rFonts w:ascii="Arial" w:hAnsi="Arial" w:cs="Arial"/>
          <w:sz w:val="16"/>
          <w:szCs w:val="16"/>
        </w:rPr>
        <w:t>nvvk.eu/gedragscodes-en-modules</w:t>
      </w:r>
      <w:r>
        <w:rPr>
          <w:rFonts w:ascii="Arial" w:hAnsi="Arial" w:cs="Arial"/>
          <w:sz w:val="16"/>
          <w:szCs w:val="16"/>
        </w:rPr>
        <w:t>.</w:t>
      </w:r>
    </w:p>
  </w:footnote>
  <w:footnote w:id="19">
    <w:p w14:paraId="5EAE9B6B" w14:textId="1C7D45A3" w:rsidR="00A83BD7" w:rsidRPr="00FA1574" w:rsidRDefault="00A83BD7" w:rsidP="00FA1574">
      <w:pPr>
        <w:spacing w:line="276" w:lineRule="auto"/>
        <w:rPr>
          <w:rFonts w:ascii="Arial" w:hAnsi="Arial" w:cs="Arial"/>
          <w:color w:val="000000" w:themeColor="text1"/>
          <w:sz w:val="16"/>
          <w:szCs w:val="16"/>
        </w:rPr>
      </w:pPr>
      <w:r w:rsidRPr="00B502EF">
        <w:rPr>
          <w:rStyle w:val="Voetnootmarkering"/>
          <w:rFonts w:ascii="Arial" w:hAnsi="Arial" w:cs="Arial"/>
          <w:color w:val="000000" w:themeColor="text1"/>
          <w:sz w:val="16"/>
          <w:szCs w:val="16"/>
        </w:rPr>
        <w:footnoteRef/>
      </w:r>
      <w:r w:rsidRPr="00B502EF">
        <w:rPr>
          <w:rFonts w:ascii="Arial" w:hAnsi="Arial" w:cs="Arial"/>
          <w:color w:val="000000" w:themeColor="text1"/>
          <w:sz w:val="16"/>
          <w:szCs w:val="16"/>
        </w:rPr>
        <w:t xml:space="preserve"> NVVK, Thema’s, Minnelijke Schuldhulpverlening, nvvk.eu/minnelijke-schuldhulpverlening.</w:t>
      </w:r>
    </w:p>
  </w:footnote>
  <w:footnote w:id="20">
    <w:p w14:paraId="15ADCA30" w14:textId="72FCBB76" w:rsidR="00A83BD7" w:rsidRPr="003E6FE8" w:rsidRDefault="00A83BD7">
      <w:pPr>
        <w:pStyle w:val="Voetnoottekst"/>
        <w:rPr>
          <w:rFonts w:ascii="Arial" w:hAnsi="Arial" w:cs="Arial"/>
          <w:sz w:val="16"/>
          <w:szCs w:val="16"/>
          <w:lang w:val="en-US"/>
        </w:rPr>
      </w:pPr>
      <w:r w:rsidRPr="003E6FE8">
        <w:rPr>
          <w:rStyle w:val="Voetnootmarkering"/>
          <w:rFonts w:ascii="Arial" w:hAnsi="Arial" w:cs="Arial"/>
          <w:sz w:val="16"/>
          <w:szCs w:val="16"/>
        </w:rPr>
        <w:footnoteRef/>
      </w:r>
      <w:r w:rsidRPr="003E6FE8">
        <w:rPr>
          <w:rFonts w:ascii="Arial" w:hAnsi="Arial" w:cs="Arial"/>
          <w:sz w:val="16"/>
          <w:szCs w:val="16"/>
        </w:rPr>
        <w:t xml:space="preserve"> NVVK, Gedragscode Schuldhulpverlening NVVK, p. 17.</w:t>
      </w:r>
    </w:p>
  </w:footnote>
  <w:footnote w:id="21">
    <w:p w14:paraId="0ABBEAFE" w14:textId="60A5CED5" w:rsidR="00A83BD7" w:rsidRPr="00A84076" w:rsidRDefault="00A83BD7">
      <w:pPr>
        <w:pStyle w:val="Voetnoottekst"/>
        <w:rPr>
          <w:sz w:val="16"/>
          <w:szCs w:val="16"/>
        </w:rPr>
      </w:pPr>
      <w:r w:rsidRPr="00A84076">
        <w:rPr>
          <w:rStyle w:val="Voetnootmarkering"/>
          <w:sz w:val="16"/>
          <w:szCs w:val="16"/>
        </w:rPr>
        <w:footnoteRef/>
      </w:r>
      <w:r w:rsidRPr="00A84076">
        <w:rPr>
          <w:sz w:val="16"/>
          <w:szCs w:val="16"/>
        </w:rPr>
        <w:t xml:space="preserve"> </w:t>
      </w:r>
      <w:r>
        <w:rPr>
          <w:sz w:val="16"/>
          <w:szCs w:val="16"/>
        </w:rPr>
        <w:t>Zie bijlage 9 (P</w:t>
      </w:r>
      <w:r w:rsidRPr="00A84076">
        <w:rPr>
          <w:sz w:val="16"/>
          <w:szCs w:val="16"/>
        </w:rPr>
        <w:t>lan van aanpak)</w:t>
      </w:r>
      <w:r>
        <w:rPr>
          <w:sz w:val="16"/>
          <w:szCs w:val="16"/>
        </w:rPr>
        <w:t>.</w:t>
      </w:r>
    </w:p>
  </w:footnote>
  <w:footnote w:id="22">
    <w:p w14:paraId="6B8D529A" w14:textId="77777777" w:rsidR="00A83BD7" w:rsidRPr="00E811B9" w:rsidRDefault="00A83BD7" w:rsidP="00B1453B">
      <w:pPr>
        <w:pStyle w:val="Voetnoottekst"/>
        <w:rPr>
          <w:rFonts w:ascii="Arial" w:hAnsi="Arial" w:cs="Arial"/>
          <w:sz w:val="16"/>
          <w:szCs w:val="16"/>
          <w:lang w:val="en-US"/>
        </w:rPr>
      </w:pPr>
      <w:r w:rsidRPr="00A84076">
        <w:rPr>
          <w:rStyle w:val="Voetnootmarkering"/>
          <w:rFonts w:ascii="Arial" w:hAnsi="Arial" w:cs="Arial"/>
          <w:sz w:val="16"/>
          <w:szCs w:val="16"/>
        </w:rPr>
        <w:footnoteRef/>
      </w:r>
      <w:r w:rsidRPr="00A84076">
        <w:rPr>
          <w:rFonts w:ascii="Arial" w:hAnsi="Arial" w:cs="Arial"/>
          <w:sz w:val="16"/>
          <w:szCs w:val="16"/>
        </w:rPr>
        <w:t xml:space="preserve"> </w:t>
      </w:r>
      <w:r w:rsidRPr="00A84076">
        <w:rPr>
          <w:rFonts w:ascii="Arial" w:hAnsi="Arial" w:cs="Arial"/>
          <w:color w:val="000000" w:themeColor="text1"/>
          <w:sz w:val="16"/>
          <w:szCs w:val="16"/>
        </w:rPr>
        <w:t>NVVK, Thema’s, Minnelijke Schuldhulpverlening, nvvk.eu/minnelijke-schuldhulpverlening.</w:t>
      </w:r>
    </w:p>
  </w:footnote>
  <w:footnote w:id="23">
    <w:p w14:paraId="44ED88D9" w14:textId="77777777" w:rsidR="00A83BD7" w:rsidRPr="004755CA" w:rsidRDefault="00A83BD7" w:rsidP="00B1453B">
      <w:pPr>
        <w:pStyle w:val="Voetnoottekst"/>
        <w:rPr>
          <w:rFonts w:ascii="Arial" w:hAnsi="Arial" w:cs="Arial"/>
          <w:color w:val="000000" w:themeColor="text1"/>
          <w:sz w:val="16"/>
          <w:szCs w:val="16"/>
        </w:rPr>
      </w:pPr>
      <w:r w:rsidRPr="004755CA">
        <w:rPr>
          <w:rStyle w:val="Voetnootmarkering"/>
          <w:rFonts w:ascii="Arial" w:hAnsi="Arial" w:cs="Arial"/>
          <w:color w:val="000000" w:themeColor="text1"/>
          <w:sz w:val="16"/>
          <w:szCs w:val="16"/>
        </w:rPr>
        <w:footnoteRef/>
      </w:r>
      <w:r w:rsidRPr="004755CA">
        <w:rPr>
          <w:rFonts w:ascii="Arial" w:hAnsi="Arial" w:cs="Arial"/>
          <w:color w:val="000000" w:themeColor="text1"/>
          <w:sz w:val="16"/>
          <w:szCs w:val="16"/>
        </w:rPr>
        <w:t xml:space="preserve"> NVVK, Thema’s, Minnelijke Schuldhulpverlening, nvvk.eu/minnelijke-schuldhulpverlening.</w:t>
      </w:r>
    </w:p>
  </w:footnote>
  <w:footnote w:id="24">
    <w:p w14:paraId="011D0066" w14:textId="1DBD1F17" w:rsidR="00A83BD7" w:rsidRPr="004755CA" w:rsidRDefault="00A83BD7">
      <w:pPr>
        <w:pStyle w:val="Voetnoottekst"/>
        <w:rPr>
          <w:rFonts w:ascii="Arial" w:hAnsi="Arial" w:cs="Arial"/>
          <w:sz w:val="16"/>
          <w:szCs w:val="16"/>
          <w:lang w:val="en-US"/>
        </w:rPr>
      </w:pPr>
      <w:r w:rsidRPr="004755CA">
        <w:rPr>
          <w:rStyle w:val="Voetnootmarkering"/>
          <w:rFonts w:ascii="Arial" w:hAnsi="Arial" w:cs="Arial"/>
          <w:sz w:val="16"/>
          <w:szCs w:val="16"/>
        </w:rPr>
        <w:footnoteRef/>
      </w:r>
      <w:r w:rsidRPr="004755CA">
        <w:rPr>
          <w:rFonts w:ascii="Arial" w:hAnsi="Arial" w:cs="Arial"/>
          <w:sz w:val="16"/>
          <w:szCs w:val="16"/>
        </w:rPr>
        <w:t xml:space="preserve">  Schuldhulpverlening, Wat is budgetbeheerder?</w:t>
      </w:r>
      <w:r>
        <w:rPr>
          <w:rFonts w:ascii="Arial" w:hAnsi="Arial" w:cs="Arial"/>
          <w:sz w:val="16"/>
          <w:szCs w:val="16"/>
        </w:rPr>
        <w:t>,</w:t>
      </w:r>
      <w:r w:rsidRPr="004755CA">
        <w:rPr>
          <w:rFonts w:ascii="Arial" w:hAnsi="Arial" w:cs="Arial"/>
          <w:sz w:val="16"/>
          <w:szCs w:val="16"/>
        </w:rPr>
        <w:t xml:space="preserve"> schuldhulpverlening.org.</w:t>
      </w:r>
    </w:p>
  </w:footnote>
  <w:footnote w:id="25">
    <w:p w14:paraId="67A7CD0A" w14:textId="218B4B8C" w:rsidR="00A83BD7" w:rsidRPr="004755CA" w:rsidRDefault="00A83BD7" w:rsidP="00B1453B">
      <w:pPr>
        <w:pStyle w:val="Voetnoottekst"/>
        <w:rPr>
          <w:rFonts w:ascii="Arial" w:hAnsi="Arial" w:cs="Arial"/>
          <w:color w:val="000000" w:themeColor="text1"/>
          <w:sz w:val="16"/>
          <w:szCs w:val="16"/>
        </w:rPr>
      </w:pPr>
      <w:r w:rsidRPr="004755CA">
        <w:rPr>
          <w:rStyle w:val="Voetnootmarkering"/>
          <w:rFonts w:ascii="Arial" w:hAnsi="Arial" w:cs="Arial"/>
          <w:color w:val="000000" w:themeColor="text1"/>
          <w:sz w:val="16"/>
          <w:szCs w:val="16"/>
        </w:rPr>
        <w:footnoteRef/>
      </w:r>
      <w:r>
        <w:rPr>
          <w:rFonts w:ascii="Arial" w:hAnsi="Arial" w:cs="Arial"/>
          <w:color w:val="000000" w:themeColor="text1"/>
          <w:sz w:val="16"/>
          <w:szCs w:val="16"/>
        </w:rPr>
        <w:t xml:space="preserve"> Zie bijlage 2</w:t>
      </w:r>
      <w:r w:rsidRPr="004755CA">
        <w:rPr>
          <w:rFonts w:ascii="Arial" w:hAnsi="Arial" w:cs="Arial"/>
          <w:color w:val="000000" w:themeColor="text1"/>
          <w:sz w:val="16"/>
          <w:szCs w:val="16"/>
        </w:rPr>
        <w:t xml:space="preserve"> (Schuldregelingsovereenkomst).</w:t>
      </w:r>
    </w:p>
  </w:footnote>
  <w:footnote w:id="26">
    <w:p w14:paraId="4E169FCC" w14:textId="3A90B9FB" w:rsidR="00A83BD7" w:rsidRPr="004755CA" w:rsidRDefault="00A83BD7">
      <w:pPr>
        <w:pStyle w:val="Voetnoottekst"/>
        <w:rPr>
          <w:rFonts w:ascii="Arial" w:hAnsi="Arial" w:cs="Arial"/>
          <w:sz w:val="16"/>
          <w:szCs w:val="16"/>
          <w:lang w:val="en-US"/>
        </w:rPr>
      </w:pPr>
      <w:r w:rsidRPr="004755CA">
        <w:rPr>
          <w:rStyle w:val="Voetnootmarkering"/>
          <w:rFonts w:ascii="Arial" w:hAnsi="Arial" w:cs="Arial"/>
          <w:sz w:val="16"/>
          <w:szCs w:val="16"/>
        </w:rPr>
        <w:footnoteRef/>
      </w:r>
      <w:r w:rsidRPr="004755CA">
        <w:rPr>
          <w:rFonts w:ascii="Arial" w:hAnsi="Arial" w:cs="Arial"/>
          <w:sz w:val="16"/>
          <w:szCs w:val="16"/>
        </w:rPr>
        <w:t xml:space="preserve"> </w:t>
      </w:r>
      <w:r>
        <w:rPr>
          <w:rFonts w:ascii="Arial" w:hAnsi="Arial" w:cs="Arial"/>
          <w:color w:val="000000" w:themeColor="text1"/>
          <w:sz w:val="16"/>
          <w:szCs w:val="16"/>
        </w:rPr>
        <w:t>Zie bijlage 3</w:t>
      </w:r>
      <w:r w:rsidRPr="004755CA">
        <w:rPr>
          <w:rFonts w:ascii="Arial" w:hAnsi="Arial" w:cs="Arial"/>
          <w:color w:val="000000" w:themeColor="text1"/>
          <w:sz w:val="16"/>
          <w:szCs w:val="16"/>
        </w:rPr>
        <w:t xml:space="preserve"> (Toelichting schuldregelingsovereenkomst).</w:t>
      </w:r>
    </w:p>
  </w:footnote>
  <w:footnote w:id="27">
    <w:p w14:paraId="49F1AEA0" w14:textId="7EFAE4C8" w:rsidR="00A83BD7" w:rsidRPr="004755CA" w:rsidRDefault="00A83BD7" w:rsidP="00B1453B">
      <w:pPr>
        <w:pStyle w:val="Voetnoottekst"/>
        <w:rPr>
          <w:rFonts w:ascii="Arial" w:hAnsi="Arial" w:cs="Arial"/>
          <w:color w:val="000000" w:themeColor="text1"/>
          <w:sz w:val="16"/>
          <w:szCs w:val="16"/>
        </w:rPr>
      </w:pPr>
      <w:r w:rsidRPr="004755CA">
        <w:rPr>
          <w:rStyle w:val="Voetnootmarkering"/>
          <w:rFonts w:ascii="Arial" w:hAnsi="Arial" w:cs="Arial"/>
          <w:color w:val="000000" w:themeColor="text1"/>
          <w:sz w:val="16"/>
          <w:szCs w:val="16"/>
        </w:rPr>
        <w:footnoteRef/>
      </w:r>
      <w:r>
        <w:rPr>
          <w:rFonts w:ascii="Arial" w:hAnsi="Arial" w:cs="Arial"/>
          <w:color w:val="000000" w:themeColor="text1"/>
          <w:sz w:val="16"/>
          <w:szCs w:val="16"/>
        </w:rPr>
        <w:t xml:space="preserve"> Zie bijlage 4</w:t>
      </w:r>
      <w:r w:rsidR="00165A9C">
        <w:rPr>
          <w:rFonts w:ascii="Arial" w:hAnsi="Arial" w:cs="Arial"/>
          <w:color w:val="000000" w:themeColor="text1"/>
          <w:sz w:val="16"/>
          <w:szCs w:val="16"/>
        </w:rPr>
        <w:t xml:space="preserve"> Vrij Te Laten Bedrag (VTLB-berekening)</w:t>
      </w:r>
      <w:r w:rsidRPr="004755CA">
        <w:rPr>
          <w:rFonts w:ascii="Arial" w:hAnsi="Arial" w:cs="Arial"/>
          <w:color w:val="000000" w:themeColor="text1"/>
          <w:sz w:val="16"/>
          <w:szCs w:val="16"/>
        </w:rPr>
        <w:t>.</w:t>
      </w:r>
    </w:p>
  </w:footnote>
  <w:footnote w:id="28">
    <w:p w14:paraId="57C51E32" w14:textId="77777777" w:rsidR="00A83BD7" w:rsidRPr="004E597D" w:rsidRDefault="00A83BD7" w:rsidP="00B1453B">
      <w:pPr>
        <w:pStyle w:val="Voetnoottekst"/>
        <w:rPr>
          <w:sz w:val="16"/>
          <w:szCs w:val="16"/>
          <w:lang w:val="en-US"/>
        </w:rPr>
      </w:pPr>
      <w:r w:rsidRPr="004755CA">
        <w:rPr>
          <w:rStyle w:val="Voetnootmarkering"/>
          <w:rFonts w:ascii="Arial" w:hAnsi="Arial" w:cs="Arial"/>
          <w:color w:val="000000" w:themeColor="text1"/>
          <w:sz w:val="16"/>
          <w:szCs w:val="16"/>
        </w:rPr>
        <w:footnoteRef/>
      </w:r>
      <w:r w:rsidRPr="004755CA">
        <w:rPr>
          <w:rFonts w:ascii="Arial" w:hAnsi="Arial" w:cs="Arial"/>
          <w:color w:val="000000" w:themeColor="text1"/>
          <w:sz w:val="16"/>
          <w:szCs w:val="16"/>
        </w:rPr>
        <w:t xml:space="preserve"> Bureau Wsnp, Vtlb-rapport, 1 januari 2018, bureauwsnp.nl/binaries/content/assets/wsnp/vtlb/archief-rapporten-rekenmethode/vtlb-rapport-januari-2018.pdf.</w:t>
      </w:r>
    </w:p>
  </w:footnote>
  <w:footnote w:id="29">
    <w:p w14:paraId="41260883" w14:textId="7D43DA55" w:rsidR="00A83BD7" w:rsidRPr="005B1782" w:rsidRDefault="00A83BD7">
      <w:pPr>
        <w:pStyle w:val="Voetnoottekst"/>
        <w:rPr>
          <w:sz w:val="16"/>
          <w:szCs w:val="16"/>
          <w:lang w:val="en-US"/>
        </w:rPr>
      </w:pPr>
      <w:r w:rsidRPr="005B1782">
        <w:rPr>
          <w:rStyle w:val="Voetnootmarkering"/>
          <w:sz w:val="16"/>
          <w:szCs w:val="16"/>
        </w:rPr>
        <w:footnoteRef/>
      </w:r>
      <w:r w:rsidRPr="005B1782">
        <w:rPr>
          <w:sz w:val="16"/>
          <w:szCs w:val="16"/>
        </w:rPr>
        <w:t xml:space="preserve"> </w:t>
      </w:r>
      <w:r w:rsidRPr="005B1782">
        <w:rPr>
          <w:rFonts w:ascii="Arial" w:hAnsi="Arial" w:cs="Arial"/>
          <w:sz w:val="16"/>
          <w:szCs w:val="16"/>
        </w:rPr>
        <w:t xml:space="preserve">NVVK, Gedragscode Schuldhulpverlening NVVK, p. </w:t>
      </w:r>
      <w:r>
        <w:rPr>
          <w:rFonts w:ascii="Arial" w:hAnsi="Arial" w:cs="Arial"/>
          <w:sz w:val="16"/>
          <w:szCs w:val="16"/>
        </w:rPr>
        <w:t>19.</w:t>
      </w:r>
    </w:p>
  </w:footnote>
  <w:footnote w:id="30">
    <w:p w14:paraId="39966DE8" w14:textId="5A400E90" w:rsidR="00A83BD7" w:rsidRPr="005B1782" w:rsidRDefault="00A83BD7">
      <w:pPr>
        <w:pStyle w:val="Voetnoottekst"/>
        <w:rPr>
          <w:sz w:val="16"/>
          <w:szCs w:val="16"/>
          <w:lang w:val="en-US"/>
        </w:rPr>
      </w:pPr>
      <w:r w:rsidRPr="005B1782">
        <w:rPr>
          <w:rStyle w:val="Voetnootmarkering"/>
          <w:sz w:val="16"/>
          <w:szCs w:val="16"/>
        </w:rPr>
        <w:footnoteRef/>
      </w:r>
      <w:r w:rsidRPr="005B1782">
        <w:rPr>
          <w:sz w:val="16"/>
          <w:szCs w:val="16"/>
        </w:rPr>
        <w:t xml:space="preserve"> </w:t>
      </w:r>
      <w:r w:rsidRPr="005B1782">
        <w:rPr>
          <w:rFonts w:ascii="Arial" w:hAnsi="Arial" w:cs="Arial"/>
          <w:sz w:val="16"/>
          <w:szCs w:val="16"/>
        </w:rPr>
        <w:t>NVVK, Gedragscode Schuldhulpverlening NVVK, p. 19</w:t>
      </w:r>
      <w:r>
        <w:rPr>
          <w:rFonts w:ascii="Arial" w:hAnsi="Arial" w:cs="Arial"/>
          <w:sz w:val="16"/>
          <w:szCs w:val="16"/>
        </w:rPr>
        <w:t>.</w:t>
      </w:r>
    </w:p>
  </w:footnote>
  <w:footnote w:id="31">
    <w:p w14:paraId="41E0FC2C" w14:textId="77777777" w:rsidR="00A83BD7" w:rsidRPr="004B557E" w:rsidRDefault="00A83BD7" w:rsidP="00B1453B">
      <w:pPr>
        <w:pStyle w:val="Voetnoottekst"/>
        <w:rPr>
          <w:lang w:val="en-US"/>
        </w:rPr>
      </w:pPr>
      <w:r w:rsidRPr="00E811B9">
        <w:rPr>
          <w:rStyle w:val="Voetnootmarkering"/>
          <w:rFonts w:ascii="Arial" w:hAnsi="Arial" w:cs="Arial"/>
          <w:sz w:val="16"/>
          <w:szCs w:val="16"/>
        </w:rPr>
        <w:footnoteRef/>
      </w:r>
      <w:r w:rsidRPr="00E811B9">
        <w:rPr>
          <w:rFonts w:ascii="Arial" w:hAnsi="Arial" w:cs="Arial"/>
          <w:sz w:val="16"/>
          <w:szCs w:val="16"/>
        </w:rPr>
        <w:t xml:space="preserve"> </w:t>
      </w:r>
      <w:r w:rsidRPr="00E811B9">
        <w:rPr>
          <w:rFonts w:ascii="Arial" w:hAnsi="Arial" w:cs="Arial"/>
          <w:color w:val="000000" w:themeColor="text1"/>
          <w:sz w:val="16"/>
          <w:szCs w:val="16"/>
        </w:rPr>
        <w:t>NVVK, Thema’s, Minnelijke Schuldhulpverlening, nvvk.eu/minnelijke-schuldhulpverlening.</w:t>
      </w:r>
    </w:p>
  </w:footnote>
  <w:footnote w:id="32">
    <w:p w14:paraId="2FBF9452" w14:textId="6E95EC27" w:rsidR="00A83BD7" w:rsidRPr="00E453D7" w:rsidRDefault="00A83BD7">
      <w:pPr>
        <w:pStyle w:val="Voetnoottekst"/>
        <w:rPr>
          <w:sz w:val="16"/>
          <w:szCs w:val="16"/>
          <w:lang w:val="en-US"/>
        </w:rPr>
      </w:pPr>
      <w:r w:rsidRPr="00E453D7">
        <w:rPr>
          <w:rStyle w:val="Voetnootmarkering"/>
          <w:sz w:val="16"/>
          <w:szCs w:val="16"/>
        </w:rPr>
        <w:footnoteRef/>
      </w:r>
      <w:r w:rsidRPr="00E453D7">
        <w:rPr>
          <w:sz w:val="16"/>
          <w:szCs w:val="16"/>
        </w:rPr>
        <w:t xml:space="preserve"> </w:t>
      </w:r>
      <w:r w:rsidRPr="00E453D7">
        <w:rPr>
          <w:rFonts w:ascii="Arial" w:hAnsi="Arial" w:cs="Arial"/>
          <w:sz w:val="16"/>
          <w:szCs w:val="16"/>
        </w:rPr>
        <w:t>NVVK, Gedragscode Schuldhulpverlening NVVK, p. 12.</w:t>
      </w:r>
    </w:p>
  </w:footnote>
  <w:footnote w:id="33">
    <w:p w14:paraId="3D9B6AEC" w14:textId="6439B88E" w:rsidR="00A83BD7" w:rsidRPr="00306105" w:rsidRDefault="00A83BD7">
      <w:pPr>
        <w:pStyle w:val="Voetnoottekst"/>
        <w:rPr>
          <w:sz w:val="16"/>
          <w:szCs w:val="16"/>
          <w:lang w:val="en-US"/>
        </w:rPr>
      </w:pPr>
      <w:r w:rsidRPr="00306105">
        <w:rPr>
          <w:rStyle w:val="Voetnootmarkering"/>
          <w:sz w:val="16"/>
          <w:szCs w:val="16"/>
        </w:rPr>
        <w:footnoteRef/>
      </w:r>
      <w:r w:rsidRPr="00306105">
        <w:rPr>
          <w:sz w:val="16"/>
          <w:szCs w:val="16"/>
        </w:rPr>
        <w:t xml:space="preserve"> </w:t>
      </w:r>
      <w:r w:rsidRPr="00306105">
        <w:rPr>
          <w:rFonts w:ascii="Arial" w:hAnsi="Arial" w:cs="Arial"/>
          <w:sz w:val="16"/>
          <w:szCs w:val="16"/>
        </w:rPr>
        <w:t>NVVK, Gedragscode Schuldhulpverlening NVVK, p. 21-22.</w:t>
      </w:r>
    </w:p>
  </w:footnote>
  <w:footnote w:id="34">
    <w:p w14:paraId="103598E9" w14:textId="77777777" w:rsidR="00A83BD7" w:rsidRPr="00165A9C" w:rsidRDefault="00A83BD7" w:rsidP="00B1453B">
      <w:pPr>
        <w:pStyle w:val="Voetnoottekst"/>
        <w:rPr>
          <w:rFonts w:asciiTheme="minorBidi" w:hAnsiTheme="minorBidi" w:cstheme="minorBidi"/>
          <w:sz w:val="16"/>
          <w:szCs w:val="16"/>
        </w:rPr>
      </w:pPr>
      <w:r w:rsidRPr="00165A9C">
        <w:rPr>
          <w:rStyle w:val="Voetnootmarkering"/>
          <w:rFonts w:asciiTheme="minorBidi" w:hAnsiTheme="minorBidi" w:cstheme="minorBidi"/>
          <w:sz w:val="16"/>
          <w:szCs w:val="16"/>
        </w:rPr>
        <w:footnoteRef/>
      </w:r>
      <w:r w:rsidRPr="00165A9C">
        <w:rPr>
          <w:rFonts w:asciiTheme="minorBidi" w:hAnsiTheme="minorBidi" w:cstheme="minorBidi"/>
          <w:sz w:val="16"/>
          <w:szCs w:val="16"/>
        </w:rPr>
        <w:t xml:space="preserve"> Tekst &amp; Commentaar Insolventierecht 2016, p. 624.</w:t>
      </w:r>
    </w:p>
  </w:footnote>
  <w:footnote w:id="35">
    <w:p w14:paraId="7337CE2D" w14:textId="77777777" w:rsidR="00A83BD7" w:rsidRPr="00165A9C" w:rsidRDefault="00A83BD7" w:rsidP="00B1453B">
      <w:pPr>
        <w:pStyle w:val="Voetnoottekst"/>
        <w:rPr>
          <w:rFonts w:asciiTheme="minorBidi" w:hAnsiTheme="minorBidi" w:cstheme="minorBidi"/>
          <w:sz w:val="16"/>
          <w:szCs w:val="16"/>
        </w:rPr>
      </w:pPr>
      <w:r w:rsidRPr="00165A9C">
        <w:rPr>
          <w:rStyle w:val="Voetnootmarkering"/>
          <w:rFonts w:asciiTheme="minorBidi" w:hAnsiTheme="minorBidi" w:cstheme="minorBidi"/>
          <w:sz w:val="16"/>
          <w:szCs w:val="16"/>
        </w:rPr>
        <w:footnoteRef/>
      </w:r>
      <w:r w:rsidRPr="00165A9C">
        <w:rPr>
          <w:rFonts w:asciiTheme="minorBidi" w:hAnsiTheme="minorBidi" w:cstheme="minorBidi"/>
          <w:sz w:val="16"/>
          <w:szCs w:val="16"/>
        </w:rPr>
        <w:t xml:space="preserve"> Noordam 2008, p. 274.</w:t>
      </w:r>
    </w:p>
  </w:footnote>
  <w:footnote w:id="36">
    <w:p w14:paraId="3EED82A4" w14:textId="77777777" w:rsidR="00A83BD7" w:rsidRPr="00165A9C" w:rsidRDefault="00A83BD7" w:rsidP="00B1453B">
      <w:pPr>
        <w:pStyle w:val="Voetnoottekst"/>
        <w:rPr>
          <w:rFonts w:asciiTheme="minorBidi" w:hAnsiTheme="minorBidi" w:cstheme="minorBidi"/>
          <w:sz w:val="16"/>
          <w:szCs w:val="16"/>
        </w:rPr>
      </w:pPr>
      <w:r w:rsidRPr="00165A9C">
        <w:rPr>
          <w:rStyle w:val="Voetnootmarkering"/>
          <w:rFonts w:asciiTheme="minorBidi" w:hAnsiTheme="minorBidi" w:cstheme="minorBidi"/>
          <w:sz w:val="16"/>
          <w:szCs w:val="16"/>
        </w:rPr>
        <w:footnoteRef/>
      </w:r>
      <w:r w:rsidRPr="00165A9C">
        <w:rPr>
          <w:rFonts w:asciiTheme="minorBidi" w:hAnsiTheme="minorBidi" w:cstheme="minorBidi"/>
          <w:sz w:val="16"/>
          <w:szCs w:val="16"/>
        </w:rPr>
        <w:t xml:space="preserve"> Kamerstukken II 2004/05, 29 942, nr. 3, p. 17.</w:t>
      </w:r>
    </w:p>
  </w:footnote>
  <w:footnote w:id="37">
    <w:p w14:paraId="38B9B5CE" w14:textId="77777777" w:rsidR="00A83BD7" w:rsidRPr="00E811B9" w:rsidRDefault="00A83BD7" w:rsidP="00B1453B">
      <w:pPr>
        <w:pStyle w:val="Voetnoottekst"/>
        <w:rPr>
          <w:sz w:val="16"/>
          <w:szCs w:val="16"/>
        </w:rPr>
      </w:pPr>
      <w:r w:rsidRPr="00165A9C">
        <w:rPr>
          <w:rStyle w:val="Voetnootmarkering"/>
          <w:rFonts w:asciiTheme="minorBidi" w:hAnsiTheme="minorBidi" w:cstheme="minorBidi"/>
          <w:sz w:val="16"/>
          <w:szCs w:val="16"/>
        </w:rPr>
        <w:footnoteRef/>
      </w:r>
      <w:r w:rsidRPr="00165A9C">
        <w:rPr>
          <w:rFonts w:asciiTheme="minorBidi" w:hAnsiTheme="minorBidi" w:cstheme="minorBidi"/>
          <w:sz w:val="16"/>
          <w:szCs w:val="16"/>
        </w:rPr>
        <w:t xml:space="preserve"> Kamerstukken II 2004/05, 29 942, nr. 3, p. 17.</w:t>
      </w:r>
    </w:p>
  </w:footnote>
  <w:footnote w:id="38">
    <w:p w14:paraId="24D769E5" w14:textId="77777777" w:rsidR="00A83BD7" w:rsidRPr="00165A9C" w:rsidRDefault="00A83BD7" w:rsidP="00B1453B">
      <w:pPr>
        <w:pStyle w:val="Voetnoottekst"/>
        <w:rPr>
          <w:rFonts w:asciiTheme="minorBidi" w:hAnsiTheme="minorBidi" w:cstheme="minorBidi"/>
          <w:color w:val="000000" w:themeColor="text1"/>
          <w:sz w:val="16"/>
          <w:szCs w:val="16"/>
          <w:lang w:val="en-US"/>
        </w:rPr>
      </w:pPr>
      <w:r w:rsidRPr="00165A9C">
        <w:rPr>
          <w:rStyle w:val="Voetnootmarkering"/>
          <w:rFonts w:asciiTheme="minorBidi" w:hAnsiTheme="minorBidi" w:cstheme="minorBidi"/>
          <w:color w:val="000000" w:themeColor="text1"/>
          <w:sz w:val="16"/>
          <w:szCs w:val="16"/>
        </w:rPr>
        <w:footnoteRef/>
      </w:r>
      <w:r w:rsidRPr="00165A9C">
        <w:rPr>
          <w:rFonts w:asciiTheme="minorBidi" w:hAnsiTheme="minorBidi" w:cstheme="minorBidi"/>
          <w:color w:val="000000" w:themeColor="text1"/>
          <w:sz w:val="16"/>
          <w:szCs w:val="16"/>
        </w:rPr>
        <w:t xml:space="preserve"> Kamerstukken II 2004/05, 29 942, nr. 3, p. 17.</w:t>
      </w:r>
    </w:p>
  </w:footnote>
  <w:footnote w:id="39">
    <w:p w14:paraId="7A9AB52C" w14:textId="71002F6B" w:rsidR="00A83BD7" w:rsidRPr="00165A9C" w:rsidRDefault="00A83BD7" w:rsidP="009652EE">
      <w:pPr>
        <w:pStyle w:val="Kop2"/>
        <w:spacing w:before="0" w:line="240" w:lineRule="auto"/>
        <w:rPr>
          <w:rFonts w:asciiTheme="minorBidi" w:eastAsia="Times New Roman" w:hAnsiTheme="minorBidi" w:cstheme="minorBidi"/>
          <w:b w:val="0"/>
          <w:sz w:val="16"/>
          <w:szCs w:val="16"/>
        </w:rPr>
      </w:pPr>
      <w:r w:rsidRPr="00165A9C">
        <w:rPr>
          <w:rStyle w:val="Voetnootmarkering"/>
          <w:rFonts w:asciiTheme="minorBidi" w:hAnsiTheme="minorBidi" w:cstheme="minorBidi"/>
          <w:b w:val="0"/>
          <w:color w:val="000000" w:themeColor="text1"/>
          <w:sz w:val="16"/>
          <w:szCs w:val="16"/>
        </w:rPr>
        <w:footnoteRef/>
      </w:r>
      <w:r w:rsidRPr="00165A9C">
        <w:rPr>
          <w:rFonts w:asciiTheme="minorBidi" w:hAnsiTheme="minorBidi" w:cstheme="minorBidi"/>
          <w:b w:val="0"/>
          <w:color w:val="000000" w:themeColor="text1"/>
          <w:sz w:val="16"/>
          <w:szCs w:val="16"/>
        </w:rPr>
        <w:t xml:space="preserve"> HR 12 augustus 2005, </w:t>
      </w:r>
      <w:bookmarkStart w:id="44" w:name="OLE_LINK1"/>
      <w:bookmarkStart w:id="45" w:name="OLE_LINK2"/>
      <w:r w:rsidRPr="00165A9C">
        <w:rPr>
          <w:rFonts w:asciiTheme="minorBidi" w:eastAsia="Times New Roman" w:hAnsiTheme="minorBidi" w:cstheme="minorBidi"/>
          <w:b w:val="0"/>
          <w:color w:val="000000" w:themeColor="text1"/>
          <w:sz w:val="16"/>
          <w:szCs w:val="16"/>
        </w:rPr>
        <w:t>ECLI:NL:HR:2005:AT7799.</w:t>
      </w:r>
      <w:bookmarkEnd w:id="44"/>
      <w:bookmarkEnd w:id="45"/>
    </w:p>
  </w:footnote>
  <w:footnote w:id="40">
    <w:p w14:paraId="057EE043" w14:textId="77777777" w:rsidR="00A83BD7" w:rsidRPr="00165A9C" w:rsidRDefault="00A83BD7" w:rsidP="00F93469">
      <w:pPr>
        <w:pStyle w:val="Kop1"/>
        <w:spacing w:before="0"/>
        <w:rPr>
          <w:rFonts w:asciiTheme="minorBidi" w:eastAsia="Times New Roman" w:hAnsiTheme="minorBidi" w:cstheme="minorBidi"/>
          <w:color w:val="000000" w:themeColor="text1"/>
          <w:kern w:val="36"/>
          <w:sz w:val="16"/>
          <w:szCs w:val="16"/>
        </w:rPr>
      </w:pPr>
      <w:r w:rsidRPr="00165A9C">
        <w:rPr>
          <w:rStyle w:val="Voetnootmarkering"/>
          <w:rFonts w:asciiTheme="minorBidi" w:hAnsiTheme="minorBidi" w:cstheme="minorBidi"/>
          <w:color w:val="000000" w:themeColor="text1"/>
          <w:sz w:val="16"/>
          <w:szCs w:val="16"/>
        </w:rPr>
        <w:footnoteRef/>
      </w:r>
      <w:r w:rsidRPr="00165A9C">
        <w:rPr>
          <w:rFonts w:asciiTheme="minorBidi" w:hAnsiTheme="minorBidi" w:cstheme="minorBidi"/>
          <w:color w:val="000000" w:themeColor="text1"/>
          <w:sz w:val="16"/>
          <w:szCs w:val="16"/>
        </w:rPr>
        <w:t xml:space="preserve"> HR 14 augustus 2012, </w:t>
      </w:r>
      <w:r w:rsidRPr="00165A9C">
        <w:rPr>
          <w:rFonts w:asciiTheme="minorBidi" w:eastAsia="Times New Roman" w:hAnsiTheme="minorBidi" w:cstheme="minorBidi"/>
          <w:color w:val="000000" w:themeColor="text1"/>
          <w:sz w:val="16"/>
          <w:szCs w:val="16"/>
        </w:rPr>
        <w:t>ECLI:NL:PHR:2012:BY0966.</w:t>
      </w:r>
    </w:p>
  </w:footnote>
  <w:footnote w:id="41">
    <w:p w14:paraId="3240BFD8" w14:textId="77777777" w:rsidR="00A83BD7" w:rsidRPr="009652EE" w:rsidRDefault="00A83BD7" w:rsidP="009652EE">
      <w:pPr>
        <w:pStyle w:val="Voetnoottekst"/>
        <w:rPr>
          <w:rFonts w:ascii="Arial" w:hAnsi="Arial" w:cs="Arial"/>
          <w:sz w:val="16"/>
          <w:szCs w:val="16"/>
        </w:rPr>
      </w:pPr>
      <w:r w:rsidRPr="00165A9C">
        <w:rPr>
          <w:rStyle w:val="Voetnootmarkering"/>
          <w:rFonts w:asciiTheme="minorBidi" w:hAnsiTheme="minorBidi" w:cstheme="minorBidi"/>
          <w:sz w:val="16"/>
          <w:szCs w:val="16"/>
        </w:rPr>
        <w:footnoteRef/>
      </w:r>
      <w:r w:rsidRPr="00165A9C">
        <w:rPr>
          <w:rFonts w:asciiTheme="minorBidi" w:hAnsiTheme="minorBidi" w:cstheme="minorBidi"/>
          <w:sz w:val="16"/>
          <w:szCs w:val="16"/>
        </w:rPr>
        <w:t xml:space="preserve"> Kamerstukken II 2004/05, 29 942, nr. 3, p. 18.</w:t>
      </w:r>
    </w:p>
  </w:footnote>
  <w:footnote w:id="42">
    <w:p w14:paraId="790CA259" w14:textId="77777777" w:rsidR="00A83BD7" w:rsidRPr="009652EE" w:rsidRDefault="00A83BD7" w:rsidP="009652EE">
      <w:pPr>
        <w:pStyle w:val="Normaalweb"/>
        <w:spacing w:before="0" w:beforeAutospacing="0" w:after="0" w:afterAutospacing="0"/>
        <w:rPr>
          <w:rFonts w:ascii="Arial" w:hAnsi="Arial" w:cs="Arial"/>
          <w:sz w:val="16"/>
          <w:szCs w:val="16"/>
        </w:rPr>
      </w:pPr>
      <w:r w:rsidRPr="009652EE">
        <w:rPr>
          <w:rStyle w:val="Voetnootmarkering"/>
          <w:rFonts w:ascii="Arial" w:hAnsi="Arial" w:cs="Arial"/>
          <w:sz w:val="16"/>
          <w:szCs w:val="16"/>
        </w:rPr>
        <w:footnoteRef/>
      </w:r>
      <w:r w:rsidRPr="009652EE">
        <w:rPr>
          <w:rFonts w:ascii="Arial" w:hAnsi="Arial" w:cs="Arial"/>
          <w:sz w:val="16"/>
          <w:szCs w:val="16"/>
        </w:rPr>
        <w:t xml:space="preserve"> Polak 2008, p. 321.</w:t>
      </w:r>
    </w:p>
  </w:footnote>
  <w:footnote w:id="43">
    <w:p w14:paraId="74BD2B36" w14:textId="77777777" w:rsidR="00A83BD7" w:rsidRPr="009652EE" w:rsidRDefault="00A83BD7" w:rsidP="009652EE">
      <w:pPr>
        <w:pStyle w:val="Normaalweb"/>
        <w:spacing w:before="0" w:beforeAutospacing="0" w:after="0" w:afterAutospacing="0"/>
        <w:rPr>
          <w:rFonts w:ascii="Arial" w:hAnsi="Arial" w:cs="Arial"/>
          <w:sz w:val="16"/>
          <w:szCs w:val="16"/>
        </w:rPr>
      </w:pPr>
      <w:r w:rsidRPr="009652EE">
        <w:rPr>
          <w:rStyle w:val="Voetnootmarkering"/>
          <w:rFonts w:ascii="Arial" w:hAnsi="Arial" w:cs="Arial"/>
          <w:sz w:val="16"/>
          <w:szCs w:val="16"/>
        </w:rPr>
        <w:footnoteRef/>
      </w:r>
      <w:r w:rsidRPr="009652EE">
        <w:rPr>
          <w:rFonts w:ascii="Arial" w:hAnsi="Arial" w:cs="Arial"/>
          <w:sz w:val="16"/>
          <w:szCs w:val="16"/>
        </w:rPr>
        <w:t xml:space="preserve"> Kamerstukken II 2004/05, 29 942 nr. 3, p. 1. </w:t>
      </w:r>
    </w:p>
  </w:footnote>
  <w:footnote w:id="44">
    <w:p w14:paraId="182FB2A0" w14:textId="77777777" w:rsidR="00A83BD7" w:rsidRPr="00F445DC" w:rsidRDefault="00A83BD7" w:rsidP="009652EE">
      <w:pPr>
        <w:pStyle w:val="Normaalweb"/>
        <w:spacing w:before="0" w:beforeAutospacing="0" w:after="0" w:afterAutospacing="0"/>
      </w:pPr>
      <w:r w:rsidRPr="009652EE">
        <w:rPr>
          <w:rStyle w:val="Voetnootmarkering"/>
          <w:rFonts w:ascii="Arial" w:hAnsi="Arial" w:cs="Arial"/>
          <w:sz w:val="16"/>
          <w:szCs w:val="16"/>
        </w:rPr>
        <w:footnoteRef/>
      </w:r>
      <w:r w:rsidRPr="009652EE">
        <w:rPr>
          <w:rFonts w:ascii="Arial" w:hAnsi="Arial" w:cs="Arial"/>
          <w:sz w:val="16"/>
          <w:szCs w:val="16"/>
        </w:rPr>
        <w:t xml:space="preserve"> Kamerstukken II 2004/05, 29 942 nr. 3, p. 2-3.</w:t>
      </w:r>
      <w:r w:rsidRPr="00F445DC">
        <w:rPr>
          <w:sz w:val="20"/>
          <w:szCs w:val="20"/>
        </w:rPr>
        <w:t xml:space="preserve"> </w:t>
      </w:r>
    </w:p>
  </w:footnote>
  <w:footnote w:id="45">
    <w:p w14:paraId="78E46F46" w14:textId="77777777" w:rsidR="00A83BD7" w:rsidRPr="00F445DC" w:rsidRDefault="00A83BD7" w:rsidP="009652EE">
      <w:pPr>
        <w:pStyle w:val="Normaalweb"/>
        <w:spacing w:before="0" w:beforeAutospacing="0" w:after="0" w:afterAutospacing="0"/>
        <w:rPr>
          <w:rFonts w:ascii="Arial" w:hAnsi="Arial" w:cs="Arial"/>
          <w:sz w:val="16"/>
          <w:szCs w:val="16"/>
        </w:rPr>
      </w:pPr>
      <w:r w:rsidRPr="00F445DC">
        <w:rPr>
          <w:rStyle w:val="Voetnootmarkering"/>
          <w:rFonts w:ascii="Arial" w:hAnsi="Arial" w:cs="Arial"/>
          <w:sz w:val="16"/>
          <w:szCs w:val="16"/>
        </w:rPr>
        <w:footnoteRef/>
      </w:r>
      <w:r w:rsidRPr="00F445DC">
        <w:rPr>
          <w:rFonts w:ascii="Arial" w:hAnsi="Arial" w:cs="Arial"/>
          <w:sz w:val="16"/>
          <w:szCs w:val="16"/>
        </w:rPr>
        <w:t xml:space="preserve"> Van Sint Truiden &amp; Verstijlen 2008, p. 395. </w:t>
      </w:r>
    </w:p>
  </w:footnote>
  <w:footnote w:id="46">
    <w:p w14:paraId="28220D08" w14:textId="77777777" w:rsidR="00A83BD7" w:rsidRPr="00547190" w:rsidRDefault="00A83BD7" w:rsidP="00631A9F">
      <w:pPr>
        <w:pStyle w:val="Voetnoottekst"/>
        <w:rPr>
          <w:lang w:val="en-US"/>
        </w:rPr>
      </w:pPr>
      <w:r w:rsidRPr="00547190">
        <w:rPr>
          <w:rStyle w:val="Voetnootmarkering"/>
          <w:rFonts w:ascii="Arial" w:hAnsi="Arial" w:cs="Arial"/>
          <w:sz w:val="16"/>
          <w:szCs w:val="16"/>
        </w:rPr>
        <w:footnoteRef/>
      </w:r>
      <w:r w:rsidRPr="00547190">
        <w:rPr>
          <w:rFonts w:ascii="Arial" w:hAnsi="Arial" w:cs="Arial"/>
          <w:sz w:val="16"/>
          <w:szCs w:val="16"/>
        </w:rPr>
        <w:t xml:space="preserve"> Huizink 2009, p. 67.</w:t>
      </w:r>
    </w:p>
  </w:footnote>
  <w:footnote w:id="47">
    <w:p w14:paraId="3D5AAB5F" w14:textId="77777777" w:rsidR="00A83BD7" w:rsidRPr="00323BB9" w:rsidRDefault="00A83BD7" w:rsidP="00631A9F">
      <w:pPr>
        <w:pStyle w:val="Voetnoottekst"/>
        <w:rPr>
          <w:rFonts w:ascii="Arial" w:hAnsi="Arial" w:cs="Arial"/>
          <w:color w:val="000000" w:themeColor="text1"/>
          <w:sz w:val="16"/>
          <w:szCs w:val="16"/>
        </w:rPr>
      </w:pPr>
      <w:r w:rsidRPr="00323BB9">
        <w:rPr>
          <w:rStyle w:val="Voetnootmarkering"/>
          <w:rFonts w:ascii="Arial" w:hAnsi="Arial" w:cs="Arial"/>
          <w:color w:val="000000" w:themeColor="text1"/>
          <w:sz w:val="16"/>
          <w:szCs w:val="16"/>
        </w:rPr>
        <w:footnoteRef/>
      </w:r>
      <w:r w:rsidRPr="00323BB9">
        <w:rPr>
          <w:rFonts w:ascii="Arial" w:hAnsi="Arial" w:cs="Arial"/>
          <w:color w:val="000000" w:themeColor="text1"/>
          <w:sz w:val="16"/>
          <w:szCs w:val="16"/>
        </w:rPr>
        <w:t xml:space="preserve"> </w:t>
      </w:r>
      <w:r w:rsidRPr="00323BB9">
        <w:rPr>
          <w:rFonts w:ascii="Arial" w:hAnsi="Arial" w:cs="Arial"/>
          <w:i/>
          <w:color w:val="000000" w:themeColor="text1"/>
          <w:sz w:val="16"/>
          <w:szCs w:val="16"/>
        </w:rPr>
        <w:t>Stcrt.</w:t>
      </w:r>
      <w:r w:rsidRPr="00323BB9">
        <w:rPr>
          <w:rFonts w:ascii="Arial" w:hAnsi="Arial" w:cs="Arial"/>
          <w:color w:val="000000" w:themeColor="text1"/>
          <w:sz w:val="16"/>
          <w:szCs w:val="16"/>
        </w:rPr>
        <w:t xml:space="preserve"> 2012, 26606, p. 20.</w:t>
      </w:r>
    </w:p>
  </w:footnote>
  <w:footnote w:id="48">
    <w:p w14:paraId="5A6D2F94" w14:textId="77777777" w:rsidR="00A83BD7" w:rsidRPr="00323BB9" w:rsidRDefault="00A83BD7" w:rsidP="00631A9F">
      <w:pPr>
        <w:pStyle w:val="Voetnoottekst"/>
        <w:rPr>
          <w:sz w:val="16"/>
          <w:szCs w:val="16"/>
          <w:lang w:val="en-US"/>
        </w:rPr>
      </w:pPr>
      <w:r w:rsidRPr="00323BB9">
        <w:rPr>
          <w:rStyle w:val="Voetnootmarkering"/>
          <w:rFonts w:ascii="Arial" w:hAnsi="Arial" w:cs="Arial"/>
          <w:sz w:val="16"/>
          <w:szCs w:val="16"/>
        </w:rPr>
        <w:footnoteRef/>
      </w:r>
      <w:r w:rsidRPr="00323BB9">
        <w:rPr>
          <w:rFonts w:ascii="Arial" w:hAnsi="Arial" w:cs="Arial"/>
          <w:sz w:val="16"/>
          <w:szCs w:val="16"/>
        </w:rPr>
        <w:t xml:space="preserve"> Noordman 2008, p.62.</w:t>
      </w:r>
    </w:p>
  </w:footnote>
  <w:footnote w:id="49">
    <w:p w14:paraId="6E8DD7BF" w14:textId="77777777" w:rsidR="00A83BD7" w:rsidRPr="00547190" w:rsidRDefault="00A83BD7" w:rsidP="009652EE">
      <w:pPr>
        <w:pStyle w:val="Normaalweb"/>
        <w:spacing w:before="0" w:beforeAutospacing="0" w:after="0" w:afterAutospacing="0"/>
        <w:rPr>
          <w:rFonts w:ascii="Arial" w:hAnsi="Arial" w:cs="Arial"/>
          <w:sz w:val="16"/>
          <w:szCs w:val="16"/>
        </w:rPr>
      </w:pPr>
      <w:r w:rsidRPr="00547190">
        <w:rPr>
          <w:rStyle w:val="Voetnootmarkering"/>
          <w:rFonts w:ascii="Arial" w:hAnsi="Arial" w:cs="Arial"/>
          <w:sz w:val="16"/>
          <w:szCs w:val="16"/>
        </w:rPr>
        <w:footnoteRef/>
      </w:r>
      <w:r w:rsidRPr="00547190">
        <w:rPr>
          <w:rFonts w:ascii="Arial" w:hAnsi="Arial" w:cs="Arial"/>
          <w:sz w:val="16"/>
          <w:szCs w:val="16"/>
        </w:rPr>
        <w:t xml:space="preserve"> Polak 2008, p. 329. </w:t>
      </w:r>
    </w:p>
  </w:footnote>
  <w:footnote w:id="50">
    <w:p w14:paraId="581FDB00" w14:textId="4BCEB98E" w:rsidR="00A83BD7" w:rsidRPr="00165A9C" w:rsidRDefault="00A83BD7" w:rsidP="00A23DBC">
      <w:pPr>
        <w:pStyle w:val="Voetnoottekst"/>
        <w:rPr>
          <w:rFonts w:asciiTheme="minorBidi" w:hAnsiTheme="minorBidi" w:cstheme="minorBidi"/>
          <w:sz w:val="16"/>
          <w:szCs w:val="16"/>
          <w:lang w:val="en-US"/>
        </w:rPr>
      </w:pPr>
      <w:r w:rsidRPr="00165A9C">
        <w:rPr>
          <w:rStyle w:val="Voetnootmarkering"/>
          <w:rFonts w:asciiTheme="minorBidi" w:hAnsiTheme="minorBidi" w:cstheme="minorBidi"/>
          <w:sz w:val="16"/>
          <w:szCs w:val="16"/>
        </w:rPr>
        <w:footnoteRef/>
      </w:r>
      <w:r w:rsidRPr="00165A9C">
        <w:rPr>
          <w:rFonts w:asciiTheme="minorBidi" w:hAnsiTheme="minorBidi" w:cstheme="minorBidi"/>
          <w:sz w:val="16"/>
          <w:szCs w:val="16"/>
        </w:rPr>
        <w:t xml:space="preserve"> Rechtspraak, Procesreglement verzoekschriftprocedures insolventiezaken rechtbanken, 1 januari 2013, p. 44 onder punt 5.4.4.</w:t>
      </w:r>
    </w:p>
  </w:footnote>
  <w:footnote w:id="51">
    <w:p w14:paraId="6D5855AD" w14:textId="77777777" w:rsidR="00A83BD7" w:rsidRPr="00165A9C" w:rsidRDefault="00A83BD7" w:rsidP="009652EE">
      <w:pPr>
        <w:pStyle w:val="Normaalweb"/>
        <w:spacing w:before="0" w:beforeAutospacing="0" w:after="0" w:afterAutospacing="0"/>
        <w:rPr>
          <w:rFonts w:asciiTheme="minorBidi" w:hAnsiTheme="minorBidi" w:cstheme="minorBidi"/>
          <w:sz w:val="16"/>
          <w:szCs w:val="16"/>
        </w:rPr>
      </w:pPr>
      <w:r w:rsidRPr="00165A9C">
        <w:rPr>
          <w:rStyle w:val="Voetnootmarkering"/>
          <w:rFonts w:asciiTheme="minorBidi" w:hAnsiTheme="minorBidi" w:cstheme="minorBidi"/>
          <w:sz w:val="16"/>
          <w:szCs w:val="16"/>
        </w:rPr>
        <w:footnoteRef/>
      </w:r>
      <w:r w:rsidRPr="00165A9C">
        <w:rPr>
          <w:rFonts w:asciiTheme="minorBidi" w:hAnsiTheme="minorBidi" w:cstheme="minorBidi"/>
          <w:sz w:val="16"/>
          <w:szCs w:val="16"/>
        </w:rPr>
        <w:t xml:space="preserve"> Noordam 2008, p. 115.</w:t>
      </w:r>
    </w:p>
  </w:footnote>
  <w:footnote w:id="52">
    <w:p w14:paraId="70DBC74E" w14:textId="77777777" w:rsidR="00A83BD7" w:rsidRPr="00165A9C" w:rsidRDefault="00A83BD7" w:rsidP="009652EE">
      <w:pPr>
        <w:pStyle w:val="Normaalweb"/>
        <w:spacing w:before="0" w:beforeAutospacing="0" w:after="0" w:afterAutospacing="0"/>
        <w:rPr>
          <w:rFonts w:asciiTheme="minorBidi" w:hAnsiTheme="minorBidi" w:cstheme="minorBidi"/>
          <w:sz w:val="16"/>
          <w:szCs w:val="16"/>
        </w:rPr>
      </w:pPr>
      <w:r w:rsidRPr="00165A9C">
        <w:rPr>
          <w:rStyle w:val="Voetnootmarkering"/>
          <w:rFonts w:asciiTheme="minorBidi" w:hAnsiTheme="minorBidi" w:cstheme="minorBidi"/>
          <w:sz w:val="16"/>
          <w:szCs w:val="16"/>
        </w:rPr>
        <w:footnoteRef/>
      </w:r>
      <w:r w:rsidRPr="00165A9C">
        <w:rPr>
          <w:rFonts w:asciiTheme="minorBidi" w:hAnsiTheme="minorBidi" w:cstheme="minorBidi"/>
          <w:sz w:val="16"/>
          <w:szCs w:val="16"/>
        </w:rPr>
        <w:t xml:space="preserve"> Buchem-Spapens &amp; Pouw 2008, p. 134. </w:t>
      </w:r>
    </w:p>
  </w:footnote>
  <w:footnote w:id="53">
    <w:p w14:paraId="3A79E61C" w14:textId="77777777" w:rsidR="00A83BD7" w:rsidRPr="00B058CE" w:rsidRDefault="00A83BD7" w:rsidP="009652EE">
      <w:pPr>
        <w:pStyle w:val="Normaalweb"/>
        <w:spacing w:before="0" w:beforeAutospacing="0" w:after="0" w:afterAutospacing="0"/>
        <w:rPr>
          <w:rFonts w:ascii="Arial" w:hAnsi="Arial" w:cs="Arial"/>
          <w:sz w:val="16"/>
          <w:szCs w:val="16"/>
        </w:rPr>
      </w:pPr>
      <w:r w:rsidRPr="00165A9C">
        <w:rPr>
          <w:rStyle w:val="Voetnootmarkering"/>
          <w:rFonts w:asciiTheme="minorBidi" w:hAnsiTheme="minorBidi" w:cstheme="minorBidi"/>
          <w:sz w:val="16"/>
          <w:szCs w:val="16"/>
        </w:rPr>
        <w:footnoteRef/>
      </w:r>
      <w:r w:rsidRPr="00165A9C">
        <w:rPr>
          <w:rFonts w:asciiTheme="minorBidi" w:hAnsiTheme="minorBidi" w:cstheme="minorBidi"/>
          <w:sz w:val="16"/>
          <w:szCs w:val="16"/>
        </w:rPr>
        <w:t xml:space="preserve"> Wessels 2009, p. 71.</w:t>
      </w:r>
      <w:r w:rsidRPr="00B058CE">
        <w:rPr>
          <w:rFonts w:ascii="Arial" w:hAnsi="Arial" w:cs="Arial"/>
          <w:sz w:val="16"/>
          <w:szCs w:val="16"/>
        </w:rPr>
        <w:t xml:space="preserve"> </w:t>
      </w:r>
    </w:p>
  </w:footnote>
  <w:footnote w:id="54">
    <w:p w14:paraId="06D42812" w14:textId="3AA668F8" w:rsidR="00A83BD7" w:rsidRPr="00A61684" w:rsidRDefault="00A83BD7">
      <w:pPr>
        <w:pStyle w:val="Voetnoottekst"/>
        <w:rPr>
          <w:rFonts w:ascii="Arial" w:hAnsi="Arial" w:cs="Arial"/>
          <w:sz w:val="16"/>
          <w:szCs w:val="16"/>
          <w:lang w:val="en-US"/>
        </w:rPr>
      </w:pPr>
      <w:r w:rsidRPr="00A61684">
        <w:rPr>
          <w:rStyle w:val="Voetnootmarkering"/>
          <w:rFonts w:ascii="Arial" w:hAnsi="Arial" w:cs="Arial"/>
          <w:sz w:val="16"/>
          <w:szCs w:val="16"/>
        </w:rPr>
        <w:footnoteRef/>
      </w:r>
      <w:r w:rsidRPr="00A61684">
        <w:rPr>
          <w:rFonts w:ascii="Arial" w:hAnsi="Arial" w:cs="Arial"/>
          <w:sz w:val="16"/>
          <w:szCs w:val="16"/>
        </w:rPr>
        <w:t xml:space="preserve"> </w:t>
      </w:r>
      <w:r w:rsidRPr="00A61684">
        <w:rPr>
          <w:rFonts w:ascii="Arial" w:hAnsi="Arial" w:cs="Arial"/>
          <w:color w:val="000000" w:themeColor="text1"/>
          <w:sz w:val="16"/>
          <w:szCs w:val="16"/>
        </w:rPr>
        <w:t xml:space="preserve">De rechtspraak, Procesreglement verzoekschriftprocedures insolventiezaken rechtbanken, 1 januari 2013, p. 44 </w:t>
      </w:r>
      <w:r w:rsidRPr="00A61684">
        <w:rPr>
          <w:rFonts w:ascii="Arial" w:hAnsi="Arial" w:cs="Arial"/>
          <w:sz w:val="16"/>
          <w:szCs w:val="16"/>
        </w:rPr>
        <w:t>onder punt 5.4.2.</w:t>
      </w:r>
    </w:p>
  </w:footnote>
  <w:footnote w:id="55">
    <w:p w14:paraId="17A0869A" w14:textId="31921224" w:rsidR="00A83BD7" w:rsidRPr="007628FA" w:rsidRDefault="00A83BD7" w:rsidP="009652EE">
      <w:pPr>
        <w:pStyle w:val="Voetnoottekst"/>
        <w:rPr>
          <w:rFonts w:ascii="Arial" w:hAnsi="Arial" w:cs="Arial"/>
          <w:sz w:val="16"/>
          <w:szCs w:val="16"/>
          <w:lang w:val="en-US"/>
        </w:rPr>
      </w:pPr>
      <w:r w:rsidRPr="00A61684">
        <w:rPr>
          <w:rStyle w:val="Voetnootmarkering"/>
          <w:rFonts w:ascii="Arial" w:hAnsi="Arial" w:cs="Arial"/>
          <w:sz w:val="16"/>
          <w:szCs w:val="16"/>
        </w:rPr>
        <w:footnoteRef/>
      </w:r>
      <w:r w:rsidRPr="00A61684">
        <w:rPr>
          <w:rFonts w:ascii="Arial" w:hAnsi="Arial" w:cs="Arial"/>
          <w:sz w:val="16"/>
          <w:szCs w:val="16"/>
        </w:rPr>
        <w:t xml:space="preserve"> </w:t>
      </w:r>
      <w:r w:rsidRPr="00A61684">
        <w:rPr>
          <w:rFonts w:ascii="Arial" w:hAnsi="Arial" w:cs="Arial"/>
          <w:color w:val="000000" w:themeColor="text1"/>
          <w:sz w:val="16"/>
          <w:szCs w:val="16"/>
        </w:rPr>
        <w:t xml:space="preserve">De rechtspraak, Procesreglement verzoekschriftprocedures insolventiezaken rechtbanken, 1 januari 2013, p. 44 </w:t>
      </w:r>
      <w:r w:rsidRPr="00A61684">
        <w:rPr>
          <w:rFonts w:ascii="Arial" w:hAnsi="Arial" w:cs="Arial"/>
          <w:sz w:val="16"/>
          <w:szCs w:val="16"/>
        </w:rPr>
        <w:t>onder punt 5.4.3.</w:t>
      </w:r>
    </w:p>
  </w:footnote>
  <w:footnote w:id="56">
    <w:p w14:paraId="710302CB" w14:textId="329BD3D2" w:rsidR="00A83BD7" w:rsidRPr="00333D5E" w:rsidRDefault="00A83BD7">
      <w:pPr>
        <w:pStyle w:val="Voetnoottekst"/>
        <w:rPr>
          <w:rFonts w:asciiTheme="minorBidi" w:hAnsiTheme="minorBidi" w:cstheme="minorBidi"/>
          <w:sz w:val="16"/>
          <w:szCs w:val="16"/>
          <w:lang w:val="en-US"/>
        </w:rPr>
      </w:pPr>
      <w:r w:rsidRPr="00333D5E">
        <w:rPr>
          <w:rStyle w:val="Voetnootmarkering"/>
          <w:rFonts w:asciiTheme="minorBidi" w:hAnsiTheme="minorBidi" w:cstheme="minorBidi"/>
          <w:sz w:val="16"/>
          <w:szCs w:val="16"/>
        </w:rPr>
        <w:footnoteRef/>
      </w:r>
      <w:r w:rsidRPr="00333D5E">
        <w:rPr>
          <w:rFonts w:asciiTheme="minorBidi" w:hAnsiTheme="minorBidi" w:cstheme="minorBidi"/>
          <w:sz w:val="16"/>
          <w:szCs w:val="16"/>
        </w:rPr>
        <w:t xml:space="preserve"> Zie bijlage 11; </w:t>
      </w:r>
      <w:r w:rsidRPr="00333D5E">
        <w:rPr>
          <w:rFonts w:asciiTheme="minorBidi" w:hAnsiTheme="minorBidi" w:cstheme="minorBidi"/>
          <w:color w:val="000000" w:themeColor="text1"/>
          <w:sz w:val="16"/>
          <w:szCs w:val="16"/>
        </w:rPr>
        <w:t>RB 21 maart 2018, ECLI:NL:RBDHA:2018:3314; RB 20 januari 2017, ECLI:NL:RBROT:2017:2613; RB 9 juni 2015, ECLI:NL:RBNHO:2015:4708.</w:t>
      </w:r>
    </w:p>
  </w:footnote>
  <w:footnote w:id="57">
    <w:p w14:paraId="61A720BA" w14:textId="68023275" w:rsidR="00A83BD7" w:rsidRPr="00EA4453" w:rsidRDefault="00A83BD7">
      <w:pPr>
        <w:pStyle w:val="Voetnoottekst"/>
        <w:rPr>
          <w:rFonts w:ascii="Arial" w:hAnsi="Arial" w:cs="Arial"/>
          <w:sz w:val="16"/>
          <w:szCs w:val="16"/>
        </w:rPr>
      </w:pPr>
      <w:r w:rsidRPr="00EA4453">
        <w:rPr>
          <w:rStyle w:val="Voetnootmarkering"/>
          <w:rFonts w:ascii="Arial" w:hAnsi="Arial" w:cs="Arial"/>
          <w:sz w:val="16"/>
          <w:szCs w:val="16"/>
        </w:rPr>
        <w:footnoteRef/>
      </w:r>
      <w:r w:rsidRPr="00EA4453">
        <w:rPr>
          <w:rFonts w:ascii="Arial" w:hAnsi="Arial" w:cs="Arial"/>
          <w:sz w:val="16"/>
          <w:szCs w:val="16"/>
        </w:rPr>
        <w:t xml:space="preserve"> Zie </w:t>
      </w:r>
      <w:r w:rsidRPr="00EA4453">
        <w:rPr>
          <w:rFonts w:ascii="Arial" w:hAnsi="Arial" w:cs="Arial"/>
          <w:color w:val="000000" w:themeColor="text1"/>
          <w:sz w:val="16"/>
          <w:szCs w:val="16"/>
        </w:rPr>
        <w:t>RB 21 maart 2018, ECLI:NL:RBDHA:2018:3314.</w:t>
      </w:r>
    </w:p>
  </w:footnote>
  <w:footnote w:id="58">
    <w:p w14:paraId="73027F63" w14:textId="4CB8EDBC" w:rsidR="00A83BD7" w:rsidRPr="009B36B8" w:rsidRDefault="00A83BD7">
      <w:pPr>
        <w:pStyle w:val="Voetnoottekst"/>
        <w:rPr>
          <w:sz w:val="16"/>
          <w:szCs w:val="16"/>
        </w:rPr>
      </w:pPr>
      <w:r w:rsidRPr="009B36B8">
        <w:rPr>
          <w:rStyle w:val="Voetnootmarkering"/>
          <w:sz w:val="16"/>
          <w:szCs w:val="16"/>
        </w:rPr>
        <w:footnoteRef/>
      </w:r>
      <w:r w:rsidRPr="009B36B8">
        <w:rPr>
          <w:sz w:val="16"/>
          <w:szCs w:val="16"/>
        </w:rPr>
        <w:t xml:space="preserve"> Zie </w:t>
      </w:r>
      <w:r w:rsidRPr="009B36B8">
        <w:rPr>
          <w:rFonts w:ascii="Arial" w:hAnsi="Arial" w:cs="Arial"/>
          <w:color w:val="000000" w:themeColor="text1"/>
          <w:sz w:val="16"/>
          <w:szCs w:val="16"/>
        </w:rPr>
        <w:t>RB 19 april 2018, ECLI:NL:RBROT:2018:3999.</w:t>
      </w:r>
    </w:p>
  </w:footnote>
  <w:footnote w:id="59">
    <w:p w14:paraId="5C8343D6" w14:textId="64117358" w:rsidR="00A83BD7" w:rsidRPr="009B36B8" w:rsidRDefault="00A83BD7" w:rsidP="009B36B8">
      <w:pPr>
        <w:pStyle w:val="Voetnoottekst"/>
        <w:rPr>
          <w:rFonts w:ascii="Arial" w:hAnsi="Arial" w:cs="Arial"/>
          <w:sz w:val="16"/>
          <w:szCs w:val="16"/>
        </w:rPr>
      </w:pPr>
      <w:r w:rsidRPr="009B36B8">
        <w:rPr>
          <w:rStyle w:val="Voetnootmarkering"/>
          <w:rFonts w:ascii="Arial" w:hAnsi="Arial" w:cs="Arial"/>
          <w:sz w:val="16"/>
          <w:szCs w:val="16"/>
        </w:rPr>
        <w:footnoteRef/>
      </w:r>
      <w:r w:rsidRPr="009B36B8">
        <w:rPr>
          <w:rFonts w:ascii="Arial" w:hAnsi="Arial" w:cs="Arial"/>
          <w:sz w:val="16"/>
          <w:szCs w:val="16"/>
        </w:rPr>
        <w:t xml:space="preserve"> Zie </w:t>
      </w:r>
      <w:r w:rsidRPr="009B36B8">
        <w:rPr>
          <w:rFonts w:ascii="Arial" w:hAnsi="Arial" w:cs="Arial"/>
          <w:color w:val="000000" w:themeColor="text1"/>
          <w:sz w:val="16"/>
          <w:szCs w:val="16"/>
        </w:rPr>
        <w:t>RB 21 maart 2018, ECLI:NL:RBDHA:2018:3314; RB 17 april 2018, ECLI:NL:RBROT:2018:3420.</w:t>
      </w:r>
    </w:p>
  </w:footnote>
  <w:footnote w:id="60">
    <w:p w14:paraId="3C87726A" w14:textId="5941AAAB" w:rsidR="00A83BD7" w:rsidRPr="009B36B8" w:rsidRDefault="00A83BD7">
      <w:pPr>
        <w:pStyle w:val="Voetnoottekst"/>
        <w:rPr>
          <w:sz w:val="16"/>
          <w:szCs w:val="16"/>
        </w:rPr>
      </w:pPr>
      <w:r w:rsidRPr="009B36B8">
        <w:rPr>
          <w:rStyle w:val="Voetnootmarkering"/>
          <w:sz w:val="16"/>
          <w:szCs w:val="16"/>
        </w:rPr>
        <w:footnoteRef/>
      </w:r>
      <w:r w:rsidRPr="009B36B8">
        <w:rPr>
          <w:sz w:val="16"/>
          <w:szCs w:val="16"/>
        </w:rPr>
        <w:t xml:space="preserve"> Zie </w:t>
      </w:r>
      <w:r w:rsidRPr="009B36B8">
        <w:rPr>
          <w:rFonts w:ascii="Arial" w:hAnsi="Arial" w:cs="Arial"/>
          <w:color w:val="000000" w:themeColor="text1"/>
          <w:sz w:val="16"/>
          <w:szCs w:val="16"/>
        </w:rPr>
        <w:t>RB 19 april 2018, ECLI:NL:RBROT:2018:3999.</w:t>
      </w:r>
    </w:p>
  </w:footnote>
  <w:footnote w:id="61">
    <w:p w14:paraId="69CE74AD" w14:textId="6CEB63CE" w:rsidR="00A83BD7" w:rsidRPr="009B36B8" w:rsidRDefault="00A83BD7">
      <w:pPr>
        <w:pStyle w:val="Voetnoottekst"/>
        <w:rPr>
          <w:sz w:val="16"/>
          <w:szCs w:val="16"/>
        </w:rPr>
      </w:pPr>
      <w:r w:rsidRPr="009B36B8">
        <w:rPr>
          <w:rStyle w:val="Voetnootmarkering"/>
          <w:sz w:val="16"/>
          <w:szCs w:val="16"/>
        </w:rPr>
        <w:footnoteRef/>
      </w:r>
      <w:r w:rsidRPr="009B36B8">
        <w:rPr>
          <w:sz w:val="16"/>
          <w:szCs w:val="16"/>
        </w:rPr>
        <w:t xml:space="preserve">  Zie </w:t>
      </w:r>
      <w:r w:rsidRPr="009B36B8">
        <w:rPr>
          <w:rFonts w:ascii="Arial" w:hAnsi="Arial" w:cs="Arial"/>
          <w:color w:val="000000" w:themeColor="text1"/>
          <w:sz w:val="16"/>
          <w:szCs w:val="16"/>
        </w:rPr>
        <w:t>RB 9 juni 2015, ECLI:NL:RBNHO:2015:4708.</w:t>
      </w:r>
    </w:p>
  </w:footnote>
  <w:footnote w:id="62">
    <w:p w14:paraId="4C04BF47" w14:textId="221EBA7D" w:rsidR="00A83BD7" w:rsidRPr="009B36B8" w:rsidRDefault="00A83BD7" w:rsidP="009B36B8">
      <w:pPr>
        <w:pStyle w:val="Voetnoottekst"/>
        <w:rPr>
          <w:sz w:val="16"/>
          <w:szCs w:val="16"/>
        </w:rPr>
      </w:pPr>
      <w:r w:rsidRPr="009B36B8">
        <w:rPr>
          <w:rStyle w:val="Voetnootmarkering"/>
          <w:rFonts w:ascii="Arial" w:hAnsi="Arial" w:cs="Arial"/>
          <w:sz w:val="16"/>
          <w:szCs w:val="16"/>
        </w:rPr>
        <w:footnoteRef/>
      </w:r>
      <w:r w:rsidRPr="009B36B8">
        <w:rPr>
          <w:rFonts w:ascii="Arial" w:hAnsi="Arial" w:cs="Arial"/>
          <w:sz w:val="16"/>
          <w:szCs w:val="16"/>
        </w:rPr>
        <w:t xml:space="preserve"> Zie </w:t>
      </w:r>
      <w:r w:rsidRPr="009B36B8">
        <w:rPr>
          <w:rFonts w:ascii="Arial" w:hAnsi="Arial" w:cs="Arial"/>
          <w:color w:val="000000" w:themeColor="text1"/>
          <w:sz w:val="16"/>
          <w:szCs w:val="16"/>
        </w:rPr>
        <w:t>RB 20 januari 2017, ECLI:NL:RBROT:2017:2613; RB 19 april 2018, ECLI:NL:RBROT:2018:3999.</w:t>
      </w:r>
    </w:p>
  </w:footnote>
  <w:footnote w:id="63">
    <w:p w14:paraId="5D322880" w14:textId="00892C87" w:rsidR="00A83BD7" w:rsidRPr="009B36B8" w:rsidRDefault="00A83BD7">
      <w:pPr>
        <w:pStyle w:val="Voetnoottekst"/>
        <w:rPr>
          <w:rFonts w:ascii="Arial" w:hAnsi="Arial" w:cs="Arial"/>
          <w:sz w:val="16"/>
          <w:szCs w:val="16"/>
        </w:rPr>
      </w:pPr>
      <w:r w:rsidRPr="009B36B8">
        <w:rPr>
          <w:rStyle w:val="Voetnootmarkering"/>
          <w:rFonts w:ascii="Arial" w:hAnsi="Arial" w:cs="Arial"/>
          <w:sz w:val="16"/>
          <w:szCs w:val="16"/>
        </w:rPr>
        <w:footnoteRef/>
      </w:r>
      <w:r w:rsidRPr="009B36B8">
        <w:rPr>
          <w:rFonts w:ascii="Arial" w:hAnsi="Arial" w:cs="Arial"/>
          <w:sz w:val="16"/>
          <w:szCs w:val="16"/>
        </w:rPr>
        <w:t xml:space="preserve"> Zie bijlage 11.</w:t>
      </w:r>
    </w:p>
  </w:footnote>
  <w:footnote w:id="64">
    <w:p w14:paraId="44A9F116" w14:textId="162E3E8A" w:rsidR="00A83BD7" w:rsidRPr="009B36B8" w:rsidRDefault="00A83BD7">
      <w:pPr>
        <w:pStyle w:val="Voetnoottekst"/>
        <w:rPr>
          <w:sz w:val="16"/>
          <w:szCs w:val="16"/>
        </w:rPr>
      </w:pPr>
      <w:r w:rsidRPr="009B36B8">
        <w:rPr>
          <w:rStyle w:val="Voetnootmarkering"/>
          <w:sz w:val="16"/>
          <w:szCs w:val="16"/>
        </w:rPr>
        <w:footnoteRef/>
      </w:r>
      <w:r w:rsidRPr="009B36B8">
        <w:rPr>
          <w:sz w:val="16"/>
          <w:szCs w:val="16"/>
        </w:rPr>
        <w:t xml:space="preserve"> Zie </w:t>
      </w:r>
      <w:r w:rsidRPr="009B36B8">
        <w:rPr>
          <w:rFonts w:ascii="Arial" w:hAnsi="Arial" w:cs="Arial"/>
          <w:color w:val="000000" w:themeColor="text1"/>
          <w:sz w:val="16"/>
          <w:szCs w:val="16"/>
        </w:rPr>
        <w:t>RB 21 maart 2018, ECLI:NL:RBDHA:2018:3314.</w:t>
      </w:r>
    </w:p>
  </w:footnote>
  <w:footnote w:id="65">
    <w:p w14:paraId="53EE6B2E" w14:textId="1A7CC24D" w:rsidR="00A83BD7" w:rsidRPr="002958BC" w:rsidRDefault="00A83BD7">
      <w:pPr>
        <w:pStyle w:val="Voetnoottekst"/>
        <w:rPr>
          <w:lang w:val="en-US"/>
        </w:rPr>
      </w:pPr>
      <w:r w:rsidRPr="009B36B8">
        <w:rPr>
          <w:rStyle w:val="Voetnootmarkering"/>
          <w:sz w:val="16"/>
          <w:szCs w:val="16"/>
        </w:rPr>
        <w:footnoteRef/>
      </w:r>
      <w:r w:rsidRPr="009B36B8">
        <w:rPr>
          <w:sz w:val="16"/>
          <w:szCs w:val="16"/>
        </w:rPr>
        <w:t xml:space="preserve"> Zie </w:t>
      </w:r>
      <w:r w:rsidRPr="009B36B8">
        <w:rPr>
          <w:rFonts w:ascii="Arial" w:hAnsi="Arial" w:cs="Arial"/>
          <w:color w:val="000000" w:themeColor="text1"/>
          <w:sz w:val="16"/>
          <w:szCs w:val="16"/>
        </w:rPr>
        <w:t>RB 9 juni 2015, ECLI:NL:RBNHO:2015:4708; RB 17 april 2018, ECLI:NL:RBROT:2018:3420.</w:t>
      </w:r>
    </w:p>
  </w:footnote>
  <w:footnote w:id="66">
    <w:p w14:paraId="4A2B7FE1" w14:textId="3A08AD66" w:rsidR="00A83BD7" w:rsidRPr="00214DAC" w:rsidRDefault="00A83BD7" w:rsidP="00214DAC">
      <w:pPr>
        <w:pStyle w:val="Voetnoottekst"/>
        <w:rPr>
          <w:rFonts w:asciiTheme="minorBidi" w:hAnsiTheme="minorBidi" w:cstheme="minorBidi"/>
          <w:sz w:val="16"/>
          <w:szCs w:val="16"/>
          <w:lang w:val="en-US"/>
        </w:rPr>
      </w:pPr>
      <w:r w:rsidRPr="00214DAC">
        <w:rPr>
          <w:rStyle w:val="Voetnootmarkering"/>
          <w:rFonts w:asciiTheme="minorBidi" w:hAnsiTheme="minorBidi" w:cstheme="minorBidi"/>
          <w:sz w:val="16"/>
          <w:szCs w:val="16"/>
        </w:rPr>
        <w:footnoteRef/>
      </w:r>
      <w:r w:rsidRPr="00214DAC">
        <w:rPr>
          <w:rFonts w:asciiTheme="minorBidi" w:hAnsiTheme="minorBidi" w:cstheme="minorBidi"/>
          <w:sz w:val="16"/>
          <w:szCs w:val="16"/>
        </w:rPr>
        <w:t xml:space="preserve"> Zie bijlage 11; </w:t>
      </w:r>
      <w:r w:rsidRPr="00214DAC">
        <w:rPr>
          <w:rFonts w:asciiTheme="minorBidi" w:hAnsiTheme="minorBidi" w:cstheme="minorBidi"/>
          <w:color w:val="000000" w:themeColor="text1"/>
          <w:sz w:val="16"/>
          <w:szCs w:val="16"/>
        </w:rPr>
        <w:t>RB 21 maart 2018, ECLI:NL:RBDHA:2018:3314; RB 20 januari 2017, ECLI:NL:RBROT:2017:2613; RB 9 juni 2015, ECLI:NL:RBNHO:2015:4708; RB 17 april 2018, ECLI:NL:RBROT:2018:3420; RB 19 april 2018, ECLI:NL:RBROT:2018:3999.</w:t>
      </w:r>
    </w:p>
  </w:footnote>
  <w:footnote w:id="67">
    <w:p w14:paraId="54671377" w14:textId="37839AAB" w:rsidR="00A83BD7" w:rsidRPr="00214DAC" w:rsidRDefault="00A83BD7" w:rsidP="00214DAC">
      <w:pPr>
        <w:pStyle w:val="Voetnoottekst"/>
        <w:rPr>
          <w:rFonts w:asciiTheme="minorBidi" w:hAnsiTheme="minorBidi" w:cstheme="minorBidi"/>
          <w:sz w:val="16"/>
          <w:szCs w:val="16"/>
        </w:rPr>
      </w:pPr>
      <w:r w:rsidRPr="00214DAC">
        <w:rPr>
          <w:rStyle w:val="Voetnootmarkering"/>
          <w:rFonts w:asciiTheme="minorBidi" w:hAnsiTheme="minorBidi" w:cstheme="minorBidi"/>
          <w:sz w:val="16"/>
          <w:szCs w:val="16"/>
        </w:rPr>
        <w:footnoteRef/>
      </w:r>
      <w:r w:rsidRPr="00214DAC">
        <w:rPr>
          <w:rFonts w:asciiTheme="minorBidi" w:hAnsiTheme="minorBidi" w:cstheme="minorBidi"/>
          <w:sz w:val="16"/>
          <w:szCs w:val="16"/>
        </w:rPr>
        <w:t xml:space="preserve"> Zie </w:t>
      </w:r>
      <w:r w:rsidRPr="00214DAC">
        <w:rPr>
          <w:rFonts w:asciiTheme="minorBidi" w:hAnsiTheme="minorBidi" w:cstheme="minorBidi"/>
          <w:color w:val="000000" w:themeColor="text1"/>
          <w:sz w:val="16"/>
          <w:szCs w:val="16"/>
        </w:rPr>
        <w:t>RB 20 januari 2017, ECLI:NL:RBROT:2017:2613.</w:t>
      </w:r>
    </w:p>
  </w:footnote>
  <w:footnote w:id="68">
    <w:p w14:paraId="0D19BDBB" w14:textId="1496B990" w:rsidR="00A83BD7" w:rsidRPr="00214DAC" w:rsidRDefault="00A83BD7" w:rsidP="00214DAC">
      <w:pPr>
        <w:pStyle w:val="Voetnoottekst"/>
        <w:rPr>
          <w:rFonts w:asciiTheme="minorBidi" w:hAnsiTheme="minorBidi" w:cstheme="minorBidi"/>
          <w:sz w:val="16"/>
          <w:szCs w:val="16"/>
        </w:rPr>
      </w:pPr>
      <w:r w:rsidRPr="00214DAC">
        <w:rPr>
          <w:rStyle w:val="Voetnootmarkering"/>
          <w:rFonts w:asciiTheme="minorBidi" w:hAnsiTheme="minorBidi" w:cstheme="minorBidi"/>
          <w:sz w:val="16"/>
          <w:szCs w:val="16"/>
        </w:rPr>
        <w:footnoteRef/>
      </w:r>
      <w:r w:rsidRPr="00214DAC">
        <w:rPr>
          <w:rFonts w:asciiTheme="minorBidi" w:hAnsiTheme="minorBidi" w:cstheme="minorBidi"/>
          <w:sz w:val="16"/>
          <w:szCs w:val="16"/>
        </w:rPr>
        <w:t xml:space="preserve"> Zie </w:t>
      </w:r>
      <w:r w:rsidRPr="00214DAC">
        <w:rPr>
          <w:rFonts w:asciiTheme="minorBidi" w:hAnsiTheme="minorBidi" w:cstheme="minorBidi"/>
          <w:color w:val="000000" w:themeColor="text1"/>
          <w:sz w:val="16"/>
          <w:szCs w:val="16"/>
        </w:rPr>
        <w:t>RB 19 april 2018, ECLI:NL:RBROT:2018:3999.</w:t>
      </w:r>
    </w:p>
  </w:footnote>
  <w:footnote w:id="69">
    <w:p w14:paraId="4F98E961" w14:textId="6153C7D0" w:rsidR="00A83BD7" w:rsidRPr="00214DAC" w:rsidRDefault="00A83BD7" w:rsidP="00214DAC">
      <w:pPr>
        <w:pStyle w:val="Voetnoottekst"/>
        <w:rPr>
          <w:rFonts w:asciiTheme="minorBidi" w:hAnsiTheme="minorBidi" w:cstheme="minorBidi"/>
          <w:sz w:val="16"/>
          <w:szCs w:val="16"/>
        </w:rPr>
      </w:pPr>
      <w:r w:rsidRPr="00214DAC">
        <w:rPr>
          <w:rStyle w:val="Voetnootmarkering"/>
          <w:rFonts w:asciiTheme="minorBidi" w:hAnsiTheme="minorBidi" w:cstheme="minorBidi"/>
          <w:sz w:val="16"/>
          <w:szCs w:val="16"/>
        </w:rPr>
        <w:footnoteRef/>
      </w:r>
      <w:r w:rsidRPr="00214DAC">
        <w:rPr>
          <w:rFonts w:asciiTheme="minorBidi" w:hAnsiTheme="minorBidi" w:cstheme="minorBidi"/>
          <w:sz w:val="16"/>
          <w:szCs w:val="16"/>
        </w:rPr>
        <w:t xml:space="preserve"> Zie </w:t>
      </w:r>
      <w:r w:rsidRPr="00214DAC">
        <w:rPr>
          <w:rFonts w:asciiTheme="minorBidi" w:hAnsiTheme="minorBidi" w:cstheme="minorBidi"/>
          <w:color w:val="000000" w:themeColor="text1"/>
          <w:sz w:val="16"/>
          <w:szCs w:val="16"/>
        </w:rPr>
        <w:t>RB 20 januari 2017, ECLI:NL:RBROT:2017:2613.</w:t>
      </w:r>
    </w:p>
  </w:footnote>
  <w:footnote w:id="70">
    <w:p w14:paraId="0137925A" w14:textId="05FD4CE9" w:rsidR="00A83BD7" w:rsidRPr="00214DAC" w:rsidRDefault="00A83BD7">
      <w:pPr>
        <w:pStyle w:val="Voetnoottekst"/>
        <w:rPr>
          <w:rFonts w:asciiTheme="minorBidi" w:hAnsiTheme="minorBidi" w:cstheme="minorBidi"/>
          <w:sz w:val="16"/>
          <w:szCs w:val="16"/>
          <w:lang w:val="en-US"/>
        </w:rPr>
      </w:pPr>
      <w:r w:rsidRPr="00214DAC">
        <w:rPr>
          <w:rStyle w:val="Voetnootmarkering"/>
          <w:rFonts w:asciiTheme="minorBidi" w:hAnsiTheme="minorBidi" w:cstheme="minorBidi"/>
          <w:sz w:val="16"/>
          <w:szCs w:val="16"/>
        </w:rPr>
        <w:footnoteRef/>
      </w:r>
      <w:r w:rsidRPr="00214DAC">
        <w:rPr>
          <w:rFonts w:asciiTheme="minorBidi" w:hAnsiTheme="minorBidi" w:cstheme="minorBidi"/>
          <w:sz w:val="16"/>
          <w:szCs w:val="16"/>
        </w:rPr>
        <w:t xml:space="preserve"> Zie </w:t>
      </w:r>
      <w:r w:rsidRPr="00214DAC">
        <w:rPr>
          <w:rFonts w:asciiTheme="minorBidi" w:hAnsiTheme="minorBidi" w:cstheme="minorBidi"/>
          <w:color w:val="000000" w:themeColor="text1"/>
          <w:sz w:val="16"/>
          <w:szCs w:val="16"/>
        </w:rPr>
        <w:t>RB 09 maart 2018, ECLI:NL:RBROT:2018:4001.</w:t>
      </w:r>
    </w:p>
  </w:footnote>
  <w:footnote w:id="71">
    <w:p w14:paraId="35FA2F12" w14:textId="01DE4C20" w:rsidR="00A83BD7" w:rsidRPr="00A23DBC" w:rsidRDefault="00A83BD7">
      <w:pPr>
        <w:pStyle w:val="Voetnoottekst"/>
        <w:rPr>
          <w:rFonts w:ascii="Arial" w:hAnsi="Arial" w:cs="Arial"/>
          <w:sz w:val="16"/>
          <w:szCs w:val="16"/>
        </w:rPr>
      </w:pPr>
      <w:r w:rsidRPr="00214DAC">
        <w:rPr>
          <w:rStyle w:val="Voetnootmarkering"/>
          <w:rFonts w:asciiTheme="minorBidi" w:hAnsiTheme="minorBidi" w:cstheme="minorBidi"/>
          <w:sz w:val="16"/>
          <w:szCs w:val="16"/>
        </w:rPr>
        <w:footnoteRef/>
      </w:r>
      <w:r w:rsidRPr="00214DAC">
        <w:rPr>
          <w:rFonts w:asciiTheme="minorBidi" w:hAnsiTheme="minorBidi" w:cstheme="minorBidi"/>
          <w:sz w:val="16"/>
          <w:szCs w:val="16"/>
        </w:rPr>
        <w:t xml:space="preserve"> Zie </w:t>
      </w:r>
      <w:r w:rsidRPr="00214DAC">
        <w:rPr>
          <w:rFonts w:asciiTheme="minorBidi" w:hAnsiTheme="minorBidi" w:cstheme="minorBidi"/>
          <w:color w:val="000000" w:themeColor="text1"/>
          <w:sz w:val="16"/>
          <w:szCs w:val="16"/>
        </w:rPr>
        <w:t>RB 17 april 2018, ECLI:NL:RBROT:2018:3420.</w:t>
      </w:r>
    </w:p>
  </w:footnote>
  <w:footnote w:id="72">
    <w:p w14:paraId="2FC66E2D" w14:textId="1470AD35" w:rsidR="00A83BD7" w:rsidRPr="00214DAC" w:rsidRDefault="00A83BD7" w:rsidP="00214DAC">
      <w:pPr>
        <w:pStyle w:val="Voetnoottekst"/>
        <w:rPr>
          <w:rFonts w:asciiTheme="minorBidi" w:hAnsiTheme="minorBidi" w:cstheme="minorBidi"/>
          <w:sz w:val="16"/>
          <w:szCs w:val="16"/>
        </w:rPr>
      </w:pPr>
      <w:r w:rsidRPr="00214DAC">
        <w:rPr>
          <w:rStyle w:val="Voetnootmarkering"/>
          <w:rFonts w:asciiTheme="minorBidi" w:hAnsiTheme="minorBidi" w:cstheme="minorBidi"/>
          <w:sz w:val="16"/>
          <w:szCs w:val="16"/>
        </w:rPr>
        <w:footnoteRef/>
      </w:r>
      <w:r w:rsidRPr="00214DAC">
        <w:rPr>
          <w:rFonts w:asciiTheme="minorBidi" w:hAnsiTheme="minorBidi" w:cstheme="minorBidi"/>
          <w:sz w:val="16"/>
          <w:szCs w:val="16"/>
        </w:rPr>
        <w:t xml:space="preserve"> Zie bijlage 11; </w:t>
      </w:r>
      <w:r w:rsidRPr="00214DAC">
        <w:rPr>
          <w:rFonts w:asciiTheme="minorBidi" w:hAnsiTheme="minorBidi" w:cstheme="minorBidi"/>
          <w:color w:val="000000" w:themeColor="text1"/>
          <w:sz w:val="16"/>
          <w:szCs w:val="16"/>
        </w:rPr>
        <w:t>RB 19 april 2018, ECLI:NL:RBROT:2018:3999.</w:t>
      </w:r>
    </w:p>
  </w:footnote>
  <w:footnote w:id="73">
    <w:p w14:paraId="79AD8342" w14:textId="6B030716" w:rsidR="00A83BD7" w:rsidRPr="003E28A9" w:rsidRDefault="00A83BD7" w:rsidP="00214DAC">
      <w:pPr>
        <w:pStyle w:val="Voetnoottekst"/>
        <w:rPr>
          <w:rFonts w:asciiTheme="minorBidi" w:hAnsiTheme="minorBidi" w:cstheme="minorBidi"/>
          <w:sz w:val="16"/>
          <w:szCs w:val="16"/>
          <w:lang w:val="en-US"/>
        </w:rPr>
      </w:pPr>
      <w:r w:rsidRPr="003E28A9">
        <w:rPr>
          <w:rStyle w:val="Voetnootmarkering"/>
          <w:rFonts w:asciiTheme="minorBidi" w:hAnsiTheme="minorBidi" w:cstheme="minorBidi"/>
          <w:sz w:val="16"/>
          <w:szCs w:val="16"/>
        </w:rPr>
        <w:footnoteRef/>
      </w:r>
      <w:r w:rsidRPr="003E28A9">
        <w:rPr>
          <w:rFonts w:asciiTheme="minorBidi" w:hAnsiTheme="minorBidi" w:cstheme="minorBidi"/>
          <w:sz w:val="16"/>
          <w:szCs w:val="16"/>
        </w:rPr>
        <w:t xml:space="preserve"> Zie bijlage 10; bijlage 12; </w:t>
      </w:r>
      <w:r w:rsidRPr="003E28A9">
        <w:rPr>
          <w:rFonts w:asciiTheme="minorBidi" w:hAnsiTheme="minorBidi" w:cstheme="minorBidi"/>
          <w:color w:val="000000" w:themeColor="text1"/>
          <w:sz w:val="16"/>
          <w:szCs w:val="16"/>
        </w:rPr>
        <w:t>RB 30 maart 2018, ECLI:NL:RBROT:2018:3001; RB 11 juli 2017, ECLI:NL:RBOVE:2017:3390; RB 9 juli 2015, ECLI:NL:RBROT:2015:5676.</w:t>
      </w:r>
    </w:p>
  </w:footnote>
  <w:footnote w:id="74">
    <w:p w14:paraId="4A22976A" w14:textId="267B6000" w:rsidR="00A83BD7" w:rsidRPr="003E28A9" w:rsidRDefault="00A83BD7" w:rsidP="00A52A32">
      <w:pPr>
        <w:pStyle w:val="Voetnoottekst"/>
        <w:rPr>
          <w:rFonts w:asciiTheme="minorBidi" w:hAnsiTheme="minorBidi" w:cstheme="minorBidi"/>
          <w:sz w:val="16"/>
          <w:szCs w:val="16"/>
          <w:lang w:val="en-US"/>
        </w:rPr>
      </w:pPr>
      <w:r w:rsidRPr="003E28A9">
        <w:rPr>
          <w:rStyle w:val="Voetnootmarkering"/>
          <w:rFonts w:asciiTheme="minorBidi" w:hAnsiTheme="minorBidi" w:cstheme="minorBidi"/>
          <w:sz w:val="16"/>
          <w:szCs w:val="16"/>
        </w:rPr>
        <w:footnoteRef/>
      </w:r>
      <w:r w:rsidRPr="003E28A9">
        <w:rPr>
          <w:rFonts w:asciiTheme="minorBidi" w:hAnsiTheme="minorBidi" w:cstheme="minorBidi"/>
          <w:sz w:val="16"/>
          <w:szCs w:val="16"/>
        </w:rPr>
        <w:t xml:space="preserve"> Zie bijlage 11; </w:t>
      </w:r>
      <w:r w:rsidRPr="003E28A9">
        <w:rPr>
          <w:rFonts w:asciiTheme="minorBidi" w:hAnsiTheme="minorBidi" w:cstheme="minorBidi"/>
          <w:color w:val="000000" w:themeColor="text1"/>
          <w:sz w:val="16"/>
          <w:szCs w:val="16"/>
        </w:rPr>
        <w:t>RB 21 maart 2018, ECLI:NL:RBDHA:2018:3314; RB 09 maart 2018, ECLI:NL:RBROT:2018:4001.</w:t>
      </w:r>
    </w:p>
  </w:footnote>
  <w:footnote w:id="75">
    <w:p w14:paraId="3C9669B6" w14:textId="5D2BA808" w:rsidR="00A83BD7" w:rsidRPr="00A52A32" w:rsidRDefault="00A83BD7" w:rsidP="00A52A32">
      <w:pPr>
        <w:pStyle w:val="Voetnoottekst"/>
        <w:rPr>
          <w:rFonts w:asciiTheme="minorBidi" w:hAnsiTheme="minorBidi" w:cstheme="minorBidi"/>
          <w:sz w:val="16"/>
          <w:szCs w:val="16"/>
        </w:rPr>
      </w:pPr>
      <w:r w:rsidRPr="003E28A9">
        <w:rPr>
          <w:rStyle w:val="Voetnootmarkering"/>
          <w:rFonts w:asciiTheme="minorBidi" w:hAnsiTheme="minorBidi" w:cstheme="minorBidi"/>
          <w:sz w:val="16"/>
          <w:szCs w:val="16"/>
        </w:rPr>
        <w:footnoteRef/>
      </w:r>
      <w:r w:rsidRPr="003E28A9">
        <w:rPr>
          <w:rFonts w:asciiTheme="minorBidi" w:hAnsiTheme="minorBidi" w:cstheme="minorBidi"/>
          <w:sz w:val="16"/>
          <w:szCs w:val="16"/>
        </w:rPr>
        <w:t xml:space="preserve"> Zie </w:t>
      </w:r>
      <w:r w:rsidRPr="003E28A9">
        <w:rPr>
          <w:rFonts w:asciiTheme="minorBidi" w:hAnsiTheme="minorBidi" w:cstheme="minorBidi"/>
          <w:color w:val="000000" w:themeColor="text1"/>
          <w:sz w:val="16"/>
          <w:szCs w:val="16"/>
        </w:rPr>
        <w:t>RB 22 februari 2018, ECLI:NL:RBMNE:2018:1015; RB 9 juli 2015, ECLI:NL:RBROT:2015:5676.</w:t>
      </w:r>
    </w:p>
  </w:footnote>
  <w:footnote w:id="76">
    <w:p w14:paraId="2438FB2C" w14:textId="58921A9A" w:rsidR="00A83BD7" w:rsidRPr="00A52A32" w:rsidRDefault="00A83BD7" w:rsidP="00A52A32">
      <w:pPr>
        <w:pStyle w:val="Voetnoottekst"/>
        <w:rPr>
          <w:rFonts w:asciiTheme="minorBidi" w:hAnsiTheme="minorBidi" w:cstheme="minorBidi"/>
          <w:sz w:val="16"/>
          <w:szCs w:val="16"/>
          <w:lang w:val="en-US"/>
        </w:rPr>
      </w:pPr>
      <w:r w:rsidRPr="00A52A32">
        <w:rPr>
          <w:rStyle w:val="Voetnootmarkering"/>
          <w:rFonts w:asciiTheme="minorBidi" w:hAnsiTheme="minorBidi" w:cstheme="minorBidi"/>
          <w:sz w:val="16"/>
          <w:szCs w:val="16"/>
        </w:rPr>
        <w:footnoteRef/>
      </w:r>
      <w:r w:rsidRPr="00A52A32">
        <w:rPr>
          <w:rFonts w:asciiTheme="minorBidi" w:hAnsiTheme="minorBidi" w:cstheme="minorBidi"/>
          <w:sz w:val="16"/>
          <w:szCs w:val="16"/>
        </w:rPr>
        <w:t xml:space="preserve"> Zie </w:t>
      </w:r>
      <w:r w:rsidRPr="00A52A32">
        <w:rPr>
          <w:rFonts w:asciiTheme="minorBidi" w:hAnsiTheme="minorBidi" w:cstheme="minorBidi"/>
          <w:color w:val="000000" w:themeColor="text1"/>
          <w:sz w:val="16"/>
          <w:szCs w:val="16"/>
        </w:rPr>
        <w:t>RB 22 februari 2018, ECLI:NL:RBMNE:2018:1015; RB 9 juli 2015, ECLI:NL:RBROT:2015:5676.</w:t>
      </w:r>
    </w:p>
  </w:footnote>
  <w:footnote w:id="77">
    <w:p w14:paraId="78C0CD6D" w14:textId="67FABC31" w:rsidR="00A83BD7" w:rsidRPr="00A52A32" w:rsidRDefault="00A83BD7">
      <w:pPr>
        <w:pStyle w:val="Voetnoottekst"/>
        <w:rPr>
          <w:rFonts w:asciiTheme="minorBidi" w:hAnsiTheme="minorBidi" w:cstheme="minorBidi"/>
          <w:sz w:val="16"/>
          <w:szCs w:val="16"/>
        </w:rPr>
      </w:pPr>
      <w:r w:rsidRPr="00A52A32">
        <w:rPr>
          <w:rStyle w:val="Voetnootmarkering"/>
          <w:rFonts w:asciiTheme="minorBidi" w:hAnsiTheme="minorBidi" w:cstheme="minorBidi"/>
          <w:sz w:val="16"/>
          <w:szCs w:val="16"/>
        </w:rPr>
        <w:footnoteRef/>
      </w:r>
      <w:r w:rsidRPr="00A52A32">
        <w:rPr>
          <w:rFonts w:asciiTheme="minorBidi" w:hAnsiTheme="minorBidi" w:cstheme="minorBidi"/>
          <w:sz w:val="16"/>
          <w:szCs w:val="16"/>
        </w:rPr>
        <w:t xml:space="preserve"> Zie bijlage 10; </w:t>
      </w:r>
      <w:r w:rsidRPr="00A52A32">
        <w:rPr>
          <w:rFonts w:asciiTheme="minorBidi" w:hAnsiTheme="minorBidi" w:cstheme="minorBidi"/>
          <w:color w:val="000000" w:themeColor="text1"/>
          <w:sz w:val="16"/>
          <w:szCs w:val="16"/>
        </w:rPr>
        <w:t>RB 19 oktober 2016, ECLI:NL:RBMNE:2016:5654; RB 9 juli 2015, ECLI:NL:RBROT:2015:5676.</w:t>
      </w:r>
    </w:p>
  </w:footnote>
  <w:footnote w:id="78">
    <w:p w14:paraId="1A73689C" w14:textId="44F9D072" w:rsidR="00A83BD7" w:rsidRPr="00A23DBC" w:rsidRDefault="00A83BD7">
      <w:pPr>
        <w:pStyle w:val="Voetnoottekst"/>
        <w:rPr>
          <w:rFonts w:ascii="Arial" w:hAnsi="Arial" w:cs="Arial"/>
          <w:lang w:val="en-US"/>
        </w:rPr>
      </w:pPr>
      <w:r w:rsidRPr="00A52A32">
        <w:rPr>
          <w:rStyle w:val="Voetnootmarkering"/>
          <w:rFonts w:asciiTheme="minorBidi" w:hAnsiTheme="minorBidi" w:cstheme="minorBidi"/>
          <w:sz w:val="16"/>
          <w:szCs w:val="16"/>
        </w:rPr>
        <w:footnoteRef/>
      </w:r>
      <w:r w:rsidRPr="00A52A32">
        <w:rPr>
          <w:rFonts w:asciiTheme="minorBidi" w:hAnsiTheme="minorBidi" w:cstheme="minorBidi"/>
          <w:sz w:val="16"/>
          <w:szCs w:val="16"/>
        </w:rPr>
        <w:t xml:space="preserve"> Zie </w:t>
      </w:r>
      <w:r w:rsidRPr="00A52A32">
        <w:rPr>
          <w:rFonts w:asciiTheme="minorBidi" w:hAnsiTheme="minorBidi" w:cstheme="minorBidi"/>
          <w:color w:val="000000" w:themeColor="text1"/>
          <w:sz w:val="16"/>
          <w:szCs w:val="16"/>
        </w:rPr>
        <w:t>RB 23 maart 2018, ECLI:NL:RBROT:2018:2622.</w:t>
      </w:r>
    </w:p>
  </w:footnote>
  <w:footnote w:id="79">
    <w:p w14:paraId="33A814ED" w14:textId="33BAC08B" w:rsidR="00A83BD7" w:rsidRPr="00CC3A27" w:rsidRDefault="00A83BD7">
      <w:pPr>
        <w:pStyle w:val="Voetnoottekst"/>
        <w:rPr>
          <w:rFonts w:asciiTheme="minorBidi" w:hAnsiTheme="minorBidi" w:cstheme="minorBidi"/>
          <w:sz w:val="16"/>
          <w:szCs w:val="16"/>
          <w:lang w:val="en-US"/>
        </w:rPr>
      </w:pPr>
      <w:r w:rsidRPr="00CC3A27">
        <w:rPr>
          <w:rStyle w:val="Voetnootmarkering"/>
          <w:rFonts w:asciiTheme="minorBidi" w:hAnsiTheme="minorBidi" w:cstheme="minorBidi"/>
          <w:sz w:val="16"/>
          <w:szCs w:val="16"/>
        </w:rPr>
        <w:footnoteRef/>
      </w:r>
      <w:r w:rsidRPr="00CC3A27">
        <w:rPr>
          <w:rFonts w:asciiTheme="minorBidi" w:hAnsiTheme="minorBidi" w:cstheme="minorBidi"/>
          <w:sz w:val="16"/>
          <w:szCs w:val="16"/>
        </w:rPr>
        <w:t xml:space="preserve"> Zie </w:t>
      </w:r>
      <w:r w:rsidRPr="00CC3A27">
        <w:rPr>
          <w:rFonts w:asciiTheme="minorBidi" w:hAnsiTheme="minorBidi" w:cstheme="minorBidi"/>
          <w:color w:val="000000" w:themeColor="text1"/>
          <w:sz w:val="16"/>
          <w:szCs w:val="16"/>
        </w:rPr>
        <w:t>RB 22 februari 2018, ECLI:NL:RBMNE:2018:1015.</w:t>
      </w:r>
    </w:p>
  </w:footnote>
  <w:footnote w:id="80">
    <w:p w14:paraId="50086301" w14:textId="5227D2C9" w:rsidR="00A83BD7" w:rsidRPr="00CC3A27" w:rsidRDefault="00A83BD7" w:rsidP="00CC3A27">
      <w:pPr>
        <w:pStyle w:val="Voetnoottekst"/>
        <w:rPr>
          <w:rFonts w:asciiTheme="minorBidi" w:hAnsiTheme="minorBidi" w:cstheme="minorBidi"/>
          <w:sz w:val="16"/>
          <w:szCs w:val="16"/>
        </w:rPr>
      </w:pPr>
      <w:r w:rsidRPr="00CC3A27">
        <w:rPr>
          <w:rStyle w:val="Voetnootmarkering"/>
          <w:rFonts w:asciiTheme="minorBidi" w:hAnsiTheme="minorBidi" w:cstheme="minorBidi"/>
          <w:sz w:val="16"/>
          <w:szCs w:val="16"/>
        </w:rPr>
        <w:footnoteRef/>
      </w:r>
      <w:r w:rsidRPr="00CC3A27">
        <w:rPr>
          <w:rFonts w:asciiTheme="minorBidi" w:hAnsiTheme="minorBidi" w:cstheme="minorBidi"/>
          <w:sz w:val="16"/>
          <w:szCs w:val="16"/>
        </w:rPr>
        <w:t xml:space="preserve"> Zie </w:t>
      </w:r>
      <w:r w:rsidRPr="00CC3A27">
        <w:rPr>
          <w:rFonts w:asciiTheme="minorBidi" w:hAnsiTheme="minorBidi" w:cstheme="minorBidi"/>
          <w:color w:val="000000" w:themeColor="text1"/>
          <w:sz w:val="16"/>
          <w:szCs w:val="16"/>
        </w:rPr>
        <w:t>Hof 25 augustus 2015, ECLI:NL:GHDHA:2015:2437; RB 21 maart 2013, ECLI:NL:RBZWB:2013:BZ6966.</w:t>
      </w:r>
    </w:p>
  </w:footnote>
  <w:footnote w:id="81">
    <w:p w14:paraId="28B78E85" w14:textId="69B4EF1C" w:rsidR="00A83BD7" w:rsidRPr="00CC3A27" w:rsidRDefault="00A83BD7">
      <w:pPr>
        <w:pStyle w:val="Voetnoottekst"/>
        <w:rPr>
          <w:rFonts w:asciiTheme="minorBidi" w:hAnsiTheme="minorBidi" w:cstheme="minorBidi"/>
          <w:sz w:val="16"/>
          <w:szCs w:val="16"/>
          <w:lang w:val="en-US"/>
        </w:rPr>
      </w:pPr>
      <w:r w:rsidRPr="00CC3A27">
        <w:rPr>
          <w:rStyle w:val="Voetnootmarkering"/>
          <w:rFonts w:asciiTheme="minorBidi" w:hAnsiTheme="minorBidi" w:cstheme="minorBidi"/>
          <w:sz w:val="16"/>
          <w:szCs w:val="16"/>
        </w:rPr>
        <w:footnoteRef/>
      </w:r>
      <w:r w:rsidRPr="00CC3A27">
        <w:rPr>
          <w:rFonts w:asciiTheme="minorBidi" w:hAnsiTheme="minorBidi" w:cstheme="minorBidi"/>
          <w:sz w:val="16"/>
          <w:szCs w:val="16"/>
        </w:rPr>
        <w:t xml:space="preserve"> Zie </w:t>
      </w:r>
      <w:r w:rsidRPr="00CC3A27">
        <w:rPr>
          <w:rFonts w:asciiTheme="minorBidi" w:hAnsiTheme="minorBidi" w:cstheme="minorBidi"/>
          <w:color w:val="000000" w:themeColor="text1"/>
          <w:sz w:val="16"/>
          <w:szCs w:val="16"/>
        </w:rPr>
        <w:t>RB 15 november 2017, ECLI:NL:RBROT:2017:9723.</w:t>
      </w:r>
    </w:p>
  </w:footnote>
  <w:footnote w:id="82">
    <w:p w14:paraId="5F80E05E" w14:textId="4AF2E4D2" w:rsidR="00A83BD7" w:rsidRPr="00CC3A27" w:rsidRDefault="00A83BD7" w:rsidP="00CC3A27">
      <w:pPr>
        <w:pStyle w:val="Voetnoottekst"/>
        <w:rPr>
          <w:rFonts w:asciiTheme="minorBidi" w:hAnsiTheme="minorBidi" w:cstheme="minorBidi"/>
          <w:sz w:val="16"/>
          <w:szCs w:val="16"/>
          <w:lang w:val="en-US"/>
        </w:rPr>
      </w:pPr>
      <w:r w:rsidRPr="00CC3A27">
        <w:rPr>
          <w:rStyle w:val="Voetnootmarkering"/>
          <w:rFonts w:asciiTheme="minorBidi" w:hAnsiTheme="minorBidi" w:cstheme="minorBidi"/>
          <w:sz w:val="16"/>
          <w:szCs w:val="16"/>
        </w:rPr>
        <w:footnoteRef/>
      </w:r>
      <w:r w:rsidRPr="00CC3A27">
        <w:rPr>
          <w:rFonts w:asciiTheme="minorBidi" w:hAnsiTheme="minorBidi" w:cstheme="minorBidi"/>
          <w:sz w:val="16"/>
          <w:szCs w:val="16"/>
        </w:rPr>
        <w:t xml:space="preserve"> Zie bijlage 12; </w:t>
      </w:r>
      <w:r w:rsidRPr="00CC3A27">
        <w:rPr>
          <w:rFonts w:asciiTheme="minorBidi" w:hAnsiTheme="minorBidi" w:cstheme="minorBidi"/>
          <w:color w:val="000000" w:themeColor="text1"/>
          <w:sz w:val="16"/>
          <w:szCs w:val="16"/>
        </w:rPr>
        <w:t>Hof 25 augustus 2015, ECLI:NL:GHDHA:2015:2437; RB 22 februari 2018, ECLI:NL:RBMNE:2018:1015; RB 15 november 2017, ECLI:NL:RBROT:2017:9723; RB 9 juli 2015, ECLI:NL:RBROT:2015:5676; RB 21 maart 2013, ECLI:NL:RBZWB:2013:BZ6966.</w:t>
      </w:r>
    </w:p>
  </w:footnote>
  <w:footnote w:id="83">
    <w:p w14:paraId="1476267E" w14:textId="22A52394" w:rsidR="00A83BD7" w:rsidRPr="00CC3A27" w:rsidRDefault="00A83BD7" w:rsidP="00CC3A27">
      <w:pPr>
        <w:pStyle w:val="Voetnoottekst"/>
        <w:rPr>
          <w:rFonts w:asciiTheme="minorBidi" w:hAnsiTheme="minorBidi" w:cstheme="minorBidi"/>
          <w:sz w:val="16"/>
          <w:szCs w:val="16"/>
        </w:rPr>
      </w:pPr>
      <w:r w:rsidRPr="00CC3A27">
        <w:rPr>
          <w:rStyle w:val="Voetnootmarkering"/>
          <w:rFonts w:asciiTheme="minorBidi" w:hAnsiTheme="minorBidi" w:cstheme="minorBidi"/>
          <w:sz w:val="16"/>
          <w:szCs w:val="16"/>
        </w:rPr>
        <w:footnoteRef/>
      </w:r>
      <w:r w:rsidRPr="00CC3A27">
        <w:rPr>
          <w:rFonts w:asciiTheme="minorBidi" w:hAnsiTheme="minorBidi" w:cstheme="minorBidi"/>
          <w:sz w:val="16"/>
          <w:szCs w:val="16"/>
        </w:rPr>
        <w:t xml:space="preserve"> Zie bijlage 12; </w:t>
      </w:r>
      <w:r w:rsidRPr="00CC3A27">
        <w:rPr>
          <w:rFonts w:asciiTheme="minorBidi" w:hAnsiTheme="minorBidi" w:cstheme="minorBidi"/>
          <w:color w:val="000000" w:themeColor="text1"/>
          <w:sz w:val="16"/>
          <w:szCs w:val="16"/>
        </w:rPr>
        <w:t>Hof 21 december 2017, ECLI:NL:GHARL:2017:11308; RB 21 maart 2013, ECLI:NL:RBZWB:2013:BZ6966.</w:t>
      </w:r>
    </w:p>
  </w:footnote>
  <w:footnote w:id="84">
    <w:p w14:paraId="5F9A99A1" w14:textId="434F850A" w:rsidR="00A83BD7" w:rsidRPr="007677A5" w:rsidRDefault="00A83BD7">
      <w:pPr>
        <w:pStyle w:val="Voetnoottekst"/>
        <w:rPr>
          <w:lang w:val="en-US"/>
        </w:rPr>
      </w:pPr>
      <w:r w:rsidRPr="00CC3A27">
        <w:rPr>
          <w:rStyle w:val="Voetnootmarkering"/>
          <w:rFonts w:asciiTheme="minorBidi" w:hAnsiTheme="minorBidi" w:cstheme="minorBidi"/>
          <w:sz w:val="16"/>
          <w:szCs w:val="16"/>
        </w:rPr>
        <w:footnoteRef/>
      </w:r>
      <w:r w:rsidRPr="00CC3A27">
        <w:rPr>
          <w:rFonts w:asciiTheme="minorBidi" w:hAnsiTheme="minorBidi" w:cstheme="minorBidi"/>
          <w:sz w:val="16"/>
          <w:szCs w:val="16"/>
        </w:rPr>
        <w:t xml:space="preserve"> Zie </w:t>
      </w:r>
      <w:r w:rsidRPr="00CC3A27">
        <w:rPr>
          <w:rFonts w:asciiTheme="minorBidi" w:hAnsiTheme="minorBidi" w:cstheme="minorBidi"/>
          <w:color w:val="000000" w:themeColor="text1"/>
          <w:sz w:val="16"/>
          <w:szCs w:val="16"/>
        </w:rPr>
        <w:t>Hof 21 december 2017, ECLI:NL:GHARL:2017:11308.</w:t>
      </w:r>
    </w:p>
  </w:footnote>
  <w:footnote w:id="85">
    <w:p w14:paraId="791D3359" w14:textId="509CC862" w:rsidR="00A83BD7" w:rsidRPr="00CC3A27" w:rsidRDefault="00A83BD7" w:rsidP="00CC3A27">
      <w:pPr>
        <w:pStyle w:val="Voetnoottekst"/>
        <w:rPr>
          <w:rFonts w:asciiTheme="minorBidi" w:hAnsiTheme="minorBidi" w:cstheme="minorBidi"/>
          <w:sz w:val="16"/>
          <w:szCs w:val="16"/>
        </w:rPr>
      </w:pPr>
      <w:r w:rsidRPr="00CC3A27">
        <w:rPr>
          <w:rStyle w:val="Voetnootmarkering"/>
          <w:rFonts w:asciiTheme="minorBidi" w:hAnsiTheme="minorBidi" w:cstheme="minorBidi"/>
          <w:sz w:val="16"/>
          <w:szCs w:val="16"/>
        </w:rPr>
        <w:footnoteRef/>
      </w:r>
      <w:r w:rsidRPr="00CC3A27">
        <w:rPr>
          <w:rFonts w:asciiTheme="minorBidi" w:hAnsiTheme="minorBidi" w:cstheme="minorBidi"/>
          <w:sz w:val="16"/>
          <w:szCs w:val="16"/>
        </w:rPr>
        <w:t xml:space="preserve"> Zie </w:t>
      </w:r>
      <w:r w:rsidRPr="00CC3A27">
        <w:rPr>
          <w:rFonts w:asciiTheme="minorBidi" w:hAnsiTheme="minorBidi" w:cstheme="minorBidi"/>
          <w:color w:val="000000" w:themeColor="text1"/>
          <w:sz w:val="16"/>
          <w:szCs w:val="16"/>
        </w:rPr>
        <w:t>RB 23 maart 2018, ECLI:NL:RBROT:2018:2622.</w:t>
      </w:r>
    </w:p>
  </w:footnote>
  <w:footnote w:id="86">
    <w:p w14:paraId="3E8B0CC4" w14:textId="6501B398" w:rsidR="00A83BD7" w:rsidRPr="00970E88" w:rsidRDefault="00A83BD7" w:rsidP="00CC3A27">
      <w:pPr>
        <w:pStyle w:val="Voetnoottekst"/>
        <w:rPr>
          <w:rFonts w:asciiTheme="minorBidi" w:hAnsiTheme="minorBidi" w:cstheme="minorBidi"/>
          <w:sz w:val="16"/>
          <w:szCs w:val="16"/>
          <w:lang w:val="en-US"/>
        </w:rPr>
      </w:pPr>
      <w:r w:rsidRPr="00970E88">
        <w:rPr>
          <w:rStyle w:val="Voetnootmarkering"/>
          <w:rFonts w:asciiTheme="minorBidi" w:hAnsiTheme="minorBidi" w:cstheme="minorBidi"/>
          <w:sz w:val="16"/>
          <w:szCs w:val="16"/>
        </w:rPr>
        <w:footnoteRef/>
      </w:r>
      <w:r w:rsidRPr="00970E88">
        <w:rPr>
          <w:rFonts w:asciiTheme="minorBidi" w:hAnsiTheme="minorBidi" w:cstheme="minorBidi"/>
          <w:sz w:val="16"/>
          <w:szCs w:val="16"/>
        </w:rPr>
        <w:t xml:space="preserve"> Zie </w:t>
      </w:r>
      <w:r w:rsidRPr="00970E88">
        <w:rPr>
          <w:rFonts w:asciiTheme="minorBidi" w:hAnsiTheme="minorBidi" w:cstheme="minorBidi"/>
          <w:color w:val="000000" w:themeColor="text1"/>
          <w:sz w:val="16"/>
          <w:szCs w:val="16"/>
        </w:rPr>
        <w:t>RB 22 februari 2018, ECLI:NL:RBMNE:2018:1015; RB 9 juli 2015, ECLI:NL:RBROT:2015:5676.</w:t>
      </w:r>
    </w:p>
  </w:footnote>
  <w:footnote w:id="87">
    <w:p w14:paraId="3C7A3D54" w14:textId="2026A97B" w:rsidR="00A83BD7" w:rsidRPr="00333D5E" w:rsidRDefault="00A83BD7">
      <w:pPr>
        <w:pStyle w:val="Voetnoottekst"/>
        <w:rPr>
          <w:rFonts w:asciiTheme="minorBidi" w:hAnsiTheme="minorBidi" w:cstheme="minorBidi"/>
          <w:sz w:val="16"/>
          <w:szCs w:val="16"/>
          <w:lang w:val="en-US"/>
        </w:rPr>
      </w:pPr>
      <w:r w:rsidRPr="00333D5E">
        <w:rPr>
          <w:rStyle w:val="Voetnootmarkering"/>
          <w:rFonts w:asciiTheme="minorBidi" w:hAnsiTheme="minorBidi" w:cstheme="minorBidi"/>
          <w:sz w:val="16"/>
          <w:szCs w:val="16"/>
        </w:rPr>
        <w:footnoteRef/>
      </w:r>
      <w:r w:rsidRPr="00333D5E">
        <w:rPr>
          <w:rFonts w:asciiTheme="minorBidi" w:hAnsiTheme="minorBidi" w:cstheme="minorBidi"/>
          <w:sz w:val="16"/>
          <w:szCs w:val="16"/>
        </w:rPr>
        <w:t xml:space="preserve"> Zie bijlage 10; bijlage 12; </w:t>
      </w:r>
      <w:r w:rsidRPr="00333D5E">
        <w:rPr>
          <w:rFonts w:asciiTheme="minorBidi" w:hAnsiTheme="minorBidi" w:cstheme="minorBidi"/>
          <w:color w:val="000000" w:themeColor="text1"/>
          <w:sz w:val="16"/>
          <w:szCs w:val="16"/>
        </w:rPr>
        <w:t>Hof 21 december 2017, ECLI:NL:GHARL:2017:11308; Hof 25 augustus 2015, ECLI:NL:GHDHA:2015:2437; RB 23 maart 2018, ECLI:NL:RBROT:2018:2622; RB 30 maart 2018, ECLI:NL:RBROT:2018:3001; RB 22 februari 2018, ECLI:NL:RBMNE:2018:1015; RB 19 oktober 2016, ECLI:NL:RBMNE:2016:5654.</w:t>
      </w:r>
    </w:p>
  </w:footnote>
  <w:footnote w:id="88">
    <w:p w14:paraId="275FECBE" w14:textId="615DF2FB" w:rsidR="00A83BD7" w:rsidRPr="00333D5E" w:rsidRDefault="00A83BD7">
      <w:pPr>
        <w:pStyle w:val="Voetnoottekst"/>
        <w:rPr>
          <w:rFonts w:asciiTheme="minorBidi" w:hAnsiTheme="minorBidi" w:cstheme="minorBidi"/>
          <w:sz w:val="16"/>
          <w:szCs w:val="16"/>
          <w:lang w:val="en-US"/>
        </w:rPr>
      </w:pPr>
      <w:r w:rsidRPr="00333D5E">
        <w:rPr>
          <w:rStyle w:val="Voetnootmarkering"/>
          <w:rFonts w:asciiTheme="minorBidi" w:hAnsiTheme="minorBidi" w:cstheme="minorBidi"/>
          <w:sz w:val="16"/>
          <w:szCs w:val="16"/>
        </w:rPr>
        <w:footnoteRef/>
      </w:r>
      <w:r w:rsidRPr="00333D5E">
        <w:rPr>
          <w:rFonts w:asciiTheme="minorBidi" w:hAnsiTheme="minorBidi" w:cstheme="minorBidi"/>
          <w:sz w:val="16"/>
          <w:szCs w:val="16"/>
        </w:rPr>
        <w:t xml:space="preserve"> </w:t>
      </w:r>
      <w:r w:rsidRPr="00333D5E">
        <w:rPr>
          <w:rFonts w:asciiTheme="minorBidi" w:hAnsiTheme="minorBidi" w:cstheme="minorBidi"/>
          <w:color w:val="000000" w:themeColor="text1"/>
          <w:sz w:val="16"/>
          <w:szCs w:val="16"/>
        </w:rPr>
        <w:t>RB 9 juli 2015, ECLI:NL:RBROT:2015:5676.</w:t>
      </w:r>
    </w:p>
  </w:footnote>
  <w:footnote w:id="89">
    <w:p w14:paraId="6797536E" w14:textId="189EEBD6" w:rsidR="00A83BD7" w:rsidRPr="00333D5E" w:rsidRDefault="00A83BD7" w:rsidP="00CC3A27">
      <w:pPr>
        <w:pStyle w:val="Voetnoottekst"/>
        <w:rPr>
          <w:rFonts w:asciiTheme="minorBidi" w:hAnsiTheme="minorBidi" w:cstheme="minorBidi"/>
          <w:sz w:val="16"/>
          <w:szCs w:val="16"/>
        </w:rPr>
      </w:pPr>
      <w:r w:rsidRPr="00333D5E">
        <w:rPr>
          <w:rStyle w:val="Voetnootmarkering"/>
          <w:rFonts w:asciiTheme="minorBidi" w:hAnsiTheme="minorBidi" w:cstheme="minorBidi"/>
          <w:sz w:val="16"/>
          <w:szCs w:val="16"/>
        </w:rPr>
        <w:footnoteRef/>
      </w:r>
      <w:r w:rsidRPr="00333D5E">
        <w:rPr>
          <w:rFonts w:asciiTheme="minorBidi" w:hAnsiTheme="minorBidi" w:cstheme="minorBidi"/>
          <w:sz w:val="16"/>
          <w:szCs w:val="16"/>
        </w:rPr>
        <w:t xml:space="preserve"> Zie </w:t>
      </w:r>
      <w:r w:rsidRPr="00333D5E">
        <w:rPr>
          <w:rFonts w:asciiTheme="minorBidi" w:hAnsiTheme="minorBidi" w:cstheme="minorBidi"/>
          <w:color w:val="000000" w:themeColor="text1"/>
          <w:sz w:val="16"/>
          <w:szCs w:val="16"/>
        </w:rPr>
        <w:t>RB 11 juli 2017, ECLI:NL:RBOVE:2017:3390.</w:t>
      </w:r>
    </w:p>
  </w:footnote>
  <w:footnote w:id="90">
    <w:p w14:paraId="69889925" w14:textId="5D7B5115" w:rsidR="00A83BD7" w:rsidRPr="00CC3A27" w:rsidRDefault="00A83BD7" w:rsidP="00CC3A27">
      <w:pPr>
        <w:pStyle w:val="Voetnoottekst"/>
        <w:rPr>
          <w:rFonts w:asciiTheme="minorBidi" w:hAnsiTheme="minorBidi" w:cstheme="minorBidi"/>
          <w:sz w:val="16"/>
          <w:szCs w:val="16"/>
        </w:rPr>
      </w:pPr>
      <w:r w:rsidRPr="00333D5E">
        <w:rPr>
          <w:rStyle w:val="Voetnootmarkering"/>
          <w:rFonts w:asciiTheme="minorBidi" w:hAnsiTheme="minorBidi" w:cstheme="minorBidi"/>
          <w:sz w:val="16"/>
          <w:szCs w:val="16"/>
        </w:rPr>
        <w:footnoteRef/>
      </w:r>
      <w:r w:rsidRPr="00333D5E">
        <w:rPr>
          <w:rFonts w:asciiTheme="minorBidi" w:hAnsiTheme="minorBidi" w:cstheme="minorBidi"/>
          <w:sz w:val="16"/>
          <w:szCs w:val="16"/>
        </w:rPr>
        <w:t xml:space="preserve"> Zie </w:t>
      </w:r>
      <w:r w:rsidRPr="00333D5E">
        <w:rPr>
          <w:rFonts w:asciiTheme="minorBidi" w:hAnsiTheme="minorBidi" w:cstheme="minorBidi"/>
          <w:color w:val="000000" w:themeColor="text1"/>
          <w:sz w:val="16"/>
          <w:szCs w:val="16"/>
        </w:rPr>
        <w:t>RB 22 februari 2018, ECLI:NL:RBMNE:2018:1015</w:t>
      </w:r>
      <w:r w:rsidRPr="00CC3A27">
        <w:rPr>
          <w:rFonts w:asciiTheme="minorBidi" w:hAnsiTheme="minorBidi" w:cstheme="minorBidi"/>
          <w:color w:val="000000" w:themeColor="text1"/>
          <w:sz w:val="16"/>
          <w:szCs w:val="16"/>
        </w:rPr>
        <w:t>.</w:t>
      </w:r>
    </w:p>
  </w:footnote>
  <w:footnote w:id="91">
    <w:p w14:paraId="32DC3646" w14:textId="68F0AEFB" w:rsidR="00A83BD7" w:rsidRPr="00A23DBC" w:rsidRDefault="00A83BD7" w:rsidP="00CC3A27">
      <w:pPr>
        <w:pStyle w:val="Voetnoottekst"/>
        <w:rPr>
          <w:rFonts w:ascii="Arial" w:hAnsi="Arial" w:cs="Arial"/>
          <w:sz w:val="16"/>
          <w:szCs w:val="16"/>
        </w:rPr>
      </w:pPr>
      <w:r w:rsidRPr="00CC3A27">
        <w:rPr>
          <w:rStyle w:val="Voetnootmarkering"/>
          <w:rFonts w:asciiTheme="minorBidi" w:hAnsiTheme="minorBidi" w:cstheme="minorBidi"/>
          <w:sz w:val="16"/>
          <w:szCs w:val="16"/>
        </w:rPr>
        <w:footnoteRef/>
      </w:r>
      <w:r w:rsidRPr="00CC3A27">
        <w:rPr>
          <w:rFonts w:asciiTheme="minorBidi" w:hAnsiTheme="minorBidi" w:cstheme="minorBidi"/>
          <w:sz w:val="16"/>
          <w:szCs w:val="16"/>
        </w:rPr>
        <w:t xml:space="preserve"> Zie </w:t>
      </w:r>
      <w:r w:rsidRPr="00CC3A27">
        <w:rPr>
          <w:rFonts w:asciiTheme="minorBidi" w:hAnsiTheme="minorBidi" w:cstheme="minorBidi"/>
          <w:color w:val="000000" w:themeColor="text1"/>
          <w:sz w:val="16"/>
          <w:szCs w:val="16"/>
        </w:rPr>
        <w:t>RB 23 maart 2018, ECLI:NL:RBROT:2018:2622.</w:t>
      </w:r>
    </w:p>
  </w:footnote>
  <w:footnote w:id="92">
    <w:p w14:paraId="4474E788" w14:textId="5B43FD9F" w:rsidR="00A83BD7" w:rsidRPr="00CC3A27" w:rsidRDefault="00A83BD7" w:rsidP="00CC3A27">
      <w:pPr>
        <w:pStyle w:val="Voetnoottekst"/>
        <w:rPr>
          <w:sz w:val="16"/>
          <w:szCs w:val="16"/>
          <w:lang w:val="en-US"/>
        </w:rPr>
      </w:pPr>
      <w:r w:rsidRPr="00CC3A27">
        <w:rPr>
          <w:rStyle w:val="Voetnootmarkering"/>
          <w:rFonts w:ascii="Arial" w:hAnsi="Arial" w:cs="Arial"/>
          <w:sz w:val="16"/>
          <w:szCs w:val="16"/>
        </w:rPr>
        <w:footnoteRef/>
      </w:r>
      <w:r w:rsidRPr="00CC3A27">
        <w:rPr>
          <w:rFonts w:ascii="Arial" w:hAnsi="Arial" w:cs="Arial"/>
          <w:sz w:val="16"/>
          <w:szCs w:val="16"/>
        </w:rPr>
        <w:t xml:space="preserve"> Zie </w:t>
      </w:r>
      <w:r w:rsidRPr="00CC3A27">
        <w:rPr>
          <w:rFonts w:ascii="Arial" w:hAnsi="Arial" w:cs="Arial"/>
          <w:color w:val="000000" w:themeColor="text1"/>
          <w:sz w:val="16"/>
          <w:szCs w:val="16"/>
        </w:rPr>
        <w:t>HR 12 april 2018, ECLI:NL:GHSHE:2018:1583.</w:t>
      </w:r>
    </w:p>
  </w:footnote>
  <w:footnote w:id="93">
    <w:p w14:paraId="184A7B01" w14:textId="082C7179" w:rsidR="00A83BD7" w:rsidRPr="00AA51D9" w:rsidRDefault="00A83BD7" w:rsidP="00AA51D9">
      <w:pPr>
        <w:pStyle w:val="Voetnoottekst"/>
        <w:rPr>
          <w:rFonts w:asciiTheme="minorBidi" w:hAnsiTheme="minorBidi" w:cstheme="minorBidi"/>
          <w:sz w:val="16"/>
          <w:szCs w:val="16"/>
        </w:rPr>
      </w:pPr>
      <w:r w:rsidRPr="00AA51D9">
        <w:rPr>
          <w:rStyle w:val="Voetnootmarkering"/>
          <w:rFonts w:asciiTheme="minorBidi" w:hAnsiTheme="minorBidi" w:cstheme="minorBidi"/>
          <w:sz w:val="16"/>
          <w:szCs w:val="16"/>
        </w:rPr>
        <w:footnoteRef/>
      </w:r>
      <w:r w:rsidRPr="00AA51D9">
        <w:rPr>
          <w:rFonts w:asciiTheme="minorBidi" w:hAnsiTheme="minorBidi" w:cstheme="minorBidi"/>
          <w:sz w:val="16"/>
          <w:szCs w:val="16"/>
        </w:rPr>
        <w:t xml:space="preserve"> Zie bijlage 13; bijlage 25; </w:t>
      </w:r>
      <w:r w:rsidRPr="00AA51D9">
        <w:rPr>
          <w:rFonts w:asciiTheme="minorBidi" w:hAnsiTheme="minorBidi" w:cstheme="minorBidi"/>
          <w:color w:val="000000" w:themeColor="text1"/>
          <w:sz w:val="16"/>
          <w:szCs w:val="16"/>
        </w:rPr>
        <w:t>RB 17 januari 2017, ECLI:NL:RBOVE:2017:2663; RB 24 oktober 2016, ECLI:NL:RBOVE:2016:5379.</w:t>
      </w:r>
    </w:p>
  </w:footnote>
  <w:footnote w:id="94">
    <w:p w14:paraId="12FBEEA1" w14:textId="59A68352" w:rsidR="00A83BD7" w:rsidRPr="00AA51D9" w:rsidRDefault="00A83BD7">
      <w:pPr>
        <w:pStyle w:val="Voetnoottekst"/>
        <w:rPr>
          <w:rFonts w:asciiTheme="minorBidi" w:hAnsiTheme="minorBidi" w:cstheme="minorBidi"/>
          <w:sz w:val="16"/>
          <w:szCs w:val="16"/>
        </w:rPr>
      </w:pPr>
      <w:r w:rsidRPr="00AA51D9">
        <w:rPr>
          <w:rStyle w:val="Voetnootmarkering"/>
          <w:rFonts w:asciiTheme="minorBidi" w:hAnsiTheme="minorBidi" w:cstheme="minorBidi"/>
          <w:sz w:val="16"/>
          <w:szCs w:val="16"/>
        </w:rPr>
        <w:footnoteRef/>
      </w:r>
      <w:r w:rsidRPr="00AA51D9">
        <w:rPr>
          <w:rFonts w:asciiTheme="minorBidi" w:hAnsiTheme="minorBidi" w:cstheme="minorBidi"/>
          <w:sz w:val="16"/>
          <w:szCs w:val="16"/>
        </w:rPr>
        <w:t xml:space="preserve"> Zie bijlage 15.</w:t>
      </w:r>
    </w:p>
  </w:footnote>
  <w:footnote w:id="95">
    <w:p w14:paraId="29B905EB" w14:textId="747D0943" w:rsidR="00A83BD7" w:rsidRPr="00AA51D9" w:rsidRDefault="00A83BD7" w:rsidP="00141B61">
      <w:pPr>
        <w:pStyle w:val="Voetnoottekst"/>
        <w:rPr>
          <w:rFonts w:asciiTheme="minorBidi" w:hAnsiTheme="minorBidi" w:cstheme="minorBidi"/>
          <w:sz w:val="16"/>
          <w:szCs w:val="16"/>
        </w:rPr>
      </w:pPr>
      <w:r w:rsidRPr="00AA51D9">
        <w:rPr>
          <w:rStyle w:val="Voetnootmarkering"/>
          <w:rFonts w:asciiTheme="minorBidi" w:hAnsiTheme="minorBidi" w:cstheme="minorBidi"/>
          <w:sz w:val="16"/>
          <w:szCs w:val="16"/>
        </w:rPr>
        <w:footnoteRef/>
      </w:r>
      <w:r w:rsidRPr="00AA51D9">
        <w:rPr>
          <w:rFonts w:asciiTheme="minorBidi" w:hAnsiTheme="minorBidi" w:cstheme="minorBidi"/>
          <w:sz w:val="16"/>
          <w:szCs w:val="16"/>
        </w:rPr>
        <w:t xml:space="preserve"> Zie bijlage 15.</w:t>
      </w:r>
    </w:p>
  </w:footnote>
  <w:footnote w:id="96">
    <w:p w14:paraId="765099D5" w14:textId="0E96A5FC" w:rsidR="00A83BD7" w:rsidRPr="00AA51D9" w:rsidRDefault="00A83BD7">
      <w:pPr>
        <w:pStyle w:val="Voetnoottekst"/>
        <w:rPr>
          <w:rFonts w:asciiTheme="minorBidi" w:hAnsiTheme="minorBidi" w:cstheme="minorBidi"/>
          <w:sz w:val="16"/>
          <w:szCs w:val="16"/>
        </w:rPr>
      </w:pPr>
      <w:r w:rsidRPr="00AA51D9">
        <w:rPr>
          <w:rStyle w:val="Voetnootmarkering"/>
          <w:rFonts w:asciiTheme="minorBidi" w:hAnsiTheme="minorBidi" w:cstheme="minorBidi"/>
          <w:sz w:val="16"/>
          <w:szCs w:val="16"/>
        </w:rPr>
        <w:footnoteRef/>
      </w:r>
      <w:r w:rsidRPr="00AA51D9">
        <w:rPr>
          <w:rFonts w:asciiTheme="minorBidi" w:hAnsiTheme="minorBidi" w:cstheme="minorBidi"/>
          <w:sz w:val="16"/>
          <w:szCs w:val="16"/>
        </w:rPr>
        <w:t xml:space="preserve"> Zie bi</w:t>
      </w:r>
      <w:r>
        <w:rPr>
          <w:rFonts w:asciiTheme="minorBidi" w:hAnsiTheme="minorBidi" w:cstheme="minorBidi"/>
          <w:sz w:val="16"/>
          <w:szCs w:val="16"/>
        </w:rPr>
        <w:t>jlage 16; bijlage 24.</w:t>
      </w:r>
    </w:p>
  </w:footnote>
  <w:footnote w:id="97">
    <w:p w14:paraId="745D4D8F" w14:textId="41F304A7" w:rsidR="00A83BD7" w:rsidRPr="00AA51D9" w:rsidRDefault="00A83BD7">
      <w:pPr>
        <w:pStyle w:val="Voetnoottekst"/>
        <w:rPr>
          <w:rFonts w:asciiTheme="minorBidi" w:hAnsiTheme="minorBidi" w:cstheme="minorBidi"/>
          <w:sz w:val="16"/>
          <w:szCs w:val="16"/>
        </w:rPr>
      </w:pPr>
      <w:r w:rsidRPr="00AA51D9">
        <w:rPr>
          <w:rStyle w:val="Voetnootmarkering"/>
          <w:rFonts w:asciiTheme="minorBidi" w:hAnsiTheme="minorBidi" w:cstheme="minorBidi"/>
          <w:sz w:val="16"/>
          <w:szCs w:val="16"/>
        </w:rPr>
        <w:footnoteRef/>
      </w:r>
      <w:r w:rsidRPr="00AA51D9">
        <w:rPr>
          <w:rFonts w:asciiTheme="minorBidi" w:hAnsiTheme="minorBidi" w:cstheme="minorBidi"/>
          <w:sz w:val="16"/>
          <w:szCs w:val="16"/>
        </w:rPr>
        <w:t xml:space="preserve"> Zie bijlage 17; bijlage 26.</w:t>
      </w:r>
    </w:p>
  </w:footnote>
  <w:footnote w:id="98">
    <w:p w14:paraId="35DA2E97" w14:textId="760DD175" w:rsidR="00A83BD7" w:rsidRPr="00472468" w:rsidRDefault="00A83BD7">
      <w:pPr>
        <w:pStyle w:val="Voetnoottekst"/>
        <w:rPr>
          <w:rFonts w:asciiTheme="minorBidi" w:hAnsiTheme="minorBidi" w:cstheme="minorBidi"/>
          <w:sz w:val="16"/>
          <w:szCs w:val="16"/>
          <w:lang w:val="en-US"/>
        </w:rPr>
      </w:pPr>
      <w:r w:rsidRPr="00472468">
        <w:rPr>
          <w:rStyle w:val="Voetnootmarkering"/>
          <w:rFonts w:asciiTheme="minorBidi" w:hAnsiTheme="minorBidi" w:cstheme="minorBidi"/>
          <w:sz w:val="16"/>
          <w:szCs w:val="16"/>
        </w:rPr>
        <w:footnoteRef/>
      </w:r>
      <w:r w:rsidRPr="00472468">
        <w:rPr>
          <w:rFonts w:asciiTheme="minorBidi" w:hAnsiTheme="minorBidi" w:cstheme="minorBidi"/>
          <w:sz w:val="16"/>
          <w:szCs w:val="16"/>
        </w:rPr>
        <w:t xml:space="preserve"> </w:t>
      </w:r>
      <w:r>
        <w:rPr>
          <w:rFonts w:asciiTheme="minorBidi" w:hAnsiTheme="minorBidi" w:cstheme="minorBidi"/>
          <w:sz w:val="16"/>
          <w:szCs w:val="16"/>
        </w:rPr>
        <w:t>Zie bijlage 24</w:t>
      </w:r>
      <w:r w:rsidRPr="00472468">
        <w:rPr>
          <w:rFonts w:asciiTheme="minorBidi" w:hAnsiTheme="minorBidi" w:cstheme="minorBidi"/>
          <w:sz w:val="16"/>
          <w:szCs w:val="16"/>
        </w:rPr>
        <w:t>.</w:t>
      </w:r>
    </w:p>
  </w:footnote>
  <w:footnote w:id="99">
    <w:p w14:paraId="6EB7BA4C" w14:textId="7A806005" w:rsidR="00A83BD7" w:rsidRPr="00AA51D9" w:rsidRDefault="00A83BD7">
      <w:pPr>
        <w:pStyle w:val="Voetnoottekst"/>
        <w:rPr>
          <w:rFonts w:asciiTheme="minorBidi" w:hAnsiTheme="minorBidi" w:cstheme="minorBidi"/>
          <w:sz w:val="16"/>
          <w:szCs w:val="16"/>
        </w:rPr>
      </w:pPr>
      <w:r w:rsidRPr="00AA51D9">
        <w:rPr>
          <w:rStyle w:val="Voetnootmarkering"/>
          <w:rFonts w:asciiTheme="minorBidi" w:hAnsiTheme="minorBidi" w:cstheme="minorBidi"/>
          <w:sz w:val="16"/>
          <w:szCs w:val="16"/>
        </w:rPr>
        <w:footnoteRef/>
      </w:r>
      <w:r w:rsidRPr="00AA51D9">
        <w:rPr>
          <w:rFonts w:asciiTheme="minorBidi" w:hAnsiTheme="minorBidi" w:cstheme="minorBidi"/>
          <w:sz w:val="16"/>
          <w:szCs w:val="16"/>
        </w:rPr>
        <w:t xml:space="preserve"> Zie bijlage 17.</w:t>
      </w:r>
    </w:p>
  </w:footnote>
  <w:footnote w:id="100">
    <w:p w14:paraId="5F86DC92" w14:textId="29D4CB97" w:rsidR="00A83BD7" w:rsidRPr="00AA51D9" w:rsidRDefault="00A83BD7">
      <w:pPr>
        <w:pStyle w:val="Voetnoottekst"/>
        <w:rPr>
          <w:rFonts w:asciiTheme="minorBidi" w:hAnsiTheme="minorBidi" w:cstheme="minorBidi"/>
          <w:sz w:val="16"/>
          <w:szCs w:val="16"/>
        </w:rPr>
      </w:pPr>
      <w:r w:rsidRPr="00AA51D9">
        <w:rPr>
          <w:rStyle w:val="Voetnootmarkering"/>
          <w:rFonts w:asciiTheme="minorBidi" w:hAnsiTheme="minorBidi" w:cstheme="minorBidi"/>
          <w:sz w:val="16"/>
          <w:szCs w:val="16"/>
        </w:rPr>
        <w:footnoteRef/>
      </w:r>
      <w:r w:rsidRPr="00AA51D9">
        <w:rPr>
          <w:rFonts w:asciiTheme="minorBidi" w:hAnsiTheme="minorBidi" w:cstheme="minorBidi"/>
          <w:sz w:val="16"/>
          <w:szCs w:val="16"/>
        </w:rPr>
        <w:t xml:space="preserve"> Zie bijlage 26.</w:t>
      </w:r>
    </w:p>
  </w:footnote>
  <w:footnote w:id="101">
    <w:p w14:paraId="03FAFB3D" w14:textId="441EA9EA" w:rsidR="00A83BD7" w:rsidRPr="00BE5E8F" w:rsidRDefault="00A83BD7">
      <w:pPr>
        <w:pStyle w:val="Voetnoottekst"/>
        <w:rPr>
          <w:lang w:val="en-US"/>
        </w:rPr>
      </w:pPr>
      <w:r w:rsidRPr="00AA51D9">
        <w:rPr>
          <w:rStyle w:val="Voetnootmarkering"/>
          <w:rFonts w:asciiTheme="minorBidi" w:hAnsiTheme="minorBidi" w:cstheme="minorBidi"/>
          <w:sz w:val="16"/>
          <w:szCs w:val="16"/>
        </w:rPr>
        <w:footnoteRef/>
      </w:r>
      <w:r w:rsidRPr="00AA51D9">
        <w:rPr>
          <w:rFonts w:asciiTheme="minorBidi" w:hAnsiTheme="minorBidi" w:cstheme="minorBidi"/>
          <w:sz w:val="16"/>
          <w:szCs w:val="16"/>
        </w:rPr>
        <w:t xml:space="preserve"> Zie bijlage 27.</w:t>
      </w:r>
    </w:p>
  </w:footnote>
  <w:footnote w:id="102">
    <w:p w14:paraId="5B7CC468" w14:textId="710385C8" w:rsidR="00A83BD7" w:rsidRPr="00FA2ED9" w:rsidRDefault="00A83BD7">
      <w:pPr>
        <w:pStyle w:val="Voetnoottekst"/>
        <w:rPr>
          <w:rFonts w:asciiTheme="minorBidi" w:hAnsiTheme="minorBidi" w:cstheme="minorBidi"/>
          <w:sz w:val="16"/>
          <w:szCs w:val="16"/>
          <w:lang w:val="en-US"/>
        </w:rPr>
      </w:pPr>
      <w:r w:rsidRPr="00FA2ED9">
        <w:rPr>
          <w:rStyle w:val="Voetnootmarkering"/>
          <w:rFonts w:asciiTheme="minorBidi" w:hAnsiTheme="minorBidi" w:cstheme="minorBidi"/>
          <w:sz w:val="16"/>
          <w:szCs w:val="16"/>
        </w:rPr>
        <w:footnoteRef/>
      </w:r>
      <w:r w:rsidRPr="00FA2ED9">
        <w:rPr>
          <w:rFonts w:asciiTheme="minorBidi" w:hAnsiTheme="minorBidi" w:cstheme="minorBidi"/>
          <w:sz w:val="16"/>
          <w:szCs w:val="16"/>
        </w:rPr>
        <w:t xml:space="preserve"> Zie bijlage 15; bijlage 18; bijlage 20; bijlage 22; bijlage 26; bijlage 27.</w:t>
      </w:r>
    </w:p>
  </w:footnote>
  <w:footnote w:id="103">
    <w:p w14:paraId="1A790078" w14:textId="0693FF53" w:rsidR="00A83BD7" w:rsidRPr="00FA2ED9" w:rsidRDefault="00A83BD7" w:rsidP="00125680">
      <w:pPr>
        <w:pStyle w:val="Voetnoottekst"/>
        <w:rPr>
          <w:rFonts w:asciiTheme="minorBidi" w:hAnsiTheme="minorBidi" w:cstheme="minorBidi"/>
          <w:sz w:val="16"/>
          <w:szCs w:val="16"/>
          <w:lang w:val="en-US"/>
        </w:rPr>
      </w:pPr>
      <w:r w:rsidRPr="00FA2ED9">
        <w:rPr>
          <w:rStyle w:val="Voetnootmarkering"/>
          <w:rFonts w:asciiTheme="minorBidi" w:hAnsiTheme="minorBidi" w:cstheme="minorBidi"/>
          <w:sz w:val="16"/>
          <w:szCs w:val="16"/>
        </w:rPr>
        <w:footnoteRef/>
      </w:r>
      <w:r w:rsidRPr="00FA2ED9">
        <w:rPr>
          <w:rFonts w:asciiTheme="minorBidi" w:hAnsiTheme="minorBidi" w:cstheme="minorBidi"/>
          <w:sz w:val="16"/>
          <w:szCs w:val="16"/>
        </w:rPr>
        <w:t xml:space="preserve"> Zie bijlage 22.</w:t>
      </w:r>
    </w:p>
  </w:footnote>
  <w:footnote w:id="104">
    <w:p w14:paraId="07F8A409" w14:textId="0B25FA9E" w:rsidR="00A83BD7" w:rsidRPr="00FA2ED9" w:rsidRDefault="00A83BD7">
      <w:pPr>
        <w:pStyle w:val="Voetnoottekst"/>
        <w:rPr>
          <w:rFonts w:asciiTheme="minorBidi" w:hAnsiTheme="minorBidi" w:cstheme="minorBidi"/>
          <w:sz w:val="16"/>
          <w:szCs w:val="16"/>
        </w:rPr>
      </w:pPr>
      <w:r w:rsidRPr="00FA2ED9">
        <w:rPr>
          <w:rStyle w:val="Voetnootmarkering"/>
          <w:rFonts w:asciiTheme="minorBidi" w:hAnsiTheme="minorBidi" w:cstheme="minorBidi"/>
          <w:sz w:val="16"/>
          <w:szCs w:val="16"/>
        </w:rPr>
        <w:footnoteRef/>
      </w:r>
      <w:r w:rsidRPr="00FA2ED9">
        <w:rPr>
          <w:rFonts w:asciiTheme="minorBidi" w:hAnsiTheme="minorBidi" w:cstheme="minorBidi"/>
          <w:sz w:val="16"/>
          <w:szCs w:val="16"/>
        </w:rPr>
        <w:t xml:space="preserve"> Zie bijlage 14; bijlage 19.</w:t>
      </w:r>
    </w:p>
  </w:footnote>
  <w:footnote w:id="105">
    <w:p w14:paraId="4E374C1B" w14:textId="09C5E9F6" w:rsidR="00A83BD7" w:rsidRPr="00FA2ED9" w:rsidRDefault="00A83BD7">
      <w:pPr>
        <w:pStyle w:val="Voetnoottekst"/>
        <w:rPr>
          <w:rFonts w:asciiTheme="minorBidi" w:hAnsiTheme="minorBidi" w:cstheme="minorBidi"/>
          <w:sz w:val="16"/>
          <w:szCs w:val="16"/>
        </w:rPr>
      </w:pPr>
      <w:r w:rsidRPr="00FA2ED9">
        <w:rPr>
          <w:rStyle w:val="Voetnootmarkering"/>
          <w:rFonts w:asciiTheme="minorBidi" w:hAnsiTheme="minorBidi" w:cstheme="minorBidi"/>
          <w:sz w:val="16"/>
          <w:szCs w:val="16"/>
        </w:rPr>
        <w:footnoteRef/>
      </w:r>
      <w:r w:rsidRPr="00FA2ED9">
        <w:rPr>
          <w:rFonts w:asciiTheme="minorBidi" w:hAnsiTheme="minorBidi" w:cstheme="minorBidi"/>
          <w:sz w:val="16"/>
          <w:szCs w:val="16"/>
        </w:rPr>
        <w:t xml:space="preserve"> Zie bijlage 15.</w:t>
      </w:r>
    </w:p>
  </w:footnote>
  <w:footnote w:id="106">
    <w:p w14:paraId="34F4436D" w14:textId="3873A75D" w:rsidR="00A83BD7" w:rsidRPr="00FA2ED9" w:rsidRDefault="00A83BD7">
      <w:pPr>
        <w:pStyle w:val="Voetnoottekst"/>
        <w:rPr>
          <w:rFonts w:asciiTheme="minorBidi" w:hAnsiTheme="minorBidi" w:cstheme="minorBidi"/>
          <w:sz w:val="16"/>
          <w:szCs w:val="16"/>
        </w:rPr>
      </w:pPr>
      <w:r w:rsidRPr="00FA2ED9">
        <w:rPr>
          <w:rStyle w:val="Voetnootmarkering"/>
          <w:rFonts w:asciiTheme="minorBidi" w:hAnsiTheme="minorBidi" w:cstheme="minorBidi"/>
          <w:sz w:val="16"/>
          <w:szCs w:val="16"/>
        </w:rPr>
        <w:footnoteRef/>
      </w:r>
      <w:r w:rsidRPr="00FA2ED9">
        <w:rPr>
          <w:rFonts w:asciiTheme="minorBidi" w:hAnsiTheme="minorBidi" w:cstheme="minorBidi"/>
          <w:sz w:val="16"/>
          <w:szCs w:val="16"/>
        </w:rPr>
        <w:t xml:space="preserve"> Zie bijlage 16.</w:t>
      </w:r>
    </w:p>
  </w:footnote>
  <w:footnote w:id="107">
    <w:p w14:paraId="4D7827F2" w14:textId="3E00C3F7" w:rsidR="00A83BD7" w:rsidRPr="00FA2ED9" w:rsidRDefault="00A83BD7">
      <w:pPr>
        <w:pStyle w:val="Voetnoottekst"/>
        <w:rPr>
          <w:rFonts w:asciiTheme="minorBidi" w:hAnsiTheme="minorBidi" w:cstheme="minorBidi"/>
          <w:sz w:val="16"/>
          <w:szCs w:val="16"/>
        </w:rPr>
      </w:pPr>
      <w:r w:rsidRPr="00FA2ED9">
        <w:rPr>
          <w:rStyle w:val="Voetnootmarkering"/>
          <w:rFonts w:asciiTheme="minorBidi" w:hAnsiTheme="minorBidi" w:cstheme="minorBidi"/>
          <w:sz w:val="16"/>
          <w:szCs w:val="16"/>
        </w:rPr>
        <w:footnoteRef/>
      </w:r>
      <w:r w:rsidRPr="00FA2ED9">
        <w:rPr>
          <w:rFonts w:asciiTheme="minorBidi" w:hAnsiTheme="minorBidi" w:cstheme="minorBidi"/>
          <w:sz w:val="16"/>
          <w:szCs w:val="16"/>
        </w:rPr>
        <w:t xml:space="preserve"> Zie bijlage 17</w:t>
      </w:r>
      <w:r>
        <w:rPr>
          <w:rFonts w:asciiTheme="minorBidi" w:hAnsiTheme="minorBidi" w:cstheme="minorBidi"/>
          <w:sz w:val="16"/>
          <w:szCs w:val="16"/>
        </w:rPr>
        <w:t>; b</w:t>
      </w:r>
      <w:r w:rsidRPr="00FA2ED9">
        <w:rPr>
          <w:rFonts w:asciiTheme="minorBidi" w:hAnsiTheme="minorBidi" w:cstheme="minorBidi"/>
          <w:sz w:val="16"/>
          <w:szCs w:val="16"/>
        </w:rPr>
        <w:t>ijlage 28.</w:t>
      </w:r>
    </w:p>
  </w:footnote>
  <w:footnote w:id="108">
    <w:p w14:paraId="2D15DD43" w14:textId="35C302B5" w:rsidR="00A83BD7" w:rsidRPr="00FA2ED9" w:rsidRDefault="00A83BD7">
      <w:pPr>
        <w:pStyle w:val="Voetnoottekst"/>
        <w:rPr>
          <w:rFonts w:asciiTheme="minorBidi" w:hAnsiTheme="minorBidi" w:cstheme="minorBidi"/>
          <w:sz w:val="16"/>
          <w:szCs w:val="16"/>
        </w:rPr>
      </w:pPr>
      <w:r w:rsidRPr="00FA2ED9">
        <w:rPr>
          <w:rStyle w:val="Voetnootmarkering"/>
          <w:rFonts w:asciiTheme="minorBidi" w:hAnsiTheme="minorBidi" w:cstheme="minorBidi"/>
          <w:sz w:val="16"/>
          <w:szCs w:val="16"/>
        </w:rPr>
        <w:footnoteRef/>
      </w:r>
      <w:r w:rsidRPr="00FA2ED9">
        <w:rPr>
          <w:rFonts w:asciiTheme="minorBidi" w:hAnsiTheme="minorBidi" w:cstheme="minorBidi"/>
          <w:sz w:val="16"/>
          <w:szCs w:val="16"/>
        </w:rPr>
        <w:t xml:space="preserve"> Zie bijlage 18.</w:t>
      </w:r>
    </w:p>
  </w:footnote>
  <w:footnote w:id="109">
    <w:p w14:paraId="14142165" w14:textId="3F3D0EDC" w:rsidR="00A83BD7" w:rsidRPr="00BB2D16" w:rsidRDefault="00A83BD7">
      <w:pPr>
        <w:pStyle w:val="Voetnoottekst"/>
        <w:rPr>
          <w:rFonts w:ascii="Arial" w:hAnsi="Arial" w:cs="Arial"/>
          <w:sz w:val="16"/>
          <w:szCs w:val="16"/>
        </w:rPr>
      </w:pPr>
      <w:r w:rsidRPr="00FA2ED9">
        <w:rPr>
          <w:rStyle w:val="Voetnootmarkering"/>
          <w:rFonts w:asciiTheme="minorBidi" w:hAnsiTheme="minorBidi" w:cstheme="minorBidi"/>
          <w:sz w:val="16"/>
          <w:szCs w:val="16"/>
        </w:rPr>
        <w:footnoteRef/>
      </w:r>
      <w:r w:rsidRPr="00FA2ED9">
        <w:rPr>
          <w:rFonts w:asciiTheme="minorBidi" w:hAnsiTheme="minorBidi" w:cstheme="minorBidi"/>
          <w:sz w:val="16"/>
          <w:szCs w:val="16"/>
        </w:rPr>
        <w:t xml:space="preserve"> Zie bijlage 28.</w:t>
      </w:r>
    </w:p>
  </w:footnote>
  <w:footnote w:id="110">
    <w:p w14:paraId="4F151A7D" w14:textId="543FFFEF" w:rsidR="00A83BD7" w:rsidRPr="00091CEC" w:rsidRDefault="00A83BD7">
      <w:pPr>
        <w:pStyle w:val="Voetnoottekst"/>
        <w:rPr>
          <w:b/>
          <w:lang w:val="en-US"/>
        </w:rPr>
      </w:pPr>
      <w:r w:rsidRPr="00BB2D16">
        <w:rPr>
          <w:rStyle w:val="Voetnootmarkering"/>
          <w:rFonts w:ascii="Arial" w:hAnsi="Arial" w:cs="Arial"/>
          <w:sz w:val="16"/>
          <w:szCs w:val="16"/>
        </w:rPr>
        <w:footnoteRef/>
      </w:r>
      <w:r>
        <w:rPr>
          <w:rFonts w:ascii="Arial" w:hAnsi="Arial" w:cs="Arial"/>
          <w:sz w:val="16"/>
          <w:szCs w:val="16"/>
        </w:rPr>
        <w:t xml:space="preserve"> Zie bijlage 24.</w:t>
      </w:r>
    </w:p>
  </w:footnote>
  <w:footnote w:id="111">
    <w:p w14:paraId="75B7D854" w14:textId="77777777" w:rsidR="00A83BD7" w:rsidRPr="00FA2ED9" w:rsidRDefault="00A83BD7" w:rsidP="002A4CAB">
      <w:pPr>
        <w:pStyle w:val="Voetnoottekst"/>
        <w:rPr>
          <w:rFonts w:ascii="Arial" w:hAnsi="Arial" w:cs="Arial"/>
          <w:sz w:val="16"/>
          <w:szCs w:val="16"/>
        </w:rPr>
      </w:pPr>
      <w:r w:rsidRPr="00FA2ED9">
        <w:rPr>
          <w:rStyle w:val="Voetnootmarkering"/>
          <w:rFonts w:ascii="Arial" w:hAnsi="Arial" w:cs="Arial"/>
          <w:sz w:val="16"/>
          <w:szCs w:val="16"/>
        </w:rPr>
        <w:footnoteRef/>
      </w:r>
      <w:r w:rsidRPr="00FA2ED9">
        <w:rPr>
          <w:rFonts w:ascii="Arial" w:hAnsi="Arial" w:cs="Arial"/>
          <w:sz w:val="16"/>
          <w:szCs w:val="16"/>
        </w:rPr>
        <w:t xml:space="preserve"> Zie </w:t>
      </w:r>
      <w:r w:rsidRPr="00FA2ED9">
        <w:rPr>
          <w:rFonts w:ascii="Arial" w:hAnsi="Arial" w:cs="Arial"/>
          <w:color w:val="000000" w:themeColor="text1"/>
          <w:sz w:val="16"/>
          <w:szCs w:val="16"/>
        </w:rPr>
        <w:t>RB 24 augustus 2016, ECLI:NL:RBROT:2016:7374.</w:t>
      </w:r>
    </w:p>
  </w:footnote>
  <w:footnote w:id="112">
    <w:p w14:paraId="70417DD6" w14:textId="22B0B151" w:rsidR="00A83BD7" w:rsidRPr="00383A2D" w:rsidRDefault="00A83BD7" w:rsidP="00E00A0F">
      <w:pPr>
        <w:pStyle w:val="Voetnoottekst"/>
        <w:rPr>
          <w:rFonts w:ascii="Arial" w:hAnsi="Arial" w:cs="Arial"/>
          <w:sz w:val="16"/>
          <w:szCs w:val="16"/>
          <w:lang w:val="en-US"/>
        </w:rPr>
      </w:pPr>
      <w:r w:rsidRPr="00383A2D">
        <w:rPr>
          <w:rStyle w:val="Voetnootmarkering"/>
          <w:rFonts w:ascii="Arial" w:hAnsi="Arial" w:cs="Arial"/>
          <w:sz w:val="16"/>
          <w:szCs w:val="16"/>
        </w:rPr>
        <w:footnoteRef/>
      </w:r>
      <w:r>
        <w:rPr>
          <w:rFonts w:ascii="Arial" w:hAnsi="Arial" w:cs="Arial"/>
          <w:sz w:val="16"/>
          <w:szCs w:val="16"/>
        </w:rPr>
        <w:t xml:space="preserve"> Zie bijlage 7</w:t>
      </w:r>
      <w:r w:rsidRPr="00383A2D">
        <w:rPr>
          <w:rFonts w:ascii="Arial" w:hAnsi="Arial" w:cs="Arial"/>
          <w:sz w:val="16"/>
          <w:szCs w:val="16"/>
        </w:rPr>
        <w:t xml:space="preserve"> (Overzicht hardheidsclausule).</w:t>
      </w:r>
    </w:p>
  </w:footnote>
  <w:footnote w:id="113">
    <w:p w14:paraId="09CEB1D7" w14:textId="4A55553D" w:rsidR="00A83BD7" w:rsidRPr="00383A2D" w:rsidRDefault="00A83BD7" w:rsidP="00E00A0F">
      <w:pPr>
        <w:rPr>
          <w:rFonts w:ascii="Arial" w:hAnsi="Arial" w:cs="Arial"/>
          <w:sz w:val="16"/>
          <w:szCs w:val="16"/>
        </w:rPr>
      </w:pPr>
      <w:r w:rsidRPr="00383A2D">
        <w:rPr>
          <w:rStyle w:val="Voetnootmarkering"/>
          <w:rFonts w:ascii="Arial" w:hAnsi="Arial" w:cs="Arial"/>
          <w:sz w:val="16"/>
          <w:szCs w:val="16"/>
        </w:rPr>
        <w:footnoteRef/>
      </w:r>
      <w:r>
        <w:rPr>
          <w:rFonts w:ascii="Arial" w:hAnsi="Arial" w:cs="Arial"/>
          <w:sz w:val="16"/>
          <w:szCs w:val="16"/>
        </w:rPr>
        <w:t xml:space="preserve"> Zie bijlage 16.</w:t>
      </w:r>
    </w:p>
  </w:footnote>
  <w:footnote w:id="114">
    <w:p w14:paraId="01932BA8" w14:textId="59B90A07" w:rsidR="00A83BD7" w:rsidRPr="00383A2D" w:rsidRDefault="00A83BD7" w:rsidP="00E00A0F">
      <w:pPr>
        <w:pStyle w:val="Voetnoottekst"/>
        <w:rPr>
          <w:rFonts w:ascii="Arial" w:hAnsi="Arial" w:cs="Arial"/>
          <w:sz w:val="16"/>
          <w:szCs w:val="16"/>
          <w:lang w:val="en-US"/>
        </w:rPr>
      </w:pPr>
      <w:r w:rsidRPr="00383A2D">
        <w:rPr>
          <w:rStyle w:val="Voetnootmarkering"/>
          <w:rFonts w:ascii="Arial" w:hAnsi="Arial" w:cs="Arial"/>
          <w:sz w:val="16"/>
          <w:szCs w:val="16"/>
        </w:rPr>
        <w:footnoteRef/>
      </w:r>
      <w:r>
        <w:rPr>
          <w:rFonts w:ascii="Arial" w:hAnsi="Arial" w:cs="Arial"/>
          <w:sz w:val="16"/>
          <w:szCs w:val="16"/>
        </w:rPr>
        <w:t xml:space="preserve"> Zie bijlage 20.</w:t>
      </w:r>
    </w:p>
  </w:footnote>
  <w:footnote w:id="115">
    <w:p w14:paraId="2145F0F1" w14:textId="7A5F5F55" w:rsidR="00A83BD7" w:rsidRPr="00383A2D" w:rsidRDefault="00A83BD7" w:rsidP="00E00A0F">
      <w:pPr>
        <w:pStyle w:val="Voetnoottekst"/>
        <w:rPr>
          <w:lang w:val="en-US"/>
        </w:rPr>
      </w:pPr>
      <w:r w:rsidRPr="00383A2D">
        <w:rPr>
          <w:rStyle w:val="Voetnootmarkering"/>
          <w:rFonts w:ascii="Arial" w:hAnsi="Arial" w:cs="Arial"/>
          <w:sz w:val="16"/>
          <w:szCs w:val="16"/>
        </w:rPr>
        <w:footnoteRef/>
      </w:r>
      <w:r w:rsidRPr="00383A2D">
        <w:rPr>
          <w:rFonts w:ascii="Arial" w:hAnsi="Arial" w:cs="Arial"/>
          <w:sz w:val="16"/>
          <w:szCs w:val="16"/>
        </w:rPr>
        <w:t xml:space="preserve"> Zie bijlage </w:t>
      </w:r>
      <w:r>
        <w:rPr>
          <w:rFonts w:ascii="Arial" w:hAnsi="Arial" w:cs="Arial"/>
          <w:sz w:val="16"/>
          <w:szCs w:val="16"/>
        </w:rPr>
        <w:t>28.</w:t>
      </w:r>
    </w:p>
  </w:footnote>
  <w:footnote w:id="116">
    <w:p w14:paraId="1B553B02" w14:textId="1AEBD163" w:rsidR="00A83BD7" w:rsidRPr="00383A2D" w:rsidRDefault="00A83BD7" w:rsidP="00E00A0F">
      <w:pPr>
        <w:pStyle w:val="Voetnoottekst"/>
        <w:rPr>
          <w:rFonts w:ascii="Arial" w:hAnsi="Arial" w:cs="Arial"/>
          <w:sz w:val="16"/>
          <w:szCs w:val="16"/>
          <w:lang w:val="en-US"/>
        </w:rPr>
      </w:pPr>
      <w:r w:rsidRPr="00383A2D">
        <w:rPr>
          <w:rStyle w:val="Voetnootmarkering"/>
          <w:rFonts w:ascii="Arial" w:hAnsi="Arial" w:cs="Arial"/>
          <w:sz w:val="16"/>
          <w:szCs w:val="16"/>
        </w:rPr>
        <w:footnoteRef/>
      </w:r>
      <w:r>
        <w:rPr>
          <w:rFonts w:ascii="Arial" w:hAnsi="Arial" w:cs="Arial"/>
          <w:sz w:val="16"/>
          <w:szCs w:val="16"/>
        </w:rPr>
        <w:t xml:space="preserve"> Zie bijlage 27.</w:t>
      </w:r>
    </w:p>
  </w:footnote>
  <w:footnote w:id="117">
    <w:p w14:paraId="215C6CAB" w14:textId="0CA37818" w:rsidR="00A83BD7" w:rsidRPr="00DB7492" w:rsidRDefault="00A83BD7" w:rsidP="00E00A0F">
      <w:pPr>
        <w:pStyle w:val="Voetnoottekst"/>
        <w:rPr>
          <w:sz w:val="16"/>
          <w:szCs w:val="16"/>
          <w:lang w:val="en-US"/>
        </w:rPr>
      </w:pPr>
      <w:r w:rsidRPr="00DB7492">
        <w:rPr>
          <w:rStyle w:val="Voetnootmarkering"/>
          <w:sz w:val="16"/>
          <w:szCs w:val="16"/>
        </w:rPr>
        <w:footnoteRef/>
      </w:r>
      <w:r w:rsidRPr="00DB7492">
        <w:rPr>
          <w:sz w:val="16"/>
          <w:szCs w:val="16"/>
        </w:rPr>
        <w:t xml:space="preserve"> </w:t>
      </w:r>
      <w:r w:rsidRPr="00DB7492">
        <w:rPr>
          <w:rFonts w:ascii="Arial" w:hAnsi="Arial" w:cs="Arial"/>
          <w:sz w:val="16"/>
          <w:szCs w:val="16"/>
        </w:rPr>
        <w:t xml:space="preserve">Zie bijlage </w:t>
      </w:r>
      <w:r>
        <w:rPr>
          <w:rFonts w:ascii="Arial" w:hAnsi="Arial" w:cs="Arial"/>
          <w:sz w:val="16"/>
          <w:szCs w:val="16"/>
        </w:rPr>
        <w:t>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4337"/>
    <w:multiLevelType w:val="hybridMultilevel"/>
    <w:tmpl w:val="B6E885CA"/>
    <w:lvl w:ilvl="0" w:tplc="5A36310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54218E"/>
    <w:multiLevelType w:val="hybridMultilevel"/>
    <w:tmpl w:val="E1D077AA"/>
    <w:lvl w:ilvl="0" w:tplc="5A36310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8701E8"/>
    <w:multiLevelType w:val="hybridMultilevel"/>
    <w:tmpl w:val="9A60BD8C"/>
    <w:lvl w:ilvl="0" w:tplc="5A36310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BE3729"/>
    <w:multiLevelType w:val="hybridMultilevel"/>
    <w:tmpl w:val="DAEE5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FA72C6"/>
    <w:multiLevelType w:val="hybridMultilevel"/>
    <w:tmpl w:val="D1E4A480"/>
    <w:lvl w:ilvl="0" w:tplc="5A36310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29331E"/>
    <w:multiLevelType w:val="hybridMultilevel"/>
    <w:tmpl w:val="8DE403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D9D5332"/>
    <w:multiLevelType w:val="hybridMultilevel"/>
    <w:tmpl w:val="E828C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5FB58DF"/>
    <w:multiLevelType w:val="hybridMultilevel"/>
    <w:tmpl w:val="15F0F062"/>
    <w:lvl w:ilvl="0" w:tplc="772A1A80">
      <w:start w:val="1"/>
      <w:numFmt w:val="bullet"/>
      <w:lvlText w:val="-"/>
      <w:lvlJc w:val="left"/>
      <w:pPr>
        <w:ind w:left="720" w:hanging="360"/>
      </w:pPr>
      <w:rPr>
        <w:rFonts w:ascii="Verdana" w:eastAsia="MS Mincho"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D997ECC"/>
    <w:multiLevelType w:val="hybridMultilevel"/>
    <w:tmpl w:val="1972B33C"/>
    <w:lvl w:ilvl="0" w:tplc="BDF28EC8">
      <w:start w:val="4"/>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83D2719"/>
    <w:multiLevelType w:val="hybridMultilevel"/>
    <w:tmpl w:val="1722C260"/>
    <w:lvl w:ilvl="0" w:tplc="5A36310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06D46FA"/>
    <w:multiLevelType w:val="hybridMultilevel"/>
    <w:tmpl w:val="38DE14E2"/>
    <w:lvl w:ilvl="0" w:tplc="5A36310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AE732F2"/>
    <w:multiLevelType w:val="hybridMultilevel"/>
    <w:tmpl w:val="44723A46"/>
    <w:lvl w:ilvl="0" w:tplc="5A36310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0"/>
  </w:num>
  <w:num w:numId="4">
    <w:abstractNumId w:val="6"/>
  </w:num>
  <w:num w:numId="5">
    <w:abstractNumId w:val="3"/>
  </w:num>
  <w:num w:numId="6">
    <w:abstractNumId w:val="4"/>
  </w:num>
  <w:num w:numId="7">
    <w:abstractNumId w:val="5"/>
  </w:num>
  <w:num w:numId="8">
    <w:abstractNumId w:val="1"/>
  </w:num>
  <w:num w:numId="9">
    <w:abstractNumId w:val="2"/>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ctiveWritingStyle w:appName="MSWord" w:lang="nl-NL" w:vendorID="64" w:dllVersion="6" w:nlCheck="1" w:checkStyle="0"/>
  <w:activeWritingStyle w:appName="MSWord" w:lang="en-US" w:vendorID="64" w:dllVersion="6" w:nlCheck="1" w:checkStyle="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53B"/>
    <w:rsid w:val="0000185E"/>
    <w:rsid w:val="00002FB9"/>
    <w:rsid w:val="000112F0"/>
    <w:rsid w:val="0002261D"/>
    <w:rsid w:val="000334B4"/>
    <w:rsid w:val="0003565B"/>
    <w:rsid w:val="000453FD"/>
    <w:rsid w:val="00047080"/>
    <w:rsid w:val="0005388B"/>
    <w:rsid w:val="0005652E"/>
    <w:rsid w:val="00061619"/>
    <w:rsid w:val="0006165F"/>
    <w:rsid w:val="00073BF9"/>
    <w:rsid w:val="00080376"/>
    <w:rsid w:val="00091CEC"/>
    <w:rsid w:val="00093173"/>
    <w:rsid w:val="000A095E"/>
    <w:rsid w:val="000A1A73"/>
    <w:rsid w:val="000A2CED"/>
    <w:rsid w:val="000B202B"/>
    <w:rsid w:val="000C53BC"/>
    <w:rsid w:val="000C6EE8"/>
    <w:rsid w:val="000D0B80"/>
    <w:rsid w:val="000D5DB5"/>
    <w:rsid w:val="000E2BE5"/>
    <w:rsid w:val="000F3302"/>
    <w:rsid w:val="000F3307"/>
    <w:rsid w:val="000F33E3"/>
    <w:rsid w:val="000F576F"/>
    <w:rsid w:val="00100FCE"/>
    <w:rsid w:val="0010320A"/>
    <w:rsid w:val="00104CFE"/>
    <w:rsid w:val="00106554"/>
    <w:rsid w:val="00112DEA"/>
    <w:rsid w:val="00113B4D"/>
    <w:rsid w:val="001200CD"/>
    <w:rsid w:val="001225A9"/>
    <w:rsid w:val="001229AD"/>
    <w:rsid w:val="001251F7"/>
    <w:rsid w:val="00125680"/>
    <w:rsid w:val="00125774"/>
    <w:rsid w:val="00126AB9"/>
    <w:rsid w:val="00126AF5"/>
    <w:rsid w:val="001270BB"/>
    <w:rsid w:val="00135599"/>
    <w:rsid w:val="00136EE8"/>
    <w:rsid w:val="00137736"/>
    <w:rsid w:val="00137CAC"/>
    <w:rsid w:val="00141B61"/>
    <w:rsid w:val="001448E7"/>
    <w:rsid w:val="0014793A"/>
    <w:rsid w:val="00150159"/>
    <w:rsid w:val="00150B6F"/>
    <w:rsid w:val="00151B15"/>
    <w:rsid w:val="00155903"/>
    <w:rsid w:val="00162A5E"/>
    <w:rsid w:val="00162DFC"/>
    <w:rsid w:val="00165A9C"/>
    <w:rsid w:val="00166ED7"/>
    <w:rsid w:val="001730BD"/>
    <w:rsid w:val="00176A30"/>
    <w:rsid w:val="001817D8"/>
    <w:rsid w:val="00185E08"/>
    <w:rsid w:val="00193DE9"/>
    <w:rsid w:val="00195E8A"/>
    <w:rsid w:val="001A3953"/>
    <w:rsid w:val="001B21C9"/>
    <w:rsid w:val="001B272F"/>
    <w:rsid w:val="001B672C"/>
    <w:rsid w:val="001B722C"/>
    <w:rsid w:val="001C2097"/>
    <w:rsid w:val="001C3D42"/>
    <w:rsid w:val="001C6B94"/>
    <w:rsid w:val="001D035C"/>
    <w:rsid w:val="001D03E9"/>
    <w:rsid w:val="001D33A7"/>
    <w:rsid w:val="001D7451"/>
    <w:rsid w:val="001E3E1A"/>
    <w:rsid w:val="001F60FD"/>
    <w:rsid w:val="001F66CD"/>
    <w:rsid w:val="00210CA2"/>
    <w:rsid w:val="002120BE"/>
    <w:rsid w:val="00213CBA"/>
    <w:rsid w:val="00214DAC"/>
    <w:rsid w:val="002212C7"/>
    <w:rsid w:val="0022282E"/>
    <w:rsid w:val="00222CA8"/>
    <w:rsid w:val="00223FCE"/>
    <w:rsid w:val="0022533C"/>
    <w:rsid w:val="00231A19"/>
    <w:rsid w:val="00240E8D"/>
    <w:rsid w:val="00244646"/>
    <w:rsid w:val="00244852"/>
    <w:rsid w:val="00250B94"/>
    <w:rsid w:val="00254531"/>
    <w:rsid w:val="00256310"/>
    <w:rsid w:val="00265E8F"/>
    <w:rsid w:val="002724FB"/>
    <w:rsid w:val="00272B74"/>
    <w:rsid w:val="00276BF1"/>
    <w:rsid w:val="0027772B"/>
    <w:rsid w:val="00282368"/>
    <w:rsid w:val="00283FB7"/>
    <w:rsid w:val="0029298F"/>
    <w:rsid w:val="002958BC"/>
    <w:rsid w:val="00296559"/>
    <w:rsid w:val="002A014E"/>
    <w:rsid w:val="002A0461"/>
    <w:rsid w:val="002A34DD"/>
    <w:rsid w:val="002A4CAB"/>
    <w:rsid w:val="002A4F1A"/>
    <w:rsid w:val="002A798C"/>
    <w:rsid w:val="002B0D56"/>
    <w:rsid w:val="002B73C4"/>
    <w:rsid w:val="002D4D44"/>
    <w:rsid w:val="002E5D72"/>
    <w:rsid w:val="002E72D0"/>
    <w:rsid w:val="002F4CA2"/>
    <w:rsid w:val="002F6535"/>
    <w:rsid w:val="002F6C76"/>
    <w:rsid w:val="00301483"/>
    <w:rsid w:val="00301901"/>
    <w:rsid w:val="00306105"/>
    <w:rsid w:val="003077A7"/>
    <w:rsid w:val="003126AF"/>
    <w:rsid w:val="00314B20"/>
    <w:rsid w:val="00314C92"/>
    <w:rsid w:val="003166F0"/>
    <w:rsid w:val="00323BB9"/>
    <w:rsid w:val="00327FB5"/>
    <w:rsid w:val="00333D5E"/>
    <w:rsid w:val="00334457"/>
    <w:rsid w:val="00340845"/>
    <w:rsid w:val="00340CA3"/>
    <w:rsid w:val="00343A49"/>
    <w:rsid w:val="00346001"/>
    <w:rsid w:val="00353726"/>
    <w:rsid w:val="00353B79"/>
    <w:rsid w:val="00355FC4"/>
    <w:rsid w:val="00357101"/>
    <w:rsid w:val="003614FC"/>
    <w:rsid w:val="00363C1F"/>
    <w:rsid w:val="0036462E"/>
    <w:rsid w:val="003659A4"/>
    <w:rsid w:val="003705C4"/>
    <w:rsid w:val="00380827"/>
    <w:rsid w:val="00383A2D"/>
    <w:rsid w:val="00387055"/>
    <w:rsid w:val="0039716E"/>
    <w:rsid w:val="003A72B9"/>
    <w:rsid w:val="003B2902"/>
    <w:rsid w:val="003B3AE4"/>
    <w:rsid w:val="003C482D"/>
    <w:rsid w:val="003C69C6"/>
    <w:rsid w:val="003D2BED"/>
    <w:rsid w:val="003D2D2D"/>
    <w:rsid w:val="003D32B0"/>
    <w:rsid w:val="003D5374"/>
    <w:rsid w:val="003D7E7C"/>
    <w:rsid w:val="003E28A9"/>
    <w:rsid w:val="003E34E7"/>
    <w:rsid w:val="003E56A0"/>
    <w:rsid w:val="003E6741"/>
    <w:rsid w:val="003E6FE8"/>
    <w:rsid w:val="003F1314"/>
    <w:rsid w:val="003F26BC"/>
    <w:rsid w:val="003F48B2"/>
    <w:rsid w:val="003F7A09"/>
    <w:rsid w:val="004004C3"/>
    <w:rsid w:val="0040052B"/>
    <w:rsid w:val="00400AAC"/>
    <w:rsid w:val="00400C01"/>
    <w:rsid w:val="0040460A"/>
    <w:rsid w:val="00412CF3"/>
    <w:rsid w:val="00412DC2"/>
    <w:rsid w:val="004139AF"/>
    <w:rsid w:val="00422AB7"/>
    <w:rsid w:val="00423B56"/>
    <w:rsid w:val="004330E9"/>
    <w:rsid w:val="00434EA5"/>
    <w:rsid w:val="00435C08"/>
    <w:rsid w:val="00435C92"/>
    <w:rsid w:val="00437850"/>
    <w:rsid w:val="00440223"/>
    <w:rsid w:val="0044053E"/>
    <w:rsid w:val="004472E2"/>
    <w:rsid w:val="00451C86"/>
    <w:rsid w:val="0045419F"/>
    <w:rsid w:val="00457B64"/>
    <w:rsid w:val="004620DD"/>
    <w:rsid w:val="00463B63"/>
    <w:rsid w:val="004665E1"/>
    <w:rsid w:val="00467A26"/>
    <w:rsid w:val="004714FB"/>
    <w:rsid w:val="00472468"/>
    <w:rsid w:val="004738D8"/>
    <w:rsid w:val="004755CA"/>
    <w:rsid w:val="004771A3"/>
    <w:rsid w:val="00477E33"/>
    <w:rsid w:val="00477FD3"/>
    <w:rsid w:val="00481B68"/>
    <w:rsid w:val="00482735"/>
    <w:rsid w:val="004852EF"/>
    <w:rsid w:val="00486235"/>
    <w:rsid w:val="00495FD3"/>
    <w:rsid w:val="004968DB"/>
    <w:rsid w:val="004A1A0E"/>
    <w:rsid w:val="004A328B"/>
    <w:rsid w:val="004A5116"/>
    <w:rsid w:val="004B0EF9"/>
    <w:rsid w:val="004B5BEC"/>
    <w:rsid w:val="004B665A"/>
    <w:rsid w:val="004C24DB"/>
    <w:rsid w:val="004C2C4B"/>
    <w:rsid w:val="004C6CF4"/>
    <w:rsid w:val="004D62D4"/>
    <w:rsid w:val="004E0EB4"/>
    <w:rsid w:val="004E1099"/>
    <w:rsid w:val="004E13BD"/>
    <w:rsid w:val="004E597D"/>
    <w:rsid w:val="004F0800"/>
    <w:rsid w:val="004F1F7B"/>
    <w:rsid w:val="004F6266"/>
    <w:rsid w:val="004F6324"/>
    <w:rsid w:val="00500379"/>
    <w:rsid w:val="00500CAE"/>
    <w:rsid w:val="00503775"/>
    <w:rsid w:val="005063CC"/>
    <w:rsid w:val="00506788"/>
    <w:rsid w:val="005109A9"/>
    <w:rsid w:val="005110D4"/>
    <w:rsid w:val="005149FA"/>
    <w:rsid w:val="00514ED9"/>
    <w:rsid w:val="005219C8"/>
    <w:rsid w:val="00521EB5"/>
    <w:rsid w:val="00523D30"/>
    <w:rsid w:val="00526023"/>
    <w:rsid w:val="005273B0"/>
    <w:rsid w:val="00532475"/>
    <w:rsid w:val="005332F4"/>
    <w:rsid w:val="00534D98"/>
    <w:rsid w:val="00535246"/>
    <w:rsid w:val="00536D24"/>
    <w:rsid w:val="00537688"/>
    <w:rsid w:val="00537E69"/>
    <w:rsid w:val="00537E7B"/>
    <w:rsid w:val="00540846"/>
    <w:rsid w:val="00543B52"/>
    <w:rsid w:val="00546BE4"/>
    <w:rsid w:val="00547190"/>
    <w:rsid w:val="005509BD"/>
    <w:rsid w:val="0055243E"/>
    <w:rsid w:val="005550B7"/>
    <w:rsid w:val="00557CE3"/>
    <w:rsid w:val="00557EA4"/>
    <w:rsid w:val="00562B87"/>
    <w:rsid w:val="00566135"/>
    <w:rsid w:val="00566A07"/>
    <w:rsid w:val="00567424"/>
    <w:rsid w:val="00576D6E"/>
    <w:rsid w:val="00580DC1"/>
    <w:rsid w:val="00581A1A"/>
    <w:rsid w:val="00584C99"/>
    <w:rsid w:val="005904D7"/>
    <w:rsid w:val="0059302E"/>
    <w:rsid w:val="00595A9F"/>
    <w:rsid w:val="005A5E0E"/>
    <w:rsid w:val="005B1782"/>
    <w:rsid w:val="005B2853"/>
    <w:rsid w:val="005B3967"/>
    <w:rsid w:val="005B43D4"/>
    <w:rsid w:val="005C08DA"/>
    <w:rsid w:val="005D48A7"/>
    <w:rsid w:val="005E1E22"/>
    <w:rsid w:val="005E2344"/>
    <w:rsid w:val="005E4A6C"/>
    <w:rsid w:val="005E706A"/>
    <w:rsid w:val="005F00FC"/>
    <w:rsid w:val="005F216F"/>
    <w:rsid w:val="005F3848"/>
    <w:rsid w:val="005F3ED9"/>
    <w:rsid w:val="005F5167"/>
    <w:rsid w:val="005F73A4"/>
    <w:rsid w:val="00601658"/>
    <w:rsid w:val="006053CB"/>
    <w:rsid w:val="00606059"/>
    <w:rsid w:val="00606080"/>
    <w:rsid w:val="006103A5"/>
    <w:rsid w:val="00611649"/>
    <w:rsid w:val="0061212E"/>
    <w:rsid w:val="0061239F"/>
    <w:rsid w:val="006205EB"/>
    <w:rsid w:val="00620A7C"/>
    <w:rsid w:val="006210D9"/>
    <w:rsid w:val="00631A9F"/>
    <w:rsid w:val="00641B39"/>
    <w:rsid w:val="00643068"/>
    <w:rsid w:val="00647A96"/>
    <w:rsid w:val="00650E2B"/>
    <w:rsid w:val="00653E20"/>
    <w:rsid w:val="0065423C"/>
    <w:rsid w:val="00660E55"/>
    <w:rsid w:val="00670F08"/>
    <w:rsid w:val="006724BD"/>
    <w:rsid w:val="006736CD"/>
    <w:rsid w:val="00674275"/>
    <w:rsid w:val="00680C76"/>
    <w:rsid w:val="00682D97"/>
    <w:rsid w:val="006845B6"/>
    <w:rsid w:val="00686D3F"/>
    <w:rsid w:val="00691D42"/>
    <w:rsid w:val="006A21C8"/>
    <w:rsid w:val="006A3B45"/>
    <w:rsid w:val="006A7C19"/>
    <w:rsid w:val="006B1B3B"/>
    <w:rsid w:val="006B4006"/>
    <w:rsid w:val="006B4F8F"/>
    <w:rsid w:val="006B5597"/>
    <w:rsid w:val="006B590E"/>
    <w:rsid w:val="006B6C58"/>
    <w:rsid w:val="006B6FF5"/>
    <w:rsid w:val="006B74BA"/>
    <w:rsid w:val="006C4CF5"/>
    <w:rsid w:val="006D4EF7"/>
    <w:rsid w:val="006E1940"/>
    <w:rsid w:val="006E1AEF"/>
    <w:rsid w:val="006F1AAE"/>
    <w:rsid w:val="00702FAD"/>
    <w:rsid w:val="0070589E"/>
    <w:rsid w:val="00717385"/>
    <w:rsid w:val="00722BB7"/>
    <w:rsid w:val="00722D64"/>
    <w:rsid w:val="00725D26"/>
    <w:rsid w:val="00731071"/>
    <w:rsid w:val="00733A2E"/>
    <w:rsid w:val="00733BCB"/>
    <w:rsid w:val="007356C2"/>
    <w:rsid w:val="00735867"/>
    <w:rsid w:val="00740DCC"/>
    <w:rsid w:val="00743035"/>
    <w:rsid w:val="00745AA7"/>
    <w:rsid w:val="0074645D"/>
    <w:rsid w:val="0075170C"/>
    <w:rsid w:val="00756423"/>
    <w:rsid w:val="007628FA"/>
    <w:rsid w:val="00765FD9"/>
    <w:rsid w:val="007677A5"/>
    <w:rsid w:val="00785324"/>
    <w:rsid w:val="00786839"/>
    <w:rsid w:val="00792C8F"/>
    <w:rsid w:val="007932D5"/>
    <w:rsid w:val="00794610"/>
    <w:rsid w:val="00794728"/>
    <w:rsid w:val="007A1ABA"/>
    <w:rsid w:val="007A52B7"/>
    <w:rsid w:val="007A606B"/>
    <w:rsid w:val="007B279D"/>
    <w:rsid w:val="007B4C24"/>
    <w:rsid w:val="007C19B4"/>
    <w:rsid w:val="007C621F"/>
    <w:rsid w:val="007D3D38"/>
    <w:rsid w:val="007D5D94"/>
    <w:rsid w:val="007D6B13"/>
    <w:rsid w:val="007D7AE0"/>
    <w:rsid w:val="007E254A"/>
    <w:rsid w:val="007F5068"/>
    <w:rsid w:val="00803EFA"/>
    <w:rsid w:val="00803F51"/>
    <w:rsid w:val="008056EB"/>
    <w:rsid w:val="008062F0"/>
    <w:rsid w:val="0080746B"/>
    <w:rsid w:val="00820FC9"/>
    <w:rsid w:val="00822283"/>
    <w:rsid w:val="00822401"/>
    <w:rsid w:val="008243B3"/>
    <w:rsid w:val="00824E56"/>
    <w:rsid w:val="008310F9"/>
    <w:rsid w:val="00831734"/>
    <w:rsid w:val="00831E39"/>
    <w:rsid w:val="00832DCA"/>
    <w:rsid w:val="00834E89"/>
    <w:rsid w:val="00834F02"/>
    <w:rsid w:val="00835150"/>
    <w:rsid w:val="00837C2F"/>
    <w:rsid w:val="008414CB"/>
    <w:rsid w:val="00842119"/>
    <w:rsid w:val="00843248"/>
    <w:rsid w:val="00844C0A"/>
    <w:rsid w:val="008466B5"/>
    <w:rsid w:val="00855EB3"/>
    <w:rsid w:val="0085648D"/>
    <w:rsid w:val="008576DC"/>
    <w:rsid w:val="00860782"/>
    <w:rsid w:val="00862682"/>
    <w:rsid w:val="008633C7"/>
    <w:rsid w:val="00870122"/>
    <w:rsid w:val="008710EB"/>
    <w:rsid w:val="00871277"/>
    <w:rsid w:val="00871F8B"/>
    <w:rsid w:val="008745EE"/>
    <w:rsid w:val="00875CD5"/>
    <w:rsid w:val="0087703D"/>
    <w:rsid w:val="00880A23"/>
    <w:rsid w:val="00883B8A"/>
    <w:rsid w:val="008848FF"/>
    <w:rsid w:val="00885453"/>
    <w:rsid w:val="00885DD1"/>
    <w:rsid w:val="00897140"/>
    <w:rsid w:val="008A17EE"/>
    <w:rsid w:val="008A71B7"/>
    <w:rsid w:val="008B0535"/>
    <w:rsid w:val="008B2880"/>
    <w:rsid w:val="008B34E8"/>
    <w:rsid w:val="008B3DE1"/>
    <w:rsid w:val="008B4360"/>
    <w:rsid w:val="008B4D5C"/>
    <w:rsid w:val="008B5519"/>
    <w:rsid w:val="008C215F"/>
    <w:rsid w:val="008C2AE4"/>
    <w:rsid w:val="008C7DC6"/>
    <w:rsid w:val="008D1FBA"/>
    <w:rsid w:val="008D4FDC"/>
    <w:rsid w:val="008D690D"/>
    <w:rsid w:val="008E0E50"/>
    <w:rsid w:val="008E112F"/>
    <w:rsid w:val="008E1220"/>
    <w:rsid w:val="008E19B0"/>
    <w:rsid w:val="008E2118"/>
    <w:rsid w:val="008E2AFD"/>
    <w:rsid w:val="008E3236"/>
    <w:rsid w:val="008E3C19"/>
    <w:rsid w:val="008E54AC"/>
    <w:rsid w:val="008F0DDF"/>
    <w:rsid w:val="008F1F51"/>
    <w:rsid w:val="008F5984"/>
    <w:rsid w:val="00900A2B"/>
    <w:rsid w:val="00902366"/>
    <w:rsid w:val="00912543"/>
    <w:rsid w:val="00920A24"/>
    <w:rsid w:val="00922ACE"/>
    <w:rsid w:val="009244F7"/>
    <w:rsid w:val="009320EA"/>
    <w:rsid w:val="00934073"/>
    <w:rsid w:val="00934DB9"/>
    <w:rsid w:val="00934E84"/>
    <w:rsid w:val="009414FA"/>
    <w:rsid w:val="00945B0F"/>
    <w:rsid w:val="00950F1D"/>
    <w:rsid w:val="00957516"/>
    <w:rsid w:val="009579AA"/>
    <w:rsid w:val="009642B0"/>
    <w:rsid w:val="00964A83"/>
    <w:rsid w:val="009651BB"/>
    <w:rsid w:val="009652EE"/>
    <w:rsid w:val="00967696"/>
    <w:rsid w:val="00970E88"/>
    <w:rsid w:val="00972957"/>
    <w:rsid w:val="0097318B"/>
    <w:rsid w:val="00984ADC"/>
    <w:rsid w:val="00987A0D"/>
    <w:rsid w:val="00987BD6"/>
    <w:rsid w:val="00987FA4"/>
    <w:rsid w:val="0099108C"/>
    <w:rsid w:val="009920F5"/>
    <w:rsid w:val="009A3C97"/>
    <w:rsid w:val="009A47AB"/>
    <w:rsid w:val="009B1B82"/>
    <w:rsid w:val="009B1E5D"/>
    <w:rsid w:val="009B36B8"/>
    <w:rsid w:val="009B3E2B"/>
    <w:rsid w:val="009B5939"/>
    <w:rsid w:val="009B5DCC"/>
    <w:rsid w:val="009B670D"/>
    <w:rsid w:val="009C7BC6"/>
    <w:rsid w:val="009D0207"/>
    <w:rsid w:val="009D5831"/>
    <w:rsid w:val="009D5F76"/>
    <w:rsid w:val="009E4643"/>
    <w:rsid w:val="009E4DF6"/>
    <w:rsid w:val="009E65F1"/>
    <w:rsid w:val="009E66A6"/>
    <w:rsid w:val="009F1903"/>
    <w:rsid w:val="009F1E49"/>
    <w:rsid w:val="009F2C3D"/>
    <w:rsid w:val="009F7862"/>
    <w:rsid w:val="00A0284A"/>
    <w:rsid w:val="00A02AEB"/>
    <w:rsid w:val="00A073AD"/>
    <w:rsid w:val="00A1076B"/>
    <w:rsid w:val="00A10C13"/>
    <w:rsid w:val="00A11C15"/>
    <w:rsid w:val="00A17504"/>
    <w:rsid w:val="00A23DBC"/>
    <w:rsid w:val="00A2425E"/>
    <w:rsid w:val="00A259E2"/>
    <w:rsid w:val="00A25A79"/>
    <w:rsid w:val="00A37B65"/>
    <w:rsid w:val="00A400F0"/>
    <w:rsid w:val="00A410AF"/>
    <w:rsid w:val="00A41B6A"/>
    <w:rsid w:val="00A42AED"/>
    <w:rsid w:val="00A4314A"/>
    <w:rsid w:val="00A434AA"/>
    <w:rsid w:val="00A43D84"/>
    <w:rsid w:val="00A45F7E"/>
    <w:rsid w:val="00A4608B"/>
    <w:rsid w:val="00A4645B"/>
    <w:rsid w:val="00A50DF3"/>
    <w:rsid w:val="00A52A32"/>
    <w:rsid w:val="00A53E59"/>
    <w:rsid w:val="00A54DFD"/>
    <w:rsid w:val="00A61684"/>
    <w:rsid w:val="00A636DC"/>
    <w:rsid w:val="00A64180"/>
    <w:rsid w:val="00A67130"/>
    <w:rsid w:val="00A671E4"/>
    <w:rsid w:val="00A67356"/>
    <w:rsid w:val="00A67AB0"/>
    <w:rsid w:val="00A70F24"/>
    <w:rsid w:val="00A71DD6"/>
    <w:rsid w:val="00A83BD7"/>
    <w:rsid w:val="00A84076"/>
    <w:rsid w:val="00A9248C"/>
    <w:rsid w:val="00A95E90"/>
    <w:rsid w:val="00A975DC"/>
    <w:rsid w:val="00AA01CC"/>
    <w:rsid w:val="00AA1411"/>
    <w:rsid w:val="00AA51D9"/>
    <w:rsid w:val="00AA5665"/>
    <w:rsid w:val="00AB2296"/>
    <w:rsid w:val="00AB248B"/>
    <w:rsid w:val="00AB2829"/>
    <w:rsid w:val="00AB3CB6"/>
    <w:rsid w:val="00AB40DC"/>
    <w:rsid w:val="00AB5847"/>
    <w:rsid w:val="00AC0D50"/>
    <w:rsid w:val="00AC0E75"/>
    <w:rsid w:val="00AC198E"/>
    <w:rsid w:val="00AC343A"/>
    <w:rsid w:val="00AC5952"/>
    <w:rsid w:val="00AD147E"/>
    <w:rsid w:val="00AD3BB0"/>
    <w:rsid w:val="00AD48FE"/>
    <w:rsid w:val="00AD4F04"/>
    <w:rsid w:val="00AD65B2"/>
    <w:rsid w:val="00AD759F"/>
    <w:rsid w:val="00AE05E4"/>
    <w:rsid w:val="00AE2A66"/>
    <w:rsid w:val="00AF0040"/>
    <w:rsid w:val="00AF373D"/>
    <w:rsid w:val="00AF3784"/>
    <w:rsid w:val="00AF4012"/>
    <w:rsid w:val="00B035DC"/>
    <w:rsid w:val="00B058CE"/>
    <w:rsid w:val="00B10A2A"/>
    <w:rsid w:val="00B12DC3"/>
    <w:rsid w:val="00B1453B"/>
    <w:rsid w:val="00B2138F"/>
    <w:rsid w:val="00B2183C"/>
    <w:rsid w:val="00B224F4"/>
    <w:rsid w:val="00B22B23"/>
    <w:rsid w:val="00B22DC3"/>
    <w:rsid w:val="00B27595"/>
    <w:rsid w:val="00B30398"/>
    <w:rsid w:val="00B33789"/>
    <w:rsid w:val="00B40888"/>
    <w:rsid w:val="00B41930"/>
    <w:rsid w:val="00B42461"/>
    <w:rsid w:val="00B42726"/>
    <w:rsid w:val="00B444E5"/>
    <w:rsid w:val="00B44C70"/>
    <w:rsid w:val="00B53BED"/>
    <w:rsid w:val="00B62C8B"/>
    <w:rsid w:val="00B64BE3"/>
    <w:rsid w:val="00B73927"/>
    <w:rsid w:val="00B753D2"/>
    <w:rsid w:val="00B816ED"/>
    <w:rsid w:val="00B82BDE"/>
    <w:rsid w:val="00B83E3C"/>
    <w:rsid w:val="00B8790F"/>
    <w:rsid w:val="00B87B3C"/>
    <w:rsid w:val="00B94B85"/>
    <w:rsid w:val="00B94F2C"/>
    <w:rsid w:val="00B974A1"/>
    <w:rsid w:val="00BA3BBA"/>
    <w:rsid w:val="00BA5244"/>
    <w:rsid w:val="00BB2D16"/>
    <w:rsid w:val="00BB3861"/>
    <w:rsid w:val="00BB702F"/>
    <w:rsid w:val="00BD4331"/>
    <w:rsid w:val="00BD449D"/>
    <w:rsid w:val="00BD7194"/>
    <w:rsid w:val="00BE266C"/>
    <w:rsid w:val="00BE2AD2"/>
    <w:rsid w:val="00BE5E8F"/>
    <w:rsid w:val="00BF0543"/>
    <w:rsid w:val="00BF4FF6"/>
    <w:rsid w:val="00C0109E"/>
    <w:rsid w:val="00C02DE1"/>
    <w:rsid w:val="00C030B7"/>
    <w:rsid w:val="00C1151A"/>
    <w:rsid w:val="00C14C23"/>
    <w:rsid w:val="00C1555A"/>
    <w:rsid w:val="00C169AD"/>
    <w:rsid w:val="00C31636"/>
    <w:rsid w:val="00C37C6A"/>
    <w:rsid w:val="00C43FF8"/>
    <w:rsid w:val="00C469DA"/>
    <w:rsid w:val="00C4722E"/>
    <w:rsid w:val="00C47D26"/>
    <w:rsid w:val="00C50AD2"/>
    <w:rsid w:val="00C62EF3"/>
    <w:rsid w:val="00C64DC7"/>
    <w:rsid w:val="00C7045A"/>
    <w:rsid w:val="00C70B2A"/>
    <w:rsid w:val="00C71015"/>
    <w:rsid w:val="00C80066"/>
    <w:rsid w:val="00C87224"/>
    <w:rsid w:val="00CA5DFD"/>
    <w:rsid w:val="00CA62DA"/>
    <w:rsid w:val="00CB1FB1"/>
    <w:rsid w:val="00CB48E5"/>
    <w:rsid w:val="00CB4BBE"/>
    <w:rsid w:val="00CB55BD"/>
    <w:rsid w:val="00CB663D"/>
    <w:rsid w:val="00CC3A27"/>
    <w:rsid w:val="00CC4DA8"/>
    <w:rsid w:val="00CD3AF9"/>
    <w:rsid w:val="00CE5EEF"/>
    <w:rsid w:val="00CE747E"/>
    <w:rsid w:val="00CF0C1F"/>
    <w:rsid w:val="00CF28AA"/>
    <w:rsid w:val="00CF2DC4"/>
    <w:rsid w:val="00CF613B"/>
    <w:rsid w:val="00D00CC4"/>
    <w:rsid w:val="00D0158C"/>
    <w:rsid w:val="00D01CA1"/>
    <w:rsid w:val="00D05122"/>
    <w:rsid w:val="00D05F20"/>
    <w:rsid w:val="00D1025D"/>
    <w:rsid w:val="00D14C6D"/>
    <w:rsid w:val="00D15D36"/>
    <w:rsid w:val="00D20E66"/>
    <w:rsid w:val="00D32170"/>
    <w:rsid w:val="00D37281"/>
    <w:rsid w:val="00D40B13"/>
    <w:rsid w:val="00D40CA4"/>
    <w:rsid w:val="00D444B4"/>
    <w:rsid w:val="00D45A62"/>
    <w:rsid w:val="00D53D7A"/>
    <w:rsid w:val="00D57C08"/>
    <w:rsid w:val="00D62EE0"/>
    <w:rsid w:val="00D6302C"/>
    <w:rsid w:val="00D630E4"/>
    <w:rsid w:val="00D646F0"/>
    <w:rsid w:val="00D67E41"/>
    <w:rsid w:val="00D80D70"/>
    <w:rsid w:val="00D82731"/>
    <w:rsid w:val="00D847A6"/>
    <w:rsid w:val="00D84862"/>
    <w:rsid w:val="00D96D26"/>
    <w:rsid w:val="00D97D46"/>
    <w:rsid w:val="00DA603C"/>
    <w:rsid w:val="00DB053E"/>
    <w:rsid w:val="00DB1327"/>
    <w:rsid w:val="00DB7492"/>
    <w:rsid w:val="00DC026D"/>
    <w:rsid w:val="00DC2EBA"/>
    <w:rsid w:val="00DC5EC7"/>
    <w:rsid w:val="00DD1EBB"/>
    <w:rsid w:val="00DD25A2"/>
    <w:rsid w:val="00DD5E79"/>
    <w:rsid w:val="00DD766C"/>
    <w:rsid w:val="00DD7A5D"/>
    <w:rsid w:val="00DE0A3C"/>
    <w:rsid w:val="00DE5C28"/>
    <w:rsid w:val="00DF45B0"/>
    <w:rsid w:val="00DF679C"/>
    <w:rsid w:val="00E00A0F"/>
    <w:rsid w:val="00E07017"/>
    <w:rsid w:val="00E071A7"/>
    <w:rsid w:val="00E12E76"/>
    <w:rsid w:val="00E14A57"/>
    <w:rsid w:val="00E2114B"/>
    <w:rsid w:val="00E23DDB"/>
    <w:rsid w:val="00E24A9A"/>
    <w:rsid w:val="00E26880"/>
    <w:rsid w:val="00E2752B"/>
    <w:rsid w:val="00E37785"/>
    <w:rsid w:val="00E453D7"/>
    <w:rsid w:val="00E46024"/>
    <w:rsid w:val="00E467DE"/>
    <w:rsid w:val="00E469FF"/>
    <w:rsid w:val="00E47D69"/>
    <w:rsid w:val="00E503D5"/>
    <w:rsid w:val="00E51A18"/>
    <w:rsid w:val="00E51D7D"/>
    <w:rsid w:val="00E63D25"/>
    <w:rsid w:val="00E65907"/>
    <w:rsid w:val="00E72C0A"/>
    <w:rsid w:val="00E742D4"/>
    <w:rsid w:val="00E84751"/>
    <w:rsid w:val="00E95E3C"/>
    <w:rsid w:val="00EA142A"/>
    <w:rsid w:val="00EA21F7"/>
    <w:rsid w:val="00EA2514"/>
    <w:rsid w:val="00EA4453"/>
    <w:rsid w:val="00EA6BC5"/>
    <w:rsid w:val="00EB0D2A"/>
    <w:rsid w:val="00EB2249"/>
    <w:rsid w:val="00EB2AE6"/>
    <w:rsid w:val="00EB3167"/>
    <w:rsid w:val="00EB5165"/>
    <w:rsid w:val="00EC2A71"/>
    <w:rsid w:val="00EC37A8"/>
    <w:rsid w:val="00ED133A"/>
    <w:rsid w:val="00ED457E"/>
    <w:rsid w:val="00EE1B32"/>
    <w:rsid w:val="00EE2ACA"/>
    <w:rsid w:val="00EE32F7"/>
    <w:rsid w:val="00EE5C35"/>
    <w:rsid w:val="00EF61D3"/>
    <w:rsid w:val="00F00000"/>
    <w:rsid w:val="00F027E8"/>
    <w:rsid w:val="00F064F0"/>
    <w:rsid w:val="00F071BF"/>
    <w:rsid w:val="00F07460"/>
    <w:rsid w:val="00F077A7"/>
    <w:rsid w:val="00F10DEE"/>
    <w:rsid w:val="00F14397"/>
    <w:rsid w:val="00F24396"/>
    <w:rsid w:val="00F24DAE"/>
    <w:rsid w:val="00F2520D"/>
    <w:rsid w:val="00F3233E"/>
    <w:rsid w:val="00F32D8F"/>
    <w:rsid w:val="00F344AF"/>
    <w:rsid w:val="00F368AB"/>
    <w:rsid w:val="00F441B0"/>
    <w:rsid w:val="00F463A7"/>
    <w:rsid w:val="00F47F4D"/>
    <w:rsid w:val="00F50447"/>
    <w:rsid w:val="00F51769"/>
    <w:rsid w:val="00F51916"/>
    <w:rsid w:val="00F551D0"/>
    <w:rsid w:val="00F56177"/>
    <w:rsid w:val="00F61B52"/>
    <w:rsid w:val="00F62550"/>
    <w:rsid w:val="00F76AE2"/>
    <w:rsid w:val="00F8456F"/>
    <w:rsid w:val="00F859E7"/>
    <w:rsid w:val="00F877B1"/>
    <w:rsid w:val="00F93469"/>
    <w:rsid w:val="00F95CC8"/>
    <w:rsid w:val="00F974D7"/>
    <w:rsid w:val="00FA0B3E"/>
    <w:rsid w:val="00FA1574"/>
    <w:rsid w:val="00FA2ED9"/>
    <w:rsid w:val="00FA4DF8"/>
    <w:rsid w:val="00FB12AC"/>
    <w:rsid w:val="00FB194E"/>
    <w:rsid w:val="00FB1E59"/>
    <w:rsid w:val="00FB268F"/>
    <w:rsid w:val="00FB2B42"/>
    <w:rsid w:val="00FC1C8B"/>
    <w:rsid w:val="00FC238D"/>
    <w:rsid w:val="00FC4404"/>
    <w:rsid w:val="00FC4DDD"/>
    <w:rsid w:val="00FC71C5"/>
    <w:rsid w:val="00FD3134"/>
    <w:rsid w:val="00FD50A3"/>
    <w:rsid w:val="00FD6DC3"/>
    <w:rsid w:val="00FD7324"/>
    <w:rsid w:val="00FD74BF"/>
    <w:rsid w:val="00FE3167"/>
    <w:rsid w:val="00FE4D89"/>
    <w:rsid w:val="00FF21BE"/>
    <w:rsid w:val="00FF416B"/>
    <w:rsid w:val="00FF68E7"/>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2904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1453B"/>
    <w:rPr>
      <w:rFonts w:ascii="Cambria" w:eastAsia="MS Mincho" w:hAnsi="Cambria" w:cs="Times New Roman"/>
      <w:lang w:eastAsia="nl-NL"/>
    </w:rPr>
  </w:style>
  <w:style w:type="paragraph" w:styleId="Kop1">
    <w:name w:val="heading 1"/>
    <w:basedOn w:val="Standaard"/>
    <w:next w:val="Standaard"/>
    <w:link w:val="Kop1Char"/>
    <w:uiPriority w:val="9"/>
    <w:qFormat/>
    <w:rsid w:val="00B1453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81B68"/>
    <w:pPr>
      <w:keepNext/>
      <w:keepLines/>
      <w:spacing w:before="40" w:line="360" w:lineRule="auto"/>
      <w:outlineLvl w:val="1"/>
    </w:pPr>
    <w:rPr>
      <w:rFonts w:ascii="Arial" w:eastAsiaTheme="majorEastAsia" w:hAnsi="Arial" w:cs="Arial"/>
      <w:b/>
      <w:color w:val="FF0000"/>
    </w:rPr>
  </w:style>
  <w:style w:type="paragraph" w:styleId="Kop3">
    <w:name w:val="heading 3"/>
    <w:basedOn w:val="Standaard"/>
    <w:next w:val="Standaard"/>
    <w:link w:val="Kop3Char"/>
    <w:uiPriority w:val="9"/>
    <w:unhideWhenUsed/>
    <w:qFormat/>
    <w:rsid w:val="00B1453B"/>
    <w:pPr>
      <w:keepNext/>
      <w:keepLines/>
      <w:spacing w:before="40"/>
      <w:outlineLvl w:val="2"/>
    </w:pPr>
    <w:rPr>
      <w:rFonts w:asciiTheme="majorHAnsi" w:eastAsiaTheme="majorEastAsia" w:hAnsiTheme="majorHAnsi" w:cstheme="majorBidi"/>
      <w:color w:val="1F4D78" w:themeColor="accent1" w:themeShade="7F"/>
    </w:rPr>
  </w:style>
  <w:style w:type="paragraph" w:styleId="Kop4">
    <w:name w:val="heading 4"/>
    <w:basedOn w:val="Standaard"/>
    <w:next w:val="Standaard"/>
    <w:link w:val="Kop4Char"/>
    <w:uiPriority w:val="9"/>
    <w:unhideWhenUsed/>
    <w:qFormat/>
    <w:rsid w:val="00B1453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1453B"/>
    <w:rPr>
      <w:rFonts w:asciiTheme="majorHAnsi" w:eastAsiaTheme="majorEastAsia" w:hAnsiTheme="majorHAnsi" w:cstheme="majorBidi"/>
      <w:color w:val="2E74B5" w:themeColor="accent1" w:themeShade="BF"/>
      <w:sz w:val="32"/>
      <w:szCs w:val="32"/>
      <w:lang w:eastAsia="nl-NL"/>
    </w:rPr>
  </w:style>
  <w:style w:type="character" w:customStyle="1" w:styleId="Kop2Char">
    <w:name w:val="Kop 2 Char"/>
    <w:basedOn w:val="Standaardalinea-lettertype"/>
    <w:link w:val="Kop2"/>
    <w:uiPriority w:val="9"/>
    <w:rsid w:val="00481B68"/>
    <w:rPr>
      <w:rFonts w:ascii="Arial" w:eastAsiaTheme="majorEastAsia" w:hAnsi="Arial" w:cs="Arial"/>
      <w:b/>
      <w:color w:val="FF0000"/>
      <w:lang w:eastAsia="nl-NL"/>
    </w:rPr>
  </w:style>
  <w:style w:type="character" w:customStyle="1" w:styleId="Kop3Char">
    <w:name w:val="Kop 3 Char"/>
    <w:basedOn w:val="Standaardalinea-lettertype"/>
    <w:link w:val="Kop3"/>
    <w:uiPriority w:val="9"/>
    <w:rsid w:val="00B1453B"/>
    <w:rPr>
      <w:rFonts w:asciiTheme="majorHAnsi" w:eastAsiaTheme="majorEastAsia" w:hAnsiTheme="majorHAnsi" w:cstheme="majorBidi"/>
      <w:color w:val="1F4D78" w:themeColor="accent1" w:themeShade="7F"/>
      <w:lang w:eastAsia="nl-NL"/>
    </w:rPr>
  </w:style>
  <w:style w:type="character" w:customStyle="1" w:styleId="Kop4Char">
    <w:name w:val="Kop 4 Char"/>
    <w:basedOn w:val="Standaardalinea-lettertype"/>
    <w:link w:val="Kop4"/>
    <w:uiPriority w:val="9"/>
    <w:rsid w:val="00B1453B"/>
    <w:rPr>
      <w:rFonts w:asciiTheme="majorHAnsi" w:eastAsiaTheme="majorEastAsia" w:hAnsiTheme="majorHAnsi" w:cstheme="majorBidi"/>
      <w:i/>
      <w:iCs/>
      <w:color w:val="2E74B5" w:themeColor="accent1" w:themeShade="BF"/>
      <w:lang w:eastAsia="nl-NL"/>
    </w:rPr>
  </w:style>
  <w:style w:type="paragraph" w:styleId="Lijstalinea">
    <w:name w:val="List Paragraph"/>
    <w:basedOn w:val="Standaard"/>
    <w:uiPriority w:val="34"/>
    <w:qFormat/>
    <w:rsid w:val="00B1453B"/>
    <w:pPr>
      <w:ind w:left="720"/>
      <w:contextualSpacing/>
    </w:pPr>
  </w:style>
  <w:style w:type="paragraph" w:styleId="Voetnoottekst">
    <w:name w:val="footnote text"/>
    <w:basedOn w:val="Standaard"/>
    <w:link w:val="VoetnoottekstChar"/>
    <w:uiPriority w:val="99"/>
    <w:unhideWhenUsed/>
    <w:rsid w:val="00B1453B"/>
  </w:style>
  <w:style w:type="character" w:customStyle="1" w:styleId="VoetnoottekstChar">
    <w:name w:val="Voetnoottekst Char"/>
    <w:basedOn w:val="Standaardalinea-lettertype"/>
    <w:link w:val="Voetnoottekst"/>
    <w:uiPriority w:val="99"/>
    <w:rsid w:val="00B1453B"/>
    <w:rPr>
      <w:rFonts w:ascii="Cambria" w:eastAsia="MS Mincho" w:hAnsi="Cambria" w:cs="Times New Roman"/>
      <w:lang w:eastAsia="nl-NL"/>
    </w:rPr>
  </w:style>
  <w:style w:type="character" w:styleId="Voetnootmarkering">
    <w:name w:val="footnote reference"/>
    <w:basedOn w:val="Standaardalinea-lettertype"/>
    <w:uiPriority w:val="99"/>
    <w:unhideWhenUsed/>
    <w:rsid w:val="00B1453B"/>
    <w:rPr>
      <w:vertAlign w:val="superscript"/>
    </w:rPr>
  </w:style>
  <w:style w:type="paragraph" w:styleId="Normaalweb">
    <w:name w:val="Normal (Web)"/>
    <w:basedOn w:val="Standaard"/>
    <w:uiPriority w:val="99"/>
    <w:unhideWhenUsed/>
    <w:rsid w:val="00B1453B"/>
    <w:pPr>
      <w:spacing w:before="100" w:beforeAutospacing="1" w:after="100" w:afterAutospacing="1"/>
    </w:pPr>
    <w:rPr>
      <w:rFonts w:ascii="Times New Roman" w:eastAsiaTheme="minorHAnsi" w:hAnsi="Times New Roman"/>
    </w:rPr>
  </w:style>
  <w:style w:type="paragraph" w:customStyle="1" w:styleId="labeled">
    <w:name w:val="labeled"/>
    <w:basedOn w:val="Standaard"/>
    <w:rsid w:val="00B1453B"/>
    <w:pPr>
      <w:spacing w:before="100" w:beforeAutospacing="1" w:after="100" w:afterAutospacing="1"/>
    </w:pPr>
    <w:rPr>
      <w:rFonts w:ascii="Times New Roman" w:eastAsiaTheme="minorHAnsi" w:hAnsi="Times New Roman"/>
    </w:rPr>
  </w:style>
  <w:style w:type="character" w:customStyle="1" w:styleId="ol">
    <w:name w:val="ol"/>
    <w:basedOn w:val="Standaardalinea-lettertype"/>
    <w:rsid w:val="00B1453B"/>
  </w:style>
  <w:style w:type="character" w:customStyle="1" w:styleId="apple-converted-space">
    <w:name w:val="apple-converted-space"/>
    <w:basedOn w:val="Standaardalinea-lettertype"/>
    <w:rsid w:val="00B1453B"/>
  </w:style>
  <w:style w:type="character" w:styleId="Hyperlink">
    <w:name w:val="Hyperlink"/>
    <w:basedOn w:val="Standaardalinea-lettertype"/>
    <w:uiPriority w:val="99"/>
    <w:unhideWhenUsed/>
    <w:rsid w:val="00F071BF"/>
    <w:rPr>
      <w:color w:val="0563C1" w:themeColor="hyperlink"/>
      <w:u w:val="single"/>
    </w:rPr>
  </w:style>
  <w:style w:type="paragraph" w:styleId="Kopvaninhoudsopgave">
    <w:name w:val="TOC Heading"/>
    <w:basedOn w:val="Kop1"/>
    <w:next w:val="Standaard"/>
    <w:uiPriority w:val="39"/>
    <w:unhideWhenUsed/>
    <w:qFormat/>
    <w:rsid w:val="00CA5DFD"/>
    <w:pPr>
      <w:spacing w:before="480" w:line="276" w:lineRule="auto"/>
      <w:outlineLvl w:val="9"/>
    </w:pPr>
    <w:rPr>
      <w:b/>
      <w:bCs/>
      <w:sz w:val="28"/>
      <w:szCs w:val="28"/>
    </w:rPr>
  </w:style>
  <w:style w:type="paragraph" w:styleId="Inhopg1">
    <w:name w:val="toc 1"/>
    <w:basedOn w:val="Standaard"/>
    <w:next w:val="Standaard"/>
    <w:autoRedefine/>
    <w:uiPriority w:val="39"/>
    <w:unhideWhenUsed/>
    <w:rsid w:val="00CA5DFD"/>
    <w:pPr>
      <w:spacing w:before="120"/>
    </w:pPr>
    <w:rPr>
      <w:rFonts w:asciiTheme="minorHAnsi" w:hAnsiTheme="minorHAnsi"/>
      <w:b/>
      <w:bCs/>
      <w:sz w:val="22"/>
      <w:szCs w:val="22"/>
    </w:rPr>
  </w:style>
  <w:style w:type="paragraph" w:styleId="Inhopg2">
    <w:name w:val="toc 2"/>
    <w:basedOn w:val="Standaard"/>
    <w:next w:val="Standaard"/>
    <w:autoRedefine/>
    <w:uiPriority w:val="39"/>
    <w:unhideWhenUsed/>
    <w:rsid w:val="00CA5DFD"/>
    <w:pPr>
      <w:ind w:left="240"/>
    </w:pPr>
    <w:rPr>
      <w:rFonts w:asciiTheme="minorHAnsi" w:hAnsiTheme="minorHAnsi"/>
      <w:i/>
      <w:iCs/>
      <w:sz w:val="22"/>
      <w:szCs w:val="22"/>
    </w:rPr>
  </w:style>
  <w:style w:type="paragraph" w:styleId="Inhopg3">
    <w:name w:val="toc 3"/>
    <w:basedOn w:val="Standaard"/>
    <w:next w:val="Standaard"/>
    <w:autoRedefine/>
    <w:uiPriority w:val="39"/>
    <w:unhideWhenUsed/>
    <w:rsid w:val="00CA5DFD"/>
    <w:pPr>
      <w:ind w:left="480"/>
    </w:pPr>
    <w:rPr>
      <w:rFonts w:asciiTheme="minorHAnsi" w:hAnsiTheme="minorHAnsi"/>
      <w:sz w:val="22"/>
      <w:szCs w:val="22"/>
    </w:rPr>
  </w:style>
  <w:style w:type="paragraph" w:styleId="Inhopg4">
    <w:name w:val="toc 4"/>
    <w:basedOn w:val="Standaard"/>
    <w:next w:val="Standaard"/>
    <w:autoRedefine/>
    <w:uiPriority w:val="39"/>
    <w:unhideWhenUsed/>
    <w:rsid w:val="00CA5DFD"/>
    <w:pPr>
      <w:ind w:left="720"/>
    </w:pPr>
    <w:rPr>
      <w:rFonts w:asciiTheme="minorHAnsi" w:hAnsiTheme="minorHAnsi"/>
      <w:sz w:val="20"/>
      <w:szCs w:val="20"/>
    </w:rPr>
  </w:style>
  <w:style w:type="paragraph" w:styleId="Inhopg5">
    <w:name w:val="toc 5"/>
    <w:basedOn w:val="Standaard"/>
    <w:next w:val="Standaard"/>
    <w:autoRedefine/>
    <w:uiPriority w:val="39"/>
    <w:unhideWhenUsed/>
    <w:rsid w:val="00CA5DFD"/>
    <w:pPr>
      <w:ind w:left="960"/>
    </w:pPr>
    <w:rPr>
      <w:rFonts w:asciiTheme="minorHAnsi" w:hAnsiTheme="minorHAnsi"/>
      <w:sz w:val="20"/>
      <w:szCs w:val="20"/>
    </w:rPr>
  </w:style>
  <w:style w:type="paragraph" w:styleId="Inhopg6">
    <w:name w:val="toc 6"/>
    <w:basedOn w:val="Standaard"/>
    <w:next w:val="Standaard"/>
    <w:autoRedefine/>
    <w:uiPriority w:val="39"/>
    <w:unhideWhenUsed/>
    <w:rsid w:val="00CA5DFD"/>
    <w:pPr>
      <w:ind w:left="1200"/>
    </w:pPr>
    <w:rPr>
      <w:rFonts w:asciiTheme="minorHAnsi" w:hAnsiTheme="minorHAnsi"/>
      <w:sz w:val="20"/>
      <w:szCs w:val="20"/>
    </w:rPr>
  </w:style>
  <w:style w:type="paragraph" w:styleId="Inhopg7">
    <w:name w:val="toc 7"/>
    <w:basedOn w:val="Standaard"/>
    <w:next w:val="Standaard"/>
    <w:autoRedefine/>
    <w:uiPriority w:val="39"/>
    <w:unhideWhenUsed/>
    <w:rsid w:val="00CA5DFD"/>
    <w:pPr>
      <w:ind w:left="1440"/>
    </w:pPr>
    <w:rPr>
      <w:rFonts w:asciiTheme="minorHAnsi" w:hAnsiTheme="minorHAnsi"/>
      <w:sz w:val="20"/>
      <w:szCs w:val="20"/>
    </w:rPr>
  </w:style>
  <w:style w:type="paragraph" w:styleId="Inhopg8">
    <w:name w:val="toc 8"/>
    <w:basedOn w:val="Standaard"/>
    <w:next w:val="Standaard"/>
    <w:autoRedefine/>
    <w:uiPriority w:val="39"/>
    <w:unhideWhenUsed/>
    <w:rsid w:val="00CA5DFD"/>
    <w:pPr>
      <w:ind w:left="1680"/>
    </w:pPr>
    <w:rPr>
      <w:rFonts w:asciiTheme="minorHAnsi" w:hAnsiTheme="minorHAnsi"/>
      <w:sz w:val="20"/>
      <w:szCs w:val="20"/>
    </w:rPr>
  </w:style>
  <w:style w:type="paragraph" w:styleId="Inhopg9">
    <w:name w:val="toc 9"/>
    <w:basedOn w:val="Standaard"/>
    <w:next w:val="Standaard"/>
    <w:autoRedefine/>
    <w:uiPriority w:val="39"/>
    <w:unhideWhenUsed/>
    <w:rsid w:val="00CA5DFD"/>
    <w:pPr>
      <w:ind w:left="1920"/>
    </w:pPr>
    <w:rPr>
      <w:rFonts w:asciiTheme="minorHAnsi" w:hAnsiTheme="minorHAnsi"/>
      <w:sz w:val="20"/>
      <w:szCs w:val="20"/>
    </w:rPr>
  </w:style>
  <w:style w:type="paragraph" w:styleId="Tekstopmerking">
    <w:name w:val="annotation text"/>
    <w:basedOn w:val="Standaard"/>
    <w:link w:val="TekstopmerkingChar"/>
    <w:uiPriority w:val="99"/>
    <w:unhideWhenUsed/>
    <w:rsid w:val="00353726"/>
    <w:rPr>
      <w:sz w:val="20"/>
      <w:szCs w:val="20"/>
    </w:rPr>
  </w:style>
  <w:style w:type="character" w:customStyle="1" w:styleId="TekstopmerkingChar">
    <w:name w:val="Tekst opmerking Char"/>
    <w:basedOn w:val="Standaardalinea-lettertype"/>
    <w:link w:val="Tekstopmerking"/>
    <w:uiPriority w:val="99"/>
    <w:rsid w:val="00353726"/>
    <w:rPr>
      <w:rFonts w:ascii="Cambria" w:eastAsia="MS Mincho" w:hAnsi="Cambria" w:cs="Times New Roman"/>
      <w:sz w:val="20"/>
      <w:szCs w:val="20"/>
      <w:lang w:eastAsia="nl-NL"/>
    </w:rPr>
  </w:style>
  <w:style w:type="paragraph" w:styleId="Koptekst">
    <w:name w:val="header"/>
    <w:basedOn w:val="Standaard"/>
    <w:link w:val="KoptekstChar"/>
    <w:uiPriority w:val="99"/>
    <w:unhideWhenUsed/>
    <w:rsid w:val="005D48A7"/>
    <w:pPr>
      <w:tabs>
        <w:tab w:val="center" w:pos="4536"/>
        <w:tab w:val="right" w:pos="9072"/>
      </w:tabs>
    </w:pPr>
  </w:style>
  <w:style w:type="character" w:customStyle="1" w:styleId="KoptekstChar">
    <w:name w:val="Koptekst Char"/>
    <w:basedOn w:val="Standaardalinea-lettertype"/>
    <w:link w:val="Koptekst"/>
    <w:uiPriority w:val="99"/>
    <w:rsid w:val="005D48A7"/>
    <w:rPr>
      <w:rFonts w:ascii="Cambria" w:eastAsia="MS Mincho" w:hAnsi="Cambria" w:cs="Times New Roman"/>
      <w:lang w:eastAsia="nl-NL"/>
    </w:rPr>
  </w:style>
  <w:style w:type="paragraph" w:styleId="Voettekst">
    <w:name w:val="footer"/>
    <w:basedOn w:val="Standaard"/>
    <w:link w:val="VoettekstChar"/>
    <w:uiPriority w:val="99"/>
    <w:unhideWhenUsed/>
    <w:rsid w:val="005D48A7"/>
    <w:pPr>
      <w:tabs>
        <w:tab w:val="center" w:pos="4536"/>
        <w:tab w:val="right" w:pos="9072"/>
      </w:tabs>
    </w:pPr>
  </w:style>
  <w:style w:type="character" w:customStyle="1" w:styleId="VoettekstChar">
    <w:name w:val="Voettekst Char"/>
    <w:basedOn w:val="Standaardalinea-lettertype"/>
    <w:link w:val="Voettekst"/>
    <w:uiPriority w:val="99"/>
    <w:rsid w:val="005D48A7"/>
    <w:rPr>
      <w:rFonts w:ascii="Cambria" w:eastAsia="MS Mincho" w:hAnsi="Cambria" w:cs="Times New Roman"/>
      <w:lang w:eastAsia="nl-NL"/>
    </w:rPr>
  </w:style>
  <w:style w:type="character" w:styleId="Paginanummer">
    <w:name w:val="page number"/>
    <w:basedOn w:val="Standaardalinea-lettertype"/>
    <w:uiPriority w:val="99"/>
    <w:semiHidden/>
    <w:unhideWhenUsed/>
    <w:rsid w:val="008A71B7"/>
  </w:style>
  <w:style w:type="character" w:styleId="GevolgdeHyperlink">
    <w:name w:val="FollowedHyperlink"/>
    <w:basedOn w:val="Standaardalinea-lettertype"/>
    <w:uiPriority w:val="99"/>
    <w:semiHidden/>
    <w:unhideWhenUsed/>
    <w:rsid w:val="004755CA"/>
    <w:rPr>
      <w:color w:val="954F72" w:themeColor="followedHyperlink"/>
      <w:u w:val="single"/>
    </w:rPr>
  </w:style>
  <w:style w:type="table" w:styleId="Tabelraster">
    <w:name w:val="Table Grid"/>
    <w:basedOn w:val="Standaardtabel"/>
    <w:uiPriority w:val="39"/>
    <w:rsid w:val="002E7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3447">
      <w:bodyDiv w:val="1"/>
      <w:marLeft w:val="0"/>
      <w:marRight w:val="0"/>
      <w:marTop w:val="0"/>
      <w:marBottom w:val="0"/>
      <w:divBdr>
        <w:top w:val="none" w:sz="0" w:space="0" w:color="auto"/>
        <w:left w:val="none" w:sz="0" w:space="0" w:color="auto"/>
        <w:bottom w:val="none" w:sz="0" w:space="0" w:color="auto"/>
        <w:right w:val="none" w:sz="0" w:space="0" w:color="auto"/>
      </w:divBdr>
    </w:div>
    <w:div w:id="212085494">
      <w:bodyDiv w:val="1"/>
      <w:marLeft w:val="0"/>
      <w:marRight w:val="0"/>
      <w:marTop w:val="0"/>
      <w:marBottom w:val="0"/>
      <w:divBdr>
        <w:top w:val="none" w:sz="0" w:space="0" w:color="auto"/>
        <w:left w:val="none" w:sz="0" w:space="0" w:color="auto"/>
        <w:bottom w:val="none" w:sz="0" w:space="0" w:color="auto"/>
        <w:right w:val="none" w:sz="0" w:space="0" w:color="auto"/>
      </w:divBdr>
      <w:divsChild>
        <w:div w:id="964582380">
          <w:marLeft w:val="0"/>
          <w:marRight w:val="0"/>
          <w:marTop w:val="0"/>
          <w:marBottom w:val="0"/>
          <w:divBdr>
            <w:top w:val="none" w:sz="0" w:space="0" w:color="auto"/>
            <w:left w:val="none" w:sz="0" w:space="0" w:color="auto"/>
            <w:bottom w:val="none" w:sz="0" w:space="0" w:color="auto"/>
            <w:right w:val="none" w:sz="0" w:space="0" w:color="auto"/>
          </w:divBdr>
          <w:divsChild>
            <w:div w:id="1136724974">
              <w:marLeft w:val="0"/>
              <w:marRight w:val="0"/>
              <w:marTop w:val="0"/>
              <w:marBottom w:val="0"/>
              <w:divBdr>
                <w:top w:val="none" w:sz="0" w:space="0" w:color="auto"/>
                <w:left w:val="none" w:sz="0" w:space="0" w:color="auto"/>
                <w:bottom w:val="none" w:sz="0" w:space="0" w:color="auto"/>
                <w:right w:val="none" w:sz="0" w:space="0" w:color="auto"/>
              </w:divBdr>
              <w:divsChild>
                <w:div w:id="20039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74656">
      <w:bodyDiv w:val="1"/>
      <w:marLeft w:val="0"/>
      <w:marRight w:val="0"/>
      <w:marTop w:val="0"/>
      <w:marBottom w:val="0"/>
      <w:divBdr>
        <w:top w:val="none" w:sz="0" w:space="0" w:color="auto"/>
        <w:left w:val="none" w:sz="0" w:space="0" w:color="auto"/>
        <w:bottom w:val="none" w:sz="0" w:space="0" w:color="auto"/>
        <w:right w:val="none" w:sz="0" w:space="0" w:color="auto"/>
      </w:divBdr>
      <w:divsChild>
        <w:div w:id="1091924710">
          <w:marLeft w:val="0"/>
          <w:marRight w:val="0"/>
          <w:marTop w:val="0"/>
          <w:marBottom w:val="0"/>
          <w:divBdr>
            <w:top w:val="none" w:sz="0" w:space="0" w:color="auto"/>
            <w:left w:val="none" w:sz="0" w:space="0" w:color="auto"/>
            <w:bottom w:val="none" w:sz="0" w:space="0" w:color="auto"/>
            <w:right w:val="none" w:sz="0" w:space="0" w:color="auto"/>
          </w:divBdr>
          <w:divsChild>
            <w:div w:id="1711614797">
              <w:marLeft w:val="0"/>
              <w:marRight w:val="0"/>
              <w:marTop w:val="0"/>
              <w:marBottom w:val="0"/>
              <w:divBdr>
                <w:top w:val="none" w:sz="0" w:space="0" w:color="auto"/>
                <w:left w:val="none" w:sz="0" w:space="0" w:color="auto"/>
                <w:bottom w:val="none" w:sz="0" w:space="0" w:color="auto"/>
                <w:right w:val="none" w:sz="0" w:space="0" w:color="auto"/>
              </w:divBdr>
              <w:divsChild>
                <w:div w:id="740903407">
                  <w:marLeft w:val="0"/>
                  <w:marRight w:val="0"/>
                  <w:marTop w:val="0"/>
                  <w:marBottom w:val="0"/>
                  <w:divBdr>
                    <w:top w:val="none" w:sz="0" w:space="0" w:color="auto"/>
                    <w:left w:val="none" w:sz="0" w:space="0" w:color="auto"/>
                    <w:bottom w:val="none" w:sz="0" w:space="0" w:color="auto"/>
                    <w:right w:val="none" w:sz="0" w:space="0" w:color="auto"/>
                  </w:divBdr>
                </w:div>
              </w:divsChild>
            </w:div>
            <w:div w:id="470634286">
              <w:marLeft w:val="0"/>
              <w:marRight w:val="0"/>
              <w:marTop w:val="0"/>
              <w:marBottom w:val="0"/>
              <w:divBdr>
                <w:top w:val="none" w:sz="0" w:space="0" w:color="auto"/>
                <w:left w:val="none" w:sz="0" w:space="0" w:color="auto"/>
                <w:bottom w:val="none" w:sz="0" w:space="0" w:color="auto"/>
                <w:right w:val="none" w:sz="0" w:space="0" w:color="auto"/>
              </w:divBdr>
              <w:divsChild>
                <w:div w:id="1126778836">
                  <w:marLeft w:val="0"/>
                  <w:marRight w:val="0"/>
                  <w:marTop w:val="0"/>
                  <w:marBottom w:val="0"/>
                  <w:divBdr>
                    <w:top w:val="none" w:sz="0" w:space="0" w:color="auto"/>
                    <w:left w:val="none" w:sz="0" w:space="0" w:color="auto"/>
                    <w:bottom w:val="none" w:sz="0" w:space="0" w:color="auto"/>
                    <w:right w:val="none" w:sz="0" w:space="0" w:color="auto"/>
                  </w:divBdr>
                </w:div>
              </w:divsChild>
            </w:div>
            <w:div w:id="973828022">
              <w:marLeft w:val="0"/>
              <w:marRight w:val="0"/>
              <w:marTop w:val="0"/>
              <w:marBottom w:val="0"/>
              <w:divBdr>
                <w:top w:val="none" w:sz="0" w:space="0" w:color="auto"/>
                <w:left w:val="none" w:sz="0" w:space="0" w:color="auto"/>
                <w:bottom w:val="none" w:sz="0" w:space="0" w:color="auto"/>
                <w:right w:val="none" w:sz="0" w:space="0" w:color="auto"/>
              </w:divBdr>
              <w:divsChild>
                <w:div w:id="7791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339636">
      <w:bodyDiv w:val="1"/>
      <w:marLeft w:val="0"/>
      <w:marRight w:val="0"/>
      <w:marTop w:val="0"/>
      <w:marBottom w:val="0"/>
      <w:divBdr>
        <w:top w:val="none" w:sz="0" w:space="0" w:color="auto"/>
        <w:left w:val="none" w:sz="0" w:space="0" w:color="auto"/>
        <w:bottom w:val="none" w:sz="0" w:space="0" w:color="auto"/>
        <w:right w:val="none" w:sz="0" w:space="0" w:color="auto"/>
      </w:divBdr>
      <w:divsChild>
        <w:div w:id="1493789080">
          <w:marLeft w:val="0"/>
          <w:marRight w:val="0"/>
          <w:marTop w:val="0"/>
          <w:marBottom w:val="0"/>
          <w:divBdr>
            <w:top w:val="none" w:sz="0" w:space="0" w:color="auto"/>
            <w:left w:val="none" w:sz="0" w:space="0" w:color="auto"/>
            <w:bottom w:val="none" w:sz="0" w:space="0" w:color="auto"/>
            <w:right w:val="none" w:sz="0" w:space="0" w:color="auto"/>
          </w:divBdr>
          <w:divsChild>
            <w:div w:id="761953841">
              <w:marLeft w:val="0"/>
              <w:marRight w:val="0"/>
              <w:marTop w:val="0"/>
              <w:marBottom w:val="0"/>
              <w:divBdr>
                <w:top w:val="none" w:sz="0" w:space="0" w:color="auto"/>
                <w:left w:val="none" w:sz="0" w:space="0" w:color="auto"/>
                <w:bottom w:val="none" w:sz="0" w:space="0" w:color="auto"/>
                <w:right w:val="none" w:sz="0" w:space="0" w:color="auto"/>
              </w:divBdr>
              <w:divsChild>
                <w:div w:id="14429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538229">
      <w:bodyDiv w:val="1"/>
      <w:marLeft w:val="0"/>
      <w:marRight w:val="0"/>
      <w:marTop w:val="0"/>
      <w:marBottom w:val="0"/>
      <w:divBdr>
        <w:top w:val="none" w:sz="0" w:space="0" w:color="auto"/>
        <w:left w:val="none" w:sz="0" w:space="0" w:color="auto"/>
        <w:bottom w:val="none" w:sz="0" w:space="0" w:color="auto"/>
        <w:right w:val="none" w:sz="0" w:space="0" w:color="auto"/>
      </w:divBdr>
      <w:divsChild>
        <w:div w:id="1801531259">
          <w:marLeft w:val="0"/>
          <w:marRight w:val="0"/>
          <w:marTop w:val="0"/>
          <w:marBottom w:val="0"/>
          <w:divBdr>
            <w:top w:val="none" w:sz="0" w:space="0" w:color="auto"/>
            <w:left w:val="none" w:sz="0" w:space="0" w:color="auto"/>
            <w:bottom w:val="none" w:sz="0" w:space="0" w:color="auto"/>
            <w:right w:val="none" w:sz="0" w:space="0" w:color="auto"/>
          </w:divBdr>
          <w:divsChild>
            <w:div w:id="1011645712">
              <w:marLeft w:val="0"/>
              <w:marRight w:val="0"/>
              <w:marTop w:val="0"/>
              <w:marBottom w:val="0"/>
              <w:divBdr>
                <w:top w:val="none" w:sz="0" w:space="0" w:color="auto"/>
                <w:left w:val="none" w:sz="0" w:space="0" w:color="auto"/>
                <w:bottom w:val="none" w:sz="0" w:space="0" w:color="auto"/>
                <w:right w:val="none" w:sz="0" w:space="0" w:color="auto"/>
              </w:divBdr>
              <w:divsChild>
                <w:div w:id="10814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8767">
      <w:bodyDiv w:val="1"/>
      <w:marLeft w:val="0"/>
      <w:marRight w:val="0"/>
      <w:marTop w:val="0"/>
      <w:marBottom w:val="0"/>
      <w:divBdr>
        <w:top w:val="none" w:sz="0" w:space="0" w:color="auto"/>
        <w:left w:val="none" w:sz="0" w:space="0" w:color="auto"/>
        <w:bottom w:val="none" w:sz="0" w:space="0" w:color="auto"/>
        <w:right w:val="none" w:sz="0" w:space="0" w:color="auto"/>
      </w:divBdr>
    </w:div>
    <w:div w:id="868836176">
      <w:bodyDiv w:val="1"/>
      <w:marLeft w:val="0"/>
      <w:marRight w:val="0"/>
      <w:marTop w:val="0"/>
      <w:marBottom w:val="0"/>
      <w:divBdr>
        <w:top w:val="none" w:sz="0" w:space="0" w:color="auto"/>
        <w:left w:val="none" w:sz="0" w:space="0" w:color="auto"/>
        <w:bottom w:val="none" w:sz="0" w:space="0" w:color="auto"/>
        <w:right w:val="none" w:sz="0" w:space="0" w:color="auto"/>
      </w:divBdr>
    </w:div>
    <w:div w:id="1156189708">
      <w:bodyDiv w:val="1"/>
      <w:marLeft w:val="0"/>
      <w:marRight w:val="0"/>
      <w:marTop w:val="0"/>
      <w:marBottom w:val="0"/>
      <w:divBdr>
        <w:top w:val="none" w:sz="0" w:space="0" w:color="auto"/>
        <w:left w:val="none" w:sz="0" w:space="0" w:color="auto"/>
        <w:bottom w:val="none" w:sz="0" w:space="0" w:color="auto"/>
        <w:right w:val="none" w:sz="0" w:space="0" w:color="auto"/>
      </w:divBdr>
      <w:divsChild>
        <w:div w:id="1166356812">
          <w:marLeft w:val="0"/>
          <w:marRight w:val="0"/>
          <w:marTop w:val="0"/>
          <w:marBottom w:val="0"/>
          <w:divBdr>
            <w:top w:val="none" w:sz="0" w:space="0" w:color="auto"/>
            <w:left w:val="none" w:sz="0" w:space="0" w:color="auto"/>
            <w:bottom w:val="none" w:sz="0" w:space="0" w:color="auto"/>
            <w:right w:val="none" w:sz="0" w:space="0" w:color="auto"/>
          </w:divBdr>
          <w:divsChild>
            <w:div w:id="1095782277">
              <w:marLeft w:val="0"/>
              <w:marRight w:val="0"/>
              <w:marTop w:val="0"/>
              <w:marBottom w:val="0"/>
              <w:divBdr>
                <w:top w:val="none" w:sz="0" w:space="0" w:color="auto"/>
                <w:left w:val="none" w:sz="0" w:space="0" w:color="auto"/>
                <w:bottom w:val="none" w:sz="0" w:space="0" w:color="auto"/>
                <w:right w:val="none" w:sz="0" w:space="0" w:color="auto"/>
              </w:divBdr>
              <w:divsChild>
                <w:div w:id="199402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92330">
      <w:bodyDiv w:val="1"/>
      <w:marLeft w:val="0"/>
      <w:marRight w:val="0"/>
      <w:marTop w:val="0"/>
      <w:marBottom w:val="0"/>
      <w:divBdr>
        <w:top w:val="none" w:sz="0" w:space="0" w:color="auto"/>
        <w:left w:val="none" w:sz="0" w:space="0" w:color="auto"/>
        <w:bottom w:val="none" w:sz="0" w:space="0" w:color="auto"/>
        <w:right w:val="none" w:sz="0" w:space="0" w:color="auto"/>
      </w:divBdr>
    </w:div>
    <w:div w:id="1779256800">
      <w:bodyDiv w:val="1"/>
      <w:marLeft w:val="0"/>
      <w:marRight w:val="0"/>
      <w:marTop w:val="0"/>
      <w:marBottom w:val="0"/>
      <w:divBdr>
        <w:top w:val="none" w:sz="0" w:space="0" w:color="auto"/>
        <w:left w:val="none" w:sz="0" w:space="0" w:color="auto"/>
        <w:bottom w:val="none" w:sz="0" w:space="0" w:color="auto"/>
        <w:right w:val="none" w:sz="0" w:space="0" w:color="auto"/>
      </w:divBdr>
    </w:div>
    <w:div w:id="1973945858">
      <w:bodyDiv w:val="1"/>
      <w:marLeft w:val="0"/>
      <w:marRight w:val="0"/>
      <w:marTop w:val="0"/>
      <w:marBottom w:val="0"/>
      <w:divBdr>
        <w:top w:val="none" w:sz="0" w:space="0" w:color="auto"/>
        <w:left w:val="none" w:sz="0" w:space="0" w:color="auto"/>
        <w:bottom w:val="none" w:sz="0" w:space="0" w:color="auto"/>
        <w:right w:val="none" w:sz="0" w:space="0" w:color="auto"/>
      </w:divBdr>
      <w:divsChild>
        <w:div w:id="908198004">
          <w:marLeft w:val="0"/>
          <w:marRight w:val="0"/>
          <w:marTop w:val="0"/>
          <w:marBottom w:val="0"/>
          <w:divBdr>
            <w:top w:val="none" w:sz="0" w:space="0" w:color="auto"/>
            <w:left w:val="none" w:sz="0" w:space="0" w:color="auto"/>
            <w:bottom w:val="none" w:sz="0" w:space="0" w:color="auto"/>
            <w:right w:val="none" w:sz="0" w:space="0" w:color="auto"/>
          </w:divBdr>
          <w:divsChild>
            <w:div w:id="160699855">
              <w:marLeft w:val="0"/>
              <w:marRight w:val="0"/>
              <w:marTop w:val="0"/>
              <w:marBottom w:val="0"/>
              <w:divBdr>
                <w:top w:val="none" w:sz="0" w:space="0" w:color="auto"/>
                <w:left w:val="none" w:sz="0" w:space="0" w:color="auto"/>
                <w:bottom w:val="none" w:sz="0" w:space="0" w:color="auto"/>
                <w:right w:val="none" w:sz="0" w:space="0" w:color="auto"/>
              </w:divBdr>
              <w:divsChild>
                <w:div w:id="174930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115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vvk.eu/minnelijke-schuldhulpverlen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wangakkoord.info/hoger-beroep/wetgeving-dwangakkoor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4884DA-B11F-4550-A510-AD6A5722A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14163</Words>
  <Characters>77902</Characters>
  <Application>Microsoft Office Word</Application>
  <DocSecurity>0</DocSecurity>
  <Lines>649</Lines>
  <Paragraphs>183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Damian</dc:creator>
  <cp:keywords/>
  <dc:description/>
  <cp:lastModifiedBy>Amia, Kaoutar</cp:lastModifiedBy>
  <cp:revision>2</cp:revision>
  <dcterms:created xsi:type="dcterms:W3CDTF">2018-11-05T15:16:00Z</dcterms:created>
  <dcterms:modified xsi:type="dcterms:W3CDTF">2018-11-05T15:16:00Z</dcterms:modified>
</cp:coreProperties>
</file>