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76C" w:rsidRDefault="0048176C" w:rsidP="0048176C">
      <w:pPr>
        <w:rPr>
          <w:sz w:val="12"/>
        </w:rPr>
      </w:pPr>
    </w:p>
    <w:sdt>
      <w:sdtPr>
        <w:rPr>
          <w:rFonts w:asciiTheme="majorHAnsi" w:eastAsiaTheme="majorEastAsia" w:hAnsiTheme="majorHAnsi" w:cstheme="majorHAnsi"/>
          <w:b/>
          <w:color w:val="04617B" w:themeColor="text2"/>
          <w:sz w:val="48"/>
          <w:szCs w:val="72"/>
        </w:rPr>
        <w:alias w:val="Titel"/>
        <w:id w:val="8081532"/>
        <w:dataBinding w:prefixMappings="xmlns:ns0='http://purl.org/dc/elements/1.1/' xmlns:ns1='http://schemas.openxmlformats.org/package/2006/metadata/core-properties' " w:xpath="/ns1:coreProperties[1]/ns0:title[1]" w:storeItemID="{6C3C8BC8-F283-45AE-878A-BAB7291924A1}"/>
        <w:text/>
      </w:sdtPr>
      <w:sdtContent>
        <w:p w:rsidR="0048176C" w:rsidRPr="00D52ED1" w:rsidRDefault="0048176C" w:rsidP="0048176C">
          <w:pPr>
            <w:spacing w:before="1600"/>
            <w:ind w:left="-576" w:right="-576"/>
            <w:contextualSpacing/>
            <w:rPr>
              <w:rFonts w:asciiTheme="majorHAnsi" w:eastAsiaTheme="majorEastAsia" w:hAnsiTheme="majorHAnsi" w:cstheme="majorHAnsi"/>
              <w:b/>
              <w:color w:val="04617B" w:themeColor="text2"/>
              <w:sz w:val="52"/>
              <w:szCs w:val="72"/>
            </w:rPr>
          </w:pPr>
          <w:r w:rsidRPr="00D52ED1">
            <w:rPr>
              <w:rFonts w:asciiTheme="majorHAnsi" w:eastAsiaTheme="majorEastAsia" w:hAnsiTheme="majorHAnsi" w:cstheme="majorHAnsi"/>
              <w:b/>
              <w:color w:val="04617B" w:themeColor="text2"/>
              <w:sz w:val="48"/>
              <w:szCs w:val="72"/>
            </w:rPr>
            <w:t>Leveranciersma</w:t>
          </w:r>
          <w:r w:rsidR="00D24DE9" w:rsidRPr="00D52ED1">
            <w:rPr>
              <w:rFonts w:asciiTheme="majorHAnsi" w:eastAsiaTheme="majorEastAsia" w:hAnsiTheme="majorHAnsi" w:cstheme="majorHAnsi"/>
              <w:b/>
              <w:color w:val="04617B" w:themeColor="text2"/>
              <w:sz w:val="48"/>
              <w:szCs w:val="72"/>
            </w:rPr>
            <w:t>na</w:t>
          </w:r>
          <w:r w:rsidRPr="00D52ED1">
            <w:rPr>
              <w:rFonts w:asciiTheme="majorHAnsi" w:eastAsiaTheme="majorEastAsia" w:hAnsiTheme="majorHAnsi" w:cstheme="majorHAnsi"/>
              <w:b/>
              <w:color w:val="04617B" w:themeColor="text2"/>
              <w:sz w:val="48"/>
              <w:szCs w:val="72"/>
            </w:rPr>
            <w:t>gement Kuehne + Nagel</w:t>
          </w:r>
        </w:p>
      </w:sdtContent>
    </w:sdt>
    <w:sdt>
      <w:sdtPr>
        <w:rPr>
          <w:rFonts w:asciiTheme="majorHAnsi" w:hAnsiTheme="majorHAnsi" w:cstheme="majorHAnsi"/>
          <w:b/>
          <w:noProof/>
          <w:color w:val="0F6FC6" w:themeColor="accent1"/>
          <w:sz w:val="36"/>
          <w:szCs w:val="36"/>
        </w:rPr>
        <w:alias w:val="Subtitel"/>
        <w:tag w:val="Subtitel"/>
        <w:id w:val="8081533"/>
        <w:text/>
      </w:sdtPr>
      <w:sdtContent>
        <w:p w:rsidR="0048176C" w:rsidRPr="00D52ED1" w:rsidRDefault="005B3717" w:rsidP="0048176C">
          <w:pPr>
            <w:ind w:left="-576" w:right="-576"/>
            <w:contextualSpacing/>
            <w:rPr>
              <w:rFonts w:asciiTheme="majorHAnsi" w:hAnsiTheme="majorHAnsi" w:cstheme="majorHAnsi"/>
              <w:b/>
              <w:noProof/>
              <w:color w:val="0F6FC6" w:themeColor="accent1"/>
              <w:sz w:val="36"/>
              <w:szCs w:val="36"/>
            </w:rPr>
          </w:pPr>
          <w:r>
            <w:rPr>
              <w:rFonts w:asciiTheme="majorHAnsi" w:hAnsiTheme="majorHAnsi" w:cstheme="majorHAnsi"/>
              <w:b/>
              <w:noProof/>
              <w:color w:val="0F6FC6" w:themeColor="accent1"/>
              <w:sz w:val="36"/>
              <w:szCs w:val="36"/>
            </w:rPr>
            <w:t>Eindrapport</w:t>
          </w:r>
        </w:p>
      </w:sdtContent>
    </w:sdt>
    <w:p w:rsidR="0048176C" w:rsidRPr="00D52ED1" w:rsidRDefault="00515B52" w:rsidP="0048176C">
      <w:pPr>
        <w:spacing w:after="120"/>
        <w:ind w:left="-576" w:right="-576"/>
        <w:rPr>
          <w:rFonts w:asciiTheme="majorHAnsi" w:hAnsiTheme="majorHAnsi" w:cstheme="majorHAnsi"/>
          <w:noProof/>
          <w:color w:val="808080" w:themeColor="background1" w:themeShade="80"/>
          <w:sz w:val="32"/>
          <w:szCs w:val="36"/>
        </w:rPr>
      </w:pPr>
      <w:sdt>
        <w:sdtPr>
          <w:rPr>
            <w:rFonts w:asciiTheme="majorHAnsi" w:hAnsiTheme="majorHAnsi" w:cstheme="majorHAnsi"/>
            <w:noProof/>
            <w:color w:val="808080" w:themeColor="background1" w:themeShade="80"/>
            <w:sz w:val="32"/>
            <w:szCs w:val="36"/>
          </w:rPr>
          <w:alias w:val="Auteur"/>
          <w:id w:val="8081534"/>
          <w:dataBinding w:prefixMappings="xmlns:ns0='http://purl.org/dc/elements/1.1/' xmlns:ns1='http://schemas.openxmlformats.org/package/2006/metadata/core-properties' " w:xpath="/ns1:coreProperties[1]/ns0:creator[1]" w:storeItemID="{6C3C8BC8-F283-45AE-878A-BAB7291924A1}"/>
          <w:text/>
        </w:sdtPr>
        <w:sdtContent>
          <w:r w:rsidR="0048176C" w:rsidRPr="00D52ED1">
            <w:rPr>
              <w:rFonts w:asciiTheme="majorHAnsi" w:hAnsiTheme="majorHAnsi" w:cstheme="majorHAnsi"/>
              <w:noProof/>
              <w:color w:val="808080" w:themeColor="background1" w:themeShade="80"/>
              <w:sz w:val="32"/>
              <w:szCs w:val="36"/>
            </w:rPr>
            <w:t>Deelstra, Ricardo / Kuehne + Nagel / RTM ZF-PT - 0851650</w:t>
          </w:r>
        </w:sdtContent>
      </w:sdt>
    </w:p>
    <w:p w:rsidR="0048176C" w:rsidRDefault="0048176C" w:rsidP="0048176C"/>
    <w:p w:rsidR="0048176C" w:rsidRDefault="0048176C" w:rsidP="0048176C">
      <w:r>
        <w:rPr>
          <w:noProof/>
          <w:lang w:val="en-US" w:eastAsia="en-US"/>
        </w:rPr>
        <mc:AlternateContent>
          <mc:Choice Requires="wpg">
            <w:drawing>
              <wp:anchor distT="0" distB="0" distL="114300" distR="114300" simplePos="0" relativeHeight="251660288" behindDoc="0" locked="1" layoutInCell="0" allowOverlap="1" wp14:anchorId="7720BBB3" wp14:editId="3DCDBE2F">
                <wp:simplePos x="0" y="0"/>
                <wp:positionH relativeFrom="page">
                  <wp:posOffset>285750</wp:posOffset>
                </wp:positionH>
                <wp:positionV relativeFrom="page">
                  <wp:posOffset>7029450</wp:posOffset>
                </wp:positionV>
                <wp:extent cx="7013575" cy="2377440"/>
                <wp:effectExtent l="0" t="0" r="0" b="3810"/>
                <wp:wrapNone/>
                <wp:docPr id="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2377440"/>
                          <a:chOff x="432" y="10741"/>
                          <a:chExt cx="11376" cy="3742"/>
                        </a:xfrm>
                      </wpg:grpSpPr>
                      <wps:wsp>
                        <wps:cNvPr id="3" name="Freeform 46"/>
                        <wps:cNvSpPr>
                          <a:spLocks/>
                        </wps:cNvSpPr>
                        <wps:spPr bwMode="auto">
                          <a:xfrm>
                            <a:off x="432" y="11346"/>
                            <a:ext cx="6652" cy="2518"/>
                          </a:xfrm>
                          <a:custGeom>
                            <a:avLst/>
                            <a:gdLst>
                              <a:gd name="T0" fmla="*/ 0 w 7132"/>
                              <a:gd name="T1" fmla="*/ 0 h 2863"/>
                              <a:gd name="T2" fmla="*/ 16 w 7132"/>
                              <a:gd name="T3" fmla="*/ 2518 h 2863"/>
                              <a:gd name="T4" fmla="*/ 6652 w 7132"/>
                              <a:gd name="T5" fmla="*/ 2267 h 2863"/>
                              <a:gd name="T6" fmla="*/ 6652 w 7132"/>
                              <a:gd name="T7" fmla="*/ 176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tx2">
                              <a:lumMod val="20000"/>
                              <a:lumOff val="8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s:wsp>
                        <wps:cNvPr id="4" name="Freeform 47"/>
                        <wps:cNvSpPr>
                          <a:spLocks/>
                        </wps:cNvSpPr>
                        <wps:spPr bwMode="auto">
                          <a:xfrm>
                            <a:off x="7084" y="11021"/>
                            <a:ext cx="3233" cy="3123"/>
                          </a:xfrm>
                          <a:custGeom>
                            <a:avLst/>
                            <a:gdLst>
                              <a:gd name="T0" fmla="*/ 0 w 3466"/>
                              <a:gd name="T1" fmla="*/ 501 h 3550"/>
                              <a:gd name="T2" fmla="*/ 0 w 3466"/>
                              <a:gd name="T3" fmla="*/ 2578 h 3550"/>
                              <a:gd name="T4" fmla="*/ 3233 w 3466"/>
                              <a:gd name="T5" fmla="*/ 3123 h 3550"/>
                              <a:gd name="T6" fmla="*/ 3233 w 3466"/>
                              <a:gd name="T7" fmla="*/ 0 h 3550"/>
                              <a:gd name="T8" fmla="*/ 0 w 3466"/>
                              <a:gd name="T9" fmla="*/ 501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40000"/>
                              <a:lumOff val="6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s:wsp>
                        <wps:cNvPr id="5" name="Freeform 48"/>
                        <wps:cNvSpPr>
                          <a:spLocks/>
                        </wps:cNvSpPr>
                        <wps:spPr bwMode="auto">
                          <a:xfrm>
                            <a:off x="10317" y="11021"/>
                            <a:ext cx="1484" cy="3123"/>
                          </a:xfrm>
                          <a:custGeom>
                            <a:avLst/>
                            <a:gdLst>
                              <a:gd name="T0" fmla="*/ 0 w 1591"/>
                              <a:gd name="T1" fmla="*/ 0 h 3550"/>
                              <a:gd name="T2" fmla="*/ 0 w 1591"/>
                              <a:gd name="T3" fmla="*/ 3123 h 3550"/>
                              <a:gd name="T4" fmla="*/ 1484 w 1591"/>
                              <a:gd name="T5" fmla="*/ 2416 h 3550"/>
                              <a:gd name="T6" fmla="*/ 1484 w 1591"/>
                              <a:gd name="T7" fmla="*/ 648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tx2">
                              <a:lumMod val="20000"/>
                              <a:lumOff val="8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s:wsp>
                        <wps:cNvPr id="6" name="Freeform 49"/>
                        <wps:cNvSpPr>
                          <a:spLocks/>
                        </wps:cNvSpPr>
                        <wps:spPr bwMode="auto">
                          <a:xfrm>
                            <a:off x="7966" y="11330"/>
                            <a:ext cx="3842" cy="2564"/>
                          </a:xfrm>
                          <a:custGeom>
                            <a:avLst/>
                            <a:gdLst>
                              <a:gd name="T0" fmla="*/ 1 w 4120"/>
                              <a:gd name="T1" fmla="*/ 221 h 2913"/>
                              <a:gd name="T2" fmla="*/ 0 w 4120"/>
                              <a:gd name="T3" fmla="*/ 2343 h 2913"/>
                              <a:gd name="T4" fmla="*/ 3842 w 4120"/>
                              <a:gd name="T5" fmla="*/ 2564 h 2913"/>
                              <a:gd name="T6" fmla="*/ 3842 w 4120"/>
                              <a:gd name="T7" fmla="*/ 0 h 2913"/>
                              <a:gd name="T8" fmla="*/ 1 w 4120"/>
                              <a:gd name="T9" fmla="*/ 22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accent2">
                              <a:lumMod val="20000"/>
                              <a:lumOff val="8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s:wsp>
                        <wps:cNvPr id="7" name="Freeform 50"/>
                        <wps:cNvSpPr>
                          <a:spLocks/>
                        </wps:cNvSpPr>
                        <wps:spPr bwMode="auto">
                          <a:xfrm>
                            <a:off x="4265" y="10741"/>
                            <a:ext cx="3717" cy="3727"/>
                          </a:xfrm>
                          <a:custGeom>
                            <a:avLst/>
                            <a:gdLst>
                              <a:gd name="T0" fmla="*/ 0 w 3985"/>
                              <a:gd name="T1" fmla="*/ 0 h 4236"/>
                              <a:gd name="T2" fmla="*/ 0 w 3985"/>
                              <a:gd name="T3" fmla="*/ 3727 h 4236"/>
                              <a:gd name="T4" fmla="*/ 3717 w 3985"/>
                              <a:gd name="T5" fmla="*/ 2947 h 4236"/>
                              <a:gd name="T6" fmla="*/ 3717 w 3985"/>
                              <a:gd name="T7" fmla="*/ 810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accent2">
                              <a:lumMod val="20000"/>
                              <a:lumOff val="8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s:wsp>
                        <wps:cNvPr id="8" name="Freeform 51"/>
                        <wps:cNvSpPr>
                          <a:spLocks/>
                        </wps:cNvSpPr>
                        <wps:spPr bwMode="auto">
                          <a:xfrm>
                            <a:off x="454" y="10741"/>
                            <a:ext cx="3811" cy="3742"/>
                          </a:xfrm>
                          <a:custGeom>
                            <a:avLst/>
                            <a:gdLst>
                              <a:gd name="T0" fmla="*/ 3811 w 4086"/>
                              <a:gd name="T1" fmla="*/ 0 h 4253"/>
                              <a:gd name="T2" fmla="*/ 3809 w 4086"/>
                              <a:gd name="T3" fmla="*/ 3742 h 4253"/>
                              <a:gd name="T4" fmla="*/ 0 w 4086"/>
                              <a:gd name="T5" fmla="*/ 2814 h 4253"/>
                              <a:gd name="T6" fmla="*/ 0 w 4086"/>
                              <a:gd name="T7" fmla="*/ 943 h 4253"/>
                              <a:gd name="T8" fmla="*/ 3811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accent2">
                              <a:lumMod val="20000"/>
                              <a:lumOff val="8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s:wsp>
                        <wps:cNvPr id="9" name="Freeform 52"/>
                        <wps:cNvSpPr>
                          <a:spLocks/>
                        </wps:cNvSpPr>
                        <wps:spPr bwMode="auto">
                          <a:xfrm>
                            <a:off x="453" y="10933"/>
                            <a:ext cx="1936" cy="3388"/>
                          </a:xfrm>
                          <a:custGeom>
                            <a:avLst/>
                            <a:gdLst>
                              <a:gd name="T0" fmla="*/ 0 w 2076"/>
                              <a:gd name="T1" fmla="*/ 810 h 3851"/>
                              <a:gd name="T2" fmla="*/ 1921 w 2076"/>
                              <a:gd name="T3" fmla="*/ 0 h 3851"/>
                              <a:gd name="T4" fmla="*/ 1936 w 2076"/>
                              <a:gd name="T5" fmla="*/ 3388 h 3851"/>
                              <a:gd name="T6" fmla="*/ 0 w 2076"/>
                              <a:gd name="T7" fmla="*/ 2623 h 3851"/>
                              <a:gd name="T8" fmla="*/ 0 w 2076"/>
                              <a:gd name="T9" fmla="*/ 810 h 3851"/>
                              <a:gd name="T10" fmla="*/ 0 60000 65536"/>
                              <a:gd name="T11" fmla="*/ 0 60000 65536"/>
                              <a:gd name="T12" fmla="*/ 0 60000 65536"/>
                              <a:gd name="T13" fmla="*/ 0 60000 65536"/>
                              <a:gd name="T14" fmla="*/ 0 60000 65536"/>
                              <a:gd name="T15" fmla="*/ 0 w 2076"/>
                              <a:gd name="T16" fmla="*/ 0 h 3851"/>
                              <a:gd name="T17" fmla="*/ 2076 w 2076"/>
                              <a:gd name="T18" fmla="*/ 3851 h 3851"/>
                            </a:gdLst>
                            <a:ahLst/>
                            <a:cxnLst>
                              <a:cxn ang="T10">
                                <a:pos x="T0" y="T1"/>
                              </a:cxn>
                              <a:cxn ang="T11">
                                <a:pos x="T2" y="T3"/>
                              </a:cxn>
                              <a:cxn ang="T12">
                                <a:pos x="T4" y="T5"/>
                              </a:cxn>
                              <a:cxn ang="T13">
                                <a:pos x="T6" y="T7"/>
                              </a:cxn>
                              <a:cxn ang="T14">
                                <a:pos x="T8" y="T9"/>
                              </a:cxn>
                            </a:cxnLst>
                            <a:rect l="T15" t="T16" r="T17" b="T18"/>
                            <a:pathLst/>
                          </a:custGeom>
                          <a:solidFill>
                            <a:schemeClr val="tx2">
                              <a:lumMod val="20000"/>
                              <a:lumOff val="8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15B52" w:rsidRPr="00D52ED1" w:rsidRDefault="00515B52" w:rsidP="0048176C">
                              <w:pPr>
                                <w:jc w:val="center"/>
                                <w:rPr>
                                  <w:rFonts w:asciiTheme="majorHAnsi" w:hAnsiTheme="majorHAnsi" w:cstheme="majorHAnsi"/>
                                </w:rPr>
                              </w:pPr>
                              <w:r>
                                <w:rPr>
                                  <w:rFonts w:asciiTheme="majorHAnsi" w:hAnsiTheme="majorHAnsi" w:cstheme="majorHAnsi"/>
                                </w:rPr>
                                <w:t>Versie 1.0</w:t>
                              </w:r>
                            </w:p>
                          </w:txbxContent>
                        </wps:txbx>
                        <wps:bodyPr rot="0" vert="horz" wrap="square" lIns="91440" tIns="45720" rIns="91440" bIns="45720" anchor="b" anchorCtr="0" upright="1">
                          <a:noAutofit/>
                        </wps:bodyPr>
                      </wps:wsp>
                      <wps:wsp>
                        <wps:cNvPr id="10" name="Freeform 53"/>
                        <wps:cNvSpPr>
                          <a:spLocks/>
                        </wps:cNvSpPr>
                        <wps:spPr bwMode="auto">
                          <a:xfrm>
                            <a:off x="2374" y="10933"/>
                            <a:ext cx="5607" cy="3374"/>
                          </a:xfrm>
                          <a:custGeom>
                            <a:avLst/>
                            <a:gdLst>
                              <a:gd name="T0" fmla="*/ 0 w 6011"/>
                              <a:gd name="T1" fmla="*/ 0 h 3835"/>
                              <a:gd name="T2" fmla="*/ 16 w 6011"/>
                              <a:gd name="T3" fmla="*/ 3374 h 3835"/>
                              <a:gd name="T4" fmla="*/ 5607 w 6011"/>
                              <a:gd name="T5" fmla="*/ 2313 h 3835"/>
                              <a:gd name="T6" fmla="*/ 5607 w 6011"/>
                              <a:gd name="T7" fmla="*/ 1090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40000"/>
                              <a:lumOff val="6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s:wsp>
                        <wps:cNvPr id="11" name="Freeform 54"/>
                        <wps:cNvSpPr>
                          <a:spLocks/>
                        </wps:cNvSpPr>
                        <wps:spPr bwMode="auto">
                          <a:xfrm>
                            <a:off x="7981" y="11125"/>
                            <a:ext cx="3826" cy="3019"/>
                          </a:xfrm>
                          <a:custGeom>
                            <a:avLst/>
                            <a:gdLst>
                              <a:gd name="T0" fmla="*/ 0 w 4102"/>
                              <a:gd name="T1" fmla="*/ 913 h 3432"/>
                              <a:gd name="T2" fmla="*/ 0 w 4102"/>
                              <a:gd name="T3" fmla="*/ 2121 h 3432"/>
                              <a:gd name="T4" fmla="*/ 3826 w 4102"/>
                              <a:gd name="T5" fmla="*/ 3019 h 3432"/>
                              <a:gd name="T6" fmla="*/ 3826 w 4102"/>
                              <a:gd name="T7" fmla="*/ 0 h 3432"/>
                              <a:gd name="T8" fmla="*/ 0 w 4102"/>
                              <a:gd name="T9" fmla="*/ 913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tx2">
                              <a:lumMod val="20000"/>
                              <a:lumOff val="8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22.5pt;margin-top:553.5pt;width:552.25pt;height:187.2pt;z-index:251660288;mso-position-horizontal-relative:page;mso-position-vertical-relative:page" coordorigin="432,10741" coordsize="11376,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" o:allowincell="f">
                <v:shape id="Freeform 46" o:spid="_x0000_s1027" style="position:absolute;left:432;top:11346;width:6652;height:2518;visibility:visible;mso-wrap-style:square;v-text-anchor:bottom"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SbsMA&#10;AADaAAAADwAAAGRycy9kb3ducmV2LnhtbESPX2vCMBTF3wW/Q7iCbzbdHCLVKGNsTMGBOhX3dmnu&#10;2s7mpiRRu29vBsIeD+fPjzOdt6YWF3K+sqzgIUlBEOdWV1wo2H2+DcYgfEDWWFsmBb/kYT7rdqaY&#10;aXvlDV22oRBxhH2GCsoQmkxKn5dk0Ce2IY7et3UGQ5SukNrhNY6bWj6m6UgarDgSSmzopaT8tD2b&#10;yP04vb8W+6flbv3141ZmdTxItEr1e+3zBESgNvyH7+2FVjCEvyvxBs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LSbsMAAADaAAAADwAAAAAAAAAAAAAAAACYAgAAZHJzL2Rv&#10;d25yZXYueG1sUEsFBgAAAAAEAAQA9QAAAIgDAAAAAA==&#10;" path="m,l17,2863,7132,2578r,-2378l,xe" fillcolor="#b4ecfc [671]" stroked="f">
                  <v:fill opacity="32896f"/>
                  <v:path arrowok="t" o:connecttype="custom" o:connectlocs="0,0;15,2215;6204,1994;6204,155;0,0" o:connectangles="0,0,0,0,0"/>
                </v:shape>
                <v:shape id="Freeform 47" o:spid="_x0000_s1028" style="position:absolute;left:7084;top:11021;width:3233;height:3123;visibility:visible;mso-wrap-style:square;v-text-anchor:bottom"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HgMMA&#10;AADaAAAADwAAAGRycy9kb3ducmV2LnhtbESPT4vCMBTE7wt+h/CEva2pIiLVKCL4B/awrgp6fDbP&#10;tti81Cbb1m9vFgSPw8z8hpnOW1OImiqXW1bQ70UgiBOrc04VHA+rrzEI55E1FpZJwYMczGedjynG&#10;2jb8S/XepyJA2MWoIPO+jKV0SUYGXc+WxMG72sqgD7JKpa6wCXBTyEEUjaTBnMNChiUtM0pu+z+j&#10;gC/3dYF1He02536TbNOf78HpqtRnt11MQHhq/Tv8am+1giH8Xwk3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mHgMMAAADaAAAADwAAAAAAAAAAAAAAAACYAgAAZHJzL2Rv&#10;d25yZXYueG1sUEsFBgAAAAAEAAQA9QAAAIgDAAAAAA==&#10;" path="m,569l,2930r3466,620l3466,,,569xe" fillcolor="#90c5f6 [1300]" stroked="f">
                  <v:fill opacity="32896f"/>
                  <v:path arrowok="t" o:connecttype="custom" o:connectlocs="0,441;0,2268;3016,2747;3016,0;0,441" o:connectangles="0,0,0,0,0"/>
                </v:shape>
                <v:shape id="Freeform 48" o:spid="_x0000_s1029" style="position:absolute;left:10317;top:11021;width:1484;height:3123;visibility:visible;mso-wrap-style:square;v-text-anchor:bottom"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NAMIA&#10;AADaAAAADwAAAGRycy9kb3ducmV2LnhtbESPQWvCQBSE70L/w/IKvZlNC7Uhuoa2UvFqtD0/dp9J&#10;SPZtmt3G+O9dQehxmJlvmFUx2U6MNPjGsYLnJAVBrJ1puFJwPHzNMxA+IBvsHJOCC3ko1g+zFebG&#10;nXlPYxkqESHsc1RQh9DnUnpdk0WfuJ44eic3WAxRDpU0A54j3HbyJU0X0mLDcaHGnj5r0m35ZxVU&#10;WVv+mq2evjej04tN9vHmf/ZKPT1O70sQgabwH763d0bBK9yuxBs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kc0AwgAAANoAAAAPAAAAAAAAAAAAAAAAAJgCAABkcnMvZG93&#10;bnJldi54bWxQSwUGAAAAAAQABAD1AAAAhwMAAAAA&#10;" path="m,l,3550,1591,2746r,-2009l,xe" fillcolor="#b4ecfc [671]" stroked="f">
                  <v:fill opacity="32896f"/>
                  <v:path arrowok="t" o:connecttype="custom" o:connectlocs="0,0;0,2747;1384,2125;1384,570;0,0" o:connectangles="0,0,0,0,0"/>
                </v:shape>
                <v:shape id="Freeform 49" o:spid="_x0000_s1030" style="position:absolute;left:7966;top:11330;width:3842;height:2564;visibility:visible;mso-wrap-style:square;v-text-anchor:bottom"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4ni8EA&#10;AADaAAAADwAAAGRycy9kb3ducmV2LnhtbESPQYvCMBSE74L/ITzBm031ULRrlCIs7EVwtbjXt83b&#10;tpi8lCZq/fcbQfA4zMw3zHo7WCNu1PvWsYJ5koIgrpxuuVZQnj5nSxA+IGs0jknBgzxsN+PRGnPt&#10;7vxNt2OoRYSwz1FBE0KXS+mrhiz6xHXE0ftzvcUQZV9L3eM9wq2RizTNpMWW40KDHe0aqi7Hq1Ug&#10;z4cfc/BZudJz81tKLPbpolBqOhmKDxCBhvAOv9pfWkEGzyvxBs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uJ4vBAAAA2gAAAA8AAAAAAAAAAAAAAAAAmAIAAGRycy9kb3du&#10;cmV2LnhtbFBLBQYAAAAABAAEAPUAAACGAwAAAAA=&#10;" path="m1,251l,2662r4120,251l4120,,1,251xe" fillcolor="#c4eeff [661]" stroked="f">
                  <v:fill opacity="32896f"/>
                  <v:path arrowok="t" o:connecttype="custom" o:connectlocs="1,195;0,2062;3583,2257;3583,0;1,195" o:connectangles="0,0,0,0,0"/>
                </v:shape>
                <v:shape id="Freeform 50" o:spid="_x0000_s1031" style="position:absolute;left:4265;top:10741;width:3717;height:3727;visibility:visible;mso-wrap-style:square;v-text-anchor:bottom"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qF8EA&#10;AADaAAAADwAAAGRycy9kb3ducmV2LnhtbESPzYrCMBSF9wO+Q7iCuzHVhQ7VKCLKiDs7Ii6vzbUt&#10;Njclydg6Tz8RBJeH8/Nx5svO1OJOzleWFYyGCQji3OqKCwXHn+3nFwgfkDXWlknBgzwsF72POaba&#10;tnygexYKEUfYp6igDKFJpfR5SQb90DbE0btaZzBE6QqpHbZx3NRynCQTabDiSCixoXVJ+S37NZFb&#10;bL8ne54+LpvWnbK//cmOzkapQb9bzUAE6sI7/GrvtIIpPK/EG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ahfBAAAA2gAAAA8AAAAAAAAAAAAAAAAAmAIAAGRycy9kb3du&#10;cmV2LnhtbFBLBQYAAAAABAAEAPUAAACGAwAAAAA=&#10;" path="m,l,4236,3985,3349r,-2428l,xe" fillcolor="#c4eeff [661]" stroked="f">
                  <v:fill opacity="32896f"/>
                  <v:path arrowok="t" o:connecttype="custom" o:connectlocs="0,0;0,3279;3467,2593;3467,713;0,0" o:connectangles="0,0,0,0,0"/>
                </v:shape>
                <v:shape id="Freeform 51" o:spid="_x0000_s1032" style="position:absolute;left:454;top:10741;width:3811;height:3742;visibility:visible;mso-wrap-style:square;v-text-anchor:bottom"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Rqb4A&#10;AADaAAAADwAAAGRycy9kb3ducmV2LnhtbERPzYrCMBC+C75DGMGLaLoqq1SjLMsu9OJB3QcYkrEt&#10;NpOSRFv36c1B8Pjx/W/3vW3EnXyoHSv4mGUgiLUzNZcK/s6/0zWIEJENNo5JwYMC7HfDwRZz4zo+&#10;0v0US5FCOOSooIqxzaUMuiKLYeZa4sRdnLcYE/SlNB67FG4bOc+yT2mx5tRQYUvfFenr6WYVzLvD&#10;Av9vYaJ18VPoxXLVFdorNR71XxsQkfr4Fr/chVGQtqYr6QbI3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g+Eam+AAAA2gAAAA8AAAAAAAAAAAAAAAAAmAIAAGRycy9kb3ducmV2&#10;LnhtbFBLBQYAAAAABAAEAPUAAACDAwAAAAA=&#10;" path="m4086,r-2,4253l,3198,,1072,4086,xe" fillcolor="#c4eeff [661]" stroked="f">
                  <v:fill opacity="32896f"/>
                  <v:path arrowok="t" o:connecttype="custom" o:connectlocs="3555,0;3553,3292;0,2476;0,830;3555,0" o:connectangles="0,0,0,0,0"/>
                </v:shape>
                <v:shape id="Freeform 52" o:spid="_x0000_s1033" style="position:absolute;left:453;top:10933;width:1936;height:3388;visibility:visible;mso-wrap-style:square;v-text-anchor:bottom"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Zd8MA&#10;AADaAAAADwAAAGRycy9kb3ducmV2LnhtbESPS4vCMBSF94L/IVzBnaaKiFONIuKLgVn4WLi8Nte2&#10;2tyUJtbO/PrJgDDLw3l8nNmiMYWoqXK5ZQWDfgSCOLE651TB+bTpTUA4j6yxsEwKvsnBYt5uzTDW&#10;9sUHqo8+FWGEXYwKMu/LWEqXZGTQ9W1JHLybrQz6IKtU6gpfYdwUchhFY2kw50DIsKRVRsnj+DQB&#10;MrpetrQe7vLxqqk5uf48vz7vSnU7zXIKwlPj/8Pv9l4r+IC/K+EG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RZd8MAAADaAAAADwAAAAAAAAAAAAAAAACYAgAAZHJzL2Rv&#10;d25yZXYueG1sUEsFBgAAAAAEAAQA9QAAAIgDAAAAAA==&#10;" adj="-11796480,,5400" path="al10800,10800@8@8@4@6,10800,10800,10800,10800@9@7l@30@31@17@18@24@25@15@16@32@33xe" fillcolor="#b4ecfc [671]" stroked="f">
                  <v:fill opacity="32896f"/>
                  <v:stroke joinstyle="round"/>
                  <v:formulas/>
                  <v:path arrowok="t" o:connecttype="custom" o:connectlocs="0,713;1791,0;1805,2981;0,2308;0,713" o:connectangles="0,0,0,0,0" textboxrect="@1,@1,@1,@1"/>
                  <v:textbox>
                    <w:txbxContent>
                      <w:p w:rsidR="00515B52" w:rsidRPr="00D52ED1" w:rsidRDefault="00515B52" w:rsidP="0048176C">
                        <w:pPr>
                          <w:jc w:val="center"/>
                          <w:rPr>
                            <w:rFonts w:asciiTheme="majorHAnsi" w:hAnsiTheme="majorHAnsi" w:cstheme="majorHAnsi"/>
                          </w:rPr>
                        </w:pPr>
                        <w:r>
                          <w:rPr>
                            <w:rFonts w:asciiTheme="majorHAnsi" w:hAnsiTheme="majorHAnsi" w:cstheme="majorHAnsi"/>
                          </w:rPr>
                          <w:t>Versie 1.0</w:t>
                        </w:r>
                      </w:p>
                    </w:txbxContent>
                  </v:textbox>
                </v:shape>
                <v:shape id="Freeform 53" o:spid="_x0000_s1034" style="position:absolute;left:2374;top:10933;width:5607;height:3374;visibility:visible;mso-wrap-style:square;v-text-anchor:bottom"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kkcQA&#10;AADbAAAADwAAAGRycy9kb3ducmV2LnhtbESPQWvCQBCF7wX/wzKCl1J3tVBq6ioSqPYkaoVeh+w0&#10;CWZnQ3Zr4r93DkJvM7w3732zXA++UVfqYh3YwmxqQBEXwdVcWjh/f768g4oJ2WETmCzcKMJ6NXpa&#10;YuZCz0e6nlKpJIRjhhaqlNpM61hU5DFOQ0ss2m/oPCZZu1K7DnsJ942eG/OmPdYsDRW2lFdUXE5/&#10;3gKb489sm/Tr864+3Ba5OeT7eW/tZDxsPkAlGtK/+XH95QRf6OUXGU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JpJHEAAAA2wAAAA8AAAAAAAAAAAAAAAAAmAIAAGRycy9k&#10;b3ducmV2LnhtbFBLBQYAAAAABAAEAPUAAACJAwAAAAA=&#10;" path="m,l17,3835,6011,2629r,-1390l,xe" fillcolor="#90c5f6 [1300]" stroked="f">
                  <v:fill opacity="32896f"/>
                  <v:path arrowok="t" o:connecttype="custom" o:connectlocs="0,0;15,2968;5230,2035;5230,959;0,0" o:connectangles="0,0,0,0,0"/>
                </v:shape>
                <v:shape id="Freeform 54" o:spid="_x0000_s1035" style="position:absolute;left:7981;top:11125;width:3826;height:3019;visibility:visible;mso-wrap-style:square;v-text-anchor:bottom"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CY8IA&#10;AADbAAAADwAAAGRycy9kb3ducmV2LnhtbERPzWrCQBC+C32HZYTezMYeSojZSCsWQgNC1QcYstNs&#10;anY2zW417dO7BcHbfHy/U6wn24szjb5zrGCZpCCIG6c7bhUcD2+LDIQPyBp7x6Tglzysy4dZgbl2&#10;F/6g8z60Ioawz1GBCWHIpfSNIYs+cQNx5D7daDFEOLZSj3iJ4baXT2n6LC12HBsMDrQx1Jz2P1bB&#10;9n3gP/u1m7bda2ZO31zVta2UepxPLysQgaZwF9/clY7zl/D/SzxAl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MJjwgAAANsAAAAPAAAAAAAAAAAAAAAAAJgCAABkcnMvZG93&#10;bnJldi54bWxQSwUGAAAAAAQABAD1AAAAhwMAAAAA&#10;" path="m,1038l,2411,4102,3432,4102,,,1038xe" fillcolor="#b4ecfc [671]" stroked="f">
                  <v:fill opacity="32896f"/>
                  <v:path arrowok="t" o:connecttype="custom" o:connectlocs="0,803;0,1866;3569,2656;3569,0;0,803" o:connectangles="0,0,0,0,0"/>
                </v:shape>
                <w10:wrap anchorx="page" anchory="page"/>
                <w10:anchorlock/>
              </v:group>
            </w:pict>
          </mc:Fallback>
        </mc:AlternateContent>
      </w:r>
      <w:r>
        <w:rPr>
          <w:noProof/>
          <w:lang w:val="en-US" w:eastAsia="en-US"/>
        </w:rPr>
        <mc:AlternateContent>
          <mc:Choice Requires="wps">
            <w:drawing>
              <wp:anchor distT="0" distB="0" distL="114300" distR="114300" simplePos="0" relativeHeight="251659264" behindDoc="1" locked="1" layoutInCell="0" allowOverlap="1" wp14:anchorId="1905F5B5" wp14:editId="14AFD20F">
                <wp:simplePos x="0" y="0"/>
                <wp:positionH relativeFrom="page">
                  <wp:posOffset>165735</wp:posOffset>
                </wp:positionH>
                <wp:positionV relativeFrom="page">
                  <wp:posOffset>152400</wp:posOffset>
                </wp:positionV>
                <wp:extent cx="7391400" cy="10140950"/>
                <wp:effectExtent l="0" t="0" r="0" b="0"/>
                <wp:wrapNone/>
                <wp:docPr id="6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0" cy="10140950"/>
                        </a:xfrm>
                        <a:prstGeom prst="rect">
                          <a:avLst/>
                        </a:prstGeom>
                        <a:gradFill rotWithShape="0">
                          <a:gsLst>
                            <a:gs pos="0">
                              <a:schemeClr val="tx2">
                                <a:lumMod val="20000"/>
                                <a:lumOff val="80000"/>
                                <a:alpha val="50000"/>
                              </a:schemeClr>
                            </a:gs>
                            <a:gs pos="100000">
                              <a:schemeClr val="bg1">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3.05pt;margin-top:12pt;width:582pt;height:7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" o:allowincell="f" fillcolor="#b4ecfc [671]" stroked="f" strokecolor="#4a7ebb" strokeweight="1.5pt">
                <v:fill opacity=".5" color2="white [3212]" focus="100%" type="gradient"/>
                <v:shadow color="black" opacity="22938f" offset="0,.74833mm"/>
                <v:textbox inset=",7.2pt,,7.2pt"/>
                <w10:wrap anchorx="page" anchory="page"/>
                <w10:anchorlock/>
              </v:rect>
            </w:pict>
          </mc:Fallback>
        </mc:AlternateContent>
      </w:r>
      <w:r>
        <w:t xml:space="preserve"> </w:t>
      </w:r>
    </w:p>
    <w:p w:rsidR="0048176C" w:rsidRDefault="0048176C" w:rsidP="0048176C"/>
    <w:p w:rsidR="0048176C" w:rsidRPr="00D52ED1" w:rsidRDefault="0048176C" w:rsidP="0048176C">
      <w:pPr>
        <w:rPr>
          <w:rFonts w:asciiTheme="majorHAnsi" w:hAnsiTheme="majorHAnsi" w:cstheme="majorHAnsi"/>
        </w:rPr>
        <w:sectPr w:rsidR="0048176C" w:rsidRPr="00D52ED1" w:rsidSect="00653ED0">
          <w:footerReference w:type="default" r:id="rId9"/>
          <w:pgSz w:w="12240" w:h="15840"/>
          <w:pgMar w:top="1440" w:right="1440" w:bottom="1440" w:left="1440" w:header="708" w:footer="708" w:gutter="0"/>
          <w:pgNumType w:start="1" w:chapStyle="1"/>
          <w:cols w:space="708"/>
          <w:docGrid w:linePitch="360"/>
        </w:sectPr>
      </w:pPr>
      <w:r w:rsidRPr="00D52ED1">
        <w:rPr>
          <w:rFonts w:asciiTheme="majorHAnsi" w:hAnsiTheme="majorHAnsi" w:cstheme="majorHAnsi"/>
          <w:noProof/>
          <w:lang w:val="en-US" w:eastAsia="en-US"/>
        </w:rPr>
        <w:drawing>
          <wp:anchor distT="0" distB="0" distL="114300" distR="114300" simplePos="0" relativeHeight="251661312" behindDoc="0" locked="0" layoutInCell="1" allowOverlap="1" wp14:anchorId="11F8B20A" wp14:editId="0CD2F277">
            <wp:simplePos x="0" y="0"/>
            <wp:positionH relativeFrom="margin">
              <wp:align>center</wp:align>
            </wp:positionH>
            <wp:positionV relativeFrom="margin">
              <wp:align>center</wp:align>
            </wp:positionV>
            <wp:extent cx="5742940" cy="3286125"/>
            <wp:effectExtent l="0" t="0" r="0" b="952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L4.jpg"/>
                    <pic:cNvPicPr/>
                  </pic:nvPicPr>
                  <pic:blipFill>
                    <a:blip r:embed="rId10">
                      <a:extLst>
                        <a:ext uri="{28A0092B-C50C-407E-A947-70E740481C1C}">
                          <a14:useLocalDpi xmlns:a14="http://schemas.microsoft.com/office/drawing/2010/main" val="0"/>
                        </a:ext>
                      </a:extLst>
                    </a:blip>
                    <a:stretch>
                      <a:fillRect/>
                    </a:stretch>
                  </pic:blipFill>
                  <pic:spPr>
                    <a:xfrm>
                      <a:off x="0" y="0"/>
                      <a:ext cx="5742940" cy="3286125"/>
                    </a:xfrm>
                    <a:prstGeom prst="rect">
                      <a:avLst/>
                    </a:prstGeom>
                  </pic:spPr>
                </pic:pic>
              </a:graphicData>
            </a:graphic>
          </wp:anchor>
        </w:drawing>
      </w:r>
      <w:r w:rsidR="005A3BFF" w:rsidRPr="00D52ED1">
        <w:rPr>
          <w:rFonts w:asciiTheme="majorHAnsi" w:hAnsiTheme="majorHAnsi" w:cstheme="majorHAnsi"/>
        </w:rPr>
        <w:t xml:space="preserve">Rotterdam, </w:t>
      </w:r>
      <w:r w:rsidR="00515B52">
        <w:rPr>
          <w:rFonts w:asciiTheme="majorHAnsi" w:hAnsiTheme="majorHAnsi" w:cstheme="majorHAnsi"/>
        </w:rPr>
        <w:t>06</w:t>
      </w:r>
      <w:r w:rsidR="00DE16DA" w:rsidRPr="00D52ED1">
        <w:rPr>
          <w:rFonts w:asciiTheme="majorHAnsi" w:hAnsiTheme="majorHAnsi" w:cstheme="majorHAnsi"/>
        </w:rPr>
        <w:t>-0</w:t>
      </w:r>
      <w:r w:rsidR="00515B52">
        <w:rPr>
          <w:rFonts w:asciiTheme="majorHAnsi" w:hAnsiTheme="majorHAnsi" w:cstheme="majorHAnsi"/>
        </w:rPr>
        <w:t>6</w:t>
      </w:r>
      <w:r w:rsidRPr="00D52ED1">
        <w:rPr>
          <w:rFonts w:asciiTheme="majorHAnsi" w:hAnsiTheme="majorHAnsi" w:cstheme="majorHAnsi"/>
        </w:rPr>
        <w:t>-2017</w:t>
      </w:r>
    </w:p>
    <w:bookmarkStart w:id="0" w:name="_Toc483918896" w:displacedByCustomXml="next"/>
    <w:bookmarkStart w:id="1" w:name="_Toc483902733" w:displacedByCustomXml="next"/>
    <w:bookmarkStart w:id="2" w:name="_Toc481666037" w:displacedByCustomXml="next"/>
    <w:bookmarkStart w:id="3" w:name="_Toc481665927" w:displacedByCustomXml="next"/>
    <w:bookmarkStart w:id="4" w:name="_Toc479766535" w:displacedByCustomXml="next"/>
    <w:bookmarkStart w:id="5" w:name="_Toc479766692" w:displacedByCustomXml="next"/>
    <w:bookmarkStart w:id="6" w:name="_Toc482194412" w:displacedByCustomXml="next"/>
    <w:bookmarkStart w:id="7" w:name="_Toc482777672" w:displacedByCustomXml="next"/>
    <w:sdt>
      <w:sdtPr>
        <w:rPr>
          <w:rFonts w:asciiTheme="minorHAnsi" w:eastAsiaTheme="minorEastAsia" w:hAnsiTheme="minorHAnsi" w:cstheme="minorBidi"/>
          <w:b w:val="0"/>
          <w:bCs w:val="0"/>
          <w:color w:val="auto"/>
          <w:sz w:val="24"/>
          <w:szCs w:val="24"/>
        </w:rPr>
        <w:id w:val="-1544205243"/>
        <w:docPartObj>
          <w:docPartGallery w:val="Cover Pages"/>
          <w:docPartUnique/>
        </w:docPartObj>
      </w:sdtPr>
      <w:sdtContent>
        <w:p w:rsidR="0048176C" w:rsidRDefault="0048176C" w:rsidP="00795DF8">
          <w:pPr>
            <w:pStyle w:val="Kop1"/>
          </w:pPr>
          <w:r>
            <w:t>Colofon</w:t>
          </w:r>
          <w:bookmarkEnd w:id="7"/>
          <w:bookmarkEnd w:id="6"/>
          <w:bookmarkEnd w:id="5"/>
          <w:bookmarkEnd w:id="4"/>
          <w:bookmarkEnd w:id="3"/>
          <w:bookmarkEnd w:id="2"/>
          <w:bookmarkEnd w:id="1"/>
          <w:bookmarkEnd w:id="0"/>
        </w:p>
        <w:p w:rsidR="0048176C" w:rsidRPr="002F01D5" w:rsidRDefault="00515B52" w:rsidP="0048176C"/>
      </w:sdtContent>
    </w:sdt>
    <w:p w:rsidR="0048176C" w:rsidRPr="00653ED0" w:rsidRDefault="0048176C" w:rsidP="00F85C9F">
      <w:pPr>
        <w:spacing w:line="276" w:lineRule="auto"/>
        <w:rPr>
          <w:rFonts w:ascii="Arial" w:hAnsi="Arial" w:cs="Arial"/>
          <w:sz w:val="21"/>
          <w:szCs w:val="21"/>
        </w:rPr>
      </w:pPr>
      <w:r w:rsidRPr="00653ED0">
        <w:rPr>
          <w:rFonts w:ascii="Arial" w:hAnsi="Arial" w:cs="Arial"/>
          <w:b/>
          <w:sz w:val="21"/>
          <w:szCs w:val="21"/>
        </w:rPr>
        <w:t>Auteur:</w:t>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sz w:val="21"/>
          <w:szCs w:val="21"/>
        </w:rPr>
        <w:t>Ricardo Deelstra</w:t>
      </w:r>
    </w:p>
    <w:p w:rsidR="0048176C" w:rsidRPr="00653ED0" w:rsidRDefault="0048176C" w:rsidP="00F85C9F">
      <w:pPr>
        <w:spacing w:line="276" w:lineRule="auto"/>
        <w:rPr>
          <w:rFonts w:ascii="Arial" w:hAnsi="Arial" w:cs="Arial"/>
          <w:b/>
          <w:sz w:val="21"/>
          <w:szCs w:val="21"/>
        </w:rPr>
      </w:pPr>
    </w:p>
    <w:p w:rsidR="0048176C" w:rsidRPr="00653ED0" w:rsidRDefault="0048176C" w:rsidP="00F85C9F">
      <w:pPr>
        <w:spacing w:line="276" w:lineRule="auto"/>
        <w:rPr>
          <w:rFonts w:ascii="Arial" w:hAnsi="Arial" w:cs="Arial"/>
          <w:sz w:val="21"/>
          <w:szCs w:val="21"/>
        </w:rPr>
      </w:pPr>
      <w:r w:rsidRPr="00653ED0">
        <w:rPr>
          <w:rFonts w:ascii="Arial" w:hAnsi="Arial" w:cs="Arial"/>
          <w:b/>
          <w:sz w:val="21"/>
          <w:szCs w:val="21"/>
        </w:rPr>
        <w:t>Onderwijs instituut:</w:t>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sz w:val="21"/>
          <w:szCs w:val="21"/>
        </w:rPr>
        <w:t>Hogeschool Rotterdam</w:t>
      </w:r>
    </w:p>
    <w:p w:rsidR="0048176C" w:rsidRPr="00653ED0" w:rsidRDefault="0048176C" w:rsidP="00F85C9F">
      <w:pPr>
        <w:spacing w:line="276" w:lineRule="auto"/>
        <w:rPr>
          <w:rFonts w:ascii="Arial" w:hAnsi="Arial" w:cs="Arial"/>
          <w:sz w:val="21"/>
          <w:szCs w:val="21"/>
        </w:rPr>
      </w:pPr>
      <w:r w:rsidRPr="00653ED0">
        <w:rPr>
          <w:rFonts w:ascii="Arial" w:hAnsi="Arial" w:cs="Arial"/>
          <w:b/>
          <w:sz w:val="21"/>
          <w:szCs w:val="21"/>
        </w:rPr>
        <w:t>Locatie:</w:t>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sz w:val="21"/>
          <w:szCs w:val="21"/>
        </w:rPr>
        <w:t>Rotterdam</w:t>
      </w:r>
    </w:p>
    <w:p w:rsidR="0048176C" w:rsidRPr="00653ED0" w:rsidRDefault="0048176C" w:rsidP="00F85C9F">
      <w:pPr>
        <w:spacing w:line="276" w:lineRule="auto"/>
        <w:rPr>
          <w:rFonts w:ascii="Arial" w:hAnsi="Arial" w:cs="Arial"/>
          <w:sz w:val="21"/>
          <w:szCs w:val="21"/>
        </w:rPr>
      </w:pPr>
      <w:r w:rsidRPr="00653ED0">
        <w:rPr>
          <w:rFonts w:ascii="Arial" w:hAnsi="Arial" w:cs="Arial"/>
          <w:b/>
          <w:sz w:val="21"/>
          <w:szCs w:val="21"/>
        </w:rPr>
        <w:t>Telefoon:</w:t>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sz w:val="21"/>
          <w:szCs w:val="21"/>
        </w:rPr>
        <w:t>010-7944801</w:t>
      </w:r>
    </w:p>
    <w:p w:rsidR="0048176C" w:rsidRPr="00653ED0" w:rsidRDefault="0048176C" w:rsidP="00F85C9F">
      <w:pPr>
        <w:spacing w:line="276" w:lineRule="auto"/>
        <w:rPr>
          <w:rFonts w:ascii="Arial" w:hAnsi="Arial" w:cs="Arial"/>
          <w:b/>
          <w:sz w:val="21"/>
          <w:szCs w:val="21"/>
        </w:rPr>
      </w:pPr>
    </w:p>
    <w:p w:rsidR="0048176C" w:rsidRPr="00653ED0" w:rsidRDefault="0048176C" w:rsidP="00F85C9F">
      <w:pPr>
        <w:spacing w:line="276" w:lineRule="auto"/>
        <w:rPr>
          <w:rFonts w:ascii="Arial" w:hAnsi="Arial" w:cs="Arial"/>
          <w:sz w:val="21"/>
          <w:szCs w:val="21"/>
        </w:rPr>
      </w:pPr>
      <w:r w:rsidRPr="00653ED0">
        <w:rPr>
          <w:rFonts w:ascii="Arial" w:hAnsi="Arial" w:cs="Arial"/>
          <w:b/>
          <w:sz w:val="21"/>
          <w:szCs w:val="21"/>
        </w:rPr>
        <w:t>Stagebegeleider:</w:t>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sz w:val="21"/>
          <w:szCs w:val="21"/>
        </w:rPr>
        <w:t>C.M. Steendam</w:t>
      </w:r>
    </w:p>
    <w:p w:rsidR="0048176C" w:rsidRPr="00653ED0" w:rsidRDefault="0048176C" w:rsidP="00F85C9F">
      <w:pPr>
        <w:spacing w:line="276" w:lineRule="auto"/>
        <w:rPr>
          <w:rFonts w:ascii="Arial" w:hAnsi="Arial" w:cs="Arial"/>
          <w:sz w:val="21"/>
          <w:szCs w:val="21"/>
        </w:rPr>
      </w:pPr>
      <w:r w:rsidRPr="00653ED0">
        <w:rPr>
          <w:rFonts w:ascii="Arial" w:hAnsi="Arial" w:cs="Arial"/>
          <w:b/>
          <w:sz w:val="21"/>
          <w:szCs w:val="21"/>
        </w:rPr>
        <w:t>Bedrijfsbegeleider:</w:t>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sz w:val="21"/>
          <w:szCs w:val="21"/>
        </w:rPr>
        <w:t>I. Winnen-Lucas</w:t>
      </w:r>
    </w:p>
    <w:p w:rsidR="0048176C" w:rsidRPr="00653ED0" w:rsidRDefault="0048176C" w:rsidP="00F85C9F">
      <w:pPr>
        <w:spacing w:line="276" w:lineRule="auto"/>
        <w:rPr>
          <w:rFonts w:ascii="Arial" w:hAnsi="Arial" w:cs="Arial"/>
          <w:sz w:val="21"/>
          <w:szCs w:val="21"/>
        </w:rPr>
      </w:pPr>
    </w:p>
    <w:p w:rsidR="0048176C" w:rsidRPr="00653ED0" w:rsidRDefault="0048176C" w:rsidP="00F85C9F">
      <w:pPr>
        <w:spacing w:line="276" w:lineRule="auto"/>
        <w:rPr>
          <w:rFonts w:ascii="Arial" w:hAnsi="Arial" w:cs="Arial"/>
          <w:sz w:val="21"/>
          <w:szCs w:val="21"/>
        </w:rPr>
      </w:pPr>
      <w:r w:rsidRPr="00653ED0">
        <w:rPr>
          <w:rFonts w:ascii="Arial" w:hAnsi="Arial" w:cs="Arial"/>
          <w:b/>
          <w:sz w:val="21"/>
          <w:szCs w:val="21"/>
        </w:rPr>
        <w:t>Opleiding:</w:t>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sz w:val="21"/>
          <w:szCs w:val="21"/>
        </w:rPr>
        <w:t>Logistiek en Economie</w:t>
      </w:r>
    </w:p>
    <w:p w:rsidR="0048176C" w:rsidRPr="00653ED0" w:rsidRDefault="0048176C" w:rsidP="00F85C9F">
      <w:pPr>
        <w:spacing w:line="276" w:lineRule="auto"/>
        <w:rPr>
          <w:rFonts w:ascii="Arial" w:hAnsi="Arial" w:cs="Arial"/>
          <w:sz w:val="21"/>
          <w:szCs w:val="21"/>
        </w:rPr>
      </w:pPr>
      <w:r w:rsidRPr="00653ED0">
        <w:rPr>
          <w:rFonts w:ascii="Arial" w:hAnsi="Arial" w:cs="Arial"/>
          <w:b/>
          <w:sz w:val="21"/>
          <w:szCs w:val="21"/>
        </w:rPr>
        <w:t>Minor:</w:t>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sz w:val="21"/>
          <w:szCs w:val="21"/>
        </w:rPr>
        <w:t>Inkoopmanagement</w:t>
      </w:r>
    </w:p>
    <w:p w:rsidR="0048176C" w:rsidRPr="00653ED0" w:rsidRDefault="0048176C" w:rsidP="00F85C9F">
      <w:pPr>
        <w:spacing w:line="276" w:lineRule="auto"/>
        <w:rPr>
          <w:rFonts w:ascii="Arial" w:hAnsi="Arial" w:cs="Arial"/>
          <w:sz w:val="21"/>
          <w:szCs w:val="21"/>
        </w:rPr>
      </w:pPr>
      <w:r w:rsidRPr="00653ED0">
        <w:rPr>
          <w:rFonts w:ascii="Arial" w:hAnsi="Arial" w:cs="Arial"/>
          <w:b/>
          <w:sz w:val="21"/>
          <w:szCs w:val="21"/>
        </w:rPr>
        <w:t>Modulecode:</w:t>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sz w:val="21"/>
          <w:szCs w:val="21"/>
        </w:rPr>
        <w:t>ILEAFS40</w:t>
      </w:r>
    </w:p>
    <w:p w:rsidR="0048176C" w:rsidRPr="00653ED0" w:rsidRDefault="0048176C" w:rsidP="00F85C9F">
      <w:pPr>
        <w:spacing w:line="276" w:lineRule="auto"/>
        <w:rPr>
          <w:rFonts w:ascii="Arial" w:hAnsi="Arial" w:cs="Arial"/>
          <w:sz w:val="21"/>
          <w:szCs w:val="21"/>
        </w:rPr>
      </w:pPr>
      <w:r w:rsidRPr="00653ED0">
        <w:rPr>
          <w:rFonts w:ascii="Arial" w:hAnsi="Arial" w:cs="Arial"/>
          <w:b/>
          <w:sz w:val="21"/>
          <w:szCs w:val="21"/>
        </w:rPr>
        <w:t>Projectnaam:</w:t>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sz w:val="21"/>
          <w:szCs w:val="21"/>
        </w:rPr>
        <w:t>Leveranciersmanagement Kuehne + Nagel</w:t>
      </w:r>
    </w:p>
    <w:p w:rsidR="0048176C" w:rsidRPr="00653ED0" w:rsidRDefault="0048176C" w:rsidP="00F85C9F">
      <w:pPr>
        <w:spacing w:line="276" w:lineRule="auto"/>
        <w:rPr>
          <w:rFonts w:ascii="Arial" w:hAnsi="Arial" w:cs="Arial"/>
          <w:sz w:val="21"/>
          <w:szCs w:val="21"/>
        </w:rPr>
      </w:pPr>
      <w:r w:rsidRPr="00653ED0">
        <w:rPr>
          <w:rFonts w:ascii="Arial" w:hAnsi="Arial" w:cs="Arial"/>
          <w:b/>
          <w:sz w:val="21"/>
          <w:szCs w:val="21"/>
        </w:rPr>
        <w:t>Datum:</w:t>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b/>
          <w:sz w:val="21"/>
          <w:szCs w:val="21"/>
        </w:rPr>
        <w:tab/>
      </w:r>
      <w:r w:rsidR="00515B52">
        <w:rPr>
          <w:rFonts w:ascii="Arial" w:hAnsi="Arial" w:cs="Arial"/>
          <w:sz w:val="21"/>
          <w:szCs w:val="21"/>
        </w:rPr>
        <w:t>06</w:t>
      </w:r>
      <w:r w:rsidRPr="00653ED0">
        <w:rPr>
          <w:rFonts w:ascii="Arial" w:hAnsi="Arial" w:cs="Arial"/>
          <w:sz w:val="21"/>
          <w:szCs w:val="21"/>
        </w:rPr>
        <w:t>-0</w:t>
      </w:r>
      <w:r w:rsidR="00515B52">
        <w:rPr>
          <w:rFonts w:ascii="Arial" w:hAnsi="Arial" w:cs="Arial"/>
          <w:sz w:val="21"/>
          <w:szCs w:val="21"/>
        </w:rPr>
        <w:t>6</w:t>
      </w:r>
      <w:r w:rsidRPr="00653ED0">
        <w:rPr>
          <w:rFonts w:ascii="Arial" w:hAnsi="Arial" w:cs="Arial"/>
          <w:sz w:val="21"/>
          <w:szCs w:val="21"/>
        </w:rPr>
        <w:t>-2017</w:t>
      </w:r>
    </w:p>
    <w:p w:rsidR="0048176C" w:rsidRPr="00653ED0" w:rsidRDefault="0048176C" w:rsidP="00F85C9F">
      <w:pPr>
        <w:spacing w:line="276" w:lineRule="auto"/>
        <w:rPr>
          <w:rFonts w:ascii="Arial" w:hAnsi="Arial" w:cs="Arial"/>
          <w:sz w:val="21"/>
          <w:szCs w:val="21"/>
        </w:rPr>
      </w:pPr>
      <w:r w:rsidRPr="00653ED0">
        <w:rPr>
          <w:rFonts w:ascii="Arial" w:hAnsi="Arial" w:cs="Arial"/>
          <w:b/>
          <w:sz w:val="21"/>
          <w:szCs w:val="21"/>
        </w:rPr>
        <w:t>Versie:</w:t>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b/>
          <w:sz w:val="21"/>
          <w:szCs w:val="21"/>
        </w:rPr>
        <w:tab/>
      </w:r>
      <w:r w:rsidR="00D24DE9">
        <w:rPr>
          <w:rFonts w:ascii="Arial" w:hAnsi="Arial" w:cs="Arial"/>
          <w:b/>
          <w:sz w:val="21"/>
          <w:szCs w:val="21"/>
        </w:rPr>
        <w:tab/>
      </w:r>
      <w:r w:rsidR="00723576">
        <w:rPr>
          <w:rFonts w:ascii="Arial" w:hAnsi="Arial" w:cs="Arial"/>
          <w:sz w:val="21"/>
          <w:szCs w:val="21"/>
        </w:rPr>
        <w:t>1</w:t>
      </w:r>
      <w:r w:rsidR="00515B52">
        <w:rPr>
          <w:rFonts w:ascii="Arial" w:hAnsi="Arial" w:cs="Arial"/>
          <w:sz w:val="21"/>
          <w:szCs w:val="21"/>
        </w:rPr>
        <w:t>.0</w:t>
      </w:r>
    </w:p>
    <w:p w:rsidR="0048176C" w:rsidRPr="00653ED0" w:rsidRDefault="0048176C" w:rsidP="00F85C9F">
      <w:pPr>
        <w:spacing w:line="276" w:lineRule="auto"/>
        <w:rPr>
          <w:rFonts w:ascii="Arial" w:hAnsi="Arial" w:cs="Arial"/>
          <w:sz w:val="21"/>
          <w:szCs w:val="21"/>
        </w:rPr>
      </w:pPr>
    </w:p>
    <w:p w:rsidR="0048176C" w:rsidRPr="00653ED0" w:rsidRDefault="0048176C" w:rsidP="00F85C9F">
      <w:pPr>
        <w:spacing w:line="276" w:lineRule="auto"/>
        <w:rPr>
          <w:rFonts w:ascii="Arial" w:hAnsi="Arial" w:cs="Arial"/>
          <w:sz w:val="21"/>
          <w:szCs w:val="21"/>
        </w:rPr>
      </w:pPr>
      <w:r w:rsidRPr="00653ED0">
        <w:rPr>
          <w:rFonts w:ascii="Arial" w:hAnsi="Arial" w:cs="Arial"/>
          <w:b/>
          <w:sz w:val="21"/>
          <w:szCs w:val="21"/>
        </w:rPr>
        <w:t>Afstudeerbedrijf:</w:t>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sz w:val="21"/>
          <w:szCs w:val="21"/>
        </w:rPr>
        <w:t>Kuehne + Nagel N.V.</w:t>
      </w:r>
    </w:p>
    <w:p w:rsidR="0048176C" w:rsidRDefault="0048176C" w:rsidP="00F85C9F">
      <w:pPr>
        <w:spacing w:line="276" w:lineRule="auto"/>
      </w:pPr>
      <w:r w:rsidRPr="00653ED0">
        <w:rPr>
          <w:rFonts w:ascii="Arial" w:hAnsi="Arial" w:cs="Arial"/>
          <w:b/>
          <w:sz w:val="21"/>
          <w:szCs w:val="21"/>
        </w:rPr>
        <w:t>Locatie:</w:t>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b/>
          <w:sz w:val="21"/>
          <w:szCs w:val="21"/>
        </w:rPr>
        <w:tab/>
      </w:r>
      <w:r w:rsidRPr="00653ED0">
        <w:rPr>
          <w:rFonts w:ascii="Arial" w:hAnsi="Arial" w:cs="Arial"/>
          <w:sz w:val="21"/>
          <w:szCs w:val="21"/>
        </w:rPr>
        <w:t>Rotterdam</w:t>
      </w:r>
      <w:r>
        <w:br w:type="page"/>
      </w:r>
    </w:p>
    <w:p w:rsidR="0048176C" w:rsidRDefault="0048176C" w:rsidP="0048176C">
      <w:pPr>
        <w:pStyle w:val="Kop1"/>
      </w:pPr>
      <w:bookmarkStart w:id="8" w:name="_Toc479766536"/>
      <w:bookmarkStart w:id="9" w:name="_Toc479766693"/>
      <w:bookmarkStart w:id="10" w:name="_Toc481665928"/>
      <w:bookmarkStart w:id="11" w:name="_Toc481666038"/>
      <w:bookmarkStart w:id="12" w:name="_Toc482194413"/>
      <w:bookmarkStart w:id="13" w:name="_Toc482777673"/>
      <w:bookmarkStart w:id="14" w:name="_Toc483902734"/>
      <w:bookmarkStart w:id="15" w:name="_Toc483918897"/>
      <w:r>
        <w:lastRenderedPageBreak/>
        <w:t>Begrippenlijst/afkortingen</w:t>
      </w:r>
      <w:bookmarkEnd w:id="8"/>
      <w:bookmarkEnd w:id="9"/>
      <w:bookmarkEnd w:id="10"/>
      <w:bookmarkEnd w:id="11"/>
      <w:bookmarkEnd w:id="12"/>
      <w:bookmarkEnd w:id="13"/>
      <w:bookmarkEnd w:id="14"/>
      <w:bookmarkEnd w:id="15"/>
    </w:p>
    <w:p w:rsidR="00515B52" w:rsidRDefault="00515B52" w:rsidP="00515B52">
      <w:pPr>
        <w:spacing w:line="276" w:lineRule="auto"/>
        <w:jc w:val="both"/>
        <w:rPr>
          <w:rFonts w:ascii="Arial" w:hAnsi="Arial" w:cs="Arial"/>
          <w:sz w:val="21"/>
          <w:szCs w:val="21"/>
          <w:lang w:eastAsia="en-US"/>
        </w:rPr>
      </w:pPr>
      <w:r>
        <w:rPr>
          <w:rFonts w:ascii="Arial" w:hAnsi="Arial" w:cs="Arial"/>
          <w:sz w:val="21"/>
          <w:szCs w:val="21"/>
          <w:lang w:eastAsia="en-US"/>
        </w:rPr>
        <w:t>In dit hoofdstuk staan een aantal begrippen en afkortingen beschreven die in dit onderzoeksrapport naar voren komen.</w:t>
      </w:r>
    </w:p>
    <w:p w:rsidR="00CE5E21" w:rsidRDefault="00585488" w:rsidP="00F85C9F">
      <w:pPr>
        <w:spacing w:line="276" w:lineRule="auto"/>
        <w:rPr>
          <w:rFonts w:ascii="Arial" w:hAnsi="Arial" w:cs="Arial"/>
          <w:sz w:val="21"/>
          <w:szCs w:val="21"/>
          <w:lang w:eastAsia="en-US"/>
        </w:rPr>
      </w:pPr>
      <w:r>
        <w:rPr>
          <w:rFonts w:ascii="Arial" w:hAnsi="Arial" w:cs="Arial"/>
          <w:sz w:val="21"/>
          <w:szCs w:val="21"/>
          <w:lang w:eastAsia="en-US"/>
        </w:rPr>
        <w:br/>
      </w:r>
      <w:proofErr w:type="spellStart"/>
      <w:r w:rsidR="000F420C" w:rsidRPr="000F420C">
        <w:rPr>
          <w:rFonts w:ascii="Arial" w:hAnsi="Arial" w:cs="Arial"/>
          <w:sz w:val="21"/>
          <w:szCs w:val="21"/>
          <w:lang w:eastAsia="en-US"/>
        </w:rPr>
        <w:t>Acon</w:t>
      </w:r>
      <w:proofErr w:type="spellEnd"/>
      <w:r w:rsidR="00EB2EDF">
        <w:rPr>
          <w:rFonts w:ascii="Arial" w:hAnsi="Arial" w:cs="Arial"/>
          <w:sz w:val="21"/>
          <w:szCs w:val="21"/>
          <w:lang w:eastAsia="en-US"/>
        </w:rPr>
        <w:tab/>
      </w:r>
      <w:r w:rsidR="00EB2EDF">
        <w:rPr>
          <w:rFonts w:ascii="Arial" w:hAnsi="Arial" w:cs="Arial"/>
          <w:sz w:val="21"/>
          <w:szCs w:val="21"/>
          <w:lang w:eastAsia="en-US"/>
        </w:rPr>
        <w:tab/>
      </w:r>
      <w:r w:rsidR="00EB2EDF">
        <w:rPr>
          <w:rFonts w:ascii="Arial" w:hAnsi="Arial" w:cs="Arial"/>
          <w:sz w:val="21"/>
          <w:szCs w:val="21"/>
          <w:lang w:eastAsia="en-US"/>
        </w:rPr>
        <w:tab/>
      </w:r>
      <w:r w:rsidR="00EB2EDF" w:rsidRPr="000E1B2A">
        <w:rPr>
          <w:rFonts w:ascii="Arial" w:hAnsi="Arial" w:cs="Arial"/>
          <w:sz w:val="21"/>
          <w:szCs w:val="21"/>
          <w:lang w:eastAsia="en-US"/>
        </w:rPr>
        <w:t>Financieel system waar KN NL momenteel gebruik van maakt</w:t>
      </w:r>
      <w:r w:rsidR="000F420C" w:rsidRPr="000F420C">
        <w:rPr>
          <w:rFonts w:ascii="Arial" w:hAnsi="Arial" w:cs="Arial"/>
          <w:sz w:val="21"/>
          <w:szCs w:val="21"/>
          <w:lang w:eastAsia="en-US"/>
        </w:rPr>
        <w:br/>
        <w:t>BU</w:t>
      </w:r>
      <w:r w:rsidR="000F420C" w:rsidRPr="000F420C">
        <w:rPr>
          <w:rFonts w:ascii="Arial" w:hAnsi="Arial" w:cs="Arial"/>
          <w:sz w:val="21"/>
          <w:szCs w:val="21"/>
          <w:lang w:eastAsia="en-US"/>
        </w:rPr>
        <w:tab/>
      </w:r>
      <w:r w:rsidR="000F420C" w:rsidRPr="000F420C">
        <w:rPr>
          <w:rFonts w:ascii="Arial" w:hAnsi="Arial" w:cs="Arial"/>
          <w:sz w:val="21"/>
          <w:szCs w:val="21"/>
          <w:lang w:eastAsia="en-US"/>
        </w:rPr>
        <w:tab/>
      </w:r>
      <w:r w:rsidR="000F420C" w:rsidRPr="000F420C">
        <w:rPr>
          <w:rFonts w:ascii="Arial" w:hAnsi="Arial" w:cs="Arial"/>
          <w:sz w:val="21"/>
          <w:szCs w:val="21"/>
          <w:lang w:eastAsia="en-US"/>
        </w:rPr>
        <w:tab/>
      </w:r>
      <w:r w:rsidR="000F420C" w:rsidRPr="000E1B2A">
        <w:rPr>
          <w:rFonts w:ascii="Arial" w:hAnsi="Arial" w:cs="Arial"/>
          <w:sz w:val="21"/>
          <w:szCs w:val="21"/>
          <w:lang w:eastAsia="en-US"/>
        </w:rPr>
        <w:t>Business Units</w:t>
      </w:r>
      <w:r w:rsidR="000F420C">
        <w:rPr>
          <w:rFonts w:ascii="Arial" w:hAnsi="Arial" w:cs="Arial"/>
          <w:sz w:val="21"/>
          <w:szCs w:val="21"/>
          <w:lang w:eastAsia="en-US"/>
        </w:rPr>
        <w:t>, direct betrokken bij het primaire proces</w:t>
      </w:r>
    </w:p>
    <w:p w:rsidR="000F420C" w:rsidRPr="00CE5E21" w:rsidRDefault="00CE5E21" w:rsidP="00F85C9F">
      <w:pPr>
        <w:spacing w:line="276" w:lineRule="auto"/>
        <w:rPr>
          <w:rFonts w:ascii="Arial" w:hAnsi="Arial" w:cs="Arial"/>
          <w:sz w:val="21"/>
          <w:szCs w:val="21"/>
          <w:lang w:eastAsia="en-US"/>
        </w:rPr>
      </w:pPr>
      <w:r>
        <w:rPr>
          <w:rFonts w:ascii="Arial" w:hAnsi="Arial" w:cs="Arial"/>
          <w:sz w:val="21"/>
          <w:szCs w:val="21"/>
          <w:lang w:eastAsia="en-US"/>
        </w:rPr>
        <w:t>CHF</w:t>
      </w:r>
      <w:r>
        <w:rPr>
          <w:rFonts w:ascii="Arial" w:hAnsi="Arial" w:cs="Arial"/>
          <w:sz w:val="21"/>
          <w:szCs w:val="21"/>
          <w:lang w:eastAsia="en-US"/>
        </w:rPr>
        <w:tab/>
      </w:r>
      <w:r>
        <w:rPr>
          <w:rFonts w:ascii="Arial" w:hAnsi="Arial" w:cs="Arial"/>
          <w:sz w:val="21"/>
          <w:szCs w:val="21"/>
          <w:lang w:eastAsia="en-US"/>
        </w:rPr>
        <w:tab/>
      </w:r>
      <w:r>
        <w:rPr>
          <w:rFonts w:ascii="Arial" w:hAnsi="Arial" w:cs="Arial"/>
          <w:sz w:val="21"/>
          <w:szCs w:val="21"/>
          <w:lang w:eastAsia="en-US"/>
        </w:rPr>
        <w:tab/>
        <w:t>Zwitserse Frank (1CHF = €0,93 (Maart 2017))</w:t>
      </w:r>
      <w:r w:rsidR="000F420C" w:rsidRPr="000F420C">
        <w:rPr>
          <w:rFonts w:ascii="Arial" w:hAnsi="Arial" w:cs="Arial"/>
          <w:sz w:val="21"/>
          <w:szCs w:val="21"/>
          <w:lang w:eastAsia="en-US"/>
        </w:rPr>
        <w:br/>
        <w:t>FTE</w:t>
      </w:r>
      <w:r w:rsidR="000F420C">
        <w:rPr>
          <w:rFonts w:ascii="Arial" w:hAnsi="Arial" w:cs="Arial"/>
          <w:sz w:val="21"/>
          <w:szCs w:val="21"/>
          <w:lang w:eastAsia="en-US"/>
        </w:rPr>
        <w:tab/>
      </w:r>
      <w:r w:rsidR="000F420C">
        <w:rPr>
          <w:rFonts w:ascii="Arial" w:hAnsi="Arial" w:cs="Arial"/>
          <w:sz w:val="21"/>
          <w:szCs w:val="21"/>
          <w:lang w:eastAsia="en-US"/>
        </w:rPr>
        <w:tab/>
      </w:r>
      <w:r w:rsidR="000F420C">
        <w:rPr>
          <w:rFonts w:ascii="Arial" w:hAnsi="Arial" w:cs="Arial"/>
          <w:sz w:val="21"/>
          <w:szCs w:val="21"/>
          <w:lang w:eastAsia="en-US"/>
        </w:rPr>
        <w:tab/>
      </w:r>
      <w:r w:rsidR="000F420C" w:rsidRPr="000E1B2A">
        <w:rPr>
          <w:rFonts w:ascii="Arial" w:hAnsi="Arial" w:cs="Arial"/>
          <w:sz w:val="21"/>
          <w:szCs w:val="21"/>
          <w:lang w:eastAsia="en-US"/>
        </w:rPr>
        <w:t>Full Time Equivalent</w:t>
      </w:r>
      <w:r w:rsidR="00C55E53">
        <w:rPr>
          <w:rFonts w:ascii="Arial" w:hAnsi="Arial" w:cs="Arial"/>
          <w:sz w:val="21"/>
          <w:szCs w:val="21"/>
          <w:lang w:eastAsia="en-US"/>
        </w:rPr>
        <w:t>, 1 FTE staat voor ee</w:t>
      </w:r>
      <w:r w:rsidR="00D24DE9">
        <w:rPr>
          <w:rFonts w:ascii="Arial" w:hAnsi="Arial" w:cs="Arial"/>
          <w:sz w:val="21"/>
          <w:szCs w:val="21"/>
          <w:lang w:eastAsia="en-US"/>
        </w:rPr>
        <w:t>n volledige werkweek van 40 uur</w:t>
      </w:r>
      <w:r w:rsidR="000F420C" w:rsidRPr="000F420C">
        <w:rPr>
          <w:rFonts w:ascii="Arial" w:hAnsi="Arial" w:cs="Arial"/>
          <w:sz w:val="21"/>
          <w:szCs w:val="21"/>
          <w:lang w:eastAsia="en-US"/>
        </w:rPr>
        <w:br/>
        <w:t>FU</w:t>
      </w:r>
      <w:r w:rsidR="000F420C">
        <w:rPr>
          <w:rFonts w:ascii="Arial" w:hAnsi="Arial" w:cs="Arial"/>
          <w:sz w:val="21"/>
          <w:szCs w:val="21"/>
          <w:lang w:eastAsia="en-US"/>
        </w:rPr>
        <w:tab/>
      </w:r>
      <w:r w:rsidR="000F420C">
        <w:rPr>
          <w:rFonts w:ascii="Arial" w:hAnsi="Arial" w:cs="Arial"/>
          <w:sz w:val="21"/>
          <w:szCs w:val="21"/>
          <w:lang w:eastAsia="en-US"/>
        </w:rPr>
        <w:tab/>
      </w:r>
      <w:r w:rsidR="000F420C">
        <w:rPr>
          <w:rFonts w:ascii="Arial" w:hAnsi="Arial" w:cs="Arial"/>
          <w:sz w:val="21"/>
          <w:szCs w:val="21"/>
          <w:lang w:eastAsia="en-US"/>
        </w:rPr>
        <w:tab/>
      </w:r>
      <w:proofErr w:type="spellStart"/>
      <w:r w:rsidR="000F420C" w:rsidRPr="000E1B2A">
        <w:rPr>
          <w:rFonts w:ascii="Arial" w:hAnsi="Arial" w:cs="Arial"/>
          <w:sz w:val="21"/>
          <w:szCs w:val="21"/>
          <w:lang w:eastAsia="en-US"/>
        </w:rPr>
        <w:t>Functional</w:t>
      </w:r>
      <w:proofErr w:type="spellEnd"/>
      <w:r w:rsidR="000F420C" w:rsidRPr="000E1B2A">
        <w:rPr>
          <w:rFonts w:ascii="Arial" w:hAnsi="Arial" w:cs="Arial"/>
          <w:sz w:val="21"/>
          <w:szCs w:val="21"/>
          <w:lang w:eastAsia="en-US"/>
        </w:rPr>
        <w:t xml:space="preserve"> Units</w:t>
      </w:r>
      <w:r w:rsidR="000F420C">
        <w:rPr>
          <w:rFonts w:ascii="Arial" w:hAnsi="Arial" w:cs="Arial"/>
          <w:sz w:val="21"/>
          <w:szCs w:val="21"/>
          <w:lang w:eastAsia="en-US"/>
        </w:rPr>
        <w:t>, indirect betrokken bij het primaire proces</w:t>
      </w:r>
    </w:p>
    <w:p w:rsidR="00DA01CC" w:rsidRDefault="000F420C" w:rsidP="00F85C9F">
      <w:pPr>
        <w:spacing w:line="276" w:lineRule="auto"/>
        <w:rPr>
          <w:rFonts w:ascii="Arial" w:hAnsi="Arial" w:cs="Arial"/>
          <w:sz w:val="21"/>
          <w:szCs w:val="21"/>
          <w:lang w:eastAsia="en-US"/>
        </w:rPr>
      </w:pPr>
      <w:r w:rsidRPr="00C55E53">
        <w:rPr>
          <w:rFonts w:ascii="Arial" w:hAnsi="Arial" w:cs="Arial"/>
          <w:sz w:val="21"/>
          <w:szCs w:val="21"/>
          <w:lang w:eastAsia="en-US"/>
        </w:rPr>
        <w:t>KN</w:t>
      </w:r>
      <w:r w:rsidRPr="00C55E53">
        <w:rPr>
          <w:rFonts w:ascii="Arial" w:hAnsi="Arial" w:cs="Arial"/>
          <w:sz w:val="21"/>
          <w:szCs w:val="21"/>
          <w:lang w:eastAsia="en-US"/>
        </w:rPr>
        <w:tab/>
      </w:r>
      <w:r w:rsidRPr="00C55E53">
        <w:rPr>
          <w:rFonts w:ascii="Arial" w:hAnsi="Arial" w:cs="Arial"/>
          <w:sz w:val="21"/>
          <w:szCs w:val="21"/>
          <w:lang w:eastAsia="en-US"/>
        </w:rPr>
        <w:tab/>
      </w:r>
      <w:r w:rsidRPr="00C55E53">
        <w:rPr>
          <w:rFonts w:ascii="Arial" w:hAnsi="Arial" w:cs="Arial"/>
          <w:sz w:val="21"/>
          <w:szCs w:val="21"/>
          <w:lang w:eastAsia="en-US"/>
        </w:rPr>
        <w:tab/>
        <w:t>Kuehne + Nagel</w:t>
      </w:r>
      <w:r w:rsidR="00F471CC" w:rsidRPr="00C55E53">
        <w:rPr>
          <w:rFonts w:ascii="Arial" w:hAnsi="Arial" w:cs="Arial"/>
          <w:sz w:val="21"/>
          <w:szCs w:val="21"/>
          <w:lang w:eastAsia="en-US"/>
        </w:rPr>
        <w:br/>
        <w:t xml:space="preserve">KN </w:t>
      </w:r>
      <w:r w:rsidRPr="00C55E53">
        <w:rPr>
          <w:rFonts w:ascii="Arial" w:hAnsi="Arial" w:cs="Arial"/>
          <w:sz w:val="21"/>
          <w:szCs w:val="21"/>
          <w:lang w:eastAsia="en-US"/>
        </w:rPr>
        <w:t>NL</w:t>
      </w:r>
      <w:r w:rsidRPr="00C55E53">
        <w:rPr>
          <w:rFonts w:ascii="Arial" w:hAnsi="Arial" w:cs="Arial"/>
          <w:sz w:val="21"/>
          <w:szCs w:val="21"/>
          <w:lang w:eastAsia="en-US"/>
        </w:rPr>
        <w:tab/>
      </w:r>
      <w:r w:rsidRPr="00C55E53">
        <w:rPr>
          <w:rFonts w:ascii="Arial" w:hAnsi="Arial" w:cs="Arial"/>
          <w:sz w:val="21"/>
          <w:szCs w:val="21"/>
          <w:lang w:eastAsia="en-US"/>
        </w:rPr>
        <w:tab/>
      </w:r>
      <w:r w:rsidRPr="00C55E53">
        <w:rPr>
          <w:rFonts w:ascii="Arial" w:hAnsi="Arial" w:cs="Arial"/>
          <w:sz w:val="21"/>
          <w:szCs w:val="21"/>
          <w:lang w:eastAsia="en-US"/>
        </w:rPr>
        <w:tab/>
        <w:t>Kuehne + Nagel Nederland</w:t>
      </w:r>
    </w:p>
    <w:p w:rsidR="00D24DE9" w:rsidRDefault="00DA01CC" w:rsidP="00F85C9F">
      <w:pPr>
        <w:spacing w:line="276" w:lineRule="auto"/>
        <w:rPr>
          <w:rFonts w:ascii="Arial" w:hAnsi="Arial" w:cs="Arial"/>
          <w:sz w:val="21"/>
          <w:szCs w:val="21"/>
          <w:lang w:eastAsia="en-US"/>
        </w:rPr>
      </w:pPr>
      <w:proofErr w:type="spellStart"/>
      <w:r>
        <w:rPr>
          <w:rFonts w:ascii="Arial" w:hAnsi="Arial" w:cs="Arial"/>
          <w:sz w:val="21"/>
          <w:szCs w:val="21"/>
          <w:lang w:eastAsia="en-US"/>
        </w:rPr>
        <w:t>Maverick</w:t>
      </w:r>
      <w:proofErr w:type="spellEnd"/>
      <w:r>
        <w:rPr>
          <w:rFonts w:ascii="Arial" w:hAnsi="Arial" w:cs="Arial"/>
          <w:sz w:val="21"/>
          <w:szCs w:val="21"/>
          <w:lang w:eastAsia="en-US"/>
        </w:rPr>
        <w:t xml:space="preserve"> </w:t>
      </w:r>
      <w:proofErr w:type="spellStart"/>
      <w:r>
        <w:rPr>
          <w:rFonts w:ascii="Arial" w:hAnsi="Arial" w:cs="Arial"/>
          <w:sz w:val="21"/>
          <w:szCs w:val="21"/>
          <w:lang w:eastAsia="en-US"/>
        </w:rPr>
        <w:t>buying</w:t>
      </w:r>
      <w:proofErr w:type="spellEnd"/>
      <w:r>
        <w:rPr>
          <w:rFonts w:ascii="Arial" w:hAnsi="Arial" w:cs="Arial"/>
          <w:sz w:val="21"/>
          <w:szCs w:val="21"/>
          <w:lang w:eastAsia="en-US"/>
        </w:rPr>
        <w:tab/>
        <w:t>Het inkopen van producten buiten de bestaande contracten om</w:t>
      </w:r>
      <w:r w:rsidR="000F420C" w:rsidRPr="00C55E53">
        <w:rPr>
          <w:rFonts w:ascii="Arial" w:hAnsi="Arial" w:cs="Arial"/>
          <w:sz w:val="21"/>
          <w:szCs w:val="21"/>
          <w:lang w:eastAsia="en-US"/>
        </w:rPr>
        <w:br/>
        <w:t>P2P</w:t>
      </w:r>
      <w:r w:rsidR="00C55E53" w:rsidRPr="00C55E53">
        <w:rPr>
          <w:rFonts w:ascii="Arial" w:hAnsi="Arial" w:cs="Arial"/>
          <w:sz w:val="21"/>
          <w:szCs w:val="21"/>
          <w:lang w:eastAsia="en-US"/>
        </w:rPr>
        <w:tab/>
      </w:r>
      <w:r w:rsidR="00C55E53" w:rsidRPr="00C55E53">
        <w:rPr>
          <w:rFonts w:ascii="Arial" w:hAnsi="Arial" w:cs="Arial"/>
          <w:sz w:val="21"/>
          <w:szCs w:val="21"/>
          <w:lang w:eastAsia="en-US"/>
        </w:rPr>
        <w:tab/>
      </w:r>
      <w:r w:rsidR="00C55E53" w:rsidRPr="00C55E53">
        <w:rPr>
          <w:rFonts w:ascii="Arial" w:hAnsi="Arial" w:cs="Arial"/>
          <w:sz w:val="21"/>
          <w:szCs w:val="21"/>
          <w:lang w:eastAsia="en-US"/>
        </w:rPr>
        <w:tab/>
      </w:r>
      <w:proofErr w:type="spellStart"/>
      <w:r w:rsidR="00C55E53" w:rsidRPr="00C55E53">
        <w:rPr>
          <w:rFonts w:ascii="Arial" w:hAnsi="Arial" w:cs="Arial"/>
          <w:sz w:val="21"/>
          <w:szCs w:val="21"/>
          <w:lang w:eastAsia="en-US"/>
        </w:rPr>
        <w:t>Purchase</w:t>
      </w:r>
      <w:proofErr w:type="spellEnd"/>
      <w:r w:rsidR="00C55E53" w:rsidRPr="00C55E53">
        <w:rPr>
          <w:rFonts w:ascii="Arial" w:hAnsi="Arial" w:cs="Arial"/>
          <w:sz w:val="21"/>
          <w:szCs w:val="21"/>
          <w:lang w:eastAsia="en-US"/>
        </w:rPr>
        <w:t xml:space="preserve"> </w:t>
      </w:r>
      <w:proofErr w:type="spellStart"/>
      <w:r w:rsidR="00C55E53" w:rsidRPr="00C55E53">
        <w:rPr>
          <w:rFonts w:ascii="Arial" w:hAnsi="Arial" w:cs="Arial"/>
          <w:sz w:val="21"/>
          <w:szCs w:val="21"/>
          <w:lang w:eastAsia="en-US"/>
        </w:rPr>
        <w:t>to</w:t>
      </w:r>
      <w:proofErr w:type="spellEnd"/>
      <w:r w:rsidR="00C55E53" w:rsidRPr="00C55E53">
        <w:rPr>
          <w:rFonts w:ascii="Arial" w:hAnsi="Arial" w:cs="Arial"/>
          <w:sz w:val="21"/>
          <w:szCs w:val="21"/>
          <w:lang w:eastAsia="en-US"/>
        </w:rPr>
        <w:t xml:space="preserve"> </w:t>
      </w:r>
      <w:proofErr w:type="spellStart"/>
      <w:r w:rsidR="00C55E53" w:rsidRPr="00C55E53">
        <w:rPr>
          <w:rFonts w:ascii="Arial" w:hAnsi="Arial" w:cs="Arial"/>
          <w:sz w:val="21"/>
          <w:szCs w:val="21"/>
          <w:lang w:eastAsia="en-US"/>
        </w:rPr>
        <w:t>Pay</w:t>
      </w:r>
      <w:proofErr w:type="spellEnd"/>
      <w:r w:rsidR="00D24DE9">
        <w:rPr>
          <w:rFonts w:ascii="Arial" w:hAnsi="Arial" w:cs="Arial"/>
          <w:sz w:val="21"/>
          <w:szCs w:val="21"/>
          <w:lang w:eastAsia="en-US"/>
        </w:rPr>
        <w:t xml:space="preserve">, het proces vanaf het moment dat er ingekocht wordt totdat </w:t>
      </w:r>
    </w:p>
    <w:p w:rsidR="000F420C" w:rsidRPr="00D24DE9" w:rsidRDefault="00D24DE9" w:rsidP="00F85C9F">
      <w:pPr>
        <w:spacing w:line="276" w:lineRule="auto"/>
        <w:rPr>
          <w:rFonts w:ascii="Arial" w:hAnsi="Arial" w:cs="Arial"/>
          <w:sz w:val="21"/>
          <w:szCs w:val="21"/>
          <w:lang w:eastAsia="en-US"/>
        </w:rPr>
      </w:pPr>
      <w:r>
        <w:rPr>
          <w:rFonts w:ascii="Arial" w:hAnsi="Arial" w:cs="Arial"/>
          <w:sz w:val="21"/>
          <w:szCs w:val="21"/>
          <w:lang w:eastAsia="en-US"/>
        </w:rPr>
        <w:tab/>
      </w:r>
      <w:r>
        <w:rPr>
          <w:rFonts w:ascii="Arial" w:hAnsi="Arial" w:cs="Arial"/>
          <w:sz w:val="21"/>
          <w:szCs w:val="21"/>
          <w:lang w:eastAsia="en-US"/>
        </w:rPr>
        <w:tab/>
      </w:r>
      <w:r>
        <w:rPr>
          <w:rFonts w:ascii="Arial" w:hAnsi="Arial" w:cs="Arial"/>
          <w:sz w:val="21"/>
          <w:szCs w:val="21"/>
          <w:lang w:eastAsia="en-US"/>
        </w:rPr>
        <w:tab/>
        <w:t>men betaald.</w:t>
      </w:r>
      <w:r w:rsidR="000F420C" w:rsidRPr="00C55E53">
        <w:rPr>
          <w:rFonts w:ascii="Arial" w:hAnsi="Arial" w:cs="Arial"/>
          <w:sz w:val="21"/>
          <w:szCs w:val="21"/>
          <w:lang w:eastAsia="en-US"/>
        </w:rPr>
        <w:br/>
        <w:t>PO</w:t>
      </w:r>
      <w:r w:rsidR="00C55E53" w:rsidRPr="00C55E53">
        <w:rPr>
          <w:rFonts w:ascii="Arial" w:hAnsi="Arial" w:cs="Arial"/>
          <w:sz w:val="21"/>
          <w:szCs w:val="21"/>
          <w:lang w:eastAsia="en-US"/>
        </w:rPr>
        <w:tab/>
      </w:r>
      <w:r w:rsidR="00C55E53" w:rsidRPr="00C55E53">
        <w:rPr>
          <w:rFonts w:ascii="Arial" w:hAnsi="Arial" w:cs="Arial"/>
          <w:sz w:val="21"/>
          <w:szCs w:val="21"/>
          <w:lang w:eastAsia="en-US"/>
        </w:rPr>
        <w:tab/>
      </w:r>
      <w:r w:rsidR="00C55E53" w:rsidRPr="00C55E53">
        <w:rPr>
          <w:rFonts w:ascii="Arial" w:hAnsi="Arial" w:cs="Arial"/>
          <w:sz w:val="21"/>
          <w:szCs w:val="21"/>
          <w:lang w:eastAsia="en-US"/>
        </w:rPr>
        <w:tab/>
      </w:r>
      <w:proofErr w:type="spellStart"/>
      <w:r w:rsidR="00C55E53" w:rsidRPr="00C55E53">
        <w:rPr>
          <w:rFonts w:ascii="Arial" w:hAnsi="Arial" w:cs="Arial"/>
          <w:sz w:val="21"/>
          <w:szCs w:val="21"/>
          <w:lang w:eastAsia="en-US"/>
        </w:rPr>
        <w:t>Purchase</w:t>
      </w:r>
      <w:proofErr w:type="spellEnd"/>
      <w:r w:rsidR="00C55E53" w:rsidRPr="00C55E53">
        <w:rPr>
          <w:rFonts w:ascii="Arial" w:hAnsi="Arial" w:cs="Arial"/>
          <w:sz w:val="21"/>
          <w:szCs w:val="21"/>
          <w:lang w:eastAsia="en-US"/>
        </w:rPr>
        <w:t xml:space="preserve"> Order</w:t>
      </w:r>
      <w:r w:rsidR="000F420C" w:rsidRPr="00C55E53">
        <w:rPr>
          <w:rFonts w:ascii="Arial" w:hAnsi="Arial" w:cs="Arial"/>
          <w:sz w:val="21"/>
          <w:szCs w:val="21"/>
          <w:lang w:eastAsia="en-US"/>
        </w:rPr>
        <w:br/>
        <w:t>PR</w:t>
      </w:r>
      <w:r w:rsidR="00C55E53" w:rsidRPr="00C55E53">
        <w:rPr>
          <w:rFonts w:ascii="Arial" w:hAnsi="Arial" w:cs="Arial"/>
          <w:sz w:val="21"/>
          <w:szCs w:val="21"/>
          <w:lang w:eastAsia="en-US"/>
        </w:rPr>
        <w:tab/>
      </w:r>
      <w:r w:rsidR="00C55E53" w:rsidRPr="00C55E53">
        <w:rPr>
          <w:rFonts w:ascii="Arial" w:hAnsi="Arial" w:cs="Arial"/>
          <w:sz w:val="21"/>
          <w:szCs w:val="21"/>
          <w:lang w:eastAsia="en-US"/>
        </w:rPr>
        <w:tab/>
      </w:r>
      <w:r w:rsidR="00C55E53" w:rsidRPr="00C55E53">
        <w:rPr>
          <w:rFonts w:ascii="Arial" w:hAnsi="Arial" w:cs="Arial"/>
          <w:sz w:val="21"/>
          <w:szCs w:val="21"/>
          <w:lang w:eastAsia="en-US"/>
        </w:rPr>
        <w:tab/>
      </w:r>
      <w:proofErr w:type="spellStart"/>
      <w:r w:rsidR="00C55E53" w:rsidRPr="00C55E53">
        <w:rPr>
          <w:rFonts w:ascii="Arial" w:hAnsi="Arial" w:cs="Arial"/>
          <w:sz w:val="21"/>
          <w:szCs w:val="21"/>
          <w:lang w:eastAsia="en-US"/>
        </w:rPr>
        <w:t>Purchase</w:t>
      </w:r>
      <w:proofErr w:type="spellEnd"/>
      <w:r w:rsidR="00C55E53" w:rsidRPr="00C55E53">
        <w:rPr>
          <w:rFonts w:ascii="Arial" w:hAnsi="Arial" w:cs="Arial"/>
          <w:sz w:val="21"/>
          <w:szCs w:val="21"/>
          <w:lang w:eastAsia="en-US"/>
        </w:rPr>
        <w:t xml:space="preserve"> </w:t>
      </w:r>
      <w:proofErr w:type="spellStart"/>
      <w:r w:rsidR="00C55E53" w:rsidRPr="00C55E53">
        <w:rPr>
          <w:rFonts w:ascii="Arial" w:hAnsi="Arial" w:cs="Arial"/>
          <w:sz w:val="21"/>
          <w:szCs w:val="21"/>
          <w:lang w:eastAsia="en-US"/>
        </w:rPr>
        <w:t>Request</w:t>
      </w:r>
      <w:proofErr w:type="spellEnd"/>
      <w:r w:rsidR="000F420C" w:rsidRPr="00C55E53">
        <w:rPr>
          <w:rFonts w:ascii="Arial" w:hAnsi="Arial" w:cs="Arial"/>
          <w:sz w:val="21"/>
          <w:szCs w:val="21"/>
          <w:lang w:eastAsia="en-US"/>
        </w:rPr>
        <w:br/>
      </w:r>
      <w:proofErr w:type="spellStart"/>
      <w:r w:rsidR="000F420C" w:rsidRPr="00C55E53">
        <w:rPr>
          <w:rFonts w:ascii="Arial" w:hAnsi="Arial" w:cs="Arial"/>
          <w:sz w:val="21"/>
          <w:szCs w:val="21"/>
          <w:lang w:eastAsia="en-US"/>
        </w:rPr>
        <w:t>Preferred</w:t>
      </w:r>
      <w:proofErr w:type="spellEnd"/>
      <w:r w:rsidR="000F420C" w:rsidRPr="00C55E53">
        <w:rPr>
          <w:rFonts w:ascii="Arial" w:hAnsi="Arial" w:cs="Arial"/>
          <w:sz w:val="21"/>
          <w:szCs w:val="21"/>
          <w:lang w:eastAsia="en-US"/>
        </w:rPr>
        <w:t xml:space="preserve"> </w:t>
      </w:r>
      <w:proofErr w:type="spellStart"/>
      <w:r w:rsidR="000F420C" w:rsidRPr="00C55E53">
        <w:rPr>
          <w:rFonts w:ascii="Arial" w:hAnsi="Arial" w:cs="Arial"/>
          <w:sz w:val="21"/>
          <w:szCs w:val="21"/>
          <w:lang w:eastAsia="en-US"/>
        </w:rPr>
        <w:t>suppliers</w:t>
      </w:r>
      <w:proofErr w:type="spellEnd"/>
      <w:r w:rsidR="00EB2EDF" w:rsidRPr="00C55E53">
        <w:rPr>
          <w:rFonts w:ascii="Arial" w:hAnsi="Arial" w:cs="Arial"/>
          <w:sz w:val="21"/>
          <w:szCs w:val="21"/>
          <w:lang w:eastAsia="en-US"/>
        </w:rPr>
        <w:tab/>
        <w:t>Voorkeursleveranciers</w:t>
      </w:r>
      <w:r w:rsidR="000F420C" w:rsidRPr="00C55E53">
        <w:rPr>
          <w:rFonts w:ascii="Arial" w:hAnsi="Arial" w:cs="Arial"/>
          <w:sz w:val="21"/>
          <w:szCs w:val="21"/>
          <w:lang w:eastAsia="en-US"/>
        </w:rPr>
        <w:br/>
        <w:t>QSHE</w:t>
      </w:r>
      <w:r w:rsidR="00EB2EDF" w:rsidRPr="00C55E53">
        <w:rPr>
          <w:rFonts w:ascii="Arial" w:hAnsi="Arial" w:cs="Arial"/>
          <w:sz w:val="21"/>
          <w:szCs w:val="21"/>
          <w:lang w:eastAsia="en-US"/>
        </w:rPr>
        <w:tab/>
      </w:r>
      <w:r w:rsidR="00EB2EDF" w:rsidRPr="00C55E53">
        <w:rPr>
          <w:rFonts w:ascii="Arial" w:hAnsi="Arial" w:cs="Arial"/>
          <w:sz w:val="21"/>
          <w:szCs w:val="21"/>
          <w:lang w:eastAsia="en-US"/>
        </w:rPr>
        <w:tab/>
      </w:r>
      <w:r w:rsidR="00EB2EDF" w:rsidRPr="00C55E53">
        <w:rPr>
          <w:rFonts w:ascii="Arial" w:hAnsi="Arial" w:cs="Arial"/>
          <w:sz w:val="21"/>
          <w:szCs w:val="21"/>
          <w:lang w:eastAsia="en-US"/>
        </w:rPr>
        <w:tab/>
      </w:r>
      <w:proofErr w:type="spellStart"/>
      <w:r w:rsidR="00EB2EDF" w:rsidRPr="00C55E53">
        <w:rPr>
          <w:rFonts w:ascii="Arial" w:hAnsi="Arial" w:cs="Arial"/>
          <w:sz w:val="21"/>
          <w:szCs w:val="21"/>
          <w:lang w:eastAsia="en-US"/>
        </w:rPr>
        <w:t>Quality</w:t>
      </w:r>
      <w:proofErr w:type="spellEnd"/>
      <w:r w:rsidR="00EB2EDF" w:rsidRPr="00C55E53">
        <w:rPr>
          <w:rFonts w:ascii="Arial" w:hAnsi="Arial" w:cs="Arial"/>
          <w:sz w:val="21"/>
          <w:szCs w:val="21"/>
          <w:lang w:eastAsia="en-US"/>
        </w:rPr>
        <w:t xml:space="preserve">, Safety, Health, Environment, de afdeling die verantwoordelijk is voor </w:t>
      </w:r>
      <w:r w:rsidR="00EB2EDF" w:rsidRPr="00C55E53">
        <w:rPr>
          <w:rFonts w:ascii="Arial" w:hAnsi="Arial" w:cs="Arial"/>
          <w:sz w:val="21"/>
          <w:szCs w:val="21"/>
          <w:lang w:eastAsia="en-US"/>
        </w:rPr>
        <w:br/>
      </w:r>
      <w:r w:rsidR="00EB2EDF" w:rsidRPr="00C55E53">
        <w:rPr>
          <w:rFonts w:ascii="Arial" w:hAnsi="Arial" w:cs="Arial"/>
          <w:sz w:val="21"/>
          <w:szCs w:val="21"/>
          <w:lang w:eastAsia="en-US"/>
        </w:rPr>
        <w:tab/>
      </w:r>
      <w:r w:rsidR="00EB2EDF" w:rsidRPr="00C55E53">
        <w:rPr>
          <w:rFonts w:ascii="Arial" w:hAnsi="Arial" w:cs="Arial"/>
          <w:sz w:val="21"/>
          <w:szCs w:val="21"/>
          <w:lang w:eastAsia="en-US"/>
        </w:rPr>
        <w:tab/>
      </w:r>
      <w:r w:rsidR="00EB2EDF" w:rsidRPr="00C55E53">
        <w:rPr>
          <w:rFonts w:ascii="Arial" w:hAnsi="Arial" w:cs="Arial"/>
          <w:sz w:val="21"/>
          <w:szCs w:val="21"/>
          <w:lang w:eastAsia="en-US"/>
        </w:rPr>
        <w:tab/>
        <w:t>de kwaliteit binnen KN</w:t>
      </w:r>
      <w:r w:rsidR="000F420C" w:rsidRPr="00C55E53">
        <w:rPr>
          <w:rFonts w:ascii="Arial" w:hAnsi="Arial" w:cs="Arial"/>
          <w:sz w:val="21"/>
          <w:szCs w:val="21"/>
          <w:lang w:eastAsia="en-US"/>
        </w:rPr>
        <w:br/>
        <w:t>ROI</w:t>
      </w:r>
      <w:r w:rsidR="00EB2EDF" w:rsidRPr="00C55E53">
        <w:rPr>
          <w:rFonts w:ascii="Arial" w:hAnsi="Arial" w:cs="Arial"/>
          <w:sz w:val="21"/>
          <w:szCs w:val="21"/>
          <w:lang w:eastAsia="en-US"/>
        </w:rPr>
        <w:tab/>
      </w:r>
      <w:r w:rsidR="00EB2EDF" w:rsidRPr="00C55E53">
        <w:rPr>
          <w:rFonts w:ascii="Arial" w:hAnsi="Arial" w:cs="Arial"/>
          <w:sz w:val="21"/>
          <w:szCs w:val="21"/>
          <w:lang w:eastAsia="en-US"/>
        </w:rPr>
        <w:tab/>
      </w:r>
      <w:r w:rsidR="00EB2EDF" w:rsidRPr="00C55E53">
        <w:rPr>
          <w:rFonts w:ascii="Arial" w:hAnsi="Arial" w:cs="Arial"/>
          <w:sz w:val="21"/>
          <w:szCs w:val="21"/>
          <w:lang w:eastAsia="en-US"/>
        </w:rPr>
        <w:tab/>
        <w:t>Return on Investment</w:t>
      </w:r>
      <w:r w:rsidR="000F420C" w:rsidRPr="00C55E53">
        <w:rPr>
          <w:rFonts w:ascii="Arial" w:hAnsi="Arial" w:cs="Arial"/>
          <w:sz w:val="21"/>
          <w:szCs w:val="21"/>
          <w:lang w:eastAsia="en-US"/>
        </w:rPr>
        <w:br/>
        <w:t>Spend</w:t>
      </w:r>
      <w:r w:rsidR="00C55E53">
        <w:rPr>
          <w:rFonts w:ascii="Arial" w:hAnsi="Arial" w:cs="Arial"/>
          <w:sz w:val="21"/>
          <w:szCs w:val="21"/>
          <w:lang w:eastAsia="en-US"/>
        </w:rPr>
        <w:tab/>
      </w:r>
      <w:r w:rsidR="00C55E53">
        <w:rPr>
          <w:rFonts w:ascii="Arial" w:hAnsi="Arial" w:cs="Arial"/>
          <w:sz w:val="21"/>
          <w:szCs w:val="21"/>
          <w:lang w:eastAsia="en-US"/>
        </w:rPr>
        <w:tab/>
      </w:r>
      <w:r w:rsidR="00C55E53">
        <w:rPr>
          <w:rFonts w:ascii="Arial" w:hAnsi="Arial" w:cs="Arial"/>
          <w:sz w:val="21"/>
          <w:szCs w:val="21"/>
          <w:lang w:eastAsia="en-US"/>
        </w:rPr>
        <w:tab/>
        <w:t>Uitgaven</w:t>
      </w:r>
      <w:r w:rsidR="000F420C" w:rsidRPr="00C55E53">
        <w:rPr>
          <w:rFonts w:ascii="Arial" w:hAnsi="Arial" w:cs="Arial"/>
          <w:sz w:val="21"/>
          <w:szCs w:val="21"/>
          <w:lang w:eastAsia="en-US"/>
        </w:rPr>
        <w:br/>
      </w:r>
      <w:proofErr w:type="spellStart"/>
      <w:r w:rsidR="000F420C" w:rsidRPr="00C55E53">
        <w:rPr>
          <w:rFonts w:ascii="Arial" w:hAnsi="Arial" w:cs="Arial"/>
          <w:sz w:val="21"/>
          <w:szCs w:val="21"/>
          <w:lang w:eastAsia="en-US"/>
        </w:rPr>
        <w:t>Tradeshift</w:t>
      </w:r>
      <w:proofErr w:type="spellEnd"/>
      <w:r w:rsidR="00C55E53">
        <w:rPr>
          <w:rFonts w:ascii="Arial" w:hAnsi="Arial" w:cs="Arial"/>
          <w:sz w:val="21"/>
          <w:szCs w:val="21"/>
          <w:lang w:eastAsia="en-US"/>
        </w:rPr>
        <w:tab/>
      </w:r>
      <w:r w:rsidR="00C55E53">
        <w:rPr>
          <w:rFonts w:ascii="Arial" w:hAnsi="Arial" w:cs="Arial"/>
          <w:sz w:val="21"/>
          <w:szCs w:val="21"/>
          <w:lang w:eastAsia="en-US"/>
        </w:rPr>
        <w:tab/>
        <w:t>Systeem binnen KN NL waarmee facturen worden verwerkt en beheerd</w:t>
      </w:r>
      <w:r w:rsidR="000F420C" w:rsidRPr="00C55E53">
        <w:rPr>
          <w:rFonts w:ascii="Arial" w:hAnsi="Arial" w:cs="Arial"/>
          <w:sz w:val="21"/>
          <w:szCs w:val="21"/>
          <w:lang w:eastAsia="en-US"/>
        </w:rPr>
        <w:br/>
        <w:t>Vendorlink</w:t>
      </w:r>
      <w:r w:rsidR="00C55E53" w:rsidRPr="00C55E53">
        <w:rPr>
          <w:rFonts w:ascii="Arial" w:hAnsi="Arial" w:cs="Arial"/>
          <w:sz w:val="21"/>
          <w:szCs w:val="21"/>
          <w:lang w:eastAsia="en-US"/>
        </w:rPr>
        <w:tab/>
      </w:r>
      <w:r w:rsidR="00C55E53" w:rsidRPr="00C55E53">
        <w:rPr>
          <w:rFonts w:ascii="Arial" w:hAnsi="Arial" w:cs="Arial"/>
          <w:sz w:val="21"/>
          <w:szCs w:val="21"/>
          <w:lang w:eastAsia="en-US"/>
        </w:rPr>
        <w:tab/>
      </w:r>
      <w:r w:rsidR="00C55E53">
        <w:rPr>
          <w:rFonts w:ascii="Arial" w:hAnsi="Arial" w:cs="Arial"/>
          <w:sz w:val="21"/>
          <w:szCs w:val="21"/>
          <w:lang w:eastAsia="en-US"/>
        </w:rPr>
        <w:t>L</w:t>
      </w:r>
      <w:r w:rsidR="00C55E53" w:rsidRPr="000E1B2A">
        <w:rPr>
          <w:rFonts w:ascii="Arial" w:hAnsi="Arial" w:cs="Arial"/>
          <w:sz w:val="21"/>
          <w:szCs w:val="21"/>
          <w:lang w:eastAsia="en-US"/>
        </w:rPr>
        <w:t>everanciers</w:t>
      </w:r>
      <w:r>
        <w:rPr>
          <w:rFonts w:ascii="Arial" w:hAnsi="Arial" w:cs="Arial"/>
          <w:sz w:val="21"/>
          <w:szCs w:val="21"/>
          <w:lang w:eastAsia="en-US"/>
        </w:rPr>
        <w:t>management</w:t>
      </w:r>
      <w:r w:rsidR="00C55E53" w:rsidRPr="000E1B2A">
        <w:rPr>
          <w:rFonts w:ascii="Arial" w:hAnsi="Arial" w:cs="Arial"/>
          <w:sz w:val="21"/>
          <w:szCs w:val="21"/>
          <w:lang w:eastAsia="en-US"/>
        </w:rPr>
        <w:t>systeem waar KN NL gebruik van maakt</w:t>
      </w:r>
      <w:r w:rsidR="003574E2">
        <w:rPr>
          <w:rFonts w:ascii="Arial" w:hAnsi="Arial" w:cs="Arial"/>
          <w:sz w:val="21"/>
          <w:szCs w:val="21"/>
          <w:lang w:eastAsia="en-US"/>
        </w:rPr>
        <w:br/>
        <w:t>WEU</w:t>
      </w:r>
      <w:r w:rsidR="003574E2">
        <w:rPr>
          <w:rFonts w:ascii="Arial" w:hAnsi="Arial" w:cs="Arial"/>
          <w:sz w:val="21"/>
          <w:szCs w:val="21"/>
          <w:lang w:eastAsia="en-US"/>
        </w:rPr>
        <w:tab/>
      </w:r>
      <w:r w:rsidR="003574E2">
        <w:rPr>
          <w:rFonts w:ascii="Arial" w:hAnsi="Arial" w:cs="Arial"/>
          <w:sz w:val="21"/>
          <w:szCs w:val="21"/>
          <w:lang w:eastAsia="en-US"/>
        </w:rPr>
        <w:tab/>
      </w:r>
      <w:r w:rsidR="003574E2">
        <w:rPr>
          <w:rFonts w:ascii="Arial" w:hAnsi="Arial" w:cs="Arial"/>
          <w:sz w:val="21"/>
          <w:szCs w:val="21"/>
          <w:lang w:eastAsia="en-US"/>
        </w:rPr>
        <w:tab/>
        <w:t>Regio Western Europe, de r</w:t>
      </w:r>
      <w:r>
        <w:rPr>
          <w:rFonts w:ascii="Arial" w:hAnsi="Arial" w:cs="Arial"/>
          <w:sz w:val="21"/>
          <w:szCs w:val="21"/>
          <w:lang w:eastAsia="en-US"/>
        </w:rPr>
        <w:t>egio waar Nederland binnen valt</w:t>
      </w:r>
    </w:p>
    <w:p w:rsidR="000F420C" w:rsidRPr="000E1B2A" w:rsidRDefault="00E74A21" w:rsidP="0048176C">
      <w:pPr>
        <w:spacing w:after="200" w:line="276" w:lineRule="auto"/>
        <w:rPr>
          <w:rFonts w:ascii="Arial" w:hAnsi="Arial" w:cs="Arial"/>
          <w:sz w:val="21"/>
          <w:szCs w:val="21"/>
          <w:lang w:eastAsia="en-US"/>
        </w:rPr>
      </w:pPr>
      <w:r>
        <w:rPr>
          <w:rFonts w:ascii="Arial" w:hAnsi="Arial" w:cs="Arial"/>
          <w:sz w:val="21"/>
          <w:szCs w:val="21"/>
          <w:lang w:eastAsia="en-US"/>
        </w:rPr>
        <w:t>WHE</w:t>
      </w:r>
      <w:r>
        <w:rPr>
          <w:rFonts w:ascii="Arial" w:hAnsi="Arial" w:cs="Arial"/>
          <w:sz w:val="21"/>
          <w:szCs w:val="21"/>
          <w:lang w:eastAsia="en-US"/>
        </w:rPr>
        <w:tab/>
      </w:r>
      <w:r>
        <w:rPr>
          <w:rFonts w:ascii="Arial" w:hAnsi="Arial" w:cs="Arial"/>
          <w:sz w:val="21"/>
          <w:szCs w:val="21"/>
          <w:lang w:eastAsia="en-US"/>
        </w:rPr>
        <w:tab/>
      </w:r>
      <w:r>
        <w:rPr>
          <w:rFonts w:ascii="Arial" w:hAnsi="Arial" w:cs="Arial"/>
          <w:sz w:val="21"/>
          <w:szCs w:val="21"/>
          <w:lang w:eastAsia="en-US"/>
        </w:rPr>
        <w:tab/>
      </w:r>
      <w:proofErr w:type="spellStart"/>
      <w:r>
        <w:rPr>
          <w:rFonts w:ascii="Arial" w:hAnsi="Arial" w:cs="Arial"/>
          <w:sz w:val="21"/>
          <w:szCs w:val="21"/>
          <w:lang w:eastAsia="en-US"/>
        </w:rPr>
        <w:t>WareHouse</w:t>
      </w:r>
      <w:proofErr w:type="spellEnd"/>
      <w:r>
        <w:rPr>
          <w:rFonts w:ascii="Arial" w:hAnsi="Arial" w:cs="Arial"/>
          <w:sz w:val="21"/>
          <w:szCs w:val="21"/>
          <w:lang w:eastAsia="en-US"/>
        </w:rPr>
        <w:t xml:space="preserve"> Equipment, materialen nodig voor in het magazijn</w:t>
      </w:r>
      <w:r w:rsidR="0048176C" w:rsidRPr="000E1B2A">
        <w:rPr>
          <w:rFonts w:ascii="Arial" w:hAnsi="Arial" w:cs="Arial"/>
          <w:sz w:val="21"/>
          <w:szCs w:val="21"/>
          <w:lang w:eastAsia="en-US"/>
        </w:rPr>
        <w:br w:type="page"/>
      </w:r>
    </w:p>
    <w:p w:rsidR="0048176C" w:rsidRDefault="00587BB0" w:rsidP="0048176C">
      <w:pPr>
        <w:pStyle w:val="Kop1"/>
      </w:pPr>
      <w:bookmarkStart w:id="16" w:name="_Toc479766537"/>
      <w:bookmarkStart w:id="17" w:name="_Toc479766694"/>
      <w:bookmarkStart w:id="18" w:name="_Toc481665929"/>
      <w:bookmarkStart w:id="19" w:name="_Toc481666039"/>
      <w:bookmarkStart w:id="20" w:name="_Toc482194414"/>
      <w:bookmarkStart w:id="21" w:name="_Toc482777674"/>
      <w:bookmarkStart w:id="22" w:name="_Toc483902735"/>
      <w:bookmarkStart w:id="23" w:name="_Toc483918898"/>
      <w:r>
        <w:lastRenderedPageBreak/>
        <w:t>Managements</w:t>
      </w:r>
      <w:r w:rsidR="0048176C">
        <w:t>amenvatting</w:t>
      </w:r>
      <w:bookmarkEnd w:id="16"/>
      <w:bookmarkEnd w:id="17"/>
      <w:bookmarkEnd w:id="18"/>
      <w:bookmarkEnd w:id="19"/>
      <w:bookmarkEnd w:id="20"/>
      <w:bookmarkEnd w:id="21"/>
      <w:bookmarkEnd w:id="22"/>
      <w:bookmarkEnd w:id="23"/>
    </w:p>
    <w:p w:rsidR="004959AB" w:rsidRDefault="004959AB" w:rsidP="004762F9">
      <w:pPr>
        <w:spacing w:after="200" w:line="276" w:lineRule="auto"/>
        <w:jc w:val="both"/>
        <w:rPr>
          <w:rFonts w:asciiTheme="majorHAnsi" w:hAnsiTheme="majorHAnsi" w:cstheme="majorHAnsi"/>
          <w:sz w:val="21"/>
          <w:szCs w:val="21"/>
        </w:rPr>
      </w:pPr>
      <w:r>
        <w:rPr>
          <w:rFonts w:asciiTheme="majorHAnsi" w:hAnsiTheme="majorHAnsi" w:cstheme="majorHAnsi"/>
          <w:sz w:val="21"/>
          <w:szCs w:val="21"/>
        </w:rPr>
        <w:t>De afdeling Procurement is kort geleden opgericht en is momenteel bezig om de afdeling te professionaliseren.</w:t>
      </w:r>
      <w:r w:rsidR="006A2EED">
        <w:rPr>
          <w:rFonts w:asciiTheme="majorHAnsi" w:hAnsiTheme="majorHAnsi" w:cstheme="majorHAnsi"/>
          <w:sz w:val="21"/>
          <w:szCs w:val="21"/>
        </w:rPr>
        <w:t xml:space="preserve"> Zowel vanuit de interne klant als de externe klant komen er eisen waar de inkoopafdeling en de leveranciers van Kuehne + Nagel aan moeten voldoen. Doordat de afdeling Procurement nog redelijk in de kinderschoenen staat, is leveranciersmanagement nog niet (volledig) ingericht. Dit is van belang om aan de eisen van de klanten te voldoen.</w:t>
      </w:r>
    </w:p>
    <w:p w:rsidR="006A2EED" w:rsidRPr="009D366F" w:rsidRDefault="006A2EED" w:rsidP="004762F9">
      <w:pPr>
        <w:spacing w:line="276" w:lineRule="auto"/>
        <w:jc w:val="both"/>
        <w:rPr>
          <w:rFonts w:ascii="Arial" w:hAnsi="Arial" w:cs="Arial"/>
          <w:i/>
          <w:sz w:val="21"/>
          <w:szCs w:val="21"/>
        </w:rPr>
      </w:pPr>
      <w:r>
        <w:rPr>
          <w:rFonts w:asciiTheme="majorHAnsi" w:hAnsiTheme="majorHAnsi" w:cstheme="majorHAnsi"/>
          <w:sz w:val="21"/>
          <w:szCs w:val="21"/>
        </w:rPr>
        <w:t xml:space="preserve">Het doel van dit onderzoek is om leveranciersmanagement zo efficiënt mogelijk in te richten voor Kuehne + Nagel Nederland, wat bijdraagt aan het professionaliseren van de inkoopafdeling. Hiervoor is de volgende onderzoeksvraag opgesteld: </w:t>
      </w:r>
      <w:r w:rsidRPr="009D366F">
        <w:rPr>
          <w:rFonts w:ascii="Arial" w:hAnsi="Arial" w:cs="Arial"/>
          <w:i/>
          <w:sz w:val="21"/>
          <w:szCs w:val="21"/>
        </w:rPr>
        <w:t>“Op welke manier kan leveranciersmanagement binnen Kuehne + Nagel Nederland het best worden ingericht en worden geïmplementeerd, rekening houdend met de verschillende eisen van Procurement en de klanten”</w:t>
      </w:r>
      <w:r>
        <w:rPr>
          <w:rFonts w:ascii="Arial" w:hAnsi="Arial" w:cs="Arial"/>
          <w:i/>
          <w:sz w:val="21"/>
          <w:szCs w:val="21"/>
        </w:rPr>
        <w:t>?</w:t>
      </w:r>
    </w:p>
    <w:p w:rsidR="006A2EED" w:rsidRPr="00BD02B5" w:rsidRDefault="00BD02B5" w:rsidP="004762F9">
      <w:pPr>
        <w:spacing w:after="200" w:line="276" w:lineRule="auto"/>
        <w:jc w:val="both"/>
        <w:rPr>
          <w:rFonts w:asciiTheme="majorHAnsi" w:hAnsiTheme="majorHAnsi" w:cstheme="majorHAnsi"/>
          <w:sz w:val="21"/>
          <w:szCs w:val="21"/>
        </w:rPr>
      </w:pPr>
      <w:r>
        <w:rPr>
          <w:rFonts w:asciiTheme="majorHAnsi" w:hAnsiTheme="majorHAnsi" w:cstheme="majorHAnsi"/>
          <w:sz w:val="21"/>
          <w:szCs w:val="21"/>
        </w:rPr>
        <w:t>In dit rapport wordt slechts een advies gegeven over de implementatie. In de periode waarin dit onderzoek is uitgevoerd was er niet voldoende tijd om de aanbevelingen volledig te implementeren.</w:t>
      </w:r>
    </w:p>
    <w:p w:rsidR="00E56D2B" w:rsidRDefault="00E56D2B" w:rsidP="004762F9">
      <w:pPr>
        <w:spacing w:after="200" w:line="276" w:lineRule="auto"/>
        <w:jc w:val="both"/>
        <w:rPr>
          <w:rFonts w:asciiTheme="majorHAnsi" w:hAnsiTheme="majorHAnsi" w:cstheme="majorHAnsi"/>
          <w:sz w:val="21"/>
          <w:szCs w:val="21"/>
        </w:rPr>
      </w:pPr>
      <w:r>
        <w:rPr>
          <w:rFonts w:asciiTheme="majorHAnsi" w:hAnsiTheme="majorHAnsi" w:cstheme="majorHAnsi"/>
          <w:sz w:val="21"/>
          <w:szCs w:val="21"/>
        </w:rPr>
        <w:t xml:space="preserve">Om een antwoord te kunnen geven op de onderzoeksvraag is door middel van interviews en het verzamelen van data uit het systeem van Kuehne + Nagel de huidige situatie beschreven. Hier </w:t>
      </w:r>
      <w:r w:rsidR="00CA5E1A">
        <w:rPr>
          <w:rFonts w:asciiTheme="majorHAnsi" w:hAnsiTheme="majorHAnsi" w:cstheme="majorHAnsi"/>
          <w:sz w:val="21"/>
          <w:szCs w:val="21"/>
        </w:rPr>
        <w:t>zijn,</w:t>
      </w:r>
      <w:r>
        <w:rPr>
          <w:rFonts w:asciiTheme="majorHAnsi" w:hAnsiTheme="majorHAnsi" w:cstheme="majorHAnsi"/>
          <w:sz w:val="21"/>
          <w:szCs w:val="21"/>
        </w:rPr>
        <w:t xml:space="preserve"> met behulp van literatuur</w:t>
      </w:r>
      <w:r w:rsidR="00CA5E1A">
        <w:rPr>
          <w:rFonts w:asciiTheme="majorHAnsi" w:hAnsiTheme="majorHAnsi" w:cstheme="majorHAnsi"/>
          <w:sz w:val="21"/>
          <w:szCs w:val="21"/>
        </w:rPr>
        <w:t>,</w:t>
      </w:r>
      <w:r>
        <w:rPr>
          <w:rFonts w:asciiTheme="majorHAnsi" w:hAnsiTheme="majorHAnsi" w:cstheme="majorHAnsi"/>
          <w:sz w:val="21"/>
          <w:szCs w:val="21"/>
        </w:rPr>
        <w:t xml:space="preserve"> analyses op uitgevoerd en modellen </w:t>
      </w:r>
      <w:r w:rsidR="00CA5E1A">
        <w:rPr>
          <w:rFonts w:asciiTheme="majorHAnsi" w:hAnsiTheme="majorHAnsi" w:cstheme="majorHAnsi"/>
          <w:sz w:val="21"/>
          <w:szCs w:val="21"/>
        </w:rPr>
        <w:t xml:space="preserve">op </w:t>
      </w:r>
      <w:r>
        <w:rPr>
          <w:rFonts w:asciiTheme="majorHAnsi" w:hAnsiTheme="majorHAnsi" w:cstheme="majorHAnsi"/>
          <w:sz w:val="21"/>
          <w:szCs w:val="21"/>
        </w:rPr>
        <w:t xml:space="preserve">toegepast. Daaruit </w:t>
      </w:r>
      <w:r w:rsidR="003A13AA">
        <w:rPr>
          <w:rFonts w:asciiTheme="majorHAnsi" w:hAnsiTheme="majorHAnsi" w:cstheme="majorHAnsi"/>
          <w:sz w:val="21"/>
          <w:szCs w:val="21"/>
        </w:rPr>
        <w:t>is gebleken</w:t>
      </w:r>
      <w:r>
        <w:rPr>
          <w:rFonts w:asciiTheme="majorHAnsi" w:hAnsiTheme="majorHAnsi" w:cstheme="majorHAnsi"/>
          <w:sz w:val="21"/>
          <w:szCs w:val="21"/>
        </w:rPr>
        <w:t xml:space="preserve"> dat leveranciersmanagement binnen Kuehne + Nagel Nederland nog een aantal stappen kan maken. Zo </w:t>
      </w:r>
      <w:r w:rsidR="003A13AA">
        <w:rPr>
          <w:rFonts w:asciiTheme="majorHAnsi" w:hAnsiTheme="majorHAnsi" w:cstheme="majorHAnsi"/>
          <w:sz w:val="21"/>
          <w:szCs w:val="21"/>
        </w:rPr>
        <w:t>zijn</w:t>
      </w:r>
      <w:r>
        <w:rPr>
          <w:rFonts w:asciiTheme="majorHAnsi" w:hAnsiTheme="majorHAnsi" w:cstheme="majorHAnsi"/>
          <w:sz w:val="21"/>
          <w:szCs w:val="21"/>
        </w:rPr>
        <w:t xml:space="preserve"> er met veel leveranciers nog geen contracten opgesteld, waardoor er geen volumes worden gebundeld en er (te) veel facturen worden verstuurd. Dit zorgt voor onnodige extra kosten. Daarnaast worden de leveranciersprestaties nog niet gemeten en beoordeeld, omdat het leveranciersmanagementsysteem, </w:t>
      </w:r>
      <w:r w:rsidR="003A13AA">
        <w:rPr>
          <w:rFonts w:asciiTheme="majorHAnsi" w:hAnsiTheme="majorHAnsi" w:cstheme="majorHAnsi"/>
          <w:sz w:val="21"/>
          <w:szCs w:val="21"/>
        </w:rPr>
        <w:t xml:space="preserve">namelijk </w:t>
      </w:r>
      <w:r>
        <w:rPr>
          <w:rFonts w:asciiTheme="majorHAnsi" w:hAnsiTheme="majorHAnsi" w:cstheme="majorHAnsi"/>
          <w:sz w:val="21"/>
          <w:szCs w:val="21"/>
        </w:rPr>
        <w:t>Vendorlink, daar nog niet volledig voor is ingericht.</w:t>
      </w:r>
      <w:r w:rsidR="003A13AA">
        <w:rPr>
          <w:rFonts w:asciiTheme="majorHAnsi" w:hAnsiTheme="majorHAnsi" w:cstheme="majorHAnsi"/>
          <w:sz w:val="21"/>
          <w:szCs w:val="21"/>
        </w:rPr>
        <w:t xml:space="preserve"> Daardoor heeft de inkoopafdeling geen (goede) grip op de leveranciers.</w:t>
      </w:r>
    </w:p>
    <w:p w:rsidR="003A13AA" w:rsidRPr="00E56D2B" w:rsidRDefault="003A13AA" w:rsidP="004762F9">
      <w:pPr>
        <w:spacing w:after="200" w:line="276" w:lineRule="auto"/>
        <w:jc w:val="both"/>
        <w:rPr>
          <w:rFonts w:asciiTheme="majorHAnsi" w:hAnsiTheme="majorHAnsi" w:cstheme="majorHAnsi"/>
          <w:sz w:val="21"/>
          <w:szCs w:val="21"/>
        </w:rPr>
      </w:pPr>
      <w:r>
        <w:rPr>
          <w:rFonts w:asciiTheme="majorHAnsi" w:hAnsiTheme="majorHAnsi" w:cstheme="majorHAnsi"/>
          <w:sz w:val="21"/>
          <w:szCs w:val="21"/>
        </w:rPr>
        <w:t xml:space="preserve">Op basis hiervan wordt aanbevolen om met de belangrijkste leveranciers, namelijk de kernleveranciers, contracten op te stellen. De vorm van deze contracten is afhankelijk van het type leverancier. De belangrijkste zijn de strategische leveranciers waar men langdurige contracten mee </w:t>
      </w:r>
      <w:r w:rsidR="00CA5E1A">
        <w:rPr>
          <w:rFonts w:asciiTheme="majorHAnsi" w:hAnsiTheme="majorHAnsi" w:cstheme="majorHAnsi"/>
          <w:sz w:val="21"/>
          <w:szCs w:val="21"/>
        </w:rPr>
        <w:t>af</w:t>
      </w:r>
      <w:r>
        <w:rPr>
          <w:rFonts w:asciiTheme="majorHAnsi" w:hAnsiTheme="majorHAnsi" w:cstheme="majorHAnsi"/>
          <w:sz w:val="21"/>
          <w:szCs w:val="21"/>
        </w:rPr>
        <w:t xml:space="preserve"> wilt </w:t>
      </w:r>
      <w:r w:rsidR="00CA5E1A">
        <w:rPr>
          <w:rFonts w:asciiTheme="majorHAnsi" w:hAnsiTheme="majorHAnsi" w:cstheme="majorHAnsi"/>
          <w:sz w:val="21"/>
          <w:szCs w:val="21"/>
        </w:rPr>
        <w:t>sluiten</w:t>
      </w:r>
      <w:r>
        <w:rPr>
          <w:rFonts w:asciiTheme="majorHAnsi" w:hAnsiTheme="majorHAnsi" w:cstheme="majorHAnsi"/>
          <w:sz w:val="21"/>
          <w:szCs w:val="21"/>
        </w:rPr>
        <w:t xml:space="preserve"> om tot een goede samenwerking te komen. Vervolgens kan men de leveranciers jaarlijks gaan beoordelen in Vendorlink. Binnen dit systeem staat ook alle informatie omtrent de leveranciers, zodat men in één oogopslag de benodigde data beschikbaar heeft. Hierdoor krijgt Kuehne + Nagel meer grip op haar leveranciers. </w:t>
      </w:r>
    </w:p>
    <w:p w:rsidR="0048176C" w:rsidRPr="0048176C" w:rsidRDefault="0048176C" w:rsidP="0048176C">
      <w:pPr>
        <w:spacing w:after="200" w:line="276" w:lineRule="auto"/>
        <w:rPr>
          <w:rFonts w:asciiTheme="majorHAnsi" w:eastAsiaTheme="majorEastAsia" w:hAnsiTheme="majorHAnsi" w:cstheme="majorBidi"/>
          <w:b/>
          <w:bCs/>
          <w:color w:val="0B5294" w:themeColor="accent1" w:themeShade="BF"/>
          <w:sz w:val="28"/>
          <w:szCs w:val="28"/>
          <w:lang w:eastAsia="en-US"/>
        </w:rPr>
      </w:pPr>
      <w:r>
        <w:br w:type="page"/>
      </w:r>
    </w:p>
    <w:p w:rsidR="0048176C" w:rsidRDefault="0048176C" w:rsidP="0048176C">
      <w:pPr>
        <w:pStyle w:val="Kop1"/>
      </w:pPr>
      <w:bookmarkStart w:id="24" w:name="_Toc479766538"/>
      <w:bookmarkStart w:id="25" w:name="_Toc479766695"/>
      <w:bookmarkStart w:id="26" w:name="_Toc481665930"/>
      <w:bookmarkStart w:id="27" w:name="_Toc481666040"/>
      <w:bookmarkStart w:id="28" w:name="_Toc482194415"/>
      <w:bookmarkStart w:id="29" w:name="_Toc482777675"/>
      <w:bookmarkStart w:id="30" w:name="_Toc483902736"/>
      <w:bookmarkStart w:id="31" w:name="_Toc483918899"/>
      <w:r>
        <w:lastRenderedPageBreak/>
        <w:t>Voorwoord</w:t>
      </w:r>
      <w:bookmarkEnd w:id="24"/>
      <w:bookmarkEnd w:id="25"/>
      <w:bookmarkEnd w:id="26"/>
      <w:bookmarkEnd w:id="27"/>
      <w:bookmarkEnd w:id="28"/>
      <w:bookmarkEnd w:id="29"/>
      <w:bookmarkEnd w:id="30"/>
      <w:bookmarkEnd w:id="31"/>
    </w:p>
    <w:p w:rsidR="0057168C" w:rsidRDefault="00C55E53" w:rsidP="009C11E9">
      <w:pPr>
        <w:spacing w:after="200" w:line="276" w:lineRule="auto"/>
        <w:jc w:val="both"/>
        <w:rPr>
          <w:rFonts w:asciiTheme="majorHAnsi" w:hAnsiTheme="majorHAnsi" w:cstheme="majorHAnsi"/>
          <w:sz w:val="21"/>
          <w:szCs w:val="21"/>
        </w:rPr>
      </w:pPr>
      <w:r>
        <w:rPr>
          <w:rFonts w:asciiTheme="majorHAnsi" w:hAnsiTheme="majorHAnsi" w:cstheme="majorHAnsi"/>
          <w:sz w:val="21"/>
          <w:szCs w:val="21"/>
        </w:rPr>
        <w:t xml:space="preserve">Dit rapport </w:t>
      </w:r>
      <w:r w:rsidR="0057168C">
        <w:rPr>
          <w:rFonts w:asciiTheme="majorHAnsi" w:hAnsiTheme="majorHAnsi" w:cstheme="majorHAnsi"/>
          <w:sz w:val="21"/>
          <w:szCs w:val="21"/>
        </w:rPr>
        <w:t xml:space="preserve">is opgesteld </w:t>
      </w:r>
      <w:r w:rsidR="00ED34AE">
        <w:rPr>
          <w:rFonts w:asciiTheme="majorHAnsi" w:hAnsiTheme="majorHAnsi" w:cstheme="majorHAnsi"/>
          <w:sz w:val="21"/>
          <w:szCs w:val="21"/>
        </w:rPr>
        <w:t>als afstudeeronderzoek naar leveranciersmanagement binnen Kuehne + Nagel voor de Hogeschool Rotterdam.</w:t>
      </w:r>
    </w:p>
    <w:p w:rsidR="009C11E9" w:rsidRPr="00977DD7" w:rsidRDefault="0057168C" w:rsidP="009C11E9">
      <w:pPr>
        <w:pStyle w:val="Geenafstand"/>
        <w:spacing w:line="276" w:lineRule="auto"/>
        <w:jc w:val="both"/>
        <w:rPr>
          <w:rFonts w:asciiTheme="majorHAnsi" w:hAnsiTheme="majorHAnsi" w:cstheme="majorHAnsi"/>
          <w:sz w:val="21"/>
          <w:szCs w:val="21"/>
          <w:lang w:val="nl-NL"/>
        </w:rPr>
      </w:pPr>
      <w:r w:rsidRPr="00977DD7">
        <w:rPr>
          <w:rFonts w:asciiTheme="majorHAnsi" w:hAnsiTheme="majorHAnsi" w:cstheme="majorHAnsi"/>
          <w:sz w:val="21"/>
          <w:szCs w:val="21"/>
          <w:lang w:val="nl-NL"/>
        </w:rPr>
        <w:t xml:space="preserve">Hierbij wil ik graag een aantal mensen bedanken die mij hebben </w:t>
      </w:r>
      <w:r w:rsidR="00ED34AE" w:rsidRPr="00977DD7">
        <w:rPr>
          <w:rFonts w:asciiTheme="majorHAnsi" w:hAnsiTheme="majorHAnsi" w:cstheme="majorHAnsi"/>
          <w:sz w:val="21"/>
          <w:szCs w:val="21"/>
          <w:lang w:val="nl-NL"/>
        </w:rPr>
        <w:t>geholpen</w:t>
      </w:r>
      <w:r w:rsidRPr="00977DD7">
        <w:rPr>
          <w:rFonts w:asciiTheme="majorHAnsi" w:hAnsiTheme="majorHAnsi" w:cstheme="majorHAnsi"/>
          <w:sz w:val="21"/>
          <w:szCs w:val="21"/>
          <w:lang w:val="nl-NL"/>
        </w:rPr>
        <w:t xml:space="preserve"> tijdens mijn afstudeerstageperiode. Als eerste wil ik in het bijzonder Mevr. Inge Winnen-Lucas bedanken voor de ondersteuning en begeleiding vanuit Kuehne + Nagel.</w:t>
      </w:r>
      <w:r w:rsidR="002D5E38" w:rsidRPr="00977DD7">
        <w:rPr>
          <w:rFonts w:asciiTheme="majorHAnsi" w:hAnsiTheme="majorHAnsi" w:cstheme="majorHAnsi"/>
          <w:sz w:val="21"/>
          <w:szCs w:val="21"/>
          <w:lang w:val="nl-NL"/>
        </w:rPr>
        <w:t xml:space="preserve"> </w:t>
      </w:r>
      <w:r w:rsidR="00ED34AE" w:rsidRPr="00977DD7">
        <w:rPr>
          <w:rFonts w:asciiTheme="majorHAnsi" w:hAnsiTheme="majorHAnsi" w:cstheme="majorHAnsi"/>
          <w:sz w:val="21"/>
          <w:szCs w:val="21"/>
          <w:lang w:val="nl-NL"/>
        </w:rPr>
        <w:t>Ook wil ik graag Emmy Benschop, Tom Maarssen, Nienke Prins en Esther Woltheus vanuit KN NL bedanken voor de ondersteuning tijdens mijn stageperiode.</w:t>
      </w:r>
      <w:r w:rsidR="009C11E9" w:rsidRPr="00977DD7">
        <w:rPr>
          <w:rFonts w:asciiTheme="majorHAnsi" w:hAnsiTheme="majorHAnsi" w:cstheme="majorHAnsi"/>
          <w:sz w:val="21"/>
          <w:szCs w:val="21"/>
          <w:lang w:val="nl-NL"/>
        </w:rPr>
        <w:t xml:space="preserve"> </w:t>
      </w:r>
    </w:p>
    <w:p w:rsidR="00977DD7" w:rsidRDefault="0057168C" w:rsidP="009C11E9">
      <w:pPr>
        <w:pStyle w:val="Geenafstand"/>
        <w:spacing w:line="276" w:lineRule="auto"/>
        <w:rPr>
          <w:lang w:val="nl-NL"/>
        </w:rPr>
      </w:pPr>
      <w:r w:rsidRPr="009C11E9">
        <w:rPr>
          <w:rFonts w:asciiTheme="majorHAnsi" w:hAnsiTheme="majorHAnsi" w:cstheme="majorHAnsi"/>
          <w:sz w:val="21"/>
          <w:szCs w:val="21"/>
          <w:lang w:val="nl-NL"/>
        </w:rPr>
        <w:br/>
        <w:t>Daarnaast wil ik ook graag Dhr. C.M. Steendam bedanken voor de</w:t>
      </w:r>
      <w:r w:rsidR="009C11E9" w:rsidRPr="009C11E9">
        <w:rPr>
          <w:rFonts w:asciiTheme="majorHAnsi" w:hAnsiTheme="majorHAnsi" w:cstheme="majorHAnsi"/>
          <w:sz w:val="21"/>
          <w:szCs w:val="21"/>
          <w:lang w:val="nl-NL"/>
        </w:rPr>
        <w:t xml:space="preserve"> goede</w:t>
      </w:r>
      <w:r w:rsidRPr="009C11E9">
        <w:rPr>
          <w:rFonts w:asciiTheme="majorHAnsi" w:hAnsiTheme="majorHAnsi" w:cstheme="majorHAnsi"/>
          <w:sz w:val="21"/>
          <w:szCs w:val="21"/>
          <w:lang w:val="nl-NL"/>
        </w:rPr>
        <w:t xml:space="preserve"> begeleiding en feedback</w:t>
      </w:r>
      <w:r w:rsidR="009C11E9">
        <w:rPr>
          <w:rFonts w:asciiTheme="majorHAnsi" w:hAnsiTheme="majorHAnsi" w:cstheme="majorHAnsi"/>
          <w:sz w:val="21"/>
          <w:szCs w:val="21"/>
          <w:lang w:val="nl-NL"/>
        </w:rPr>
        <w:t xml:space="preserve"> gedurende mijn stageperiode</w:t>
      </w:r>
      <w:r w:rsidRPr="009C11E9">
        <w:rPr>
          <w:rFonts w:asciiTheme="majorHAnsi" w:hAnsiTheme="majorHAnsi" w:cstheme="majorHAnsi"/>
          <w:sz w:val="21"/>
          <w:szCs w:val="21"/>
          <w:lang w:val="nl-NL"/>
        </w:rPr>
        <w:t xml:space="preserve"> vanuit de Hogeschool Rotterdam.</w:t>
      </w:r>
      <w:r w:rsidRPr="009C11E9">
        <w:rPr>
          <w:lang w:val="nl-NL"/>
        </w:rPr>
        <w:t xml:space="preserve"> </w:t>
      </w:r>
    </w:p>
    <w:p w:rsidR="00977DD7" w:rsidRDefault="00977DD7" w:rsidP="009C11E9">
      <w:pPr>
        <w:pStyle w:val="Geenafstand"/>
        <w:spacing w:line="276" w:lineRule="auto"/>
        <w:rPr>
          <w:lang w:val="nl-NL"/>
        </w:rPr>
      </w:pPr>
    </w:p>
    <w:p w:rsidR="00977DD7" w:rsidRDefault="00977DD7" w:rsidP="009C11E9">
      <w:pPr>
        <w:pStyle w:val="Geenafstand"/>
        <w:spacing w:line="276" w:lineRule="auto"/>
        <w:rPr>
          <w:rFonts w:asciiTheme="majorHAnsi" w:hAnsiTheme="majorHAnsi" w:cstheme="majorHAnsi"/>
          <w:sz w:val="21"/>
          <w:szCs w:val="21"/>
          <w:lang w:val="nl-NL"/>
        </w:rPr>
      </w:pPr>
      <w:r>
        <w:rPr>
          <w:rFonts w:asciiTheme="majorHAnsi" w:hAnsiTheme="majorHAnsi" w:cstheme="majorHAnsi"/>
          <w:sz w:val="21"/>
          <w:szCs w:val="21"/>
          <w:lang w:val="nl-NL"/>
        </w:rPr>
        <w:t>Mei 2016, Rotterdam</w:t>
      </w:r>
    </w:p>
    <w:p w:rsidR="00977DD7" w:rsidRDefault="00977DD7" w:rsidP="009C11E9">
      <w:pPr>
        <w:pStyle w:val="Geenafstand"/>
        <w:spacing w:line="276" w:lineRule="auto"/>
        <w:rPr>
          <w:rFonts w:asciiTheme="majorHAnsi" w:hAnsiTheme="majorHAnsi" w:cstheme="majorHAnsi"/>
          <w:sz w:val="21"/>
          <w:szCs w:val="21"/>
          <w:lang w:val="nl-NL"/>
        </w:rPr>
      </w:pPr>
    </w:p>
    <w:p w:rsidR="0048176C" w:rsidRPr="009C11E9" w:rsidRDefault="00977DD7" w:rsidP="009C11E9">
      <w:pPr>
        <w:pStyle w:val="Geenafstand"/>
        <w:spacing w:line="276" w:lineRule="auto"/>
        <w:rPr>
          <w:lang w:val="nl-NL"/>
        </w:rPr>
      </w:pPr>
      <w:r>
        <w:rPr>
          <w:rFonts w:asciiTheme="majorHAnsi" w:hAnsiTheme="majorHAnsi" w:cstheme="majorHAnsi"/>
          <w:sz w:val="21"/>
          <w:szCs w:val="21"/>
          <w:lang w:val="nl-NL"/>
        </w:rPr>
        <w:t>Ricardo Deelstra</w:t>
      </w:r>
      <w:r w:rsidR="0048176C" w:rsidRPr="009C11E9">
        <w:rPr>
          <w:lang w:val="nl-NL"/>
        </w:rPr>
        <w:br w:type="page"/>
      </w:r>
    </w:p>
    <w:sdt>
      <w:sdtPr>
        <w:rPr>
          <w:rFonts w:asciiTheme="minorHAnsi" w:eastAsiaTheme="minorEastAsia" w:hAnsiTheme="minorHAnsi" w:cstheme="minorBidi"/>
          <w:b w:val="0"/>
          <w:bCs w:val="0"/>
          <w:color w:val="auto"/>
          <w:sz w:val="24"/>
          <w:szCs w:val="24"/>
          <w:lang w:val="nl-NL" w:eastAsia="ja-JP"/>
        </w:rPr>
        <w:id w:val="-1647351127"/>
        <w:docPartObj>
          <w:docPartGallery w:val="Table of Contents"/>
          <w:docPartUnique/>
        </w:docPartObj>
      </w:sdtPr>
      <w:sdtEndPr>
        <w:rPr>
          <w:rFonts w:asciiTheme="majorHAnsi" w:hAnsiTheme="majorHAnsi" w:cstheme="majorHAnsi"/>
        </w:rPr>
      </w:sdtEndPr>
      <w:sdtContent>
        <w:p w:rsidR="00227ACB" w:rsidRPr="00BC0CDF" w:rsidRDefault="0048176C" w:rsidP="00BC0CDF">
          <w:pPr>
            <w:pStyle w:val="Kopvaninhoudsopgave"/>
            <w:rPr>
              <w:rFonts w:cstheme="majorHAnsi"/>
              <w:sz w:val="22"/>
              <w:szCs w:val="22"/>
              <w:lang w:val="nl-NL"/>
            </w:rPr>
          </w:pPr>
          <w:r w:rsidRPr="00111A66">
            <w:rPr>
              <w:rFonts w:cstheme="majorHAnsi"/>
              <w:sz w:val="22"/>
              <w:szCs w:val="22"/>
              <w:lang w:val="nl-NL"/>
            </w:rPr>
            <w:t>Inhoud</w:t>
          </w:r>
          <w:r w:rsidR="00795DF8" w:rsidRPr="00111A66">
            <w:rPr>
              <w:rFonts w:cstheme="majorHAnsi"/>
              <w:sz w:val="22"/>
              <w:szCs w:val="22"/>
              <w:lang w:val="nl-NL"/>
            </w:rPr>
            <w:t>sopgave</w:t>
          </w:r>
          <w:r w:rsidRPr="0052393F">
            <w:rPr>
              <w:rFonts w:cstheme="majorHAnsi"/>
              <w:sz w:val="22"/>
              <w:szCs w:val="22"/>
            </w:rPr>
            <w:fldChar w:fldCharType="begin"/>
          </w:r>
          <w:r w:rsidRPr="00BC0CDF">
            <w:rPr>
              <w:rFonts w:cstheme="majorHAnsi"/>
              <w:sz w:val="22"/>
              <w:szCs w:val="22"/>
              <w:lang w:val="nl-NL"/>
            </w:rPr>
            <w:instrText xml:space="preserve"> TOC \o "1-3" \h \z \u </w:instrText>
          </w:r>
          <w:r w:rsidRPr="0052393F">
            <w:rPr>
              <w:rFonts w:cstheme="majorHAnsi"/>
              <w:sz w:val="22"/>
              <w:szCs w:val="22"/>
            </w:rPr>
            <w:fldChar w:fldCharType="separate"/>
          </w:r>
        </w:p>
        <w:p w:rsidR="00227ACB" w:rsidRPr="00227ACB" w:rsidRDefault="00515B52">
          <w:pPr>
            <w:pStyle w:val="Inhopg1"/>
            <w:tabs>
              <w:tab w:val="left" w:pos="480"/>
              <w:tab w:val="right" w:leader="dot" w:pos="9350"/>
            </w:tabs>
            <w:rPr>
              <w:rFonts w:asciiTheme="majorHAnsi" w:hAnsiTheme="majorHAnsi" w:cstheme="majorHAnsi"/>
              <w:noProof/>
              <w:sz w:val="22"/>
              <w:szCs w:val="22"/>
              <w:lang w:val="en-US" w:eastAsia="en-US"/>
            </w:rPr>
          </w:pPr>
          <w:hyperlink w:anchor="_Toc483918900" w:history="1">
            <w:r w:rsidR="00227ACB" w:rsidRPr="00227ACB">
              <w:rPr>
                <w:rStyle w:val="Hyperlink"/>
                <w:rFonts w:asciiTheme="majorHAnsi" w:hAnsiTheme="majorHAnsi" w:cstheme="majorHAnsi"/>
                <w:noProof/>
              </w:rPr>
              <w:t>1.</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Inleiding</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_Toc483918900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8</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01" w:history="1">
            <w:r w:rsidR="00227ACB" w:rsidRPr="00227ACB">
              <w:rPr>
                <w:rStyle w:val="Hyperlink"/>
                <w:rFonts w:asciiTheme="majorHAnsi" w:hAnsiTheme="majorHAnsi" w:cstheme="majorHAnsi"/>
                <w:noProof/>
              </w:rPr>
              <w:t>1.1</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Probleembeschrijving</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_Toc483918901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8</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02" w:history="1">
            <w:r w:rsidR="00227ACB" w:rsidRPr="00227ACB">
              <w:rPr>
                <w:rStyle w:val="Hyperlink"/>
                <w:rFonts w:asciiTheme="majorHAnsi" w:hAnsiTheme="majorHAnsi" w:cstheme="majorHAnsi"/>
                <w:noProof/>
              </w:rPr>
              <w:t>1.2</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Belang van het onderzoek</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_Toc483918902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8</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03" w:history="1">
            <w:r w:rsidR="00227ACB" w:rsidRPr="00227ACB">
              <w:rPr>
                <w:rStyle w:val="Hyperlink"/>
                <w:rFonts w:asciiTheme="majorHAnsi" w:hAnsiTheme="majorHAnsi" w:cstheme="majorHAnsi"/>
                <w:noProof/>
              </w:rPr>
              <w:t>1.3</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Doelstelling</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_Toc483918903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8</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04" w:history="1">
            <w:r w:rsidR="00227ACB" w:rsidRPr="00227ACB">
              <w:rPr>
                <w:rStyle w:val="Hyperlink"/>
                <w:rFonts w:asciiTheme="majorHAnsi" w:hAnsiTheme="majorHAnsi" w:cstheme="majorHAnsi"/>
                <w:noProof/>
              </w:rPr>
              <w:t>1.4</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Onderzoeksvraag</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_Toc483918904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8</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05" w:history="1">
            <w:r w:rsidR="00227ACB" w:rsidRPr="00227ACB">
              <w:rPr>
                <w:rStyle w:val="Hyperlink"/>
                <w:rFonts w:asciiTheme="majorHAnsi" w:hAnsiTheme="majorHAnsi" w:cstheme="majorHAnsi"/>
                <w:noProof/>
              </w:rPr>
              <w:t>1.5</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Onderzoeksaanpak</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_Toc483918905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9</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06" w:history="1">
            <w:r w:rsidR="00227ACB" w:rsidRPr="00227ACB">
              <w:rPr>
                <w:rStyle w:val="Hyperlink"/>
                <w:rFonts w:asciiTheme="majorHAnsi" w:hAnsiTheme="majorHAnsi" w:cstheme="majorHAnsi"/>
                <w:noProof/>
              </w:rPr>
              <w:t>1.6</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Opbouw Rapport</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_Toc483918906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9</w:t>
            </w:r>
            <w:r w:rsidR="00227ACB" w:rsidRPr="00227ACB">
              <w:rPr>
                <w:rFonts w:asciiTheme="majorHAnsi" w:hAnsiTheme="majorHAnsi" w:cstheme="majorHAnsi"/>
                <w:noProof/>
                <w:webHidden/>
              </w:rPr>
              <w:fldChar w:fldCharType="end"/>
            </w:r>
          </w:hyperlink>
        </w:p>
        <w:p w:rsidR="00227ACB" w:rsidRPr="00227ACB" w:rsidRDefault="00515B52">
          <w:pPr>
            <w:pStyle w:val="Inhopg1"/>
            <w:tabs>
              <w:tab w:val="left" w:pos="480"/>
              <w:tab w:val="right" w:leader="dot" w:pos="9350"/>
            </w:tabs>
            <w:rPr>
              <w:rFonts w:asciiTheme="majorHAnsi" w:hAnsiTheme="majorHAnsi" w:cstheme="majorHAnsi"/>
              <w:noProof/>
              <w:sz w:val="22"/>
              <w:szCs w:val="22"/>
              <w:lang w:val="en-US" w:eastAsia="en-US"/>
            </w:rPr>
          </w:pPr>
          <w:hyperlink w:anchor="_Toc483918907" w:history="1">
            <w:r w:rsidR="00227ACB" w:rsidRPr="00227ACB">
              <w:rPr>
                <w:rStyle w:val="Hyperlink"/>
                <w:rFonts w:asciiTheme="majorHAnsi" w:hAnsiTheme="majorHAnsi" w:cstheme="majorHAnsi"/>
                <w:noProof/>
              </w:rPr>
              <w:t>2.</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Bedrijfsomschrijving</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_Toc483918907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10</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08" w:history="1">
            <w:r w:rsidR="00227ACB" w:rsidRPr="00227ACB">
              <w:rPr>
                <w:rStyle w:val="Hyperlink"/>
                <w:rFonts w:asciiTheme="majorHAnsi" w:hAnsiTheme="majorHAnsi" w:cstheme="majorHAnsi"/>
                <w:noProof/>
                <w:lang w:eastAsia="en-US"/>
              </w:rPr>
              <w:t>2.1</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lang w:eastAsia="en-US"/>
              </w:rPr>
              <w:t>Organisatie</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_Toc483918908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10</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09" w:history="1">
            <w:r w:rsidR="00227ACB" w:rsidRPr="00227ACB">
              <w:rPr>
                <w:rStyle w:val="Hyperlink"/>
                <w:rFonts w:asciiTheme="majorHAnsi" w:hAnsiTheme="majorHAnsi" w:cstheme="majorHAnsi"/>
                <w:noProof/>
                <w:lang w:eastAsia="en-US"/>
              </w:rPr>
              <w:t>2.1.1</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lang w:eastAsia="en-US"/>
              </w:rPr>
              <w:t>Missie KN</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_Toc483918909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10</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10" w:history="1">
            <w:r w:rsidR="00227ACB" w:rsidRPr="00227ACB">
              <w:rPr>
                <w:rStyle w:val="Hyperlink"/>
                <w:rFonts w:asciiTheme="majorHAnsi" w:hAnsiTheme="majorHAnsi" w:cstheme="majorHAnsi"/>
                <w:noProof/>
                <w:lang w:eastAsia="en-US"/>
              </w:rPr>
              <w:t>2.1.2</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lang w:eastAsia="en-US"/>
              </w:rPr>
              <w:t>Afdelingen binnen Kuehne + Nagel</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_Toc483918910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10</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11" w:history="1">
            <w:r w:rsidR="00227ACB" w:rsidRPr="00227ACB">
              <w:rPr>
                <w:rStyle w:val="Hyperlink"/>
                <w:rFonts w:asciiTheme="majorHAnsi" w:hAnsiTheme="majorHAnsi" w:cstheme="majorHAnsi"/>
                <w:noProof/>
                <w:lang w:eastAsia="en-US"/>
              </w:rPr>
              <w:t>2.2</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lang w:eastAsia="en-US"/>
              </w:rPr>
              <w:t>Afdeling Procurement</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_Toc483918911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12</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12" w:history="1">
            <w:r w:rsidR="00227ACB" w:rsidRPr="00227ACB">
              <w:rPr>
                <w:rStyle w:val="Hyperlink"/>
                <w:rFonts w:asciiTheme="majorHAnsi" w:hAnsiTheme="majorHAnsi" w:cstheme="majorHAnsi"/>
                <w:noProof/>
                <w:lang w:eastAsia="en-US"/>
              </w:rPr>
              <w:t>2.2.1</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lang w:eastAsia="en-US"/>
              </w:rPr>
              <w:t>Missie</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_Toc483918912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12</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13" w:history="1">
            <w:r w:rsidR="00227ACB" w:rsidRPr="00227ACB">
              <w:rPr>
                <w:rStyle w:val="Hyperlink"/>
                <w:rFonts w:asciiTheme="majorHAnsi" w:hAnsiTheme="majorHAnsi" w:cstheme="majorHAnsi"/>
                <w:noProof/>
                <w:lang w:eastAsia="en-US"/>
              </w:rPr>
              <w:t>2.2.2</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lang w:eastAsia="en-US"/>
              </w:rPr>
              <w:t>Visie</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_Toc483918913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12</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14" w:history="1">
            <w:r w:rsidR="00227ACB" w:rsidRPr="00227ACB">
              <w:rPr>
                <w:rStyle w:val="Hyperlink"/>
                <w:rFonts w:asciiTheme="majorHAnsi" w:hAnsiTheme="majorHAnsi" w:cstheme="majorHAnsi"/>
                <w:noProof/>
                <w:lang w:eastAsia="en-US"/>
              </w:rPr>
              <w:t>2.2.3</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lang w:eastAsia="en-US"/>
              </w:rPr>
              <w:t>Inkoopdoelstellingen</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_Toc483918914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13</w:t>
            </w:r>
            <w:r w:rsidR="00227ACB" w:rsidRPr="00227ACB">
              <w:rPr>
                <w:rFonts w:asciiTheme="majorHAnsi" w:hAnsiTheme="majorHAnsi" w:cstheme="majorHAnsi"/>
                <w:noProof/>
                <w:webHidden/>
              </w:rPr>
              <w:fldChar w:fldCharType="end"/>
            </w:r>
          </w:hyperlink>
        </w:p>
        <w:p w:rsidR="00227ACB" w:rsidRPr="00227ACB" w:rsidRDefault="00515B52">
          <w:pPr>
            <w:pStyle w:val="Inhopg1"/>
            <w:tabs>
              <w:tab w:val="left" w:pos="480"/>
              <w:tab w:val="right" w:leader="dot" w:pos="9350"/>
            </w:tabs>
            <w:rPr>
              <w:rFonts w:asciiTheme="majorHAnsi" w:hAnsiTheme="majorHAnsi" w:cstheme="majorHAnsi"/>
              <w:noProof/>
              <w:sz w:val="22"/>
              <w:szCs w:val="22"/>
              <w:lang w:val="en-US" w:eastAsia="en-US"/>
            </w:rPr>
          </w:pPr>
          <w:hyperlink w:anchor="_Toc483918915" w:history="1">
            <w:r w:rsidR="00227ACB" w:rsidRPr="00227ACB">
              <w:rPr>
                <w:rStyle w:val="Hyperlink"/>
                <w:rFonts w:asciiTheme="majorHAnsi" w:hAnsiTheme="majorHAnsi" w:cstheme="majorHAnsi"/>
                <w:noProof/>
              </w:rPr>
              <w:t>3.</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Theoretisch kader</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_Toc483918915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14</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16" w:history="1">
            <w:r w:rsidR="00227ACB" w:rsidRPr="00227ACB">
              <w:rPr>
                <w:rStyle w:val="Hyperlink"/>
                <w:rFonts w:asciiTheme="majorHAnsi" w:hAnsiTheme="majorHAnsi" w:cstheme="majorHAnsi"/>
                <w:noProof/>
              </w:rPr>
              <w:t>3.1</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Inkoop</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_Toc483918916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14</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17" w:history="1">
            <w:r w:rsidR="00227ACB" w:rsidRPr="00227ACB">
              <w:rPr>
                <w:rStyle w:val="Hyperlink"/>
                <w:rFonts w:asciiTheme="majorHAnsi" w:hAnsiTheme="majorHAnsi" w:cstheme="majorHAnsi"/>
                <w:noProof/>
              </w:rPr>
              <w:t>3.2</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eastAsia="Times New Roman" w:hAnsiTheme="majorHAnsi" w:cstheme="majorHAnsi"/>
                <w:noProof/>
                <w:lang w:eastAsia="en-US"/>
              </w:rPr>
              <w:t>Inkoopvolwassenheid</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_Toc483918917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14</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18" w:history="1">
            <w:r w:rsidR="00227ACB" w:rsidRPr="00227ACB">
              <w:rPr>
                <w:rStyle w:val="Hyperlink"/>
                <w:rFonts w:asciiTheme="majorHAnsi" w:hAnsiTheme="majorHAnsi" w:cstheme="majorHAnsi"/>
                <w:noProof/>
              </w:rPr>
              <w:t>3.2.1</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MSU model</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_Toc483918918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14</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19" w:history="1">
            <w:r w:rsidR="00227ACB" w:rsidRPr="00227ACB">
              <w:rPr>
                <w:rStyle w:val="Hyperlink"/>
                <w:rFonts w:asciiTheme="majorHAnsi" w:hAnsiTheme="majorHAnsi" w:cstheme="majorHAnsi"/>
                <w:noProof/>
              </w:rPr>
              <w:t>3.2.2</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Inkoopvolwassenheidsmodel Nevi</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_Toc483918919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14</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20" w:history="1">
            <w:r w:rsidR="00227ACB" w:rsidRPr="00227ACB">
              <w:rPr>
                <w:rStyle w:val="Hyperlink"/>
                <w:rFonts w:asciiTheme="majorHAnsi" w:eastAsia="Times New Roman" w:hAnsiTheme="majorHAnsi" w:cstheme="majorHAnsi"/>
                <w:noProof/>
                <w:lang w:eastAsia="en-US"/>
              </w:rPr>
              <w:t>3.3</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eastAsia="Times New Roman" w:hAnsiTheme="majorHAnsi" w:cstheme="majorHAnsi"/>
                <w:noProof/>
                <w:lang w:eastAsia="en-US"/>
              </w:rPr>
              <w:t>Leveranciersmanagement</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_Toc483918920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15</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21" w:history="1">
            <w:r w:rsidR="00227ACB" w:rsidRPr="00227ACB">
              <w:rPr>
                <w:rStyle w:val="Hyperlink"/>
                <w:rFonts w:asciiTheme="majorHAnsi" w:eastAsia="Times New Roman" w:hAnsiTheme="majorHAnsi" w:cstheme="majorHAnsi"/>
                <w:noProof/>
                <w:lang w:eastAsia="en-US"/>
              </w:rPr>
              <w:t>3.4</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eastAsia="Times New Roman" w:hAnsiTheme="majorHAnsi" w:cstheme="majorHAnsi"/>
                <w:noProof/>
                <w:lang w:eastAsia="en-US"/>
              </w:rPr>
              <w:t>ABC analyse</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_Toc483918921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15</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22" w:history="1">
            <w:r w:rsidR="00227ACB" w:rsidRPr="00227ACB">
              <w:rPr>
                <w:rStyle w:val="Hyperlink"/>
                <w:rFonts w:asciiTheme="majorHAnsi" w:eastAsia="Times New Roman" w:hAnsiTheme="majorHAnsi" w:cstheme="majorHAnsi"/>
                <w:noProof/>
                <w:lang w:eastAsia="en-US"/>
              </w:rPr>
              <w:t>3.5</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eastAsia="Times New Roman" w:hAnsiTheme="majorHAnsi" w:cstheme="majorHAnsi"/>
                <w:noProof/>
                <w:lang w:eastAsia="en-US"/>
              </w:rPr>
              <w:t>Portfolio management</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_Toc483918922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16</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23" w:history="1">
            <w:r w:rsidR="00227ACB" w:rsidRPr="00227ACB">
              <w:rPr>
                <w:rStyle w:val="Hyperlink"/>
                <w:rFonts w:asciiTheme="majorHAnsi" w:eastAsia="Times New Roman" w:hAnsiTheme="majorHAnsi" w:cstheme="majorHAnsi"/>
                <w:noProof/>
                <w:lang w:eastAsia="en-US"/>
              </w:rPr>
              <w:t>3.6</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eastAsia="Times New Roman" w:hAnsiTheme="majorHAnsi" w:cstheme="majorHAnsi"/>
                <w:noProof/>
                <w:lang w:eastAsia="en-US"/>
              </w:rPr>
              <w:t>Contractmanagement</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_Toc483918923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16</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24" w:history="1">
            <w:r w:rsidR="00227ACB" w:rsidRPr="00227ACB">
              <w:rPr>
                <w:rStyle w:val="Hyperlink"/>
                <w:rFonts w:asciiTheme="majorHAnsi" w:eastAsia="Calibri" w:hAnsiTheme="majorHAnsi" w:cstheme="majorHAnsi"/>
                <w:noProof/>
                <w:lang w:eastAsia="en-US"/>
              </w:rPr>
              <w:t>3.7</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eastAsia="Calibri" w:hAnsiTheme="majorHAnsi" w:cstheme="majorHAnsi"/>
                <w:noProof/>
                <w:lang w:eastAsia="en-US"/>
              </w:rPr>
              <w:t>Accountportfolio</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_Toc483918924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17</w:t>
            </w:r>
            <w:r w:rsidR="00227ACB" w:rsidRPr="00227ACB">
              <w:rPr>
                <w:rFonts w:asciiTheme="majorHAnsi" w:hAnsiTheme="majorHAnsi" w:cstheme="majorHAnsi"/>
                <w:noProof/>
                <w:webHidden/>
              </w:rPr>
              <w:fldChar w:fldCharType="end"/>
            </w:r>
          </w:hyperlink>
        </w:p>
        <w:p w:rsidR="00227ACB" w:rsidRPr="00227ACB" w:rsidRDefault="00515B52">
          <w:pPr>
            <w:pStyle w:val="Inhopg1"/>
            <w:tabs>
              <w:tab w:val="left" w:pos="480"/>
              <w:tab w:val="right" w:leader="dot" w:pos="9350"/>
            </w:tabs>
            <w:rPr>
              <w:rFonts w:asciiTheme="majorHAnsi" w:hAnsiTheme="majorHAnsi" w:cstheme="majorHAnsi"/>
              <w:noProof/>
              <w:sz w:val="22"/>
              <w:szCs w:val="22"/>
              <w:lang w:val="en-US" w:eastAsia="en-US"/>
            </w:rPr>
          </w:pPr>
          <w:hyperlink w:anchor="_Toc483918925" w:history="1">
            <w:r w:rsidR="00227ACB" w:rsidRPr="00227ACB">
              <w:rPr>
                <w:rStyle w:val="Hyperlink"/>
                <w:rFonts w:asciiTheme="majorHAnsi" w:hAnsiTheme="majorHAnsi" w:cstheme="majorHAnsi"/>
                <w:noProof/>
              </w:rPr>
              <w:t>4.</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Huidige situatie</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_Toc483918925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18</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26" w:history="1">
            <w:r w:rsidR="00227ACB" w:rsidRPr="00227ACB">
              <w:rPr>
                <w:rStyle w:val="Hyperlink"/>
                <w:rFonts w:asciiTheme="majorHAnsi" w:eastAsia="Times New Roman" w:hAnsiTheme="majorHAnsi" w:cstheme="majorHAnsi"/>
                <w:noProof/>
                <w:lang w:eastAsia="en-US"/>
              </w:rPr>
              <w:t>4.1</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eastAsia="Times New Roman" w:hAnsiTheme="majorHAnsi" w:cstheme="majorHAnsi"/>
                <w:noProof/>
                <w:lang w:eastAsia="en-US"/>
              </w:rPr>
              <w:t>Inkoopvolwassenheid</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_Toc483918926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18</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27" w:history="1">
            <w:r w:rsidR="00227ACB" w:rsidRPr="00227ACB">
              <w:rPr>
                <w:rStyle w:val="Hyperlink"/>
                <w:rFonts w:asciiTheme="majorHAnsi" w:hAnsiTheme="majorHAnsi" w:cstheme="majorHAnsi"/>
                <w:noProof/>
              </w:rPr>
              <w:t>4.2</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Systemen</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_Toc483918927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18</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28" w:history="1">
            <w:r w:rsidR="00227ACB" w:rsidRPr="00227ACB">
              <w:rPr>
                <w:rStyle w:val="Hyperlink"/>
                <w:rFonts w:asciiTheme="majorHAnsi" w:hAnsiTheme="majorHAnsi" w:cstheme="majorHAnsi"/>
                <w:noProof/>
              </w:rPr>
              <w:t>4.2.1</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Vendorlink</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_Toc483918928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18</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29" w:history="1">
            <w:r w:rsidR="00227ACB" w:rsidRPr="00227ACB">
              <w:rPr>
                <w:rStyle w:val="Hyperlink"/>
                <w:rFonts w:asciiTheme="majorHAnsi" w:hAnsiTheme="majorHAnsi" w:cstheme="majorHAnsi"/>
                <w:noProof/>
              </w:rPr>
              <w:t>4.2.2</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Tradeshift</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_Toc483918929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19</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30" w:history="1">
            <w:r w:rsidR="00227ACB" w:rsidRPr="00227ACB">
              <w:rPr>
                <w:rStyle w:val="Hyperlink"/>
                <w:rFonts w:asciiTheme="majorHAnsi" w:hAnsiTheme="majorHAnsi" w:cstheme="majorHAnsi"/>
                <w:noProof/>
              </w:rPr>
              <w:t>4.2.3</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Acon</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_Toc483918930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19</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31" w:history="1">
            <w:r w:rsidR="00227ACB" w:rsidRPr="00227ACB">
              <w:rPr>
                <w:rStyle w:val="Hyperlink"/>
                <w:rFonts w:asciiTheme="majorHAnsi" w:hAnsiTheme="majorHAnsi" w:cstheme="majorHAnsi"/>
                <w:noProof/>
              </w:rPr>
              <w:t>4.3</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Spend</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_Toc483918931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20</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32" w:history="1">
            <w:r w:rsidR="00227ACB" w:rsidRPr="00227ACB">
              <w:rPr>
                <w:rStyle w:val="Hyperlink"/>
                <w:rFonts w:asciiTheme="majorHAnsi" w:hAnsiTheme="majorHAnsi" w:cstheme="majorHAnsi"/>
                <w:noProof/>
              </w:rPr>
              <w:t>4.3.1</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ABC-analyse</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_Toc483918932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20</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33" w:history="1">
            <w:r w:rsidR="00227ACB" w:rsidRPr="00227ACB">
              <w:rPr>
                <w:rStyle w:val="Hyperlink"/>
                <w:rFonts w:asciiTheme="majorHAnsi" w:hAnsiTheme="majorHAnsi" w:cstheme="majorHAnsi"/>
                <w:noProof/>
              </w:rPr>
              <w:t>4.3.2</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Contract compliance</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_Toc483918933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21</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34" w:history="1">
            <w:r w:rsidR="00227ACB" w:rsidRPr="00227ACB">
              <w:rPr>
                <w:rStyle w:val="Hyperlink"/>
                <w:rFonts w:asciiTheme="majorHAnsi" w:hAnsiTheme="majorHAnsi" w:cstheme="majorHAnsi"/>
                <w:noProof/>
              </w:rPr>
              <w:t>4.3.3</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ABC contractueel per hoofd-inkooppakket</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_Toc483918934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21</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35" w:history="1">
            <w:r w:rsidR="00227ACB" w:rsidRPr="00227ACB">
              <w:rPr>
                <w:rStyle w:val="Hyperlink"/>
                <w:rFonts w:asciiTheme="majorHAnsi" w:hAnsiTheme="majorHAnsi" w:cstheme="majorHAnsi"/>
                <w:noProof/>
              </w:rPr>
              <w:t>4.4</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Portfolio management</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_Toc483918935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23</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36" w:history="1">
            <w:r w:rsidR="00227ACB" w:rsidRPr="00227ACB">
              <w:rPr>
                <w:rStyle w:val="Hyperlink"/>
                <w:rFonts w:asciiTheme="majorHAnsi" w:hAnsiTheme="majorHAnsi" w:cstheme="majorHAnsi"/>
                <w:noProof/>
              </w:rPr>
              <w:t>4.4.1</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Kraljic matrix</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_Toc483918936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23</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37" w:history="1">
            <w:r w:rsidR="00227ACB" w:rsidRPr="00227ACB">
              <w:rPr>
                <w:rStyle w:val="Hyperlink"/>
                <w:rFonts w:asciiTheme="majorHAnsi" w:hAnsiTheme="majorHAnsi" w:cstheme="majorHAnsi"/>
                <w:noProof/>
              </w:rPr>
              <w:t>4.5</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Kwaliteitseisen</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_Toc483918937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24</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38" w:history="1">
            <w:r w:rsidR="00227ACB" w:rsidRPr="00227ACB">
              <w:rPr>
                <w:rStyle w:val="Hyperlink"/>
                <w:rFonts w:asciiTheme="majorHAnsi" w:hAnsiTheme="majorHAnsi" w:cstheme="majorHAnsi"/>
                <w:noProof/>
              </w:rPr>
              <w:t>4.5.1</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Code of conduct</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_Toc483918938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25</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39" w:history="1">
            <w:r w:rsidR="00227ACB" w:rsidRPr="00227ACB">
              <w:rPr>
                <w:rStyle w:val="Hyperlink"/>
                <w:rFonts w:asciiTheme="majorHAnsi" w:hAnsiTheme="majorHAnsi" w:cstheme="majorHAnsi"/>
                <w:noProof/>
              </w:rPr>
              <w:t>4.5.2</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Vendor Rating</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_Toc483918939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25</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40" w:history="1">
            <w:r w:rsidR="00227ACB" w:rsidRPr="00227ACB">
              <w:rPr>
                <w:rStyle w:val="Hyperlink"/>
                <w:rFonts w:asciiTheme="majorHAnsi" w:hAnsiTheme="majorHAnsi" w:cstheme="majorHAnsi"/>
                <w:noProof/>
              </w:rPr>
              <w:t>4.5.3</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Klanteneisen</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_Toc483918940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25</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41" w:history="1">
            <w:r w:rsidR="00227ACB" w:rsidRPr="00227ACB">
              <w:rPr>
                <w:rStyle w:val="Hyperlink"/>
                <w:rFonts w:asciiTheme="majorHAnsi" w:hAnsiTheme="majorHAnsi" w:cstheme="majorHAnsi"/>
                <w:noProof/>
              </w:rPr>
              <w:t>4.6</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Conclusie</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_Toc483918941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27</w:t>
            </w:r>
            <w:r w:rsidR="00227ACB" w:rsidRPr="00227ACB">
              <w:rPr>
                <w:rFonts w:asciiTheme="majorHAnsi" w:hAnsiTheme="majorHAnsi" w:cstheme="majorHAnsi"/>
                <w:noProof/>
                <w:webHidden/>
              </w:rPr>
              <w:fldChar w:fldCharType="end"/>
            </w:r>
          </w:hyperlink>
        </w:p>
        <w:p w:rsidR="00227ACB" w:rsidRPr="00227ACB" w:rsidRDefault="00515B52">
          <w:pPr>
            <w:pStyle w:val="Inhopg1"/>
            <w:tabs>
              <w:tab w:val="left" w:pos="480"/>
              <w:tab w:val="right" w:leader="dot" w:pos="9350"/>
            </w:tabs>
            <w:rPr>
              <w:rFonts w:asciiTheme="majorHAnsi" w:hAnsiTheme="majorHAnsi" w:cstheme="majorHAnsi"/>
              <w:noProof/>
              <w:sz w:val="22"/>
              <w:szCs w:val="22"/>
              <w:lang w:val="en-US" w:eastAsia="en-US"/>
            </w:rPr>
          </w:pPr>
          <w:hyperlink w:anchor="_Toc483918942" w:history="1">
            <w:r w:rsidR="00227ACB" w:rsidRPr="00227ACB">
              <w:rPr>
                <w:rStyle w:val="Hyperlink"/>
                <w:rFonts w:asciiTheme="majorHAnsi" w:hAnsiTheme="majorHAnsi" w:cstheme="majorHAnsi"/>
                <w:noProof/>
              </w:rPr>
              <w:t>5.</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Gewenste situatie</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_Toc483918942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28</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43" w:history="1">
            <w:r w:rsidR="00227ACB" w:rsidRPr="00227ACB">
              <w:rPr>
                <w:rStyle w:val="Hyperlink"/>
                <w:rFonts w:asciiTheme="majorHAnsi" w:hAnsiTheme="majorHAnsi" w:cstheme="majorHAnsi"/>
                <w:noProof/>
                <w:lang w:eastAsia="en-US"/>
              </w:rPr>
              <w:t>5.1</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lang w:eastAsia="en-US"/>
              </w:rPr>
              <w:t>Enablers</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_Toc483918943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28</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44" w:history="1">
            <w:r w:rsidR="00227ACB" w:rsidRPr="00227ACB">
              <w:rPr>
                <w:rStyle w:val="Hyperlink"/>
                <w:rFonts w:asciiTheme="majorHAnsi" w:hAnsiTheme="majorHAnsi" w:cstheme="majorHAnsi"/>
                <w:noProof/>
              </w:rPr>
              <w:t>5.2</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eastAsia="Calibri" w:hAnsiTheme="majorHAnsi" w:cstheme="majorHAnsi"/>
                <w:noProof/>
              </w:rPr>
              <w:t>Results</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_Toc483918944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29</w:t>
            </w:r>
            <w:r w:rsidR="00227ACB" w:rsidRPr="00227ACB">
              <w:rPr>
                <w:rFonts w:asciiTheme="majorHAnsi" w:hAnsiTheme="majorHAnsi" w:cstheme="majorHAnsi"/>
                <w:noProof/>
                <w:webHidden/>
              </w:rPr>
              <w:fldChar w:fldCharType="end"/>
            </w:r>
          </w:hyperlink>
        </w:p>
        <w:p w:rsidR="00227ACB" w:rsidRPr="00227ACB" w:rsidRDefault="00515B52">
          <w:pPr>
            <w:pStyle w:val="Inhopg1"/>
            <w:tabs>
              <w:tab w:val="left" w:pos="480"/>
              <w:tab w:val="right" w:leader="dot" w:pos="9350"/>
            </w:tabs>
            <w:rPr>
              <w:rFonts w:asciiTheme="majorHAnsi" w:hAnsiTheme="majorHAnsi" w:cstheme="majorHAnsi"/>
              <w:noProof/>
              <w:sz w:val="22"/>
              <w:szCs w:val="22"/>
              <w:lang w:val="en-US" w:eastAsia="en-US"/>
            </w:rPr>
          </w:pPr>
          <w:hyperlink w:anchor="_Toc483918945" w:history="1">
            <w:r w:rsidR="00227ACB" w:rsidRPr="00227ACB">
              <w:rPr>
                <w:rStyle w:val="Hyperlink"/>
                <w:rFonts w:asciiTheme="majorHAnsi" w:hAnsiTheme="majorHAnsi" w:cstheme="majorHAnsi"/>
                <w:noProof/>
              </w:rPr>
              <w:t>6.</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Aanbevelingen</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_Toc483918945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30</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46" w:history="1">
            <w:r w:rsidR="00227ACB" w:rsidRPr="00227ACB">
              <w:rPr>
                <w:rStyle w:val="Hyperlink"/>
                <w:rFonts w:asciiTheme="majorHAnsi" w:hAnsiTheme="majorHAnsi" w:cstheme="majorHAnsi"/>
                <w:noProof/>
              </w:rPr>
              <w:t>6.1</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Contractmanagement</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_Toc483918946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30</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47" w:history="1">
            <w:r w:rsidR="00227ACB" w:rsidRPr="00227ACB">
              <w:rPr>
                <w:rStyle w:val="Hyperlink"/>
                <w:rFonts w:asciiTheme="majorHAnsi" w:hAnsiTheme="majorHAnsi" w:cstheme="majorHAnsi"/>
                <w:noProof/>
              </w:rPr>
              <w:t>6.1.1</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Strategische producten</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_Toc483918947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30</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48" w:history="1">
            <w:r w:rsidR="00227ACB" w:rsidRPr="00227ACB">
              <w:rPr>
                <w:rStyle w:val="Hyperlink"/>
                <w:rFonts w:asciiTheme="majorHAnsi" w:hAnsiTheme="majorHAnsi" w:cstheme="majorHAnsi"/>
                <w:noProof/>
              </w:rPr>
              <w:t>6.1.2</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Knelpunt producten</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_Toc483918948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31</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49" w:history="1">
            <w:r w:rsidR="00227ACB" w:rsidRPr="00227ACB">
              <w:rPr>
                <w:rStyle w:val="Hyperlink"/>
                <w:rFonts w:asciiTheme="majorHAnsi" w:hAnsiTheme="majorHAnsi" w:cstheme="majorHAnsi"/>
                <w:noProof/>
              </w:rPr>
              <w:t>6.1.3</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Hefboom producten</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_Toc483918949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31</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50" w:history="1">
            <w:r w:rsidR="00227ACB" w:rsidRPr="00227ACB">
              <w:rPr>
                <w:rStyle w:val="Hyperlink"/>
                <w:rFonts w:asciiTheme="majorHAnsi" w:hAnsiTheme="majorHAnsi" w:cstheme="majorHAnsi"/>
                <w:noProof/>
              </w:rPr>
              <w:t>6.1.4</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Routine producten</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_Toc483918950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31</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51" w:history="1">
            <w:r w:rsidR="00227ACB" w:rsidRPr="00227ACB">
              <w:rPr>
                <w:rStyle w:val="Hyperlink"/>
                <w:rFonts w:asciiTheme="majorHAnsi" w:hAnsiTheme="majorHAnsi" w:cstheme="majorHAnsi"/>
                <w:noProof/>
              </w:rPr>
              <w:t>6.2</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Leveranciersbeoordeling</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_Toc483918951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32</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52" w:history="1">
            <w:r w:rsidR="00227ACB" w:rsidRPr="00227ACB">
              <w:rPr>
                <w:rStyle w:val="Hyperlink"/>
                <w:rFonts w:asciiTheme="majorHAnsi" w:hAnsiTheme="majorHAnsi" w:cstheme="majorHAnsi"/>
                <w:noProof/>
              </w:rPr>
              <w:t>6.2.1</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Prestatie indicatoren</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_Toc483918952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32</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53" w:history="1">
            <w:r w:rsidR="00227ACB" w:rsidRPr="00227ACB">
              <w:rPr>
                <w:rStyle w:val="Hyperlink"/>
                <w:rFonts w:asciiTheme="majorHAnsi" w:hAnsiTheme="majorHAnsi" w:cstheme="majorHAnsi"/>
                <w:noProof/>
              </w:rPr>
              <w:t>6.2.2</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Beoordelingsmethode</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_Toc483918953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32</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54" w:history="1">
            <w:r w:rsidR="00227ACB" w:rsidRPr="00227ACB">
              <w:rPr>
                <w:rStyle w:val="Hyperlink"/>
                <w:rFonts w:asciiTheme="majorHAnsi" w:hAnsiTheme="majorHAnsi" w:cstheme="majorHAnsi"/>
                <w:noProof/>
              </w:rPr>
              <w:t>6.2.3</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Evalueren</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_Toc483918954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33</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left" w:pos="880"/>
              <w:tab w:val="right" w:leader="dot" w:pos="9350"/>
            </w:tabs>
            <w:rPr>
              <w:rFonts w:asciiTheme="majorHAnsi" w:hAnsiTheme="majorHAnsi" w:cstheme="majorHAnsi"/>
              <w:noProof/>
              <w:sz w:val="22"/>
              <w:szCs w:val="22"/>
              <w:lang w:val="en-US" w:eastAsia="en-US"/>
            </w:rPr>
          </w:pPr>
          <w:hyperlink w:anchor="_Toc483918955" w:history="1">
            <w:r w:rsidR="00227ACB" w:rsidRPr="00227ACB">
              <w:rPr>
                <w:rStyle w:val="Hyperlink"/>
                <w:rFonts w:asciiTheme="majorHAnsi" w:hAnsiTheme="majorHAnsi" w:cstheme="majorHAnsi"/>
                <w:noProof/>
              </w:rPr>
              <w:t>6.3</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Accountportfolio</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_Toc483918955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33</w:t>
            </w:r>
            <w:r w:rsidR="00227ACB" w:rsidRPr="00227ACB">
              <w:rPr>
                <w:rFonts w:asciiTheme="majorHAnsi" w:hAnsiTheme="majorHAnsi" w:cstheme="majorHAnsi"/>
                <w:noProof/>
                <w:webHidden/>
              </w:rPr>
              <w:fldChar w:fldCharType="end"/>
            </w:r>
          </w:hyperlink>
        </w:p>
        <w:p w:rsidR="00227ACB" w:rsidRPr="00227ACB" w:rsidRDefault="00515B52">
          <w:pPr>
            <w:pStyle w:val="Inhopg3"/>
            <w:tabs>
              <w:tab w:val="left" w:pos="1320"/>
              <w:tab w:val="right" w:leader="dot" w:pos="9350"/>
            </w:tabs>
            <w:rPr>
              <w:rFonts w:asciiTheme="majorHAnsi" w:hAnsiTheme="majorHAnsi" w:cstheme="majorHAnsi"/>
              <w:noProof/>
              <w:sz w:val="22"/>
              <w:szCs w:val="22"/>
              <w:lang w:val="en-US" w:eastAsia="en-US"/>
            </w:rPr>
          </w:pPr>
          <w:hyperlink w:anchor="_Toc483918956" w:history="1">
            <w:r w:rsidR="00227ACB" w:rsidRPr="00227ACB">
              <w:rPr>
                <w:rStyle w:val="Hyperlink"/>
                <w:rFonts w:asciiTheme="majorHAnsi" w:hAnsiTheme="majorHAnsi" w:cstheme="majorHAnsi"/>
                <w:noProof/>
              </w:rPr>
              <w:t>6.3.1</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Dutch Windmill</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_Toc483918956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34</w:t>
            </w:r>
            <w:r w:rsidR="00227ACB" w:rsidRPr="00227ACB">
              <w:rPr>
                <w:rFonts w:asciiTheme="majorHAnsi" w:hAnsiTheme="majorHAnsi" w:cstheme="majorHAnsi"/>
                <w:noProof/>
                <w:webHidden/>
              </w:rPr>
              <w:fldChar w:fldCharType="end"/>
            </w:r>
          </w:hyperlink>
        </w:p>
        <w:p w:rsidR="00227ACB" w:rsidRPr="00227ACB" w:rsidRDefault="00515B52">
          <w:pPr>
            <w:pStyle w:val="Inhopg1"/>
            <w:tabs>
              <w:tab w:val="left" w:pos="480"/>
              <w:tab w:val="right" w:leader="dot" w:pos="9350"/>
            </w:tabs>
            <w:rPr>
              <w:rFonts w:asciiTheme="majorHAnsi" w:hAnsiTheme="majorHAnsi" w:cstheme="majorHAnsi"/>
              <w:noProof/>
              <w:sz w:val="22"/>
              <w:szCs w:val="22"/>
              <w:lang w:val="en-US" w:eastAsia="en-US"/>
            </w:rPr>
          </w:pPr>
          <w:hyperlink w:anchor="_Toc483918957" w:history="1">
            <w:r w:rsidR="00227ACB" w:rsidRPr="00227ACB">
              <w:rPr>
                <w:rStyle w:val="Hyperlink"/>
                <w:rFonts w:asciiTheme="majorHAnsi" w:hAnsiTheme="majorHAnsi" w:cstheme="majorHAnsi"/>
                <w:noProof/>
                <w:lang w:eastAsia="en-US"/>
              </w:rPr>
              <w:t>7.</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Conclusie</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_Toc483918957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35</w:t>
            </w:r>
            <w:r w:rsidR="00227ACB" w:rsidRPr="00227ACB">
              <w:rPr>
                <w:rFonts w:asciiTheme="majorHAnsi" w:hAnsiTheme="majorHAnsi" w:cstheme="majorHAnsi"/>
                <w:noProof/>
                <w:webHidden/>
              </w:rPr>
              <w:fldChar w:fldCharType="end"/>
            </w:r>
          </w:hyperlink>
        </w:p>
        <w:p w:rsidR="00227ACB" w:rsidRPr="00227ACB" w:rsidRDefault="00515B52">
          <w:pPr>
            <w:pStyle w:val="Inhopg1"/>
            <w:tabs>
              <w:tab w:val="left" w:pos="480"/>
              <w:tab w:val="right" w:leader="dot" w:pos="9350"/>
            </w:tabs>
            <w:rPr>
              <w:rFonts w:asciiTheme="majorHAnsi" w:hAnsiTheme="majorHAnsi" w:cstheme="majorHAnsi"/>
              <w:noProof/>
              <w:sz w:val="22"/>
              <w:szCs w:val="22"/>
              <w:lang w:val="en-US" w:eastAsia="en-US"/>
            </w:rPr>
          </w:pPr>
          <w:hyperlink w:anchor="_Toc483918958" w:history="1">
            <w:r w:rsidR="00227ACB" w:rsidRPr="00227ACB">
              <w:rPr>
                <w:rStyle w:val="Hyperlink"/>
                <w:rFonts w:asciiTheme="majorHAnsi" w:hAnsiTheme="majorHAnsi" w:cstheme="majorHAnsi"/>
                <w:noProof/>
              </w:rPr>
              <w:t>8.</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Implementatieplan</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_Toc483918958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36</w:t>
            </w:r>
            <w:r w:rsidR="00227ACB" w:rsidRPr="00227ACB">
              <w:rPr>
                <w:rFonts w:asciiTheme="majorHAnsi" w:hAnsiTheme="majorHAnsi" w:cstheme="majorHAnsi"/>
                <w:noProof/>
                <w:webHidden/>
              </w:rPr>
              <w:fldChar w:fldCharType="end"/>
            </w:r>
          </w:hyperlink>
        </w:p>
        <w:p w:rsidR="00227ACB" w:rsidRPr="00227ACB" w:rsidRDefault="00515B52">
          <w:pPr>
            <w:pStyle w:val="Inhopg1"/>
            <w:tabs>
              <w:tab w:val="left" w:pos="480"/>
              <w:tab w:val="right" w:leader="dot" w:pos="9350"/>
            </w:tabs>
            <w:rPr>
              <w:rFonts w:asciiTheme="majorHAnsi" w:hAnsiTheme="majorHAnsi" w:cstheme="majorHAnsi"/>
              <w:noProof/>
              <w:sz w:val="22"/>
              <w:szCs w:val="22"/>
              <w:lang w:val="en-US" w:eastAsia="en-US"/>
            </w:rPr>
          </w:pPr>
          <w:hyperlink w:anchor="_Toc483918959" w:history="1">
            <w:r w:rsidR="00227ACB" w:rsidRPr="00227ACB">
              <w:rPr>
                <w:rStyle w:val="Hyperlink"/>
                <w:rFonts w:asciiTheme="majorHAnsi" w:hAnsiTheme="majorHAnsi" w:cstheme="majorHAnsi"/>
                <w:noProof/>
              </w:rPr>
              <w:t>9.</w:t>
            </w:r>
            <w:r w:rsidR="00227ACB" w:rsidRPr="00227ACB">
              <w:rPr>
                <w:rFonts w:asciiTheme="majorHAnsi" w:hAnsiTheme="majorHAnsi" w:cstheme="majorHAnsi"/>
                <w:noProof/>
                <w:sz w:val="22"/>
                <w:szCs w:val="22"/>
                <w:lang w:val="en-US" w:eastAsia="en-US"/>
              </w:rPr>
              <w:tab/>
            </w:r>
            <w:r w:rsidR="00227ACB" w:rsidRPr="00227ACB">
              <w:rPr>
                <w:rStyle w:val="Hyperlink"/>
                <w:rFonts w:asciiTheme="majorHAnsi" w:hAnsiTheme="majorHAnsi" w:cstheme="majorHAnsi"/>
                <w:noProof/>
              </w:rPr>
              <w:t>Resultaten</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_Toc483918959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38</w:t>
            </w:r>
            <w:r w:rsidR="00227ACB" w:rsidRPr="00227ACB">
              <w:rPr>
                <w:rFonts w:asciiTheme="majorHAnsi" w:hAnsiTheme="majorHAnsi" w:cstheme="majorHAnsi"/>
                <w:noProof/>
                <w:webHidden/>
              </w:rPr>
              <w:fldChar w:fldCharType="end"/>
            </w:r>
          </w:hyperlink>
        </w:p>
        <w:p w:rsidR="00227ACB" w:rsidRPr="00227ACB" w:rsidRDefault="00515B52">
          <w:pPr>
            <w:pStyle w:val="Inhopg1"/>
            <w:tabs>
              <w:tab w:val="right" w:leader="dot" w:pos="9350"/>
            </w:tabs>
            <w:rPr>
              <w:rFonts w:asciiTheme="majorHAnsi" w:hAnsiTheme="majorHAnsi" w:cstheme="majorHAnsi"/>
              <w:noProof/>
              <w:sz w:val="22"/>
              <w:szCs w:val="22"/>
              <w:lang w:val="en-US" w:eastAsia="en-US"/>
            </w:rPr>
          </w:pPr>
          <w:hyperlink w:anchor="_Toc483918960" w:history="1">
            <w:r w:rsidR="00227ACB" w:rsidRPr="00227ACB">
              <w:rPr>
                <w:rStyle w:val="Hyperlink"/>
                <w:rFonts w:asciiTheme="majorHAnsi" w:hAnsiTheme="majorHAnsi" w:cstheme="majorHAnsi"/>
                <w:noProof/>
              </w:rPr>
              <w:t>Bibliografie</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_Toc483918960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40</w:t>
            </w:r>
            <w:r w:rsidR="00227ACB" w:rsidRPr="00227ACB">
              <w:rPr>
                <w:rFonts w:asciiTheme="majorHAnsi" w:hAnsiTheme="majorHAnsi" w:cstheme="majorHAnsi"/>
                <w:noProof/>
                <w:webHidden/>
              </w:rPr>
              <w:fldChar w:fldCharType="end"/>
            </w:r>
          </w:hyperlink>
        </w:p>
        <w:p w:rsidR="00227ACB" w:rsidRPr="00227ACB" w:rsidRDefault="00515B52">
          <w:pPr>
            <w:pStyle w:val="Inhopg1"/>
            <w:tabs>
              <w:tab w:val="right" w:leader="dot" w:pos="9350"/>
            </w:tabs>
            <w:rPr>
              <w:rFonts w:asciiTheme="majorHAnsi" w:hAnsiTheme="majorHAnsi" w:cstheme="majorHAnsi"/>
              <w:noProof/>
              <w:sz w:val="22"/>
              <w:szCs w:val="22"/>
              <w:lang w:val="en-US" w:eastAsia="en-US"/>
            </w:rPr>
          </w:pPr>
          <w:hyperlink w:anchor="_Toc483918961" w:history="1">
            <w:r w:rsidR="00227ACB" w:rsidRPr="00227ACB">
              <w:rPr>
                <w:rStyle w:val="Hyperlink"/>
                <w:rFonts w:asciiTheme="majorHAnsi" w:hAnsiTheme="majorHAnsi" w:cstheme="majorHAnsi"/>
                <w:noProof/>
              </w:rPr>
              <w:t>Bijlagen</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_Toc483918961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42</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right" w:leader="dot" w:pos="9350"/>
            </w:tabs>
            <w:rPr>
              <w:rFonts w:asciiTheme="majorHAnsi" w:hAnsiTheme="majorHAnsi" w:cstheme="majorHAnsi"/>
              <w:noProof/>
              <w:sz w:val="22"/>
              <w:szCs w:val="22"/>
              <w:lang w:val="en-US" w:eastAsia="en-US"/>
            </w:rPr>
          </w:pPr>
          <w:hyperlink w:anchor="_Toc483918962" w:history="1">
            <w:r w:rsidR="00227ACB" w:rsidRPr="00227ACB">
              <w:rPr>
                <w:rStyle w:val="Hyperlink"/>
                <w:rFonts w:asciiTheme="majorHAnsi" w:hAnsiTheme="majorHAnsi" w:cstheme="majorHAnsi"/>
                <w:noProof/>
              </w:rPr>
              <w:t>Bijlage I Het inkoopproces</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_Toc483918962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42</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right" w:leader="dot" w:pos="9350"/>
            </w:tabs>
            <w:rPr>
              <w:rFonts w:asciiTheme="majorHAnsi" w:hAnsiTheme="majorHAnsi" w:cstheme="majorHAnsi"/>
              <w:noProof/>
              <w:sz w:val="22"/>
              <w:szCs w:val="22"/>
              <w:lang w:val="en-US" w:eastAsia="en-US"/>
            </w:rPr>
          </w:pPr>
          <w:hyperlink w:anchor="_Toc483918963" w:history="1">
            <w:r w:rsidR="00227ACB" w:rsidRPr="00227ACB">
              <w:rPr>
                <w:rStyle w:val="Hyperlink"/>
                <w:rFonts w:asciiTheme="majorHAnsi" w:hAnsiTheme="majorHAnsi" w:cstheme="majorHAnsi"/>
                <w:noProof/>
              </w:rPr>
              <w:t>Bijlage II Business gedreven inkoop</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_Toc483918963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43</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right" w:leader="dot" w:pos="9350"/>
            </w:tabs>
            <w:rPr>
              <w:rFonts w:asciiTheme="majorHAnsi" w:hAnsiTheme="majorHAnsi" w:cstheme="majorHAnsi"/>
              <w:noProof/>
              <w:sz w:val="22"/>
              <w:szCs w:val="22"/>
              <w:lang w:val="en-US" w:eastAsia="en-US"/>
            </w:rPr>
          </w:pPr>
          <w:hyperlink w:anchor="_Toc483918964" w:history="1">
            <w:r w:rsidR="00227ACB" w:rsidRPr="00227ACB">
              <w:rPr>
                <w:rStyle w:val="Hyperlink"/>
                <w:rFonts w:asciiTheme="majorHAnsi" w:hAnsiTheme="majorHAnsi" w:cstheme="majorHAnsi"/>
                <w:noProof/>
              </w:rPr>
              <w:t>Bijlage III Kwadranten Kraljic matrix</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_Toc483918964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45</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right" w:leader="dot" w:pos="9350"/>
            </w:tabs>
            <w:rPr>
              <w:rFonts w:asciiTheme="majorHAnsi" w:hAnsiTheme="majorHAnsi" w:cstheme="majorHAnsi"/>
              <w:noProof/>
              <w:sz w:val="22"/>
              <w:szCs w:val="22"/>
              <w:lang w:val="en-US" w:eastAsia="en-US"/>
            </w:rPr>
          </w:pPr>
          <w:hyperlink w:anchor="_Toc483918965" w:history="1">
            <w:r w:rsidR="00227ACB" w:rsidRPr="00227ACB">
              <w:rPr>
                <w:rStyle w:val="Hyperlink"/>
                <w:rFonts w:asciiTheme="majorHAnsi" w:hAnsiTheme="majorHAnsi" w:cstheme="majorHAnsi"/>
                <w:noProof/>
              </w:rPr>
              <w:t>Bijlage IV Scores inkoopvolwassenheidsmodel</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_Toc483918965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47</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right" w:leader="dot" w:pos="9350"/>
            </w:tabs>
            <w:rPr>
              <w:rFonts w:asciiTheme="majorHAnsi" w:hAnsiTheme="majorHAnsi" w:cstheme="majorHAnsi"/>
              <w:noProof/>
              <w:sz w:val="22"/>
              <w:szCs w:val="22"/>
              <w:lang w:val="en-US" w:eastAsia="en-US"/>
            </w:rPr>
          </w:pPr>
          <w:hyperlink w:anchor="_Toc483918966" w:history="1">
            <w:r w:rsidR="00227ACB" w:rsidRPr="00227ACB">
              <w:rPr>
                <w:rStyle w:val="Hyperlink"/>
                <w:rFonts w:asciiTheme="majorHAnsi" w:hAnsiTheme="majorHAnsi" w:cstheme="majorHAnsi"/>
                <w:noProof/>
              </w:rPr>
              <w:t>Bijlage V gemiddelden inkoopvolwassenheidsmodel</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_Toc483918966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52</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right" w:leader="dot" w:pos="9350"/>
            </w:tabs>
            <w:rPr>
              <w:rFonts w:asciiTheme="majorHAnsi" w:hAnsiTheme="majorHAnsi" w:cstheme="majorHAnsi"/>
              <w:noProof/>
              <w:sz w:val="22"/>
              <w:szCs w:val="22"/>
              <w:lang w:val="en-US" w:eastAsia="en-US"/>
            </w:rPr>
          </w:pPr>
          <w:hyperlink w:anchor="_Toc483918967" w:history="1">
            <w:r w:rsidR="00227ACB" w:rsidRPr="00227ACB">
              <w:rPr>
                <w:rStyle w:val="Hyperlink"/>
                <w:rFonts w:asciiTheme="majorHAnsi" w:hAnsiTheme="majorHAnsi" w:cstheme="majorHAnsi"/>
                <w:noProof/>
              </w:rPr>
              <w:t>Bijlage VI Beinvloedbare spend</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_Toc483918967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53</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right" w:leader="dot" w:pos="9350"/>
            </w:tabs>
            <w:rPr>
              <w:rFonts w:asciiTheme="majorHAnsi" w:hAnsiTheme="majorHAnsi" w:cstheme="majorHAnsi"/>
              <w:noProof/>
              <w:sz w:val="22"/>
              <w:szCs w:val="22"/>
              <w:lang w:val="en-US" w:eastAsia="en-US"/>
            </w:rPr>
          </w:pPr>
          <w:hyperlink w:anchor="_Toc483918968" w:history="1">
            <w:r w:rsidR="00227ACB" w:rsidRPr="00227ACB">
              <w:rPr>
                <w:rStyle w:val="Hyperlink"/>
                <w:rFonts w:asciiTheme="majorHAnsi" w:hAnsiTheme="majorHAnsi" w:cstheme="majorHAnsi"/>
                <w:noProof/>
              </w:rPr>
              <w:t>Bijlage VII Contract compliance</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_Toc483918968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54</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right" w:leader="dot" w:pos="9350"/>
            </w:tabs>
            <w:rPr>
              <w:rFonts w:asciiTheme="majorHAnsi" w:hAnsiTheme="majorHAnsi" w:cstheme="majorHAnsi"/>
              <w:noProof/>
              <w:sz w:val="22"/>
              <w:szCs w:val="22"/>
              <w:lang w:val="en-US" w:eastAsia="en-US"/>
            </w:rPr>
          </w:pPr>
          <w:hyperlink w:anchor="_Toc483918969" w:history="1">
            <w:r w:rsidR="00227ACB" w:rsidRPr="00227ACB">
              <w:rPr>
                <w:rStyle w:val="Hyperlink"/>
                <w:rFonts w:asciiTheme="majorHAnsi" w:hAnsiTheme="majorHAnsi" w:cstheme="majorHAnsi"/>
                <w:noProof/>
              </w:rPr>
              <w:t>Bijlage VIII ABC contractueel</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_Toc483918969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56</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right" w:leader="dot" w:pos="9350"/>
            </w:tabs>
            <w:rPr>
              <w:rFonts w:asciiTheme="majorHAnsi" w:hAnsiTheme="majorHAnsi" w:cstheme="majorHAnsi"/>
              <w:noProof/>
              <w:sz w:val="22"/>
              <w:szCs w:val="22"/>
              <w:lang w:val="en-US" w:eastAsia="en-US"/>
            </w:rPr>
          </w:pPr>
          <w:hyperlink w:anchor="_Toc483918970" w:history="1">
            <w:r w:rsidR="00227ACB" w:rsidRPr="00227ACB">
              <w:rPr>
                <w:rStyle w:val="Hyperlink"/>
                <w:rFonts w:asciiTheme="majorHAnsi" w:hAnsiTheme="majorHAnsi" w:cstheme="majorHAnsi"/>
                <w:noProof/>
              </w:rPr>
              <w:t>Bijlage IX ABC contractueel per inkooppakket</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_Toc483918970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61</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right" w:leader="dot" w:pos="9350"/>
            </w:tabs>
            <w:rPr>
              <w:rFonts w:asciiTheme="majorHAnsi" w:hAnsiTheme="majorHAnsi" w:cstheme="majorHAnsi"/>
              <w:noProof/>
              <w:sz w:val="22"/>
              <w:szCs w:val="22"/>
              <w:lang w:val="en-US" w:eastAsia="en-US"/>
            </w:rPr>
          </w:pPr>
          <w:hyperlink w:anchor="_Toc483918971" w:history="1">
            <w:r w:rsidR="00227ACB" w:rsidRPr="00227ACB">
              <w:rPr>
                <w:rStyle w:val="Hyperlink"/>
                <w:rFonts w:asciiTheme="majorHAnsi" w:hAnsiTheme="majorHAnsi" w:cstheme="majorHAnsi"/>
                <w:noProof/>
              </w:rPr>
              <w:t>Bijlage X inkooppakketten</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_Toc483918971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62</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right" w:leader="dot" w:pos="9350"/>
            </w:tabs>
            <w:rPr>
              <w:rFonts w:asciiTheme="majorHAnsi" w:hAnsiTheme="majorHAnsi" w:cstheme="majorHAnsi"/>
              <w:noProof/>
              <w:sz w:val="22"/>
              <w:szCs w:val="22"/>
              <w:lang w:val="en-US" w:eastAsia="en-US"/>
            </w:rPr>
          </w:pPr>
          <w:hyperlink w:anchor="_Toc483918972" w:history="1">
            <w:r w:rsidR="00227ACB" w:rsidRPr="00227ACB">
              <w:rPr>
                <w:rStyle w:val="Hyperlink"/>
                <w:rFonts w:asciiTheme="majorHAnsi" w:hAnsiTheme="majorHAnsi" w:cstheme="majorHAnsi"/>
                <w:noProof/>
              </w:rPr>
              <w:t>Bijlage XI Excel tool Kraljic matrix</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_Toc483918972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63</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right" w:leader="dot" w:pos="9350"/>
            </w:tabs>
            <w:rPr>
              <w:rFonts w:asciiTheme="majorHAnsi" w:hAnsiTheme="majorHAnsi" w:cstheme="majorHAnsi"/>
              <w:noProof/>
              <w:sz w:val="22"/>
              <w:szCs w:val="22"/>
              <w:lang w:val="en-US" w:eastAsia="en-US"/>
            </w:rPr>
          </w:pPr>
          <w:hyperlink w:anchor="_Toc483918973" w:history="1">
            <w:r w:rsidR="00227ACB" w:rsidRPr="00227ACB">
              <w:rPr>
                <w:rStyle w:val="Hyperlink"/>
                <w:rFonts w:asciiTheme="majorHAnsi" w:hAnsiTheme="majorHAnsi" w:cstheme="majorHAnsi"/>
                <w:noProof/>
              </w:rPr>
              <w:t>Bijlage XII Kraljic Matrix</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_Toc483918973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64</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right" w:leader="dot" w:pos="9350"/>
            </w:tabs>
            <w:rPr>
              <w:rFonts w:asciiTheme="majorHAnsi" w:hAnsiTheme="majorHAnsi" w:cstheme="majorHAnsi"/>
              <w:noProof/>
              <w:sz w:val="22"/>
              <w:szCs w:val="22"/>
              <w:lang w:val="en-US" w:eastAsia="en-US"/>
            </w:rPr>
          </w:pPr>
          <w:hyperlink w:anchor="_Toc483918974" w:history="1">
            <w:r w:rsidR="00227ACB" w:rsidRPr="00227ACB">
              <w:rPr>
                <w:rStyle w:val="Hyperlink"/>
                <w:rFonts w:asciiTheme="majorHAnsi" w:hAnsiTheme="majorHAnsi" w:cstheme="majorHAnsi"/>
                <w:noProof/>
              </w:rPr>
              <w:t>Bijlage XIII Kraljic Matrix Facilities</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_Toc483918974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65</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right" w:leader="dot" w:pos="9350"/>
            </w:tabs>
            <w:rPr>
              <w:rFonts w:asciiTheme="majorHAnsi" w:hAnsiTheme="majorHAnsi" w:cstheme="majorHAnsi"/>
              <w:noProof/>
              <w:sz w:val="22"/>
              <w:szCs w:val="22"/>
              <w:lang w:val="en-US" w:eastAsia="en-US"/>
            </w:rPr>
          </w:pPr>
          <w:hyperlink w:anchor="_Toc483918975" w:history="1">
            <w:r w:rsidR="00227ACB" w:rsidRPr="00227ACB">
              <w:rPr>
                <w:rStyle w:val="Hyperlink"/>
                <w:rFonts w:asciiTheme="majorHAnsi" w:hAnsiTheme="majorHAnsi" w:cstheme="majorHAnsi"/>
                <w:noProof/>
                <w:lang w:val="en-US"/>
              </w:rPr>
              <w:t>Bijlage XIV Interview Robert Lubeek, Head of QSHE Netherlands</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_Toc483918975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67</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right" w:leader="dot" w:pos="9350"/>
            </w:tabs>
            <w:rPr>
              <w:rFonts w:asciiTheme="majorHAnsi" w:hAnsiTheme="majorHAnsi" w:cstheme="majorHAnsi"/>
              <w:noProof/>
              <w:sz w:val="22"/>
              <w:szCs w:val="22"/>
              <w:lang w:val="en-US" w:eastAsia="en-US"/>
            </w:rPr>
          </w:pPr>
          <w:hyperlink w:anchor="_Toc483918976" w:history="1">
            <w:r w:rsidR="00227ACB" w:rsidRPr="00227ACB">
              <w:rPr>
                <w:rStyle w:val="Hyperlink"/>
                <w:rFonts w:asciiTheme="majorHAnsi" w:hAnsiTheme="majorHAnsi" w:cstheme="majorHAnsi"/>
                <w:noProof/>
              </w:rPr>
              <w:t xml:space="preserve">Bijlage XV </w:t>
            </w:r>
            <w:r w:rsidR="00227ACB" w:rsidRPr="00227ACB">
              <w:rPr>
                <w:rStyle w:val="Hyperlink"/>
                <w:rFonts w:asciiTheme="majorHAnsi" w:eastAsia="Calibri" w:hAnsiTheme="majorHAnsi" w:cstheme="majorHAnsi"/>
                <w:noProof/>
                <w:lang w:eastAsia="en-US"/>
              </w:rPr>
              <w:t>Interview Sandra Oostveen en Marielle Bergsma (afdeling QSHE)</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_Toc483918976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68</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right" w:leader="dot" w:pos="9350"/>
            </w:tabs>
            <w:rPr>
              <w:rFonts w:asciiTheme="majorHAnsi" w:hAnsiTheme="majorHAnsi" w:cstheme="majorHAnsi"/>
              <w:noProof/>
              <w:sz w:val="22"/>
              <w:szCs w:val="22"/>
              <w:lang w:val="en-US" w:eastAsia="en-US"/>
            </w:rPr>
          </w:pPr>
          <w:hyperlink w:anchor="_Toc483918977" w:history="1">
            <w:r w:rsidR="00227ACB" w:rsidRPr="00227ACB">
              <w:rPr>
                <w:rStyle w:val="Hyperlink"/>
                <w:rFonts w:asciiTheme="majorHAnsi" w:hAnsiTheme="majorHAnsi" w:cstheme="majorHAnsi"/>
                <w:noProof/>
              </w:rPr>
              <w:t>Bijlage XVI kwaliteitsbeheersing QSHE</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_Toc483918977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70</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right" w:leader="dot" w:pos="9350"/>
            </w:tabs>
            <w:rPr>
              <w:rFonts w:asciiTheme="majorHAnsi" w:hAnsiTheme="majorHAnsi" w:cstheme="majorHAnsi"/>
              <w:noProof/>
              <w:sz w:val="22"/>
              <w:szCs w:val="22"/>
              <w:lang w:val="en-US" w:eastAsia="en-US"/>
            </w:rPr>
          </w:pPr>
          <w:hyperlink w:anchor="_Toc483918978" w:history="1">
            <w:r w:rsidR="00227ACB" w:rsidRPr="00227ACB">
              <w:rPr>
                <w:rStyle w:val="Hyperlink"/>
                <w:rFonts w:asciiTheme="majorHAnsi" w:hAnsiTheme="majorHAnsi" w:cstheme="majorHAnsi"/>
                <w:noProof/>
              </w:rPr>
              <w:t>Bijlage XVII Klanteneisen</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_Toc483918978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71</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right" w:leader="dot" w:pos="9350"/>
            </w:tabs>
            <w:rPr>
              <w:rFonts w:asciiTheme="majorHAnsi" w:hAnsiTheme="majorHAnsi" w:cstheme="majorHAnsi"/>
              <w:noProof/>
              <w:sz w:val="22"/>
              <w:szCs w:val="22"/>
              <w:lang w:val="en-US" w:eastAsia="en-US"/>
            </w:rPr>
          </w:pPr>
          <w:hyperlink w:anchor="_Toc483918979" w:history="1">
            <w:r w:rsidR="00227ACB" w:rsidRPr="00227ACB">
              <w:rPr>
                <w:rStyle w:val="Hyperlink"/>
                <w:rFonts w:asciiTheme="majorHAnsi" w:hAnsiTheme="majorHAnsi" w:cstheme="majorHAnsi"/>
                <w:noProof/>
                <w:lang w:val="en-US"/>
              </w:rPr>
              <w:t>Bijlage XVIII Interview Inge Lucas, Head of Procurement Netherlands</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_Toc483918979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76</w:t>
            </w:r>
            <w:r w:rsidR="00227ACB" w:rsidRPr="00227ACB">
              <w:rPr>
                <w:rFonts w:asciiTheme="majorHAnsi" w:hAnsiTheme="majorHAnsi" w:cstheme="majorHAnsi"/>
                <w:noProof/>
                <w:webHidden/>
              </w:rPr>
              <w:fldChar w:fldCharType="end"/>
            </w:r>
          </w:hyperlink>
        </w:p>
        <w:p w:rsidR="00227ACB" w:rsidRPr="00227ACB" w:rsidRDefault="00515B52">
          <w:pPr>
            <w:pStyle w:val="Inhopg2"/>
            <w:tabs>
              <w:tab w:val="right" w:leader="dot" w:pos="9350"/>
            </w:tabs>
            <w:rPr>
              <w:rFonts w:asciiTheme="majorHAnsi" w:hAnsiTheme="majorHAnsi" w:cstheme="majorHAnsi"/>
              <w:noProof/>
              <w:sz w:val="22"/>
              <w:szCs w:val="22"/>
              <w:lang w:val="en-US" w:eastAsia="en-US"/>
            </w:rPr>
          </w:pPr>
          <w:hyperlink w:anchor="_Toc483918980" w:history="1">
            <w:r w:rsidR="00227ACB" w:rsidRPr="00227ACB">
              <w:rPr>
                <w:rStyle w:val="Hyperlink"/>
                <w:rFonts w:asciiTheme="majorHAnsi" w:hAnsiTheme="majorHAnsi" w:cstheme="majorHAnsi"/>
                <w:noProof/>
              </w:rPr>
              <w:t>Bijlage XIX Prestatie Indicatoren</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_Toc483918980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78</w:t>
            </w:r>
            <w:r w:rsidR="00227ACB" w:rsidRPr="00227ACB">
              <w:rPr>
                <w:rFonts w:asciiTheme="majorHAnsi" w:hAnsiTheme="majorHAnsi" w:cstheme="majorHAnsi"/>
                <w:noProof/>
                <w:webHidden/>
              </w:rPr>
              <w:fldChar w:fldCharType="end"/>
            </w:r>
          </w:hyperlink>
        </w:p>
        <w:p w:rsidR="00227ACB" w:rsidRDefault="00515B52">
          <w:pPr>
            <w:pStyle w:val="Inhopg2"/>
            <w:tabs>
              <w:tab w:val="right" w:leader="dot" w:pos="9350"/>
            </w:tabs>
            <w:rPr>
              <w:noProof/>
              <w:sz w:val="22"/>
              <w:szCs w:val="22"/>
              <w:lang w:val="en-US" w:eastAsia="en-US"/>
            </w:rPr>
          </w:pPr>
          <w:hyperlink w:anchor="_Toc483918981" w:history="1">
            <w:r w:rsidR="00227ACB" w:rsidRPr="00227ACB">
              <w:rPr>
                <w:rStyle w:val="Hyperlink"/>
                <w:rFonts w:asciiTheme="majorHAnsi" w:hAnsiTheme="majorHAnsi" w:cstheme="majorHAnsi"/>
                <w:noProof/>
              </w:rPr>
              <w:t>Bijlage XX Dutch Windmill model</w:t>
            </w:r>
            <w:r w:rsidR="00227ACB" w:rsidRPr="00227ACB">
              <w:rPr>
                <w:rFonts w:asciiTheme="majorHAnsi" w:hAnsiTheme="majorHAnsi" w:cstheme="majorHAnsi"/>
                <w:noProof/>
                <w:webHidden/>
              </w:rPr>
              <w:tab/>
            </w:r>
            <w:r w:rsidR="00227ACB" w:rsidRPr="00227ACB">
              <w:rPr>
                <w:rFonts w:asciiTheme="majorHAnsi" w:hAnsiTheme="majorHAnsi" w:cstheme="majorHAnsi"/>
                <w:noProof/>
                <w:webHidden/>
              </w:rPr>
              <w:fldChar w:fldCharType="begin"/>
            </w:r>
            <w:r w:rsidR="00227ACB" w:rsidRPr="00227ACB">
              <w:rPr>
                <w:rFonts w:asciiTheme="majorHAnsi" w:hAnsiTheme="majorHAnsi" w:cstheme="majorHAnsi"/>
                <w:noProof/>
                <w:webHidden/>
              </w:rPr>
              <w:instrText xml:space="preserve"> PAGEREF _Toc483918981 \h </w:instrText>
            </w:r>
            <w:r w:rsidR="00227ACB" w:rsidRPr="00227ACB">
              <w:rPr>
                <w:rFonts w:asciiTheme="majorHAnsi" w:hAnsiTheme="majorHAnsi" w:cstheme="majorHAnsi"/>
                <w:noProof/>
                <w:webHidden/>
              </w:rPr>
            </w:r>
            <w:r w:rsidR="00227ACB" w:rsidRPr="00227ACB">
              <w:rPr>
                <w:rFonts w:asciiTheme="majorHAnsi" w:hAnsiTheme="majorHAnsi" w:cstheme="majorHAnsi"/>
                <w:noProof/>
                <w:webHidden/>
              </w:rPr>
              <w:fldChar w:fldCharType="separate"/>
            </w:r>
            <w:r w:rsidR="00227ACB" w:rsidRPr="00227ACB">
              <w:rPr>
                <w:rFonts w:asciiTheme="majorHAnsi" w:hAnsiTheme="majorHAnsi" w:cstheme="majorHAnsi"/>
                <w:noProof/>
                <w:webHidden/>
              </w:rPr>
              <w:t>80</w:t>
            </w:r>
            <w:r w:rsidR="00227ACB" w:rsidRPr="00227ACB">
              <w:rPr>
                <w:rFonts w:asciiTheme="majorHAnsi" w:hAnsiTheme="majorHAnsi" w:cstheme="majorHAnsi"/>
                <w:noProof/>
                <w:webHidden/>
              </w:rPr>
              <w:fldChar w:fldCharType="end"/>
            </w:r>
          </w:hyperlink>
        </w:p>
        <w:p w:rsidR="005A0257" w:rsidRPr="0052393F" w:rsidRDefault="0048176C" w:rsidP="005A0257">
          <w:pPr>
            <w:rPr>
              <w:rFonts w:asciiTheme="majorHAnsi" w:hAnsiTheme="majorHAnsi" w:cstheme="majorHAnsi"/>
            </w:rPr>
          </w:pPr>
          <w:r w:rsidRPr="0052393F">
            <w:rPr>
              <w:rFonts w:asciiTheme="majorHAnsi" w:hAnsiTheme="majorHAnsi" w:cstheme="majorHAnsi"/>
              <w:b/>
              <w:bCs/>
              <w:sz w:val="22"/>
              <w:szCs w:val="22"/>
            </w:rPr>
            <w:fldChar w:fldCharType="end"/>
          </w:r>
        </w:p>
      </w:sdtContent>
    </w:sdt>
    <w:p w:rsidR="0048176C" w:rsidRPr="0052393F" w:rsidRDefault="0048176C" w:rsidP="005A0257">
      <w:pPr>
        <w:rPr>
          <w:rFonts w:asciiTheme="majorHAnsi" w:hAnsiTheme="majorHAnsi" w:cstheme="majorHAnsi"/>
        </w:rPr>
      </w:pPr>
      <w:r w:rsidRPr="0052393F">
        <w:rPr>
          <w:rFonts w:asciiTheme="majorHAnsi" w:hAnsiTheme="majorHAnsi" w:cstheme="majorHAnsi"/>
        </w:rPr>
        <w:br w:type="page"/>
      </w:r>
    </w:p>
    <w:p w:rsidR="0048176C" w:rsidRDefault="0048176C" w:rsidP="00C019BC">
      <w:pPr>
        <w:pStyle w:val="Kop1"/>
        <w:numPr>
          <w:ilvl w:val="0"/>
          <w:numId w:val="6"/>
        </w:numPr>
      </w:pPr>
      <w:bookmarkStart w:id="32" w:name="_Toc483918900"/>
      <w:r>
        <w:lastRenderedPageBreak/>
        <w:t>Inleiding</w:t>
      </w:r>
      <w:bookmarkEnd w:id="32"/>
    </w:p>
    <w:p w:rsidR="00914B12" w:rsidRPr="004E6F0F" w:rsidRDefault="00914B12" w:rsidP="007E1438">
      <w:pPr>
        <w:spacing w:line="276" w:lineRule="auto"/>
        <w:jc w:val="both"/>
        <w:rPr>
          <w:rFonts w:asciiTheme="majorHAnsi" w:hAnsiTheme="majorHAnsi" w:cstheme="majorHAnsi"/>
          <w:sz w:val="21"/>
          <w:szCs w:val="21"/>
        </w:rPr>
      </w:pPr>
      <w:r w:rsidRPr="004E6F0F">
        <w:rPr>
          <w:rFonts w:asciiTheme="majorHAnsi" w:hAnsiTheme="majorHAnsi" w:cstheme="majorHAnsi"/>
          <w:sz w:val="21"/>
          <w:szCs w:val="21"/>
        </w:rPr>
        <w:t>In dit hoofdstuk wordt een korte inleiding gegeven waar dit onderzoeksrapport voor dient en wat de aanleiding ervoor is. Er wordt ook beschreven hoe dit rapport is opgebouwd en welke aanpak er is gebruikt.</w:t>
      </w:r>
    </w:p>
    <w:p w:rsidR="00914B12" w:rsidRPr="006F1B0B" w:rsidRDefault="00914B12" w:rsidP="00C019BC">
      <w:pPr>
        <w:pStyle w:val="Kop2"/>
        <w:numPr>
          <w:ilvl w:val="1"/>
          <w:numId w:val="7"/>
        </w:numPr>
      </w:pPr>
      <w:bookmarkStart w:id="33" w:name="_Toc440719425"/>
      <w:bookmarkStart w:id="34" w:name="_Toc483918901"/>
      <w:r w:rsidRPr="006F1B0B">
        <w:t>Probleembeschrijving</w:t>
      </w:r>
      <w:bookmarkEnd w:id="33"/>
      <w:bookmarkEnd w:id="34"/>
    </w:p>
    <w:p w:rsidR="00914B12" w:rsidRPr="001455DE" w:rsidRDefault="00914B12" w:rsidP="00914B12">
      <w:pPr>
        <w:spacing w:line="276" w:lineRule="auto"/>
        <w:jc w:val="both"/>
        <w:rPr>
          <w:rFonts w:ascii="Arial" w:hAnsi="Arial" w:cs="Arial"/>
          <w:sz w:val="21"/>
          <w:szCs w:val="21"/>
        </w:rPr>
      </w:pPr>
      <w:r w:rsidRPr="00BC3F4E">
        <w:rPr>
          <w:rFonts w:ascii="Arial" w:hAnsi="Arial" w:cs="Arial"/>
          <w:sz w:val="21"/>
          <w:szCs w:val="21"/>
        </w:rPr>
        <w:t>De afdeling Procurement is kort geleden opgericht binnen Kuehne + Nagel</w:t>
      </w:r>
      <w:r w:rsidR="00E36CA8">
        <w:rPr>
          <w:rFonts w:ascii="Arial" w:hAnsi="Arial" w:cs="Arial"/>
          <w:sz w:val="21"/>
          <w:szCs w:val="21"/>
        </w:rPr>
        <w:t xml:space="preserve"> (hierna KN of KN NL)</w:t>
      </w:r>
      <w:r w:rsidRPr="00BC3F4E">
        <w:rPr>
          <w:rFonts w:ascii="Arial" w:hAnsi="Arial" w:cs="Arial"/>
          <w:sz w:val="21"/>
          <w:szCs w:val="21"/>
        </w:rPr>
        <w:t xml:space="preserve"> en maakt momenteel in korte tijd een grote professionalisering mee. Daarin wil het bedrijf graag een advies ontvangen hoe leveranciersmanagement het beste binnen </w:t>
      </w:r>
      <w:r w:rsidR="00E36CA8">
        <w:rPr>
          <w:rFonts w:ascii="Arial" w:hAnsi="Arial" w:cs="Arial"/>
          <w:sz w:val="21"/>
          <w:szCs w:val="21"/>
        </w:rPr>
        <w:t>KN</w:t>
      </w:r>
      <w:r w:rsidRPr="00BC3F4E">
        <w:rPr>
          <w:rFonts w:ascii="Arial" w:hAnsi="Arial" w:cs="Arial"/>
          <w:sz w:val="21"/>
          <w:szCs w:val="21"/>
        </w:rPr>
        <w:t xml:space="preserve"> in</w:t>
      </w:r>
      <w:r w:rsidR="0085566C">
        <w:rPr>
          <w:rFonts w:ascii="Arial" w:hAnsi="Arial" w:cs="Arial"/>
          <w:sz w:val="21"/>
          <w:szCs w:val="21"/>
        </w:rPr>
        <w:t>gericht kan worden. Hierbij wil</w:t>
      </w:r>
      <w:r w:rsidRPr="00BC3F4E">
        <w:rPr>
          <w:rFonts w:ascii="Arial" w:hAnsi="Arial" w:cs="Arial"/>
          <w:sz w:val="21"/>
          <w:szCs w:val="21"/>
        </w:rPr>
        <w:t xml:space="preserve"> het bedrijf advies over de manier hoe de leveranciers moeten worden gemanaged, rekening houdend met</w:t>
      </w:r>
      <w:r w:rsidR="004A6A7E">
        <w:rPr>
          <w:rFonts w:ascii="Arial" w:hAnsi="Arial" w:cs="Arial"/>
          <w:sz w:val="21"/>
          <w:szCs w:val="21"/>
        </w:rPr>
        <w:t xml:space="preserve"> zowel</w:t>
      </w:r>
      <w:r w:rsidRPr="00BC3F4E">
        <w:rPr>
          <w:rFonts w:ascii="Arial" w:hAnsi="Arial" w:cs="Arial"/>
          <w:sz w:val="21"/>
          <w:szCs w:val="21"/>
        </w:rPr>
        <w:t xml:space="preserve"> de Procurement eisen, als de eisen van de audits van de klanten. Voornamelijk de eisen van de klanten spelen hierbij een belangrijke rol. De klanten stellen steeds strengere eisen aan de gehele </w:t>
      </w:r>
      <w:proofErr w:type="spellStart"/>
      <w:r w:rsidRPr="00BC3F4E">
        <w:rPr>
          <w:rFonts w:ascii="Arial" w:hAnsi="Arial" w:cs="Arial"/>
          <w:sz w:val="21"/>
          <w:szCs w:val="21"/>
        </w:rPr>
        <w:t>supply</w:t>
      </w:r>
      <w:proofErr w:type="spellEnd"/>
      <w:r w:rsidRPr="00BC3F4E">
        <w:rPr>
          <w:rFonts w:ascii="Arial" w:hAnsi="Arial" w:cs="Arial"/>
          <w:sz w:val="21"/>
          <w:szCs w:val="21"/>
        </w:rPr>
        <w:t xml:space="preserve"> chain, vanwege de ketenaansprakelijkheid.</w:t>
      </w:r>
      <w:r w:rsidR="00BD28B3">
        <w:rPr>
          <w:rFonts w:ascii="Arial" w:hAnsi="Arial" w:cs="Arial"/>
          <w:sz w:val="21"/>
          <w:szCs w:val="21"/>
        </w:rPr>
        <w:t xml:space="preserve"> Momenteel worden</w:t>
      </w:r>
      <w:r w:rsidR="007E1438">
        <w:rPr>
          <w:rFonts w:ascii="Arial" w:hAnsi="Arial" w:cs="Arial"/>
          <w:sz w:val="21"/>
          <w:szCs w:val="21"/>
        </w:rPr>
        <w:t xml:space="preserve"> </w:t>
      </w:r>
      <w:r w:rsidR="00BD28B3">
        <w:rPr>
          <w:rFonts w:ascii="Arial" w:hAnsi="Arial" w:cs="Arial"/>
          <w:sz w:val="21"/>
          <w:szCs w:val="21"/>
        </w:rPr>
        <w:t>de levera</w:t>
      </w:r>
      <w:r w:rsidR="001617B6">
        <w:rPr>
          <w:rFonts w:ascii="Arial" w:hAnsi="Arial" w:cs="Arial"/>
          <w:sz w:val="21"/>
          <w:szCs w:val="21"/>
        </w:rPr>
        <w:t>n</w:t>
      </w:r>
      <w:r w:rsidR="00BD28B3">
        <w:rPr>
          <w:rFonts w:ascii="Arial" w:hAnsi="Arial" w:cs="Arial"/>
          <w:sz w:val="21"/>
          <w:szCs w:val="21"/>
        </w:rPr>
        <w:t>ciersprestaties</w:t>
      </w:r>
      <w:r w:rsidR="007E1438">
        <w:rPr>
          <w:rFonts w:ascii="Arial" w:hAnsi="Arial" w:cs="Arial"/>
          <w:sz w:val="21"/>
          <w:szCs w:val="21"/>
        </w:rPr>
        <w:t xml:space="preserve"> nog niet (via het gewenste systeem, namelijk in Vendorlink) gemeten </w:t>
      </w:r>
      <w:r w:rsidR="00777F40">
        <w:rPr>
          <w:rFonts w:ascii="Arial" w:hAnsi="Arial" w:cs="Arial"/>
          <w:sz w:val="21"/>
          <w:szCs w:val="21"/>
        </w:rPr>
        <w:t>en wordt er veelal nog buiten contracten</w:t>
      </w:r>
      <w:r w:rsidR="00BD28B3">
        <w:rPr>
          <w:rFonts w:ascii="Arial" w:hAnsi="Arial" w:cs="Arial"/>
          <w:sz w:val="21"/>
          <w:szCs w:val="21"/>
        </w:rPr>
        <w:t xml:space="preserve"> om</w:t>
      </w:r>
      <w:r w:rsidR="00777F40">
        <w:rPr>
          <w:rFonts w:ascii="Arial" w:hAnsi="Arial" w:cs="Arial"/>
          <w:sz w:val="21"/>
          <w:szCs w:val="21"/>
        </w:rPr>
        <w:t xml:space="preserve"> ingekocht</w:t>
      </w:r>
      <w:r w:rsidR="007E1438">
        <w:rPr>
          <w:rFonts w:ascii="Arial" w:hAnsi="Arial" w:cs="Arial"/>
          <w:sz w:val="21"/>
          <w:szCs w:val="21"/>
        </w:rPr>
        <w:t xml:space="preserve">. </w:t>
      </w:r>
    </w:p>
    <w:p w:rsidR="00914B12" w:rsidRPr="006F1B0B" w:rsidRDefault="00914B12" w:rsidP="00C019BC">
      <w:pPr>
        <w:pStyle w:val="Kop2"/>
        <w:numPr>
          <w:ilvl w:val="1"/>
          <w:numId w:val="7"/>
        </w:numPr>
      </w:pPr>
      <w:bookmarkStart w:id="35" w:name="_Toc440719426"/>
      <w:bookmarkStart w:id="36" w:name="_Toc483918902"/>
      <w:r w:rsidRPr="006F1B0B">
        <w:t>Belang van het onderzoek</w:t>
      </w:r>
      <w:bookmarkEnd w:id="35"/>
      <w:bookmarkEnd w:id="36"/>
    </w:p>
    <w:p w:rsidR="00914B12" w:rsidRPr="00BC3F4E" w:rsidRDefault="00914B12" w:rsidP="00914B12">
      <w:pPr>
        <w:spacing w:line="276" w:lineRule="auto"/>
        <w:jc w:val="both"/>
        <w:rPr>
          <w:rFonts w:ascii="Arial" w:hAnsi="Arial" w:cs="Arial"/>
          <w:sz w:val="21"/>
          <w:szCs w:val="21"/>
        </w:rPr>
      </w:pPr>
      <w:r w:rsidRPr="00BC3F4E">
        <w:rPr>
          <w:rFonts w:ascii="Arial" w:hAnsi="Arial" w:cs="Arial"/>
          <w:sz w:val="21"/>
          <w:szCs w:val="21"/>
        </w:rPr>
        <w:t xml:space="preserve">Het inrichten van leveranciersmanagement moet ervoor zorgen dat </w:t>
      </w:r>
      <w:r w:rsidR="00E36CA8">
        <w:rPr>
          <w:rFonts w:ascii="Arial" w:hAnsi="Arial" w:cs="Arial"/>
          <w:sz w:val="21"/>
          <w:szCs w:val="21"/>
        </w:rPr>
        <w:t>KN</w:t>
      </w:r>
      <w:r w:rsidRPr="00BC3F4E">
        <w:rPr>
          <w:rFonts w:ascii="Arial" w:hAnsi="Arial" w:cs="Arial"/>
          <w:sz w:val="21"/>
          <w:szCs w:val="21"/>
        </w:rPr>
        <w:t xml:space="preserve"> de juiste leveranciers betrekt, die de juiste kwaliteit en performance leveren voor KN. De leveranciers moeten worden betrokken bij de business van KN en d.m.v. het maken van de juiste afspraken kan men kwaliteit en de gewenste performance realiseren. Dit moet meetbaar gemaakt kunnen worden. Hiernaast moet het managen van leveranciers zo worden ingericht dat de leveranciersprestaties voldoen aan de wensen en eisen van de klanten en aan die van Kuehne + nagel zelf.</w:t>
      </w:r>
    </w:p>
    <w:p w:rsidR="00914B12" w:rsidRPr="006F1B0B" w:rsidRDefault="00914B12" w:rsidP="00C019BC">
      <w:pPr>
        <w:pStyle w:val="Kop2"/>
        <w:numPr>
          <w:ilvl w:val="1"/>
          <w:numId w:val="7"/>
        </w:numPr>
      </w:pPr>
      <w:bookmarkStart w:id="37" w:name="_Toc440719427"/>
      <w:bookmarkStart w:id="38" w:name="_Toc483918903"/>
      <w:r w:rsidRPr="006F1B0B">
        <w:t>Doelstelling</w:t>
      </w:r>
      <w:bookmarkEnd w:id="37"/>
      <w:bookmarkEnd w:id="38"/>
    </w:p>
    <w:p w:rsidR="00914B12" w:rsidRPr="00BC3F4E" w:rsidRDefault="00914B12" w:rsidP="00914B12">
      <w:pPr>
        <w:spacing w:line="276" w:lineRule="auto"/>
        <w:jc w:val="both"/>
        <w:rPr>
          <w:rFonts w:ascii="Arial" w:hAnsi="Arial"/>
          <w:sz w:val="21"/>
          <w:szCs w:val="21"/>
        </w:rPr>
      </w:pPr>
      <w:r w:rsidRPr="00BC3F4E">
        <w:rPr>
          <w:rFonts w:ascii="Arial" w:hAnsi="Arial"/>
          <w:sz w:val="21"/>
          <w:szCs w:val="21"/>
        </w:rPr>
        <w:t xml:space="preserve">Binnen 20 weken een afstudeerrapport opstellen om leveranciersmanagement binnen </w:t>
      </w:r>
      <w:r w:rsidR="00E36CA8">
        <w:rPr>
          <w:rFonts w:ascii="Arial" w:hAnsi="Arial"/>
          <w:sz w:val="21"/>
          <w:szCs w:val="21"/>
        </w:rPr>
        <w:t xml:space="preserve">KN </w:t>
      </w:r>
      <w:r w:rsidR="005C69BA">
        <w:rPr>
          <w:rFonts w:ascii="Arial" w:hAnsi="Arial"/>
          <w:sz w:val="21"/>
          <w:szCs w:val="21"/>
        </w:rPr>
        <w:t>NL</w:t>
      </w:r>
      <w:r w:rsidRPr="00BC3F4E">
        <w:rPr>
          <w:rFonts w:ascii="Arial" w:hAnsi="Arial"/>
          <w:sz w:val="21"/>
          <w:szCs w:val="21"/>
        </w:rPr>
        <w:t xml:space="preserve"> zo </w:t>
      </w:r>
      <w:r w:rsidR="00BD28B3">
        <w:rPr>
          <w:rFonts w:ascii="Arial" w:hAnsi="Arial"/>
          <w:sz w:val="21"/>
          <w:szCs w:val="21"/>
        </w:rPr>
        <w:t xml:space="preserve">efficiënt mogelijk </w:t>
      </w:r>
      <w:r w:rsidRPr="00BC3F4E">
        <w:rPr>
          <w:rFonts w:ascii="Arial" w:hAnsi="Arial"/>
          <w:sz w:val="21"/>
          <w:szCs w:val="21"/>
        </w:rPr>
        <w:t xml:space="preserve">in te richten en </w:t>
      </w:r>
      <w:r w:rsidR="00BD28B3">
        <w:rPr>
          <w:rFonts w:ascii="Arial" w:hAnsi="Arial"/>
          <w:sz w:val="21"/>
          <w:szCs w:val="21"/>
        </w:rPr>
        <w:t xml:space="preserve">ervoor </w:t>
      </w:r>
      <w:r w:rsidRPr="00BC3F4E">
        <w:rPr>
          <w:rFonts w:ascii="Arial" w:hAnsi="Arial"/>
          <w:sz w:val="21"/>
          <w:szCs w:val="21"/>
        </w:rPr>
        <w:t xml:space="preserve">zorgen dat dit plan kan worden geïmplementeerd. </w:t>
      </w:r>
      <w:r w:rsidR="007E1438">
        <w:rPr>
          <w:rFonts w:ascii="Arial" w:hAnsi="Arial" w:cs="Arial"/>
          <w:sz w:val="21"/>
          <w:szCs w:val="21"/>
        </w:rPr>
        <w:t>Het is daarbij van belang dat de (voorkeurs)leveranciers periodiek gemeten kunnen worden op relevante aspecten als kwaliteit, levertijd,</w:t>
      </w:r>
      <w:r w:rsidR="00BD28B3">
        <w:rPr>
          <w:rFonts w:ascii="Arial" w:hAnsi="Arial" w:cs="Arial"/>
          <w:sz w:val="21"/>
          <w:szCs w:val="21"/>
        </w:rPr>
        <w:t xml:space="preserve"> innovatie</w:t>
      </w:r>
      <w:r w:rsidR="007E1438">
        <w:rPr>
          <w:rFonts w:ascii="Arial" w:hAnsi="Arial" w:cs="Arial"/>
          <w:sz w:val="21"/>
          <w:szCs w:val="21"/>
        </w:rPr>
        <w:t xml:space="preserve"> etc. Bovenstaande en het beheren van contracten kunnen ertoe bijdragen dat de inkoopvolwassenheid van KN NL toeneemt, waardoor zij dichterbij haar einddoelstelling 2020 komt om volledig te integreren binnen de business van KN.</w:t>
      </w:r>
    </w:p>
    <w:p w:rsidR="00914B12" w:rsidRPr="00BC3F4E" w:rsidRDefault="00914B12" w:rsidP="00C019BC">
      <w:pPr>
        <w:pStyle w:val="Kop2"/>
        <w:numPr>
          <w:ilvl w:val="1"/>
          <w:numId w:val="7"/>
        </w:numPr>
      </w:pPr>
      <w:bookmarkStart w:id="39" w:name="_Toc440719428"/>
      <w:bookmarkStart w:id="40" w:name="_Toc483918904"/>
      <w:r w:rsidRPr="006F1B0B">
        <w:t>Onderzoeksvraag</w:t>
      </w:r>
      <w:bookmarkEnd w:id="39"/>
      <w:bookmarkEnd w:id="40"/>
    </w:p>
    <w:p w:rsidR="00914B12" w:rsidRDefault="00914B12" w:rsidP="00914B12">
      <w:pPr>
        <w:jc w:val="both"/>
        <w:rPr>
          <w:rFonts w:ascii="Arial" w:hAnsi="Arial" w:cs="Arial"/>
          <w:sz w:val="21"/>
          <w:szCs w:val="21"/>
        </w:rPr>
      </w:pPr>
      <w:r w:rsidRPr="00BC3F4E">
        <w:rPr>
          <w:rFonts w:ascii="Arial" w:hAnsi="Arial" w:cs="Arial"/>
          <w:sz w:val="21"/>
          <w:szCs w:val="21"/>
        </w:rPr>
        <w:t>Dit onderzoek zal antwoord geven op de volgende vraag:</w:t>
      </w:r>
    </w:p>
    <w:p w:rsidR="00914B12" w:rsidRPr="009D366F" w:rsidRDefault="009D366F" w:rsidP="00225E41">
      <w:pPr>
        <w:spacing w:line="276" w:lineRule="auto"/>
        <w:jc w:val="both"/>
        <w:rPr>
          <w:rFonts w:ascii="Arial" w:hAnsi="Arial" w:cs="Arial"/>
          <w:i/>
          <w:sz w:val="21"/>
          <w:szCs w:val="21"/>
        </w:rPr>
      </w:pPr>
      <w:r w:rsidRPr="009D366F">
        <w:rPr>
          <w:rFonts w:ascii="Arial" w:hAnsi="Arial" w:cs="Arial"/>
          <w:i/>
          <w:sz w:val="21"/>
          <w:szCs w:val="21"/>
        </w:rPr>
        <w:t>“</w:t>
      </w:r>
      <w:r w:rsidR="00914B12" w:rsidRPr="009D366F">
        <w:rPr>
          <w:rFonts w:ascii="Arial" w:hAnsi="Arial" w:cs="Arial"/>
          <w:i/>
          <w:sz w:val="21"/>
          <w:szCs w:val="21"/>
        </w:rPr>
        <w:t>Op welke manier kan leveranciersmanagement binnen Kuehne + Nagel Nederland het best worden ingericht en worden geïmplementeerd, rekening houdend met de verschillende eisen van Procurement en de klanten</w:t>
      </w:r>
      <w:r w:rsidRPr="009D366F">
        <w:rPr>
          <w:rFonts w:ascii="Arial" w:hAnsi="Arial" w:cs="Arial"/>
          <w:i/>
          <w:sz w:val="21"/>
          <w:szCs w:val="21"/>
        </w:rPr>
        <w:t>”</w:t>
      </w:r>
      <w:r>
        <w:rPr>
          <w:rFonts w:ascii="Arial" w:hAnsi="Arial" w:cs="Arial"/>
          <w:i/>
          <w:sz w:val="21"/>
          <w:szCs w:val="21"/>
        </w:rPr>
        <w:t>?</w:t>
      </w:r>
    </w:p>
    <w:p w:rsidR="00914B12" w:rsidRDefault="00914B12" w:rsidP="00914B12">
      <w:pPr>
        <w:spacing w:after="200" w:line="276" w:lineRule="auto"/>
        <w:rPr>
          <w:rFonts w:ascii="Calibri" w:eastAsiaTheme="majorEastAsia" w:hAnsi="Calibri" w:cstheme="majorBidi"/>
          <w:b/>
          <w:bCs/>
          <w:color w:val="0F6FC6" w:themeColor="accent1"/>
          <w:sz w:val="22"/>
          <w:szCs w:val="26"/>
        </w:rPr>
      </w:pPr>
      <w:bookmarkStart w:id="41" w:name="_Toc440719429"/>
      <w:r>
        <w:br w:type="page"/>
      </w:r>
    </w:p>
    <w:p w:rsidR="00914B12" w:rsidRDefault="009D366F" w:rsidP="00C019BC">
      <w:pPr>
        <w:pStyle w:val="Kop2"/>
        <w:numPr>
          <w:ilvl w:val="1"/>
          <w:numId w:val="7"/>
        </w:numPr>
      </w:pPr>
      <w:bookmarkStart w:id="42" w:name="_Toc483918905"/>
      <w:proofErr w:type="spellStart"/>
      <w:r>
        <w:lastRenderedPageBreak/>
        <w:t>Onderzoeksa</w:t>
      </w:r>
      <w:r w:rsidR="00914B12" w:rsidRPr="006F1B0B">
        <w:t>anpak</w:t>
      </w:r>
      <w:bookmarkEnd w:id="41"/>
      <w:bookmarkEnd w:id="42"/>
      <w:proofErr w:type="spellEnd"/>
    </w:p>
    <w:p w:rsidR="00914B12" w:rsidRPr="004E6F0F" w:rsidRDefault="00914B12" w:rsidP="009D366F">
      <w:pPr>
        <w:spacing w:line="276" w:lineRule="auto"/>
        <w:jc w:val="both"/>
        <w:rPr>
          <w:rFonts w:ascii="Arial" w:hAnsi="Arial" w:cs="Arial"/>
          <w:sz w:val="21"/>
          <w:szCs w:val="21"/>
        </w:rPr>
      </w:pPr>
      <w:r w:rsidRPr="004E6F0F">
        <w:rPr>
          <w:rFonts w:ascii="Arial" w:hAnsi="Arial" w:cs="Arial"/>
          <w:sz w:val="21"/>
          <w:szCs w:val="21"/>
        </w:rPr>
        <w:t>In eerste instantie wordt de huidige situatie beschreven, waarna deze wordt geanalyseerd</w:t>
      </w:r>
      <w:r w:rsidR="00BD28B3">
        <w:rPr>
          <w:rFonts w:ascii="Arial" w:hAnsi="Arial" w:cs="Arial"/>
          <w:sz w:val="21"/>
          <w:szCs w:val="21"/>
        </w:rPr>
        <w:t xml:space="preserve">. </w:t>
      </w:r>
      <w:r w:rsidRPr="004E6F0F">
        <w:rPr>
          <w:rFonts w:ascii="Arial" w:hAnsi="Arial" w:cs="Arial"/>
          <w:sz w:val="21"/>
          <w:szCs w:val="21"/>
        </w:rPr>
        <w:t xml:space="preserve">De gewenste situatie komt tot stand door middel van gesprekken met medewerkers van </w:t>
      </w:r>
      <w:r w:rsidR="00BD28B3">
        <w:rPr>
          <w:rFonts w:ascii="Arial" w:hAnsi="Arial" w:cs="Arial"/>
          <w:sz w:val="21"/>
          <w:szCs w:val="21"/>
        </w:rPr>
        <w:t>KN NL</w:t>
      </w:r>
      <w:r w:rsidRPr="004E6F0F">
        <w:rPr>
          <w:rFonts w:ascii="Arial" w:hAnsi="Arial" w:cs="Arial"/>
          <w:sz w:val="21"/>
          <w:szCs w:val="21"/>
        </w:rPr>
        <w:t xml:space="preserve"> en door </w:t>
      </w:r>
      <w:r w:rsidR="00BD28B3">
        <w:rPr>
          <w:rFonts w:ascii="Arial" w:hAnsi="Arial" w:cs="Arial"/>
          <w:sz w:val="21"/>
          <w:szCs w:val="21"/>
        </w:rPr>
        <w:t>(literatuur)</w:t>
      </w:r>
      <w:r w:rsidRPr="004E6F0F">
        <w:rPr>
          <w:rFonts w:ascii="Arial" w:hAnsi="Arial" w:cs="Arial"/>
          <w:sz w:val="21"/>
          <w:szCs w:val="21"/>
        </w:rPr>
        <w:t xml:space="preserve">onderzoek. </w:t>
      </w:r>
      <w:r w:rsidR="00BD28B3">
        <w:rPr>
          <w:rFonts w:ascii="Arial" w:hAnsi="Arial" w:cs="Arial"/>
          <w:sz w:val="21"/>
          <w:szCs w:val="21"/>
        </w:rPr>
        <w:t xml:space="preserve">Hier wordt tevens gekeken of er verschillen zijn tussen de huidige en de gewenste situatie. </w:t>
      </w:r>
      <w:r w:rsidRPr="004E6F0F">
        <w:rPr>
          <w:rFonts w:ascii="Arial" w:hAnsi="Arial" w:cs="Arial"/>
          <w:sz w:val="21"/>
          <w:szCs w:val="21"/>
        </w:rPr>
        <w:t>Vervolgens worden er oplossingen geformuleerd waarna deze worden uitgewerkt</w:t>
      </w:r>
      <w:r w:rsidR="00BD28B3">
        <w:rPr>
          <w:rFonts w:ascii="Arial" w:hAnsi="Arial" w:cs="Arial"/>
          <w:sz w:val="21"/>
          <w:szCs w:val="21"/>
        </w:rPr>
        <w:t xml:space="preserve"> in de vorm van aanbevelingen</w:t>
      </w:r>
      <w:r w:rsidRPr="004E6F0F">
        <w:rPr>
          <w:rFonts w:ascii="Arial" w:hAnsi="Arial" w:cs="Arial"/>
          <w:sz w:val="21"/>
          <w:szCs w:val="21"/>
        </w:rPr>
        <w:t xml:space="preserve">. </w:t>
      </w:r>
      <w:r w:rsidR="009D366F">
        <w:rPr>
          <w:rFonts w:ascii="Arial" w:hAnsi="Arial" w:cs="Arial"/>
          <w:sz w:val="21"/>
          <w:szCs w:val="21"/>
        </w:rPr>
        <w:t xml:space="preserve">Hiervoor wordt een implementatieplan opgesteld en voor zover mogelijk uitgevoerd. </w:t>
      </w:r>
      <w:r w:rsidRPr="004E6F0F">
        <w:rPr>
          <w:rFonts w:ascii="Arial" w:hAnsi="Arial" w:cs="Arial"/>
          <w:sz w:val="21"/>
          <w:szCs w:val="21"/>
        </w:rPr>
        <w:t xml:space="preserve">Uiteindelijk zal hierna het doel van het onderzoek zijn bereikt. Onderstaande figuur geeft de </w:t>
      </w:r>
      <w:proofErr w:type="spellStart"/>
      <w:r w:rsidRPr="004E6F0F">
        <w:rPr>
          <w:rFonts w:ascii="Arial" w:hAnsi="Arial" w:cs="Arial"/>
          <w:sz w:val="21"/>
          <w:szCs w:val="21"/>
        </w:rPr>
        <w:t>onderzoeksaanpa</w:t>
      </w:r>
      <w:r w:rsidR="003B4C1C">
        <w:rPr>
          <w:rFonts w:ascii="Arial" w:hAnsi="Arial" w:cs="Arial"/>
          <w:sz w:val="21"/>
          <w:szCs w:val="21"/>
        </w:rPr>
        <w:t>k</w:t>
      </w:r>
      <w:proofErr w:type="spellEnd"/>
      <w:r w:rsidR="003B4C1C">
        <w:rPr>
          <w:rFonts w:ascii="Arial" w:hAnsi="Arial" w:cs="Arial"/>
          <w:sz w:val="21"/>
          <w:szCs w:val="21"/>
        </w:rPr>
        <w:t xml:space="preserve"> grafisch weer, welke is afgeleid van het </w:t>
      </w:r>
      <w:proofErr w:type="spellStart"/>
      <w:r w:rsidR="003B4C1C">
        <w:rPr>
          <w:rFonts w:ascii="Arial" w:hAnsi="Arial" w:cs="Arial"/>
          <w:sz w:val="21"/>
          <w:szCs w:val="21"/>
        </w:rPr>
        <w:t>onderzoeksmodel</w:t>
      </w:r>
      <w:proofErr w:type="spellEnd"/>
      <w:r w:rsidR="003B4C1C">
        <w:rPr>
          <w:rFonts w:ascii="Arial" w:hAnsi="Arial" w:cs="Arial"/>
          <w:sz w:val="21"/>
          <w:szCs w:val="21"/>
        </w:rPr>
        <w:t xml:space="preserve"> Brink</w:t>
      </w:r>
      <w:sdt>
        <w:sdtPr>
          <w:rPr>
            <w:rFonts w:ascii="Arial" w:hAnsi="Arial" w:cs="Arial"/>
            <w:sz w:val="21"/>
            <w:szCs w:val="21"/>
          </w:rPr>
          <w:id w:val="317392167"/>
          <w:citation/>
        </w:sdtPr>
        <w:sdtContent>
          <w:r w:rsidR="003B4C1C">
            <w:rPr>
              <w:rFonts w:ascii="Arial" w:hAnsi="Arial" w:cs="Arial"/>
              <w:sz w:val="21"/>
              <w:szCs w:val="21"/>
            </w:rPr>
            <w:fldChar w:fldCharType="begin"/>
          </w:r>
          <w:r w:rsidR="003B4C1C">
            <w:rPr>
              <w:rFonts w:ascii="Arial" w:hAnsi="Arial" w:cs="Arial"/>
              <w:sz w:val="21"/>
              <w:szCs w:val="21"/>
            </w:rPr>
            <w:instrText xml:space="preserve"> CITATION Bri17 \l 1043 </w:instrText>
          </w:r>
          <w:r w:rsidR="003B4C1C">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(Brink)</w:t>
          </w:r>
          <w:r w:rsidR="003B4C1C">
            <w:rPr>
              <w:rFonts w:ascii="Arial" w:hAnsi="Arial" w:cs="Arial"/>
              <w:sz w:val="21"/>
              <w:szCs w:val="21"/>
            </w:rPr>
            <w:fldChar w:fldCharType="end"/>
          </w:r>
        </w:sdtContent>
      </w:sdt>
      <w:r w:rsidR="003B4C1C">
        <w:rPr>
          <w:rFonts w:ascii="Arial" w:hAnsi="Arial" w:cs="Arial"/>
          <w:sz w:val="21"/>
          <w:szCs w:val="21"/>
        </w:rPr>
        <w:t>.</w:t>
      </w:r>
      <w:r w:rsidR="00BD28B3">
        <w:rPr>
          <w:rFonts w:ascii="Arial" w:hAnsi="Arial" w:cs="Arial"/>
          <w:sz w:val="21"/>
          <w:szCs w:val="21"/>
        </w:rPr>
        <w:t xml:space="preserve"> </w:t>
      </w:r>
      <w:r w:rsidR="00E36CA8">
        <w:rPr>
          <w:rFonts w:ascii="Arial" w:hAnsi="Arial" w:cs="Arial"/>
          <w:sz w:val="21"/>
          <w:szCs w:val="21"/>
        </w:rPr>
        <w:t>De oplossingskeuze is verwerkt in zowel de gewenste situatie als in de uitwerking (aanbevelingen)</w:t>
      </w:r>
      <w:r w:rsidR="00E36CA8" w:rsidRPr="004E6F0F">
        <w:rPr>
          <w:rFonts w:ascii="Arial" w:hAnsi="Arial" w:cs="Arial"/>
          <w:sz w:val="21"/>
          <w:szCs w:val="21"/>
        </w:rPr>
        <w:t>.</w:t>
      </w:r>
    </w:p>
    <w:p w:rsidR="00914B12" w:rsidRDefault="00914B12" w:rsidP="00914B12">
      <w:pPr>
        <w:jc w:val="both"/>
        <w:rPr>
          <w:rFonts w:ascii="Arial" w:hAnsi="Arial" w:cs="Arial"/>
          <w:sz w:val="22"/>
        </w:rPr>
      </w:pPr>
    </w:p>
    <w:p w:rsidR="00914B12" w:rsidRDefault="004A6A7E" w:rsidP="00914B12">
      <w:pPr>
        <w:keepNext/>
        <w:jc w:val="both"/>
      </w:pPr>
      <w:r>
        <w:rPr>
          <w:noProof/>
          <w:lang w:val="en-US" w:eastAsia="en-US"/>
        </w:rPr>
        <w:drawing>
          <wp:inline distT="0" distB="0" distL="0" distR="0">
            <wp:extent cx="5925820" cy="1781175"/>
            <wp:effectExtent l="0" t="0" r="0" b="9525"/>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5820" cy="1781175"/>
                    </a:xfrm>
                    <a:prstGeom prst="rect">
                      <a:avLst/>
                    </a:prstGeom>
                    <a:noFill/>
                    <a:ln>
                      <a:noFill/>
                    </a:ln>
                  </pic:spPr>
                </pic:pic>
              </a:graphicData>
            </a:graphic>
          </wp:inline>
        </w:drawing>
      </w:r>
    </w:p>
    <w:p w:rsidR="00914B12" w:rsidRPr="00914B12" w:rsidRDefault="00914B12" w:rsidP="00914B12">
      <w:pPr>
        <w:pStyle w:val="Bijschrift"/>
        <w:jc w:val="both"/>
        <w:rPr>
          <w:rFonts w:asciiTheme="majorHAnsi" w:hAnsiTheme="majorHAnsi" w:cstheme="majorHAnsi"/>
          <w:sz w:val="22"/>
          <w:lang w:val="nl-NL"/>
        </w:rPr>
      </w:pPr>
      <w:r w:rsidRPr="00914B12">
        <w:rPr>
          <w:rFonts w:asciiTheme="majorHAnsi" w:hAnsiTheme="majorHAnsi" w:cstheme="majorHAnsi"/>
          <w:lang w:val="nl-NL"/>
        </w:rPr>
        <w:t xml:space="preserve">Figuur </w:t>
      </w:r>
      <w:r w:rsidRPr="00914B12">
        <w:rPr>
          <w:rFonts w:asciiTheme="majorHAnsi" w:hAnsiTheme="majorHAnsi" w:cstheme="majorHAnsi"/>
        </w:rPr>
        <w:fldChar w:fldCharType="begin"/>
      </w:r>
      <w:r w:rsidRPr="00914B12">
        <w:rPr>
          <w:rFonts w:asciiTheme="majorHAnsi" w:hAnsiTheme="majorHAnsi" w:cstheme="majorHAnsi"/>
          <w:lang w:val="nl-NL"/>
        </w:rPr>
        <w:instrText xml:space="preserve"> SEQ Figuur \* ARABIC </w:instrText>
      </w:r>
      <w:r w:rsidRPr="00914B12">
        <w:rPr>
          <w:rFonts w:asciiTheme="majorHAnsi" w:hAnsiTheme="majorHAnsi" w:cstheme="majorHAnsi"/>
        </w:rPr>
        <w:fldChar w:fldCharType="separate"/>
      </w:r>
      <w:r w:rsidR="00CC220F">
        <w:rPr>
          <w:rFonts w:asciiTheme="majorHAnsi" w:hAnsiTheme="majorHAnsi" w:cstheme="majorHAnsi"/>
          <w:noProof/>
          <w:lang w:val="nl-NL"/>
        </w:rPr>
        <w:t>1</w:t>
      </w:r>
      <w:r w:rsidRPr="00914B12">
        <w:rPr>
          <w:rFonts w:asciiTheme="majorHAnsi" w:hAnsiTheme="majorHAnsi" w:cstheme="majorHAnsi"/>
        </w:rPr>
        <w:fldChar w:fldCharType="end"/>
      </w:r>
      <w:r w:rsidR="00225E41" w:rsidRPr="00225E41">
        <w:rPr>
          <w:rFonts w:asciiTheme="majorHAnsi" w:hAnsiTheme="majorHAnsi" w:cstheme="majorHAnsi"/>
          <w:lang w:val="nl-NL"/>
        </w:rPr>
        <w:t>.</w:t>
      </w:r>
      <w:r w:rsidRPr="00914B12">
        <w:rPr>
          <w:rFonts w:asciiTheme="majorHAnsi" w:hAnsiTheme="majorHAnsi" w:cstheme="majorHAnsi"/>
          <w:lang w:val="nl-NL"/>
        </w:rPr>
        <w:t xml:space="preserve"> </w:t>
      </w:r>
      <w:proofErr w:type="spellStart"/>
      <w:r w:rsidRPr="00914B12">
        <w:rPr>
          <w:rFonts w:asciiTheme="majorHAnsi" w:hAnsiTheme="majorHAnsi" w:cstheme="majorHAnsi"/>
          <w:lang w:val="nl-NL"/>
        </w:rPr>
        <w:t>Onderzoeksmodel</w:t>
      </w:r>
      <w:proofErr w:type="spellEnd"/>
    </w:p>
    <w:p w:rsidR="00914B12" w:rsidRPr="006F1B0B" w:rsidRDefault="00914B12" w:rsidP="00C019BC">
      <w:pPr>
        <w:pStyle w:val="Kop2"/>
        <w:numPr>
          <w:ilvl w:val="1"/>
          <w:numId w:val="7"/>
        </w:numPr>
      </w:pPr>
      <w:bookmarkStart w:id="43" w:name="_Toc440719430"/>
      <w:bookmarkStart w:id="44" w:name="_Toc483918906"/>
      <w:r w:rsidRPr="006F1B0B">
        <w:t>Opbouw Rapport</w:t>
      </w:r>
      <w:bookmarkEnd w:id="43"/>
      <w:bookmarkEnd w:id="44"/>
    </w:p>
    <w:p w:rsidR="009D366F" w:rsidRPr="009D366F" w:rsidRDefault="0085566C" w:rsidP="003B4C1C">
      <w:pPr>
        <w:spacing w:line="276" w:lineRule="auto"/>
        <w:jc w:val="both"/>
        <w:rPr>
          <w:rFonts w:ascii="Arial" w:hAnsi="Arial" w:cs="Arial"/>
          <w:sz w:val="21"/>
          <w:szCs w:val="21"/>
        </w:rPr>
      </w:pPr>
      <w:r>
        <w:rPr>
          <w:rFonts w:ascii="Arial" w:hAnsi="Arial" w:cs="Arial"/>
          <w:sz w:val="21"/>
          <w:szCs w:val="21"/>
        </w:rPr>
        <w:t>Dit rapport is op</w:t>
      </w:r>
      <w:r w:rsidR="00914B12">
        <w:rPr>
          <w:rFonts w:ascii="Arial" w:hAnsi="Arial" w:cs="Arial"/>
          <w:sz w:val="21"/>
          <w:szCs w:val="21"/>
        </w:rPr>
        <w:t xml:space="preserve">gedeeld </w:t>
      </w:r>
      <w:r>
        <w:rPr>
          <w:rFonts w:ascii="Arial" w:hAnsi="Arial" w:cs="Arial"/>
          <w:sz w:val="21"/>
          <w:szCs w:val="21"/>
        </w:rPr>
        <w:t>in</w:t>
      </w:r>
      <w:r w:rsidR="00914B12">
        <w:rPr>
          <w:rFonts w:ascii="Arial" w:hAnsi="Arial" w:cs="Arial"/>
          <w:sz w:val="21"/>
          <w:szCs w:val="21"/>
        </w:rPr>
        <w:t xml:space="preserve"> een aantal hoofdstukken. Alleree</w:t>
      </w:r>
      <w:r>
        <w:rPr>
          <w:rFonts w:ascii="Arial" w:hAnsi="Arial" w:cs="Arial"/>
          <w:sz w:val="21"/>
          <w:szCs w:val="21"/>
        </w:rPr>
        <w:t>r</w:t>
      </w:r>
      <w:r w:rsidR="00914B12">
        <w:rPr>
          <w:rFonts w:ascii="Arial" w:hAnsi="Arial" w:cs="Arial"/>
          <w:sz w:val="21"/>
          <w:szCs w:val="21"/>
        </w:rPr>
        <w:t xml:space="preserve">st is er een bedrijfsbeschrijving gedaan waarbij zowel het bedrijf zelf, als de afdeling Procurement worden omschreven. Vervolgens is de huidige situatie van KN NL </w:t>
      </w:r>
      <w:r w:rsidR="00E36CA8">
        <w:rPr>
          <w:rFonts w:ascii="Arial" w:hAnsi="Arial" w:cs="Arial"/>
          <w:sz w:val="21"/>
          <w:szCs w:val="21"/>
        </w:rPr>
        <w:t>in kaart gebracht</w:t>
      </w:r>
      <w:r w:rsidR="00914B12">
        <w:rPr>
          <w:rFonts w:ascii="Arial" w:hAnsi="Arial" w:cs="Arial"/>
          <w:sz w:val="21"/>
          <w:szCs w:val="21"/>
        </w:rPr>
        <w:t xml:space="preserve"> om inzichtelijk te krijgen in hoeverre KN NL momenteel is ontwikkeld met betrekking tot leveranciersmanagement. Hierna is deze huidige situatie geanalyseerd en is er gekeken wat de gewenste situatie is. De verschillen tussen de huidige situatie en de gewenste situatie zijn de zogenaamde ‘knelpunten’. Voor deze knelpunten zijn er oplossingskeuzes gemaakt waarna deze verder zijn uitgewerkt in het </w:t>
      </w:r>
      <w:r w:rsidR="00E36CA8">
        <w:rPr>
          <w:rFonts w:ascii="Arial" w:hAnsi="Arial" w:cs="Arial"/>
          <w:sz w:val="21"/>
          <w:szCs w:val="21"/>
        </w:rPr>
        <w:t>hoofdstuk aanbevelingen</w:t>
      </w:r>
      <w:r w:rsidR="00914B12">
        <w:rPr>
          <w:rFonts w:ascii="Arial" w:hAnsi="Arial" w:cs="Arial"/>
          <w:sz w:val="21"/>
          <w:szCs w:val="21"/>
        </w:rPr>
        <w:t>.</w:t>
      </w:r>
      <w:r w:rsidR="00E36CA8">
        <w:rPr>
          <w:rFonts w:ascii="Arial" w:hAnsi="Arial" w:cs="Arial"/>
          <w:sz w:val="21"/>
          <w:szCs w:val="21"/>
        </w:rPr>
        <w:t xml:space="preserve"> Uiteindelijk volgt hieruit de conclusie die antwoord geeft op de hoofdvraag van dit onderzoek. Voor de uitwerking hiervan</w:t>
      </w:r>
      <w:r w:rsidR="00914B12">
        <w:rPr>
          <w:rFonts w:ascii="Arial" w:hAnsi="Arial" w:cs="Arial"/>
          <w:sz w:val="21"/>
          <w:szCs w:val="21"/>
        </w:rPr>
        <w:t xml:space="preserve"> is een implementatieplan opgesteld en zal er een begin worden gemaakt voor het daadwerkelijk implementeren van deze oplossingen/aanbevelingen.</w:t>
      </w:r>
    </w:p>
    <w:p w:rsidR="009D366F" w:rsidRPr="009D366F" w:rsidRDefault="009D366F" w:rsidP="009D366F">
      <w:pPr>
        <w:rPr>
          <w:rFonts w:asciiTheme="majorHAnsi" w:hAnsiTheme="majorHAnsi" w:cstheme="majorHAnsi"/>
          <w:sz w:val="21"/>
          <w:szCs w:val="21"/>
        </w:rPr>
      </w:pPr>
    </w:p>
    <w:p w:rsidR="0048176C" w:rsidRPr="009D366F" w:rsidRDefault="0048176C" w:rsidP="009D366F">
      <w:pPr>
        <w:pStyle w:val="Kop2"/>
        <w:rPr>
          <w:color w:val="0B5294" w:themeColor="accent1" w:themeShade="BF"/>
          <w:sz w:val="28"/>
          <w:szCs w:val="28"/>
        </w:rPr>
      </w:pPr>
      <w:r>
        <w:br w:type="page"/>
      </w:r>
    </w:p>
    <w:p w:rsidR="0048176C" w:rsidRDefault="0048176C" w:rsidP="00C019BC">
      <w:pPr>
        <w:pStyle w:val="Kop1"/>
        <w:numPr>
          <w:ilvl w:val="0"/>
          <w:numId w:val="6"/>
        </w:numPr>
      </w:pPr>
      <w:bookmarkStart w:id="45" w:name="_Toc483918907"/>
      <w:r>
        <w:lastRenderedPageBreak/>
        <w:t>Bedrijfsomschrijving</w:t>
      </w:r>
      <w:bookmarkEnd w:id="45"/>
    </w:p>
    <w:p w:rsidR="0048176C" w:rsidRPr="00DE2ABE" w:rsidRDefault="0048176C" w:rsidP="001617B6">
      <w:pPr>
        <w:spacing w:after="200" w:line="276" w:lineRule="auto"/>
        <w:jc w:val="both"/>
        <w:rPr>
          <w:rFonts w:ascii="Arial" w:eastAsiaTheme="minorHAnsi" w:hAnsi="Arial" w:cs="Arial"/>
          <w:sz w:val="21"/>
          <w:szCs w:val="21"/>
          <w:lang w:eastAsia="en-US"/>
        </w:rPr>
      </w:pPr>
      <w:r w:rsidRPr="00DE2ABE">
        <w:rPr>
          <w:rFonts w:ascii="Arial" w:eastAsiaTheme="minorHAnsi" w:hAnsi="Arial" w:cs="Arial"/>
          <w:sz w:val="21"/>
          <w:szCs w:val="21"/>
          <w:lang w:eastAsia="en-US"/>
        </w:rPr>
        <w:t>In dit hoofdstuk wordt zowel de organisatie</w:t>
      </w:r>
      <w:r w:rsidR="00D24DE9">
        <w:rPr>
          <w:rFonts w:ascii="Arial" w:eastAsiaTheme="minorHAnsi" w:hAnsi="Arial" w:cs="Arial"/>
          <w:sz w:val="21"/>
          <w:szCs w:val="21"/>
          <w:lang w:eastAsia="en-US"/>
        </w:rPr>
        <w:t xml:space="preserve"> </w:t>
      </w:r>
      <w:r w:rsidR="00D24DE9" w:rsidRPr="00DE2ABE">
        <w:rPr>
          <w:rFonts w:ascii="Arial" w:eastAsiaTheme="minorHAnsi" w:hAnsi="Arial" w:cs="Arial"/>
          <w:sz w:val="21"/>
          <w:szCs w:val="21"/>
          <w:lang w:eastAsia="en-US"/>
        </w:rPr>
        <w:t>van KN</w:t>
      </w:r>
      <w:r w:rsidRPr="00DE2ABE">
        <w:rPr>
          <w:rFonts w:ascii="Arial" w:eastAsiaTheme="minorHAnsi" w:hAnsi="Arial" w:cs="Arial"/>
          <w:sz w:val="21"/>
          <w:szCs w:val="21"/>
          <w:lang w:eastAsia="en-US"/>
        </w:rPr>
        <w:t xml:space="preserve"> als een geheel beschreven, als de afdeling Procurement binnen Nederland. </w:t>
      </w:r>
    </w:p>
    <w:p w:rsidR="0048176C" w:rsidRPr="00DE2ABE" w:rsidRDefault="0048176C" w:rsidP="00C019BC">
      <w:pPr>
        <w:pStyle w:val="Kop2"/>
        <w:numPr>
          <w:ilvl w:val="1"/>
          <w:numId w:val="8"/>
        </w:numPr>
        <w:rPr>
          <w:lang w:eastAsia="en-US"/>
        </w:rPr>
      </w:pPr>
      <w:bookmarkStart w:id="46" w:name="_Toc483918908"/>
      <w:r w:rsidRPr="00DE2ABE">
        <w:rPr>
          <w:lang w:eastAsia="en-US"/>
        </w:rPr>
        <w:t>Organisatie</w:t>
      </w:r>
      <w:bookmarkEnd w:id="46"/>
    </w:p>
    <w:p w:rsidR="0048176C" w:rsidRPr="00DE2ABE" w:rsidRDefault="0048176C" w:rsidP="0048176C">
      <w:pPr>
        <w:spacing w:after="200" w:line="276" w:lineRule="auto"/>
        <w:jc w:val="both"/>
        <w:rPr>
          <w:rFonts w:ascii="Arial" w:eastAsiaTheme="minorHAnsi" w:hAnsi="Arial" w:cs="Arial"/>
          <w:sz w:val="21"/>
          <w:szCs w:val="21"/>
          <w:lang w:eastAsia="en-US"/>
        </w:rPr>
      </w:pPr>
      <w:r w:rsidRPr="00DE2ABE">
        <w:rPr>
          <w:rFonts w:ascii="Arial" w:eastAsiaTheme="minorHAnsi" w:hAnsi="Arial" w:cs="Arial"/>
          <w:sz w:val="21"/>
          <w:szCs w:val="21"/>
          <w:lang w:eastAsia="en-US"/>
        </w:rPr>
        <w:t xml:space="preserve">Kuehne + Nagel is in 1890 in Bremen, Duitsland, opgericht door August Kuehne en Friedrich Nagel. Sindsdien is het bedrijf uitgegroeid tot één van de grootste logistiek dienstverleners ter wereld. Het bedrijf is onder andere actief in expeditie (wereldleider in zeevracht en top-5 speler in luchtvracht), in </w:t>
      </w:r>
      <w:proofErr w:type="spellStart"/>
      <w:r w:rsidRPr="00DE2ABE">
        <w:rPr>
          <w:rFonts w:ascii="Arial" w:eastAsiaTheme="minorHAnsi" w:hAnsi="Arial" w:cs="Arial"/>
          <w:sz w:val="21"/>
          <w:szCs w:val="21"/>
          <w:lang w:eastAsia="en-US"/>
        </w:rPr>
        <w:t>warehousing</w:t>
      </w:r>
      <w:proofErr w:type="spellEnd"/>
      <w:r w:rsidRPr="00DE2ABE">
        <w:rPr>
          <w:rFonts w:ascii="Arial" w:eastAsiaTheme="minorHAnsi" w:hAnsi="Arial" w:cs="Arial"/>
          <w:sz w:val="21"/>
          <w:szCs w:val="21"/>
          <w:lang w:eastAsia="en-US"/>
        </w:rPr>
        <w:t xml:space="preserve"> en distributie, in transportbemiddeling en in </w:t>
      </w:r>
      <w:proofErr w:type="spellStart"/>
      <w:r w:rsidRPr="00DE2ABE">
        <w:rPr>
          <w:rFonts w:ascii="Arial" w:eastAsiaTheme="minorHAnsi" w:hAnsi="Arial" w:cs="Arial"/>
          <w:sz w:val="21"/>
          <w:szCs w:val="21"/>
          <w:lang w:eastAsia="en-US"/>
        </w:rPr>
        <w:t>supply</w:t>
      </w:r>
      <w:proofErr w:type="spellEnd"/>
      <w:r w:rsidRPr="00DE2ABE">
        <w:rPr>
          <w:rFonts w:ascii="Arial" w:eastAsiaTheme="minorHAnsi" w:hAnsi="Arial" w:cs="Arial"/>
          <w:sz w:val="21"/>
          <w:szCs w:val="21"/>
          <w:lang w:eastAsia="en-US"/>
        </w:rPr>
        <w:t xml:space="preserve"> chain management. Momenteel is het bedrijf werkzaam in ruim 100 landen, heeft het meer dan 1200 vestigingen en werken er zo’n </w:t>
      </w:r>
      <w:r w:rsidR="007640E0">
        <w:rPr>
          <w:rFonts w:ascii="Arial" w:eastAsiaTheme="minorHAnsi" w:hAnsi="Arial" w:cs="Arial"/>
          <w:sz w:val="21"/>
          <w:szCs w:val="21"/>
          <w:lang w:eastAsia="en-US"/>
        </w:rPr>
        <w:t>70</w:t>
      </w:r>
      <w:r w:rsidRPr="00DE2ABE">
        <w:rPr>
          <w:rFonts w:ascii="Arial" w:eastAsiaTheme="minorHAnsi" w:hAnsi="Arial" w:cs="Arial"/>
          <w:sz w:val="21"/>
          <w:szCs w:val="21"/>
          <w:lang w:eastAsia="en-US"/>
        </w:rPr>
        <w:t xml:space="preserve">.000 mensen wereldwijd </w:t>
      </w:r>
      <w:sdt>
        <w:sdtPr>
          <w:rPr>
            <w:rFonts w:ascii="Arial" w:eastAsiaTheme="minorHAnsi" w:hAnsi="Arial" w:cs="Arial"/>
            <w:sz w:val="21"/>
            <w:szCs w:val="21"/>
            <w:lang w:eastAsia="en-US"/>
          </w:rPr>
          <w:id w:val="638309461"/>
          <w:citation/>
        </w:sdtPr>
        <w:sdtContent>
          <w:r w:rsidRPr="00DE2ABE">
            <w:rPr>
              <w:rFonts w:ascii="Arial" w:eastAsiaTheme="minorHAnsi" w:hAnsi="Arial" w:cs="Arial"/>
              <w:sz w:val="21"/>
              <w:szCs w:val="21"/>
              <w:lang w:eastAsia="en-US"/>
            </w:rPr>
            <w:fldChar w:fldCharType="begin"/>
          </w:r>
          <w:r w:rsidRPr="00DE2ABE">
            <w:rPr>
              <w:rFonts w:ascii="Arial" w:eastAsiaTheme="minorHAnsi" w:hAnsi="Arial" w:cs="Arial"/>
              <w:sz w:val="21"/>
              <w:szCs w:val="21"/>
              <w:lang w:eastAsia="en-US"/>
            </w:rPr>
            <w:instrText xml:space="preserve"> CITATION Abo171 \l 1043 </w:instrText>
          </w:r>
          <w:r w:rsidRPr="00DE2ABE">
            <w:rPr>
              <w:rFonts w:ascii="Arial" w:eastAsiaTheme="minorHAnsi" w:hAnsi="Arial" w:cs="Arial"/>
              <w:sz w:val="21"/>
              <w:szCs w:val="21"/>
              <w:lang w:eastAsia="en-US"/>
            </w:rPr>
            <w:fldChar w:fldCharType="separate"/>
          </w:r>
          <w:r w:rsidR="00962268" w:rsidRPr="00962268">
            <w:rPr>
              <w:rFonts w:ascii="Arial" w:eastAsiaTheme="minorHAnsi" w:hAnsi="Arial" w:cs="Arial"/>
              <w:noProof/>
              <w:sz w:val="21"/>
              <w:szCs w:val="21"/>
              <w:lang w:eastAsia="en-US"/>
            </w:rPr>
            <w:t>(About us, 2017)</w:t>
          </w:r>
          <w:r w:rsidRPr="00DE2ABE">
            <w:rPr>
              <w:rFonts w:ascii="Arial" w:eastAsiaTheme="minorHAnsi" w:hAnsi="Arial" w:cs="Arial"/>
              <w:sz w:val="21"/>
              <w:szCs w:val="21"/>
              <w:lang w:eastAsia="en-US"/>
            </w:rPr>
            <w:fldChar w:fldCharType="end"/>
          </w:r>
        </w:sdtContent>
      </w:sdt>
      <w:r w:rsidRPr="00DE2ABE">
        <w:rPr>
          <w:rFonts w:ascii="Arial" w:eastAsiaTheme="minorHAnsi" w:hAnsi="Arial" w:cs="Arial"/>
          <w:sz w:val="21"/>
          <w:szCs w:val="21"/>
          <w:lang w:eastAsia="en-US"/>
        </w:rPr>
        <w:t>.</w:t>
      </w:r>
    </w:p>
    <w:p w:rsidR="0048176C" w:rsidRPr="00DE2ABE" w:rsidRDefault="0048176C" w:rsidP="0048176C">
      <w:pPr>
        <w:spacing w:after="200" w:line="276" w:lineRule="auto"/>
        <w:jc w:val="both"/>
        <w:rPr>
          <w:rFonts w:ascii="Arial" w:eastAsiaTheme="minorHAnsi" w:hAnsi="Arial" w:cs="Arial"/>
          <w:sz w:val="21"/>
          <w:szCs w:val="21"/>
          <w:lang w:eastAsia="en-US"/>
        </w:rPr>
      </w:pPr>
      <w:r w:rsidRPr="00DE2ABE">
        <w:rPr>
          <w:rFonts w:ascii="Arial" w:eastAsiaTheme="minorHAnsi" w:hAnsi="Arial" w:cs="Arial"/>
          <w:sz w:val="21"/>
          <w:szCs w:val="21"/>
          <w:lang w:eastAsia="en-US"/>
        </w:rPr>
        <w:t xml:space="preserve">Sinds 1955 is </w:t>
      </w:r>
      <w:r w:rsidR="00E36CA8">
        <w:rPr>
          <w:rFonts w:ascii="Arial" w:eastAsiaTheme="minorHAnsi" w:hAnsi="Arial" w:cs="Arial"/>
          <w:sz w:val="21"/>
          <w:szCs w:val="21"/>
          <w:lang w:eastAsia="en-US"/>
        </w:rPr>
        <w:t>KN</w:t>
      </w:r>
      <w:r w:rsidRPr="00DE2ABE">
        <w:rPr>
          <w:rFonts w:ascii="Arial" w:eastAsiaTheme="minorHAnsi" w:hAnsi="Arial" w:cs="Arial"/>
          <w:sz w:val="21"/>
          <w:szCs w:val="21"/>
          <w:lang w:eastAsia="en-US"/>
        </w:rPr>
        <w:t xml:space="preserve"> aanwezig in Nederland en momenteel zijn er zo’n 2500 werknemers actief op 25 locaties. De logistieke centra hebben een totale opslagruimte van 500.000 m2 in Nederland </w:t>
      </w:r>
      <w:sdt>
        <w:sdtPr>
          <w:rPr>
            <w:rFonts w:ascii="Arial" w:eastAsiaTheme="minorHAnsi" w:hAnsi="Arial" w:cs="Arial"/>
            <w:sz w:val="21"/>
            <w:szCs w:val="21"/>
            <w:lang w:eastAsia="en-US"/>
          </w:rPr>
          <w:id w:val="-30352183"/>
          <w:citation/>
        </w:sdtPr>
        <w:sdtContent>
          <w:r w:rsidRPr="00DE2ABE">
            <w:rPr>
              <w:rFonts w:ascii="Arial" w:eastAsiaTheme="minorHAnsi" w:hAnsi="Arial" w:cs="Arial"/>
              <w:sz w:val="21"/>
              <w:szCs w:val="21"/>
              <w:lang w:eastAsia="en-US"/>
            </w:rPr>
            <w:fldChar w:fldCharType="begin"/>
          </w:r>
          <w:r w:rsidRPr="00DE2ABE">
            <w:rPr>
              <w:rFonts w:ascii="Arial" w:eastAsiaTheme="minorHAnsi" w:hAnsi="Arial" w:cs="Arial"/>
              <w:sz w:val="21"/>
              <w:szCs w:val="21"/>
              <w:lang w:eastAsia="en-US"/>
            </w:rPr>
            <w:instrText xml:space="preserve"> CITATION Kue171 \l 1043 </w:instrText>
          </w:r>
          <w:r w:rsidRPr="00DE2ABE">
            <w:rPr>
              <w:rFonts w:ascii="Arial" w:eastAsiaTheme="minorHAnsi" w:hAnsi="Arial" w:cs="Arial"/>
              <w:sz w:val="21"/>
              <w:szCs w:val="21"/>
              <w:lang w:eastAsia="en-US"/>
            </w:rPr>
            <w:fldChar w:fldCharType="separate"/>
          </w:r>
          <w:r w:rsidR="00962268" w:rsidRPr="00962268">
            <w:rPr>
              <w:rFonts w:ascii="Arial" w:eastAsiaTheme="minorHAnsi" w:hAnsi="Arial" w:cs="Arial"/>
              <w:noProof/>
              <w:sz w:val="21"/>
              <w:szCs w:val="21"/>
              <w:lang w:eastAsia="en-US"/>
            </w:rPr>
            <w:t>(Kuehne + Nagel Netherlands, 2017)</w:t>
          </w:r>
          <w:r w:rsidRPr="00DE2ABE">
            <w:rPr>
              <w:rFonts w:ascii="Arial" w:eastAsiaTheme="minorHAnsi" w:hAnsi="Arial" w:cs="Arial"/>
              <w:sz w:val="21"/>
              <w:szCs w:val="21"/>
              <w:lang w:eastAsia="en-US"/>
            </w:rPr>
            <w:fldChar w:fldCharType="end"/>
          </w:r>
        </w:sdtContent>
      </w:sdt>
      <w:r w:rsidRPr="00DE2ABE">
        <w:rPr>
          <w:rFonts w:ascii="Arial" w:eastAsiaTheme="minorHAnsi" w:hAnsi="Arial" w:cs="Arial"/>
          <w:sz w:val="21"/>
          <w:szCs w:val="21"/>
          <w:lang w:eastAsia="en-US"/>
        </w:rPr>
        <w:t xml:space="preserve">. </w:t>
      </w:r>
    </w:p>
    <w:p w:rsidR="0048176C" w:rsidRPr="00DE2ABE" w:rsidRDefault="0048176C" w:rsidP="0048176C">
      <w:pPr>
        <w:spacing w:after="200" w:line="276" w:lineRule="auto"/>
        <w:jc w:val="both"/>
        <w:rPr>
          <w:rFonts w:ascii="Arial" w:eastAsiaTheme="minorHAnsi" w:hAnsi="Arial" w:cs="Arial"/>
          <w:sz w:val="21"/>
          <w:szCs w:val="21"/>
          <w:lang w:eastAsia="en-US"/>
        </w:rPr>
      </w:pPr>
      <w:r w:rsidRPr="00DE2ABE">
        <w:rPr>
          <w:rFonts w:ascii="Arial" w:eastAsiaTheme="minorHAnsi" w:hAnsi="Arial" w:cs="Arial"/>
          <w:sz w:val="21"/>
          <w:szCs w:val="21"/>
          <w:lang w:eastAsia="en-US"/>
        </w:rPr>
        <w:t>Een aantal statistieken over het bedrijf:</w:t>
      </w:r>
    </w:p>
    <w:p w:rsidR="0048176C" w:rsidRPr="00DE2ABE" w:rsidRDefault="0048176C" w:rsidP="00C019BC">
      <w:pPr>
        <w:numPr>
          <w:ilvl w:val="0"/>
          <w:numId w:val="2"/>
        </w:numPr>
        <w:spacing w:after="200" w:line="276" w:lineRule="auto"/>
        <w:contextualSpacing/>
        <w:jc w:val="both"/>
        <w:rPr>
          <w:rFonts w:ascii="Arial" w:eastAsiaTheme="minorHAnsi" w:hAnsi="Arial" w:cs="Arial"/>
          <w:sz w:val="21"/>
          <w:szCs w:val="21"/>
          <w:lang w:eastAsia="en-US"/>
        </w:rPr>
      </w:pPr>
      <w:r w:rsidRPr="00DE2ABE">
        <w:rPr>
          <w:rFonts w:ascii="Arial" w:eastAsiaTheme="minorHAnsi" w:hAnsi="Arial" w:cs="Arial"/>
          <w:sz w:val="21"/>
          <w:szCs w:val="21"/>
          <w:lang w:eastAsia="en-US"/>
        </w:rPr>
        <w:t>Nummer 1 wereldwijd expediteur in zeevracht;</w:t>
      </w:r>
    </w:p>
    <w:p w:rsidR="0048176C" w:rsidRPr="00DE2ABE" w:rsidRDefault="0048176C" w:rsidP="00C019BC">
      <w:pPr>
        <w:numPr>
          <w:ilvl w:val="0"/>
          <w:numId w:val="2"/>
        </w:numPr>
        <w:spacing w:after="200" w:line="276" w:lineRule="auto"/>
        <w:contextualSpacing/>
        <w:jc w:val="both"/>
        <w:rPr>
          <w:rFonts w:ascii="Arial" w:eastAsiaTheme="minorHAnsi" w:hAnsi="Arial" w:cs="Arial"/>
          <w:sz w:val="21"/>
          <w:szCs w:val="21"/>
          <w:lang w:eastAsia="en-US"/>
        </w:rPr>
      </w:pPr>
      <w:r w:rsidRPr="00DE2ABE">
        <w:rPr>
          <w:rFonts w:ascii="Arial" w:eastAsiaTheme="minorHAnsi" w:hAnsi="Arial" w:cs="Arial"/>
          <w:sz w:val="21"/>
          <w:szCs w:val="21"/>
          <w:lang w:eastAsia="en-US"/>
        </w:rPr>
        <w:t>Nummer 2 wereldwijd expediteur in luchtvracht;</w:t>
      </w:r>
    </w:p>
    <w:p w:rsidR="0048176C" w:rsidRPr="00DE2ABE" w:rsidRDefault="0048176C" w:rsidP="00C019BC">
      <w:pPr>
        <w:numPr>
          <w:ilvl w:val="0"/>
          <w:numId w:val="2"/>
        </w:numPr>
        <w:spacing w:after="200" w:line="276" w:lineRule="auto"/>
        <w:contextualSpacing/>
        <w:jc w:val="both"/>
        <w:rPr>
          <w:rFonts w:ascii="Arial" w:eastAsiaTheme="minorHAnsi" w:hAnsi="Arial" w:cs="Arial"/>
          <w:sz w:val="21"/>
          <w:szCs w:val="21"/>
          <w:lang w:eastAsia="en-US"/>
        </w:rPr>
      </w:pPr>
      <w:r w:rsidRPr="00DE2ABE">
        <w:rPr>
          <w:rFonts w:ascii="Arial" w:eastAsiaTheme="minorHAnsi" w:hAnsi="Arial" w:cs="Arial"/>
          <w:sz w:val="21"/>
          <w:szCs w:val="21"/>
          <w:lang w:eastAsia="en-US"/>
        </w:rPr>
        <w:t>Nummer 2 wereldwijd leverancier van contractlogistiek;</w:t>
      </w:r>
    </w:p>
    <w:p w:rsidR="0048176C" w:rsidRPr="00CE5E21" w:rsidRDefault="0048176C" w:rsidP="00C019BC">
      <w:pPr>
        <w:numPr>
          <w:ilvl w:val="0"/>
          <w:numId w:val="2"/>
        </w:numPr>
        <w:spacing w:after="200" w:line="276" w:lineRule="auto"/>
        <w:contextualSpacing/>
        <w:jc w:val="both"/>
        <w:rPr>
          <w:rFonts w:ascii="Arial" w:eastAsiaTheme="minorHAnsi" w:hAnsi="Arial" w:cs="Arial"/>
          <w:sz w:val="21"/>
          <w:szCs w:val="21"/>
          <w:lang w:eastAsia="en-US"/>
        </w:rPr>
      </w:pPr>
      <w:r w:rsidRPr="00CE5E21">
        <w:rPr>
          <w:rFonts w:ascii="Arial" w:eastAsiaTheme="minorHAnsi" w:hAnsi="Arial" w:cs="Arial"/>
          <w:sz w:val="21"/>
          <w:szCs w:val="21"/>
          <w:lang w:eastAsia="en-US"/>
        </w:rPr>
        <w:t>Wereldwijd netwerk  van warehouses en distributiecentra (ruim 9,5 miljoen m2);</w:t>
      </w:r>
    </w:p>
    <w:p w:rsidR="0048176C" w:rsidRDefault="0048176C" w:rsidP="00C019BC">
      <w:pPr>
        <w:numPr>
          <w:ilvl w:val="0"/>
          <w:numId w:val="2"/>
        </w:numPr>
        <w:spacing w:after="200" w:line="276" w:lineRule="auto"/>
        <w:contextualSpacing/>
        <w:jc w:val="both"/>
        <w:rPr>
          <w:rFonts w:ascii="Arial" w:eastAsiaTheme="minorHAnsi" w:hAnsi="Arial" w:cs="Arial"/>
          <w:sz w:val="21"/>
          <w:szCs w:val="21"/>
          <w:lang w:eastAsia="en-US"/>
        </w:rPr>
      </w:pPr>
      <w:r w:rsidRPr="00DE2ABE">
        <w:rPr>
          <w:rFonts w:ascii="Arial" w:eastAsiaTheme="minorHAnsi" w:hAnsi="Arial" w:cs="Arial"/>
          <w:sz w:val="21"/>
          <w:szCs w:val="21"/>
          <w:lang w:eastAsia="en-US"/>
        </w:rPr>
        <w:t>Top 3 Europees in transport over land.</w:t>
      </w:r>
    </w:p>
    <w:p w:rsidR="00CE5E21" w:rsidRDefault="00CE5E21" w:rsidP="00C019BC">
      <w:pPr>
        <w:numPr>
          <w:ilvl w:val="0"/>
          <w:numId w:val="2"/>
        </w:numPr>
        <w:spacing w:after="200" w:line="276" w:lineRule="auto"/>
        <w:contextualSpacing/>
        <w:jc w:val="both"/>
        <w:rPr>
          <w:rFonts w:ascii="Arial" w:eastAsiaTheme="minorHAnsi" w:hAnsi="Arial" w:cs="Arial"/>
          <w:sz w:val="21"/>
          <w:szCs w:val="21"/>
          <w:lang w:eastAsia="en-US"/>
        </w:rPr>
      </w:pPr>
      <w:r>
        <w:rPr>
          <w:rFonts w:ascii="Arial" w:eastAsiaTheme="minorHAnsi" w:hAnsi="Arial" w:cs="Arial"/>
          <w:sz w:val="21"/>
          <w:szCs w:val="21"/>
          <w:lang w:eastAsia="en-US"/>
        </w:rPr>
        <w:t>Netto omzet van 16.525.000.000 CHF in 2016</w:t>
      </w:r>
      <w:sdt>
        <w:sdtPr>
          <w:rPr>
            <w:rFonts w:ascii="Arial" w:eastAsiaTheme="minorHAnsi" w:hAnsi="Arial" w:cs="Arial"/>
            <w:sz w:val="21"/>
            <w:szCs w:val="21"/>
            <w:lang w:eastAsia="en-US"/>
          </w:rPr>
          <w:id w:val="761883093"/>
          <w:citation/>
        </w:sdtPr>
        <w:sdtContent>
          <w:r w:rsidR="00E36CA8">
            <w:rPr>
              <w:rFonts w:ascii="Arial" w:eastAsiaTheme="minorHAnsi" w:hAnsi="Arial" w:cs="Arial"/>
              <w:sz w:val="21"/>
              <w:szCs w:val="21"/>
              <w:lang w:eastAsia="en-US"/>
            </w:rPr>
            <w:fldChar w:fldCharType="begin"/>
          </w:r>
          <w:r w:rsidR="00E36CA8">
            <w:rPr>
              <w:rFonts w:ascii="Arial" w:eastAsiaTheme="minorHAnsi" w:hAnsi="Arial" w:cs="Arial"/>
              <w:sz w:val="21"/>
              <w:szCs w:val="21"/>
              <w:lang w:eastAsia="en-US"/>
            </w:rPr>
            <w:instrText xml:space="preserve"> CITATION Mio16 \l 1043 </w:instrText>
          </w:r>
          <w:r w:rsidR="00E36CA8">
            <w:rPr>
              <w:rFonts w:ascii="Arial" w:eastAsiaTheme="minorHAnsi" w:hAnsi="Arial" w:cs="Arial"/>
              <w:sz w:val="21"/>
              <w:szCs w:val="21"/>
              <w:lang w:eastAsia="en-US"/>
            </w:rPr>
            <w:fldChar w:fldCharType="separate"/>
          </w:r>
          <w:r w:rsidR="00962268">
            <w:rPr>
              <w:rFonts w:ascii="Arial" w:eastAsiaTheme="minorHAnsi" w:hAnsi="Arial" w:cs="Arial"/>
              <w:noProof/>
              <w:sz w:val="21"/>
              <w:szCs w:val="21"/>
              <w:lang w:eastAsia="en-US"/>
            </w:rPr>
            <w:t xml:space="preserve"> </w:t>
          </w:r>
          <w:r w:rsidR="00962268" w:rsidRPr="00962268">
            <w:rPr>
              <w:rFonts w:ascii="Arial" w:eastAsiaTheme="minorHAnsi" w:hAnsi="Arial" w:cs="Arial"/>
              <w:noProof/>
              <w:sz w:val="21"/>
              <w:szCs w:val="21"/>
              <w:lang w:eastAsia="en-US"/>
            </w:rPr>
            <w:t>(Miolo &amp; Krämer, 2016)</w:t>
          </w:r>
          <w:r w:rsidR="00E36CA8">
            <w:rPr>
              <w:rFonts w:ascii="Arial" w:eastAsiaTheme="minorHAnsi" w:hAnsi="Arial" w:cs="Arial"/>
              <w:sz w:val="21"/>
              <w:szCs w:val="21"/>
              <w:lang w:eastAsia="en-US"/>
            </w:rPr>
            <w:fldChar w:fldCharType="end"/>
          </w:r>
        </w:sdtContent>
      </w:sdt>
    </w:p>
    <w:p w:rsidR="0048176C" w:rsidRPr="00DE2ABE" w:rsidRDefault="0048176C" w:rsidP="00C019BC">
      <w:pPr>
        <w:pStyle w:val="Kop3"/>
        <w:numPr>
          <w:ilvl w:val="2"/>
          <w:numId w:val="8"/>
        </w:numPr>
        <w:rPr>
          <w:lang w:eastAsia="en-US"/>
        </w:rPr>
      </w:pPr>
      <w:bookmarkStart w:id="47" w:name="_Toc483918909"/>
      <w:r w:rsidRPr="00DE2ABE">
        <w:rPr>
          <w:lang w:eastAsia="en-US"/>
        </w:rPr>
        <w:t>Missie KN</w:t>
      </w:r>
      <w:bookmarkEnd w:id="47"/>
    </w:p>
    <w:p w:rsidR="0048176C" w:rsidRPr="00DE2ABE" w:rsidRDefault="0048176C" w:rsidP="0048176C">
      <w:pPr>
        <w:spacing w:after="200" w:line="276" w:lineRule="auto"/>
        <w:rPr>
          <w:rFonts w:ascii="Arial" w:eastAsiaTheme="minorHAnsi" w:hAnsi="Arial" w:cs="Arial"/>
          <w:i/>
          <w:iCs/>
          <w:sz w:val="21"/>
          <w:szCs w:val="21"/>
          <w:lang w:val="en-US" w:eastAsia="en-US"/>
        </w:rPr>
      </w:pPr>
      <w:r w:rsidRPr="00DE2ABE">
        <w:rPr>
          <w:rFonts w:ascii="Arial" w:eastAsiaTheme="minorHAnsi" w:hAnsi="Arial" w:cs="Arial"/>
          <w:sz w:val="21"/>
          <w:szCs w:val="21"/>
          <w:lang w:eastAsia="en-US"/>
        </w:rPr>
        <w:t>De missie van KN is als volgt:</w:t>
      </w:r>
      <w:r w:rsidRPr="00DE2ABE">
        <w:rPr>
          <w:rFonts w:eastAsiaTheme="minorHAnsi"/>
          <w:sz w:val="22"/>
          <w:szCs w:val="22"/>
          <w:lang w:eastAsia="en-US"/>
        </w:rPr>
        <w:br/>
      </w:r>
      <w:r w:rsidRPr="00DE2ABE">
        <w:rPr>
          <w:rFonts w:ascii="Arial" w:eastAsiaTheme="minorHAnsi" w:hAnsi="Arial" w:cs="Arial"/>
          <w:i/>
          <w:iCs/>
          <w:sz w:val="21"/>
          <w:szCs w:val="21"/>
          <w:lang w:eastAsia="en-US"/>
        </w:rPr>
        <w:t xml:space="preserve">“The </w:t>
      </w:r>
      <w:proofErr w:type="spellStart"/>
      <w:r w:rsidRPr="00DE2ABE">
        <w:rPr>
          <w:rFonts w:ascii="Arial" w:eastAsiaTheme="minorHAnsi" w:hAnsi="Arial" w:cs="Arial"/>
          <w:i/>
          <w:iCs/>
          <w:sz w:val="21"/>
          <w:szCs w:val="21"/>
          <w:lang w:eastAsia="en-US"/>
        </w:rPr>
        <w:t>global</w:t>
      </w:r>
      <w:proofErr w:type="spellEnd"/>
      <w:r w:rsidRPr="00DE2ABE">
        <w:rPr>
          <w:rFonts w:ascii="Arial" w:eastAsiaTheme="minorHAnsi" w:hAnsi="Arial" w:cs="Arial"/>
          <w:i/>
          <w:iCs/>
          <w:sz w:val="21"/>
          <w:szCs w:val="21"/>
          <w:lang w:eastAsia="en-US"/>
        </w:rPr>
        <w:t xml:space="preserve"> </w:t>
      </w:r>
      <w:proofErr w:type="spellStart"/>
      <w:r w:rsidRPr="00DE2ABE">
        <w:rPr>
          <w:rFonts w:ascii="Arial" w:eastAsiaTheme="minorHAnsi" w:hAnsi="Arial" w:cs="Arial"/>
          <w:i/>
          <w:iCs/>
          <w:sz w:val="21"/>
          <w:szCs w:val="21"/>
          <w:lang w:eastAsia="en-US"/>
        </w:rPr>
        <w:t>logistics</w:t>
      </w:r>
      <w:proofErr w:type="spellEnd"/>
      <w:r w:rsidRPr="00DE2ABE">
        <w:rPr>
          <w:rFonts w:ascii="Arial" w:eastAsiaTheme="minorHAnsi" w:hAnsi="Arial" w:cs="Arial"/>
          <w:i/>
          <w:iCs/>
          <w:sz w:val="21"/>
          <w:szCs w:val="21"/>
          <w:lang w:eastAsia="en-US"/>
        </w:rPr>
        <w:t xml:space="preserve"> </w:t>
      </w:r>
      <w:proofErr w:type="spellStart"/>
      <w:r w:rsidRPr="00DE2ABE">
        <w:rPr>
          <w:rFonts w:ascii="Arial" w:eastAsiaTheme="minorHAnsi" w:hAnsi="Arial" w:cs="Arial"/>
          <w:i/>
          <w:iCs/>
          <w:sz w:val="21"/>
          <w:szCs w:val="21"/>
          <w:lang w:eastAsia="en-US"/>
        </w:rPr>
        <w:t>network</w:t>
      </w:r>
      <w:proofErr w:type="spellEnd"/>
      <w:r w:rsidRPr="00DE2ABE">
        <w:rPr>
          <w:rFonts w:ascii="Arial" w:eastAsiaTheme="minorHAnsi" w:hAnsi="Arial" w:cs="Arial"/>
          <w:i/>
          <w:iCs/>
          <w:sz w:val="21"/>
          <w:szCs w:val="21"/>
          <w:lang w:eastAsia="en-US"/>
        </w:rPr>
        <w:t xml:space="preserve"> is </w:t>
      </w:r>
      <w:proofErr w:type="spellStart"/>
      <w:r w:rsidRPr="00DE2ABE">
        <w:rPr>
          <w:rFonts w:ascii="Arial" w:eastAsiaTheme="minorHAnsi" w:hAnsi="Arial" w:cs="Arial"/>
          <w:i/>
          <w:iCs/>
          <w:sz w:val="21"/>
          <w:szCs w:val="21"/>
          <w:lang w:eastAsia="en-US"/>
        </w:rPr>
        <w:t>our</w:t>
      </w:r>
      <w:proofErr w:type="spellEnd"/>
      <w:r w:rsidRPr="00DE2ABE">
        <w:rPr>
          <w:rFonts w:ascii="Arial" w:eastAsiaTheme="minorHAnsi" w:hAnsi="Arial" w:cs="Arial"/>
          <w:i/>
          <w:iCs/>
          <w:sz w:val="21"/>
          <w:szCs w:val="21"/>
          <w:lang w:eastAsia="en-US"/>
        </w:rPr>
        <w:t xml:space="preserve"> </w:t>
      </w:r>
      <w:proofErr w:type="spellStart"/>
      <w:r w:rsidRPr="00DE2ABE">
        <w:rPr>
          <w:rFonts w:ascii="Arial" w:eastAsiaTheme="minorHAnsi" w:hAnsi="Arial" w:cs="Arial"/>
          <w:i/>
          <w:iCs/>
          <w:sz w:val="21"/>
          <w:szCs w:val="21"/>
          <w:lang w:eastAsia="en-US"/>
        </w:rPr>
        <w:t>strongest</w:t>
      </w:r>
      <w:proofErr w:type="spellEnd"/>
      <w:r w:rsidRPr="00DE2ABE">
        <w:rPr>
          <w:rFonts w:ascii="Arial" w:eastAsiaTheme="minorHAnsi" w:hAnsi="Arial" w:cs="Arial"/>
          <w:i/>
          <w:iCs/>
          <w:sz w:val="21"/>
          <w:szCs w:val="21"/>
          <w:lang w:eastAsia="en-US"/>
        </w:rPr>
        <w:t xml:space="preserve"> asset. </w:t>
      </w:r>
      <w:r w:rsidRPr="00DE2ABE">
        <w:rPr>
          <w:rFonts w:ascii="Arial" w:eastAsiaTheme="minorHAnsi" w:hAnsi="Arial" w:cs="Arial"/>
          <w:i/>
          <w:iCs/>
          <w:sz w:val="21"/>
          <w:szCs w:val="21"/>
          <w:lang w:val="en-US" w:eastAsia="en-US"/>
        </w:rPr>
        <w:t>Dedication, integration and innovation are at the heart of our business philosophy. Focused on our customers’ needs we provide integrated logistics solutions of outstanding quality and operational excellence – we are the extension of your business.”</w:t>
      </w:r>
    </w:p>
    <w:p w:rsidR="0048176C" w:rsidRPr="00DE2ABE" w:rsidRDefault="0048176C" w:rsidP="00C019BC">
      <w:pPr>
        <w:pStyle w:val="Kop3"/>
        <w:numPr>
          <w:ilvl w:val="2"/>
          <w:numId w:val="8"/>
        </w:numPr>
        <w:rPr>
          <w:lang w:eastAsia="en-US"/>
        </w:rPr>
      </w:pPr>
      <w:bookmarkStart w:id="48" w:name="_Toc483918910"/>
      <w:r w:rsidRPr="00DE2ABE">
        <w:rPr>
          <w:lang w:eastAsia="en-US"/>
        </w:rPr>
        <w:t>Afdelingen binnen Kuehne + Nagel</w:t>
      </w:r>
      <w:bookmarkEnd w:id="48"/>
    </w:p>
    <w:p w:rsidR="0048176C" w:rsidRPr="00DE2ABE" w:rsidRDefault="0048176C" w:rsidP="0048176C">
      <w:pPr>
        <w:spacing w:after="200" w:line="276" w:lineRule="auto"/>
        <w:jc w:val="both"/>
        <w:rPr>
          <w:rFonts w:ascii="Arial" w:eastAsiaTheme="minorHAnsi" w:hAnsi="Arial" w:cs="Arial"/>
          <w:sz w:val="21"/>
          <w:szCs w:val="21"/>
          <w:lang w:eastAsia="en-US"/>
        </w:rPr>
      </w:pPr>
      <w:r w:rsidRPr="00DE2ABE">
        <w:rPr>
          <w:rFonts w:ascii="Arial" w:eastAsiaTheme="minorHAnsi" w:hAnsi="Arial" w:cs="Arial"/>
          <w:sz w:val="21"/>
          <w:szCs w:val="21"/>
          <w:lang w:eastAsia="en-US"/>
        </w:rPr>
        <w:t xml:space="preserve">Momenteel heeft KN twee rechtsvormen binnen Nederland, dit zijn de besloten vennootschap (BV) en de naamloze vennootschap (NV). Onder de NV vallen de Business Units Air- en Sea </w:t>
      </w:r>
      <w:proofErr w:type="spellStart"/>
      <w:r w:rsidRPr="00DE2ABE">
        <w:rPr>
          <w:rFonts w:ascii="Arial" w:eastAsiaTheme="minorHAnsi" w:hAnsi="Arial" w:cs="Arial"/>
          <w:sz w:val="21"/>
          <w:szCs w:val="21"/>
          <w:lang w:eastAsia="en-US"/>
        </w:rPr>
        <w:t>Logistics</w:t>
      </w:r>
      <w:proofErr w:type="spellEnd"/>
      <w:r w:rsidRPr="00DE2ABE">
        <w:rPr>
          <w:rFonts w:ascii="Arial" w:eastAsiaTheme="minorHAnsi" w:hAnsi="Arial" w:cs="Arial"/>
          <w:sz w:val="21"/>
          <w:szCs w:val="21"/>
          <w:lang w:eastAsia="en-US"/>
        </w:rPr>
        <w:t xml:space="preserve"> en onder de later bijgekochte BV vallen de Business Units Overland en Contract </w:t>
      </w:r>
      <w:proofErr w:type="spellStart"/>
      <w:r w:rsidRPr="00DE2ABE">
        <w:rPr>
          <w:rFonts w:ascii="Arial" w:eastAsiaTheme="minorHAnsi" w:hAnsi="Arial" w:cs="Arial"/>
          <w:sz w:val="21"/>
          <w:szCs w:val="21"/>
          <w:lang w:eastAsia="en-US"/>
        </w:rPr>
        <w:t>Logistics</w:t>
      </w:r>
      <w:proofErr w:type="spellEnd"/>
      <w:r w:rsidRPr="00DE2ABE">
        <w:rPr>
          <w:rFonts w:ascii="Arial" w:eastAsiaTheme="minorHAnsi" w:hAnsi="Arial" w:cs="Arial"/>
          <w:sz w:val="21"/>
          <w:szCs w:val="21"/>
          <w:lang w:eastAsia="en-US"/>
        </w:rPr>
        <w:t xml:space="preserve">. Zie hieronder een overzicht van de Business Units en de </w:t>
      </w:r>
      <w:proofErr w:type="spellStart"/>
      <w:r w:rsidRPr="00DE2ABE">
        <w:rPr>
          <w:rFonts w:ascii="Arial" w:eastAsiaTheme="minorHAnsi" w:hAnsi="Arial" w:cs="Arial"/>
          <w:sz w:val="21"/>
          <w:szCs w:val="21"/>
          <w:lang w:eastAsia="en-US"/>
        </w:rPr>
        <w:t>Functional</w:t>
      </w:r>
      <w:proofErr w:type="spellEnd"/>
      <w:r w:rsidRPr="00DE2ABE">
        <w:rPr>
          <w:rFonts w:ascii="Arial" w:eastAsiaTheme="minorHAnsi" w:hAnsi="Arial" w:cs="Arial"/>
          <w:sz w:val="21"/>
          <w:szCs w:val="21"/>
          <w:lang w:eastAsia="en-US"/>
        </w:rPr>
        <w:t xml:space="preserve"> Units binnen KN NL </w:t>
      </w:r>
      <w:sdt>
        <w:sdtPr>
          <w:rPr>
            <w:rFonts w:ascii="Arial" w:eastAsiaTheme="minorHAnsi" w:hAnsi="Arial" w:cs="Arial"/>
            <w:sz w:val="21"/>
            <w:szCs w:val="21"/>
            <w:lang w:eastAsia="en-US"/>
          </w:rPr>
          <w:id w:val="-1767386667"/>
          <w:citation/>
        </w:sdtPr>
        <w:sdtContent>
          <w:r w:rsidRPr="00DE2ABE">
            <w:rPr>
              <w:rFonts w:ascii="Arial" w:eastAsiaTheme="minorHAnsi" w:hAnsi="Arial" w:cs="Arial"/>
              <w:sz w:val="21"/>
              <w:szCs w:val="21"/>
              <w:lang w:eastAsia="en-US"/>
            </w:rPr>
            <w:fldChar w:fldCharType="begin"/>
          </w:r>
          <w:r w:rsidRPr="00DE2ABE">
            <w:rPr>
              <w:rFonts w:ascii="Arial" w:eastAsiaTheme="minorHAnsi" w:hAnsi="Arial" w:cs="Arial"/>
              <w:sz w:val="21"/>
              <w:szCs w:val="21"/>
              <w:lang w:eastAsia="en-US"/>
            </w:rPr>
            <w:instrText xml:space="preserve"> CITATION Kue172 \l 1043 </w:instrText>
          </w:r>
          <w:r w:rsidRPr="00DE2ABE">
            <w:rPr>
              <w:rFonts w:ascii="Arial" w:eastAsiaTheme="minorHAnsi" w:hAnsi="Arial" w:cs="Arial"/>
              <w:sz w:val="21"/>
              <w:szCs w:val="21"/>
              <w:lang w:eastAsia="en-US"/>
            </w:rPr>
            <w:fldChar w:fldCharType="separate"/>
          </w:r>
          <w:r w:rsidR="00962268" w:rsidRPr="00962268">
            <w:rPr>
              <w:rFonts w:ascii="Arial" w:eastAsiaTheme="minorHAnsi" w:hAnsi="Arial" w:cs="Arial"/>
              <w:noProof/>
              <w:sz w:val="21"/>
              <w:szCs w:val="21"/>
              <w:lang w:eastAsia="en-US"/>
            </w:rPr>
            <w:t>(Kuehne + Nagel, 2017)</w:t>
          </w:r>
          <w:r w:rsidRPr="00DE2ABE">
            <w:rPr>
              <w:rFonts w:ascii="Arial" w:eastAsiaTheme="minorHAnsi" w:hAnsi="Arial" w:cs="Arial"/>
              <w:sz w:val="21"/>
              <w:szCs w:val="21"/>
              <w:lang w:eastAsia="en-US"/>
            </w:rPr>
            <w:fldChar w:fldCharType="end"/>
          </w:r>
        </w:sdtContent>
      </w:sdt>
      <w:r w:rsidRPr="00DE2ABE">
        <w:rPr>
          <w:rFonts w:ascii="Arial" w:eastAsiaTheme="minorHAnsi" w:hAnsi="Arial" w:cs="Arial"/>
          <w:sz w:val="21"/>
          <w:szCs w:val="21"/>
          <w:lang w:eastAsia="en-US"/>
        </w:rPr>
        <w:t>:</w:t>
      </w:r>
    </w:p>
    <w:p w:rsidR="0048176C" w:rsidRPr="00DE2ABE" w:rsidRDefault="0048176C" w:rsidP="0048176C">
      <w:pPr>
        <w:spacing w:after="200" w:line="276" w:lineRule="auto"/>
        <w:ind w:left="720"/>
        <w:contextualSpacing/>
        <w:rPr>
          <w:rFonts w:ascii="Arial" w:eastAsiaTheme="minorHAnsi" w:hAnsi="Arial" w:cs="Arial"/>
          <w:b/>
          <w:sz w:val="21"/>
          <w:szCs w:val="21"/>
          <w:lang w:val="en-US" w:eastAsia="en-US"/>
        </w:rPr>
      </w:pPr>
      <w:r w:rsidRPr="00DE2ABE">
        <w:rPr>
          <w:rFonts w:ascii="Arial" w:eastAsiaTheme="minorHAnsi" w:hAnsi="Arial" w:cs="Arial"/>
          <w:b/>
          <w:sz w:val="21"/>
          <w:szCs w:val="21"/>
          <w:lang w:val="en-US" w:eastAsia="en-US"/>
        </w:rPr>
        <w:t>Business Units (BU)</w:t>
      </w:r>
      <w:r w:rsidRPr="00DE2ABE">
        <w:rPr>
          <w:rFonts w:ascii="Arial" w:eastAsiaTheme="minorHAnsi" w:hAnsi="Arial" w:cs="Arial"/>
          <w:b/>
          <w:sz w:val="21"/>
          <w:szCs w:val="21"/>
          <w:lang w:val="en-US" w:eastAsia="en-US"/>
        </w:rPr>
        <w:tab/>
      </w:r>
      <w:r w:rsidRPr="00DE2ABE">
        <w:rPr>
          <w:rFonts w:ascii="Arial" w:eastAsiaTheme="minorHAnsi" w:hAnsi="Arial" w:cs="Arial"/>
          <w:b/>
          <w:sz w:val="21"/>
          <w:szCs w:val="21"/>
          <w:lang w:val="en-US" w:eastAsia="en-US"/>
        </w:rPr>
        <w:tab/>
      </w:r>
      <w:r w:rsidRPr="00DE2ABE">
        <w:rPr>
          <w:rFonts w:ascii="Arial" w:eastAsiaTheme="minorHAnsi" w:hAnsi="Arial" w:cs="Arial"/>
          <w:b/>
          <w:sz w:val="21"/>
          <w:szCs w:val="21"/>
          <w:lang w:val="en-US" w:eastAsia="en-US"/>
        </w:rPr>
        <w:tab/>
        <w:t xml:space="preserve">  Functional Units (FU)</w:t>
      </w:r>
      <w:r w:rsidRPr="00DE2ABE">
        <w:rPr>
          <w:rFonts w:ascii="Arial" w:eastAsiaTheme="minorHAnsi" w:hAnsi="Arial" w:cs="Arial"/>
          <w:b/>
          <w:sz w:val="21"/>
          <w:szCs w:val="21"/>
          <w:lang w:val="en-US" w:eastAsia="en-US"/>
        </w:rPr>
        <w:tab/>
      </w:r>
    </w:p>
    <w:p w:rsidR="0048176C" w:rsidRPr="00DE2ABE" w:rsidRDefault="0048176C" w:rsidP="00C019BC">
      <w:pPr>
        <w:numPr>
          <w:ilvl w:val="0"/>
          <w:numId w:val="1"/>
        </w:numPr>
        <w:spacing w:after="200" w:line="276" w:lineRule="auto"/>
        <w:contextualSpacing/>
        <w:rPr>
          <w:rFonts w:ascii="Arial" w:eastAsiaTheme="minorHAnsi" w:hAnsi="Arial" w:cs="Arial"/>
          <w:sz w:val="21"/>
          <w:szCs w:val="21"/>
          <w:lang w:val="en-US" w:eastAsia="en-US"/>
        </w:rPr>
      </w:pPr>
      <w:r w:rsidRPr="00DE2ABE">
        <w:rPr>
          <w:rFonts w:ascii="Arial" w:eastAsiaTheme="minorHAnsi" w:hAnsi="Arial" w:cs="Arial"/>
          <w:sz w:val="21"/>
          <w:szCs w:val="21"/>
          <w:lang w:val="en-US" w:eastAsia="en-US"/>
        </w:rPr>
        <w:t>Sea Logistics</w:t>
      </w:r>
      <w:r w:rsidRPr="00DE2ABE">
        <w:rPr>
          <w:rFonts w:ascii="Arial" w:eastAsiaTheme="minorHAnsi" w:hAnsi="Arial" w:cs="Arial"/>
          <w:sz w:val="21"/>
          <w:szCs w:val="21"/>
          <w:lang w:val="en-US" w:eastAsia="en-US"/>
        </w:rPr>
        <w:tab/>
      </w:r>
      <w:r w:rsidRPr="00DE2ABE">
        <w:rPr>
          <w:rFonts w:ascii="Arial" w:eastAsiaTheme="minorHAnsi" w:hAnsi="Arial" w:cs="Arial"/>
          <w:sz w:val="21"/>
          <w:szCs w:val="21"/>
          <w:lang w:val="en-US" w:eastAsia="en-US"/>
        </w:rPr>
        <w:tab/>
      </w:r>
      <w:r w:rsidRPr="00DE2ABE">
        <w:rPr>
          <w:rFonts w:ascii="Arial" w:eastAsiaTheme="minorHAnsi" w:hAnsi="Arial" w:cs="Arial"/>
          <w:sz w:val="21"/>
          <w:szCs w:val="21"/>
          <w:lang w:val="en-US" w:eastAsia="en-US"/>
        </w:rPr>
        <w:tab/>
      </w:r>
      <w:r w:rsidRPr="00DE2ABE">
        <w:rPr>
          <w:rFonts w:ascii="Arial" w:eastAsiaTheme="minorHAnsi" w:hAnsi="Arial" w:cs="Arial"/>
          <w:sz w:val="21"/>
          <w:szCs w:val="21"/>
          <w:lang w:val="en-US" w:eastAsia="en-US"/>
        </w:rPr>
        <w:tab/>
        <w:t xml:space="preserve">- </w:t>
      </w:r>
      <w:r w:rsidR="00E80111">
        <w:rPr>
          <w:rFonts w:ascii="Arial" w:eastAsiaTheme="minorHAnsi" w:hAnsi="Arial" w:cs="Arial"/>
          <w:sz w:val="21"/>
          <w:szCs w:val="21"/>
          <w:lang w:val="en-US" w:eastAsia="en-US"/>
        </w:rPr>
        <w:t xml:space="preserve">   </w:t>
      </w:r>
      <w:r w:rsidRPr="00DE2ABE">
        <w:rPr>
          <w:rFonts w:ascii="Arial" w:eastAsiaTheme="minorHAnsi" w:hAnsi="Arial" w:cs="Arial"/>
          <w:sz w:val="21"/>
          <w:szCs w:val="21"/>
          <w:lang w:val="en-US" w:eastAsia="en-US"/>
        </w:rPr>
        <w:t>Corporate Internal Audit</w:t>
      </w:r>
    </w:p>
    <w:p w:rsidR="0048176C" w:rsidRPr="00DE2ABE" w:rsidRDefault="0048176C" w:rsidP="00C019BC">
      <w:pPr>
        <w:numPr>
          <w:ilvl w:val="0"/>
          <w:numId w:val="1"/>
        </w:numPr>
        <w:spacing w:after="200" w:line="276" w:lineRule="auto"/>
        <w:contextualSpacing/>
        <w:rPr>
          <w:rFonts w:ascii="Arial" w:eastAsiaTheme="minorHAnsi" w:hAnsi="Arial" w:cs="Arial"/>
          <w:sz w:val="21"/>
          <w:szCs w:val="21"/>
          <w:lang w:val="en-US" w:eastAsia="en-US"/>
        </w:rPr>
      </w:pPr>
      <w:r w:rsidRPr="00DE2ABE">
        <w:rPr>
          <w:rFonts w:ascii="Arial" w:eastAsiaTheme="minorHAnsi" w:hAnsi="Arial" w:cs="Arial"/>
          <w:sz w:val="21"/>
          <w:szCs w:val="21"/>
          <w:lang w:val="en-US" w:eastAsia="en-US"/>
        </w:rPr>
        <w:t>Air Logistics</w:t>
      </w:r>
      <w:r w:rsidRPr="00DE2ABE">
        <w:rPr>
          <w:rFonts w:ascii="Arial" w:eastAsiaTheme="minorHAnsi" w:hAnsi="Arial" w:cs="Arial"/>
          <w:sz w:val="21"/>
          <w:szCs w:val="21"/>
          <w:lang w:val="en-US" w:eastAsia="en-US"/>
        </w:rPr>
        <w:tab/>
      </w:r>
      <w:r w:rsidRPr="00DE2ABE">
        <w:rPr>
          <w:rFonts w:ascii="Arial" w:eastAsiaTheme="minorHAnsi" w:hAnsi="Arial" w:cs="Arial"/>
          <w:sz w:val="21"/>
          <w:szCs w:val="21"/>
          <w:lang w:val="en-US" w:eastAsia="en-US"/>
        </w:rPr>
        <w:tab/>
      </w:r>
      <w:r w:rsidRPr="00DE2ABE">
        <w:rPr>
          <w:rFonts w:ascii="Arial" w:eastAsiaTheme="minorHAnsi" w:hAnsi="Arial" w:cs="Arial"/>
          <w:sz w:val="21"/>
          <w:szCs w:val="21"/>
          <w:lang w:val="en-US" w:eastAsia="en-US"/>
        </w:rPr>
        <w:tab/>
      </w:r>
      <w:r w:rsidRPr="00DE2ABE">
        <w:rPr>
          <w:rFonts w:ascii="Arial" w:eastAsiaTheme="minorHAnsi" w:hAnsi="Arial" w:cs="Arial"/>
          <w:sz w:val="21"/>
          <w:szCs w:val="21"/>
          <w:lang w:val="en-US" w:eastAsia="en-US"/>
        </w:rPr>
        <w:tab/>
        <w:t xml:space="preserve">- </w:t>
      </w:r>
      <w:r w:rsidR="00E80111">
        <w:rPr>
          <w:rFonts w:ascii="Arial" w:eastAsiaTheme="minorHAnsi" w:hAnsi="Arial" w:cs="Arial"/>
          <w:sz w:val="21"/>
          <w:szCs w:val="21"/>
          <w:lang w:val="en-US" w:eastAsia="en-US"/>
        </w:rPr>
        <w:t xml:space="preserve">   </w:t>
      </w:r>
      <w:r w:rsidRPr="00DE2ABE">
        <w:rPr>
          <w:rFonts w:ascii="Arial" w:eastAsiaTheme="minorHAnsi" w:hAnsi="Arial" w:cs="Arial"/>
          <w:sz w:val="21"/>
          <w:szCs w:val="21"/>
          <w:lang w:val="en-US" w:eastAsia="en-US"/>
        </w:rPr>
        <w:t>Finance + Controlling</w:t>
      </w:r>
    </w:p>
    <w:p w:rsidR="0048176C" w:rsidRPr="00DE2ABE" w:rsidRDefault="0048176C" w:rsidP="00C019BC">
      <w:pPr>
        <w:numPr>
          <w:ilvl w:val="0"/>
          <w:numId w:val="1"/>
        </w:numPr>
        <w:spacing w:after="200" w:line="276" w:lineRule="auto"/>
        <w:contextualSpacing/>
        <w:rPr>
          <w:rFonts w:ascii="Arial" w:eastAsiaTheme="minorHAnsi" w:hAnsi="Arial" w:cs="Arial"/>
          <w:sz w:val="21"/>
          <w:szCs w:val="21"/>
          <w:lang w:val="en-US" w:eastAsia="en-US"/>
        </w:rPr>
      </w:pPr>
      <w:r w:rsidRPr="00DE2ABE">
        <w:rPr>
          <w:rFonts w:ascii="Arial" w:eastAsiaTheme="minorHAnsi" w:hAnsi="Arial" w:cs="Arial"/>
          <w:sz w:val="21"/>
          <w:szCs w:val="21"/>
          <w:lang w:val="en-US" w:eastAsia="en-US"/>
        </w:rPr>
        <w:t>Contract Logistics</w:t>
      </w:r>
      <w:r w:rsidRPr="00DE2ABE">
        <w:rPr>
          <w:rFonts w:ascii="Arial" w:eastAsiaTheme="minorHAnsi" w:hAnsi="Arial" w:cs="Arial"/>
          <w:sz w:val="21"/>
          <w:szCs w:val="21"/>
          <w:lang w:val="en-US" w:eastAsia="en-US"/>
        </w:rPr>
        <w:tab/>
      </w:r>
      <w:r w:rsidRPr="00DE2ABE">
        <w:rPr>
          <w:rFonts w:ascii="Arial" w:eastAsiaTheme="minorHAnsi" w:hAnsi="Arial" w:cs="Arial"/>
          <w:sz w:val="21"/>
          <w:szCs w:val="21"/>
          <w:lang w:val="en-US" w:eastAsia="en-US"/>
        </w:rPr>
        <w:tab/>
      </w:r>
      <w:r w:rsidRPr="00DE2ABE">
        <w:rPr>
          <w:rFonts w:ascii="Arial" w:eastAsiaTheme="minorHAnsi" w:hAnsi="Arial" w:cs="Arial"/>
          <w:sz w:val="21"/>
          <w:szCs w:val="21"/>
          <w:lang w:val="en-US" w:eastAsia="en-US"/>
        </w:rPr>
        <w:tab/>
        <w:t xml:space="preserve">- </w:t>
      </w:r>
      <w:r w:rsidR="00E80111">
        <w:rPr>
          <w:rFonts w:ascii="Arial" w:eastAsiaTheme="minorHAnsi" w:hAnsi="Arial" w:cs="Arial"/>
          <w:sz w:val="21"/>
          <w:szCs w:val="21"/>
          <w:lang w:val="en-US" w:eastAsia="en-US"/>
        </w:rPr>
        <w:t xml:space="preserve">   </w:t>
      </w:r>
      <w:r w:rsidRPr="00DE2ABE">
        <w:rPr>
          <w:rFonts w:ascii="Arial" w:eastAsiaTheme="minorHAnsi" w:hAnsi="Arial" w:cs="Arial"/>
          <w:sz w:val="21"/>
          <w:szCs w:val="21"/>
          <w:lang w:val="en-US" w:eastAsia="en-US"/>
        </w:rPr>
        <w:t>Human Resources</w:t>
      </w:r>
    </w:p>
    <w:p w:rsidR="0048176C" w:rsidRPr="00E80111" w:rsidRDefault="0048176C" w:rsidP="00C019BC">
      <w:pPr>
        <w:numPr>
          <w:ilvl w:val="0"/>
          <w:numId w:val="1"/>
        </w:numPr>
        <w:spacing w:after="200" w:line="276" w:lineRule="auto"/>
        <w:contextualSpacing/>
        <w:rPr>
          <w:rFonts w:ascii="Arial" w:eastAsiaTheme="minorHAnsi" w:hAnsi="Arial" w:cs="Arial"/>
          <w:sz w:val="21"/>
          <w:szCs w:val="21"/>
          <w:lang w:val="en-US" w:eastAsia="en-US"/>
        </w:rPr>
      </w:pPr>
      <w:r w:rsidRPr="00DE2ABE">
        <w:rPr>
          <w:rFonts w:ascii="Arial" w:eastAsiaTheme="minorHAnsi" w:hAnsi="Arial" w:cs="Arial"/>
          <w:sz w:val="21"/>
          <w:szCs w:val="21"/>
          <w:lang w:val="en-US" w:eastAsia="en-US"/>
        </w:rPr>
        <w:t>Over</w:t>
      </w:r>
      <w:r w:rsidRPr="00E80111">
        <w:rPr>
          <w:rFonts w:ascii="Arial" w:eastAsiaTheme="minorHAnsi" w:hAnsi="Arial" w:cs="Arial"/>
          <w:sz w:val="21"/>
          <w:szCs w:val="21"/>
          <w:lang w:val="en-US" w:eastAsia="en-US"/>
        </w:rPr>
        <w:t>land</w:t>
      </w:r>
      <w:r w:rsidRPr="00E80111">
        <w:rPr>
          <w:rFonts w:ascii="Arial" w:eastAsiaTheme="minorHAnsi" w:hAnsi="Arial" w:cs="Arial"/>
          <w:sz w:val="21"/>
          <w:szCs w:val="21"/>
          <w:lang w:val="en-US" w:eastAsia="en-US"/>
        </w:rPr>
        <w:tab/>
      </w:r>
      <w:r w:rsidRPr="00E80111">
        <w:rPr>
          <w:rFonts w:ascii="Arial" w:eastAsiaTheme="minorHAnsi" w:hAnsi="Arial" w:cs="Arial"/>
          <w:sz w:val="21"/>
          <w:szCs w:val="21"/>
          <w:lang w:val="en-US" w:eastAsia="en-US"/>
        </w:rPr>
        <w:tab/>
      </w:r>
      <w:r w:rsidRPr="00E80111">
        <w:rPr>
          <w:rFonts w:ascii="Arial" w:eastAsiaTheme="minorHAnsi" w:hAnsi="Arial" w:cs="Arial"/>
          <w:sz w:val="21"/>
          <w:szCs w:val="21"/>
          <w:lang w:val="en-US" w:eastAsia="en-US"/>
        </w:rPr>
        <w:tab/>
      </w:r>
      <w:r w:rsidRPr="00E80111">
        <w:rPr>
          <w:rFonts w:ascii="Arial" w:eastAsiaTheme="minorHAnsi" w:hAnsi="Arial" w:cs="Arial"/>
          <w:sz w:val="21"/>
          <w:szCs w:val="21"/>
          <w:lang w:val="en-US" w:eastAsia="en-US"/>
        </w:rPr>
        <w:tab/>
        <w:t xml:space="preserve">- </w:t>
      </w:r>
      <w:r w:rsidR="00E80111">
        <w:rPr>
          <w:rFonts w:ascii="Arial" w:eastAsiaTheme="minorHAnsi" w:hAnsi="Arial" w:cs="Arial"/>
          <w:sz w:val="21"/>
          <w:szCs w:val="21"/>
          <w:lang w:val="en-US" w:eastAsia="en-US"/>
        </w:rPr>
        <w:t xml:space="preserve">   </w:t>
      </w:r>
      <w:r w:rsidRPr="00E80111">
        <w:rPr>
          <w:rFonts w:ascii="Arial" w:eastAsiaTheme="minorHAnsi" w:hAnsi="Arial" w:cs="Arial"/>
          <w:sz w:val="21"/>
          <w:szCs w:val="21"/>
          <w:lang w:val="en-US" w:eastAsia="en-US"/>
        </w:rPr>
        <w:t>Information Technology</w:t>
      </w:r>
    </w:p>
    <w:p w:rsidR="0048176C" w:rsidRPr="00DE2ABE" w:rsidRDefault="0048176C" w:rsidP="00C019BC">
      <w:pPr>
        <w:numPr>
          <w:ilvl w:val="0"/>
          <w:numId w:val="1"/>
        </w:numPr>
        <w:spacing w:after="200" w:line="276" w:lineRule="auto"/>
        <w:contextualSpacing/>
        <w:rPr>
          <w:rFonts w:ascii="Arial" w:eastAsiaTheme="minorHAnsi" w:hAnsi="Arial" w:cs="Arial"/>
          <w:sz w:val="21"/>
          <w:szCs w:val="21"/>
          <w:lang w:eastAsia="en-US"/>
        </w:rPr>
      </w:pPr>
      <w:r w:rsidRPr="00E80111">
        <w:rPr>
          <w:rFonts w:ascii="Arial" w:eastAsiaTheme="minorHAnsi" w:hAnsi="Arial" w:cs="Arial"/>
          <w:sz w:val="21"/>
          <w:szCs w:val="21"/>
          <w:lang w:val="en-US" w:eastAsia="en-US"/>
        </w:rPr>
        <w:t xml:space="preserve">Insurance </w:t>
      </w:r>
      <w:proofErr w:type="spellStart"/>
      <w:r w:rsidRPr="00DE2ABE">
        <w:rPr>
          <w:rFonts w:ascii="Arial" w:eastAsiaTheme="minorHAnsi" w:hAnsi="Arial" w:cs="Arial"/>
          <w:sz w:val="21"/>
          <w:szCs w:val="21"/>
          <w:lang w:eastAsia="en-US"/>
        </w:rPr>
        <w:t>Brokerage</w:t>
      </w:r>
      <w:proofErr w:type="spellEnd"/>
      <w:r w:rsidRPr="00DE2ABE">
        <w:rPr>
          <w:rFonts w:ascii="Arial" w:eastAsiaTheme="minorHAnsi" w:hAnsi="Arial" w:cs="Arial"/>
          <w:sz w:val="21"/>
          <w:szCs w:val="21"/>
          <w:lang w:eastAsia="en-US"/>
        </w:rPr>
        <w:tab/>
      </w:r>
      <w:r w:rsidRPr="00DE2ABE">
        <w:rPr>
          <w:rFonts w:ascii="Arial" w:eastAsiaTheme="minorHAnsi" w:hAnsi="Arial" w:cs="Arial"/>
          <w:sz w:val="21"/>
          <w:szCs w:val="21"/>
          <w:lang w:eastAsia="en-US"/>
        </w:rPr>
        <w:tab/>
      </w:r>
      <w:r w:rsidRPr="00DE2ABE">
        <w:rPr>
          <w:rFonts w:ascii="Arial" w:eastAsiaTheme="minorHAnsi" w:hAnsi="Arial" w:cs="Arial"/>
          <w:sz w:val="21"/>
          <w:szCs w:val="21"/>
          <w:lang w:eastAsia="en-US"/>
        </w:rPr>
        <w:tab/>
        <w:t xml:space="preserve">- </w:t>
      </w:r>
      <w:r w:rsidR="00E80111">
        <w:rPr>
          <w:rFonts w:ascii="Arial" w:eastAsiaTheme="minorHAnsi" w:hAnsi="Arial" w:cs="Arial"/>
          <w:sz w:val="21"/>
          <w:szCs w:val="21"/>
          <w:lang w:eastAsia="en-US"/>
        </w:rPr>
        <w:t xml:space="preserve">   </w:t>
      </w:r>
      <w:r w:rsidRPr="00DE2ABE">
        <w:rPr>
          <w:rFonts w:ascii="Arial" w:eastAsiaTheme="minorHAnsi" w:hAnsi="Arial" w:cs="Arial"/>
          <w:sz w:val="21"/>
          <w:szCs w:val="21"/>
          <w:lang w:eastAsia="en-US"/>
        </w:rPr>
        <w:t>Legal services</w:t>
      </w:r>
    </w:p>
    <w:p w:rsidR="0048176C" w:rsidRPr="00DE2ABE" w:rsidRDefault="0048176C" w:rsidP="00C019BC">
      <w:pPr>
        <w:numPr>
          <w:ilvl w:val="0"/>
          <w:numId w:val="1"/>
        </w:numPr>
        <w:spacing w:after="200" w:line="276" w:lineRule="auto"/>
        <w:contextualSpacing/>
        <w:rPr>
          <w:rFonts w:ascii="Arial" w:eastAsiaTheme="minorHAnsi" w:hAnsi="Arial" w:cs="Arial"/>
          <w:sz w:val="21"/>
          <w:szCs w:val="21"/>
          <w:lang w:eastAsia="en-US"/>
        </w:rPr>
      </w:pPr>
      <w:r w:rsidRPr="00DE2ABE">
        <w:rPr>
          <w:rFonts w:ascii="Arial" w:eastAsiaTheme="minorHAnsi" w:hAnsi="Arial" w:cs="Arial"/>
          <w:sz w:val="21"/>
          <w:szCs w:val="21"/>
          <w:lang w:eastAsia="en-US"/>
        </w:rPr>
        <w:t xml:space="preserve">Real </w:t>
      </w:r>
      <w:proofErr w:type="spellStart"/>
      <w:r w:rsidRPr="00DE2ABE">
        <w:rPr>
          <w:rFonts w:ascii="Arial" w:eastAsiaTheme="minorHAnsi" w:hAnsi="Arial" w:cs="Arial"/>
          <w:sz w:val="21"/>
          <w:szCs w:val="21"/>
          <w:lang w:eastAsia="en-US"/>
        </w:rPr>
        <w:t>Estate</w:t>
      </w:r>
      <w:proofErr w:type="spellEnd"/>
    </w:p>
    <w:p w:rsidR="0048176C" w:rsidRDefault="0048176C" w:rsidP="0048176C">
      <w:pPr>
        <w:spacing w:after="200" w:line="276" w:lineRule="auto"/>
        <w:rPr>
          <w:rFonts w:ascii="Arial" w:eastAsiaTheme="minorHAnsi" w:hAnsi="Arial" w:cs="Arial"/>
          <w:sz w:val="21"/>
          <w:szCs w:val="21"/>
          <w:lang w:eastAsia="en-US"/>
        </w:rPr>
      </w:pPr>
      <w:r>
        <w:rPr>
          <w:rFonts w:ascii="Arial" w:eastAsiaTheme="minorHAnsi" w:hAnsi="Arial" w:cs="Arial"/>
          <w:sz w:val="21"/>
          <w:szCs w:val="21"/>
          <w:lang w:eastAsia="en-US"/>
        </w:rPr>
        <w:br w:type="page"/>
      </w:r>
    </w:p>
    <w:p w:rsidR="0048176C" w:rsidRPr="00DE2ABE" w:rsidRDefault="0048176C" w:rsidP="00F85C9F">
      <w:pPr>
        <w:spacing w:after="200" w:line="276" w:lineRule="auto"/>
        <w:jc w:val="both"/>
        <w:rPr>
          <w:rFonts w:ascii="Arial" w:eastAsiaTheme="minorHAnsi" w:hAnsi="Arial" w:cs="Arial"/>
          <w:sz w:val="21"/>
          <w:szCs w:val="21"/>
          <w:lang w:eastAsia="en-US"/>
        </w:rPr>
      </w:pPr>
      <w:r w:rsidRPr="00DE2ABE">
        <w:rPr>
          <w:rFonts w:ascii="Arial" w:eastAsiaTheme="minorHAnsi" w:hAnsi="Arial" w:cs="Arial"/>
          <w:sz w:val="21"/>
          <w:szCs w:val="21"/>
          <w:lang w:eastAsia="en-US"/>
        </w:rPr>
        <w:lastRenderedPageBreak/>
        <w:t>Binnen deze units valt de afdeling Procurement onder de FU Finance + Controlling. Hiernaast is KN</w:t>
      </w:r>
      <w:r w:rsidR="00E36CA8">
        <w:rPr>
          <w:rFonts w:ascii="Arial" w:eastAsiaTheme="minorHAnsi" w:hAnsi="Arial" w:cs="Arial"/>
          <w:sz w:val="21"/>
          <w:szCs w:val="21"/>
          <w:lang w:eastAsia="en-US"/>
        </w:rPr>
        <w:t xml:space="preserve"> wereldwijd</w:t>
      </w:r>
      <w:r w:rsidRPr="00DE2ABE">
        <w:rPr>
          <w:rFonts w:ascii="Arial" w:eastAsiaTheme="minorHAnsi" w:hAnsi="Arial" w:cs="Arial"/>
          <w:sz w:val="21"/>
          <w:szCs w:val="21"/>
          <w:lang w:eastAsia="en-US"/>
        </w:rPr>
        <w:t xml:space="preserve"> opgedeeld in zeven verschillende regio’s. KN NL valt onder de grootste regio, namelijk Western Europe. De regio’s zijn als volgt ingedeeld:</w:t>
      </w:r>
    </w:p>
    <w:p w:rsidR="0048176C" w:rsidRPr="00DE2ABE" w:rsidRDefault="0048176C" w:rsidP="00C019BC">
      <w:pPr>
        <w:numPr>
          <w:ilvl w:val="0"/>
          <w:numId w:val="1"/>
        </w:numPr>
        <w:spacing w:after="200" w:line="276" w:lineRule="auto"/>
        <w:contextualSpacing/>
        <w:rPr>
          <w:rFonts w:ascii="Arial" w:eastAsiaTheme="minorHAnsi" w:hAnsi="Arial" w:cs="Arial"/>
          <w:sz w:val="21"/>
          <w:szCs w:val="21"/>
          <w:lang w:eastAsia="en-US"/>
        </w:rPr>
      </w:pPr>
      <w:proofErr w:type="spellStart"/>
      <w:r w:rsidRPr="00DE2ABE">
        <w:rPr>
          <w:rFonts w:ascii="Arial" w:eastAsiaTheme="minorHAnsi" w:hAnsi="Arial" w:cs="Arial"/>
          <w:sz w:val="21"/>
          <w:szCs w:val="21"/>
          <w:lang w:eastAsia="en-US"/>
        </w:rPr>
        <w:t>Eastern</w:t>
      </w:r>
      <w:proofErr w:type="spellEnd"/>
      <w:r w:rsidRPr="00DE2ABE">
        <w:rPr>
          <w:rFonts w:ascii="Arial" w:eastAsiaTheme="minorHAnsi" w:hAnsi="Arial" w:cs="Arial"/>
          <w:sz w:val="21"/>
          <w:szCs w:val="21"/>
          <w:lang w:eastAsia="en-US"/>
        </w:rPr>
        <w:t xml:space="preserve"> Europe</w:t>
      </w:r>
    </w:p>
    <w:p w:rsidR="0048176C" w:rsidRPr="00DE2ABE" w:rsidRDefault="0048176C" w:rsidP="00C019BC">
      <w:pPr>
        <w:numPr>
          <w:ilvl w:val="0"/>
          <w:numId w:val="1"/>
        </w:numPr>
        <w:spacing w:after="200" w:line="276" w:lineRule="auto"/>
        <w:contextualSpacing/>
        <w:rPr>
          <w:rFonts w:ascii="Arial" w:eastAsiaTheme="minorHAnsi" w:hAnsi="Arial" w:cs="Arial"/>
          <w:sz w:val="21"/>
          <w:szCs w:val="21"/>
          <w:lang w:eastAsia="en-US"/>
        </w:rPr>
      </w:pPr>
      <w:proofErr w:type="spellStart"/>
      <w:r w:rsidRPr="00DE2ABE">
        <w:rPr>
          <w:rFonts w:ascii="Arial" w:eastAsiaTheme="minorHAnsi" w:hAnsi="Arial" w:cs="Arial"/>
          <w:sz w:val="21"/>
          <w:szCs w:val="21"/>
          <w:lang w:eastAsia="en-US"/>
        </w:rPr>
        <w:t>Middle</w:t>
      </w:r>
      <w:proofErr w:type="spellEnd"/>
      <w:r w:rsidRPr="00DE2ABE">
        <w:rPr>
          <w:rFonts w:ascii="Arial" w:eastAsiaTheme="minorHAnsi" w:hAnsi="Arial" w:cs="Arial"/>
          <w:sz w:val="21"/>
          <w:szCs w:val="21"/>
          <w:lang w:eastAsia="en-US"/>
        </w:rPr>
        <w:t xml:space="preserve"> East &amp; </w:t>
      </w:r>
      <w:proofErr w:type="spellStart"/>
      <w:r w:rsidRPr="00DE2ABE">
        <w:rPr>
          <w:rFonts w:ascii="Arial" w:eastAsiaTheme="minorHAnsi" w:hAnsi="Arial" w:cs="Arial"/>
          <w:sz w:val="21"/>
          <w:szCs w:val="21"/>
          <w:lang w:eastAsia="en-US"/>
        </w:rPr>
        <w:t>Africa</w:t>
      </w:r>
      <w:proofErr w:type="spellEnd"/>
    </w:p>
    <w:p w:rsidR="0048176C" w:rsidRPr="00DE2ABE" w:rsidRDefault="0048176C" w:rsidP="00C019BC">
      <w:pPr>
        <w:numPr>
          <w:ilvl w:val="0"/>
          <w:numId w:val="1"/>
        </w:numPr>
        <w:spacing w:after="200" w:line="276" w:lineRule="auto"/>
        <w:contextualSpacing/>
        <w:rPr>
          <w:rFonts w:ascii="Arial" w:eastAsiaTheme="minorHAnsi" w:hAnsi="Arial" w:cs="Arial"/>
          <w:sz w:val="21"/>
          <w:szCs w:val="21"/>
          <w:lang w:eastAsia="en-US"/>
        </w:rPr>
      </w:pPr>
      <w:r w:rsidRPr="00DE2ABE">
        <w:rPr>
          <w:rFonts w:ascii="Arial" w:eastAsiaTheme="minorHAnsi" w:hAnsi="Arial" w:cs="Arial"/>
          <w:sz w:val="21"/>
          <w:szCs w:val="21"/>
          <w:lang w:eastAsia="en-US"/>
        </w:rPr>
        <w:t>North America</w:t>
      </w:r>
    </w:p>
    <w:p w:rsidR="0048176C" w:rsidRPr="00DE2ABE" w:rsidRDefault="0048176C" w:rsidP="00C019BC">
      <w:pPr>
        <w:numPr>
          <w:ilvl w:val="0"/>
          <w:numId w:val="1"/>
        </w:numPr>
        <w:spacing w:after="200" w:line="276" w:lineRule="auto"/>
        <w:contextualSpacing/>
        <w:rPr>
          <w:rFonts w:ascii="Arial" w:eastAsiaTheme="minorHAnsi" w:hAnsi="Arial" w:cs="Arial"/>
          <w:sz w:val="21"/>
          <w:szCs w:val="21"/>
          <w:lang w:eastAsia="en-US"/>
        </w:rPr>
      </w:pPr>
      <w:r w:rsidRPr="00DE2ABE">
        <w:rPr>
          <w:rFonts w:ascii="Arial" w:eastAsiaTheme="minorHAnsi" w:hAnsi="Arial" w:cs="Arial"/>
          <w:sz w:val="21"/>
          <w:szCs w:val="21"/>
          <w:lang w:eastAsia="en-US"/>
        </w:rPr>
        <w:t xml:space="preserve">South </w:t>
      </w:r>
      <w:proofErr w:type="spellStart"/>
      <w:r w:rsidRPr="00DE2ABE">
        <w:rPr>
          <w:rFonts w:ascii="Arial" w:eastAsiaTheme="minorHAnsi" w:hAnsi="Arial" w:cs="Arial"/>
          <w:sz w:val="21"/>
          <w:szCs w:val="21"/>
          <w:lang w:eastAsia="en-US"/>
        </w:rPr>
        <w:t>Asia</w:t>
      </w:r>
      <w:proofErr w:type="spellEnd"/>
      <w:r w:rsidRPr="00DE2ABE">
        <w:rPr>
          <w:rFonts w:ascii="Arial" w:eastAsiaTheme="minorHAnsi" w:hAnsi="Arial" w:cs="Arial"/>
          <w:sz w:val="21"/>
          <w:szCs w:val="21"/>
          <w:lang w:eastAsia="en-US"/>
        </w:rPr>
        <w:t xml:space="preserve"> Pacific</w:t>
      </w:r>
    </w:p>
    <w:p w:rsidR="0048176C" w:rsidRPr="00DE2ABE" w:rsidRDefault="0048176C" w:rsidP="00C019BC">
      <w:pPr>
        <w:numPr>
          <w:ilvl w:val="0"/>
          <w:numId w:val="1"/>
        </w:numPr>
        <w:spacing w:after="200" w:line="276" w:lineRule="auto"/>
        <w:contextualSpacing/>
        <w:rPr>
          <w:rFonts w:ascii="Arial" w:eastAsiaTheme="minorHAnsi" w:hAnsi="Arial" w:cs="Arial"/>
          <w:sz w:val="21"/>
          <w:szCs w:val="21"/>
          <w:lang w:eastAsia="en-US"/>
        </w:rPr>
      </w:pPr>
      <w:r w:rsidRPr="00DE2ABE">
        <w:rPr>
          <w:rFonts w:ascii="Arial" w:eastAsiaTheme="minorHAnsi" w:hAnsi="Arial" w:cs="Arial"/>
          <w:sz w:val="21"/>
          <w:szCs w:val="21"/>
          <w:lang w:eastAsia="en-US"/>
        </w:rPr>
        <w:t xml:space="preserve">North </w:t>
      </w:r>
      <w:proofErr w:type="spellStart"/>
      <w:r w:rsidRPr="00DE2ABE">
        <w:rPr>
          <w:rFonts w:ascii="Arial" w:eastAsiaTheme="minorHAnsi" w:hAnsi="Arial" w:cs="Arial"/>
          <w:sz w:val="21"/>
          <w:szCs w:val="21"/>
          <w:lang w:eastAsia="en-US"/>
        </w:rPr>
        <w:t>Asia</w:t>
      </w:r>
      <w:proofErr w:type="spellEnd"/>
      <w:r w:rsidRPr="00DE2ABE">
        <w:rPr>
          <w:rFonts w:ascii="Arial" w:eastAsiaTheme="minorHAnsi" w:hAnsi="Arial" w:cs="Arial"/>
          <w:sz w:val="21"/>
          <w:szCs w:val="21"/>
          <w:lang w:eastAsia="en-US"/>
        </w:rPr>
        <w:t xml:space="preserve"> Pacific</w:t>
      </w:r>
    </w:p>
    <w:p w:rsidR="0048176C" w:rsidRPr="00DE2ABE" w:rsidRDefault="0048176C" w:rsidP="00C019BC">
      <w:pPr>
        <w:numPr>
          <w:ilvl w:val="0"/>
          <w:numId w:val="1"/>
        </w:numPr>
        <w:spacing w:after="200" w:line="276" w:lineRule="auto"/>
        <w:contextualSpacing/>
        <w:rPr>
          <w:rFonts w:ascii="Arial" w:eastAsiaTheme="minorHAnsi" w:hAnsi="Arial" w:cs="Arial"/>
          <w:sz w:val="21"/>
          <w:szCs w:val="21"/>
          <w:lang w:eastAsia="en-US"/>
        </w:rPr>
      </w:pPr>
      <w:r w:rsidRPr="00DE2ABE">
        <w:rPr>
          <w:rFonts w:ascii="Arial" w:eastAsiaTheme="minorHAnsi" w:hAnsi="Arial" w:cs="Arial"/>
          <w:sz w:val="21"/>
          <w:szCs w:val="21"/>
          <w:lang w:eastAsia="en-US"/>
        </w:rPr>
        <w:t>South &amp; Central America</w:t>
      </w:r>
    </w:p>
    <w:p w:rsidR="0048176C" w:rsidRDefault="0048176C" w:rsidP="00C019BC">
      <w:pPr>
        <w:numPr>
          <w:ilvl w:val="0"/>
          <w:numId w:val="1"/>
        </w:numPr>
        <w:spacing w:after="200" w:line="276" w:lineRule="auto"/>
        <w:contextualSpacing/>
        <w:rPr>
          <w:rFonts w:ascii="Arial" w:eastAsiaTheme="minorHAnsi" w:hAnsi="Arial" w:cs="Arial"/>
          <w:sz w:val="21"/>
          <w:szCs w:val="21"/>
          <w:lang w:eastAsia="en-US"/>
        </w:rPr>
      </w:pPr>
      <w:r w:rsidRPr="00DE2ABE">
        <w:rPr>
          <w:rFonts w:ascii="Arial" w:eastAsiaTheme="minorHAnsi" w:hAnsi="Arial" w:cs="Arial"/>
          <w:sz w:val="21"/>
          <w:szCs w:val="21"/>
          <w:lang w:eastAsia="en-US"/>
        </w:rPr>
        <w:t>Western Europe</w:t>
      </w:r>
    </w:p>
    <w:p w:rsidR="0048176C" w:rsidRPr="00DE2ABE" w:rsidRDefault="0048176C" w:rsidP="00F85C9F">
      <w:pPr>
        <w:spacing w:after="200" w:line="276" w:lineRule="auto"/>
        <w:ind w:left="720"/>
        <w:contextualSpacing/>
        <w:rPr>
          <w:rFonts w:ascii="Arial" w:eastAsiaTheme="minorHAnsi" w:hAnsi="Arial" w:cs="Arial"/>
          <w:sz w:val="21"/>
          <w:szCs w:val="21"/>
          <w:lang w:eastAsia="en-US"/>
        </w:rPr>
      </w:pPr>
    </w:p>
    <w:p w:rsidR="0048176C" w:rsidRPr="00DE2ABE" w:rsidRDefault="0048176C" w:rsidP="00F85C9F">
      <w:pPr>
        <w:spacing w:after="200" w:line="276" w:lineRule="auto"/>
        <w:jc w:val="both"/>
        <w:rPr>
          <w:rFonts w:ascii="Arial" w:eastAsiaTheme="minorHAnsi" w:hAnsi="Arial" w:cs="Arial"/>
          <w:sz w:val="21"/>
          <w:szCs w:val="21"/>
          <w:lang w:eastAsia="en-US"/>
        </w:rPr>
      </w:pPr>
      <w:r w:rsidRPr="00DE2ABE">
        <w:rPr>
          <w:rFonts w:ascii="Arial" w:eastAsiaTheme="minorHAnsi" w:hAnsi="Arial" w:cs="Arial"/>
          <w:sz w:val="21"/>
          <w:szCs w:val="21"/>
          <w:lang w:eastAsia="en-US"/>
        </w:rPr>
        <w:t xml:space="preserve">Onderstaand is het organogram van de afdeling Finance weergegeven. De afdeling Procurement valt onder deze afdeling, evenals een aantal andere afdelingen. </w:t>
      </w:r>
      <w:r w:rsidR="00D37520">
        <w:rPr>
          <w:rFonts w:ascii="Arial" w:eastAsiaTheme="minorHAnsi" w:hAnsi="Arial" w:cs="Arial"/>
          <w:sz w:val="21"/>
          <w:szCs w:val="21"/>
          <w:lang w:eastAsia="en-US"/>
        </w:rPr>
        <w:t xml:space="preserve">Zoals valt af te lezen gaat het hier om een </w:t>
      </w:r>
      <w:proofErr w:type="spellStart"/>
      <w:r w:rsidR="00D37520">
        <w:rPr>
          <w:rFonts w:ascii="Arial" w:eastAsiaTheme="minorHAnsi" w:hAnsi="Arial" w:cs="Arial"/>
          <w:sz w:val="21"/>
          <w:szCs w:val="21"/>
          <w:lang w:eastAsia="en-US"/>
        </w:rPr>
        <w:t>staff</w:t>
      </w:r>
      <w:proofErr w:type="spellEnd"/>
      <w:r w:rsidR="00D37520">
        <w:rPr>
          <w:rFonts w:ascii="Arial" w:eastAsiaTheme="minorHAnsi" w:hAnsi="Arial" w:cs="Arial"/>
          <w:sz w:val="21"/>
          <w:szCs w:val="21"/>
          <w:lang w:eastAsia="en-US"/>
        </w:rPr>
        <w:t xml:space="preserve"> functie.</w:t>
      </w:r>
    </w:p>
    <w:p w:rsidR="00E71B24" w:rsidRDefault="0048176C" w:rsidP="00E71B24">
      <w:pPr>
        <w:keepNext/>
        <w:spacing w:after="200" w:line="276" w:lineRule="auto"/>
      </w:pPr>
      <w:r w:rsidRPr="00DE2ABE">
        <w:rPr>
          <w:rFonts w:eastAsiaTheme="minorHAnsi"/>
          <w:noProof/>
          <w:sz w:val="22"/>
          <w:szCs w:val="22"/>
          <w:lang w:val="en-US" w:eastAsia="en-US"/>
        </w:rPr>
        <w:drawing>
          <wp:inline distT="0" distB="0" distL="0" distR="0" wp14:anchorId="54C19AE3" wp14:editId="225FCBCF">
            <wp:extent cx="5979165" cy="2126512"/>
            <wp:effectExtent l="0" t="0" r="2540"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0087" cy="2126840"/>
                    </a:xfrm>
                    <a:prstGeom prst="rect">
                      <a:avLst/>
                    </a:prstGeom>
                    <a:noFill/>
                    <a:ln>
                      <a:noFill/>
                    </a:ln>
                  </pic:spPr>
                </pic:pic>
              </a:graphicData>
            </a:graphic>
          </wp:inline>
        </w:drawing>
      </w:r>
    </w:p>
    <w:p w:rsidR="0048176C" w:rsidRPr="00E71B24" w:rsidRDefault="00E71B24" w:rsidP="00E71B24">
      <w:pPr>
        <w:pStyle w:val="Bijschrift"/>
        <w:rPr>
          <w:rFonts w:asciiTheme="majorHAnsi" w:hAnsiTheme="majorHAnsi" w:cstheme="majorHAnsi"/>
        </w:rPr>
      </w:pPr>
      <w:proofErr w:type="spellStart"/>
      <w:r w:rsidRPr="00E71B24">
        <w:rPr>
          <w:rFonts w:asciiTheme="majorHAnsi" w:hAnsiTheme="majorHAnsi" w:cstheme="majorHAnsi"/>
        </w:rPr>
        <w:t>Figuur</w:t>
      </w:r>
      <w:proofErr w:type="spellEnd"/>
      <w:r w:rsidRPr="00E71B24">
        <w:rPr>
          <w:rFonts w:asciiTheme="majorHAnsi" w:hAnsiTheme="majorHAnsi" w:cstheme="majorHAnsi"/>
        </w:rPr>
        <w:t xml:space="preserve"> </w:t>
      </w:r>
      <w:r w:rsidRPr="00E71B24">
        <w:rPr>
          <w:rFonts w:asciiTheme="majorHAnsi" w:hAnsiTheme="majorHAnsi" w:cstheme="majorHAnsi"/>
        </w:rPr>
        <w:fldChar w:fldCharType="begin"/>
      </w:r>
      <w:r w:rsidRPr="00E71B24">
        <w:rPr>
          <w:rFonts w:asciiTheme="majorHAnsi" w:hAnsiTheme="majorHAnsi" w:cstheme="majorHAnsi"/>
        </w:rPr>
        <w:instrText xml:space="preserve"> SEQ Figuur \* ARABIC </w:instrText>
      </w:r>
      <w:r w:rsidRPr="00E71B24">
        <w:rPr>
          <w:rFonts w:asciiTheme="majorHAnsi" w:hAnsiTheme="majorHAnsi" w:cstheme="majorHAnsi"/>
        </w:rPr>
        <w:fldChar w:fldCharType="separate"/>
      </w:r>
      <w:r w:rsidR="00CC220F">
        <w:rPr>
          <w:rFonts w:asciiTheme="majorHAnsi" w:hAnsiTheme="majorHAnsi" w:cstheme="majorHAnsi"/>
          <w:noProof/>
        </w:rPr>
        <w:t>2</w:t>
      </w:r>
      <w:r w:rsidRPr="00E71B24">
        <w:rPr>
          <w:rFonts w:asciiTheme="majorHAnsi" w:hAnsiTheme="majorHAnsi" w:cstheme="majorHAnsi"/>
        </w:rPr>
        <w:fldChar w:fldCharType="end"/>
      </w:r>
      <w:r w:rsidRPr="00E71B24">
        <w:rPr>
          <w:rFonts w:asciiTheme="majorHAnsi" w:hAnsiTheme="majorHAnsi" w:cstheme="majorHAnsi"/>
        </w:rPr>
        <w:t xml:space="preserve">. </w:t>
      </w:r>
      <w:r w:rsidRPr="00E71B24">
        <w:rPr>
          <w:rFonts w:asciiTheme="majorHAnsi" w:hAnsiTheme="majorHAnsi" w:cstheme="majorHAnsi"/>
          <w:lang w:val="nl-NL"/>
        </w:rPr>
        <w:t>Organogram afdeling Finance</w:t>
      </w:r>
      <w:r w:rsidR="0048176C" w:rsidRPr="00E71B24">
        <w:rPr>
          <w:rFonts w:asciiTheme="majorHAnsi" w:hAnsiTheme="majorHAnsi" w:cstheme="majorHAnsi"/>
          <w:sz w:val="22"/>
          <w:szCs w:val="22"/>
        </w:rPr>
        <w:br w:type="page"/>
      </w:r>
    </w:p>
    <w:p w:rsidR="0048176C" w:rsidRPr="00DE2ABE" w:rsidRDefault="0048176C" w:rsidP="00C019BC">
      <w:pPr>
        <w:pStyle w:val="Kop2"/>
        <w:numPr>
          <w:ilvl w:val="1"/>
          <w:numId w:val="8"/>
        </w:numPr>
        <w:rPr>
          <w:lang w:eastAsia="en-US"/>
        </w:rPr>
      </w:pPr>
      <w:bookmarkStart w:id="49" w:name="_Toc483918911"/>
      <w:r w:rsidRPr="00DE2ABE">
        <w:rPr>
          <w:lang w:eastAsia="en-US"/>
        </w:rPr>
        <w:lastRenderedPageBreak/>
        <w:t>Afdeling Procurement</w:t>
      </w:r>
      <w:bookmarkEnd w:id="49"/>
    </w:p>
    <w:p w:rsidR="0048176C" w:rsidRPr="00DE2ABE" w:rsidRDefault="0048176C" w:rsidP="00F85C9F">
      <w:pPr>
        <w:spacing w:after="200" w:line="276" w:lineRule="auto"/>
        <w:jc w:val="both"/>
        <w:rPr>
          <w:rFonts w:ascii="Arial" w:eastAsiaTheme="minorHAnsi" w:hAnsi="Arial" w:cs="Arial"/>
          <w:sz w:val="21"/>
          <w:szCs w:val="21"/>
          <w:lang w:eastAsia="en-US"/>
        </w:rPr>
      </w:pPr>
      <w:r w:rsidRPr="00DE2ABE">
        <w:rPr>
          <w:rFonts w:ascii="Arial" w:eastAsiaTheme="minorHAnsi" w:hAnsi="Arial" w:cs="Arial"/>
          <w:sz w:val="21"/>
          <w:szCs w:val="21"/>
          <w:lang w:eastAsia="en-US"/>
        </w:rPr>
        <w:t xml:space="preserve">De afdeling Procurement is vijf jaar geleden opgericht binnen </w:t>
      </w:r>
      <w:r w:rsidR="008B7449">
        <w:rPr>
          <w:rFonts w:ascii="Arial" w:eastAsiaTheme="minorHAnsi" w:hAnsi="Arial" w:cs="Arial"/>
          <w:sz w:val="21"/>
          <w:szCs w:val="21"/>
          <w:lang w:eastAsia="en-US"/>
        </w:rPr>
        <w:t>KN</w:t>
      </w:r>
      <w:r w:rsidRPr="00DE2ABE">
        <w:rPr>
          <w:rFonts w:ascii="Arial" w:eastAsiaTheme="minorHAnsi" w:hAnsi="Arial" w:cs="Arial"/>
          <w:sz w:val="21"/>
          <w:szCs w:val="21"/>
          <w:lang w:eastAsia="en-US"/>
        </w:rPr>
        <w:t xml:space="preserve"> en maakt een professionalisering mee. Deze afdeling werd verplicht vanuit het hoofdkantoor in Zwitserland omdat men inzag dat een professionele inkoopafdeling kosten kan besparen binnen de onderneming.  Momenteel werken er 6,7 FTE binnen deze afdeling</w:t>
      </w:r>
      <w:r w:rsidR="00B559D5">
        <w:rPr>
          <w:rFonts w:ascii="Arial" w:eastAsiaTheme="minorHAnsi" w:hAnsi="Arial" w:cs="Arial"/>
          <w:sz w:val="21"/>
          <w:szCs w:val="21"/>
          <w:lang w:eastAsia="en-US"/>
        </w:rPr>
        <w:t xml:space="preserve"> in Nederland</w:t>
      </w:r>
      <w:r w:rsidRPr="00DE2ABE">
        <w:rPr>
          <w:rFonts w:ascii="Arial" w:eastAsiaTheme="minorHAnsi" w:hAnsi="Arial" w:cs="Arial"/>
          <w:sz w:val="21"/>
          <w:szCs w:val="21"/>
          <w:lang w:eastAsia="en-US"/>
        </w:rPr>
        <w:t xml:space="preserve">. </w:t>
      </w:r>
      <w:r w:rsidR="00B559D5">
        <w:rPr>
          <w:rFonts w:ascii="Arial" w:eastAsiaTheme="minorHAnsi" w:hAnsi="Arial" w:cs="Arial"/>
          <w:sz w:val="21"/>
          <w:szCs w:val="21"/>
          <w:lang w:eastAsia="en-US"/>
        </w:rPr>
        <w:t>De totale spend over het jaar 2016 ligt bijna op de €700.000.000, -</w:t>
      </w:r>
    </w:p>
    <w:p w:rsidR="0048176C" w:rsidRPr="00DE2ABE" w:rsidRDefault="0048176C" w:rsidP="00F85C9F">
      <w:pPr>
        <w:spacing w:after="200" w:line="276" w:lineRule="auto"/>
        <w:jc w:val="both"/>
        <w:rPr>
          <w:rFonts w:ascii="Arial" w:eastAsiaTheme="minorHAnsi" w:hAnsi="Arial" w:cs="Arial"/>
          <w:sz w:val="21"/>
          <w:szCs w:val="21"/>
          <w:lang w:eastAsia="en-US"/>
        </w:rPr>
      </w:pPr>
      <w:r w:rsidRPr="00DE2ABE">
        <w:rPr>
          <w:rFonts w:ascii="Arial" w:eastAsiaTheme="minorHAnsi" w:hAnsi="Arial" w:cs="Arial"/>
          <w:sz w:val="21"/>
          <w:szCs w:val="21"/>
          <w:lang w:eastAsia="en-US"/>
        </w:rPr>
        <w:t xml:space="preserve">Zie onderstaand het organogram van de afdeling Procurement. Hierin wordt vermeld wie er verantwoordelijk is voor welke inkooppakketten (onder </w:t>
      </w:r>
      <w:proofErr w:type="spellStart"/>
      <w:r w:rsidRPr="00DE2ABE">
        <w:rPr>
          <w:rFonts w:ascii="Arial" w:eastAsiaTheme="minorHAnsi" w:hAnsi="Arial" w:cs="Arial"/>
          <w:i/>
          <w:sz w:val="21"/>
          <w:szCs w:val="21"/>
          <w:lang w:eastAsia="en-US"/>
        </w:rPr>
        <w:t>Responsible</w:t>
      </w:r>
      <w:proofErr w:type="spellEnd"/>
      <w:r w:rsidRPr="00DE2ABE">
        <w:rPr>
          <w:rFonts w:ascii="Arial" w:eastAsiaTheme="minorHAnsi" w:hAnsi="Arial" w:cs="Arial"/>
          <w:i/>
          <w:sz w:val="21"/>
          <w:szCs w:val="21"/>
          <w:lang w:eastAsia="en-US"/>
        </w:rPr>
        <w:t xml:space="preserve"> </w:t>
      </w:r>
      <w:proofErr w:type="spellStart"/>
      <w:r w:rsidRPr="00DE2ABE">
        <w:rPr>
          <w:rFonts w:ascii="Arial" w:eastAsiaTheme="minorHAnsi" w:hAnsi="Arial" w:cs="Arial"/>
          <w:i/>
          <w:sz w:val="21"/>
          <w:szCs w:val="21"/>
          <w:lang w:eastAsia="en-US"/>
        </w:rPr>
        <w:t>for</w:t>
      </w:r>
      <w:proofErr w:type="spellEnd"/>
      <w:r w:rsidRPr="00DE2ABE">
        <w:rPr>
          <w:rFonts w:ascii="Arial" w:eastAsiaTheme="minorHAnsi" w:hAnsi="Arial" w:cs="Arial"/>
          <w:i/>
          <w:sz w:val="21"/>
          <w:szCs w:val="21"/>
          <w:lang w:eastAsia="en-US"/>
        </w:rPr>
        <w:t>)</w:t>
      </w:r>
      <w:r w:rsidRPr="00DE2ABE">
        <w:rPr>
          <w:rFonts w:ascii="Arial" w:eastAsiaTheme="minorHAnsi" w:hAnsi="Arial" w:cs="Arial"/>
          <w:sz w:val="21"/>
          <w:szCs w:val="21"/>
          <w:lang w:eastAsia="en-US"/>
        </w:rPr>
        <w:t xml:space="preserve">. </w:t>
      </w:r>
      <w:r w:rsidRPr="00B559D5">
        <w:rPr>
          <w:rFonts w:ascii="Arial" w:eastAsiaTheme="minorHAnsi" w:hAnsi="Arial" w:cs="Arial"/>
          <w:sz w:val="21"/>
          <w:szCs w:val="21"/>
          <w:lang w:eastAsia="en-US"/>
        </w:rPr>
        <w:t xml:space="preserve">Meer over inkooppakketten in hoofdstuk </w:t>
      </w:r>
      <w:r w:rsidR="000F0E9C">
        <w:rPr>
          <w:rFonts w:ascii="Arial" w:eastAsiaTheme="minorHAnsi" w:hAnsi="Arial" w:cs="Arial"/>
          <w:sz w:val="21"/>
          <w:szCs w:val="21"/>
          <w:lang w:eastAsia="en-US"/>
        </w:rPr>
        <w:t>4</w:t>
      </w:r>
      <w:r w:rsidR="00B559D5" w:rsidRPr="00B559D5">
        <w:rPr>
          <w:rFonts w:ascii="Arial" w:eastAsiaTheme="minorHAnsi" w:hAnsi="Arial" w:cs="Arial"/>
          <w:sz w:val="21"/>
          <w:szCs w:val="21"/>
          <w:lang w:eastAsia="en-US"/>
        </w:rPr>
        <w:t>.4 Portfolio management</w:t>
      </w:r>
      <w:r w:rsidR="00B559D5">
        <w:rPr>
          <w:rFonts w:ascii="Arial" w:eastAsiaTheme="minorHAnsi" w:hAnsi="Arial" w:cs="Arial"/>
          <w:sz w:val="21"/>
          <w:szCs w:val="21"/>
          <w:lang w:eastAsia="en-US"/>
        </w:rPr>
        <w:t>.</w:t>
      </w:r>
    </w:p>
    <w:p w:rsidR="00E71B24" w:rsidRDefault="0048176C" w:rsidP="00E71B24">
      <w:pPr>
        <w:keepNext/>
        <w:spacing w:after="200" w:line="276" w:lineRule="auto"/>
        <w:jc w:val="both"/>
      </w:pPr>
      <w:r w:rsidRPr="00DE2ABE">
        <w:rPr>
          <w:rFonts w:eastAsiaTheme="minorHAnsi"/>
          <w:noProof/>
          <w:sz w:val="22"/>
          <w:szCs w:val="22"/>
          <w:lang w:val="en-US" w:eastAsia="en-US"/>
        </w:rPr>
        <w:drawing>
          <wp:inline distT="0" distB="0" distL="0" distR="0" wp14:anchorId="363FA9A9" wp14:editId="435C8D23">
            <wp:extent cx="5943600" cy="257492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574925"/>
                    </a:xfrm>
                    <a:prstGeom prst="rect">
                      <a:avLst/>
                    </a:prstGeom>
                  </pic:spPr>
                </pic:pic>
              </a:graphicData>
            </a:graphic>
          </wp:inline>
        </w:drawing>
      </w:r>
    </w:p>
    <w:p w:rsidR="00D37520" w:rsidRPr="00E71B24" w:rsidRDefault="00E71B24" w:rsidP="00E71B24">
      <w:pPr>
        <w:pStyle w:val="Bijschrift"/>
      </w:pPr>
      <w:proofErr w:type="spellStart"/>
      <w:r w:rsidRPr="00E71B24">
        <w:rPr>
          <w:rFonts w:asciiTheme="majorHAnsi" w:hAnsiTheme="majorHAnsi" w:cstheme="majorHAnsi"/>
        </w:rPr>
        <w:t>Figuur</w:t>
      </w:r>
      <w:proofErr w:type="spellEnd"/>
      <w:r w:rsidRPr="00E71B24">
        <w:rPr>
          <w:rFonts w:asciiTheme="majorHAnsi" w:hAnsiTheme="majorHAnsi" w:cstheme="majorHAnsi"/>
        </w:rPr>
        <w:t xml:space="preserve"> </w:t>
      </w:r>
      <w:r w:rsidRPr="00E71B24">
        <w:rPr>
          <w:rFonts w:asciiTheme="majorHAnsi" w:hAnsiTheme="majorHAnsi" w:cstheme="majorHAnsi"/>
        </w:rPr>
        <w:fldChar w:fldCharType="begin"/>
      </w:r>
      <w:r w:rsidRPr="00E71B24">
        <w:rPr>
          <w:rFonts w:asciiTheme="majorHAnsi" w:hAnsiTheme="majorHAnsi" w:cstheme="majorHAnsi"/>
        </w:rPr>
        <w:instrText xml:space="preserve"> SEQ Figuur \* ARABIC </w:instrText>
      </w:r>
      <w:r w:rsidRPr="00E71B24">
        <w:rPr>
          <w:rFonts w:asciiTheme="majorHAnsi" w:hAnsiTheme="majorHAnsi" w:cstheme="majorHAnsi"/>
        </w:rPr>
        <w:fldChar w:fldCharType="separate"/>
      </w:r>
      <w:r w:rsidR="00CC220F">
        <w:rPr>
          <w:rFonts w:asciiTheme="majorHAnsi" w:hAnsiTheme="majorHAnsi" w:cstheme="majorHAnsi"/>
          <w:noProof/>
        </w:rPr>
        <w:t>3</w:t>
      </w:r>
      <w:r w:rsidRPr="00E71B24">
        <w:rPr>
          <w:rFonts w:asciiTheme="majorHAnsi" w:hAnsiTheme="majorHAnsi" w:cstheme="majorHAnsi"/>
        </w:rPr>
        <w:fldChar w:fldCharType="end"/>
      </w:r>
      <w:r w:rsidRPr="00E71B24">
        <w:rPr>
          <w:rFonts w:asciiTheme="majorHAnsi" w:hAnsiTheme="majorHAnsi" w:cstheme="majorHAnsi"/>
        </w:rPr>
        <w:t xml:space="preserve">. </w:t>
      </w:r>
      <w:r w:rsidRPr="00E71B24">
        <w:rPr>
          <w:rFonts w:asciiTheme="majorHAnsi" w:hAnsiTheme="majorHAnsi" w:cstheme="majorHAnsi"/>
          <w:lang w:val="nl-NL"/>
        </w:rPr>
        <w:t>Organogram</w:t>
      </w:r>
      <w:r w:rsidRPr="00D37520">
        <w:rPr>
          <w:rFonts w:asciiTheme="majorHAnsi" w:hAnsiTheme="majorHAnsi" w:cstheme="majorHAnsi"/>
          <w:lang w:val="nl-NL"/>
        </w:rPr>
        <w:t xml:space="preserve"> afdeling Procurement</w:t>
      </w:r>
      <w:r w:rsidR="00D37520" w:rsidRPr="00D37520">
        <w:rPr>
          <w:rFonts w:asciiTheme="majorHAnsi" w:hAnsiTheme="majorHAnsi" w:cstheme="majorHAnsi"/>
          <w:lang w:val="nl-NL"/>
        </w:rPr>
        <w:br/>
      </w:r>
    </w:p>
    <w:p w:rsidR="0048176C" w:rsidRPr="00DE2ABE" w:rsidRDefault="0048176C" w:rsidP="00C019BC">
      <w:pPr>
        <w:pStyle w:val="Kop3"/>
        <w:numPr>
          <w:ilvl w:val="2"/>
          <w:numId w:val="8"/>
        </w:numPr>
        <w:rPr>
          <w:lang w:eastAsia="en-US"/>
        </w:rPr>
      </w:pPr>
      <w:bookmarkStart w:id="50" w:name="_Toc483918912"/>
      <w:r w:rsidRPr="00DE2ABE">
        <w:rPr>
          <w:lang w:eastAsia="en-US"/>
        </w:rPr>
        <w:t>Missie</w:t>
      </w:r>
      <w:bookmarkEnd w:id="50"/>
    </w:p>
    <w:p w:rsidR="0048176C" w:rsidRPr="00DE2ABE" w:rsidRDefault="0048176C" w:rsidP="0048176C">
      <w:pPr>
        <w:spacing w:after="200" w:line="276" w:lineRule="auto"/>
        <w:jc w:val="both"/>
        <w:rPr>
          <w:rFonts w:ascii="Arial" w:eastAsiaTheme="minorHAnsi" w:hAnsi="Arial" w:cs="Arial"/>
          <w:sz w:val="21"/>
          <w:szCs w:val="21"/>
          <w:lang w:val="en-US" w:eastAsia="en-US"/>
        </w:rPr>
      </w:pPr>
      <w:r w:rsidRPr="00DE2ABE">
        <w:rPr>
          <w:rFonts w:ascii="Arial" w:eastAsiaTheme="minorHAnsi" w:hAnsi="Arial" w:cs="Arial"/>
          <w:sz w:val="21"/>
          <w:szCs w:val="21"/>
          <w:lang w:eastAsia="en-US"/>
        </w:rPr>
        <w:t xml:space="preserve">De afdeling Procurement heeft een missie die gelijk is aan de missie van de regio Western Europe. </w:t>
      </w:r>
      <w:proofErr w:type="spellStart"/>
      <w:r w:rsidRPr="007E1438">
        <w:rPr>
          <w:rFonts w:ascii="Arial" w:eastAsiaTheme="minorHAnsi" w:hAnsi="Arial" w:cs="Arial"/>
          <w:sz w:val="21"/>
          <w:szCs w:val="21"/>
          <w:lang w:val="en-US" w:eastAsia="en-US"/>
        </w:rPr>
        <w:t>Deze</w:t>
      </w:r>
      <w:proofErr w:type="spellEnd"/>
      <w:r w:rsidRPr="007E1438">
        <w:rPr>
          <w:rFonts w:ascii="Arial" w:eastAsiaTheme="minorHAnsi" w:hAnsi="Arial" w:cs="Arial"/>
          <w:sz w:val="21"/>
          <w:szCs w:val="21"/>
          <w:lang w:val="en-US" w:eastAsia="en-US"/>
        </w:rPr>
        <w:t xml:space="preserve"> </w:t>
      </w:r>
      <w:proofErr w:type="spellStart"/>
      <w:r w:rsidRPr="007E1438">
        <w:rPr>
          <w:rFonts w:ascii="Arial" w:eastAsiaTheme="minorHAnsi" w:hAnsi="Arial" w:cs="Arial"/>
          <w:sz w:val="21"/>
          <w:szCs w:val="21"/>
          <w:lang w:val="en-US" w:eastAsia="en-US"/>
        </w:rPr>
        <w:t>missie</w:t>
      </w:r>
      <w:proofErr w:type="spellEnd"/>
      <w:r w:rsidRPr="007E1438">
        <w:rPr>
          <w:rFonts w:ascii="Arial" w:eastAsiaTheme="minorHAnsi" w:hAnsi="Arial" w:cs="Arial"/>
          <w:sz w:val="21"/>
          <w:szCs w:val="21"/>
          <w:lang w:val="en-US" w:eastAsia="en-US"/>
        </w:rPr>
        <w:t xml:space="preserve"> is </w:t>
      </w:r>
      <w:proofErr w:type="spellStart"/>
      <w:r w:rsidRPr="007E1438">
        <w:rPr>
          <w:rFonts w:ascii="Arial" w:eastAsiaTheme="minorHAnsi" w:hAnsi="Arial" w:cs="Arial"/>
          <w:sz w:val="21"/>
          <w:szCs w:val="21"/>
          <w:lang w:val="en-US" w:eastAsia="en-US"/>
        </w:rPr>
        <w:t>als</w:t>
      </w:r>
      <w:proofErr w:type="spellEnd"/>
      <w:r w:rsidRPr="007E1438">
        <w:rPr>
          <w:rFonts w:ascii="Arial" w:eastAsiaTheme="minorHAnsi" w:hAnsi="Arial" w:cs="Arial"/>
          <w:sz w:val="21"/>
          <w:szCs w:val="21"/>
          <w:lang w:val="en-US" w:eastAsia="en-US"/>
        </w:rPr>
        <w:t xml:space="preserve"> </w:t>
      </w:r>
      <w:proofErr w:type="spellStart"/>
      <w:r w:rsidRPr="007E1438">
        <w:rPr>
          <w:rFonts w:ascii="Arial" w:eastAsiaTheme="minorHAnsi" w:hAnsi="Arial" w:cs="Arial"/>
          <w:sz w:val="21"/>
          <w:szCs w:val="21"/>
          <w:lang w:val="en-US" w:eastAsia="en-US"/>
        </w:rPr>
        <w:t>vol</w:t>
      </w:r>
      <w:r w:rsidRPr="00DE2ABE">
        <w:rPr>
          <w:rFonts w:ascii="Arial" w:eastAsiaTheme="minorHAnsi" w:hAnsi="Arial" w:cs="Arial"/>
          <w:sz w:val="21"/>
          <w:szCs w:val="21"/>
          <w:lang w:val="en-US" w:eastAsia="en-US"/>
        </w:rPr>
        <w:t>gt</w:t>
      </w:r>
      <w:proofErr w:type="spellEnd"/>
      <w:r w:rsidRPr="00DE2ABE">
        <w:rPr>
          <w:rFonts w:ascii="Arial" w:eastAsiaTheme="minorHAnsi" w:hAnsi="Arial" w:cs="Arial"/>
          <w:sz w:val="21"/>
          <w:szCs w:val="21"/>
          <w:lang w:val="en-US" w:eastAsia="en-US"/>
        </w:rPr>
        <w:t>:</w:t>
      </w:r>
    </w:p>
    <w:p w:rsidR="0048176C" w:rsidRPr="00DE2ABE" w:rsidRDefault="0048176C" w:rsidP="0048176C">
      <w:pPr>
        <w:spacing w:after="200" w:line="276" w:lineRule="auto"/>
        <w:jc w:val="both"/>
        <w:rPr>
          <w:rFonts w:ascii="Arial" w:eastAsiaTheme="minorHAnsi" w:hAnsi="Arial" w:cs="Arial"/>
          <w:i/>
          <w:sz w:val="21"/>
          <w:szCs w:val="21"/>
          <w:lang w:val="en-US" w:eastAsia="en-US"/>
        </w:rPr>
      </w:pPr>
      <w:r w:rsidRPr="00DE2ABE">
        <w:rPr>
          <w:rFonts w:ascii="Arial" w:eastAsiaTheme="minorHAnsi" w:hAnsi="Arial" w:cs="Arial"/>
          <w:i/>
          <w:sz w:val="21"/>
          <w:szCs w:val="21"/>
          <w:lang w:val="en-US" w:eastAsia="en-US"/>
        </w:rPr>
        <w:t>“To consistently deliver value by sourcing goods and services which meet the needs of the business at optimum whole life costs, by developing partnerships with selected suppliers and while meeting regulatory requirements and respecting Kuehne + Nagel’s QSHE standards.”</w:t>
      </w:r>
    </w:p>
    <w:p w:rsidR="0048176C" w:rsidRPr="00DE2ABE" w:rsidRDefault="00CE5E21" w:rsidP="0048176C">
      <w:pPr>
        <w:spacing w:after="200" w:line="276" w:lineRule="auto"/>
        <w:jc w:val="both"/>
        <w:rPr>
          <w:rFonts w:ascii="Arial" w:eastAsiaTheme="minorHAnsi" w:hAnsi="Arial" w:cs="Arial"/>
          <w:sz w:val="21"/>
          <w:szCs w:val="21"/>
          <w:lang w:eastAsia="en-US"/>
        </w:rPr>
      </w:pPr>
      <w:r>
        <w:rPr>
          <w:rFonts w:ascii="Arial" w:eastAsiaTheme="minorHAnsi" w:hAnsi="Arial" w:cs="Arial"/>
          <w:sz w:val="21"/>
          <w:szCs w:val="21"/>
          <w:lang w:eastAsia="en-US"/>
        </w:rPr>
        <w:t>De afdeling P</w:t>
      </w:r>
      <w:r w:rsidR="0048176C" w:rsidRPr="00DE2ABE">
        <w:rPr>
          <w:rFonts w:ascii="Arial" w:eastAsiaTheme="minorHAnsi" w:hAnsi="Arial" w:cs="Arial"/>
          <w:sz w:val="21"/>
          <w:szCs w:val="21"/>
          <w:lang w:eastAsia="en-US"/>
        </w:rPr>
        <w:t xml:space="preserve">rocurement wilt toegevoegde waarde leveren aan de behoefte van de business van KN. Hiernaast willen zij relaties ontwikkelen met de </w:t>
      </w:r>
      <w:proofErr w:type="spellStart"/>
      <w:r w:rsidR="0048176C" w:rsidRPr="00DE2ABE">
        <w:rPr>
          <w:rFonts w:ascii="Arial" w:eastAsiaTheme="minorHAnsi" w:hAnsi="Arial" w:cs="Arial"/>
          <w:sz w:val="21"/>
          <w:szCs w:val="21"/>
          <w:lang w:eastAsia="en-US"/>
        </w:rPr>
        <w:t>preferred</w:t>
      </w:r>
      <w:proofErr w:type="spellEnd"/>
      <w:r w:rsidR="0048176C" w:rsidRPr="00DE2ABE">
        <w:rPr>
          <w:rFonts w:ascii="Arial" w:eastAsiaTheme="minorHAnsi" w:hAnsi="Arial" w:cs="Arial"/>
          <w:sz w:val="21"/>
          <w:szCs w:val="21"/>
          <w:lang w:eastAsia="en-US"/>
        </w:rPr>
        <w:t xml:space="preserve"> </w:t>
      </w:r>
      <w:proofErr w:type="spellStart"/>
      <w:r w:rsidR="0048176C" w:rsidRPr="00DE2ABE">
        <w:rPr>
          <w:rFonts w:ascii="Arial" w:eastAsiaTheme="minorHAnsi" w:hAnsi="Arial" w:cs="Arial"/>
          <w:sz w:val="21"/>
          <w:szCs w:val="21"/>
          <w:lang w:eastAsia="en-US"/>
        </w:rPr>
        <w:t>suppliers</w:t>
      </w:r>
      <w:proofErr w:type="spellEnd"/>
      <w:r w:rsidR="0048176C" w:rsidRPr="00DE2ABE">
        <w:rPr>
          <w:rFonts w:ascii="Arial" w:eastAsiaTheme="minorHAnsi" w:hAnsi="Arial" w:cs="Arial"/>
          <w:sz w:val="21"/>
          <w:szCs w:val="21"/>
          <w:lang w:eastAsia="en-US"/>
        </w:rPr>
        <w:t xml:space="preserve"> en hierbij voldoen aan de QSHE-richtlijnen en de eisen van de klanten.</w:t>
      </w:r>
    </w:p>
    <w:p w:rsidR="0048176C" w:rsidRPr="00DE2ABE" w:rsidRDefault="0048176C" w:rsidP="00C019BC">
      <w:pPr>
        <w:pStyle w:val="Kop3"/>
        <w:numPr>
          <w:ilvl w:val="2"/>
          <w:numId w:val="8"/>
        </w:numPr>
        <w:rPr>
          <w:lang w:eastAsia="en-US"/>
        </w:rPr>
      </w:pPr>
      <w:bookmarkStart w:id="51" w:name="_Toc483918913"/>
      <w:r w:rsidRPr="00DE2ABE">
        <w:rPr>
          <w:lang w:eastAsia="en-US"/>
        </w:rPr>
        <w:t>Visie</w:t>
      </w:r>
      <w:bookmarkEnd w:id="51"/>
    </w:p>
    <w:p w:rsidR="0048176C" w:rsidRPr="00DE2ABE" w:rsidRDefault="0048176C" w:rsidP="00F85C9F">
      <w:pPr>
        <w:spacing w:after="200" w:line="276" w:lineRule="auto"/>
        <w:rPr>
          <w:rFonts w:ascii="Arial" w:eastAsiaTheme="minorHAnsi" w:hAnsi="Arial" w:cs="Arial"/>
          <w:sz w:val="21"/>
          <w:szCs w:val="21"/>
          <w:lang w:eastAsia="en-US"/>
        </w:rPr>
      </w:pPr>
      <w:r w:rsidRPr="00DE2ABE">
        <w:rPr>
          <w:rFonts w:ascii="Arial" w:eastAsiaTheme="minorHAnsi" w:hAnsi="Arial" w:cs="Arial"/>
          <w:sz w:val="21"/>
          <w:szCs w:val="21"/>
          <w:lang w:eastAsia="en-US"/>
        </w:rPr>
        <w:t>Om bovenstaande missie te volbrengen is er door de Procurement afdeling een visie opgesteld:</w:t>
      </w:r>
    </w:p>
    <w:p w:rsidR="0048176C" w:rsidRPr="00DE2ABE" w:rsidRDefault="0048176C" w:rsidP="00F85C9F">
      <w:pPr>
        <w:spacing w:after="200" w:line="276" w:lineRule="auto"/>
        <w:jc w:val="both"/>
        <w:rPr>
          <w:rFonts w:ascii="Arial" w:eastAsiaTheme="minorHAnsi" w:hAnsi="Arial" w:cs="Arial"/>
          <w:i/>
          <w:sz w:val="21"/>
          <w:szCs w:val="21"/>
          <w:lang w:eastAsia="en-US"/>
        </w:rPr>
      </w:pPr>
      <w:r w:rsidRPr="00DE2ABE">
        <w:rPr>
          <w:rFonts w:ascii="Arial" w:eastAsiaTheme="minorHAnsi" w:hAnsi="Arial" w:cs="Arial"/>
          <w:i/>
          <w:sz w:val="21"/>
          <w:szCs w:val="21"/>
          <w:lang w:eastAsia="en-US"/>
        </w:rPr>
        <w:t xml:space="preserve">“Gezien worden als een betrouwbare en vakkundige Procurement afdeling binnen Kuehne + nagel waarbij gewerkt wordt aan een duurzame Supply Chain en Procurement een actieve bijdrage levert aan de te behalen resultaten binnen Kuehne + Nagel NL.” </w:t>
      </w:r>
    </w:p>
    <w:p w:rsidR="0048176C" w:rsidRPr="00DE2ABE" w:rsidRDefault="0048176C" w:rsidP="00C019BC">
      <w:pPr>
        <w:pStyle w:val="Kop3"/>
        <w:numPr>
          <w:ilvl w:val="2"/>
          <w:numId w:val="8"/>
        </w:numPr>
        <w:rPr>
          <w:lang w:eastAsia="en-US"/>
        </w:rPr>
      </w:pPr>
      <w:bookmarkStart w:id="52" w:name="_Toc483918914"/>
      <w:r w:rsidRPr="00DE2ABE">
        <w:rPr>
          <w:lang w:eastAsia="en-US"/>
        </w:rPr>
        <w:lastRenderedPageBreak/>
        <w:t>Inkoopdoelstellingen</w:t>
      </w:r>
      <w:bookmarkEnd w:id="52"/>
    </w:p>
    <w:p w:rsidR="0048176C" w:rsidRPr="00DE2ABE" w:rsidRDefault="0048176C" w:rsidP="0048176C">
      <w:pPr>
        <w:spacing w:after="200" w:line="276" w:lineRule="auto"/>
        <w:jc w:val="both"/>
        <w:rPr>
          <w:rFonts w:ascii="Arial" w:eastAsiaTheme="minorHAnsi" w:hAnsi="Arial" w:cs="Arial"/>
          <w:sz w:val="21"/>
          <w:szCs w:val="21"/>
          <w:lang w:eastAsia="en-US"/>
        </w:rPr>
      </w:pPr>
      <w:r w:rsidRPr="00DE2ABE">
        <w:rPr>
          <w:rFonts w:ascii="Arial" w:eastAsiaTheme="minorHAnsi" w:hAnsi="Arial" w:cs="Arial"/>
          <w:sz w:val="21"/>
          <w:szCs w:val="21"/>
          <w:lang w:eastAsia="en-US"/>
        </w:rPr>
        <w:t>Om bovenstaande visie te realiseren zijn er door de afdeling Procurement voor KN NL zowel kwantitatieve als kwalitatieve inkoopdoelstellingen opgesteld over het jaar 2017 om te komen tot de te behalen doelstelling in 2020</w:t>
      </w:r>
      <w:r w:rsidR="003B4C1C">
        <w:rPr>
          <w:rFonts w:ascii="Arial" w:eastAsiaTheme="minorHAnsi" w:hAnsi="Arial" w:cs="Arial"/>
          <w:sz w:val="21"/>
          <w:szCs w:val="21"/>
          <w:lang w:eastAsia="en-US"/>
        </w:rPr>
        <w:t xml:space="preserve"> </w:t>
      </w:r>
      <w:sdt>
        <w:sdtPr>
          <w:rPr>
            <w:rFonts w:ascii="Arial" w:eastAsiaTheme="minorHAnsi" w:hAnsi="Arial" w:cs="Arial"/>
            <w:sz w:val="21"/>
            <w:szCs w:val="21"/>
            <w:lang w:eastAsia="en-US"/>
          </w:rPr>
          <w:id w:val="-716044755"/>
          <w:citation/>
        </w:sdtPr>
        <w:sdtContent>
          <w:r w:rsidR="003B4C1C">
            <w:rPr>
              <w:rFonts w:ascii="Arial" w:eastAsiaTheme="minorHAnsi" w:hAnsi="Arial" w:cs="Arial"/>
              <w:sz w:val="21"/>
              <w:szCs w:val="21"/>
              <w:lang w:eastAsia="en-US"/>
            </w:rPr>
            <w:fldChar w:fldCharType="begin"/>
          </w:r>
          <w:r w:rsidR="003B4C1C">
            <w:rPr>
              <w:rFonts w:ascii="Arial" w:eastAsiaTheme="minorHAnsi" w:hAnsi="Arial" w:cs="Arial"/>
              <w:sz w:val="21"/>
              <w:szCs w:val="21"/>
              <w:lang w:eastAsia="en-US"/>
            </w:rPr>
            <w:instrText xml:space="preserve">CITATION Ing16 \l 1043 </w:instrText>
          </w:r>
          <w:r w:rsidR="003B4C1C">
            <w:rPr>
              <w:rFonts w:ascii="Arial" w:eastAsiaTheme="minorHAnsi" w:hAnsi="Arial" w:cs="Arial"/>
              <w:sz w:val="21"/>
              <w:szCs w:val="21"/>
              <w:lang w:eastAsia="en-US"/>
            </w:rPr>
            <w:fldChar w:fldCharType="separate"/>
          </w:r>
          <w:r w:rsidR="00962268" w:rsidRPr="00962268">
            <w:rPr>
              <w:rFonts w:ascii="Arial" w:eastAsiaTheme="minorHAnsi" w:hAnsi="Arial" w:cs="Arial"/>
              <w:noProof/>
              <w:sz w:val="21"/>
              <w:szCs w:val="21"/>
              <w:lang w:eastAsia="en-US"/>
            </w:rPr>
            <w:t>(Winnen-Lucas, 2017)</w:t>
          </w:r>
          <w:r w:rsidR="003B4C1C">
            <w:rPr>
              <w:rFonts w:ascii="Arial" w:eastAsiaTheme="minorHAnsi" w:hAnsi="Arial" w:cs="Arial"/>
              <w:sz w:val="21"/>
              <w:szCs w:val="21"/>
              <w:lang w:eastAsia="en-US"/>
            </w:rPr>
            <w:fldChar w:fldCharType="end"/>
          </w:r>
        </w:sdtContent>
      </w:sdt>
      <w:r w:rsidRPr="00DE2ABE">
        <w:rPr>
          <w:rFonts w:ascii="Arial" w:eastAsiaTheme="minorHAnsi" w:hAnsi="Arial" w:cs="Arial"/>
          <w:sz w:val="21"/>
          <w:szCs w:val="21"/>
          <w:lang w:eastAsia="en-US"/>
        </w:rPr>
        <w:t xml:space="preserve">. Deze doelstelling is </w:t>
      </w:r>
      <w:r w:rsidRPr="005A0257">
        <w:rPr>
          <w:rFonts w:ascii="Arial" w:eastAsiaTheme="minorHAnsi" w:hAnsi="Arial" w:cs="Arial"/>
          <w:i/>
          <w:sz w:val="21"/>
          <w:szCs w:val="21"/>
          <w:lang w:eastAsia="en-US"/>
        </w:rPr>
        <w:t>het volledig integreren van Procurement in de business van KN</w:t>
      </w:r>
      <w:r w:rsidRPr="00DE2ABE">
        <w:rPr>
          <w:rFonts w:ascii="Arial" w:eastAsiaTheme="minorHAnsi" w:hAnsi="Arial" w:cs="Arial"/>
          <w:sz w:val="21"/>
          <w:szCs w:val="21"/>
          <w:lang w:eastAsia="en-US"/>
        </w:rPr>
        <w:t>. Momenteel is de afdeling voornamelijk actief in de laatste vier stappen van het inkoopproces, namelijk: contracteren, bestellen, bewaken en nazorg.</w:t>
      </w:r>
    </w:p>
    <w:p w:rsidR="0048176C" w:rsidRPr="00DE2ABE" w:rsidRDefault="0048176C" w:rsidP="00C019BC">
      <w:pPr>
        <w:pStyle w:val="Kop4"/>
        <w:numPr>
          <w:ilvl w:val="3"/>
          <w:numId w:val="8"/>
        </w:numPr>
        <w:rPr>
          <w:lang w:eastAsia="en-US"/>
        </w:rPr>
      </w:pPr>
      <w:r w:rsidRPr="00DE2ABE">
        <w:rPr>
          <w:lang w:eastAsia="en-US"/>
        </w:rPr>
        <w:t>Kwantitatieve doelstellingen</w:t>
      </w:r>
      <w:r w:rsidRPr="00DE2ABE">
        <w:rPr>
          <w:lang w:eastAsia="en-US"/>
        </w:rPr>
        <w:br/>
      </w:r>
    </w:p>
    <w:p w:rsidR="009914D9" w:rsidRDefault="0048176C" w:rsidP="00C019BC">
      <w:pPr>
        <w:numPr>
          <w:ilvl w:val="0"/>
          <w:numId w:val="1"/>
        </w:numPr>
        <w:spacing w:after="200" w:line="276" w:lineRule="auto"/>
        <w:contextualSpacing/>
        <w:rPr>
          <w:rFonts w:ascii="Arial" w:eastAsiaTheme="minorHAnsi" w:hAnsi="Arial" w:cs="Arial"/>
          <w:b/>
          <w:sz w:val="21"/>
          <w:szCs w:val="21"/>
          <w:lang w:eastAsia="en-US"/>
        </w:rPr>
      </w:pPr>
      <w:bookmarkStart w:id="53" w:name="_Toc398298270"/>
      <w:r w:rsidRPr="00DE2ABE">
        <w:rPr>
          <w:rFonts w:ascii="Arial" w:eastAsiaTheme="minorHAnsi" w:hAnsi="Arial" w:cs="Arial"/>
          <w:b/>
          <w:bCs/>
          <w:iCs/>
          <w:sz w:val="21"/>
          <w:szCs w:val="21"/>
          <w:lang w:eastAsia="en-US"/>
        </w:rPr>
        <w:t>Centralisatie PR-PO proces</w:t>
      </w:r>
    </w:p>
    <w:p w:rsidR="0048176C" w:rsidRPr="00DE2ABE" w:rsidRDefault="0048176C" w:rsidP="009914D9">
      <w:pPr>
        <w:spacing w:after="200" w:line="276" w:lineRule="auto"/>
        <w:contextualSpacing/>
        <w:rPr>
          <w:rFonts w:ascii="Arial" w:eastAsiaTheme="minorHAnsi" w:hAnsi="Arial" w:cs="Arial"/>
          <w:b/>
          <w:sz w:val="21"/>
          <w:szCs w:val="21"/>
          <w:lang w:eastAsia="en-US"/>
        </w:rPr>
      </w:pPr>
      <w:r w:rsidRPr="00DE2ABE">
        <w:rPr>
          <w:rFonts w:ascii="Arial" w:eastAsiaTheme="minorHAnsi" w:hAnsi="Arial" w:cs="Arial"/>
          <w:bCs/>
          <w:iCs/>
          <w:sz w:val="21"/>
          <w:szCs w:val="21"/>
          <w:lang w:eastAsia="en-US"/>
        </w:rPr>
        <w:t xml:space="preserve">Eind 2017 minimaal 50% van al de </w:t>
      </w:r>
      <w:proofErr w:type="spellStart"/>
      <w:r w:rsidRPr="00DE2ABE">
        <w:rPr>
          <w:rFonts w:ascii="Arial" w:eastAsiaTheme="minorHAnsi" w:hAnsi="Arial" w:cs="Arial"/>
          <w:bCs/>
          <w:iCs/>
          <w:sz w:val="21"/>
          <w:szCs w:val="21"/>
          <w:lang w:eastAsia="en-US"/>
        </w:rPr>
        <w:t>PR’s</w:t>
      </w:r>
      <w:proofErr w:type="spellEnd"/>
      <w:r w:rsidRPr="00DE2ABE">
        <w:rPr>
          <w:rFonts w:ascii="Arial" w:eastAsiaTheme="minorHAnsi" w:hAnsi="Arial" w:cs="Arial"/>
          <w:bCs/>
          <w:iCs/>
          <w:sz w:val="21"/>
          <w:szCs w:val="21"/>
          <w:lang w:eastAsia="en-US"/>
        </w:rPr>
        <w:t xml:space="preserve"> via de operationele inkopers laten lopen. Eind 2018 is het streven om dit 90% te laten zijn.</w:t>
      </w:r>
      <w:r w:rsidRPr="00DE2ABE">
        <w:rPr>
          <w:rFonts w:ascii="Arial" w:eastAsiaTheme="minorHAnsi" w:hAnsi="Arial" w:cs="Arial"/>
          <w:bCs/>
          <w:iCs/>
          <w:sz w:val="21"/>
          <w:szCs w:val="21"/>
          <w:lang w:eastAsia="en-US"/>
        </w:rPr>
        <w:br/>
      </w:r>
    </w:p>
    <w:p w:rsidR="009914D9" w:rsidRDefault="0048176C" w:rsidP="00C019BC">
      <w:pPr>
        <w:numPr>
          <w:ilvl w:val="0"/>
          <w:numId w:val="1"/>
        </w:numPr>
        <w:spacing w:after="200" w:line="276" w:lineRule="auto"/>
        <w:contextualSpacing/>
        <w:rPr>
          <w:rFonts w:ascii="Arial" w:eastAsiaTheme="minorHAnsi" w:hAnsi="Arial" w:cs="Arial"/>
          <w:b/>
          <w:bCs/>
          <w:sz w:val="21"/>
          <w:szCs w:val="21"/>
          <w:lang w:eastAsia="en-US"/>
        </w:rPr>
      </w:pPr>
      <w:r w:rsidRPr="00DE2ABE">
        <w:rPr>
          <w:rFonts w:ascii="Arial" w:eastAsiaTheme="minorHAnsi" w:hAnsi="Arial" w:cs="Arial"/>
          <w:b/>
          <w:bCs/>
          <w:sz w:val="21"/>
          <w:szCs w:val="21"/>
          <w:lang w:eastAsia="en-US"/>
        </w:rPr>
        <w:t xml:space="preserve">Leveranciers </w:t>
      </w:r>
      <w:bookmarkEnd w:id="53"/>
      <w:r w:rsidR="009914D9">
        <w:rPr>
          <w:rFonts w:ascii="Arial" w:eastAsiaTheme="minorHAnsi" w:hAnsi="Arial" w:cs="Arial"/>
          <w:b/>
          <w:bCs/>
          <w:sz w:val="21"/>
          <w:szCs w:val="21"/>
          <w:lang w:eastAsia="en-US"/>
        </w:rPr>
        <w:t>reductie</w:t>
      </w:r>
    </w:p>
    <w:p w:rsidR="0048176C" w:rsidRPr="00DE2ABE" w:rsidRDefault="0048176C" w:rsidP="009914D9">
      <w:pPr>
        <w:spacing w:after="200" w:line="276" w:lineRule="auto"/>
        <w:contextualSpacing/>
        <w:jc w:val="both"/>
        <w:rPr>
          <w:rFonts w:ascii="Arial" w:eastAsiaTheme="minorHAnsi" w:hAnsi="Arial" w:cs="Arial"/>
          <w:b/>
          <w:bCs/>
          <w:sz w:val="21"/>
          <w:szCs w:val="21"/>
          <w:lang w:eastAsia="en-US"/>
        </w:rPr>
      </w:pPr>
      <w:r w:rsidRPr="00DE2ABE">
        <w:rPr>
          <w:rFonts w:ascii="Arial" w:eastAsiaTheme="minorHAnsi" w:hAnsi="Arial" w:cs="Arial"/>
          <w:sz w:val="21"/>
          <w:szCs w:val="21"/>
          <w:lang w:eastAsia="en-US"/>
        </w:rPr>
        <w:t>In 2017 zal naar de huidige leveranciers worden gekeken en hoe KN leveranciers kan bundelen. Bundelen van producten en diensten en wildgroei van leveranciers herstellen.</w:t>
      </w:r>
    </w:p>
    <w:p w:rsidR="0048176C" w:rsidRPr="00DE2ABE" w:rsidRDefault="0048176C" w:rsidP="00F85C9F">
      <w:pPr>
        <w:spacing w:after="200" w:line="276" w:lineRule="auto"/>
        <w:ind w:left="720"/>
        <w:contextualSpacing/>
        <w:rPr>
          <w:rFonts w:ascii="Arial" w:eastAsiaTheme="minorHAnsi" w:hAnsi="Arial" w:cs="Arial"/>
          <w:b/>
          <w:sz w:val="21"/>
          <w:szCs w:val="21"/>
          <w:lang w:eastAsia="en-US"/>
        </w:rPr>
      </w:pPr>
    </w:p>
    <w:p w:rsidR="009914D9" w:rsidRDefault="0048176C" w:rsidP="00C019BC">
      <w:pPr>
        <w:numPr>
          <w:ilvl w:val="0"/>
          <w:numId w:val="1"/>
        </w:numPr>
        <w:spacing w:after="200" w:line="276" w:lineRule="auto"/>
        <w:contextualSpacing/>
        <w:rPr>
          <w:rFonts w:ascii="Arial" w:eastAsiaTheme="minorHAnsi" w:hAnsi="Arial" w:cs="Arial"/>
          <w:b/>
          <w:sz w:val="21"/>
          <w:szCs w:val="21"/>
          <w:lang w:eastAsia="en-US"/>
        </w:rPr>
      </w:pPr>
      <w:proofErr w:type="spellStart"/>
      <w:r w:rsidRPr="00DE2ABE">
        <w:rPr>
          <w:rFonts w:ascii="Arial" w:eastAsiaTheme="minorHAnsi" w:hAnsi="Arial" w:cs="Arial"/>
          <w:b/>
          <w:sz w:val="21"/>
          <w:szCs w:val="21"/>
          <w:lang w:eastAsia="en-US"/>
        </w:rPr>
        <w:t>Vendor</w:t>
      </w:r>
      <w:proofErr w:type="spellEnd"/>
      <w:r w:rsidR="00C61EA8">
        <w:rPr>
          <w:rFonts w:ascii="Arial" w:eastAsiaTheme="minorHAnsi" w:hAnsi="Arial" w:cs="Arial"/>
          <w:b/>
          <w:sz w:val="21"/>
          <w:szCs w:val="21"/>
          <w:lang w:eastAsia="en-US"/>
        </w:rPr>
        <w:t xml:space="preserve"> R</w:t>
      </w:r>
      <w:r w:rsidR="009914D9">
        <w:rPr>
          <w:rFonts w:ascii="Arial" w:eastAsiaTheme="minorHAnsi" w:hAnsi="Arial" w:cs="Arial"/>
          <w:b/>
          <w:sz w:val="21"/>
          <w:szCs w:val="21"/>
          <w:lang w:eastAsia="en-US"/>
        </w:rPr>
        <w:t>ating</w:t>
      </w:r>
    </w:p>
    <w:p w:rsidR="0048176C" w:rsidRPr="00DE2ABE" w:rsidRDefault="0048176C" w:rsidP="001617B6">
      <w:pPr>
        <w:spacing w:after="200" w:line="276" w:lineRule="auto"/>
        <w:contextualSpacing/>
        <w:jc w:val="both"/>
        <w:rPr>
          <w:rFonts w:ascii="Arial" w:eastAsiaTheme="minorHAnsi" w:hAnsi="Arial" w:cs="Arial"/>
          <w:b/>
          <w:sz w:val="21"/>
          <w:szCs w:val="21"/>
          <w:lang w:eastAsia="en-US"/>
        </w:rPr>
      </w:pPr>
      <w:r w:rsidRPr="00DE2ABE">
        <w:rPr>
          <w:rFonts w:ascii="Arial" w:eastAsiaTheme="minorHAnsi" w:hAnsi="Arial" w:cs="Arial"/>
          <w:sz w:val="21"/>
          <w:szCs w:val="21"/>
          <w:lang w:eastAsia="en-US"/>
        </w:rPr>
        <w:t xml:space="preserve">Via Vendorlink het beoordelen/evalueren van de </w:t>
      </w:r>
      <w:proofErr w:type="spellStart"/>
      <w:r w:rsidRPr="00DE2ABE">
        <w:rPr>
          <w:rFonts w:ascii="Arial" w:eastAsiaTheme="minorHAnsi" w:hAnsi="Arial" w:cs="Arial"/>
          <w:sz w:val="21"/>
          <w:szCs w:val="21"/>
          <w:lang w:eastAsia="en-US"/>
        </w:rPr>
        <w:t>preferred</w:t>
      </w:r>
      <w:proofErr w:type="spellEnd"/>
      <w:r w:rsidRPr="00DE2ABE">
        <w:rPr>
          <w:rFonts w:ascii="Arial" w:eastAsiaTheme="minorHAnsi" w:hAnsi="Arial" w:cs="Arial"/>
          <w:sz w:val="21"/>
          <w:szCs w:val="21"/>
          <w:lang w:eastAsia="en-US"/>
        </w:rPr>
        <w:t xml:space="preserve"> </w:t>
      </w:r>
      <w:proofErr w:type="spellStart"/>
      <w:r w:rsidRPr="00DE2ABE">
        <w:rPr>
          <w:rFonts w:ascii="Arial" w:eastAsiaTheme="minorHAnsi" w:hAnsi="Arial" w:cs="Arial"/>
          <w:sz w:val="21"/>
          <w:szCs w:val="21"/>
          <w:lang w:eastAsia="en-US"/>
        </w:rPr>
        <w:t>suppliers</w:t>
      </w:r>
      <w:proofErr w:type="spellEnd"/>
      <w:r w:rsidRPr="00DE2ABE">
        <w:rPr>
          <w:rFonts w:ascii="Arial" w:eastAsiaTheme="minorHAnsi" w:hAnsi="Arial" w:cs="Arial"/>
          <w:sz w:val="21"/>
          <w:szCs w:val="21"/>
          <w:lang w:eastAsia="en-US"/>
        </w:rPr>
        <w:t xml:space="preserve"> in samenwerking met QSHE.</w:t>
      </w:r>
    </w:p>
    <w:p w:rsidR="0048176C" w:rsidRPr="00DE2ABE" w:rsidRDefault="0048176C" w:rsidP="00F85C9F">
      <w:pPr>
        <w:spacing w:after="200" w:line="276" w:lineRule="auto"/>
        <w:ind w:left="720"/>
        <w:contextualSpacing/>
        <w:rPr>
          <w:rFonts w:ascii="Arial" w:eastAsiaTheme="minorHAnsi" w:hAnsi="Arial" w:cs="Arial"/>
          <w:b/>
          <w:sz w:val="21"/>
          <w:szCs w:val="21"/>
          <w:lang w:eastAsia="en-US"/>
        </w:rPr>
      </w:pPr>
    </w:p>
    <w:p w:rsidR="009914D9" w:rsidRDefault="009914D9" w:rsidP="00C019BC">
      <w:pPr>
        <w:numPr>
          <w:ilvl w:val="0"/>
          <w:numId w:val="1"/>
        </w:numPr>
        <w:spacing w:after="200" w:line="276" w:lineRule="auto"/>
        <w:contextualSpacing/>
        <w:jc w:val="both"/>
        <w:rPr>
          <w:rFonts w:ascii="Arial" w:eastAsiaTheme="minorHAnsi" w:hAnsi="Arial" w:cs="Arial"/>
          <w:b/>
          <w:sz w:val="21"/>
          <w:szCs w:val="21"/>
          <w:lang w:eastAsia="en-US"/>
        </w:rPr>
      </w:pPr>
      <w:r>
        <w:rPr>
          <w:rFonts w:ascii="Arial" w:eastAsiaTheme="minorHAnsi" w:hAnsi="Arial" w:cs="Arial"/>
          <w:b/>
          <w:sz w:val="21"/>
          <w:szCs w:val="21"/>
          <w:lang w:eastAsia="en-US"/>
        </w:rPr>
        <w:t>ROI</w:t>
      </w:r>
    </w:p>
    <w:p w:rsidR="0048176C" w:rsidRPr="00DE2ABE" w:rsidRDefault="0048176C" w:rsidP="009914D9">
      <w:pPr>
        <w:spacing w:after="200" w:line="276" w:lineRule="auto"/>
        <w:contextualSpacing/>
        <w:jc w:val="both"/>
        <w:rPr>
          <w:rFonts w:ascii="Arial" w:eastAsiaTheme="minorHAnsi" w:hAnsi="Arial" w:cs="Arial"/>
          <w:b/>
          <w:sz w:val="21"/>
          <w:szCs w:val="21"/>
          <w:lang w:eastAsia="en-US"/>
        </w:rPr>
      </w:pPr>
      <w:r w:rsidRPr="00DE2ABE">
        <w:rPr>
          <w:rFonts w:ascii="Arial" w:eastAsiaTheme="minorHAnsi" w:hAnsi="Arial" w:cs="Arial"/>
          <w:sz w:val="21"/>
          <w:szCs w:val="21"/>
          <w:lang w:eastAsia="en-US"/>
        </w:rPr>
        <w:t>Het behalen van een ROI van 6</w:t>
      </w:r>
      <w:r w:rsidR="0085566C">
        <w:rPr>
          <w:rFonts w:ascii="Arial" w:eastAsiaTheme="minorHAnsi" w:hAnsi="Arial" w:cs="Arial"/>
          <w:sz w:val="21"/>
          <w:szCs w:val="21"/>
          <w:lang w:eastAsia="en-US"/>
        </w:rPr>
        <w:t xml:space="preserve">00. </w:t>
      </w:r>
      <w:r w:rsidR="0085566C" w:rsidRPr="0085566C">
        <w:rPr>
          <w:rFonts w:ascii="Arial" w:eastAsiaTheme="minorHAnsi" w:hAnsi="Arial" w:cs="Arial"/>
          <w:sz w:val="21"/>
          <w:szCs w:val="21"/>
          <w:lang w:val="en-US" w:eastAsia="en-US"/>
        </w:rPr>
        <w:t xml:space="preserve">In 2016 was </w:t>
      </w:r>
      <w:proofErr w:type="spellStart"/>
      <w:r w:rsidR="0085566C" w:rsidRPr="0085566C">
        <w:rPr>
          <w:rFonts w:ascii="Arial" w:eastAsiaTheme="minorHAnsi" w:hAnsi="Arial" w:cs="Arial"/>
          <w:sz w:val="21"/>
          <w:szCs w:val="21"/>
          <w:lang w:val="en-US" w:eastAsia="en-US"/>
        </w:rPr>
        <w:t>dit</w:t>
      </w:r>
      <w:proofErr w:type="spellEnd"/>
      <w:r w:rsidR="0085566C" w:rsidRPr="0085566C">
        <w:rPr>
          <w:rFonts w:ascii="Arial" w:eastAsiaTheme="minorHAnsi" w:hAnsi="Arial" w:cs="Arial"/>
          <w:sz w:val="21"/>
          <w:szCs w:val="21"/>
          <w:lang w:val="en-US" w:eastAsia="en-US"/>
        </w:rPr>
        <w:t xml:space="preserve"> 5</w:t>
      </w:r>
      <w:r w:rsidRPr="0085566C">
        <w:rPr>
          <w:rFonts w:ascii="Arial" w:eastAsiaTheme="minorHAnsi" w:hAnsi="Arial" w:cs="Arial"/>
          <w:sz w:val="21"/>
          <w:szCs w:val="21"/>
          <w:lang w:val="en-US" w:eastAsia="en-US"/>
        </w:rPr>
        <w:t>9</w:t>
      </w:r>
      <w:r w:rsidR="0085566C" w:rsidRPr="0085566C">
        <w:rPr>
          <w:rFonts w:ascii="Arial" w:eastAsiaTheme="minorHAnsi" w:hAnsi="Arial" w:cs="Arial"/>
          <w:sz w:val="21"/>
          <w:szCs w:val="21"/>
          <w:lang w:val="en-US" w:eastAsia="en-US"/>
        </w:rPr>
        <w:t xml:space="preserve">0 </w:t>
      </w:r>
      <w:sdt>
        <w:sdtPr>
          <w:rPr>
            <w:rFonts w:ascii="Arial" w:eastAsiaTheme="minorHAnsi" w:hAnsi="Arial" w:cs="Arial"/>
            <w:sz w:val="21"/>
            <w:szCs w:val="21"/>
            <w:lang w:eastAsia="en-US"/>
          </w:rPr>
          <w:id w:val="-86781263"/>
          <w:citation/>
        </w:sdtPr>
        <w:sdtContent>
          <w:r w:rsidR="0085566C">
            <w:rPr>
              <w:rFonts w:ascii="Arial" w:eastAsiaTheme="minorHAnsi" w:hAnsi="Arial" w:cs="Arial"/>
              <w:sz w:val="21"/>
              <w:szCs w:val="21"/>
              <w:lang w:eastAsia="en-US"/>
            </w:rPr>
            <w:fldChar w:fldCharType="begin"/>
          </w:r>
          <w:r w:rsidR="0085566C" w:rsidRPr="0085566C">
            <w:rPr>
              <w:rFonts w:ascii="Arial" w:eastAsiaTheme="minorHAnsi" w:hAnsi="Arial" w:cs="Arial"/>
              <w:sz w:val="21"/>
              <w:szCs w:val="21"/>
              <w:lang w:val="en-US" w:eastAsia="en-US"/>
            </w:rPr>
            <w:instrText xml:space="preserve"> CITATION Per16 \l 1043 </w:instrText>
          </w:r>
          <w:r w:rsidR="0085566C">
            <w:rPr>
              <w:rFonts w:ascii="Arial" w:eastAsiaTheme="minorHAnsi" w:hAnsi="Arial" w:cs="Arial"/>
              <w:sz w:val="21"/>
              <w:szCs w:val="21"/>
              <w:lang w:eastAsia="en-US"/>
            </w:rPr>
            <w:fldChar w:fldCharType="separate"/>
          </w:r>
          <w:r w:rsidR="00962268" w:rsidRPr="00962268">
            <w:rPr>
              <w:rFonts w:ascii="Arial" w:eastAsiaTheme="minorHAnsi" w:hAnsi="Arial" w:cs="Arial"/>
              <w:noProof/>
              <w:sz w:val="21"/>
              <w:szCs w:val="21"/>
              <w:lang w:val="en-US" w:eastAsia="en-US"/>
            </w:rPr>
            <w:t>(Performance Tracker, 2016)</w:t>
          </w:r>
          <w:r w:rsidR="0085566C">
            <w:rPr>
              <w:rFonts w:ascii="Arial" w:eastAsiaTheme="minorHAnsi" w:hAnsi="Arial" w:cs="Arial"/>
              <w:sz w:val="21"/>
              <w:szCs w:val="21"/>
              <w:lang w:eastAsia="en-US"/>
            </w:rPr>
            <w:fldChar w:fldCharType="end"/>
          </w:r>
        </w:sdtContent>
      </w:sdt>
      <w:r w:rsidR="008B7449" w:rsidRPr="0085566C">
        <w:rPr>
          <w:rFonts w:ascii="Arial" w:eastAsiaTheme="minorHAnsi" w:hAnsi="Arial" w:cs="Arial"/>
          <w:sz w:val="21"/>
          <w:szCs w:val="21"/>
          <w:lang w:val="en-US" w:eastAsia="en-US"/>
        </w:rPr>
        <w:t>.</w:t>
      </w:r>
      <w:r w:rsidR="0085566C" w:rsidRPr="0085566C">
        <w:rPr>
          <w:rFonts w:ascii="Arial" w:eastAsiaTheme="minorHAnsi" w:hAnsi="Arial" w:cs="Arial"/>
          <w:sz w:val="21"/>
          <w:szCs w:val="21"/>
          <w:lang w:val="en-US" w:eastAsia="en-US"/>
        </w:rPr>
        <w:t xml:space="preserve"> </w:t>
      </w:r>
      <w:r w:rsidR="00571D49">
        <w:rPr>
          <w:rFonts w:ascii="Arial" w:eastAsiaTheme="minorHAnsi" w:hAnsi="Arial" w:cs="Arial"/>
          <w:sz w:val="21"/>
          <w:szCs w:val="21"/>
          <w:lang w:eastAsia="en-US"/>
        </w:rPr>
        <w:t>Dit betekent</w:t>
      </w:r>
      <w:r w:rsidR="0085566C">
        <w:rPr>
          <w:rFonts w:ascii="Arial" w:eastAsiaTheme="minorHAnsi" w:hAnsi="Arial" w:cs="Arial"/>
          <w:sz w:val="21"/>
          <w:szCs w:val="21"/>
          <w:lang w:eastAsia="en-US"/>
        </w:rPr>
        <w:t xml:space="preserve"> dat de kosten van de afdeling zich 6x terugbetalen. </w:t>
      </w:r>
    </w:p>
    <w:p w:rsidR="0048176C" w:rsidRPr="00DE2ABE" w:rsidRDefault="0048176C" w:rsidP="00C019BC">
      <w:pPr>
        <w:pStyle w:val="Kop4"/>
        <w:numPr>
          <w:ilvl w:val="3"/>
          <w:numId w:val="8"/>
        </w:numPr>
        <w:rPr>
          <w:lang w:eastAsia="en-US"/>
        </w:rPr>
      </w:pPr>
      <w:r w:rsidRPr="00DE2ABE">
        <w:rPr>
          <w:lang w:eastAsia="en-US"/>
        </w:rPr>
        <w:t>Kwalitatieve Doelstellingen:</w:t>
      </w:r>
    </w:p>
    <w:p w:rsidR="0048176C" w:rsidRPr="00DE2ABE" w:rsidRDefault="0048176C" w:rsidP="00F85C9F">
      <w:pPr>
        <w:spacing w:after="200" w:line="276" w:lineRule="auto"/>
        <w:jc w:val="both"/>
        <w:rPr>
          <w:rFonts w:ascii="Arial" w:eastAsiaTheme="minorHAnsi" w:hAnsi="Arial" w:cs="Arial"/>
          <w:sz w:val="21"/>
          <w:szCs w:val="21"/>
          <w:lang w:eastAsia="en-US"/>
        </w:rPr>
      </w:pPr>
      <w:r w:rsidRPr="00DE2ABE">
        <w:rPr>
          <w:rFonts w:ascii="Arial" w:eastAsiaTheme="minorHAnsi" w:hAnsi="Arial" w:cs="Arial"/>
          <w:sz w:val="21"/>
          <w:szCs w:val="21"/>
          <w:lang w:eastAsia="en-US"/>
        </w:rPr>
        <w:t>Waar gaat Procurement zich in 2017 op richten om haar 2020 doelstelling te behalen.</w:t>
      </w:r>
    </w:p>
    <w:p w:rsidR="00DA01CC" w:rsidRDefault="0048176C" w:rsidP="00C019BC">
      <w:pPr>
        <w:numPr>
          <w:ilvl w:val="0"/>
          <w:numId w:val="1"/>
        </w:numPr>
        <w:spacing w:after="200" w:line="276" w:lineRule="auto"/>
        <w:contextualSpacing/>
        <w:rPr>
          <w:rFonts w:ascii="Arial" w:eastAsiaTheme="minorHAnsi" w:hAnsi="Arial" w:cs="Arial"/>
          <w:b/>
          <w:bCs/>
          <w:sz w:val="21"/>
          <w:szCs w:val="21"/>
          <w:lang w:eastAsia="en-US"/>
        </w:rPr>
      </w:pPr>
      <w:bookmarkStart w:id="54" w:name="_Toc398298274"/>
      <w:r w:rsidRPr="00DE2ABE">
        <w:rPr>
          <w:rFonts w:ascii="Arial" w:eastAsiaTheme="minorHAnsi" w:hAnsi="Arial" w:cs="Arial"/>
          <w:b/>
          <w:bCs/>
          <w:sz w:val="21"/>
          <w:szCs w:val="21"/>
          <w:lang w:eastAsia="en-US"/>
        </w:rPr>
        <w:t>Procurement dient zich volledig te hebben geïntegreerd</w:t>
      </w:r>
      <w:bookmarkEnd w:id="54"/>
      <w:r w:rsidR="00DA01CC">
        <w:rPr>
          <w:rFonts w:ascii="Arial" w:eastAsiaTheme="minorHAnsi" w:hAnsi="Arial" w:cs="Arial"/>
          <w:b/>
          <w:bCs/>
          <w:sz w:val="21"/>
          <w:szCs w:val="21"/>
          <w:lang w:eastAsia="en-US"/>
        </w:rPr>
        <w:t xml:space="preserve"> in de business van KN </w:t>
      </w:r>
    </w:p>
    <w:p w:rsidR="0048176C" w:rsidRPr="00DA01CC" w:rsidRDefault="0048176C" w:rsidP="00225E41">
      <w:pPr>
        <w:spacing w:after="200" w:line="276" w:lineRule="auto"/>
        <w:contextualSpacing/>
        <w:jc w:val="both"/>
        <w:rPr>
          <w:rFonts w:ascii="Arial" w:eastAsiaTheme="minorHAnsi" w:hAnsi="Arial" w:cs="Arial"/>
          <w:b/>
          <w:bCs/>
          <w:sz w:val="21"/>
          <w:szCs w:val="21"/>
          <w:lang w:eastAsia="en-US"/>
        </w:rPr>
      </w:pPr>
      <w:r w:rsidRPr="00DA01CC">
        <w:rPr>
          <w:rFonts w:ascii="Arial" w:eastAsiaTheme="minorHAnsi" w:hAnsi="Arial" w:cs="Arial"/>
          <w:sz w:val="21"/>
          <w:szCs w:val="21"/>
          <w:lang w:eastAsia="en-US"/>
        </w:rPr>
        <w:t>Betrokkenheid van inkoop vanaf aanvang van een nieuwe opdracht. Eventueel door middel van de PDD</w:t>
      </w:r>
      <w:r w:rsidR="0085566C">
        <w:rPr>
          <w:rFonts w:ascii="Arial" w:eastAsiaTheme="minorHAnsi" w:hAnsi="Arial" w:cs="Arial"/>
          <w:sz w:val="21"/>
          <w:szCs w:val="21"/>
          <w:lang w:eastAsia="en-US"/>
        </w:rPr>
        <w:t xml:space="preserve"> (Project Design Document)</w:t>
      </w:r>
      <w:r w:rsidRPr="00DA01CC">
        <w:rPr>
          <w:rFonts w:ascii="Arial" w:eastAsiaTheme="minorHAnsi" w:hAnsi="Arial" w:cs="Arial"/>
          <w:sz w:val="21"/>
          <w:szCs w:val="21"/>
          <w:lang w:eastAsia="en-US"/>
        </w:rPr>
        <w:t xml:space="preserve"> van het project en door aanwezigheid bij de kick-off;</w:t>
      </w:r>
    </w:p>
    <w:p w:rsidR="0048176C" w:rsidRPr="00DE2ABE" w:rsidRDefault="0048176C" w:rsidP="00F85C9F">
      <w:pPr>
        <w:spacing w:after="200" w:line="276" w:lineRule="auto"/>
        <w:ind w:left="720"/>
        <w:contextualSpacing/>
        <w:jc w:val="both"/>
        <w:rPr>
          <w:rFonts w:ascii="Arial" w:eastAsiaTheme="minorHAnsi" w:hAnsi="Arial" w:cs="Arial"/>
          <w:b/>
          <w:bCs/>
          <w:sz w:val="21"/>
          <w:szCs w:val="21"/>
          <w:lang w:eastAsia="en-US"/>
        </w:rPr>
      </w:pPr>
    </w:p>
    <w:p w:rsidR="0048176C" w:rsidRPr="00DE2ABE" w:rsidRDefault="0048176C" w:rsidP="00C019BC">
      <w:pPr>
        <w:numPr>
          <w:ilvl w:val="0"/>
          <w:numId w:val="1"/>
        </w:numPr>
        <w:spacing w:after="200" w:line="276" w:lineRule="auto"/>
        <w:contextualSpacing/>
        <w:jc w:val="both"/>
        <w:rPr>
          <w:rFonts w:ascii="Arial" w:eastAsiaTheme="minorHAnsi" w:hAnsi="Arial" w:cs="Arial"/>
          <w:sz w:val="21"/>
          <w:szCs w:val="21"/>
          <w:lang w:eastAsia="en-US"/>
        </w:rPr>
      </w:pPr>
      <w:r w:rsidRPr="00DE2ABE">
        <w:rPr>
          <w:rFonts w:ascii="Arial" w:eastAsiaTheme="minorHAnsi" w:hAnsi="Arial" w:cs="Arial"/>
          <w:b/>
          <w:bCs/>
          <w:sz w:val="21"/>
          <w:szCs w:val="21"/>
          <w:lang w:eastAsia="en-US"/>
        </w:rPr>
        <w:t xml:space="preserve">Prestatie-inkoop </w:t>
      </w:r>
    </w:p>
    <w:p w:rsidR="0048176C" w:rsidRPr="00DE2ABE" w:rsidRDefault="0048176C" w:rsidP="00C019BC">
      <w:pPr>
        <w:numPr>
          <w:ilvl w:val="0"/>
          <w:numId w:val="3"/>
        </w:numPr>
        <w:spacing w:after="200" w:line="276" w:lineRule="auto"/>
        <w:contextualSpacing/>
        <w:jc w:val="both"/>
        <w:rPr>
          <w:rFonts w:ascii="Arial" w:eastAsiaTheme="minorHAnsi" w:hAnsi="Arial" w:cs="Arial"/>
          <w:sz w:val="21"/>
          <w:szCs w:val="21"/>
          <w:lang w:eastAsia="en-US"/>
        </w:rPr>
      </w:pPr>
      <w:r w:rsidRPr="00DE2ABE">
        <w:rPr>
          <w:rFonts w:ascii="Arial" w:eastAsiaTheme="minorHAnsi" w:hAnsi="Arial" w:cs="Arial"/>
          <w:sz w:val="21"/>
          <w:szCs w:val="21"/>
          <w:lang w:eastAsia="en-US"/>
        </w:rPr>
        <w:t>Gericht op het vinden van de beste leverancier, stel concurrentie op kwaliteit, niet op kosten.</w:t>
      </w:r>
    </w:p>
    <w:p w:rsidR="0048176C" w:rsidRPr="00DE2ABE" w:rsidRDefault="0048176C" w:rsidP="00C019BC">
      <w:pPr>
        <w:numPr>
          <w:ilvl w:val="0"/>
          <w:numId w:val="3"/>
        </w:numPr>
        <w:spacing w:after="200" w:line="276" w:lineRule="auto"/>
        <w:contextualSpacing/>
        <w:jc w:val="both"/>
        <w:rPr>
          <w:rFonts w:ascii="Arial" w:eastAsiaTheme="minorHAnsi" w:hAnsi="Arial" w:cs="Arial"/>
          <w:sz w:val="21"/>
          <w:szCs w:val="21"/>
          <w:lang w:eastAsia="en-US"/>
        </w:rPr>
      </w:pPr>
      <w:r w:rsidRPr="00DE2ABE">
        <w:rPr>
          <w:rFonts w:ascii="Arial" w:eastAsiaTheme="minorHAnsi" w:hAnsi="Arial" w:cs="Arial"/>
          <w:sz w:val="21"/>
          <w:szCs w:val="21"/>
          <w:lang w:eastAsia="en-US"/>
        </w:rPr>
        <w:t>Leveranciers die onze business goed begrijpen en in staat zijn daar waarde aan toe te voegen.</w:t>
      </w:r>
    </w:p>
    <w:p w:rsidR="0048176C" w:rsidRPr="00DE2ABE" w:rsidRDefault="0048176C" w:rsidP="00C019BC">
      <w:pPr>
        <w:numPr>
          <w:ilvl w:val="0"/>
          <w:numId w:val="3"/>
        </w:numPr>
        <w:spacing w:after="200" w:line="276" w:lineRule="auto"/>
        <w:contextualSpacing/>
        <w:jc w:val="both"/>
        <w:rPr>
          <w:rFonts w:ascii="Arial" w:eastAsiaTheme="minorHAnsi" w:hAnsi="Arial" w:cs="Arial"/>
          <w:sz w:val="21"/>
          <w:szCs w:val="21"/>
          <w:lang w:eastAsia="en-US"/>
        </w:rPr>
      </w:pPr>
      <w:r w:rsidRPr="00DE2ABE">
        <w:rPr>
          <w:rFonts w:ascii="Arial" w:eastAsiaTheme="minorHAnsi" w:hAnsi="Arial" w:cs="Arial"/>
          <w:sz w:val="21"/>
          <w:szCs w:val="21"/>
          <w:lang w:eastAsia="en-US"/>
        </w:rPr>
        <w:t xml:space="preserve">Leveranciers met complementaire competenties en de bereidheid ze aan te passen aan de ambities van onze organisatie </w:t>
      </w:r>
    </w:p>
    <w:p w:rsidR="0048176C" w:rsidRPr="00DE2ABE" w:rsidRDefault="0048176C" w:rsidP="00C019BC">
      <w:pPr>
        <w:numPr>
          <w:ilvl w:val="0"/>
          <w:numId w:val="3"/>
        </w:numPr>
        <w:spacing w:after="200" w:line="276" w:lineRule="auto"/>
        <w:contextualSpacing/>
        <w:jc w:val="both"/>
        <w:rPr>
          <w:rFonts w:ascii="Arial" w:eastAsiaTheme="minorHAnsi" w:hAnsi="Arial" w:cs="Arial"/>
          <w:sz w:val="21"/>
          <w:szCs w:val="21"/>
          <w:lang w:eastAsia="en-US"/>
        </w:rPr>
      </w:pPr>
      <w:r w:rsidRPr="00DE2ABE">
        <w:rPr>
          <w:rFonts w:ascii="Arial" w:eastAsiaTheme="minorHAnsi" w:hAnsi="Arial" w:cs="Arial"/>
          <w:sz w:val="21"/>
          <w:szCs w:val="21"/>
          <w:lang w:eastAsia="en-US"/>
        </w:rPr>
        <w:t xml:space="preserve">Leveranciers die oplossingen verkopen (i.p.v. producten) </w:t>
      </w:r>
    </w:p>
    <w:p w:rsidR="0048176C" w:rsidRPr="00DE2ABE" w:rsidRDefault="0048176C" w:rsidP="00F85C9F">
      <w:pPr>
        <w:spacing w:after="200" w:line="276" w:lineRule="auto"/>
        <w:ind w:left="720"/>
        <w:contextualSpacing/>
        <w:jc w:val="both"/>
        <w:rPr>
          <w:rFonts w:ascii="Arial" w:eastAsiaTheme="minorHAnsi" w:hAnsi="Arial" w:cs="Arial"/>
          <w:sz w:val="21"/>
          <w:szCs w:val="21"/>
          <w:lang w:eastAsia="en-US"/>
        </w:rPr>
      </w:pPr>
    </w:p>
    <w:p w:rsidR="0048176C" w:rsidRPr="00DE2ABE" w:rsidRDefault="0048176C" w:rsidP="00C019BC">
      <w:pPr>
        <w:numPr>
          <w:ilvl w:val="0"/>
          <w:numId w:val="1"/>
        </w:numPr>
        <w:spacing w:after="200" w:line="276" w:lineRule="auto"/>
        <w:contextualSpacing/>
        <w:rPr>
          <w:rFonts w:ascii="Arial" w:eastAsiaTheme="minorHAnsi" w:hAnsi="Arial" w:cs="Arial"/>
          <w:sz w:val="21"/>
          <w:szCs w:val="21"/>
          <w:lang w:eastAsia="en-US"/>
        </w:rPr>
      </w:pPr>
      <w:r w:rsidRPr="00DE2ABE">
        <w:rPr>
          <w:rFonts w:ascii="Arial" w:eastAsiaTheme="minorHAnsi" w:hAnsi="Arial" w:cs="Arial"/>
          <w:b/>
          <w:bCs/>
          <w:sz w:val="21"/>
          <w:szCs w:val="21"/>
          <w:lang w:eastAsia="en-US"/>
        </w:rPr>
        <w:t xml:space="preserve">Begrijpen wat de organisatie succesvol maakt </w:t>
      </w:r>
    </w:p>
    <w:p w:rsidR="0048176C" w:rsidRPr="00DE2ABE" w:rsidRDefault="0048176C" w:rsidP="00DA01CC">
      <w:pPr>
        <w:spacing w:after="200" w:line="276" w:lineRule="auto"/>
        <w:contextualSpacing/>
        <w:jc w:val="both"/>
        <w:rPr>
          <w:rFonts w:ascii="Arial" w:eastAsiaTheme="minorHAnsi" w:hAnsi="Arial" w:cs="Arial"/>
          <w:sz w:val="21"/>
          <w:szCs w:val="21"/>
          <w:lang w:eastAsia="en-US"/>
        </w:rPr>
      </w:pPr>
      <w:r w:rsidRPr="00DE2ABE">
        <w:rPr>
          <w:rFonts w:ascii="Arial" w:eastAsiaTheme="minorHAnsi" w:hAnsi="Arial" w:cs="Arial"/>
          <w:bCs/>
          <w:sz w:val="21"/>
          <w:szCs w:val="21"/>
          <w:lang w:eastAsia="en-US"/>
        </w:rPr>
        <w:t>Inkoop wil/moet de business, en de uitdagingen die daar spelen, snappen om de toegevoegde waarde van leveranciers te kunnen mobiliseren.</w:t>
      </w:r>
    </w:p>
    <w:p w:rsidR="00F471CC" w:rsidRDefault="00F471CC">
      <w:pPr>
        <w:spacing w:after="200" w:line="276" w:lineRule="auto"/>
      </w:pPr>
      <w:r>
        <w:br w:type="page"/>
      </w:r>
    </w:p>
    <w:p w:rsidR="004E6F0F" w:rsidRDefault="004E6F0F" w:rsidP="00C019BC">
      <w:pPr>
        <w:pStyle w:val="Kop1"/>
        <w:numPr>
          <w:ilvl w:val="0"/>
          <w:numId w:val="6"/>
        </w:numPr>
      </w:pPr>
      <w:bookmarkStart w:id="55" w:name="_Toc483918915"/>
      <w:r>
        <w:lastRenderedPageBreak/>
        <w:t>Theoretisch kader</w:t>
      </w:r>
      <w:bookmarkEnd w:id="55"/>
    </w:p>
    <w:p w:rsidR="00D047B8" w:rsidRDefault="004E6F0F" w:rsidP="004E6F0F">
      <w:pPr>
        <w:spacing w:line="276" w:lineRule="auto"/>
        <w:jc w:val="both"/>
        <w:rPr>
          <w:rFonts w:ascii="Arial" w:hAnsi="Arial" w:cs="Arial"/>
          <w:sz w:val="21"/>
          <w:szCs w:val="21"/>
        </w:rPr>
      </w:pPr>
      <w:r w:rsidRPr="002260D5">
        <w:rPr>
          <w:rFonts w:ascii="Arial" w:hAnsi="Arial" w:cs="Arial"/>
          <w:sz w:val="21"/>
          <w:szCs w:val="21"/>
        </w:rPr>
        <w:t xml:space="preserve">In dit hoofdstuk </w:t>
      </w:r>
      <w:r w:rsidR="00EB3D06">
        <w:rPr>
          <w:rFonts w:ascii="Arial" w:hAnsi="Arial" w:cs="Arial"/>
          <w:sz w:val="21"/>
          <w:szCs w:val="21"/>
        </w:rPr>
        <w:t>is</w:t>
      </w:r>
      <w:r w:rsidRPr="002260D5">
        <w:rPr>
          <w:rFonts w:ascii="Arial" w:hAnsi="Arial" w:cs="Arial"/>
          <w:sz w:val="21"/>
          <w:szCs w:val="21"/>
        </w:rPr>
        <w:t xml:space="preserve"> onderzoek gedaan naar theorie en modellen met betrekking tot inkoop en leveranciersmanagement. De theorie toegepast in dit onderzoek wordt hier beschreven om een goed beeld te geven welke modellen er zijn gebruikt, waarom deze zijn g</w:t>
      </w:r>
      <w:r w:rsidR="009914D9" w:rsidRPr="002260D5">
        <w:rPr>
          <w:rFonts w:ascii="Arial" w:hAnsi="Arial" w:cs="Arial"/>
          <w:sz w:val="21"/>
          <w:szCs w:val="21"/>
        </w:rPr>
        <w:t>ebruikt en waarvoor zij dienen.</w:t>
      </w:r>
    </w:p>
    <w:p w:rsidR="00E12DC1" w:rsidRDefault="00E12DC1" w:rsidP="00E12DC1">
      <w:pPr>
        <w:pStyle w:val="Kop2"/>
        <w:numPr>
          <w:ilvl w:val="1"/>
          <w:numId w:val="28"/>
        </w:numPr>
      </w:pPr>
      <w:bookmarkStart w:id="56" w:name="_Toc483918916"/>
      <w:r w:rsidRPr="00A43119">
        <w:t>Inkoop</w:t>
      </w:r>
      <w:bookmarkEnd w:id="56"/>
    </w:p>
    <w:p w:rsidR="00E12DC1" w:rsidRDefault="00E12DC1" w:rsidP="00E12DC1">
      <w:pPr>
        <w:jc w:val="both"/>
        <w:rPr>
          <w:rFonts w:ascii="Arial" w:hAnsi="Arial" w:cs="Arial"/>
          <w:sz w:val="21"/>
          <w:szCs w:val="21"/>
        </w:rPr>
      </w:pPr>
      <w:r w:rsidRPr="002B464D">
        <w:rPr>
          <w:rFonts w:ascii="Arial" w:hAnsi="Arial" w:cs="Arial"/>
          <w:sz w:val="21"/>
          <w:szCs w:val="21"/>
        </w:rPr>
        <w:t>Het begrip inkoop wordt vaak op de volgende twee manieren omschreven:</w:t>
      </w:r>
    </w:p>
    <w:p w:rsidR="00E12DC1" w:rsidRDefault="00E12DC1" w:rsidP="00E12DC1">
      <w:pPr>
        <w:jc w:val="both"/>
        <w:rPr>
          <w:rFonts w:ascii="Arial" w:hAnsi="Arial" w:cs="Arial"/>
          <w:i/>
          <w:sz w:val="21"/>
          <w:szCs w:val="21"/>
        </w:rPr>
      </w:pPr>
      <w:r w:rsidRPr="002B464D">
        <w:rPr>
          <w:rFonts w:ascii="Arial" w:hAnsi="Arial" w:cs="Arial"/>
          <w:i/>
          <w:sz w:val="21"/>
          <w:szCs w:val="21"/>
        </w:rPr>
        <w:t>‘</w:t>
      </w:r>
      <w:r>
        <w:rPr>
          <w:rFonts w:ascii="Arial" w:hAnsi="Arial" w:cs="Arial"/>
          <w:i/>
          <w:sz w:val="21"/>
          <w:szCs w:val="21"/>
        </w:rPr>
        <w:t>’H</w:t>
      </w:r>
      <w:r w:rsidRPr="002B464D">
        <w:rPr>
          <w:rFonts w:ascii="Arial" w:hAnsi="Arial" w:cs="Arial"/>
          <w:i/>
          <w:sz w:val="21"/>
          <w:szCs w:val="21"/>
        </w:rPr>
        <w:t>et geheel van alle activiteiten die in organisaties worden vervuld  om producten (goederen en diensten) van externe bronnen te betrekken</w:t>
      </w:r>
      <w:r>
        <w:rPr>
          <w:rFonts w:ascii="Arial" w:hAnsi="Arial" w:cs="Arial"/>
          <w:i/>
          <w:sz w:val="21"/>
          <w:szCs w:val="21"/>
        </w:rPr>
        <w:t>.</w:t>
      </w:r>
      <w:r w:rsidRPr="002B464D">
        <w:rPr>
          <w:rFonts w:ascii="Arial" w:hAnsi="Arial" w:cs="Arial"/>
          <w:i/>
          <w:sz w:val="21"/>
          <w:szCs w:val="21"/>
        </w:rPr>
        <w:t>’’</w:t>
      </w:r>
      <w:sdt>
        <w:sdtPr>
          <w:rPr>
            <w:rFonts w:ascii="Arial" w:hAnsi="Arial" w:cs="Arial"/>
            <w:i/>
            <w:sz w:val="21"/>
            <w:szCs w:val="21"/>
          </w:rPr>
          <w:id w:val="-237711634"/>
          <w:citation/>
        </w:sdtPr>
        <w:sdtContent>
          <w:r w:rsidRPr="002B464D">
            <w:rPr>
              <w:rFonts w:ascii="Arial" w:hAnsi="Arial" w:cs="Arial"/>
              <w:i/>
              <w:sz w:val="21"/>
              <w:szCs w:val="21"/>
            </w:rPr>
            <w:fldChar w:fldCharType="begin"/>
          </w:r>
          <w:r w:rsidRPr="002B464D">
            <w:rPr>
              <w:rFonts w:ascii="Arial" w:hAnsi="Arial" w:cs="Arial"/>
              <w:i/>
              <w:sz w:val="21"/>
              <w:szCs w:val="21"/>
            </w:rPr>
            <w:instrText xml:space="preserve"> CITATION Gel131 \l 1043 </w:instrText>
          </w:r>
          <w:r w:rsidRPr="002B464D">
            <w:rPr>
              <w:rFonts w:ascii="Arial" w:hAnsi="Arial" w:cs="Arial"/>
              <w:i/>
              <w:sz w:val="21"/>
              <w:szCs w:val="21"/>
            </w:rPr>
            <w:fldChar w:fldCharType="separate"/>
          </w:r>
          <w:r w:rsidR="00962268">
            <w:rPr>
              <w:rFonts w:ascii="Arial" w:hAnsi="Arial" w:cs="Arial"/>
              <w:i/>
              <w:noProof/>
              <w:sz w:val="21"/>
              <w:szCs w:val="21"/>
            </w:rPr>
            <w:t xml:space="preserve"> </w:t>
          </w:r>
          <w:r w:rsidR="00962268" w:rsidRPr="00962268">
            <w:rPr>
              <w:rFonts w:ascii="Arial" w:hAnsi="Arial" w:cs="Arial"/>
              <w:noProof/>
              <w:sz w:val="21"/>
              <w:szCs w:val="21"/>
            </w:rPr>
            <w:t>(Gelderman &amp; Albronda, Professioneel inkopen, 2013)</w:t>
          </w:r>
          <w:r w:rsidRPr="002B464D">
            <w:rPr>
              <w:rFonts w:ascii="Arial" w:hAnsi="Arial" w:cs="Arial"/>
              <w:i/>
              <w:sz w:val="21"/>
              <w:szCs w:val="21"/>
            </w:rPr>
            <w:fldChar w:fldCharType="end"/>
          </w:r>
        </w:sdtContent>
      </w:sdt>
    </w:p>
    <w:p w:rsidR="00E12DC1" w:rsidRDefault="00E12DC1" w:rsidP="00E12DC1">
      <w:pPr>
        <w:jc w:val="both"/>
        <w:rPr>
          <w:rFonts w:ascii="Arial" w:hAnsi="Arial" w:cs="Arial"/>
          <w:i/>
          <w:sz w:val="21"/>
          <w:szCs w:val="21"/>
        </w:rPr>
      </w:pPr>
    </w:p>
    <w:p w:rsidR="00E12DC1" w:rsidRDefault="00E12DC1" w:rsidP="00E12DC1">
      <w:pPr>
        <w:spacing w:line="276" w:lineRule="auto"/>
        <w:jc w:val="both"/>
        <w:rPr>
          <w:rFonts w:ascii="Arial" w:hAnsi="Arial" w:cs="Arial"/>
          <w:i/>
          <w:sz w:val="21"/>
          <w:szCs w:val="21"/>
        </w:rPr>
      </w:pPr>
      <w:r w:rsidRPr="002B464D">
        <w:rPr>
          <w:rFonts w:ascii="Arial" w:hAnsi="Arial" w:cs="Arial"/>
          <w:i/>
          <w:sz w:val="21"/>
          <w:szCs w:val="21"/>
        </w:rPr>
        <w:t>‘’Ervoor zorgen dat de juiste producten van de juiste kwaliteit op de juiste tijd op de juiste plaats in de juiste hoeveelheden tegen de juiste prijs beschikbaar zijn voor de organisatie.’’</w:t>
      </w:r>
      <w:sdt>
        <w:sdtPr>
          <w:rPr>
            <w:rFonts w:ascii="Arial" w:hAnsi="Arial" w:cs="Arial"/>
            <w:i/>
            <w:sz w:val="21"/>
            <w:szCs w:val="21"/>
          </w:rPr>
          <w:id w:val="-899828840"/>
          <w:citation/>
        </w:sdtPr>
        <w:sdtContent>
          <w:r w:rsidRPr="002B464D">
            <w:rPr>
              <w:rFonts w:ascii="Arial" w:hAnsi="Arial" w:cs="Arial"/>
              <w:i/>
              <w:sz w:val="21"/>
              <w:szCs w:val="21"/>
            </w:rPr>
            <w:fldChar w:fldCharType="begin"/>
          </w:r>
          <w:r w:rsidRPr="002B464D">
            <w:rPr>
              <w:rFonts w:ascii="Arial" w:hAnsi="Arial" w:cs="Arial"/>
              <w:i/>
              <w:sz w:val="21"/>
              <w:szCs w:val="21"/>
            </w:rPr>
            <w:instrText xml:space="preserve"> CITATION Gel131 \l 1043 </w:instrText>
          </w:r>
          <w:r w:rsidRPr="002B464D">
            <w:rPr>
              <w:rFonts w:ascii="Arial" w:hAnsi="Arial" w:cs="Arial"/>
              <w:i/>
              <w:sz w:val="21"/>
              <w:szCs w:val="21"/>
            </w:rPr>
            <w:fldChar w:fldCharType="separate"/>
          </w:r>
          <w:r w:rsidR="00962268">
            <w:rPr>
              <w:rFonts w:ascii="Arial" w:hAnsi="Arial" w:cs="Arial"/>
              <w:i/>
              <w:noProof/>
              <w:sz w:val="21"/>
              <w:szCs w:val="21"/>
            </w:rPr>
            <w:t xml:space="preserve"> </w:t>
          </w:r>
          <w:r w:rsidR="00962268" w:rsidRPr="00962268">
            <w:rPr>
              <w:rFonts w:ascii="Arial" w:hAnsi="Arial" w:cs="Arial"/>
              <w:noProof/>
              <w:sz w:val="21"/>
              <w:szCs w:val="21"/>
            </w:rPr>
            <w:t>(Gelderman &amp; Albronda, Professioneel inkopen, 2013)</w:t>
          </w:r>
          <w:r w:rsidRPr="002B464D">
            <w:rPr>
              <w:rFonts w:ascii="Arial" w:hAnsi="Arial" w:cs="Arial"/>
              <w:i/>
              <w:sz w:val="21"/>
              <w:szCs w:val="21"/>
            </w:rPr>
            <w:fldChar w:fldCharType="end"/>
          </w:r>
        </w:sdtContent>
      </w:sdt>
    </w:p>
    <w:p w:rsidR="00E12DC1" w:rsidRDefault="00E12DC1" w:rsidP="00E12DC1">
      <w:pPr>
        <w:spacing w:line="276" w:lineRule="auto"/>
        <w:jc w:val="both"/>
        <w:rPr>
          <w:rFonts w:ascii="Arial" w:hAnsi="Arial" w:cs="Arial"/>
          <w:sz w:val="21"/>
          <w:szCs w:val="21"/>
        </w:rPr>
      </w:pPr>
    </w:p>
    <w:p w:rsidR="00E12DC1" w:rsidRPr="00E12DC1" w:rsidRDefault="00E12DC1" w:rsidP="00E12DC1">
      <w:pPr>
        <w:spacing w:line="276" w:lineRule="auto"/>
        <w:jc w:val="both"/>
        <w:rPr>
          <w:rFonts w:ascii="Arial" w:hAnsi="Arial" w:cs="Arial"/>
          <w:sz w:val="21"/>
          <w:szCs w:val="21"/>
        </w:rPr>
      </w:pPr>
      <w:r>
        <w:rPr>
          <w:rFonts w:ascii="Arial" w:hAnsi="Arial" w:cs="Arial"/>
          <w:sz w:val="21"/>
          <w:szCs w:val="21"/>
        </w:rPr>
        <w:t xml:space="preserve">Het inkoopproces en </w:t>
      </w:r>
      <w:r w:rsidR="008A4C14">
        <w:rPr>
          <w:rFonts w:ascii="Arial" w:hAnsi="Arial" w:cs="Arial"/>
          <w:sz w:val="21"/>
          <w:szCs w:val="21"/>
        </w:rPr>
        <w:t>business gedreven inkoop worden verder uitgelegd in bijlage I</w:t>
      </w:r>
      <w:r w:rsidR="00F054D8">
        <w:rPr>
          <w:rFonts w:ascii="Arial" w:hAnsi="Arial" w:cs="Arial"/>
          <w:sz w:val="21"/>
          <w:szCs w:val="21"/>
        </w:rPr>
        <w:t xml:space="preserve"> en bijlage II</w:t>
      </w:r>
      <w:r w:rsidR="008A4C14">
        <w:rPr>
          <w:rFonts w:ascii="Arial" w:hAnsi="Arial" w:cs="Arial"/>
          <w:sz w:val="21"/>
          <w:szCs w:val="21"/>
        </w:rPr>
        <w:t>.</w:t>
      </w:r>
    </w:p>
    <w:p w:rsidR="00B05F55" w:rsidRDefault="00D047B8" w:rsidP="00E12DC1">
      <w:pPr>
        <w:pStyle w:val="Kop2"/>
        <w:numPr>
          <w:ilvl w:val="1"/>
          <w:numId w:val="28"/>
        </w:numPr>
        <w:spacing w:line="276" w:lineRule="auto"/>
        <w:jc w:val="both"/>
        <w:rPr>
          <w:noProof/>
        </w:rPr>
      </w:pPr>
      <w:bookmarkStart w:id="57" w:name="_Toc483918917"/>
      <w:r w:rsidRPr="00B05F55">
        <w:rPr>
          <w:rFonts w:eastAsia="Times New Roman"/>
          <w:lang w:eastAsia="en-US"/>
        </w:rPr>
        <w:t>Inkoopvolwassenheid</w:t>
      </w:r>
      <w:bookmarkEnd w:id="57"/>
    </w:p>
    <w:p w:rsidR="00B05F55" w:rsidRDefault="00B05F55" w:rsidP="00B05F55">
      <w:pPr>
        <w:spacing w:line="276" w:lineRule="auto"/>
        <w:jc w:val="both"/>
        <w:rPr>
          <w:rFonts w:ascii="Arial" w:hAnsi="Arial" w:cs="Arial"/>
          <w:sz w:val="21"/>
          <w:szCs w:val="21"/>
        </w:rPr>
      </w:pPr>
      <w:r>
        <w:rPr>
          <w:rFonts w:ascii="Arial" w:hAnsi="Arial" w:cs="Arial"/>
          <w:sz w:val="21"/>
          <w:szCs w:val="21"/>
        </w:rPr>
        <w:t>Organisaties kunnen het huidige volwassenheidsniveau van de inkoopafdeling meten om te kijken waar er nog mogelijkheid ligt tot verbetering. Er zijn twee modellen gevonden en onderzocht, namelijk het MSU model en het inkoopvolwassenheidsmodel NEVI. Er is voor gekozen om laatstgenoemde toe te passen voor dit onderzoek, omdat deze meer raakvlak heeft met het onderwerp leveranciersmanagement dan het MSU model en daarnaast neemt het uitwerken van het MSU model (te) veel tijd in beslag.</w:t>
      </w:r>
    </w:p>
    <w:p w:rsidR="00B05F55" w:rsidRDefault="00B05F55" w:rsidP="00E12DC1">
      <w:pPr>
        <w:pStyle w:val="Kop3"/>
        <w:numPr>
          <w:ilvl w:val="2"/>
          <w:numId w:val="28"/>
        </w:numPr>
        <w:rPr>
          <w:sz w:val="22"/>
          <w:szCs w:val="22"/>
        </w:rPr>
      </w:pPr>
      <w:bookmarkStart w:id="58" w:name="_Toc483918918"/>
      <w:r>
        <w:t>MSU model</w:t>
      </w:r>
      <w:bookmarkEnd w:id="58"/>
    </w:p>
    <w:p w:rsidR="00B05F55" w:rsidRDefault="00B05F55" w:rsidP="00225E41">
      <w:pPr>
        <w:spacing w:line="276" w:lineRule="auto"/>
        <w:jc w:val="both"/>
        <w:rPr>
          <w:rFonts w:ascii="Arial" w:hAnsi="Arial" w:cs="Arial"/>
          <w:sz w:val="21"/>
          <w:szCs w:val="21"/>
        </w:rPr>
      </w:pPr>
      <w:r>
        <w:rPr>
          <w:rFonts w:ascii="Arial" w:hAnsi="Arial" w:cs="Arial"/>
          <w:sz w:val="21"/>
          <w:szCs w:val="21"/>
        </w:rPr>
        <w:t>Het MSU model is een tool om het volwassenheidsniveau van de inkoopafdeling te meten. Op basis van deze meting kunnen er verbeteringstrajecten worden opgezet om de inkoopfuncti</w:t>
      </w:r>
      <w:r w:rsidR="001D177D">
        <w:rPr>
          <w:rFonts w:ascii="Arial" w:hAnsi="Arial" w:cs="Arial"/>
          <w:sz w:val="21"/>
          <w:szCs w:val="21"/>
        </w:rPr>
        <w:t xml:space="preserve">e verder te professionaliseren </w:t>
      </w:r>
      <w:sdt>
        <w:sdtPr>
          <w:rPr>
            <w:rFonts w:ascii="Arial" w:hAnsi="Arial" w:cs="Arial"/>
            <w:sz w:val="21"/>
            <w:szCs w:val="21"/>
          </w:rPr>
          <w:id w:val="983742004"/>
          <w:citation/>
        </w:sdtPr>
        <w:sdtContent>
          <w:r w:rsidR="00323E78">
            <w:rPr>
              <w:rFonts w:ascii="Arial" w:hAnsi="Arial" w:cs="Arial"/>
              <w:sz w:val="21"/>
              <w:szCs w:val="21"/>
            </w:rPr>
            <w:fldChar w:fldCharType="begin"/>
          </w:r>
          <w:r w:rsidR="00323E78">
            <w:rPr>
              <w:rFonts w:ascii="Arial" w:hAnsi="Arial" w:cs="Arial"/>
              <w:sz w:val="21"/>
              <w:szCs w:val="21"/>
            </w:rPr>
            <w:instrText xml:space="preserve"> CITATION MSU17 \l 1043 </w:instrText>
          </w:r>
          <w:r w:rsidR="00323E78">
            <w:rPr>
              <w:rFonts w:ascii="Arial" w:hAnsi="Arial" w:cs="Arial"/>
              <w:sz w:val="21"/>
              <w:szCs w:val="21"/>
            </w:rPr>
            <w:fldChar w:fldCharType="separate"/>
          </w:r>
          <w:r w:rsidR="00962268" w:rsidRPr="00962268">
            <w:rPr>
              <w:rFonts w:ascii="Arial" w:hAnsi="Arial" w:cs="Arial"/>
              <w:noProof/>
              <w:sz w:val="21"/>
              <w:szCs w:val="21"/>
            </w:rPr>
            <w:t>(MSU inkoopbenchmarkmodel)</w:t>
          </w:r>
          <w:r w:rsidR="00323E78">
            <w:rPr>
              <w:rFonts w:ascii="Arial" w:hAnsi="Arial" w:cs="Arial"/>
              <w:sz w:val="21"/>
              <w:szCs w:val="21"/>
            </w:rPr>
            <w:fldChar w:fldCharType="end"/>
          </w:r>
        </w:sdtContent>
      </w:sdt>
      <w:r w:rsidR="00323E78">
        <w:rPr>
          <w:rFonts w:ascii="Arial" w:hAnsi="Arial" w:cs="Arial"/>
          <w:sz w:val="21"/>
          <w:szCs w:val="21"/>
        </w:rPr>
        <w:t>.</w:t>
      </w:r>
      <w:r w:rsidR="001D177D">
        <w:rPr>
          <w:rFonts w:ascii="Arial" w:hAnsi="Arial" w:cs="Arial"/>
          <w:sz w:val="21"/>
          <w:szCs w:val="21"/>
        </w:rPr>
        <w:t xml:space="preserve"> Zoals eerder genoemd er voor een ander model gekozen omdat dit model te weinig raakvlak heeft met dit onderzoek.</w:t>
      </w:r>
    </w:p>
    <w:p w:rsidR="00B05F55" w:rsidRDefault="00B05F55" w:rsidP="00E12DC1">
      <w:pPr>
        <w:pStyle w:val="Kop3"/>
        <w:numPr>
          <w:ilvl w:val="2"/>
          <w:numId w:val="28"/>
        </w:numPr>
        <w:rPr>
          <w:sz w:val="22"/>
          <w:szCs w:val="22"/>
        </w:rPr>
      </w:pPr>
      <w:bookmarkStart w:id="59" w:name="_Toc483918919"/>
      <w:r>
        <w:t xml:space="preserve">Inkoopvolwassenheidsmodel </w:t>
      </w:r>
      <w:proofErr w:type="spellStart"/>
      <w:r>
        <w:t>Nevi</w:t>
      </w:r>
      <w:bookmarkEnd w:id="59"/>
      <w:proofErr w:type="spellEnd"/>
    </w:p>
    <w:p w:rsidR="00B05F55" w:rsidRDefault="00B05F55" w:rsidP="00B05F55">
      <w:pPr>
        <w:spacing w:line="276" w:lineRule="auto"/>
        <w:jc w:val="both"/>
        <w:rPr>
          <w:rFonts w:ascii="Arial" w:hAnsi="Arial" w:cs="Arial"/>
          <w:sz w:val="21"/>
          <w:szCs w:val="21"/>
        </w:rPr>
      </w:pPr>
      <w:r>
        <w:rPr>
          <w:rFonts w:ascii="Arial" w:hAnsi="Arial" w:cs="Arial"/>
          <w:sz w:val="21"/>
          <w:szCs w:val="21"/>
        </w:rPr>
        <w:t xml:space="preserve">Het inkoopvolwassenheidsmodel NEVI is een model waarin negen verschillende, inkoop- gerelateerde aspecten worden behandeld, </w:t>
      </w:r>
      <w:r w:rsidRPr="001C4299">
        <w:rPr>
          <w:rFonts w:ascii="Arial" w:hAnsi="Arial" w:cs="Arial"/>
          <w:sz w:val="21"/>
          <w:szCs w:val="21"/>
        </w:rPr>
        <w:t xml:space="preserve">zie </w:t>
      </w:r>
      <w:r w:rsidR="00E12DC1">
        <w:rPr>
          <w:rFonts w:ascii="Arial" w:hAnsi="Arial" w:cs="Arial"/>
          <w:sz w:val="21"/>
          <w:szCs w:val="21"/>
        </w:rPr>
        <w:t>figuur 4</w:t>
      </w:r>
      <w:r w:rsidRPr="001C4299">
        <w:rPr>
          <w:rFonts w:ascii="Arial" w:hAnsi="Arial" w:cs="Arial"/>
          <w:sz w:val="21"/>
          <w:szCs w:val="21"/>
        </w:rPr>
        <w:t>.</w:t>
      </w:r>
      <w:r>
        <w:rPr>
          <w:rFonts w:ascii="Arial" w:hAnsi="Arial" w:cs="Arial"/>
          <w:sz w:val="21"/>
          <w:szCs w:val="21"/>
        </w:rPr>
        <w:t xml:space="preserve"> Deze aspecten bestaan uit </w:t>
      </w:r>
      <w:proofErr w:type="spellStart"/>
      <w:r>
        <w:rPr>
          <w:rFonts w:ascii="Arial" w:hAnsi="Arial" w:cs="Arial"/>
          <w:sz w:val="21"/>
          <w:szCs w:val="21"/>
        </w:rPr>
        <w:t>enablers</w:t>
      </w:r>
      <w:proofErr w:type="spellEnd"/>
      <w:r>
        <w:rPr>
          <w:rFonts w:ascii="Arial" w:hAnsi="Arial" w:cs="Arial"/>
          <w:sz w:val="21"/>
          <w:szCs w:val="21"/>
        </w:rPr>
        <w:t xml:space="preserve"> en </w:t>
      </w:r>
      <w:proofErr w:type="spellStart"/>
      <w:r>
        <w:rPr>
          <w:rFonts w:ascii="Arial" w:hAnsi="Arial" w:cs="Arial"/>
          <w:sz w:val="21"/>
          <w:szCs w:val="21"/>
        </w:rPr>
        <w:t>results</w:t>
      </w:r>
      <w:proofErr w:type="spellEnd"/>
      <w:sdt>
        <w:sdtPr>
          <w:rPr>
            <w:rFonts w:ascii="Arial" w:hAnsi="Arial" w:cs="Arial"/>
            <w:sz w:val="21"/>
            <w:szCs w:val="21"/>
          </w:rPr>
          <w:id w:val="1935163522"/>
          <w:citation/>
        </w:sdtPr>
        <w:sdtContent>
          <w:r w:rsidR="005F2729">
            <w:rPr>
              <w:rFonts w:ascii="Arial" w:hAnsi="Arial" w:cs="Arial"/>
              <w:sz w:val="21"/>
              <w:szCs w:val="21"/>
            </w:rPr>
            <w:fldChar w:fldCharType="begin"/>
          </w:r>
          <w:r w:rsidR="005F2729">
            <w:rPr>
              <w:rFonts w:ascii="Arial" w:hAnsi="Arial" w:cs="Arial"/>
              <w:sz w:val="21"/>
              <w:szCs w:val="21"/>
            </w:rPr>
            <w:instrText xml:space="preserve"> CITATION ink171 \l 1043 </w:instrText>
          </w:r>
          <w:r w:rsidR="005F2729">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(inkoopvolwassenheidsmodel NEVI)</w:t>
          </w:r>
          <w:r w:rsidR="005F2729">
            <w:rPr>
              <w:rFonts w:ascii="Arial" w:hAnsi="Arial" w:cs="Arial"/>
              <w:sz w:val="21"/>
              <w:szCs w:val="21"/>
            </w:rPr>
            <w:fldChar w:fldCharType="end"/>
          </w:r>
        </w:sdtContent>
      </w:sdt>
      <w:r>
        <w:rPr>
          <w:rFonts w:ascii="Arial" w:hAnsi="Arial" w:cs="Arial"/>
          <w:sz w:val="21"/>
          <w:szCs w:val="21"/>
        </w:rPr>
        <w:t xml:space="preserve">. </w:t>
      </w:r>
      <w:proofErr w:type="spellStart"/>
      <w:r>
        <w:rPr>
          <w:rFonts w:ascii="Arial" w:hAnsi="Arial" w:cs="Arial"/>
          <w:sz w:val="21"/>
          <w:szCs w:val="21"/>
        </w:rPr>
        <w:t>Enablers</w:t>
      </w:r>
      <w:proofErr w:type="spellEnd"/>
      <w:r>
        <w:rPr>
          <w:rFonts w:ascii="Arial" w:hAnsi="Arial" w:cs="Arial"/>
          <w:sz w:val="21"/>
          <w:szCs w:val="21"/>
        </w:rPr>
        <w:t xml:space="preserve"> zijn aspecten die ervoor zorgen dat bepaalde prestaties behaald kunnen worden, bijvoorbeeld het beschikken over goed personeel. </w:t>
      </w:r>
      <w:proofErr w:type="spellStart"/>
      <w:r>
        <w:rPr>
          <w:rFonts w:ascii="Arial" w:hAnsi="Arial" w:cs="Arial"/>
          <w:sz w:val="21"/>
          <w:szCs w:val="21"/>
        </w:rPr>
        <w:t>Results</w:t>
      </w:r>
      <w:proofErr w:type="spellEnd"/>
      <w:r>
        <w:rPr>
          <w:rFonts w:ascii="Arial" w:hAnsi="Arial" w:cs="Arial"/>
          <w:sz w:val="21"/>
          <w:szCs w:val="21"/>
        </w:rPr>
        <w:t xml:space="preserve"> zijn de resultaten die worden behaald, bijvoorbeeld een tevreden klant. Voor elk aspect zijn er een aantal meerkeuzevragen opgesteld die beantwoord dienen te worden. Aan elk antwoord hangt een bepaalde score. Vervolgens wordt het gemiddelde van de scores per aspect berekend en grafisch weergegeven in een staafdiagram. Er kan dan worden bepaald of er aspecten zijn binnen de inkoopafdeling, waar KN NL zich op zou kunnen</w:t>
      </w:r>
      <w:r w:rsidR="00EF6210">
        <w:rPr>
          <w:rFonts w:ascii="Arial" w:hAnsi="Arial" w:cs="Arial"/>
          <w:sz w:val="21"/>
          <w:szCs w:val="21"/>
        </w:rPr>
        <w:t xml:space="preserve"> en willen</w:t>
      </w:r>
      <w:r>
        <w:rPr>
          <w:rFonts w:ascii="Arial" w:hAnsi="Arial" w:cs="Arial"/>
          <w:sz w:val="21"/>
          <w:szCs w:val="21"/>
        </w:rPr>
        <w:t xml:space="preserve"> verbeteren.</w:t>
      </w:r>
    </w:p>
    <w:p w:rsidR="002260D5" w:rsidRDefault="002260D5" w:rsidP="00B05F55">
      <w:pPr>
        <w:spacing w:line="276" w:lineRule="auto"/>
        <w:jc w:val="both"/>
        <w:rPr>
          <w:rFonts w:ascii="Arial" w:hAnsi="Arial" w:cs="Arial"/>
          <w:sz w:val="21"/>
          <w:szCs w:val="21"/>
        </w:rPr>
      </w:pPr>
    </w:p>
    <w:p w:rsidR="00E12DC1" w:rsidRPr="002260D5" w:rsidRDefault="00E12DC1" w:rsidP="00E12DC1">
      <w:pPr>
        <w:spacing w:line="276" w:lineRule="auto"/>
        <w:jc w:val="both"/>
        <w:rPr>
          <w:rFonts w:ascii="Arial" w:hAnsi="Arial" w:cs="Arial"/>
          <w:sz w:val="21"/>
          <w:szCs w:val="21"/>
        </w:rPr>
      </w:pPr>
      <w:r>
        <w:rPr>
          <w:rFonts w:ascii="Arial" w:hAnsi="Arial" w:cs="Arial"/>
          <w:sz w:val="21"/>
          <w:szCs w:val="21"/>
        </w:rPr>
        <w:t>Door het invullen van 40 meerkeuzevragen over verschillende, inkoop gerelateerde onderwerpen, geeft dit model per onderwerp grafisch weer in welk volwassenheidsniveau de inkoopafdeling van KN NL zich momenteel bevindt. In het kader van dit onderzoek is er besloten om meer tijd vrij te maken voor leveranciersmanagement en de implementatie hiervan.</w:t>
      </w:r>
    </w:p>
    <w:p w:rsidR="002260D5" w:rsidRDefault="002260D5" w:rsidP="00B05F55">
      <w:pPr>
        <w:spacing w:line="276" w:lineRule="auto"/>
        <w:jc w:val="both"/>
        <w:rPr>
          <w:rFonts w:ascii="Arial" w:hAnsi="Arial" w:cs="Arial"/>
          <w:sz w:val="21"/>
          <w:szCs w:val="21"/>
        </w:rPr>
      </w:pPr>
    </w:p>
    <w:p w:rsidR="002260D5" w:rsidRDefault="002260D5" w:rsidP="00B05F55">
      <w:pPr>
        <w:spacing w:line="276" w:lineRule="auto"/>
        <w:jc w:val="both"/>
        <w:rPr>
          <w:rFonts w:ascii="Arial" w:hAnsi="Arial" w:cs="Arial"/>
          <w:sz w:val="21"/>
          <w:szCs w:val="21"/>
        </w:rPr>
      </w:pPr>
    </w:p>
    <w:p w:rsidR="002260D5" w:rsidRDefault="002260D5" w:rsidP="00B05F55">
      <w:pPr>
        <w:spacing w:line="276" w:lineRule="auto"/>
        <w:jc w:val="both"/>
        <w:rPr>
          <w:rFonts w:ascii="Arial" w:hAnsi="Arial" w:cs="Arial"/>
          <w:sz w:val="21"/>
          <w:szCs w:val="21"/>
        </w:rPr>
      </w:pPr>
    </w:p>
    <w:p w:rsidR="002260D5" w:rsidRDefault="00E12DC1" w:rsidP="00B05F55">
      <w:pPr>
        <w:spacing w:line="276" w:lineRule="auto"/>
        <w:jc w:val="both"/>
        <w:rPr>
          <w:rFonts w:ascii="Arial" w:hAnsi="Arial" w:cs="Arial"/>
          <w:sz w:val="21"/>
          <w:szCs w:val="21"/>
        </w:rPr>
      </w:pPr>
      <w:r>
        <w:rPr>
          <w:noProof/>
          <w:sz w:val="22"/>
          <w:szCs w:val="22"/>
          <w:lang w:val="en-US" w:eastAsia="en-US"/>
        </w:rPr>
        <w:drawing>
          <wp:anchor distT="0" distB="0" distL="114300" distR="114300" simplePos="0" relativeHeight="251677696" behindDoc="0" locked="0" layoutInCell="1" allowOverlap="1" wp14:anchorId="0621C5B4" wp14:editId="58AA3E77">
            <wp:simplePos x="0" y="0"/>
            <wp:positionH relativeFrom="margin">
              <wp:posOffset>-57150</wp:posOffset>
            </wp:positionH>
            <wp:positionV relativeFrom="margin">
              <wp:posOffset>-142875</wp:posOffset>
            </wp:positionV>
            <wp:extent cx="4638675" cy="1545590"/>
            <wp:effectExtent l="0" t="0" r="952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8675" cy="1545590"/>
                    </a:xfrm>
                    <a:prstGeom prst="rect">
                      <a:avLst/>
                    </a:prstGeom>
                    <a:noFill/>
                  </pic:spPr>
                </pic:pic>
              </a:graphicData>
            </a:graphic>
            <wp14:sizeRelH relativeFrom="margin">
              <wp14:pctWidth>0</wp14:pctWidth>
            </wp14:sizeRelH>
            <wp14:sizeRelV relativeFrom="margin">
              <wp14:pctHeight>0</wp14:pctHeight>
            </wp14:sizeRelV>
          </wp:anchor>
        </w:drawing>
      </w:r>
    </w:p>
    <w:p w:rsidR="002260D5" w:rsidRDefault="002260D5" w:rsidP="00B05F55">
      <w:pPr>
        <w:spacing w:line="276" w:lineRule="auto"/>
        <w:jc w:val="both"/>
        <w:rPr>
          <w:rFonts w:ascii="Arial" w:hAnsi="Arial" w:cs="Arial"/>
          <w:sz w:val="21"/>
          <w:szCs w:val="21"/>
        </w:rPr>
      </w:pPr>
    </w:p>
    <w:p w:rsidR="002260D5" w:rsidRDefault="002260D5" w:rsidP="00B05F55">
      <w:pPr>
        <w:spacing w:line="276" w:lineRule="auto"/>
        <w:jc w:val="both"/>
        <w:rPr>
          <w:rFonts w:ascii="Arial" w:hAnsi="Arial" w:cs="Arial"/>
          <w:sz w:val="21"/>
          <w:szCs w:val="21"/>
        </w:rPr>
      </w:pPr>
    </w:p>
    <w:p w:rsidR="002260D5" w:rsidRDefault="002260D5" w:rsidP="00B05F55">
      <w:pPr>
        <w:spacing w:line="276" w:lineRule="auto"/>
        <w:jc w:val="both"/>
        <w:rPr>
          <w:rFonts w:ascii="Arial" w:hAnsi="Arial" w:cs="Arial"/>
          <w:sz w:val="21"/>
          <w:szCs w:val="21"/>
        </w:rPr>
      </w:pPr>
    </w:p>
    <w:p w:rsidR="002260D5" w:rsidRDefault="002260D5" w:rsidP="00B05F55">
      <w:pPr>
        <w:spacing w:line="276" w:lineRule="auto"/>
        <w:jc w:val="both"/>
        <w:rPr>
          <w:rFonts w:ascii="Arial" w:hAnsi="Arial" w:cs="Arial"/>
          <w:sz w:val="21"/>
          <w:szCs w:val="21"/>
        </w:rPr>
      </w:pPr>
    </w:p>
    <w:p w:rsidR="001D177D" w:rsidRDefault="001D177D" w:rsidP="00B05F55">
      <w:pPr>
        <w:spacing w:line="276" w:lineRule="auto"/>
        <w:jc w:val="both"/>
        <w:rPr>
          <w:rFonts w:ascii="Arial" w:hAnsi="Arial" w:cs="Arial"/>
          <w:sz w:val="21"/>
          <w:szCs w:val="21"/>
        </w:rPr>
      </w:pPr>
    </w:p>
    <w:p w:rsidR="001D177D" w:rsidRDefault="001D177D" w:rsidP="00B05F55">
      <w:pPr>
        <w:spacing w:line="276" w:lineRule="auto"/>
        <w:jc w:val="both"/>
        <w:rPr>
          <w:rFonts w:ascii="Arial" w:hAnsi="Arial" w:cs="Arial"/>
          <w:sz w:val="21"/>
          <w:szCs w:val="21"/>
        </w:rPr>
      </w:pPr>
    </w:p>
    <w:p w:rsidR="00E12DC1" w:rsidRDefault="00E12DC1" w:rsidP="002260D5">
      <w:pPr>
        <w:spacing w:line="276" w:lineRule="auto"/>
        <w:jc w:val="both"/>
        <w:rPr>
          <w:rFonts w:ascii="Arial" w:hAnsi="Arial" w:cs="Arial"/>
          <w:sz w:val="21"/>
          <w:szCs w:val="21"/>
        </w:rPr>
      </w:pPr>
      <w:r>
        <w:rPr>
          <w:noProof/>
          <w:lang w:val="en-US" w:eastAsia="en-US"/>
        </w:rPr>
        <mc:AlternateContent>
          <mc:Choice Requires="wps">
            <w:drawing>
              <wp:anchor distT="0" distB="0" distL="114300" distR="114300" simplePos="0" relativeHeight="251681792" behindDoc="0" locked="0" layoutInCell="1" allowOverlap="1" wp14:anchorId="0A1E3088" wp14:editId="43389118">
                <wp:simplePos x="0" y="0"/>
                <wp:positionH relativeFrom="column">
                  <wp:posOffset>0</wp:posOffset>
                </wp:positionH>
                <wp:positionV relativeFrom="paragraph">
                  <wp:posOffset>41275</wp:posOffset>
                </wp:positionV>
                <wp:extent cx="5252085" cy="152400"/>
                <wp:effectExtent l="0" t="0" r="5715" b="0"/>
                <wp:wrapSquare wrapText="bothSides"/>
                <wp:docPr id="64" name="Tekstvak 64"/>
                <wp:cNvGraphicFramePr/>
                <a:graphic xmlns:a="http://schemas.openxmlformats.org/drawingml/2006/main">
                  <a:graphicData uri="http://schemas.microsoft.com/office/word/2010/wordprocessingShape">
                    <wps:wsp>
                      <wps:cNvSpPr txBox="1"/>
                      <wps:spPr>
                        <a:xfrm>
                          <a:off x="0" y="0"/>
                          <a:ext cx="5252085" cy="152400"/>
                        </a:xfrm>
                        <a:prstGeom prst="rect">
                          <a:avLst/>
                        </a:prstGeom>
                        <a:solidFill>
                          <a:prstClr val="white"/>
                        </a:solidFill>
                        <a:ln>
                          <a:noFill/>
                        </a:ln>
                        <a:effectLst/>
                      </wps:spPr>
                      <wps:txbx>
                        <w:txbxContent>
                          <w:p w:rsidR="00515B52" w:rsidRDefault="00515B52" w:rsidP="00DE16DA">
                            <w:pPr>
                              <w:pStyle w:val="Bijschrift"/>
                              <w:rPr>
                                <w:rFonts w:asciiTheme="majorHAnsi" w:hAnsiTheme="majorHAnsi" w:cstheme="majorHAnsi"/>
                              </w:rPr>
                            </w:pPr>
                            <w:proofErr w:type="spellStart"/>
                            <w:r w:rsidRPr="00DE16DA">
                              <w:rPr>
                                <w:rFonts w:asciiTheme="majorHAnsi" w:hAnsiTheme="majorHAnsi" w:cstheme="majorHAnsi"/>
                              </w:rPr>
                              <w:t>Figuur</w:t>
                            </w:r>
                            <w:proofErr w:type="spellEnd"/>
                            <w:r w:rsidRPr="00DE16DA">
                              <w:rPr>
                                <w:rFonts w:asciiTheme="majorHAnsi" w:hAnsiTheme="majorHAnsi" w:cstheme="majorHAnsi"/>
                              </w:rPr>
                              <w:t xml:space="preserve"> </w:t>
                            </w:r>
                            <w:r w:rsidRPr="00DE16DA">
                              <w:rPr>
                                <w:rFonts w:asciiTheme="majorHAnsi" w:hAnsiTheme="majorHAnsi" w:cstheme="majorHAnsi"/>
                              </w:rPr>
                              <w:fldChar w:fldCharType="begin"/>
                            </w:r>
                            <w:r w:rsidRPr="00DE16DA">
                              <w:rPr>
                                <w:rFonts w:asciiTheme="majorHAnsi" w:hAnsiTheme="majorHAnsi" w:cstheme="majorHAnsi"/>
                              </w:rPr>
                              <w:instrText xml:space="preserve"> SEQ Figuur \* ARABIC </w:instrText>
                            </w:r>
                            <w:r w:rsidRPr="00DE16DA">
                              <w:rPr>
                                <w:rFonts w:asciiTheme="majorHAnsi" w:hAnsiTheme="majorHAnsi" w:cstheme="majorHAnsi"/>
                              </w:rPr>
                              <w:fldChar w:fldCharType="separate"/>
                            </w:r>
                            <w:r>
                              <w:rPr>
                                <w:rFonts w:asciiTheme="majorHAnsi" w:hAnsiTheme="majorHAnsi" w:cstheme="majorHAnsi"/>
                                <w:noProof/>
                              </w:rPr>
                              <w:t>4</w:t>
                            </w:r>
                            <w:r w:rsidRPr="00DE16DA">
                              <w:rPr>
                                <w:rFonts w:asciiTheme="majorHAnsi" w:hAnsiTheme="majorHAnsi" w:cstheme="majorHAnsi"/>
                              </w:rPr>
                              <w:fldChar w:fldCharType="end"/>
                            </w:r>
                            <w:r w:rsidRPr="00DE16DA">
                              <w:rPr>
                                <w:rFonts w:asciiTheme="majorHAnsi" w:hAnsiTheme="majorHAnsi" w:cstheme="majorHAnsi"/>
                              </w:rPr>
                              <w:t xml:space="preserve">. </w:t>
                            </w:r>
                            <w:proofErr w:type="spellStart"/>
                            <w:r w:rsidRPr="00DE16DA">
                              <w:rPr>
                                <w:rFonts w:asciiTheme="majorHAnsi" w:hAnsiTheme="majorHAnsi" w:cstheme="majorHAnsi"/>
                              </w:rPr>
                              <w:t>Aspecten</w:t>
                            </w:r>
                            <w:proofErr w:type="spellEnd"/>
                            <w:r w:rsidRPr="00DE16DA">
                              <w:rPr>
                                <w:rFonts w:asciiTheme="majorHAnsi" w:hAnsiTheme="majorHAnsi" w:cstheme="majorHAnsi"/>
                              </w:rPr>
                              <w:t xml:space="preserve"> </w:t>
                            </w:r>
                            <w:proofErr w:type="spellStart"/>
                            <w:r w:rsidRPr="00DE16DA">
                              <w:rPr>
                                <w:rFonts w:asciiTheme="majorHAnsi" w:hAnsiTheme="majorHAnsi" w:cstheme="majorHAnsi"/>
                              </w:rPr>
                              <w:t>inkoopvolwassenheidsmodel</w:t>
                            </w:r>
                            <w:proofErr w:type="spellEnd"/>
                            <w:r w:rsidRPr="00DE16DA">
                              <w:rPr>
                                <w:rFonts w:asciiTheme="majorHAnsi" w:hAnsiTheme="majorHAnsi" w:cstheme="majorHAnsi"/>
                              </w:rPr>
                              <w:t xml:space="preserve"> NEVI</w:t>
                            </w:r>
                          </w:p>
                          <w:p w:rsidR="00515B52" w:rsidRPr="00E12DC1" w:rsidRDefault="00515B52" w:rsidP="00E12DC1">
                            <w:pPr>
                              <w:rPr>
                                <w:lang w:val="en-US"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64" o:spid="_x0000_s1036" type="#_x0000_t202" style="position:absolute;left:0;text-align:left;margin-left:0;margin-top:3.25pt;width:413.55pt;height:1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" stroked="f">
                <v:textbox inset="0,0,0,0">
                  <w:txbxContent>
                    <w:p w:rsidR="00515B52" w:rsidRDefault="00515B52" w:rsidP="00DE16DA">
                      <w:pPr>
                        <w:pStyle w:val="Bijschrift"/>
                        <w:rPr>
                          <w:rFonts w:asciiTheme="majorHAnsi" w:hAnsiTheme="majorHAnsi" w:cstheme="majorHAnsi"/>
                        </w:rPr>
                      </w:pPr>
                      <w:proofErr w:type="spellStart"/>
                      <w:r w:rsidRPr="00DE16DA">
                        <w:rPr>
                          <w:rFonts w:asciiTheme="majorHAnsi" w:hAnsiTheme="majorHAnsi" w:cstheme="majorHAnsi"/>
                        </w:rPr>
                        <w:t>Figuur</w:t>
                      </w:r>
                      <w:proofErr w:type="spellEnd"/>
                      <w:r w:rsidRPr="00DE16DA">
                        <w:rPr>
                          <w:rFonts w:asciiTheme="majorHAnsi" w:hAnsiTheme="majorHAnsi" w:cstheme="majorHAnsi"/>
                        </w:rPr>
                        <w:t xml:space="preserve"> </w:t>
                      </w:r>
                      <w:r w:rsidRPr="00DE16DA">
                        <w:rPr>
                          <w:rFonts w:asciiTheme="majorHAnsi" w:hAnsiTheme="majorHAnsi" w:cstheme="majorHAnsi"/>
                        </w:rPr>
                        <w:fldChar w:fldCharType="begin"/>
                      </w:r>
                      <w:r w:rsidRPr="00DE16DA">
                        <w:rPr>
                          <w:rFonts w:asciiTheme="majorHAnsi" w:hAnsiTheme="majorHAnsi" w:cstheme="majorHAnsi"/>
                        </w:rPr>
                        <w:instrText xml:space="preserve"> SEQ Figuur \* ARABIC </w:instrText>
                      </w:r>
                      <w:r w:rsidRPr="00DE16DA">
                        <w:rPr>
                          <w:rFonts w:asciiTheme="majorHAnsi" w:hAnsiTheme="majorHAnsi" w:cstheme="majorHAnsi"/>
                        </w:rPr>
                        <w:fldChar w:fldCharType="separate"/>
                      </w:r>
                      <w:r>
                        <w:rPr>
                          <w:rFonts w:asciiTheme="majorHAnsi" w:hAnsiTheme="majorHAnsi" w:cstheme="majorHAnsi"/>
                          <w:noProof/>
                        </w:rPr>
                        <w:t>4</w:t>
                      </w:r>
                      <w:r w:rsidRPr="00DE16DA">
                        <w:rPr>
                          <w:rFonts w:asciiTheme="majorHAnsi" w:hAnsiTheme="majorHAnsi" w:cstheme="majorHAnsi"/>
                        </w:rPr>
                        <w:fldChar w:fldCharType="end"/>
                      </w:r>
                      <w:r w:rsidRPr="00DE16DA">
                        <w:rPr>
                          <w:rFonts w:asciiTheme="majorHAnsi" w:hAnsiTheme="majorHAnsi" w:cstheme="majorHAnsi"/>
                        </w:rPr>
                        <w:t xml:space="preserve">. </w:t>
                      </w:r>
                      <w:proofErr w:type="spellStart"/>
                      <w:r w:rsidRPr="00DE16DA">
                        <w:rPr>
                          <w:rFonts w:asciiTheme="majorHAnsi" w:hAnsiTheme="majorHAnsi" w:cstheme="majorHAnsi"/>
                        </w:rPr>
                        <w:t>Aspecten</w:t>
                      </w:r>
                      <w:proofErr w:type="spellEnd"/>
                      <w:r w:rsidRPr="00DE16DA">
                        <w:rPr>
                          <w:rFonts w:asciiTheme="majorHAnsi" w:hAnsiTheme="majorHAnsi" w:cstheme="majorHAnsi"/>
                        </w:rPr>
                        <w:t xml:space="preserve"> </w:t>
                      </w:r>
                      <w:proofErr w:type="spellStart"/>
                      <w:r w:rsidRPr="00DE16DA">
                        <w:rPr>
                          <w:rFonts w:asciiTheme="majorHAnsi" w:hAnsiTheme="majorHAnsi" w:cstheme="majorHAnsi"/>
                        </w:rPr>
                        <w:t>inkoopvolwassenheidsmodel</w:t>
                      </w:r>
                      <w:proofErr w:type="spellEnd"/>
                      <w:r w:rsidRPr="00DE16DA">
                        <w:rPr>
                          <w:rFonts w:asciiTheme="majorHAnsi" w:hAnsiTheme="majorHAnsi" w:cstheme="majorHAnsi"/>
                        </w:rPr>
                        <w:t xml:space="preserve"> NEVI</w:t>
                      </w:r>
                    </w:p>
                    <w:p w:rsidR="00515B52" w:rsidRPr="00E12DC1" w:rsidRDefault="00515B52" w:rsidP="00E12DC1">
                      <w:pPr>
                        <w:rPr>
                          <w:lang w:val="en-US" w:eastAsia="en-US"/>
                        </w:rPr>
                      </w:pPr>
                    </w:p>
                  </w:txbxContent>
                </v:textbox>
                <w10:wrap type="square"/>
              </v:shape>
            </w:pict>
          </mc:Fallback>
        </mc:AlternateContent>
      </w:r>
    </w:p>
    <w:p w:rsidR="001D177D" w:rsidRDefault="001D177D" w:rsidP="002260D5">
      <w:pPr>
        <w:spacing w:line="276" w:lineRule="auto"/>
        <w:jc w:val="both"/>
        <w:rPr>
          <w:rFonts w:ascii="Arial" w:hAnsi="Arial" w:cs="Arial"/>
          <w:sz w:val="21"/>
          <w:szCs w:val="21"/>
        </w:rPr>
      </w:pPr>
    </w:p>
    <w:p w:rsidR="00D047B8" w:rsidRPr="00D047B8" w:rsidRDefault="00D047B8" w:rsidP="00E12DC1">
      <w:pPr>
        <w:pStyle w:val="Kop2"/>
        <w:numPr>
          <w:ilvl w:val="1"/>
          <w:numId w:val="28"/>
        </w:numPr>
        <w:rPr>
          <w:rFonts w:eastAsia="Times New Roman"/>
          <w:lang w:eastAsia="en-US"/>
        </w:rPr>
      </w:pPr>
      <w:bookmarkStart w:id="60" w:name="_Toc483918920"/>
      <w:r w:rsidRPr="00D047B8">
        <w:rPr>
          <w:rFonts w:eastAsia="Times New Roman"/>
          <w:lang w:eastAsia="en-US"/>
        </w:rPr>
        <w:t>Leveranciersmanagement</w:t>
      </w:r>
      <w:bookmarkEnd w:id="60"/>
    </w:p>
    <w:p w:rsidR="00D047B8" w:rsidRPr="00D047B8" w:rsidRDefault="00D047B8" w:rsidP="00D047B8">
      <w:pPr>
        <w:spacing w:after="200" w:line="276" w:lineRule="auto"/>
        <w:jc w:val="both"/>
        <w:rPr>
          <w:rFonts w:ascii="Arial" w:eastAsia="Calibri" w:hAnsi="Arial" w:cs="Arial"/>
          <w:sz w:val="21"/>
          <w:szCs w:val="21"/>
          <w:lang w:eastAsia="en-US"/>
        </w:rPr>
      </w:pPr>
      <w:r w:rsidRPr="00D047B8">
        <w:rPr>
          <w:rFonts w:ascii="Arial" w:eastAsia="Calibri" w:hAnsi="Arial" w:cs="Arial"/>
          <w:i/>
          <w:sz w:val="21"/>
          <w:szCs w:val="21"/>
          <w:lang w:eastAsia="en-US"/>
        </w:rPr>
        <w:t>“Leveranciersmanagement omvat alle activiteiten in een organisatie die gericht zijn op het verkennen, starten, onderhouden en verder ontwikkelen van samenwerkingsrelaties met leveranciers”</w:t>
      </w:r>
      <w:sdt>
        <w:sdtPr>
          <w:rPr>
            <w:rFonts w:ascii="Arial" w:eastAsia="Calibri" w:hAnsi="Arial" w:cs="Arial"/>
            <w:i/>
            <w:sz w:val="21"/>
            <w:szCs w:val="21"/>
            <w:lang w:eastAsia="en-US"/>
          </w:rPr>
          <w:id w:val="997152568"/>
          <w:citation/>
        </w:sdtPr>
        <w:sdtContent>
          <w:r w:rsidRPr="00D047B8">
            <w:rPr>
              <w:rFonts w:ascii="Arial" w:eastAsia="Calibri" w:hAnsi="Arial" w:cs="Arial"/>
              <w:i/>
              <w:sz w:val="21"/>
              <w:szCs w:val="21"/>
              <w:lang w:eastAsia="en-US"/>
            </w:rPr>
            <w:fldChar w:fldCharType="begin"/>
          </w:r>
          <w:r w:rsidRPr="00D047B8">
            <w:rPr>
              <w:rFonts w:ascii="Arial" w:eastAsia="Calibri" w:hAnsi="Arial" w:cs="Arial"/>
              <w:i/>
              <w:sz w:val="21"/>
              <w:szCs w:val="21"/>
              <w:lang w:eastAsia="en-US"/>
            </w:rPr>
            <w:instrText xml:space="preserve"> CITATION Whi15 \l 1043 </w:instrText>
          </w:r>
          <w:r w:rsidRPr="00D047B8">
            <w:rPr>
              <w:rFonts w:ascii="Arial" w:eastAsia="Calibri" w:hAnsi="Arial" w:cs="Arial"/>
              <w:i/>
              <w:sz w:val="21"/>
              <w:szCs w:val="21"/>
              <w:lang w:eastAsia="en-US"/>
            </w:rPr>
            <w:fldChar w:fldCharType="separate"/>
          </w:r>
          <w:r w:rsidR="00962268">
            <w:rPr>
              <w:rFonts w:ascii="Arial" w:eastAsia="Calibri" w:hAnsi="Arial" w:cs="Arial"/>
              <w:i/>
              <w:noProof/>
              <w:sz w:val="21"/>
              <w:szCs w:val="21"/>
              <w:lang w:eastAsia="en-US"/>
            </w:rPr>
            <w:t xml:space="preserve"> </w:t>
          </w:r>
          <w:r w:rsidR="00962268" w:rsidRPr="00962268">
            <w:rPr>
              <w:rFonts w:ascii="Arial" w:eastAsia="Calibri" w:hAnsi="Arial" w:cs="Arial"/>
              <w:noProof/>
              <w:sz w:val="21"/>
              <w:szCs w:val="21"/>
              <w:lang w:eastAsia="en-US"/>
            </w:rPr>
            <w:t>(Whitepaper Contractmanagement, 2015)</w:t>
          </w:r>
          <w:r w:rsidRPr="00D047B8">
            <w:rPr>
              <w:rFonts w:ascii="Arial" w:eastAsia="Calibri" w:hAnsi="Arial" w:cs="Arial"/>
              <w:i/>
              <w:sz w:val="21"/>
              <w:szCs w:val="21"/>
              <w:lang w:eastAsia="en-US"/>
            </w:rPr>
            <w:fldChar w:fldCharType="end"/>
          </w:r>
        </w:sdtContent>
      </w:sdt>
      <w:r w:rsidRPr="00D047B8">
        <w:rPr>
          <w:rFonts w:ascii="Arial" w:eastAsia="Calibri" w:hAnsi="Arial" w:cs="Arial"/>
          <w:i/>
          <w:sz w:val="21"/>
          <w:szCs w:val="21"/>
          <w:lang w:eastAsia="en-US"/>
        </w:rPr>
        <w:t xml:space="preserve">. </w:t>
      </w:r>
      <w:r w:rsidRPr="00D047B8">
        <w:rPr>
          <w:rFonts w:ascii="Arial" w:eastAsia="Calibri" w:hAnsi="Arial" w:cs="Arial"/>
          <w:sz w:val="21"/>
          <w:szCs w:val="21"/>
          <w:lang w:eastAsia="en-US"/>
        </w:rPr>
        <w:t>Het beheren van de leveranciers door goede afspraken te maken en eventuele partnerships aan te gaan kan van groot belang zijn voor organisaties. Niet alle leveranciers wil je verder ontwikkelen. Aan leveranciers die standaardproducten leveren die eenvoudig zijn in te ruilen voor andere leveranciers met dezelfde producten, wil je niet teveel aandacht besteden. De strategische leveranciers, waarmee je denkt nog lang samen te werken en die producten leveren met een hoog risico en grote invloed op de winst, wil je verder ontwikkelen en</w:t>
      </w:r>
      <w:r w:rsidR="00EF6210">
        <w:rPr>
          <w:rFonts w:ascii="Arial" w:eastAsia="Calibri" w:hAnsi="Arial" w:cs="Arial"/>
          <w:sz w:val="21"/>
          <w:szCs w:val="21"/>
          <w:lang w:eastAsia="en-US"/>
        </w:rPr>
        <w:t xml:space="preserve"> vervolgens</w:t>
      </w:r>
      <w:r w:rsidRPr="00D047B8">
        <w:rPr>
          <w:rFonts w:ascii="Arial" w:eastAsia="Calibri" w:hAnsi="Arial" w:cs="Arial"/>
          <w:sz w:val="21"/>
          <w:szCs w:val="21"/>
          <w:lang w:eastAsia="en-US"/>
        </w:rPr>
        <w:t xml:space="preserve"> een zo goed mogelijke relatie mee opbouwen</w:t>
      </w:r>
      <w:sdt>
        <w:sdtPr>
          <w:rPr>
            <w:rFonts w:ascii="Arial" w:eastAsia="Calibri" w:hAnsi="Arial" w:cs="Arial"/>
            <w:sz w:val="21"/>
            <w:szCs w:val="21"/>
            <w:lang w:eastAsia="en-US"/>
          </w:rPr>
          <w:id w:val="-1337534356"/>
          <w:citation/>
        </w:sdtPr>
        <w:sdtContent>
          <w:r w:rsidRPr="00D047B8">
            <w:rPr>
              <w:rFonts w:ascii="Arial" w:eastAsia="Calibri" w:hAnsi="Arial" w:cs="Arial"/>
              <w:sz w:val="21"/>
              <w:szCs w:val="21"/>
              <w:lang w:eastAsia="en-US"/>
            </w:rPr>
            <w:fldChar w:fldCharType="begin"/>
          </w:r>
          <w:r w:rsidRPr="00D047B8">
            <w:rPr>
              <w:rFonts w:ascii="Arial" w:eastAsia="Calibri" w:hAnsi="Arial" w:cs="Arial"/>
              <w:sz w:val="21"/>
              <w:szCs w:val="21"/>
              <w:lang w:eastAsia="en-US"/>
            </w:rPr>
            <w:instrText xml:space="preserve"> CITATION Whi15 \l 1043 </w:instrText>
          </w:r>
          <w:r w:rsidRPr="00D047B8">
            <w:rPr>
              <w:rFonts w:ascii="Arial" w:eastAsia="Calibri" w:hAnsi="Arial" w:cs="Arial"/>
              <w:sz w:val="21"/>
              <w:szCs w:val="21"/>
              <w:lang w:eastAsia="en-US"/>
            </w:rPr>
            <w:fldChar w:fldCharType="separate"/>
          </w:r>
          <w:r w:rsidR="00962268">
            <w:rPr>
              <w:rFonts w:ascii="Arial" w:eastAsia="Calibri" w:hAnsi="Arial" w:cs="Arial"/>
              <w:noProof/>
              <w:sz w:val="21"/>
              <w:szCs w:val="21"/>
              <w:lang w:eastAsia="en-US"/>
            </w:rPr>
            <w:t xml:space="preserve"> </w:t>
          </w:r>
          <w:r w:rsidR="00962268" w:rsidRPr="00962268">
            <w:rPr>
              <w:rFonts w:ascii="Arial" w:eastAsia="Calibri" w:hAnsi="Arial" w:cs="Arial"/>
              <w:noProof/>
              <w:sz w:val="21"/>
              <w:szCs w:val="21"/>
              <w:lang w:eastAsia="en-US"/>
            </w:rPr>
            <w:t>(Whitepaper Contractmanagement, 2015)</w:t>
          </w:r>
          <w:r w:rsidRPr="00D047B8">
            <w:rPr>
              <w:rFonts w:ascii="Arial" w:eastAsia="Calibri" w:hAnsi="Arial" w:cs="Arial"/>
              <w:sz w:val="21"/>
              <w:szCs w:val="21"/>
              <w:lang w:eastAsia="en-US"/>
            </w:rPr>
            <w:fldChar w:fldCharType="end"/>
          </w:r>
        </w:sdtContent>
      </w:sdt>
      <w:r w:rsidRPr="00D047B8">
        <w:rPr>
          <w:rFonts w:ascii="Arial" w:eastAsia="Calibri" w:hAnsi="Arial" w:cs="Arial"/>
          <w:sz w:val="21"/>
          <w:szCs w:val="21"/>
          <w:lang w:eastAsia="en-US"/>
        </w:rPr>
        <w:t>.</w:t>
      </w:r>
    </w:p>
    <w:p w:rsidR="00D047B8" w:rsidRPr="009914D9" w:rsidRDefault="00D047B8" w:rsidP="009914D9">
      <w:pPr>
        <w:spacing w:after="200" w:line="276" w:lineRule="auto"/>
        <w:jc w:val="both"/>
        <w:rPr>
          <w:rFonts w:ascii="Arial" w:eastAsia="Calibri" w:hAnsi="Arial" w:cs="Arial"/>
          <w:sz w:val="21"/>
          <w:szCs w:val="21"/>
          <w:lang w:eastAsia="en-US"/>
        </w:rPr>
      </w:pPr>
      <w:r w:rsidRPr="00D047B8">
        <w:rPr>
          <w:rFonts w:ascii="Arial" w:eastAsia="Calibri" w:hAnsi="Arial" w:cs="Arial"/>
          <w:sz w:val="21"/>
          <w:szCs w:val="21"/>
          <w:lang w:eastAsia="en-US"/>
        </w:rPr>
        <w:t>Niet elke leveranciersrelatie kan men ontwikkelen, klanten en leveranciers kijken namelijk allebei door hun eigen bril naar de relatie. De inkopende organisatie kijkt vooral naar de invloed van de leverancier op het resultaat en het toeleveringsrisico</w:t>
      </w:r>
      <w:r w:rsidR="00EF6210">
        <w:rPr>
          <w:rFonts w:ascii="Arial" w:eastAsia="Calibri" w:hAnsi="Arial" w:cs="Arial"/>
          <w:sz w:val="21"/>
          <w:szCs w:val="21"/>
          <w:lang w:eastAsia="en-US"/>
        </w:rPr>
        <w:t xml:space="preserve"> (leveranciersportfolio)</w:t>
      </w:r>
      <w:r w:rsidRPr="00D047B8">
        <w:rPr>
          <w:rFonts w:ascii="Arial" w:eastAsia="Calibri" w:hAnsi="Arial" w:cs="Arial"/>
          <w:sz w:val="21"/>
          <w:szCs w:val="21"/>
          <w:lang w:eastAsia="en-US"/>
        </w:rPr>
        <w:t>, de leverancier naar de aantrekkelijkheid van het account en de eigen concurrentiepositie</w:t>
      </w:r>
      <w:r w:rsidR="00EF6210">
        <w:rPr>
          <w:rFonts w:ascii="Arial" w:eastAsia="Calibri" w:hAnsi="Arial" w:cs="Arial"/>
          <w:sz w:val="21"/>
          <w:szCs w:val="21"/>
          <w:lang w:eastAsia="en-US"/>
        </w:rPr>
        <w:t xml:space="preserve"> (accountportfolio)</w:t>
      </w:r>
      <w:r w:rsidRPr="00D047B8">
        <w:rPr>
          <w:rFonts w:ascii="Arial" w:eastAsia="Calibri" w:hAnsi="Arial" w:cs="Arial"/>
          <w:sz w:val="21"/>
          <w:szCs w:val="21"/>
          <w:lang w:eastAsia="en-US"/>
        </w:rPr>
        <w:t>. Aan de hand daarvan zal de leverancier bepalen hoeveel moeite hij wil doen om een klant niet te verliezen en de samenwerking eventueel nog verder te ontwikkelen. Beide partijen zullen bereid moeten zijn om de eigen werkwijze aan te passen wanneer dit verbeteringen in de samenwerking teweegbrengt. Daarbij kan men denken aan anders specificeren, ander koopgedrag en aangepast</w:t>
      </w:r>
      <w:r w:rsidR="001C4299">
        <w:rPr>
          <w:rFonts w:ascii="Arial" w:eastAsia="Calibri" w:hAnsi="Arial" w:cs="Arial"/>
          <w:sz w:val="21"/>
          <w:szCs w:val="21"/>
          <w:lang w:eastAsia="en-US"/>
        </w:rPr>
        <w:t>e</w:t>
      </w:r>
      <w:r w:rsidRPr="00D047B8">
        <w:rPr>
          <w:rFonts w:ascii="Arial" w:eastAsia="Calibri" w:hAnsi="Arial" w:cs="Arial"/>
          <w:sz w:val="21"/>
          <w:szCs w:val="21"/>
          <w:lang w:eastAsia="en-US"/>
        </w:rPr>
        <w:t xml:space="preserve"> processen</w:t>
      </w:r>
      <w:sdt>
        <w:sdtPr>
          <w:rPr>
            <w:rFonts w:ascii="Arial" w:eastAsia="Calibri" w:hAnsi="Arial" w:cs="Arial"/>
            <w:sz w:val="21"/>
            <w:szCs w:val="21"/>
            <w:lang w:eastAsia="en-US"/>
          </w:rPr>
          <w:id w:val="-556161109"/>
          <w:citation/>
        </w:sdtPr>
        <w:sdtContent>
          <w:r w:rsidRPr="00D047B8">
            <w:rPr>
              <w:rFonts w:ascii="Arial" w:eastAsia="Calibri" w:hAnsi="Arial" w:cs="Arial"/>
              <w:sz w:val="21"/>
              <w:szCs w:val="21"/>
              <w:lang w:eastAsia="en-US"/>
            </w:rPr>
            <w:fldChar w:fldCharType="begin"/>
          </w:r>
          <w:r w:rsidRPr="00D047B8">
            <w:rPr>
              <w:rFonts w:ascii="Arial" w:eastAsia="Calibri" w:hAnsi="Arial" w:cs="Arial"/>
              <w:sz w:val="21"/>
              <w:szCs w:val="21"/>
              <w:lang w:eastAsia="en-US"/>
            </w:rPr>
            <w:instrText xml:space="preserve"> CITATION Whi15 \l 1043 </w:instrText>
          </w:r>
          <w:r w:rsidRPr="00D047B8">
            <w:rPr>
              <w:rFonts w:ascii="Arial" w:eastAsia="Calibri" w:hAnsi="Arial" w:cs="Arial"/>
              <w:sz w:val="21"/>
              <w:szCs w:val="21"/>
              <w:lang w:eastAsia="en-US"/>
            </w:rPr>
            <w:fldChar w:fldCharType="separate"/>
          </w:r>
          <w:r w:rsidR="00962268">
            <w:rPr>
              <w:rFonts w:ascii="Arial" w:eastAsia="Calibri" w:hAnsi="Arial" w:cs="Arial"/>
              <w:noProof/>
              <w:sz w:val="21"/>
              <w:szCs w:val="21"/>
              <w:lang w:eastAsia="en-US"/>
            </w:rPr>
            <w:t xml:space="preserve"> </w:t>
          </w:r>
          <w:r w:rsidR="00962268" w:rsidRPr="00962268">
            <w:rPr>
              <w:rFonts w:ascii="Arial" w:eastAsia="Calibri" w:hAnsi="Arial" w:cs="Arial"/>
              <w:noProof/>
              <w:sz w:val="21"/>
              <w:szCs w:val="21"/>
              <w:lang w:eastAsia="en-US"/>
            </w:rPr>
            <w:t>(Whitepaper Contractmanagement, 2015)</w:t>
          </w:r>
          <w:r w:rsidRPr="00D047B8">
            <w:rPr>
              <w:rFonts w:ascii="Arial" w:eastAsia="Calibri" w:hAnsi="Arial" w:cs="Arial"/>
              <w:sz w:val="21"/>
              <w:szCs w:val="21"/>
              <w:lang w:eastAsia="en-US"/>
            </w:rPr>
            <w:fldChar w:fldCharType="end"/>
          </w:r>
        </w:sdtContent>
      </w:sdt>
      <w:r w:rsidR="009914D9">
        <w:rPr>
          <w:rFonts w:ascii="Arial" w:eastAsia="Calibri" w:hAnsi="Arial" w:cs="Arial"/>
          <w:sz w:val="21"/>
          <w:szCs w:val="21"/>
          <w:lang w:eastAsia="en-US"/>
        </w:rPr>
        <w:t>.</w:t>
      </w:r>
    </w:p>
    <w:p w:rsidR="00D047B8" w:rsidRPr="00D047B8" w:rsidRDefault="00D047B8" w:rsidP="00E12DC1">
      <w:pPr>
        <w:pStyle w:val="Kop2"/>
        <w:numPr>
          <w:ilvl w:val="1"/>
          <w:numId w:val="28"/>
        </w:numPr>
        <w:rPr>
          <w:rFonts w:eastAsia="Times New Roman"/>
          <w:lang w:eastAsia="en-US"/>
        </w:rPr>
      </w:pPr>
      <w:bookmarkStart w:id="61" w:name="_Toc483918921"/>
      <w:r w:rsidRPr="00D047B8">
        <w:rPr>
          <w:rFonts w:eastAsia="Times New Roman"/>
          <w:lang w:eastAsia="en-US"/>
        </w:rPr>
        <w:t>ABC analyse</w:t>
      </w:r>
      <w:bookmarkEnd w:id="61"/>
    </w:p>
    <w:p w:rsidR="00D304A5" w:rsidRDefault="00D047B8" w:rsidP="00B05F55">
      <w:pPr>
        <w:spacing w:after="200" w:line="276" w:lineRule="auto"/>
        <w:jc w:val="both"/>
        <w:rPr>
          <w:rFonts w:ascii="Arial" w:eastAsia="Calibri" w:hAnsi="Arial" w:cs="Arial"/>
          <w:sz w:val="21"/>
          <w:szCs w:val="21"/>
          <w:lang w:eastAsia="en-US"/>
        </w:rPr>
      </w:pPr>
      <w:r w:rsidRPr="00D047B8">
        <w:rPr>
          <w:rFonts w:ascii="Arial" w:eastAsia="Calibri" w:hAnsi="Arial" w:cs="Arial"/>
          <w:sz w:val="21"/>
          <w:szCs w:val="21"/>
          <w:lang w:eastAsia="en-US"/>
        </w:rPr>
        <w:t xml:space="preserve">Een veelgebruikte manier om een inkoopanalyse uit te voeren, is de ABC-analyse, ook wel </w:t>
      </w:r>
      <w:proofErr w:type="spellStart"/>
      <w:r w:rsidRPr="00D047B8">
        <w:rPr>
          <w:rFonts w:ascii="Arial" w:eastAsia="Calibri" w:hAnsi="Arial" w:cs="Arial"/>
          <w:sz w:val="21"/>
          <w:szCs w:val="21"/>
          <w:lang w:eastAsia="en-US"/>
        </w:rPr>
        <w:t>Pareto</w:t>
      </w:r>
      <w:proofErr w:type="spellEnd"/>
      <w:r w:rsidRPr="00D047B8">
        <w:rPr>
          <w:rFonts w:ascii="Arial" w:eastAsia="Calibri" w:hAnsi="Arial" w:cs="Arial"/>
          <w:sz w:val="21"/>
          <w:szCs w:val="21"/>
          <w:lang w:eastAsia="en-US"/>
        </w:rPr>
        <w:t xml:space="preserve">-analyse genoemd. Op basis van de afzetgegevens wordt het aandeel van de verschillende inkooppakketten afgezet tegen </w:t>
      </w:r>
      <w:r w:rsidR="00EF6210">
        <w:rPr>
          <w:rFonts w:ascii="Arial" w:eastAsia="Calibri" w:hAnsi="Arial" w:cs="Arial"/>
          <w:sz w:val="21"/>
          <w:szCs w:val="21"/>
          <w:lang w:eastAsia="en-US"/>
        </w:rPr>
        <w:t>het</w:t>
      </w:r>
      <w:r w:rsidRPr="00D047B8">
        <w:rPr>
          <w:rFonts w:ascii="Arial" w:eastAsia="Calibri" w:hAnsi="Arial" w:cs="Arial"/>
          <w:sz w:val="21"/>
          <w:szCs w:val="21"/>
          <w:lang w:eastAsia="en-US"/>
        </w:rPr>
        <w:t xml:space="preserve"> totale inkoopvolume. Zo krijgt een organisatie inzichtelijk hoeveel spend er is, voor welke onderdelen dat gebeurt en aan welke leveranciers wat wordt uitgegeven.</w:t>
      </w:r>
      <w:r w:rsidR="00977DD7">
        <w:rPr>
          <w:rFonts w:ascii="Arial" w:eastAsia="Calibri" w:hAnsi="Arial" w:cs="Arial"/>
          <w:sz w:val="21"/>
          <w:szCs w:val="21"/>
          <w:lang w:eastAsia="en-US"/>
        </w:rPr>
        <w:t xml:space="preserve"> </w:t>
      </w:r>
      <w:r w:rsidRPr="00D047B8">
        <w:rPr>
          <w:rFonts w:ascii="Arial" w:eastAsia="Calibri" w:hAnsi="Arial" w:cs="Arial"/>
          <w:sz w:val="21"/>
          <w:szCs w:val="21"/>
          <w:lang w:eastAsia="en-US"/>
        </w:rPr>
        <w:t xml:space="preserve">De basisregel voor deze analyse is dat 20% van de </w:t>
      </w:r>
      <w:r w:rsidR="00977DD7">
        <w:rPr>
          <w:rFonts w:ascii="Arial" w:eastAsia="Calibri" w:hAnsi="Arial" w:cs="Arial"/>
          <w:sz w:val="21"/>
          <w:szCs w:val="21"/>
          <w:lang w:eastAsia="en-US"/>
        </w:rPr>
        <w:t>leveranciers</w:t>
      </w:r>
      <w:r w:rsidRPr="00D047B8">
        <w:rPr>
          <w:rFonts w:ascii="Arial" w:eastAsia="Calibri" w:hAnsi="Arial" w:cs="Arial"/>
          <w:sz w:val="21"/>
          <w:szCs w:val="21"/>
          <w:lang w:eastAsia="en-US"/>
        </w:rPr>
        <w:t xml:space="preserve">, verantwoordelijk is voor 80% van </w:t>
      </w:r>
      <w:r w:rsidR="00977DD7">
        <w:rPr>
          <w:rFonts w:ascii="Arial" w:eastAsia="Calibri" w:hAnsi="Arial" w:cs="Arial"/>
          <w:sz w:val="21"/>
          <w:szCs w:val="21"/>
          <w:lang w:eastAsia="en-US"/>
        </w:rPr>
        <w:t>het inkoopvolume. Dit</w:t>
      </w:r>
      <w:r w:rsidRPr="00D047B8">
        <w:rPr>
          <w:rFonts w:ascii="Arial" w:eastAsia="Calibri" w:hAnsi="Arial" w:cs="Arial"/>
          <w:sz w:val="21"/>
          <w:szCs w:val="21"/>
          <w:lang w:eastAsia="en-US"/>
        </w:rPr>
        <w:t xml:space="preserve"> worden de A-</w:t>
      </w:r>
      <w:r w:rsidR="00977DD7">
        <w:rPr>
          <w:rFonts w:ascii="Arial" w:eastAsia="Calibri" w:hAnsi="Arial" w:cs="Arial"/>
          <w:sz w:val="21"/>
          <w:szCs w:val="21"/>
          <w:lang w:eastAsia="en-US"/>
        </w:rPr>
        <w:t>leveranciers</w:t>
      </w:r>
      <w:r w:rsidRPr="00D047B8">
        <w:rPr>
          <w:rFonts w:ascii="Arial" w:eastAsia="Calibri" w:hAnsi="Arial" w:cs="Arial"/>
          <w:sz w:val="21"/>
          <w:szCs w:val="21"/>
          <w:lang w:eastAsia="en-US"/>
        </w:rPr>
        <w:t xml:space="preserve"> genoemd. Vervolgens zijn er de B-</w:t>
      </w:r>
      <w:r w:rsidR="00977DD7">
        <w:rPr>
          <w:rFonts w:ascii="Arial" w:eastAsia="Calibri" w:hAnsi="Arial" w:cs="Arial"/>
          <w:sz w:val="21"/>
          <w:szCs w:val="21"/>
          <w:lang w:eastAsia="en-US"/>
        </w:rPr>
        <w:t>leveranciers</w:t>
      </w:r>
      <w:r w:rsidRPr="00D047B8">
        <w:rPr>
          <w:rFonts w:ascii="Arial" w:eastAsia="Calibri" w:hAnsi="Arial" w:cs="Arial"/>
          <w:sz w:val="21"/>
          <w:szCs w:val="21"/>
          <w:lang w:eastAsia="en-US"/>
        </w:rPr>
        <w:t xml:space="preserve">, ongeveer 30% van de </w:t>
      </w:r>
      <w:r w:rsidR="00977DD7">
        <w:rPr>
          <w:rFonts w:ascii="Arial" w:eastAsia="Calibri" w:hAnsi="Arial" w:cs="Arial"/>
          <w:sz w:val="21"/>
          <w:szCs w:val="21"/>
          <w:lang w:eastAsia="en-US"/>
        </w:rPr>
        <w:t>leveranciers</w:t>
      </w:r>
      <w:r w:rsidRPr="00D047B8">
        <w:rPr>
          <w:rFonts w:ascii="Arial" w:eastAsia="Calibri" w:hAnsi="Arial" w:cs="Arial"/>
          <w:sz w:val="21"/>
          <w:szCs w:val="21"/>
          <w:lang w:eastAsia="en-US"/>
        </w:rPr>
        <w:t xml:space="preserve">, die verantwoordelijk zijn voor </w:t>
      </w:r>
      <w:r w:rsidR="00977DD7">
        <w:rPr>
          <w:rFonts w:ascii="Arial" w:eastAsia="Calibri" w:hAnsi="Arial" w:cs="Arial"/>
          <w:sz w:val="21"/>
          <w:szCs w:val="21"/>
          <w:lang w:eastAsia="en-US"/>
        </w:rPr>
        <w:t>zo’n</w:t>
      </w:r>
      <w:r w:rsidRPr="00D047B8">
        <w:rPr>
          <w:rFonts w:ascii="Arial" w:eastAsia="Calibri" w:hAnsi="Arial" w:cs="Arial"/>
          <w:sz w:val="21"/>
          <w:szCs w:val="21"/>
          <w:lang w:eastAsia="en-US"/>
        </w:rPr>
        <w:t xml:space="preserve"> 15% van het inkoopvolume.</w:t>
      </w:r>
      <w:r w:rsidR="00977DD7">
        <w:rPr>
          <w:rFonts w:ascii="Arial" w:eastAsia="Calibri" w:hAnsi="Arial" w:cs="Arial"/>
          <w:sz w:val="21"/>
          <w:szCs w:val="21"/>
          <w:lang w:eastAsia="en-US"/>
        </w:rPr>
        <w:t xml:space="preserve"> Tot slot zijn er de C-leveranciers</w:t>
      </w:r>
      <w:r w:rsidRPr="00D047B8">
        <w:rPr>
          <w:rFonts w:ascii="Arial" w:eastAsia="Calibri" w:hAnsi="Arial" w:cs="Arial"/>
          <w:sz w:val="21"/>
          <w:szCs w:val="21"/>
          <w:lang w:eastAsia="en-US"/>
        </w:rPr>
        <w:t xml:space="preserve">, </w:t>
      </w:r>
      <w:r w:rsidR="00977DD7">
        <w:rPr>
          <w:rFonts w:ascii="Arial" w:eastAsia="Calibri" w:hAnsi="Arial" w:cs="Arial"/>
          <w:sz w:val="21"/>
          <w:szCs w:val="21"/>
          <w:lang w:eastAsia="en-US"/>
        </w:rPr>
        <w:t>ongeveer</w:t>
      </w:r>
      <w:r w:rsidRPr="00D047B8">
        <w:rPr>
          <w:rFonts w:ascii="Arial" w:eastAsia="Calibri" w:hAnsi="Arial" w:cs="Arial"/>
          <w:sz w:val="21"/>
          <w:szCs w:val="21"/>
          <w:lang w:eastAsia="en-US"/>
        </w:rPr>
        <w:t xml:space="preserve"> 50% </w:t>
      </w:r>
      <w:r w:rsidR="00977DD7">
        <w:rPr>
          <w:rFonts w:ascii="Arial" w:eastAsia="Calibri" w:hAnsi="Arial" w:cs="Arial"/>
          <w:sz w:val="21"/>
          <w:szCs w:val="21"/>
          <w:lang w:eastAsia="en-US"/>
        </w:rPr>
        <w:t>dat verantwoordelijk is</w:t>
      </w:r>
      <w:r w:rsidRPr="00D047B8">
        <w:rPr>
          <w:rFonts w:ascii="Arial" w:eastAsia="Calibri" w:hAnsi="Arial" w:cs="Arial"/>
          <w:sz w:val="21"/>
          <w:szCs w:val="21"/>
          <w:lang w:eastAsia="en-US"/>
        </w:rPr>
        <w:t xml:space="preserve"> voor slechts 5% van het inkoopvolume </w:t>
      </w:r>
      <w:sdt>
        <w:sdtPr>
          <w:rPr>
            <w:rFonts w:ascii="Arial" w:eastAsia="Calibri" w:hAnsi="Arial" w:cs="Arial"/>
            <w:sz w:val="21"/>
            <w:szCs w:val="21"/>
            <w:lang w:val="en-US" w:eastAsia="en-US"/>
          </w:rPr>
          <w:id w:val="-1081062419"/>
          <w:citation/>
        </w:sdtPr>
        <w:sdtContent>
          <w:r w:rsidRPr="00D047B8">
            <w:rPr>
              <w:rFonts w:ascii="Arial" w:eastAsia="Calibri" w:hAnsi="Arial" w:cs="Arial"/>
              <w:sz w:val="21"/>
              <w:szCs w:val="21"/>
              <w:lang w:val="en-US" w:eastAsia="en-US"/>
            </w:rPr>
            <w:fldChar w:fldCharType="begin"/>
          </w:r>
          <w:r w:rsidRPr="00D047B8">
            <w:rPr>
              <w:rFonts w:ascii="Arial" w:eastAsia="Calibri" w:hAnsi="Arial" w:cs="Arial"/>
              <w:sz w:val="21"/>
              <w:szCs w:val="21"/>
              <w:lang w:eastAsia="en-US"/>
            </w:rPr>
            <w:instrText xml:space="preserve"> CITATION ink17 \l 1043 </w:instrText>
          </w:r>
          <w:r w:rsidRPr="00D047B8">
            <w:rPr>
              <w:rFonts w:ascii="Arial" w:eastAsia="Calibri" w:hAnsi="Arial" w:cs="Arial"/>
              <w:sz w:val="21"/>
              <w:szCs w:val="21"/>
              <w:lang w:val="en-US" w:eastAsia="en-US"/>
            </w:rPr>
            <w:fldChar w:fldCharType="separate"/>
          </w:r>
          <w:r w:rsidR="00962268" w:rsidRPr="00962268">
            <w:rPr>
              <w:rFonts w:ascii="Arial" w:eastAsia="Calibri" w:hAnsi="Arial" w:cs="Arial"/>
              <w:noProof/>
              <w:sz w:val="21"/>
              <w:szCs w:val="21"/>
              <w:lang w:eastAsia="en-US"/>
            </w:rPr>
            <w:t>(inkoopanalyse, 2017)</w:t>
          </w:r>
          <w:r w:rsidRPr="00D047B8">
            <w:rPr>
              <w:rFonts w:ascii="Arial" w:eastAsia="Calibri" w:hAnsi="Arial" w:cs="Arial"/>
              <w:sz w:val="21"/>
              <w:szCs w:val="21"/>
              <w:lang w:val="en-US" w:eastAsia="en-US"/>
            </w:rPr>
            <w:fldChar w:fldCharType="end"/>
          </w:r>
        </w:sdtContent>
      </w:sdt>
      <w:r w:rsidRPr="00D047B8">
        <w:rPr>
          <w:rFonts w:ascii="Arial" w:eastAsia="Calibri" w:hAnsi="Arial" w:cs="Arial"/>
          <w:sz w:val="21"/>
          <w:szCs w:val="21"/>
          <w:lang w:eastAsia="en-US"/>
        </w:rPr>
        <w:t xml:space="preserve">. </w:t>
      </w:r>
    </w:p>
    <w:p w:rsidR="00D047B8" w:rsidRPr="00D047B8" w:rsidRDefault="00D047B8" w:rsidP="00D047B8">
      <w:pPr>
        <w:spacing w:after="200" w:line="276" w:lineRule="auto"/>
        <w:jc w:val="both"/>
        <w:rPr>
          <w:rFonts w:ascii="Arial" w:eastAsia="Calibri" w:hAnsi="Arial" w:cs="Arial"/>
          <w:sz w:val="21"/>
          <w:szCs w:val="21"/>
          <w:lang w:eastAsia="en-US"/>
        </w:rPr>
      </w:pPr>
      <w:r w:rsidRPr="00D047B8">
        <w:rPr>
          <w:rFonts w:ascii="Arial" w:eastAsia="Calibri" w:hAnsi="Arial" w:cs="Arial"/>
          <w:sz w:val="21"/>
          <w:szCs w:val="21"/>
          <w:lang w:eastAsia="en-US"/>
        </w:rPr>
        <w:t xml:space="preserve">Er is voor gekozen om deze analyse toe te passen binnen dit onderzoek om te kijken hoeveel er jaarlijks wordt uitgegeven aan welke leveranciers en aan welke inkooppakketten. Hiernaast is er op </w:t>
      </w:r>
      <w:r w:rsidRPr="00D047B8">
        <w:rPr>
          <w:rFonts w:ascii="Arial" w:eastAsia="Calibri" w:hAnsi="Arial" w:cs="Arial"/>
          <w:sz w:val="21"/>
          <w:szCs w:val="21"/>
          <w:lang w:eastAsia="en-US"/>
        </w:rPr>
        <w:lastRenderedPageBreak/>
        <w:t>deze manier bepaald welke leveranciers de ‘</w:t>
      </w:r>
      <w:proofErr w:type="spellStart"/>
      <w:r w:rsidRPr="00D047B8">
        <w:rPr>
          <w:rFonts w:ascii="Arial" w:eastAsia="Calibri" w:hAnsi="Arial" w:cs="Arial"/>
          <w:sz w:val="21"/>
          <w:szCs w:val="21"/>
          <w:lang w:eastAsia="en-US"/>
        </w:rPr>
        <w:t>preferred</w:t>
      </w:r>
      <w:proofErr w:type="spellEnd"/>
      <w:r w:rsidRPr="00D047B8">
        <w:rPr>
          <w:rFonts w:ascii="Arial" w:eastAsia="Calibri" w:hAnsi="Arial" w:cs="Arial"/>
          <w:sz w:val="21"/>
          <w:szCs w:val="21"/>
          <w:lang w:eastAsia="en-US"/>
        </w:rPr>
        <w:t xml:space="preserve"> </w:t>
      </w:r>
      <w:proofErr w:type="spellStart"/>
      <w:r w:rsidRPr="00D047B8">
        <w:rPr>
          <w:rFonts w:ascii="Arial" w:eastAsia="Calibri" w:hAnsi="Arial" w:cs="Arial"/>
          <w:sz w:val="21"/>
          <w:szCs w:val="21"/>
          <w:lang w:eastAsia="en-US"/>
        </w:rPr>
        <w:t>suppliers</w:t>
      </w:r>
      <w:proofErr w:type="spellEnd"/>
      <w:r w:rsidRPr="00D047B8">
        <w:rPr>
          <w:rFonts w:ascii="Arial" w:eastAsia="Calibri" w:hAnsi="Arial" w:cs="Arial"/>
          <w:sz w:val="21"/>
          <w:szCs w:val="21"/>
          <w:lang w:eastAsia="en-US"/>
        </w:rPr>
        <w:t>’ zijn, namelijk de A-leveranciers. Dit is bij dit onderzoek van belang omdat niet alle leveranciers voor dit onderzoek meegenomen kunnen worden. Daar zijn het er namelijk te veel voor. Ook is het niet efficiënt om met leveranciers contracten op te ste</w:t>
      </w:r>
      <w:r w:rsidR="001C4299">
        <w:rPr>
          <w:rFonts w:ascii="Arial" w:eastAsia="Calibri" w:hAnsi="Arial" w:cs="Arial"/>
          <w:sz w:val="21"/>
          <w:szCs w:val="21"/>
          <w:lang w:eastAsia="en-US"/>
        </w:rPr>
        <w:t xml:space="preserve">llen waarbij bijvoorbeeld maar één </w:t>
      </w:r>
      <w:r w:rsidRPr="00D047B8">
        <w:rPr>
          <w:rFonts w:ascii="Arial" w:eastAsia="Calibri" w:hAnsi="Arial" w:cs="Arial"/>
          <w:sz w:val="21"/>
          <w:szCs w:val="21"/>
          <w:lang w:eastAsia="en-US"/>
        </w:rPr>
        <w:t>keer per jaar wordt besteld tegen een kleine spend.</w:t>
      </w:r>
    </w:p>
    <w:p w:rsidR="00B05F55" w:rsidRPr="00B05F55" w:rsidRDefault="00D047B8" w:rsidP="00E12DC1">
      <w:pPr>
        <w:pStyle w:val="Kop2"/>
        <w:numPr>
          <w:ilvl w:val="1"/>
          <w:numId w:val="28"/>
        </w:numPr>
        <w:rPr>
          <w:rFonts w:eastAsia="Times New Roman"/>
          <w:lang w:eastAsia="en-US"/>
        </w:rPr>
      </w:pPr>
      <w:bookmarkStart w:id="62" w:name="_Toc483918922"/>
      <w:r w:rsidRPr="00D047B8">
        <w:rPr>
          <w:rFonts w:eastAsia="Times New Roman"/>
          <w:lang w:eastAsia="en-US"/>
        </w:rPr>
        <w:t>Portfolio management</w:t>
      </w:r>
      <w:bookmarkEnd w:id="62"/>
    </w:p>
    <w:p w:rsidR="002260D5" w:rsidRDefault="00D047B8" w:rsidP="00BE286F">
      <w:pPr>
        <w:spacing w:after="200" w:line="276" w:lineRule="auto"/>
        <w:jc w:val="both"/>
        <w:rPr>
          <w:rFonts w:asciiTheme="majorHAnsi" w:eastAsia="Times New Roman" w:hAnsiTheme="majorHAnsi" w:cstheme="majorBidi"/>
          <w:b/>
          <w:bCs/>
          <w:color w:val="0F6FC6" w:themeColor="accent1"/>
          <w:sz w:val="26"/>
          <w:szCs w:val="26"/>
          <w:lang w:eastAsia="en-US"/>
        </w:rPr>
      </w:pPr>
      <w:r w:rsidRPr="00D047B8">
        <w:rPr>
          <w:rFonts w:ascii="Arial" w:eastAsia="Calibri" w:hAnsi="Arial" w:cs="Arial"/>
          <w:sz w:val="21"/>
          <w:szCs w:val="21"/>
          <w:lang w:eastAsia="en-US"/>
        </w:rPr>
        <w:t>De Kraljic matrix is een tool ontwikkeld om het inkoop portfolio van een bedrijf in kaart te brengen.</w:t>
      </w:r>
      <w:r w:rsidR="002260D5">
        <w:rPr>
          <w:rFonts w:ascii="Arial" w:eastAsia="Calibri" w:hAnsi="Arial" w:cs="Arial"/>
          <w:sz w:val="21"/>
          <w:szCs w:val="21"/>
          <w:lang w:eastAsia="en-US"/>
        </w:rPr>
        <w:t xml:space="preserve"> Dit is nodig om strategieën te ontwikkelen voor de leveranciers</w:t>
      </w:r>
      <w:r w:rsidR="003109E0">
        <w:rPr>
          <w:rFonts w:ascii="Arial" w:eastAsia="Calibri" w:hAnsi="Arial" w:cs="Arial"/>
          <w:sz w:val="21"/>
          <w:szCs w:val="21"/>
          <w:lang w:eastAsia="en-US"/>
        </w:rPr>
        <w:t xml:space="preserve"> van</w:t>
      </w:r>
      <w:r w:rsidR="002260D5">
        <w:rPr>
          <w:rFonts w:ascii="Arial" w:eastAsia="Calibri" w:hAnsi="Arial" w:cs="Arial"/>
          <w:sz w:val="21"/>
          <w:szCs w:val="21"/>
          <w:lang w:eastAsia="en-US"/>
        </w:rPr>
        <w:t xml:space="preserve"> KN NL, zodat de meeste efficiency wordt behaald.</w:t>
      </w:r>
      <w:r w:rsidRPr="00D047B8">
        <w:rPr>
          <w:rFonts w:ascii="Arial" w:eastAsia="Calibri" w:hAnsi="Arial" w:cs="Arial"/>
          <w:sz w:val="21"/>
          <w:szCs w:val="21"/>
          <w:lang w:eastAsia="en-US"/>
        </w:rPr>
        <w:t xml:space="preserve"> Aan de hand van twee dimensies (invloed op het financieel resultaat en </w:t>
      </w:r>
      <w:r w:rsidR="00B05F55">
        <w:rPr>
          <w:rFonts w:ascii="Arial" w:eastAsia="Calibri" w:hAnsi="Arial" w:cs="Arial"/>
          <w:sz w:val="21"/>
          <w:szCs w:val="21"/>
          <w:lang w:eastAsia="en-US"/>
        </w:rPr>
        <w:t>toeleverings</w:t>
      </w:r>
      <w:r w:rsidRPr="00D047B8">
        <w:rPr>
          <w:rFonts w:ascii="Arial" w:eastAsia="Calibri" w:hAnsi="Arial" w:cs="Arial"/>
          <w:sz w:val="21"/>
          <w:szCs w:val="21"/>
          <w:lang w:eastAsia="en-US"/>
        </w:rPr>
        <w:t xml:space="preserve">risico), worden de leveranciers ingedeeld in vier </w:t>
      </w:r>
      <w:r w:rsidRPr="0024223A">
        <w:rPr>
          <w:rFonts w:ascii="Arial" w:eastAsia="Calibri" w:hAnsi="Arial" w:cs="Arial"/>
          <w:sz w:val="21"/>
          <w:szCs w:val="21"/>
          <w:lang w:eastAsia="en-US"/>
        </w:rPr>
        <w:t>kwadranten. De</w:t>
      </w:r>
      <w:r w:rsidRPr="00D047B8">
        <w:rPr>
          <w:rFonts w:ascii="Arial" w:eastAsia="Calibri" w:hAnsi="Arial" w:cs="Arial"/>
          <w:sz w:val="21"/>
          <w:szCs w:val="21"/>
          <w:lang w:eastAsia="en-US"/>
        </w:rPr>
        <w:t xml:space="preserve"> leveranciers zijn gebundeld naar inkooppakketten en aan de hand van de kwadranten waar ze in worden geplaatst, worden er strategieën voor ontwikkeld</w:t>
      </w:r>
      <w:sdt>
        <w:sdtPr>
          <w:rPr>
            <w:rFonts w:ascii="Arial" w:eastAsia="Calibri" w:hAnsi="Arial" w:cs="Arial"/>
            <w:sz w:val="21"/>
            <w:szCs w:val="21"/>
            <w:lang w:eastAsia="en-US"/>
          </w:rPr>
          <w:id w:val="899868884"/>
          <w:citation/>
        </w:sdtPr>
        <w:sdtContent>
          <w:r w:rsidR="000B57D1">
            <w:rPr>
              <w:rFonts w:ascii="Arial" w:eastAsia="Calibri" w:hAnsi="Arial" w:cs="Arial"/>
              <w:sz w:val="21"/>
              <w:szCs w:val="21"/>
              <w:lang w:eastAsia="en-US"/>
            </w:rPr>
            <w:fldChar w:fldCharType="begin"/>
          </w:r>
          <w:r w:rsidR="000B57D1">
            <w:rPr>
              <w:rFonts w:ascii="Arial" w:eastAsia="Calibri" w:hAnsi="Arial" w:cs="Arial"/>
              <w:sz w:val="21"/>
              <w:szCs w:val="21"/>
              <w:lang w:eastAsia="en-US"/>
            </w:rPr>
            <w:instrText xml:space="preserve"> CITATION Gel132 \l 1043 </w:instrText>
          </w:r>
          <w:r w:rsidR="000B57D1">
            <w:rPr>
              <w:rFonts w:ascii="Arial" w:eastAsia="Calibri" w:hAnsi="Arial" w:cs="Arial"/>
              <w:sz w:val="21"/>
              <w:szCs w:val="21"/>
              <w:lang w:eastAsia="en-US"/>
            </w:rPr>
            <w:fldChar w:fldCharType="separate"/>
          </w:r>
          <w:r w:rsidR="00962268">
            <w:rPr>
              <w:rFonts w:ascii="Arial" w:eastAsia="Calibri" w:hAnsi="Arial" w:cs="Arial"/>
              <w:noProof/>
              <w:sz w:val="21"/>
              <w:szCs w:val="21"/>
              <w:lang w:eastAsia="en-US"/>
            </w:rPr>
            <w:t xml:space="preserve"> </w:t>
          </w:r>
          <w:r w:rsidR="00962268" w:rsidRPr="00962268">
            <w:rPr>
              <w:rFonts w:ascii="Arial" w:eastAsia="Calibri" w:hAnsi="Arial" w:cs="Arial"/>
              <w:noProof/>
              <w:sz w:val="21"/>
              <w:szCs w:val="21"/>
              <w:lang w:eastAsia="en-US"/>
            </w:rPr>
            <w:t>(Gelderman &amp; Albronda, Professioneel inkopen, 2013)</w:t>
          </w:r>
          <w:r w:rsidR="000B57D1">
            <w:rPr>
              <w:rFonts w:ascii="Arial" w:eastAsia="Calibri" w:hAnsi="Arial" w:cs="Arial"/>
              <w:sz w:val="21"/>
              <w:szCs w:val="21"/>
              <w:lang w:eastAsia="en-US"/>
            </w:rPr>
            <w:fldChar w:fldCharType="end"/>
          </w:r>
        </w:sdtContent>
      </w:sdt>
      <w:r w:rsidRPr="00D047B8">
        <w:rPr>
          <w:rFonts w:ascii="Arial" w:eastAsia="Calibri" w:hAnsi="Arial" w:cs="Arial"/>
          <w:sz w:val="21"/>
          <w:szCs w:val="21"/>
          <w:lang w:eastAsia="en-US"/>
        </w:rPr>
        <w:t>. Aan de hand van deze strategieën kan er worden bepaald wat voor contracten er met de leveranciers, in dit geval de ‘</w:t>
      </w:r>
      <w:proofErr w:type="spellStart"/>
      <w:r w:rsidRPr="00D047B8">
        <w:rPr>
          <w:rFonts w:ascii="Arial" w:eastAsia="Calibri" w:hAnsi="Arial" w:cs="Arial"/>
          <w:sz w:val="21"/>
          <w:szCs w:val="21"/>
          <w:lang w:eastAsia="en-US"/>
        </w:rPr>
        <w:t>preferred</w:t>
      </w:r>
      <w:proofErr w:type="spellEnd"/>
      <w:r w:rsidRPr="00D047B8">
        <w:rPr>
          <w:rFonts w:ascii="Arial" w:eastAsia="Calibri" w:hAnsi="Arial" w:cs="Arial"/>
          <w:sz w:val="21"/>
          <w:szCs w:val="21"/>
          <w:lang w:eastAsia="en-US"/>
        </w:rPr>
        <w:t xml:space="preserve"> </w:t>
      </w:r>
      <w:proofErr w:type="spellStart"/>
      <w:r w:rsidRPr="00D047B8">
        <w:rPr>
          <w:rFonts w:ascii="Arial" w:eastAsia="Calibri" w:hAnsi="Arial" w:cs="Arial"/>
          <w:sz w:val="21"/>
          <w:szCs w:val="21"/>
          <w:lang w:eastAsia="en-US"/>
        </w:rPr>
        <w:t>suppliers</w:t>
      </w:r>
      <w:proofErr w:type="spellEnd"/>
      <w:r w:rsidRPr="00D047B8">
        <w:rPr>
          <w:rFonts w:ascii="Arial" w:eastAsia="Calibri" w:hAnsi="Arial" w:cs="Arial"/>
          <w:sz w:val="21"/>
          <w:szCs w:val="21"/>
          <w:lang w:eastAsia="en-US"/>
        </w:rPr>
        <w:t>’</w:t>
      </w:r>
      <w:r w:rsidR="003109E0">
        <w:rPr>
          <w:rFonts w:ascii="Arial" w:eastAsia="Calibri" w:hAnsi="Arial" w:cs="Arial"/>
          <w:sz w:val="21"/>
          <w:szCs w:val="21"/>
          <w:lang w:eastAsia="en-US"/>
        </w:rPr>
        <w:t>,</w:t>
      </w:r>
      <w:r w:rsidRPr="00D047B8">
        <w:rPr>
          <w:rFonts w:ascii="Arial" w:eastAsia="Calibri" w:hAnsi="Arial" w:cs="Arial"/>
          <w:sz w:val="21"/>
          <w:szCs w:val="21"/>
          <w:lang w:eastAsia="en-US"/>
        </w:rPr>
        <w:t xml:space="preserve"> worden opgesteld. De vier kwadranten van de </w:t>
      </w:r>
      <w:r w:rsidR="00D304A5">
        <w:rPr>
          <w:rFonts w:ascii="Arial" w:eastAsia="Calibri" w:hAnsi="Arial" w:cs="Arial"/>
          <w:sz w:val="21"/>
          <w:szCs w:val="21"/>
          <w:lang w:eastAsia="en-US"/>
        </w:rPr>
        <w:t>Kraljic matrix</w:t>
      </w:r>
      <w:r w:rsidR="00B05F55">
        <w:rPr>
          <w:rFonts w:ascii="Arial" w:eastAsia="Calibri" w:hAnsi="Arial" w:cs="Arial"/>
          <w:sz w:val="21"/>
          <w:szCs w:val="21"/>
          <w:lang w:eastAsia="en-US"/>
        </w:rPr>
        <w:t>, met bijbehorende strategieën,</w:t>
      </w:r>
      <w:r w:rsidR="00EF6210">
        <w:rPr>
          <w:rFonts w:ascii="Arial" w:eastAsia="Calibri" w:hAnsi="Arial" w:cs="Arial"/>
          <w:sz w:val="21"/>
          <w:szCs w:val="21"/>
          <w:lang w:eastAsia="en-US"/>
        </w:rPr>
        <w:t xml:space="preserve"> zijn</w:t>
      </w:r>
      <w:r w:rsidR="00D304A5">
        <w:rPr>
          <w:rFonts w:ascii="Arial" w:eastAsia="Calibri" w:hAnsi="Arial" w:cs="Arial"/>
          <w:sz w:val="21"/>
          <w:szCs w:val="21"/>
          <w:lang w:eastAsia="en-US"/>
        </w:rPr>
        <w:t xml:space="preserve"> </w:t>
      </w:r>
      <w:r w:rsidR="00BE286F">
        <w:rPr>
          <w:rFonts w:ascii="Arial" w:eastAsia="Calibri" w:hAnsi="Arial" w:cs="Arial"/>
          <w:sz w:val="21"/>
          <w:szCs w:val="21"/>
          <w:lang w:eastAsia="en-US"/>
        </w:rPr>
        <w:t xml:space="preserve">weergegeven en verder uitgewerkt </w:t>
      </w:r>
      <w:r w:rsidR="00BE286F" w:rsidRPr="001617B6">
        <w:rPr>
          <w:rFonts w:ascii="Arial" w:eastAsia="Calibri" w:hAnsi="Arial" w:cs="Arial"/>
          <w:sz w:val="21"/>
          <w:szCs w:val="21"/>
          <w:lang w:eastAsia="en-US"/>
        </w:rPr>
        <w:t xml:space="preserve">in bijlage </w:t>
      </w:r>
      <w:r w:rsidR="006001B1" w:rsidRPr="001617B6">
        <w:rPr>
          <w:rFonts w:ascii="Arial" w:eastAsia="Calibri" w:hAnsi="Arial" w:cs="Arial"/>
          <w:sz w:val="21"/>
          <w:szCs w:val="21"/>
          <w:lang w:eastAsia="en-US"/>
        </w:rPr>
        <w:t>I</w:t>
      </w:r>
      <w:r w:rsidR="00F054D8">
        <w:rPr>
          <w:rFonts w:ascii="Arial" w:eastAsia="Calibri" w:hAnsi="Arial" w:cs="Arial"/>
          <w:sz w:val="21"/>
          <w:szCs w:val="21"/>
          <w:lang w:eastAsia="en-US"/>
        </w:rPr>
        <w:t>II</w:t>
      </w:r>
      <w:r w:rsidR="00BE286F" w:rsidRPr="001617B6">
        <w:rPr>
          <w:rFonts w:ascii="Arial" w:eastAsia="Calibri" w:hAnsi="Arial" w:cs="Arial"/>
          <w:sz w:val="21"/>
          <w:szCs w:val="21"/>
          <w:lang w:eastAsia="en-US"/>
        </w:rPr>
        <w:t>.</w:t>
      </w:r>
    </w:p>
    <w:p w:rsidR="00D047B8" w:rsidRPr="00D047B8" w:rsidRDefault="00D047B8" w:rsidP="00E12DC1">
      <w:pPr>
        <w:pStyle w:val="Kop2"/>
        <w:numPr>
          <w:ilvl w:val="1"/>
          <w:numId w:val="28"/>
        </w:numPr>
        <w:rPr>
          <w:rFonts w:eastAsia="Times New Roman"/>
          <w:lang w:eastAsia="en-US"/>
        </w:rPr>
      </w:pPr>
      <w:bookmarkStart w:id="63" w:name="_Toc483918923"/>
      <w:r w:rsidRPr="00D047B8">
        <w:rPr>
          <w:rFonts w:eastAsia="Times New Roman"/>
          <w:lang w:eastAsia="en-US"/>
        </w:rPr>
        <w:t>Contractmanagement</w:t>
      </w:r>
      <w:bookmarkEnd w:id="63"/>
    </w:p>
    <w:p w:rsidR="00D047B8" w:rsidRPr="00D047B8" w:rsidRDefault="00D047B8" w:rsidP="00D047B8">
      <w:pPr>
        <w:spacing w:after="200" w:line="276" w:lineRule="auto"/>
        <w:jc w:val="both"/>
        <w:rPr>
          <w:rFonts w:ascii="Arial" w:eastAsia="Calibri" w:hAnsi="Arial" w:cs="Arial"/>
          <w:sz w:val="21"/>
          <w:szCs w:val="21"/>
          <w:lang w:eastAsia="en-US"/>
        </w:rPr>
      </w:pPr>
      <w:r w:rsidRPr="00D047B8">
        <w:rPr>
          <w:rFonts w:ascii="Arial" w:eastAsia="Calibri" w:hAnsi="Arial" w:cs="Arial"/>
          <w:sz w:val="21"/>
          <w:szCs w:val="21"/>
          <w:lang w:eastAsia="en-US"/>
        </w:rPr>
        <w:t>Contractmanagement is het opstellen en beheren van de contracten binnen een organisatie. “</w:t>
      </w:r>
      <w:proofErr w:type="spellStart"/>
      <w:r w:rsidRPr="00D047B8">
        <w:rPr>
          <w:rFonts w:ascii="Arial" w:eastAsia="Calibri" w:hAnsi="Arial" w:cs="Arial"/>
          <w:sz w:val="21"/>
          <w:szCs w:val="21"/>
          <w:lang w:eastAsia="en-US"/>
        </w:rPr>
        <w:t>Getting</w:t>
      </w:r>
      <w:proofErr w:type="spellEnd"/>
      <w:r w:rsidRPr="00D047B8">
        <w:rPr>
          <w:rFonts w:ascii="Arial" w:eastAsia="Calibri" w:hAnsi="Arial" w:cs="Arial"/>
          <w:sz w:val="21"/>
          <w:szCs w:val="21"/>
          <w:lang w:eastAsia="en-US"/>
        </w:rPr>
        <w:t xml:space="preserve"> </w:t>
      </w:r>
      <w:proofErr w:type="spellStart"/>
      <w:r w:rsidRPr="00D047B8">
        <w:rPr>
          <w:rFonts w:ascii="Arial" w:eastAsia="Calibri" w:hAnsi="Arial" w:cs="Arial"/>
          <w:sz w:val="21"/>
          <w:szCs w:val="21"/>
          <w:lang w:eastAsia="en-US"/>
        </w:rPr>
        <w:t>what</w:t>
      </w:r>
      <w:proofErr w:type="spellEnd"/>
      <w:r w:rsidRPr="00D047B8">
        <w:rPr>
          <w:rFonts w:ascii="Arial" w:eastAsia="Calibri" w:hAnsi="Arial" w:cs="Arial"/>
          <w:sz w:val="21"/>
          <w:szCs w:val="21"/>
          <w:lang w:eastAsia="en-US"/>
        </w:rPr>
        <w:t xml:space="preserve"> </w:t>
      </w:r>
      <w:proofErr w:type="spellStart"/>
      <w:r w:rsidRPr="00D047B8">
        <w:rPr>
          <w:rFonts w:ascii="Arial" w:eastAsia="Calibri" w:hAnsi="Arial" w:cs="Arial"/>
          <w:sz w:val="21"/>
          <w:szCs w:val="21"/>
          <w:lang w:eastAsia="en-US"/>
        </w:rPr>
        <w:t>you</w:t>
      </w:r>
      <w:proofErr w:type="spellEnd"/>
      <w:r w:rsidRPr="00D047B8">
        <w:rPr>
          <w:rFonts w:ascii="Arial" w:eastAsia="Calibri" w:hAnsi="Arial" w:cs="Arial"/>
          <w:sz w:val="21"/>
          <w:szCs w:val="21"/>
          <w:lang w:eastAsia="en-US"/>
        </w:rPr>
        <w:t xml:space="preserve"> have </w:t>
      </w:r>
      <w:proofErr w:type="spellStart"/>
      <w:r w:rsidRPr="00D047B8">
        <w:rPr>
          <w:rFonts w:ascii="Arial" w:eastAsia="Calibri" w:hAnsi="Arial" w:cs="Arial"/>
          <w:sz w:val="21"/>
          <w:szCs w:val="21"/>
          <w:lang w:eastAsia="en-US"/>
        </w:rPr>
        <w:t>agreed</w:t>
      </w:r>
      <w:proofErr w:type="spellEnd"/>
      <w:r w:rsidRPr="00D047B8">
        <w:rPr>
          <w:rFonts w:ascii="Arial" w:eastAsia="Calibri" w:hAnsi="Arial" w:cs="Arial"/>
          <w:sz w:val="21"/>
          <w:szCs w:val="21"/>
          <w:lang w:eastAsia="en-US"/>
        </w:rPr>
        <w:t>”</w:t>
      </w:r>
      <w:sdt>
        <w:sdtPr>
          <w:rPr>
            <w:rFonts w:ascii="Arial" w:eastAsia="Calibri" w:hAnsi="Arial" w:cs="Arial"/>
            <w:sz w:val="21"/>
            <w:szCs w:val="21"/>
            <w:lang w:eastAsia="en-US"/>
          </w:rPr>
          <w:id w:val="-1208332034"/>
          <w:citation/>
        </w:sdtPr>
        <w:sdtContent>
          <w:r w:rsidRPr="00D047B8">
            <w:rPr>
              <w:rFonts w:ascii="Arial" w:eastAsia="Calibri" w:hAnsi="Arial" w:cs="Arial"/>
              <w:sz w:val="21"/>
              <w:szCs w:val="21"/>
              <w:lang w:eastAsia="en-US"/>
            </w:rPr>
            <w:fldChar w:fldCharType="begin"/>
          </w:r>
          <w:r w:rsidRPr="00D047B8">
            <w:rPr>
              <w:rFonts w:ascii="Arial" w:eastAsia="Calibri" w:hAnsi="Arial" w:cs="Arial"/>
              <w:sz w:val="21"/>
              <w:szCs w:val="21"/>
              <w:lang w:eastAsia="en-US"/>
            </w:rPr>
            <w:instrText xml:space="preserve"> CITATION Whi15 \l 1043 </w:instrText>
          </w:r>
          <w:r w:rsidRPr="00D047B8">
            <w:rPr>
              <w:rFonts w:ascii="Arial" w:eastAsia="Calibri" w:hAnsi="Arial" w:cs="Arial"/>
              <w:sz w:val="21"/>
              <w:szCs w:val="21"/>
              <w:lang w:eastAsia="en-US"/>
            </w:rPr>
            <w:fldChar w:fldCharType="separate"/>
          </w:r>
          <w:r w:rsidR="00962268">
            <w:rPr>
              <w:rFonts w:ascii="Arial" w:eastAsia="Calibri" w:hAnsi="Arial" w:cs="Arial"/>
              <w:noProof/>
              <w:sz w:val="21"/>
              <w:szCs w:val="21"/>
              <w:lang w:eastAsia="en-US"/>
            </w:rPr>
            <w:t xml:space="preserve"> </w:t>
          </w:r>
          <w:r w:rsidR="00962268" w:rsidRPr="00962268">
            <w:rPr>
              <w:rFonts w:ascii="Arial" w:eastAsia="Calibri" w:hAnsi="Arial" w:cs="Arial"/>
              <w:noProof/>
              <w:sz w:val="21"/>
              <w:szCs w:val="21"/>
              <w:lang w:eastAsia="en-US"/>
            </w:rPr>
            <w:t>(Whitepaper Contractmanagement, 2015)</w:t>
          </w:r>
          <w:r w:rsidRPr="00D047B8">
            <w:rPr>
              <w:rFonts w:ascii="Arial" w:eastAsia="Calibri" w:hAnsi="Arial" w:cs="Arial"/>
              <w:sz w:val="21"/>
              <w:szCs w:val="21"/>
              <w:lang w:eastAsia="en-US"/>
            </w:rPr>
            <w:fldChar w:fldCharType="end"/>
          </w:r>
        </w:sdtContent>
      </w:sdt>
      <w:r w:rsidRPr="00D047B8">
        <w:rPr>
          <w:rFonts w:ascii="Arial" w:eastAsia="Calibri" w:hAnsi="Arial" w:cs="Arial"/>
          <w:sz w:val="21"/>
          <w:szCs w:val="21"/>
          <w:lang w:eastAsia="en-US"/>
        </w:rPr>
        <w:t xml:space="preserve">. </w:t>
      </w:r>
      <w:r w:rsidR="003109E0">
        <w:rPr>
          <w:rFonts w:ascii="Arial" w:eastAsia="Calibri" w:hAnsi="Arial" w:cs="Arial"/>
          <w:sz w:val="21"/>
          <w:szCs w:val="21"/>
          <w:lang w:eastAsia="en-US"/>
        </w:rPr>
        <w:t>Dit is een belangrijk onderdeel binnen leveranciersmanagement. Binnen de contracten worden de gemaakte afspraken vastgelegd en daarbij kunnen de leveranciersprestaties worden gemeten. Op deze manier kan ervoor worden gezorgd dat men ook daadwerkelijk krijgt wat is overeengekomen.</w:t>
      </w:r>
    </w:p>
    <w:p w:rsidR="00D047B8" w:rsidRPr="00D047B8" w:rsidRDefault="00D047B8" w:rsidP="009914D9">
      <w:pPr>
        <w:spacing w:after="200" w:line="276" w:lineRule="auto"/>
        <w:contextualSpacing/>
        <w:jc w:val="both"/>
        <w:rPr>
          <w:rFonts w:ascii="Arial" w:eastAsia="Calibri" w:hAnsi="Arial" w:cs="Arial"/>
          <w:b/>
          <w:sz w:val="21"/>
          <w:szCs w:val="21"/>
          <w:lang w:eastAsia="en-US"/>
        </w:rPr>
      </w:pPr>
      <w:r w:rsidRPr="00D047B8">
        <w:rPr>
          <w:rFonts w:ascii="Arial" w:eastAsia="Calibri" w:hAnsi="Arial" w:cs="Arial"/>
          <w:b/>
          <w:sz w:val="21"/>
          <w:szCs w:val="21"/>
          <w:lang w:eastAsia="en-US"/>
        </w:rPr>
        <w:t>Compliance</w:t>
      </w:r>
    </w:p>
    <w:p w:rsidR="00D047B8" w:rsidRPr="00D047B8" w:rsidRDefault="00D047B8" w:rsidP="00D047B8">
      <w:pPr>
        <w:spacing w:after="200" w:line="276" w:lineRule="auto"/>
        <w:jc w:val="both"/>
        <w:rPr>
          <w:rFonts w:ascii="Arial" w:eastAsia="Calibri" w:hAnsi="Arial" w:cs="Arial"/>
          <w:sz w:val="21"/>
          <w:szCs w:val="21"/>
          <w:lang w:eastAsia="en-US"/>
        </w:rPr>
      </w:pPr>
      <w:r w:rsidRPr="00D047B8">
        <w:rPr>
          <w:rFonts w:ascii="Arial" w:eastAsia="Calibri" w:hAnsi="Arial" w:cs="Arial"/>
          <w:sz w:val="21"/>
          <w:szCs w:val="21"/>
          <w:lang w:eastAsia="en-US"/>
        </w:rPr>
        <w:t xml:space="preserve">Contract compliance wil zeggen het percentage van de spend dat is ingekocht via contracten. Inkopen via contracten bij leveranciers heeft voordelen op het gebied van kostenbesparingen, bijvoorbeeld door schaalvergroting of het bundelen van facturen, maar ook op het gebied van risicomanagement. Zo kan het opstellen van contracten er voor zorgen dat de levering van bepaalde producten wordt ‘verzekerd’ </w:t>
      </w:r>
      <w:sdt>
        <w:sdtPr>
          <w:rPr>
            <w:rFonts w:ascii="Calibri" w:eastAsia="Calibri" w:hAnsi="Calibri" w:cs="Times New Roman"/>
            <w:sz w:val="22"/>
            <w:szCs w:val="22"/>
            <w:lang w:val="en-US" w:eastAsia="en-US"/>
          </w:rPr>
          <w:id w:val="-1891170270"/>
          <w:citation/>
        </w:sdtPr>
        <w:sdtContent>
          <w:r w:rsidRPr="00D047B8">
            <w:rPr>
              <w:rFonts w:ascii="Arial" w:eastAsia="Calibri" w:hAnsi="Arial" w:cs="Arial"/>
              <w:sz w:val="21"/>
              <w:szCs w:val="21"/>
              <w:lang w:val="en-US" w:eastAsia="en-US"/>
            </w:rPr>
            <w:fldChar w:fldCharType="begin"/>
          </w:r>
          <w:r w:rsidRPr="00D047B8">
            <w:rPr>
              <w:rFonts w:ascii="Arial" w:eastAsia="Calibri" w:hAnsi="Arial" w:cs="Arial"/>
              <w:sz w:val="21"/>
              <w:szCs w:val="21"/>
              <w:lang w:eastAsia="en-US"/>
            </w:rPr>
            <w:instrText xml:space="preserve"> CITATION Con15 \l 1043 </w:instrText>
          </w:r>
          <w:r w:rsidRPr="00D047B8">
            <w:rPr>
              <w:rFonts w:ascii="Arial" w:eastAsia="Calibri" w:hAnsi="Arial" w:cs="Arial"/>
              <w:sz w:val="21"/>
              <w:szCs w:val="21"/>
              <w:lang w:val="en-US" w:eastAsia="en-US"/>
            </w:rPr>
            <w:fldChar w:fldCharType="separate"/>
          </w:r>
          <w:r w:rsidR="00962268" w:rsidRPr="00962268">
            <w:rPr>
              <w:rFonts w:ascii="Arial" w:eastAsia="Calibri" w:hAnsi="Arial" w:cs="Arial"/>
              <w:noProof/>
              <w:sz w:val="21"/>
              <w:szCs w:val="21"/>
              <w:lang w:eastAsia="en-US"/>
            </w:rPr>
            <w:t>(Contract compliance, 2015)</w:t>
          </w:r>
          <w:r w:rsidRPr="00D047B8">
            <w:rPr>
              <w:rFonts w:ascii="Arial" w:eastAsia="Calibri" w:hAnsi="Arial" w:cs="Arial"/>
              <w:sz w:val="21"/>
              <w:szCs w:val="21"/>
              <w:lang w:val="en-US" w:eastAsia="en-US"/>
            </w:rPr>
            <w:fldChar w:fldCharType="end"/>
          </w:r>
        </w:sdtContent>
      </w:sdt>
      <w:r w:rsidRPr="00D047B8">
        <w:rPr>
          <w:rFonts w:ascii="Arial" w:eastAsia="Calibri" w:hAnsi="Arial" w:cs="Arial"/>
          <w:sz w:val="21"/>
          <w:szCs w:val="21"/>
          <w:lang w:eastAsia="en-US"/>
        </w:rPr>
        <w:t xml:space="preserve">. Hierdoor wordt de kwaliteit van de producten en diensten gewaarborgd. </w:t>
      </w:r>
      <w:r w:rsidR="003109E0">
        <w:rPr>
          <w:rFonts w:ascii="Arial" w:eastAsia="Calibri" w:hAnsi="Arial" w:cs="Arial"/>
          <w:sz w:val="21"/>
          <w:szCs w:val="21"/>
          <w:lang w:eastAsia="en-US"/>
        </w:rPr>
        <w:t>Daar</w:t>
      </w:r>
      <w:r w:rsidRPr="00D047B8">
        <w:rPr>
          <w:rFonts w:ascii="Arial" w:eastAsia="Calibri" w:hAnsi="Arial" w:cs="Arial"/>
          <w:sz w:val="21"/>
          <w:szCs w:val="21"/>
          <w:lang w:eastAsia="en-US"/>
        </w:rPr>
        <w:t>naast kan er door het inkopen via contracten ook goede afspraken gemaakt worden met leveranciers, waarna deze kunnen worden beoordeeld. Het meten van en rapporteren over deze compliance is ook van belang voor de inkooporganisatie. Hiermee kan men namelijk inzien of de opgestelde contracten ook daadwerkelijk worden gebruikt</w:t>
      </w:r>
      <w:sdt>
        <w:sdtPr>
          <w:rPr>
            <w:rFonts w:ascii="Arial" w:eastAsia="Calibri" w:hAnsi="Arial" w:cs="Arial"/>
            <w:sz w:val="21"/>
            <w:szCs w:val="21"/>
            <w:lang w:eastAsia="en-US"/>
          </w:rPr>
          <w:id w:val="-386256399"/>
          <w:citation/>
        </w:sdtPr>
        <w:sdtContent>
          <w:r w:rsidR="003A2E46">
            <w:rPr>
              <w:rFonts w:ascii="Arial" w:eastAsia="Calibri" w:hAnsi="Arial" w:cs="Arial"/>
              <w:sz w:val="21"/>
              <w:szCs w:val="21"/>
              <w:lang w:eastAsia="en-US"/>
            </w:rPr>
            <w:fldChar w:fldCharType="begin"/>
          </w:r>
          <w:r w:rsidR="003A2E46">
            <w:rPr>
              <w:rFonts w:ascii="Arial" w:eastAsia="Calibri" w:hAnsi="Arial" w:cs="Arial"/>
              <w:sz w:val="21"/>
              <w:szCs w:val="21"/>
              <w:lang w:eastAsia="en-US"/>
            </w:rPr>
            <w:instrText xml:space="preserve"> CITATION Ger093 \l 1043 </w:instrText>
          </w:r>
          <w:r w:rsidR="003A2E46">
            <w:rPr>
              <w:rFonts w:ascii="Arial" w:eastAsia="Calibri" w:hAnsi="Arial" w:cs="Arial"/>
              <w:sz w:val="21"/>
              <w:szCs w:val="21"/>
              <w:lang w:eastAsia="en-US"/>
            </w:rPr>
            <w:fldChar w:fldCharType="separate"/>
          </w:r>
          <w:r w:rsidR="00962268">
            <w:rPr>
              <w:rFonts w:ascii="Arial" w:eastAsia="Calibri" w:hAnsi="Arial" w:cs="Arial"/>
              <w:noProof/>
              <w:sz w:val="21"/>
              <w:szCs w:val="21"/>
              <w:lang w:eastAsia="en-US"/>
            </w:rPr>
            <w:t xml:space="preserve"> </w:t>
          </w:r>
          <w:r w:rsidR="00962268" w:rsidRPr="00962268">
            <w:rPr>
              <w:rFonts w:ascii="Arial" w:eastAsia="Calibri" w:hAnsi="Arial" w:cs="Arial"/>
              <w:noProof/>
              <w:sz w:val="21"/>
              <w:szCs w:val="21"/>
              <w:lang w:eastAsia="en-US"/>
            </w:rPr>
            <w:t>(Rietveld, Inkoop een nieuw paradigma, 2009)</w:t>
          </w:r>
          <w:r w:rsidR="003A2E46">
            <w:rPr>
              <w:rFonts w:ascii="Arial" w:eastAsia="Calibri" w:hAnsi="Arial" w:cs="Arial"/>
              <w:sz w:val="21"/>
              <w:szCs w:val="21"/>
              <w:lang w:eastAsia="en-US"/>
            </w:rPr>
            <w:fldChar w:fldCharType="end"/>
          </w:r>
        </w:sdtContent>
      </w:sdt>
      <w:r w:rsidRPr="00D047B8">
        <w:rPr>
          <w:rFonts w:ascii="Arial" w:eastAsia="Calibri" w:hAnsi="Arial" w:cs="Arial"/>
          <w:sz w:val="21"/>
          <w:szCs w:val="21"/>
          <w:lang w:eastAsia="en-US"/>
        </w:rPr>
        <w:t>.</w:t>
      </w:r>
    </w:p>
    <w:p w:rsidR="00D047B8" w:rsidRPr="00D047B8" w:rsidRDefault="00D047B8" w:rsidP="009914D9">
      <w:pPr>
        <w:spacing w:after="200" w:line="276" w:lineRule="auto"/>
        <w:contextualSpacing/>
        <w:jc w:val="both"/>
        <w:rPr>
          <w:rFonts w:ascii="Arial" w:eastAsia="Calibri" w:hAnsi="Arial" w:cs="Arial"/>
          <w:b/>
          <w:sz w:val="21"/>
          <w:szCs w:val="21"/>
          <w:lang w:eastAsia="en-US"/>
        </w:rPr>
      </w:pPr>
      <w:proofErr w:type="spellStart"/>
      <w:r w:rsidRPr="00D047B8">
        <w:rPr>
          <w:rFonts w:ascii="Arial" w:eastAsia="Calibri" w:hAnsi="Arial" w:cs="Arial"/>
          <w:b/>
          <w:sz w:val="21"/>
          <w:szCs w:val="21"/>
          <w:lang w:eastAsia="en-US"/>
        </w:rPr>
        <w:t>Vendor</w:t>
      </w:r>
      <w:proofErr w:type="spellEnd"/>
      <w:r w:rsidRPr="00D047B8">
        <w:rPr>
          <w:rFonts w:ascii="Arial" w:eastAsia="Calibri" w:hAnsi="Arial" w:cs="Arial"/>
          <w:b/>
          <w:sz w:val="21"/>
          <w:szCs w:val="21"/>
          <w:lang w:eastAsia="en-US"/>
        </w:rPr>
        <w:t xml:space="preserve"> Rating</w:t>
      </w:r>
    </w:p>
    <w:p w:rsidR="00CC220F" w:rsidRDefault="00D047B8" w:rsidP="00D047B8">
      <w:pPr>
        <w:spacing w:after="200" w:line="276" w:lineRule="auto"/>
        <w:jc w:val="both"/>
        <w:rPr>
          <w:rFonts w:ascii="Calibri" w:eastAsia="Calibri" w:hAnsi="Calibri" w:cs="Times New Roman"/>
          <w:sz w:val="22"/>
          <w:szCs w:val="22"/>
          <w:lang w:eastAsia="en-US"/>
        </w:rPr>
      </w:pPr>
      <w:r w:rsidRPr="00D047B8">
        <w:rPr>
          <w:rFonts w:ascii="Arial" w:eastAsia="Calibri" w:hAnsi="Arial" w:cs="Arial"/>
          <w:sz w:val="21"/>
          <w:szCs w:val="21"/>
          <w:lang w:eastAsia="en-US"/>
        </w:rPr>
        <w:t>Het actief bedrijven van contractmanagement, ofwel het meten</w:t>
      </w:r>
      <w:r w:rsidR="00EF6210">
        <w:rPr>
          <w:rFonts w:ascii="Arial" w:eastAsia="Calibri" w:hAnsi="Arial" w:cs="Arial"/>
          <w:sz w:val="21"/>
          <w:szCs w:val="21"/>
          <w:lang w:eastAsia="en-US"/>
        </w:rPr>
        <w:t xml:space="preserve"> en evalueren</w:t>
      </w:r>
      <w:r w:rsidRPr="00D047B8">
        <w:rPr>
          <w:rFonts w:ascii="Arial" w:eastAsia="Calibri" w:hAnsi="Arial" w:cs="Arial"/>
          <w:sz w:val="21"/>
          <w:szCs w:val="21"/>
          <w:lang w:eastAsia="en-US"/>
        </w:rPr>
        <w:t xml:space="preserve"> van leveranciersprestaties</w:t>
      </w:r>
      <w:r w:rsidR="00EF6210">
        <w:rPr>
          <w:rFonts w:ascii="Arial" w:eastAsia="Calibri" w:hAnsi="Arial" w:cs="Arial"/>
          <w:sz w:val="21"/>
          <w:szCs w:val="21"/>
          <w:lang w:eastAsia="en-US"/>
        </w:rPr>
        <w:t>,</w:t>
      </w:r>
      <w:r w:rsidRPr="00D047B8">
        <w:rPr>
          <w:rFonts w:ascii="Arial" w:eastAsia="Calibri" w:hAnsi="Arial" w:cs="Arial"/>
          <w:sz w:val="21"/>
          <w:szCs w:val="21"/>
          <w:lang w:eastAsia="en-US"/>
        </w:rPr>
        <w:t xml:space="preserve"> is van zeer groot belang voor bedrijven die hun uitgaven (spend) willen beheersen. Een extra voordeel hierbij is dat men in staat is zicht te houden op het naleven van contracten. </w:t>
      </w:r>
      <w:r w:rsidRPr="00D047B8">
        <w:rPr>
          <w:rFonts w:ascii="Arial" w:eastAsia="Calibri" w:hAnsi="Arial" w:cs="Arial"/>
          <w:i/>
          <w:sz w:val="21"/>
          <w:szCs w:val="21"/>
          <w:lang w:eastAsia="en-US"/>
        </w:rPr>
        <w:t xml:space="preserve">‘’Wat voor zin heeft het om veel energie te stoppen in het maken van contractuele afspraken als niemand in staat is of de moeite neemt om toe te zien op de naleving daarvan?’’ </w:t>
      </w:r>
      <w:sdt>
        <w:sdtPr>
          <w:rPr>
            <w:rFonts w:ascii="Arial" w:eastAsia="Calibri" w:hAnsi="Arial" w:cs="Arial"/>
            <w:i/>
            <w:sz w:val="21"/>
            <w:szCs w:val="21"/>
            <w:lang w:eastAsia="en-US"/>
          </w:rPr>
          <w:id w:val="1045872551"/>
          <w:citation/>
        </w:sdtPr>
        <w:sdtContent>
          <w:r w:rsidR="000B57D1">
            <w:rPr>
              <w:rFonts w:ascii="Arial" w:eastAsia="Calibri" w:hAnsi="Arial" w:cs="Arial"/>
              <w:i/>
              <w:sz w:val="21"/>
              <w:szCs w:val="21"/>
              <w:lang w:eastAsia="en-US"/>
            </w:rPr>
            <w:fldChar w:fldCharType="begin"/>
          </w:r>
          <w:r w:rsidR="000B57D1">
            <w:rPr>
              <w:rFonts w:ascii="Arial" w:eastAsia="Calibri" w:hAnsi="Arial" w:cs="Arial"/>
              <w:i/>
              <w:sz w:val="21"/>
              <w:szCs w:val="21"/>
              <w:lang w:eastAsia="en-US"/>
            </w:rPr>
            <w:instrText xml:space="preserve"> CITATION Ger093 \l 1043 </w:instrText>
          </w:r>
          <w:r w:rsidR="000B57D1">
            <w:rPr>
              <w:rFonts w:ascii="Arial" w:eastAsia="Calibri" w:hAnsi="Arial" w:cs="Arial"/>
              <w:i/>
              <w:sz w:val="21"/>
              <w:szCs w:val="21"/>
              <w:lang w:eastAsia="en-US"/>
            </w:rPr>
            <w:fldChar w:fldCharType="separate"/>
          </w:r>
          <w:r w:rsidR="00962268" w:rsidRPr="00962268">
            <w:rPr>
              <w:rFonts w:ascii="Arial" w:eastAsia="Calibri" w:hAnsi="Arial" w:cs="Arial"/>
              <w:noProof/>
              <w:sz w:val="21"/>
              <w:szCs w:val="21"/>
              <w:lang w:eastAsia="en-US"/>
            </w:rPr>
            <w:t>(Rietveld, Inkoop een nieuw paradigma, 2009)</w:t>
          </w:r>
          <w:r w:rsidR="000B57D1">
            <w:rPr>
              <w:rFonts w:ascii="Arial" w:eastAsia="Calibri" w:hAnsi="Arial" w:cs="Arial"/>
              <w:i/>
              <w:sz w:val="21"/>
              <w:szCs w:val="21"/>
              <w:lang w:eastAsia="en-US"/>
            </w:rPr>
            <w:fldChar w:fldCharType="end"/>
          </w:r>
        </w:sdtContent>
      </w:sdt>
      <w:r w:rsidR="000B57D1">
        <w:rPr>
          <w:rFonts w:ascii="Arial" w:eastAsia="Calibri" w:hAnsi="Arial" w:cs="Arial"/>
          <w:i/>
          <w:sz w:val="21"/>
          <w:szCs w:val="21"/>
          <w:lang w:eastAsia="en-US"/>
        </w:rPr>
        <w:t xml:space="preserve">. </w:t>
      </w:r>
      <w:r w:rsidRPr="00D047B8">
        <w:rPr>
          <w:rFonts w:ascii="Arial" w:eastAsia="Calibri" w:hAnsi="Arial" w:cs="Arial"/>
          <w:sz w:val="21"/>
          <w:szCs w:val="21"/>
          <w:lang w:eastAsia="en-US"/>
        </w:rPr>
        <w:t>Veelvoorkomend is dat organisaties hun leveranciers</w:t>
      </w:r>
      <w:r w:rsidR="003109E0">
        <w:rPr>
          <w:rFonts w:ascii="Arial" w:eastAsia="Calibri" w:hAnsi="Arial" w:cs="Arial"/>
          <w:sz w:val="21"/>
          <w:szCs w:val="21"/>
          <w:lang w:eastAsia="en-US"/>
        </w:rPr>
        <w:t xml:space="preserve"> slechts</w:t>
      </w:r>
      <w:r w:rsidRPr="00D047B8">
        <w:rPr>
          <w:rFonts w:ascii="Arial" w:eastAsia="Calibri" w:hAnsi="Arial" w:cs="Arial"/>
          <w:sz w:val="21"/>
          <w:szCs w:val="21"/>
          <w:lang w:eastAsia="en-US"/>
        </w:rPr>
        <w:t xml:space="preserve"> meten op zaken die relatief makkelijk meetbaar zijn, vooral kosten en operationele kengetallen, zoals levertijd en juiste leveringen. Dit zet voornamelijk druk op de relatie met de leveranciers in plaats van dat het bijdraagt aan het oplossen van problemen en het toevoegen van waarde.</w:t>
      </w:r>
      <w:r w:rsidR="00DE16DA">
        <w:rPr>
          <w:rFonts w:ascii="Arial" w:eastAsia="Calibri" w:hAnsi="Arial" w:cs="Arial"/>
          <w:sz w:val="21"/>
          <w:szCs w:val="21"/>
          <w:lang w:eastAsia="en-US"/>
        </w:rPr>
        <w:t xml:space="preserve"> Daarom zijn ook kengetallen waarmee een leverancier zich kan ondersche</w:t>
      </w:r>
      <w:r w:rsidR="003109E0">
        <w:rPr>
          <w:rFonts w:ascii="Arial" w:eastAsia="Calibri" w:hAnsi="Arial" w:cs="Arial"/>
          <w:sz w:val="21"/>
          <w:szCs w:val="21"/>
          <w:lang w:eastAsia="en-US"/>
        </w:rPr>
        <w:t xml:space="preserve">iden, zoals </w:t>
      </w:r>
      <w:r w:rsidR="003109E0">
        <w:rPr>
          <w:rFonts w:ascii="Arial" w:eastAsia="Calibri" w:hAnsi="Arial" w:cs="Arial"/>
          <w:sz w:val="21"/>
          <w:szCs w:val="21"/>
          <w:lang w:eastAsia="en-US"/>
        </w:rPr>
        <w:lastRenderedPageBreak/>
        <w:t>kwaliteit en het bie</w:t>
      </w:r>
      <w:r w:rsidR="00DE16DA">
        <w:rPr>
          <w:rFonts w:ascii="Arial" w:eastAsia="Calibri" w:hAnsi="Arial" w:cs="Arial"/>
          <w:sz w:val="21"/>
          <w:szCs w:val="21"/>
          <w:lang w:eastAsia="en-US"/>
        </w:rPr>
        <w:t xml:space="preserve">den van oplossingen, van groot belang om te meten. Door het periodiek meten en vervolgens beoordelen van de leveranciers kunnen </w:t>
      </w:r>
      <w:r w:rsidR="003109E0">
        <w:rPr>
          <w:rFonts w:ascii="Arial" w:eastAsia="Calibri" w:hAnsi="Arial" w:cs="Arial"/>
          <w:sz w:val="21"/>
          <w:szCs w:val="21"/>
          <w:lang w:eastAsia="en-US"/>
        </w:rPr>
        <w:t>tevens</w:t>
      </w:r>
      <w:r w:rsidR="00DE16DA">
        <w:rPr>
          <w:rFonts w:ascii="Arial" w:eastAsia="Calibri" w:hAnsi="Arial" w:cs="Arial"/>
          <w:sz w:val="21"/>
          <w:szCs w:val="21"/>
          <w:lang w:eastAsia="en-US"/>
        </w:rPr>
        <w:t xml:space="preserve"> trends worden herkend, zowel positieve als negatieve. Doordat de leveranciers weten dat zij beoordeeld worden bestaat de kans dat zij beter hun best gaan doen om </w:t>
      </w:r>
      <w:r w:rsidR="009D0AF5">
        <w:rPr>
          <w:rFonts w:ascii="Arial" w:eastAsia="Calibri" w:hAnsi="Arial" w:cs="Arial"/>
          <w:sz w:val="21"/>
          <w:szCs w:val="21"/>
          <w:lang w:eastAsia="en-US"/>
        </w:rPr>
        <w:t>goede prestaties neer te zetten</w:t>
      </w:r>
      <w:sdt>
        <w:sdtPr>
          <w:rPr>
            <w:rFonts w:ascii="Arial" w:eastAsia="Calibri" w:hAnsi="Arial" w:cs="Arial"/>
            <w:sz w:val="21"/>
            <w:szCs w:val="21"/>
            <w:lang w:eastAsia="en-US"/>
          </w:rPr>
          <w:id w:val="-1983226761"/>
          <w:citation/>
        </w:sdtPr>
        <w:sdtContent>
          <w:r w:rsidR="003A2E46">
            <w:rPr>
              <w:rFonts w:ascii="Arial" w:eastAsia="Calibri" w:hAnsi="Arial" w:cs="Arial"/>
              <w:sz w:val="21"/>
              <w:szCs w:val="21"/>
              <w:lang w:eastAsia="en-US"/>
            </w:rPr>
            <w:fldChar w:fldCharType="begin"/>
          </w:r>
          <w:r w:rsidR="003A2E46">
            <w:rPr>
              <w:rFonts w:ascii="Arial" w:eastAsia="Calibri" w:hAnsi="Arial" w:cs="Arial"/>
              <w:sz w:val="21"/>
              <w:szCs w:val="21"/>
              <w:lang w:eastAsia="en-US"/>
            </w:rPr>
            <w:instrText xml:space="preserve"> CITATION Ger093 \l 1043 </w:instrText>
          </w:r>
          <w:r w:rsidR="003A2E46">
            <w:rPr>
              <w:rFonts w:ascii="Arial" w:eastAsia="Calibri" w:hAnsi="Arial" w:cs="Arial"/>
              <w:sz w:val="21"/>
              <w:szCs w:val="21"/>
              <w:lang w:eastAsia="en-US"/>
            </w:rPr>
            <w:fldChar w:fldCharType="separate"/>
          </w:r>
          <w:r w:rsidR="00962268">
            <w:rPr>
              <w:rFonts w:ascii="Arial" w:eastAsia="Calibri" w:hAnsi="Arial" w:cs="Arial"/>
              <w:noProof/>
              <w:sz w:val="21"/>
              <w:szCs w:val="21"/>
              <w:lang w:eastAsia="en-US"/>
            </w:rPr>
            <w:t xml:space="preserve"> </w:t>
          </w:r>
          <w:r w:rsidR="00962268" w:rsidRPr="00962268">
            <w:rPr>
              <w:rFonts w:ascii="Arial" w:eastAsia="Calibri" w:hAnsi="Arial" w:cs="Arial"/>
              <w:noProof/>
              <w:sz w:val="21"/>
              <w:szCs w:val="21"/>
              <w:lang w:eastAsia="en-US"/>
            </w:rPr>
            <w:t>(Rietveld, Inkoop een nieuw paradigma, 2009)</w:t>
          </w:r>
          <w:r w:rsidR="003A2E46">
            <w:rPr>
              <w:rFonts w:ascii="Arial" w:eastAsia="Calibri" w:hAnsi="Arial" w:cs="Arial"/>
              <w:sz w:val="21"/>
              <w:szCs w:val="21"/>
              <w:lang w:eastAsia="en-US"/>
            </w:rPr>
            <w:fldChar w:fldCharType="end"/>
          </w:r>
        </w:sdtContent>
      </w:sdt>
      <w:r w:rsidR="009D0AF5">
        <w:rPr>
          <w:rFonts w:ascii="Calibri" w:eastAsia="Calibri" w:hAnsi="Calibri" w:cs="Times New Roman"/>
          <w:sz w:val="22"/>
          <w:szCs w:val="22"/>
          <w:lang w:eastAsia="en-US"/>
        </w:rPr>
        <w:t>.</w:t>
      </w:r>
    </w:p>
    <w:p w:rsidR="00CC220F" w:rsidRDefault="00CC220F" w:rsidP="00E12DC1">
      <w:pPr>
        <w:pStyle w:val="Kop2"/>
        <w:numPr>
          <w:ilvl w:val="1"/>
          <w:numId w:val="28"/>
        </w:numPr>
        <w:rPr>
          <w:rFonts w:eastAsia="Calibri"/>
          <w:lang w:eastAsia="en-US"/>
        </w:rPr>
      </w:pPr>
      <w:bookmarkStart w:id="64" w:name="_Toc483918924"/>
      <w:r>
        <w:rPr>
          <w:rFonts w:eastAsia="Calibri"/>
          <w:lang w:eastAsia="en-US"/>
        </w:rPr>
        <w:t>Accountportfolio</w:t>
      </w:r>
      <w:bookmarkEnd w:id="64"/>
    </w:p>
    <w:p w:rsidR="00CC220F" w:rsidRDefault="00CC220F" w:rsidP="00CC220F">
      <w:pPr>
        <w:spacing w:line="276" w:lineRule="auto"/>
        <w:jc w:val="both"/>
        <w:rPr>
          <w:rFonts w:ascii="Arial" w:hAnsi="Arial" w:cs="Arial"/>
          <w:sz w:val="21"/>
          <w:szCs w:val="21"/>
        </w:rPr>
      </w:pPr>
      <w:r>
        <w:rPr>
          <w:rFonts w:ascii="Arial" w:hAnsi="Arial" w:cs="Arial"/>
          <w:sz w:val="21"/>
          <w:szCs w:val="21"/>
        </w:rPr>
        <w:t xml:space="preserve">Naast het leveranciersportfolio, waarbij de organisatie kijkt waar haar leveranciers zich bevinden, kan men kijken waar KN NL zich bevindt als klant richting haar leveranciers toe. Hiervoor bied het accountportfolio van Porter uitkomst. Dit perspectief is van belang omdat de leverancier meer moeite en tijd in een klant zal steken die zij als ‘kernafnemer’ beschouwen, als in een klant die zij als ‘lastpost’ ervaren. Zakendoen met leveranciers gaat daarom het beste wanneer KN een interessante klant is voor de leverancier. </w:t>
      </w:r>
    </w:p>
    <w:p w:rsidR="00F86B38" w:rsidRDefault="00F86B38" w:rsidP="00CC220F">
      <w:pPr>
        <w:spacing w:line="276" w:lineRule="auto"/>
        <w:jc w:val="both"/>
        <w:rPr>
          <w:rFonts w:ascii="Arial" w:hAnsi="Arial" w:cs="Arial"/>
          <w:sz w:val="21"/>
          <w:szCs w:val="21"/>
        </w:rPr>
      </w:pPr>
    </w:p>
    <w:p w:rsidR="00F86B38" w:rsidRDefault="00F86B38" w:rsidP="00CC220F">
      <w:pPr>
        <w:spacing w:line="276" w:lineRule="auto"/>
        <w:jc w:val="both"/>
        <w:rPr>
          <w:rFonts w:ascii="Arial" w:hAnsi="Arial" w:cs="Arial"/>
          <w:sz w:val="21"/>
          <w:szCs w:val="21"/>
        </w:rPr>
      </w:pPr>
      <w:r>
        <w:rPr>
          <w:rFonts w:ascii="Arial" w:hAnsi="Arial" w:cs="Arial"/>
          <w:sz w:val="21"/>
          <w:szCs w:val="21"/>
        </w:rPr>
        <w:t>Het accountportfolio is een losstaand onderdeel binnen dit rapport en komt pas weer aan bod in het hoofdstuk aanbevelingen. De reden hiervoor is dat dit een visie is voor de toekomst, maar in korte termijn niet van toepassing zal zijn voor KN NL, omdat de inkoopafdeling daarvoor eerst nog andere stappen moet nemen en er daarnaast ook de tijd niet voor heeft.</w:t>
      </w:r>
    </w:p>
    <w:p w:rsidR="00CC220F" w:rsidRDefault="00CC220F" w:rsidP="00CC220F">
      <w:pPr>
        <w:jc w:val="both"/>
        <w:rPr>
          <w:rFonts w:ascii="Arial" w:hAnsi="Arial" w:cs="Arial"/>
          <w:sz w:val="21"/>
          <w:szCs w:val="21"/>
        </w:rPr>
      </w:pPr>
    </w:p>
    <w:p w:rsidR="00CC220F" w:rsidRDefault="00CC220F" w:rsidP="00CC220F">
      <w:pPr>
        <w:spacing w:line="276" w:lineRule="auto"/>
        <w:jc w:val="both"/>
        <w:rPr>
          <w:rFonts w:ascii="Arial" w:hAnsi="Arial" w:cs="Arial"/>
          <w:sz w:val="21"/>
          <w:szCs w:val="21"/>
        </w:rPr>
      </w:pPr>
      <w:r>
        <w:rPr>
          <w:rFonts w:ascii="Arial" w:hAnsi="Arial" w:cs="Arial"/>
          <w:sz w:val="21"/>
          <w:szCs w:val="21"/>
        </w:rPr>
        <w:t>Het accountportfolio bestaat uit vier segmenten, welke voortkomen uit de aantrekkelijkheid van de afnemer en de impact op het resultaat (concurrentiepositie). Onderstaande afbeelding laat het accountportfolio grafisch zien. Dit is de manier waarop de leverancier naar haar klanten kijkt en hier vervolgens strategieën aan koppelt, net als de manier waarop dit gebeurt via het leveranciersportfolio. Gewenst is om zo aantrekkelijk mogelijk te zijn voor de leverancier</w:t>
      </w:r>
      <w:sdt>
        <w:sdtPr>
          <w:rPr>
            <w:rFonts w:ascii="Arial" w:hAnsi="Arial" w:cs="Arial"/>
            <w:sz w:val="21"/>
            <w:szCs w:val="21"/>
          </w:rPr>
          <w:id w:val="-1890335274"/>
          <w:citation/>
        </w:sdtPr>
        <w:sdtContent>
          <w:r>
            <w:rPr>
              <w:rFonts w:ascii="Arial" w:hAnsi="Arial" w:cs="Arial"/>
              <w:sz w:val="21"/>
              <w:szCs w:val="21"/>
            </w:rPr>
            <w:fldChar w:fldCharType="begin"/>
          </w:r>
          <w:r>
            <w:rPr>
              <w:rFonts w:ascii="Arial" w:hAnsi="Arial" w:cs="Arial"/>
              <w:sz w:val="21"/>
              <w:szCs w:val="21"/>
            </w:rPr>
            <w:instrText xml:space="preserve"> CITATION Ger093 \l 1043 </w:instrText>
          </w:r>
          <w:r>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(Rietveld, Inkoop een nieuw paradigma, 2009)</w:t>
          </w:r>
          <w:r>
            <w:rPr>
              <w:rFonts w:ascii="Arial" w:hAnsi="Arial" w:cs="Arial"/>
              <w:sz w:val="21"/>
              <w:szCs w:val="21"/>
            </w:rPr>
            <w:fldChar w:fldCharType="end"/>
          </w:r>
        </w:sdtContent>
      </w:sdt>
      <w:r>
        <w:rPr>
          <w:rFonts w:ascii="Arial" w:hAnsi="Arial" w:cs="Arial"/>
          <w:sz w:val="21"/>
          <w:szCs w:val="21"/>
        </w:rPr>
        <w:t xml:space="preserve">. KN NL wilt dus het liefst binnen het kernsegment vallen. Binnen de periode waarin dit onderzoek is gedaan, was het niet mogelijk om voor de kernleveranciers te achterhalen in welk segment KN NL zich bevindt. </w:t>
      </w:r>
    </w:p>
    <w:p w:rsidR="00CC220F" w:rsidRDefault="00CC220F" w:rsidP="00CC220F">
      <w:pPr>
        <w:spacing w:line="276" w:lineRule="auto"/>
        <w:jc w:val="both"/>
        <w:rPr>
          <w:rFonts w:ascii="Arial" w:hAnsi="Arial" w:cs="Arial"/>
          <w:sz w:val="21"/>
          <w:szCs w:val="21"/>
        </w:rPr>
      </w:pPr>
    </w:p>
    <w:p w:rsidR="00CC220F" w:rsidRDefault="00CC220F" w:rsidP="00CC220F">
      <w:pPr>
        <w:keepNext/>
        <w:spacing w:line="276" w:lineRule="auto"/>
        <w:jc w:val="both"/>
      </w:pPr>
      <w:r>
        <w:rPr>
          <w:rFonts w:ascii="Arial" w:hAnsi="Arial" w:cs="Arial"/>
          <w:noProof/>
          <w:sz w:val="21"/>
          <w:szCs w:val="21"/>
          <w:lang w:val="en-US" w:eastAsia="en-US"/>
        </w:rPr>
        <w:drawing>
          <wp:inline distT="0" distB="0" distL="0" distR="0" wp14:anchorId="452A426C" wp14:editId="0142F644">
            <wp:extent cx="3449310" cy="292417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9310" cy="2924175"/>
                    </a:xfrm>
                    <a:prstGeom prst="rect">
                      <a:avLst/>
                    </a:prstGeom>
                    <a:noFill/>
                    <a:ln>
                      <a:noFill/>
                    </a:ln>
                  </pic:spPr>
                </pic:pic>
              </a:graphicData>
            </a:graphic>
          </wp:inline>
        </w:drawing>
      </w:r>
    </w:p>
    <w:p w:rsidR="00CC220F" w:rsidRPr="006963E6" w:rsidRDefault="00CC220F" w:rsidP="00CC220F">
      <w:pPr>
        <w:pStyle w:val="Bijschrift"/>
        <w:jc w:val="both"/>
        <w:rPr>
          <w:rFonts w:asciiTheme="majorHAnsi" w:hAnsiTheme="majorHAnsi" w:cstheme="majorHAnsi"/>
          <w:sz w:val="21"/>
          <w:szCs w:val="21"/>
        </w:rPr>
      </w:pPr>
      <w:proofErr w:type="spellStart"/>
      <w:r w:rsidRPr="006963E6">
        <w:rPr>
          <w:rFonts w:asciiTheme="majorHAnsi" w:hAnsiTheme="majorHAnsi" w:cstheme="majorHAnsi"/>
        </w:rPr>
        <w:t>Figuur</w:t>
      </w:r>
      <w:proofErr w:type="spellEnd"/>
      <w:r w:rsidRPr="006963E6">
        <w:rPr>
          <w:rFonts w:asciiTheme="majorHAnsi" w:hAnsiTheme="majorHAnsi" w:cstheme="majorHAnsi"/>
        </w:rPr>
        <w:t xml:space="preserve"> </w:t>
      </w:r>
      <w:r w:rsidR="006A0003" w:rsidRPr="006963E6">
        <w:rPr>
          <w:rFonts w:asciiTheme="majorHAnsi" w:hAnsiTheme="majorHAnsi" w:cstheme="majorHAnsi"/>
        </w:rPr>
        <w:fldChar w:fldCharType="begin"/>
      </w:r>
      <w:r w:rsidR="006A0003" w:rsidRPr="006963E6">
        <w:rPr>
          <w:rFonts w:asciiTheme="majorHAnsi" w:hAnsiTheme="majorHAnsi" w:cstheme="majorHAnsi"/>
        </w:rPr>
        <w:instrText xml:space="preserve"> SEQ Figuur \* ARABIC </w:instrText>
      </w:r>
      <w:r w:rsidR="006A0003" w:rsidRPr="006963E6">
        <w:rPr>
          <w:rFonts w:asciiTheme="majorHAnsi" w:hAnsiTheme="majorHAnsi" w:cstheme="majorHAnsi"/>
        </w:rPr>
        <w:fldChar w:fldCharType="separate"/>
      </w:r>
      <w:r w:rsidRPr="006963E6">
        <w:rPr>
          <w:rFonts w:asciiTheme="majorHAnsi" w:hAnsiTheme="majorHAnsi" w:cstheme="majorHAnsi"/>
          <w:noProof/>
        </w:rPr>
        <w:t>5</w:t>
      </w:r>
      <w:r w:rsidR="006A0003" w:rsidRPr="006963E6">
        <w:rPr>
          <w:rFonts w:asciiTheme="majorHAnsi" w:hAnsiTheme="majorHAnsi" w:cstheme="majorHAnsi"/>
          <w:noProof/>
        </w:rPr>
        <w:fldChar w:fldCharType="end"/>
      </w:r>
      <w:r w:rsidR="00F86B38" w:rsidRPr="006963E6">
        <w:rPr>
          <w:rFonts w:asciiTheme="majorHAnsi" w:hAnsiTheme="majorHAnsi" w:cstheme="majorHAnsi"/>
        </w:rPr>
        <w:t xml:space="preserve">. </w:t>
      </w:r>
      <w:proofErr w:type="spellStart"/>
      <w:r w:rsidR="00F86B38" w:rsidRPr="006963E6">
        <w:rPr>
          <w:rFonts w:asciiTheme="majorHAnsi" w:hAnsiTheme="majorHAnsi" w:cstheme="majorHAnsi"/>
        </w:rPr>
        <w:t>Accountportfolio</w:t>
      </w:r>
      <w:proofErr w:type="spellEnd"/>
      <w:r w:rsidR="00F86B38" w:rsidRPr="006963E6">
        <w:rPr>
          <w:rFonts w:asciiTheme="majorHAnsi" w:hAnsiTheme="majorHAnsi" w:cstheme="majorHAnsi"/>
        </w:rPr>
        <w:t xml:space="preserve"> van Porter</w:t>
      </w:r>
    </w:p>
    <w:p w:rsidR="002C3A22" w:rsidRDefault="00F471CC" w:rsidP="00F054D8">
      <w:pPr>
        <w:pStyle w:val="Kop1"/>
        <w:numPr>
          <w:ilvl w:val="0"/>
          <w:numId w:val="6"/>
        </w:numPr>
      </w:pPr>
      <w:bookmarkStart w:id="65" w:name="_Toc483918925"/>
      <w:r>
        <w:lastRenderedPageBreak/>
        <w:t>Huidige situatie</w:t>
      </w:r>
      <w:bookmarkEnd w:id="65"/>
    </w:p>
    <w:p w:rsidR="009C5A5F" w:rsidRDefault="00F471CC" w:rsidP="000C1B45">
      <w:pPr>
        <w:spacing w:line="276" w:lineRule="auto"/>
        <w:rPr>
          <w:rFonts w:ascii="Arial" w:hAnsi="Arial" w:cs="Arial"/>
          <w:sz w:val="21"/>
          <w:szCs w:val="21"/>
        </w:rPr>
      </w:pPr>
      <w:r>
        <w:rPr>
          <w:rFonts w:ascii="Arial" w:hAnsi="Arial" w:cs="Arial"/>
          <w:sz w:val="21"/>
          <w:szCs w:val="21"/>
        </w:rPr>
        <w:t>In dit hoofdstuk is de huidige situatie van KN NL in kaart gebracht.</w:t>
      </w:r>
    </w:p>
    <w:p w:rsidR="009C5A5F" w:rsidRPr="009C5A5F" w:rsidRDefault="009C5A5F" w:rsidP="00C019BC">
      <w:pPr>
        <w:pStyle w:val="Kop2"/>
        <w:numPr>
          <w:ilvl w:val="1"/>
          <w:numId w:val="9"/>
        </w:numPr>
        <w:rPr>
          <w:rFonts w:eastAsia="Times New Roman"/>
          <w:lang w:eastAsia="en-US"/>
        </w:rPr>
      </w:pPr>
      <w:bookmarkStart w:id="66" w:name="_Toc483918926"/>
      <w:r w:rsidRPr="009C5A5F">
        <w:rPr>
          <w:rFonts w:eastAsia="Times New Roman"/>
          <w:lang w:eastAsia="en-US"/>
        </w:rPr>
        <w:t>Inkoopvolwassenheid</w:t>
      </w:r>
      <w:bookmarkEnd w:id="66"/>
    </w:p>
    <w:p w:rsidR="00A717A7" w:rsidRDefault="00A717A7" w:rsidP="00F85C9F">
      <w:pPr>
        <w:spacing w:line="276" w:lineRule="auto"/>
        <w:jc w:val="both"/>
        <w:rPr>
          <w:noProof/>
        </w:rPr>
      </w:pPr>
      <w:r>
        <w:rPr>
          <w:rFonts w:ascii="Arial" w:hAnsi="Arial" w:cs="Arial"/>
          <w:sz w:val="21"/>
          <w:szCs w:val="21"/>
        </w:rPr>
        <w:t>Organisaties kunnen het huidige volwassenheidsniveau van de inkoopafdeling meten om te kijken waar er nog mogelijkheid ligt tot verbetering. Aan de hand van</w:t>
      </w:r>
      <w:r w:rsidR="003109E0">
        <w:rPr>
          <w:rFonts w:ascii="Arial" w:hAnsi="Arial" w:cs="Arial"/>
          <w:sz w:val="21"/>
          <w:szCs w:val="21"/>
        </w:rPr>
        <w:t xml:space="preserve"> negen</w:t>
      </w:r>
      <w:r>
        <w:rPr>
          <w:rFonts w:ascii="Arial" w:hAnsi="Arial" w:cs="Arial"/>
          <w:sz w:val="21"/>
          <w:szCs w:val="21"/>
        </w:rPr>
        <w:t xml:space="preserve"> verschillende aspecten kan er worden bepaald </w:t>
      </w:r>
      <w:r w:rsidR="006F4491">
        <w:rPr>
          <w:rFonts w:ascii="Arial" w:hAnsi="Arial" w:cs="Arial"/>
          <w:sz w:val="21"/>
          <w:szCs w:val="21"/>
        </w:rPr>
        <w:t>hoe volwassen men is</w:t>
      </w:r>
      <w:r>
        <w:rPr>
          <w:rFonts w:ascii="Arial" w:hAnsi="Arial" w:cs="Arial"/>
          <w:sz w:val="21"/>
          <w:szCs w:val="21"/>
        </w:rPr>
        <w:t xml:space="preserve">. Er is in het kader van dit onderzoek voor gekozen om de inkoopvolwassenheid van KN NL te meten aan de hand van het inkoopvolwassenheidsmodel NEVI. </w:t>
      </w:r>
    </w:p>
    <w:p w:rsidR="004E458F" w:rsidRDefault="00D37520" w:rsidP="00F85C9F">
      <w:pPr>
        <w:spacing w:line="276" w:lineRule="auto"/>
        <w:jc w:val="both"/>
        <w:rPr>
          <w:rFonts w:ascii="Arial" w:hAnsi="Arial" w:cs="Arial"/>
          <w:sz w:val="21"/>
          <w:szCs w:val="21"/>
        </w:rPr>
      </w:pPr>
      <w:r>
        <w:rPr>
          <w:rFonts w:ascii="Arial" w:hAnsi="Arial" w:cs="Arial"/>
          <w:sz w:val="21"/>
          <w:szCs w:val="21"/>
        </w:rPr>
        <w:br/>
      </w:r>
      <w:r w:rsidR="00A717A7" w:rsidRPr="001617B6">
        <w:rPr>
          <w:rFonts w:ascii="Arial" w:hAnsi="Arial" w:cs="Arial"/>
          <w:sz w:val="21"/>
          <w:szCs w:val="21"/>
        </w:rPr>
        <w:t>In bijlage</w:t>
      </w:r>
      <w:r w:rsidR="00F054D8">
        <w:rPr>
          <w:rFonts w:ascii="Arial" w:hAnsi="Arial" w:cs="Arial"/>
          <w:sz w:val="21"/>
          <w:szCs w:val="21"/>
        </w:rPr>
        <w:t xml:space="preserve"> </w:t>
      </w:r>
      <w:r w:rsidR="006001B1" w:rsidRPr="001617B6">
        <w:rPr>
          <w:rFonts w:ascii="Arial" w:hAnsi="Arial" w:cs="Arial"/>
          <w:sz w:val="21"/>
          <w:szCs w:val="21"/>
        </w:rPr>
        <w:t>I</w:t>
      </w:r>
      <w:r w:rsidR="00F054D8">
        <w:rPr>
          <w:rFonts w:ascii="Arial" w:hAnsi="Arial" w:cs="Arial"/>
          <w:sz w:val="21"/>
          <w:szCs w:val="21"/>
        </w:rPr>
        <w:t>V</w:t>
      </w:r>
      <w:r w:rsidR="00A717A7" w:rsidRPr="001617B6">
        <w:rPr>
          <w:rFonts w:ascii="Arial" w:hAnsi="Arial" w:cs="Arial"/>
          <w:sz w:val="21"/>
          <w:szCs w:val="21"/>
        </w:rPr>
        <w:t xml:space="preserve"> zijn </w:t>
      </w:r>
      <w:r w:rsidR="00A717A7" w:rsidRPr="0024223A">
        <w:rPr>
          <w:rFonts w:ascii="Arial" w:hAnsi="Arial" w:cs="Arial"/>
          <w:sz w:val="21"/>
          <w:szCs w:val="21"/>
        </w:rPr>
        <w:t xml:space="preserve">de vragen van het inkoopvolwassenheidsmodel ingevuld. Deze vragen zijn beantwoord in samenwerking met Mevr. Lucas, </w:t>
      </w:r>
      <w:r w:rsidR="00C61EA8" w:rsidRPr="0024223A">
        <w:rPr>
          <w:rFonts w:ascii="Arial" w:hAnsi="Arial" w:cs="Arial"/>
          <w:sz w:val="21"/>
          <w:szCs w:val="21"/>
        </w:rPr>
        <w:t>H</w:t>
      </w:r>
      <w:r w:rsidR="00A717A7" w:rsidRPr="0024223A">
        <w:rPr>
          <w:rFonts w:ascii="Arial" w:hAnsi="Arial" w:cs="Arial"/>
          <w:sz w:val="21"/>
          <w:szCs w:val="21"/>
        </w:rPr>
        <w:t>ead of Procu</w:t>
      </w:r>
      <w:r w:rsidR="00A82133">
        <w:rPr>
          <w:rFonts w:ascii="Arial" w:hAnsi="Arial" w:cs="Arial"/>
          <w:sz w:val="21"/>
          <w:szCs w:val="21"/>
        </w:rPr>
        <w:t xml:space="preserve">rement </w:t>
      </w:r>
      <w:r w:rsidR="00A82133" w:rsidRPr="001617B6">
        <w:rPr>
          <w:rFonts w:ascii="Arial" w:hAnsi="Arial" w:cs="Arial"/>
          <w:sz w:val="21"/>
          <w:szCs w:val="21"/>
        </w:rPr>
        <w:t>Netherlands.  In bijlage</w:t>
      </w:r>
      <w:r w:rsidR="006001B1" w:rsidRPr="001617B6">
        <w:rPr>
          <w:rFonts w:ascii="Arial" w:hAnsi="Arial" w:cs="Arial"/>
          <w:sz w:val="21"/>
          <w:szCs w:val="21"/>
        </w:rPr>
        <w:t xml:space="preserve"> </w:t>
      </w:r>
      <w:r w:rsidR="00F054D8">
        <w:rPr>
          <w:rFonts w:ascii="Arial" w:hAnsi="Arial" w:cs="Arial"/>
          <w:sz w:val="21"/>
          <w:szCs w:val="21"/>
        </w:rPr>
        <w:t>V</w:t>
      </w:r>
      <w:r w:rsidR="00A717A7" w:rsidRPr="001617B6">
        <w:rPr>
          <w:rFonts w:ascii="Arial" w:hAnsi="Arial" w:cs="Arial"/>
          <w:sz w:val="21"/>
          <w:szCs w:val="21"/>
        </w:rPr>
        <w:t xml:space="preserve"> zijn </w:t>
      </w:r>
      <w:r w:rsidR="00A717A7">
        <w:rPr>
          <w:rFonts w:ascii="Arial" w:hAnsi="Arial" w:cs="Arial"/>
          <w:sz w:val="21"/>
          <w:szCs w:val="21"/>
        </w:rPr>
        <w:t>de gemiddelde scores grafisch weergegeven in een staafdiagram en zijn de scores via een lijn met elkaar verbonden. Zoals in de bijlagen valt af te lezen is de inkoopvolwassenheid binnen KN NL nog niet op elk aspect even ver ontwikkeld. Wat vooral opvalt zijn de verschillen in het inkoopproces. Zo heeft bijvoorbeeld het ontwikkelen van gedifferentieerde leverancie</w:t>
      </w:r>
      <w:r w:rsidR="006F4491">
        <w:rPr>
          <w:rFonts w:ascii="Arial" w:hAnsi="Arial" w:cs="Arial"/>
          <w:sz w:val="21"/>
          <w:szCs w:val="21"/>
        </w:rPr>
        <w:t>rsrelaties de hoogste score (5), wat betekend dat ze op basis van een aantal criteria ‘</w:t>
      </w:r>
      <w:proofErr w:type="spellStart"/>
      <w:r w:rsidR="006F4491">
        <w:rPr>
          <w:rFonts w:ascii="Arial" w:hAnsi="Arial" w:cs="Arial"/>
          <w:sz w:val="21"/>
          <w:szCs w:val="21"/>
        </w:rPr>
        <w:t>preferred</w:t>
      </w:r>
      <w:proofErr w:type="spellEnd"/>
      <w:r w:rsidR="006F4491">
        <w:rPr>
          <w:rFonts w:ascii="Arial" w:hAnsi="Arial" w:cs="Arial"/>
          <w:sz w:val="21"/>
          <w:szCs w:val="21"/>
        </w:rPr>
        <w:t xml:space="preserve"> </w:t>
      </w:r>
      <w:proofErr w:type="spellStart"/>
      <w:r w:rsidR="006F4491">
        <w:rPr>
          <w:rFonts w:ascii="Arial" w:hAnsi="Arial" w:cs="Arial"/>
          <w:sz w:val="21"/>
          <w:szCs w:val="21"/>
        </w:rPr>
        <w:t>suppliers</w:t>
      </w:r>
      <w:proofErr w:type="spellEnd"/>
      <w:r w:rsidR="006F4491">
        <w:rPr>
          <w:rFonts w:ascii="Arial" w:hAnsi="Arial" w:cs="Arial"/>
          <w:sz w:val="21"/>
          <w:szCs w:val="21"/>
        </w:rPr>
        <w:t>’ hebben,</w:t>
      </w:r>
      <w:r w:rsidR="00A717A7">
        <w:rPr>
          <w:rFonts w:ascii="Arial" w:hAnsi="Arial" w:cs="Arial"/>
          <w:sz w:val="21"/>
          <w:szCs w:val="21"/>
        </w:rPr>
        <w:t xml:space="preserve"> terwijl het ondersteunen en ontwikkelen van de leverancierscapaciteit</w:t>
      </w:r>
      <w:r w:rsidR="004E458F">
        <w:rPr>
          <w:rFonts w:ascii="Arial" w:hAnsi="Arial" w:cs="Arial"/>
          <w:sz w:val="21"/>
          <w:szCs w:val="21"/>
        </w:rPr>
        <w:t>en de laagste score (1) heeft.</w:t>
      </w:r>
      <w:r w:rsidR="006F4491">
        <w:rPr>
          <w:rFonts w:ascii="Arial" w:hAnsi="Arial" w:cs="Arial"/>
          <w:sz w:val="21"/>
          <w:szCs w:val="21"/>
        </w:rPr>
        <w:t xml:space="preserve"> Dit komt doordat de inkoopafdeling pas een aantal jaar geleden is opgericht en de belangrijkste onderdelen voor de business als eerste heeft aangepakt.</w:t>
      </w:r>
      <w:r w:rsidR="004E458F">
        <w:rPr>
          <w:rFonts w:ascii="Arial" w:hAnsi="Arial" w:cs="Arial"/>
          <w:sz w:val="21"/>
          <w:szCs w:val="21"/>
        </w:rPr>
        <w:t xml:space="preserve"> </w:t>
      </w:r>
    </w:p>
    <w:p w:rsidR="009C5A5F" w:rsidRDefault="009C5A5F" w:rsidP="00C019BC">
      <w:pPr>
        <w:pStyle w:val="Kop2"/>
        <w:numPr>
          <w:ilvl w:val="1"/>
          <w:numId w:val="9"/>
        </w:numPr>
      </w:pPr>
      <w:bookmarkStart w:id="67" w:name="_Toc483918927"/>
      <w:r>
        <w:t>Systemen</w:t>
      </w:r>
      <w:bookmarkEnd w:id="67"/>
    </w:p>
    <w:p w:rsidR="009C5A5F" w:rsidRPr="00B90627" w:rsidRDefault="00EF6210" w:rsidP="00F85C9F">
      <w:pPr>
        <w:spacing w:line="276" w:lineRule="auto"/>
        <w:jc w:val="both"/>
        <w:rPr>
          <w:rFonts w:ascii="Arial" w:hAnsi="Arial" w:cs="Arial"/>
          <w:sz w:val="21"/>
          <w:szCs w:val="21"/>
        </w:rPr>
      </w:pPr>
      <w:r>
        <w:rPr>
          <w:rFonts w:ascii="Arial" w:hAnsi="Arial" w:cs="Arial"/>
          <w:sz w:val="21"/>
          <w:szCs w:val="21"/>
        </w:rPr>
        <w:t>KN NL</w:t>
      </w:r>
      <w:r w:rsidR="009C5A5F">
        <w:rPr>
          <w:rFonts w:ascii="Arial" w:hAnsi="Arial" w:cs="Arial"/>
          <w:sz w:val="21"/>
          <w:szCs w:val="21"/>
        </w:rPr>
        <w:t xml:space="preserve"> maakt intern gebruik van verschillende systemen om haar processen te beheren. Voor dit onderzoek </w:t>
      </w:r>
      <w:r>
        <w:rPr>
          <w:rFonts w:ascii="Arial" w:hAnsi="Arial" w:cs="Arial"/>
          <w:sz w:val="21"/>
          <w:szCs w:val="21"/>
        </w:rPr>
        <w:t>zijn</w:t>
      </w:r>
      <w:r w:rsidR="009C5A5F">
        <w:rPr>
          <w:rFonts w:ascii="Arial" w:hAnsi="Arial" w:cs="Arial"/>
          <w:sz w:val="21"/>
          <w:szCs w:val="21"/>
        </w:rPr>
        <w:t xml:space="preserve"> er drie systemen beschreven die raakvlak hebben met de afdeling Procurement. Deze systemen zijn</w:t>
      </w:r>
      <w:r>
        <w:rPr>
          <w:rFonts w:ascii="Arial" w:hAnsi="Arial" w:cs="Arial"/>
          <w:sz w:val="21"/>
          <w:szCs w:val="21"/>
        </w:rPr>
        <w:t xml:space="preserve"> met elkaar</w:t>
      </w:r>
      <w:r w:rsidR="009C5A5F">
        <w:rPr>
          <w:rFonts w:ascii="Arial" w:hAnsi="Arial" w:cs="Arial"/>
          <w:sz w:val="21"/>
          <w:szCs w:val="21"/>
        </w:rPr>
        <w:t xml:space="preserve"> gekoppeld.</w:t>
      </w:r>
      <w:r w:rsidR="00411BA8">
        <w:rPr>
          <w:rFonts w:ascii="Arial" w:hAnsi="Arial" w:cs="Arial"/>
          <w:sz w:val="21"/>
          <w:szCs w:val="21"/>
        </w:rPr>
        <w:t xml:space="preserve"> Vooral Vendorlink, het leveranciersmanagementsysteem, zal in dit hoofdstuk worden omschreven.</w:t>
      </w:r>
    </w:p>
    <w:p w:rsidR="009C5A5F" w:rsidRDefault="009C5A5F" w:rsidP="00C019BC">
      <w:pPr>
        <w:pStyle w:val="Kop3"/>
        <w:numPr>
          <w:ilvl w:val="2"/>
          <w:numId w:val="9"/>
        </w:numPr>
      </w:pPr>
      <w:bookmarkStart w:id="68" w:name="_Toc483918928"/>
      <w:r>
        <w:t>Vendorlink</w:t>
      </w:r>
      <w:bookmarkEnd w:id="68"/>
    </w:p>
    <w:p w:rsidR="009C5A5F" w:rsidRDefault="009C5A5F" w:rsidP="00F85C9F">
      <w:pPr>
        <w:spacing w:line="276" w:lineRule="auto"/>
        <w:jc w:val="both"/>
        <w:rPr>
          <w:rFonts w:ascii="Arial" w:hAnsi="Arial" w:cs="Arial"/>
          <w:sz w:val="21"/>
          <w:szCs w:val="21"/>
        </w:rPr>
      </w:pPr>
      <w:r>
        <w:rPr>
          <w:rFonts w:ascii="Arial" w:hAnsi="Arial" w:cs="Arial"/>
          <w:sz w:val="21"/>
          <w:szCs w:val="21"/>
        </w:rPr>
        <w:t xml:space="preserve">Vendorlink is het leveranciersmanagement systeem waar KN NL gebruik van maakt. Momenteel is Nederland het enige land binnen de organisatie dat gebruik maakt van dit systeem. Vendorlink is een systeem in de </w:t>
      </w:r>
      <w:proofErr w:type="spellStart"/>
      <w:r>
        <w:rPr>
          <w:rFonts w:ascii="Arial" w:hAnsi="Arial" w:cs="Arial"/>
          <w:sz w:val="21"/>
          <w:szCs w:val="21"/>
        </w:rPr>
        <w:t>cloud</w:t>
      </w:r>
      <w:proofErr w:type="spellEnd"/>
      <w:r>
        <w:rPr>
          <w:rFonts w:ascii="Arial" w:hAnsi="Arial" w:cs="Arial"/>
          <w:sz w:val="21"/>
          <w:szCs w:val="21"/>
        </w:rPr>
        <w:t xml:space="preserve"> waarin via een aantal modules alle informatie omtrent leveranciers wordt opgeslagen</w:t>
      </w:r>
      <w:r w:rsidR="00411BA8">
        <w:rPr>
          <w:rFonts w:ascii="Arial" w:hAnsi="Arial" w:cs="Arial"/>
          <w:sz w:val="21"/>
          <w:szCs w:val="21"/>
        </w:rPr>
        <w:t xml:space="preserve"> en kan worden beheerd</w:t>
      </w:r>
      <w:r>
        <w:rPr>
          <w:rFonts w:ascii="Arial" w:hAnsi="Arial" w:cs="Arial"/>
          <w:sz w:val="21"/>
          <w:szCs w:val="21"/>
        </w:rPr>
        <w:t xml:space="preserve"> </w:t>
      </w:r>
      <w:sdt>
        <w:sdtPr>
          <w:rPr>
            <w:rFonts w:ascii="Arial" w:hAnsi="Arial" w:cs="Arial"/>
            <w:sz w:val="21"/>
            <w:szCs w:val="21"/>
          </w:rPr>
          <w:id w:val="717561601"/>
          <w:citation/>
        </w:sdtPr>
        <w:sdtContent>
          <w:r>
            <w:rPr>
              <w:rFonts w:ascii="Arial" w:hAnsi="Arial" w:cs="Arial"/>
              <w:sz w:val="21"/>
              <w:szCs w:val="21"/>
            </w:rPr>
            <w:fldChar w:fldCharType="begin"/>
          </w:r>
          <w:r>
            <w:rPr>
              <w:rFonts w:ascii="Arial" w:hAnsi="Arial" w:cs="Arial"/>
              <w:sz w:val="21"/>
              <w:szCs w:val="21"/>
            </w:rPr>
            <w:instrText xml:space="preserve"> CITATION ven17 \l 1043 </w:instrText>
          </w:r>
          <w:r>
            <w:rPr>
              <w:rFonts w:ascii="Arial" w:hAnsi="Arial" w:cs="Arial"/>
              <w:sz w:val="21"/>
              <w:szCs w:val="21"/>
            </w:rPr>
            <w:fldChar w:fldCharType="separate"/>
          </w:r>
          <w:r w:rsidR="00962268" w:rsidRPr="00962268">
            <w:rPr>
              <w:rFonts w:ascii="Arial" w:hAnsi="Arial" w:cs="Arial"/>
              <w:noProof/>
              <w:sz w:val="21"/>
              <w:szCs w:val="21"/>
            </w:rPr>
            <w:t>(vendorlink, 2017)</w:t>
          </w:r>
          <w:r>
            <w:rPr>
              <w:rFonts w:ascii="Arial" w:hAnsi="Arial" w:cs="Arial"/>
              <w:sz w:val="21"/>
              <w:szCs w:val="21"/>
            </w:rPr>
            <w:fldChar w:fldCharType="end"/>
          </w:r>
        </w:sdtContent>
      </w:sdt>
      <w:r>
        <w:rPr>
          <w:rFonts w:ascii="Arial" w:hAnsi="Arial" w:cs="Arial"/>
          <w:sz w:val="21"/>
          <w:szCs w:val="21"/>
        </w:rPr>
        <w:t>.</w:t>
      </w:r>
      <w:r w:rsidR="001449EA">
        <w:rPr>
          <w:rFonts w:ascii="Arial" w:hAnsi="Arial" w:cs="Arial"/>
          <w:sz w:val="21"/>
          <w:szCs w:val="21"/>
        </w:rPr>
        <w:t xml:space="preserve"> De data wordt maandelijks aangeleverd vanuit </w:t>
      </w:r>
      <w:proofErr w:type="spellStart"/>
      <w:r w:rsidR="001449EA">
        <w:rPr>
          <w:rFonts w:ascii="Arial" w:hAnsi="Arial" w:cs="Arial"/>
          <w:sz w:val="21"/>
          <w:szCs w:val="21"/>
        </w:rPr>
        <w:t>Acon</w:t>
      </w:r>
      <w:proofErr w:type="spellEnd"/>
      <w:r w:rsidR="001449EA">
        <w:rPr>
          <w:rFonts w:ascii="Arial" w:hAnsi="Arial" w:cs="Arial"/>
          <w:sz w:val="21"/>
          <w:szCs w:val="21"/>
        </w:rPr>
        <w:t xml:space="preserve">, het financiële systeem. De </w:t>
      </w:r>
      <w:proofErr w:type="spellStart"/>
      <w:r w:rsidR="001449EA">
        <w:rPr>
          <w:rFonts w:ascii="Arial" w:hAnsi="Arial" w:cs="Arial"/>
          <w:sz w:val="21"/>
          <w:szCs w:val="21"/>
        </w:rPr>
        <w:t>PO’s</w:t>
      </w:r>
      <w:proofErr w:type="spellEnd"/>
      <w:r w:rsidR="001449EA">
        <w:rPr>
          <w:rFonts w:ascii="Arial" w:hAnsi="Arial" w:cs="Arial"/>
          <w:sz w:val="21"/>
          <w:szCs w:val="21"/>
        </w:rPr>
        <w:t xml:space="preserve"> en non- </w:t>
      </w:r>
      <w:proofErr w:type="spellStart"/>
      <w:r w:rsidR="001449EA">
        <w:rPr>
          <w:rFonts w:ascii="Arial" w:hAnsi="Arial" w:cs="Arial"/>
          <w:sz w:val="21"/>
          <w:szCs w:val="21"/>
        </w:rPr>
        <w:t>PO’s</w:t>
      </w:r>
      <w:proofErr w:type="spellEnd"/>
      <w:r w:rsidR="001449EA">
        <w:rPr>
          <w:rFonts w:ascii="Arial" w:hAnsi="Arial" w:cs="Arial"/>
          <w:sz w:val="21"/>
          <w:szCs w:val="21"/>
        </w:rPr>
        <w:t xml:space="preserve"> die hierin worden aangemaakt, met bijbehorende spend, worden naar Vendorlink geüpload.</w:t>
      </w:r>
      <w:r w:rsidR="000F7837">
        <w:rPr>
          <w:rFonts w:ascii="Arial" w:hAnsi="Arial" w:cs="Arial"/>
          <w:sz w:val="21"/>
          <w:szCs w:val="21"/>
        </w:rPr>
        <w:t xml:space="preserve"> Het systeem is er, maar KN NL maakt er kan worden geconcludeerd dat er nog niet volledig gebruik van wordt gemaakt. Dit wordt aan de hand van</w:t>
      </w:r>
      <w:r>
        <w:rPr>
          <w:rFonts w:ascii="Arial" w:hAnsi="Arial" w:cs="Arial"/>
          <w:sz w:val="21"/>
          <w:szCs w:val="21"/>
        </w:rPr>
        <w:t xml:space="preserve"> de volgende modules</w:t>
      </w:r>
      <w:r w:rsidR="000F7837">
        <w:rPr>
          <w:rFonts w:ascii="Arial" w:hAnsi="Arial" w:cs="Arial"/>
          <w:sz w:val="21"/>
          <w:szCs w:val="21"/>
        </w:rPr>
        <w:t xml:space="preserve"> toegelicht</w:t>
      </w:r>
      <w:r>
        <w:rPr>
          <w:rFonts w:ascii="Arial" w:hAnsi="Arial" w:cs="Arial"/>
          <w:sz w:val="21"/>
          <w:szCs w:val="21"/>
        </w:rPr>
        <w:t>:</w:t>
      </w:r>
    </w:p>
    <w:p w:rsidR="00E118D0" w:rsidRDefault="00E118D0" w:rsidP="00F85C9F">
      <w:pPr>
        <w:spacing w:line="276" w:lineRule="auto"/>
        <w:jc w:val="both"/>
        <w:rPr>
          <w:rFonts w:ascii="Arial" w:hAnsi="Arial" w:cs="Arial"/>
          <w:sz w:val="21"/>
          <w:szCs w:val="21"/>
        </w:rPr>
      </w:pPr>
    </w:p>
    <w:p w:rsidR="009C5A5F" w:rsidRPr="00430586" w:rsidRDefault="009C5A5F" w:rsidP="00430586">
      <w:pPr>
        <w:jc w:val="both"/>
        <w:rPr>
          <w:rFonts w:ascii="Arial" w:hAnsi="Arial" w:cs="Arial"/>
          <w:sz w:val="21"/>
          <w:szCs w:val="21"/>
        </w:rPr>
      </w:pPr>
      <w:r w:rsidRPr="00430586">
        <w:rPr>
          <w:rFonts w:ascii="Arial" w:hAnsi="Arial" w:cs="Arial"/>
          <w:b/>
          <w:sz w:val="21"/>
          <w:szCs w:val="21"/>
        </w:rPr>
        <w:t>Spend analyse</w:t>
      </w:r>
    </w:p>
    <w:p w:rsidR="009C5A5F" w:rsidRDefault="009C5A5F" w:rsidP="00ED17AF">
      <w:pPr>
        <w:spacing w:line="276" w:lineRule="auto"/>
        <w:jc w:val="both"/>
        <w:rPr>
          <w:rFonts w:ascii="Arial" w:hAnsi="Arial" w:cs="Arial"/>
          <w:sz w:val="21"/>
          <w:szCs w:val="21"/>
        </w:rPr>
      </w:pPr>
      <w:r w:rsidRPr="00430586">
        <w:rPr>
          <w:rFonts w:ascii="Arial" w:hAnsi="Arial" w:cs="Arial"/>
          <w:sz w:val="21"/>
          <w:szCs w:val="21"/>
        </w:rPr>
        <w:t xml:space="preserve">Binnen deze module wordt automatisch inzichtelijk gemaakt waar de spend van de organisatie ligt. Binnen de portal van KN NL is de spend ondergebracht per leverancier die vervolgens zijn onderverdeeld in inkooppakketten. Elk inkooppakket heeft weer meerdere subcategorieën. Hiernaast wordt er per vestiging van KN NL weergegeven hoeveel spend zij hebben, het aantal facturen en het percentage dat er via contracten wordt ingekocht (Contract Compliance). In </w:t>
      </w:r>
      <w:r w:rsidR="0068071E" w:rsidRPr="00430586">
        <w:rPr>
          <w:rFonts w:ascii="Arial" w:hAnsi="Arial" w:cs="Arial"/>
          <w:sz w:val="21"/>
          <w:szCs w:val="21"/>
        </w:rPr>
        <w:t>onderstaande tabel</w:t>
      </w:r>
      <w:r w:rsidRPr="00430586">
        <w:rPr>
          <w:rFonts w:ascii="Arial" w:hAnsi="Arial" w:cs="Arial"/>
          <w:sz w:val="21"/>
          <w:szCs w:val="21"/>
        </w:rPr>
        <w:t xml:space="preserve"> staat de </w:t>
      </w:r>
      <w:r w:rsidR="0068071E" w:rsidRPr="00430586">
        <w:rPr>
          <w:rFonts w:ascii="Arial" w:hAnsi="Arial" w:cs="Arial"/>
          <w:sz w:val="21"/>
          <w:szCs w:val="21"/>
        </w:rPr>
        <w:t xml:space="preserve">totale </w:t>
      </w:r>
      <w:r w:rsidRPr="00430586">
        <w:rPr>
          <w:rFonts w:ascii="Arial" w:hAnsi="Arial" w:cs="Arial"/>
          <w:sz w:val="21"/>
          <w:szCs w:val="21"/>
        </w:rPr>
        <w:t>s</w:t>
      </w:r>
      <w:r w:rsidR="0068071E" w:rsidRPr="00430586">
        <w:rPr>
          <w:rFonts w:ascii="Arial" w:hAnsi="Arial" w:cs="Arial"/>
          <w:sz w:val="21"/>
          <w:szCs w:val="21"/>
        </w:rPr>
        <w:t>pend weergegeven, onderverdeeld in ABC-leveranciers.</w:t>
      </w:r>
      <w:r w:rsidRPr="00430586">
        <w:rPr>
          <w:rFonts w:ascii="Arial" w:hAnsi="Arial" w:cs="Arial"/>
          <w:sz w:val="21"/>
          <w:szCs w:val="21"/>
        </w:rPr>
        <w:t xml:space="preserve"> </w:t>
      </w:r>
      <w:r w:rsidR="0068071E" w:rsidRPr="00430586">
        <w:rPr>
          <w:rFonts w:ascii="Arial" w:hAnsi="Arial" w:cs="Arial"/>
          <w:sz w:val="21"/>
          <w:szCs w:val="21"/>
        </w:rPr>
        <w:t>Deze spend</w:t>
      </w:r>
      <w:r w:rsidR="003F6430">
        <w:rPr>
          <w:rFonts w:ascii="Arial" w:hAnsi="Arial" w:cs="Arial"/>
          <w:sz w:val="21"/>
          <w:szCs w:val="21"/>
        </w:rPr>
        <w:t xml:space="preserve"> (over 2016)</w:t>
      </w:r>
      <w:r w:rsidR="0068071E" w:rsidRPr="00430586">
        <w:rPr>
          <w:rFonts w:ascii="Arial" w:hAnsi="Arial" w:cs="Arial"/>
          <w:sz w:val="21"/>
          <w:szCs w:val="21"/>
        </w:rPr>
        <w:t xml:space="preserve"> komt uit op bijna €700.000.000, -</w:t>
      </w:r>
    </w:p>
    <w:p w:rsidR="001449EA" w:rsidRPr="00430586" w:rsidRDefault="000C1B45" w:rsidP="000C1B45">
      <w:pPr>
        <w:spacing w:after="200" w:line="276" w:lineRule="auto"/>
        <w:rPr>
          <w:rFonts w:ascii="Arial" w:hAnsi="Arial" w:cs="Arial"/>
          <w:sz w:val="21"/>
          <w:szCs w:val="21"/>
        </w:rPr>
      </w:pPr>
      <w:r>
        <w:rPr>
          <w:rFonts w:ascii="Arial" w:hAnsi="Arial" w:cs="Arial"/>
          <w:sz w:val="21"/>
          <w:szCs w:val="21"/>
        </w:rPr>
        <w:br w:type="page"/>
      </w:r>
    </w:p>
    <w:tbl>
      <w:tblPr>
        <w:tblStyle w:val="Lichtearcering-accent1"/>
        <w:tblpPr w:leftFromText="180" w:rightFromText="180" w:vertAnchor="text" w:horzAnchor="margin" w:tblpY="149"/>
        <w:tblW w:w="8755" w:type="dxa"/>
        <w:tblLook w:val="04A0" w:firstRow="1" w:lastRow="0" w:firstColumn="1" w:lastColumn="0" w:noHBand="0" w:noVBand="1"/>
      </w:tblPr>
      <w:tblGrid>
        <w:gridCol w:w="1010"/>
        <w:gridCol w:w="2585"/>
        <w:gridCol w:w="1419"/>
        <w:gridCol w:w="2182"/>
        <w:gridCol w:w="1559"/>
      </w:tblGrid>
      <w:tr w:rsidR="00156737" w:rsidRPr="00B32356" w:rsidTr="0015673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010" w:type="dxa"/>
            <w:noWrap/>
            <w:hideMark/>
          </w:tcPr>
          <w:p w:rsidR="00156737" w:rsidRPr="00F7374A" w:rsidRDefault="00156737" w:rsidP="00156737">
            <w:pPr>
              <w:jc w:val="center"/>
              <w:rPr>
                <w:rFonts w:ascii="Arial" w:eastAsia="Times New Roman" w:hAnsi="Arial" w:cs="Arial"/>
                <w:color w:val="000000"/>
                <w:sz w:val="21"/>
                <w:szCs w:val="21"/>
              </w:rPr>
            </w:pPr>
            <w:r w:rsidRPr="00F7374A">
              <w:rPr>
                <w:rFonts w:ascii="Arial" w:eastAsia="Times New Roman" w:hAnsi="Arial" w:cs="Arial"/>
                <w:color w:val="000000"/>
                <w:sz w:val="21"/>
                <w:szCs w:val="21"/>
              </w:rPr>
              <w:lastRenderedPageBreak/>
              <w:t>ABC</w:t>
            </w:r>
          </w:p>
        </w:tc>
        <w:tc>
          <w:tcPr>
            <w:tcW w:w="2585" w:type="dxa"/>
            <w:noWrap/>
            <w:hideMark/>
          </w:tcPr>
          <w:p w:rsidR="00156737" w:rsidRPr="00B32356" w:rsidRDefault="00156737" w:rsidP="0015673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F7374A">
              <w:rPr>
                <w:rFonts w:ascii="Arial" w:eastAsia="Times New Roman" w:hAnsi="Arial" w:cs="Arial"/>
                <w:color w:val="000000"/>
                <w:sz w:val="21"/>
                <w:szCs w:val="21"/>
              </w:rPr>
              <w:t>Aantal leverancie</w:t>
            </w:r>
            <w:r w:rsidRPr="00B32356">
              <w:rPr>
                <w:rFonts w:ascii="Arial" w:eastAsia="Times New Roman" w:hAnsi="Arial" w:cs="Arial"/>
                <w:color w:val="000000"/>
                <w:sz w:val="21"/>
                <w:szCs w:val="21"/>
              </w:rPr>
              <w:t>rs</w:t>
            </w:r>
          </w:p>
        </w:tc>
        <w:tc>
          <w:tcPr>
            <w:tcW w:w="1419" w:type="dxa"/>
            <w:noWrap/>
            <w:hideMark/>
          </w:tcPr>
          <w:p w:rsidR="00156737" w:rsidRPr="00B32356" w:rsidRDefault="00156737" w:rsidP="0015673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B32356">
              <w:rPr>
                <w:rFonts w:ascii="Arial" w:eastAsia="Times New Roman" w:hAnsi="Arial" w:cs="Arial"/>
                <w:color w:val="000000"/>
                <w:sz w:val="21"/>
                <w:szCs w:val="21"/>
              </w:rPr>
              <w:t>Percentage</w:t>
            </w:r>
          </w:p>
        </w:tc>
        <w:tc>
          <w:tcPr>
            <w:tcW w:w="2182" w:type="dxa"/>
            <w:noWrap/>
            <w:hideMark/>
          </w:tcPr>
          <w:p w:rsidR="00156737" w:rsidRPr="00B32356" w:rsidRDefault="00156737" w:rsidP="0015673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B32356">
              <w:rPr>
                <w:rFonts w:ascii="Arial" w:eastAsia="Times New Roman" w:hAnsi="Arial" w:cs="Arial"/>
                <w:color w:val="000000"/>
                <w:sz w:val="21"/>
                <w:szCs w:val="21"/>
              </w:rPr>
              <w:t>Spend</w:t>
            </w:r>
          </w:p>
        </w:tc>
        <w:tc>
          <w:tcPr>
            <w:tcW w:w="1559" w:type="dxa"/>
            <w:noWrap/>
            <w:hideMark/>
          </w:tcPr>
          <w:p w:rsidR="00156737" w:rsidRPr="00B32356" w:rsidRDefault="00156737" w:rsidP="0015673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B32356">
              <w:rPr>
                <w:rFonts w:ascii="Arial" w:eastAsia="Times New Roman" w:hAnsi="Arial" w:cs="Arial"/>
                <w:color w:val="000000"/>
                <w:sz w:val="21"/>
                <w:szCs w:val="21"/>
              </w:rPr>
              <w:t>Percentage</w:t>
            </w:r>
          </w:p>
        </w:tc>
      </w:tr>
      <w:tr w:rsidR="00156737" w:rsidRPr="00B32356" w:rsidTr="0015673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010" w:type="dxa"/>
            <w:noWrap/>
            <w:hideMark/>
          </w:tcPr>
          <w:p w:rsidR="00156737" w:rsidRPr="00B32356" w:rsidRDefault="00156737" w:rsidP="00156737">
            <w:pPr>
              <w:jc w:val="center"/>
              <w:rPr>
                <w:rFonts w:ascii="Arial" w:eastAsia="Times New Roman" w:hAnsi="Arial" w:cs="Arial"/>
                <w:color w:val="000000"/>
                <w:sz w:val="21"/>
                <w:szCs w:val="21"/>
              </w:rPr>
            </w:pPr>
            <w:r w:rsidRPr="00B32356">
              <w:rPr>
                <w:rFonts w:ascii="Arial" w:eastAsia="Times New Roman" w:hAnsi="Arial" w:cs="Arial"/>
                <w:color w:val="000000"/>
                <w:sz w:val="21"/>
                <w:szCs w:val="21"/>
              </w:rPr>
              <w:t>A</w:t>
            </w:r>
          </w:p>
        </w:tc>
        <w:tc>
          <w:tcPr>
            <w:tcW w:w="2585" w:type="dxa"/>
            <w:noWrap/>
            <w:hideMark/>
          </w:tcPr>
          <w:p w:rsidR="00156737" w:rsidRPr="00B32356" w:rsidRDefault="00156737" w:rsidP="001567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B32356">
              <w:rPr>
                <w:rFonts w:ascii="Arial" w:eastAsia="Times New Roman" w:hAnsi="Arial" w:cs="Arial"/>
                <w:color w:val="000000"/>
                <w:sz w:val="21"/>
                <w:szCs w:val="21"/>
              </w:rPr>
              <w:t>86</w:t>
            </w:r>
          </w:p>
        </w:tc>
        <w:tc>
          <w:tcPr>
            <w:tcW w:w="1419" w:type="dxa"/>
            <w:noWrap/>
            <w:hideMark/>
          </w:tcPr>
          <w:p w:rsidR="00156737" w:rsidRPr="00B32356" w:rsidRDefault="00156737" w:rsidP="001567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B32356">
              <w:rPr>
                <w:rFonts w:ascii="Arial" w:eastAsia="Times New Roman" w:hAnsi="Arial" w:cs="Arial"/>
                <w:color w:val="000000"/>
                <w:sz w:val="21"/>
                <w:szCs w:val="21"/>
              </w:rPr>
              <w:t>3%</w:t>
            </w:r>
          </w:p>
        </w:tc>
        <w:tc>
          <w:tcPr>
            <w:tcW w:w="2182" w:type="dxa"/>
            <w:noWrap/>
            <w:hideMark/>
          </w:tcPr>
          <w:p w:rsidR="00156737" w:rsidRPr="00B32356" w:rsidRDefault="00156737" w:rsidP="001567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B32356">
              <w:rPr>
                <w:rFonts w:ascii="Arial" w:eastAsia="Times New Roman" w:hAnsi="Arial" w:cs="Arial"/>
                <w:color w:val="000000"/>
                <w:sz w:val="21"/>
                <w:szCs w:val="21"/>
              </w:rPr>
              <w:t xml:space="preserve"> €  553.777.299,55 </w:t>
            </w:r>
          </w:p>
        </w:tc>
        <w:tc>
          <w:tcPr>
            <w:tcW w:w="1559" w:type="dxa"/>
            <w:noWrap/>
            <w:hideMark/>
          </w:tcPr>
          <w:p w:rsidR="00156737" w:rsidRPr="00B32356" w:rsidRDefault="00156737" w:rsidP="0015673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B32356">
              <w:rPr>
                <w:rFonts w:ascii="Arial" w:eastAsia="Times New Roman" w:hAnsi="Arial" w:cs="Arial"/>
                <w:color w:val="000000"/>
                <w:sz w:val="21"/>
                <w:szCs w:val="21"/>
              </w:rPr>
              <w:t>80%</w:t>
            </w:r>
          </w:p>
        </w:tc>
      </w:tr>
      <w:tr w:rsidR="00156737" w:rsidRPr="00B32356" w:rsidTr="00156737">
        <w:trPr>
          <w:trHeight w:val="349"/>
        </w:trPr>
        <w:tc>
          <w:tcPr>
            <w:cnfStyle w:val="001000000000" w:firstRow="0" w:lastRow="0" w:firstColumn="1" w:lastColumn="0" w:oddVBand="0" w:evenVBand="0" w:oddHBand="0" w:evenHBand="0" w:firstRowFirstColumn="0" w:firstRowLastColumn="0" w:lastRowFirstColumn="0" w:lastRowLastColumn="0"/>
            <w:tcW w:w="1010" w:type="dxa"/>
            <w:noWrap/>
            <w:hideMark/>
          </w:tcPr>
          <w:p w:rsidR="00156737" w:rsidRPr="00B32356" w:rsidRDefault="00156737" w:rsidP="00156737">
            <w:pPr>
              <w:jc w:val="center"/>
              <w:rPr>
                <w:rFonts w:ascii="Arial" w:eastAsia="Times New Roman" w:hAnsi="Arial" w:cs="Arial"/>
                <w:color w:val="000000"/>
                <w:sz w:val="21"/>
                <w:szCs w:val="21"/>
              </w:rPr>
            </w:pPr>
            <w:r w:rsidRPr="00B32356">
              <w:rPr>
                <w:rFonts w:ascii="Arial" w:eastAsia="Times New Roman" w:hAnsi="Arial" w:cs="Arial"/>
                <w:color w:val="000000"/>
                <w:sz w:val="21"/>
                <w:szCs w:val="21"/>
              </w:rPr>
              <w:t>B</w:t>
            </w:r>
          </w:p>
        </w:tc>
        <w:tc>
          <w:tcPr>
            <w:tcW w:w="2585" w:type="dxa"/>
            <w:noWrap/>
            <w:hideMark/>
          </w:tcPr>
          <w:p w:rsidR="00156737" w:rsidRPr="00B32356" w:rsidRDefault="00156737" w:rsidP="0015673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B32356">
              <w:rPr>
                <w:rFonts w:ascii="Arial" w:eastAsia="Times New Roman" w:hAnsi="Arial" w:cs="Arial"/>
                <w:color w:val="000000"/>
                <w:sz w:val="21"/>
                <w:szCs w:val="21"/>
              </w:rPr>
              <w:t>241</w:t>
            </w:r>
          </w:p>
        </w:tc>
        <w:tc>
          <w:tcPr>
            <w:tcW w:w="1419" w:type="dxa"/>
            <w:noWrap/>
            <w:hideMark/>
          </w:tcPr>
          <w:p w:rsidR="00156737" w:rsidRPr="00B32356" w:rsidRDefault="00156737" w:rsidP="0015673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B32356">
              <w:rPr>
                <w:rFonts w:ascii="Arial" w:eastAsia="Times New Roman" w:hAnsi="Arial" w:cs="Arial"/>
                <w:color w:val="000000"/>
                <w:sz w:val="21"/>
                <w:szCs w:val="21"/>
              </w:rPr>
              <w:t>10%</w:t>
            </w:r>
          </w:p>
        </w:tc>
        <w:tc>
          <w:tcPr>
            <w:tcW w:w="2182" w:type="dxa"/>
            <w:noWrap/>
            <w:hideMark/>
          </w:tcPr>
          <w:p w:rsidR="00156737" w:rsidRPr="00B32356" w:rsidRDefault="00156737" w:rsidP="0015673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B32356">
              <w:rPr>
                <w:rFonts w:ascii="Arial" w:eastAsia="Times New Roman" w:hAnsi="Arial" w:cs="Arial"/>
                <w:color w:val="000000"/>
                <w:sz w:val="21"/>
                <w:szCs w:val="21"/>
              </w:rPr>
              <w:t xml:space="preserve"> €  104.402.147,37 </w:t>
            </w:r>
          </w:p>
        </w:tc>
        <w:tc>
          <w:tcPr>
            <w:tcW w:w="1559" w:type="dxa"/>
            <w:noWrap/>
            <w:hideMark/>
          </w:tcPr>
          <w:p w:rsidR="00156737" w:rsidRPr="00B32356" w:rsidRDefault="00156737" w:rsidP="0015673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B32356">
              <w:rPr>
                <w:rFonts w:ascii="Arial" w:eastAsia="Times New Roman" w:hAnsi="Arial" w:cs="Arial"/>
                <w:color w:val="000000"/>
                <w:sz w:val="21"/>
                <w:szCs w:val="21"/>
              </w:rPr>
              <w:t>15%</w:t>
            </w:r>
          </w:p>
        </w:tc>
      </w:tr>
      <w:tr w:rsidR="00156737" w:rsidRPr="00B32356" w:rsidTr="0015673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010" w:type="dxa"/>
            <w:noWrap/>
            <w:hideMark/>
          </w:tcPr>
          <w:p w:rsidR="00156737" w:rsidRPr="00B32356" w:rsidRDefault="00156737" w:rsidP="00156737">
            <w:pPr>
              <w:jc w:val="center"/>
              <w:rPr>
                <w:rFonts w:ascii="Arial" w:eastAsia="Times New Roman" w:hAnsi="Arial" w:cs="Arial"/>
                <w:color w:val="000000"/>
                <w:sz w:val="21"/>
                <w:szCs w:val="21"/>
              </w:rPr>
            </w:pPr>
            <w:r w:rsidRPr="00B32356">
              <w:rPr>
                <w:rFonts w:ascii="Arial" w:eastAsia="Times New Roman" w:hAnsi="Arial" w:cs="Arial"/>
                <w:color w:val="000000"/>
                <w:sz w:val="21"/>
                <w:szCs w:val="21"/>
              </w:rPr>
              <w:t>C</w:t>
            </w:r>
          </w:p>
        </w:tc>
        <w:tc>
          <w:tcPr>
            <w:tcW w:w="2585" w:type="dxa"/>
            <w:noWrap/>
            <w:hideMark/>
          </w:tcPr>
          <w:p w:rsidR="00156737" w:rsidRPr="00B32356" w:rsidRDefault="00156737" w:rsidP="001567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B32356">
              <w:rPr>
                <w:rFonts w:ascii="Arial" w:eastAsia="Times New Roman" w:hAnsi="Arial" w:cs="Arial"/>
                <w:color w:val="000000"/>
                <w:sz w:val="21"/>
                <w:szCs w:val="21"/>
              </w:rPr>
              <w:t>2178</w:t>
            </w:r>
          </w:p>
        </w:tc>
        <w:tc>
          <w:tcPr>
            <w:tcW w:w="1419" w:type="dxa"/>
            <w:noWrap/>
            <w:hideMark/>
          </w:tcPr>
          <w:p w:rsidR="00156737" w:rsidRPr="00B32356" w:rsidRDefault="00156737" w:rsidP="001567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B32356">
              <w:rPr>
                <w:rFonts w:ascii="Arial" w:eastAsia="Times New Roman" w:hAnsi="Arial" w:cs="Arial"/>
                <w:color w:val="000000"/>
                <w:sz w:val="21"/>
                <w:szCs w:val="21"/>
              </w:rPr>
              <w:t>87%</w:t>
            </w:r>
          </w:p>
        </w:tc>
        <w:tc>
          <w:tcPr>
            <w:tcW w:w="2182" w:type="dxa"/>
            <w:noWrap/>
            <w:hideMark/>
          </w:tcPr>
          <w:p w:rsidR="00156737" w:rsidRPr="00B32356" w:rsidRDefault="00156737" w:rsidP="001567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B32356">
              <w:rPr>
                <w:rFonts w:ascii="Arial" w:eastAsia="Times New Roman" w:hAnsi="Arial" w:cs="Arial"/>
                <w:color w:val="000000"/>
                <w:sz w:val="21"/>
                <w:szCs w:val="21"/>
              </w:rPr>
              <w:t xml:space="preserve"> €    34.696.596,76 </w:t>
            </w:r>
          </w:p>
        </w:tc>
        <w:tc>
          <w:tcPr>
            <w:tcW w:w="1559" w:type="dxa"/>
            <w:noWrap/>
            <w:hideMark/>
          </w:tcPr>
          <w:p w:rsidR="00156737" w:rsidRPr="00B32356" w:rsidRDefault="00156737" w:rsidP="0015673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B32356">
              <w:rPr>
                <w:rFonts w:ascii="Arial" w:eastAsia="Times New Roman" w:hAnsi="Arial" w:cs="Arial"/>
                <w:color w:val="000000"/>
                <w:sz w:val="21"/>
                <w:szCs w:val="21"/>
              </w:rPr>
              <w:t>5%</w:t>
            </w:r>
          </w:p>
        </w:tc>
      </w:tr>
      <w:tr w:rsidR="00156737" w:rsidRPr="00B32356" w:rsidTr="00156737">
        <w:trPr>
          <w:trHeight w:val="349"/>
        </w:trPr>
        <w:tc>
          <w:tcPr>
            <w:cnfStyle w:val="001000000000" w:firstRow="0" w:lastRow="0" w:firstColumn="1" w:lastColumn="0" w:oddVBand="0" w:evenVBand="0" w:oddHBand="0" w:evenHBand="0" w:firstRowFirstColumn="0" w:firstRowLastColumn="0" w:lastRowFirstColumn="0" w:lastRowLastColumn="0"/>
            <w:tcW w:w="1010" w:type="dxa"/>
            <w:noWrap/>
            <w:hideMark/>
          </w:tcPr>
          <w:p w:rsidR="00156737" w:rsidRPr="00B32356" w:rsidRDefault="00156737" w:rsidP="00156737">
            <w:pPr>
              <w:jc w:val="center"/>
              <w:rPr>
                <w:rFonts w:ascii="Arial" w:eastAsia="Times New Roman" w:hAnsi="Arial" w:cs="Arial"/>
                <w:color w:val="000000"/>
                <w:sz w:val="21"/>
                <w:szCs w:val="21"/>
              </w:rPr>
            </w:pPr>
            <w:r w:rsidRPr="00B32356">
              <w:rPr>
                <w:rFonts w:ascii="Arial" w:eastAsia="Times New Roman" w:hAnsi="Arial" w:cs="Arial"/>
                <w:color w:val="000000"/>
                <w:sz w:val="21"/>
                <w:szCs w:val="21"/>
              </w:rPr>
              <w:t>Totaal</w:t>
            </w:r>
          </w:p>
        </w:tc>
        <w:tc>
          <w:tcPr>
            <w:tcW w:w="2585" w:type="dxa"/>
            <w:noWrap/>
            <w:hideMark/>
          </w:tcPr>
          <w:p w:rsidR="00156737" w:rsidRPr="00B32356" w:rsidRDefault="00156737" w:rsidP="0015673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B32356">
              <w:rPr>
                <w:rFonts w:ascii="Arial" w:eastAsia="Times New Roman" w:hAnsi="Arial" w:cs="Arial"/>
                <w:color w:val="000000"/>
                <w:sz w:val="21"/>
                <w:szCs w:val="21"/>
              </w:rPr>
              <w:t>2505</w:t>
            </w:r>
          </w:p>
        </w:tc>
        <w:tc>
          <w:tcPr>
            <w:tcW w:w="1419" w:type="dxa"/>
            <w:noWrap/>
            <w:hideMark/>
          </w:tcPr>
          <w:p w:rsidR="00156737" w:rsidRPr="00B32356" w:rsidRDefault="00156737" w:rsidP="0015673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B32356">
              <w:rPr>
                <w:rFonts w:ascii="Arial" w:eastAsia="Times New Roman" w:hAnsi="Arial" w:cs="Arial"/>
                <w:color w:val="000000"/>
                <w:sz w:val="21"/>
                <w:szCs w:val="21"/>
              </w:rPr>
              <w:t>100%</w:t>
            </w:r>
          </w:p>
        </w:tc>
        <w:tc>
          <w:tcPr>
            <w:tcW w:w="2182" w:type="dxa"/>
            <w:noWrap/>
            <w:hideMark/>
          </w:tcPr>
          <w:p w:rsidR="00156737" w:rsidRPr="00B32356" w:rsidRDefault="00156737" w:rsidP="0015673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B32356">
              <w:rPr>
                <w:rFonts w:ascii="Arial" w:eastAsia="Times New Roman" w:hAnsi="Arial" w:cs="Arial"/>
                <w:color w:val="000000"/>
                <w:sz w:val="21"/>
                <w:szCs w:val="21"/>
              </w:rPr>
              <w:t xml:space="preserve"> €  692.876.043,68 </w:t>
            </w:r>
          </w:p>
        </w:tc>
        <w:tc>
          <w:tcPr>
            <w:tcW w:w="1559" w:type="dxa"/>
            <w:noWrap/>
            <w:hideMark/>
          </w:tcPr>
          <w:p w:rsidR="00156737" w:rsidRPr="00B32356" w:rsidRDefault="00156737" w:rsidP="00156737">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B32356">
              <w:rPr>
                <w:rFonts w:ascii="Arial" w:eastAsia="Times New Roman" w:hAnsi="Arial" w:cs="Arial"/>
                <w:color w:val="000000"/>
                <w:sz w:val="21"/>
                <w:szCs w:val="21"/>
              </w:rPr>
              <w:t>100%</w:t>
            </w:r>
          </w:p>
        </w:tc>
      </w:tr>
    </w:tbl>
    <w:p w:rsidR="0068071E" w:rsidRDefault="0068071E" w:rsidP="0068071E">
      <w:pPr>
        <w:rPr>
          <w:lang w:eastAsia="en-US"/>
        </w:rPr>
      </w:pPr>
    </w:p>
    <w:p w:rsidR="0068071E" w:rsidRDefault="0068071E" w:rsidP="0068071E">
      <w:pPr>
        <w:rPr>
          <w:lang w:eastAsia="en-US"/>
        </w:rPr>
      </w:pPr>
    </w:p>
    <w:p w:rsidR="0068071E" w:rsidRDefault="0068071E" w:rsidP="0068071E">
      <w:pPr>
        <w:rPr>
          <w:lang w:eastAsia="en-US"/>
        </w:rPr>
      </w:pPr>
    </w:p>
    <w:p w:rsidR="0068071E" w:rsidRDefault="0068071E" w:rsidP="0068071E">
      <w:pPr>
        <w:rPr>
          <w:lang w:eastAsia="en-US"/>
        </w:rPr>
      </w:pPr>
    </w:p>
    <w:p w:rsidR="0068071E" w:rsidRPr="0068071E" w:rsidRDefault="0068071E" w:rsidP="0068071E">
      <w:pPr>
        <w:rPr>
          <w:lang w:eastAsia="en-US"/>
        </w:rPr>
      </w:pPr>
    </w:p>
    <w:p w:rsidR="009C5A5F" w:rsidRDefault="009C5A5F" w:rsidP="009C5A5F">
      <w:pPr>
        <w:pStyle w:val="Lijstalinea"/>
        <w:jc w:val="both"/>
        <w:rPr>
          <w:rFonts w:ascii="Arial" w:hAnsi="Arial" w:cs="Arial"/>
          <w:sz w:val="21"/>
          <w:szCs w:val="21"/>
          <w:lang w:val="nl-NL"/>
        </w:rPr>
      </w:pPr>
    </w:p>
    <w:p w:rsidR="00411BA8" w:rsidRPr="0068071E" w:rsidRDefault="00411BA8" w:rsidP="00156737">
      <w:pPr>
        <w:pStyle w:val="Bijschrift"/>
        <w:framePr w:h="301" w:hRule="exact" w:hSpace="180" w:wrap="around" w:vAnchor="text" w:hAnchor="page" w:x="1486" w:y="158"/>
        <w:rPr>
          <w:rFonts w:asciiTheme="majorHAnsi" w:hAnsiTheme="majorHAnsi" w:cstheme="majorHAnsi"/>
          <w:lang w:val="nl-NL"/>
        </w:rPr>
      </w:pPr>
      <w:r w:rsidRPr="0068071E">
        <w:rPr>
          <w:rFonts w:asciiTheme="majorHAnsi" w:hAnsiTheme="majorHAnsi" w:cstheme="majorHAnsi"/>
          <w:lang w:val="nl-NL"/>
        </w:rPr>
        <w:t xml:space="preserve">Tabel </w:t>
      </w:r>
      <w:r w:rsidR="00EC25D5">
        <w:rPr>
          <w:rFonts w:asciiTheme="majorHAnsi" w:hAnsiTheme="majorHAnsi" w:cstheme="majorHAnsi"/>
          <w:lang w:val="nl-NL"/>
        </w:rPr>
        <w:fldChar w:fldCharType="begin"/>
      </w:r>
      <w:r w:rsidR="00EC25D5">
        <w:rPr>
          <w:rFonts w:asciiTheme="majorHAnsi" w:hAnsiTheme="majorHAnsi" w:cstheme="majorHAnsi"/>
          <w:lang w:val="nl-NL"/>
        </w:rPr>
        <w:instrText xml:space="preserve"> SEQ Tabel \* ARABIC </w:instrText>
      </w:r>
      <w:r w:rsidR="00EC25D5">
        <w:rPr>
          <w:rFonts w:asciiTheme="majorHAnsi" w:hAnsiTheme="majorHAnsi" w:cstheme="majorHAnsi"/>
          <w:lang w:val="nl-NL"/>
        </w:rPr>
        <w:fldChar w:fldCharType="separate"/>
      </w:r>
      <w:r w:rsidR="00EC25D5">
        <w:rPr>
          <w:rFonts w:asciiTheme="majorHAnsi" w:hAnsiTheme="majorHAnsi" w:cstheme="majorHAnsi"/>
          <w:noProof/>
          <w:lang w:val="nl-NL"/>
        </w:rPr>
        <w:t>1</w:t>
      </w:r>
      <w:r w:rsidR="00EC25D5">
        <w:rPr>
          <w:rFonts w:asciiTheme="majorHAnsi" w:hAnsiTheme="majorHAnsi" w:cstheme="majorHAnsi"/>
          <w:lang w:val="nl-NL"/>
        </w:rPr>
        <w:fldChar w:fldCharType="end"/>
      </w:r>
      <w:r w:rsidR="00225E41">
        <w:rPr>
          <w:rFonts w:asciiTheme="majorHAnsi" w:hAnsiTheme="majorHAnsi" w:cstheme="majorHAnsi"/>
          <w:lang w:val="nl-NL"/>
        </w:rPr>
        <w:t>. Totale s</w:t>
      </w:r>
      <w:r w:rsidR="00AE5854">
        <w:rPr>
          <w:rFonts w:asciiTheme="majorHAnsi" w:hAnsiTheme="majorHAnsi" w:cstheme="majorHAnsi"/>
          <w:lang w:val="nl-NL"/>
        </w:rPr>
        <w:t>pend 2016</w:t>
      </w:r>
    </w:p>
    <w:p w:rsidR="0068071E" w:rsidRPr="00212F0C" w:rsidRDefault="0068071E" w:rsidP="009C5A5F">
      <w:pPr>
        <w:pStyle w:val="Lijstalinea"/>
        <w:jc w:val="both"/>
        <w:rPr>
          <w:rFonts w:ascii="Arial" w:hAnsi="Arial" w:cs="Arial"/>
          <w:sz w:val="21"/>
          <w:szCs w:val="21"/>
          <w:lang w:val="nl-NL"/>
        </w:rPr>
      </w:pPr>
    </w:p>
    <w:p w:rsidR="009C5A5F" w:rsidRPr="00430586" w:rsidRDefault="009C5A5F" w:rsidP="00430586">
      <w:pPr>
        <w:jc w:val="both"/>
        <w:rPr>
          <w:rFonts w:ascii="Arial" w:hAnsi="Arial" w:cs="Arial"/>
          <w:sz w:val="21"/>
          <w:szCs w:val="21"/>
        </w:rPr>
      </w:pPr>
      <w:r w:rsidRPr="00430586">
        <w:rPr>
          <w:rFonts w:ascii="Arial" w:hAnsi="Arial" w:cs="Arial"/>
          <w:b/>
          <w:sz w:val="21"/>
          <w:szCs w:val="21"/>
        </w:rPr>
        <w:t>Portfolio Management</w:t>
      </w:r>
    </w:p>
    <w:p w:rsidR="009C5A5F" w:rsidRPr="00430586" w:rsidRDefault="009C5A5F" w:rsidP="00DA01CC">
      <w:pPr>
        <w:spacing w:line="276" w:lineRule="auto"/>
        <w:jc w:val="both"/>
        <w:rPr>
          <w:rFonts w:ascii="Arial" w:hAnsi="Arial" w:cs="Arial"/>
          <w:sz w:val="21"/>
          <w:szCs w:val="21"/>
        </w:rPr>
      </w:pPr>
      <w:r w:rsidRPr="00430586">
        <w:rPr>
          <w:rFonts w:ascii="Arial" w:hAnsi="Arial" w:cs="Arial"/>
          <w:sz w:val="21"/>
          <w:szCs w:val="21"/>
        </w:rPr>
        <w:t xml:space="preserve">Deze module is voor KN NL toegevoegd om de inkooppakketten te categoriseren volgens vier kwadranten (Kraljic matrix). Dit gebeurt aan de hand van twee dimensies, te weten: Invloed op het financieel resultaat (spend) en risico. Vervolgens kunnen er per kwadrant strategieën worden uitgewerkt om de leveranciers te managen. Momenteel is dit nog niet ingevuld in Vendorlink en zijn de inkooppakketten nog niet gecategoriseerd. Voor meer informatie betreffende inkooppakketten en Kraljic, zie hoofdstuk </w:t>
      </w:r>
      <w:r w:rsidR="00AE5854">
        <w:rPr>
          <w:rFonts w:ascii="Arial" w:hAnsi="Arial" w:cs="Arial"/>
          <w:sz w:val="21"/>
          <w:szCs w:val="21"/>
        </w:rPr>
        <w:t>4</w:t>
      </w:r>
      <w:r w:rsidR="00C61EA8" w:rsidRPr="00430586">
        <w:rPr>
          <w:rFonts w:ascii="Arial" w:hAnsi="Arial" w:cs="Arial"/>
          <w:sz w:val="21"/>
          <w:szCs w:val="21"/>
        </w:rPr>
        <w:t>.4</w:t>
      </w:r>
      <w:r w:rsidRPr="00430586">
        <w:rPr>
          <w:rFonts w:ascii="Arial" w:hAnsi="Arial" w:cs="Arial"/>
          <w:sz w:val="21"/>
          <w:szCs w:val="21"/>
        </w:rPr>
        <w:t>.</w:t>
      </w:r>
    </w:p>
    <w:p w:rsidR="008F6356" w:rsidRDefault="008F6356" w:rsidP="00DA01CC">
      <w:pPr>
        <w:jc w:val="both"/>
        <w:rPr>
          <w:rFonts w:ascii="Arial" w:hAnsi="Arial" w:cs="Arial"/>
          <w:b/>
          <w:sz w:val="21"/>
          <w:szCs w:val="21"/>
        </w:rPr>
      </w:pPr>
    </w:p>
    <w:p w:rsidR="009C5A5F" w:rsidRPr="00DA01CC" w:rsidRDefault="009C5A5F" w:rsidP="00DA01CC">
      <w:pPr>
        <w:jc w:val="both"/>
        <w:rPr>
          <w:rFonts w:ascii="Arial" w:hAnsi="Arial" w:cs="Arial"/>
          <w:sz w:val="21"/>
          <w:szCs w:val="21"/>
        </w:rPr>
      </w:pPr>
      <w:proofErr w:type="spellStart"/>
      <w:r w:rsidRPr="00DA01CC">
        <w:rPr>
          <w:rFonts w:ascii="Arial" w:hAnsi="Arial" w:cs="Arial"/>
          <w:b/>
          <w:sz w:val="21"/>
          <w:szCs w:val="21"/>
        </w:rPr>
        <w:t>Vendor</w:t>
      </w:r>
      <w:proofErr w:type="spellEnd"/>
      <w:r w:rsidRPr="00DA01CC">
        <w:rPr>
          <w:rFonts w:ascii="Arial" w:hAnsi="Arial" w:cs="Arial"/>
          <w:b/>
          <w:sz w:val="21"/>
          <w:szCs w:val="21"/>
        </w:rPr>
        <w:t xml:space="preserve"> Rating</w:t>
      </w:r>
    </w:p>
    <w:p w:rsidR="009C5A5F" w:rsidRPr="00DA01CC" w:rsidRDefault="009C5A5F" w:rsidP="00DA01CC">
      <w:pPr>
        <w:spacing w:line="276" w:lineRule="auto"/>
        <w:jc w:val="both"/>
        <w:rPr>
          <w:rFonts w:ascii="Arial" w:hAnsi="Arial" w:cs="Arial"/>
          <w:sz w:val="21"/>
          <w:szCs w:val="21"/>
        </w:rPr>
      </w:pPr>
      <w:r w:rsidRPr="00DA01CC">
        <w:rPr>
          <w:rFonts w:ascii="Arial" w:hAnsi="Arial" w:cs="Arial"/>
          <w:sz w:val="21"/>
          <w:szCs w:val="21"/>
        </w:rPr>
        <w:t xml:space="preserve">In deze module </w:t>
      </w:r>
      <w:r w:rsidR="00ED34AE" w:rsidRPr="00DA01CC">
        <w:rPr>
          <w:rFonts w:ascii="Arial" w:hAnsi="Arial" w:cs="Arial"/>
          <w:sz w:val="21"/>
          <w:szCs w:val="21"/>
        </w:rPr>
        <w:t>kunnen</w:t>
      </w:r>
      <w:r w:rsidRPr="00DA01CC">
        <w:rPr>
          <w:rFonts w:ascii="Arial" w:hAnsi="Arial" w:cs="Arial"/>
          <w:sz w:val="21"/>
          <w:szCs w:val="21"/>
        </w:rPr>
        <w:t xml:space="preserve"> de leveranciers van KN NL beoordeeld</w:t>
      </w:r>
      <w:r w:rsidR="00ED34AE" w:rsidRPr="00DA01CC">
        <w:rPr>
          <w:rFonts w:ascii="Arial" w:hAnsi="Arial" w:cs="Arial"/>
          <w:sz w:val="21"/>
          <w:szCs w:val="21"/>
        </w:rPr>
        <w:t xml:space="preserve"> worden</w:t>
      </w:r>
      <w:r w:rsidRPr="00DA01CC">
        <w:rPr>
          <w:rFonts w:ascii="Arial" w:hAnsi="Arial" w:cs="Arial"/>
          <w:sz w:val="21"/>
          <w:szCs w:val="21"/>
        </w:rPr>
        <w:t>. Echter is deze binnen de portal van KN nog niet ingevuld. Er zijn momenteel slechts voorbeelden en testenquêtes opgesteld</w:t>
      </w:r>
      <w:r w:rsidR="00ED34AE" w:rsidRPr="00DA01CC">
        <w:rPr>
          <w:rFonts w:ascii="Arial" w:hAnsi="Arial" w:cs="Arial"/>
          <w:sz w:val="21"/>
          <w:szCs w:val="21"/>
        </w:rPr>
        <w:t xml:space="preserve"> in Vendorlink</w:t>
      </w:r>
      <w:r w:rsidRPr="00DA01CC">
        <w:rPr>
          <w:rFonts w:ascii="Arial" w:hAnsi="Arial" w:cs="Arial"/>
          <w:sz w:val="21"/>
          <w:szCs w:val="21"/>
        </w:rPr>
        <w:t xml:space="preserve">. De leveranciers worden namelijk nog beoordeeld in Excel. </w:t>
      </w:r>
      <w:r w:rsidR="00ED34AE" w:rsidRPr="00DA01CC">
        <w:rPr>
          <w:rFonts w:ascii="Arial" w:hAnsi="Arial" w:cs="Arial"/>
          <w:sz w:val="21"/>
          <w:szCs w:val="21"/>
        </w:rPr>
        <w:t xml:space="preserve">Zie hoofdstuk </w:t>
      </w:r>
      <w:r w:rsidR="00AE5854">
        <w:rPr>
          <w:rFonts w:ascii="Arial" w:hAnsi="Arial" w:cs="Arial"/>
          <w:sz w:val="21"/>
          <w:szCs w:val="21"/>
        </w:rPr>
        <w:t>4</w:t>
      </w:r>
      <w:r w:rsidR="00D37520" w:rsidRPr="00DA01CC">
        <w:rPr>
          <w:rFonts w:ascii="Arial" w:hAnsi="Arial" w:cs="Arial"/>
          <w:sz w:val="21"/>
          <w:szCs w:val="21"/>
        </w:rPr>
        <w:t>.5.2</w:t>
      </w:r>
      <w:r w:rsidR="00ED34AE" w:rsidRPr="00DA01CC">
        <w:rPr>
          <w:rFonts w:ascii="Arial" w:hAnsi="Arial" w:cs="Arial"/>
          <w:sz w:val="21"/>
          <w:szCs w:val="21"/>
        </w:rPr>
        <w:t xml:space="preserve"> </w:t>
      </w:r>
      <w:proofErr w:type="spellStart"/>
      <w:r w:rsidR="00ED34AE" w:rsidRPr="00DA01CC">
        <w:rPr>
          <w:rFonts w:ascii="Arial" w:hAnsi="Arial" w:cs="Arial"/>
          <w:sz w:val="21"/>
          <w:szCs w:val="21"/>
        </w:rPr>
        <w:t>Vendor</w:t>
      </w:r>
      <w:proofErr w:type="spellEnd"/>
      <w:r w:rsidR="00ED34AE" w:rsidRPr="00DA01CC">
        <w:rPr>
          <w:rFonts w:ascii="Arial" w:hAnsi="Arial" w:cs="Arial"/>
          <w:sz w:val="21"/>
          <w:szCs w:val="21"/>
        </w:rPr>
        <w:t xml:space="preserve"> Rating</w:t>
      </w:r>
      <w:r w:rsidR="00D37520" w:rsidRPr="00DA01CC">
        <w:rPr>
          <w:rFonts w:ascii="Arial" w:hAnsi="Arial" w:cs="Arial"/>
          <w:sz w:val="21"/>
          <w:szCs w:val="21"/>
        </w:rPr>
        <w:t>.</w:t>
      </w:r>
      <w:r w:rsidR="004E30AA" w:rsidRPr="00DA01CC">
        <w:rPr>
          <w:rFonts w:ascii="Arial" w:hAnsi="Arial" w:cs="Arial"/>
          <w:sz w:val="21"/>
          <w:szCs w:val="21"/>
        </w:rPr>
        <w:t xml:space="preserve"> Het is,</w:t>
      </w:r>
      <w:r w:rsidR="009D0AF5">
        <w:rPr>
          <w:rFonts w:ascii="Arial" w:hAnsi="Arial" w:cs="Arial"/>
          <w:sz w:val="21"/>
          <w:szCs w:val="21"/>
        </w:rPr>
        <w:t xml:space="preserve"> zoals beschreven in hoofdstuk 2</w:t>
      </w:r>
      <w:r w:rsidR="004E30AA" w:rsidRPr="00DA01CC">
        <w:rPr>
          <w:rFonts w:ascii="Arial" w:hAnsi="Arial" w:cs="Arial"/>
          <w:sz w:val="21"/>
          <w:szCs w:val="21"/>
        </w:rPr>
        <w:t xml:space="preserve">.2.3. inkoopdoelstellingen, een doelstelling van de afdeling Procurement om dit voor de </w:t>
      </w:r>
      <w:r w:rsidR="009D0AF5">
        <w:rPr>
          <w:rFonts w:ascii="Arial" w:hAnsi="Arial" w:cs="Arial"/>
          <w:sz w:val="21"/>
          <w:szCs w:val="21"/>
        </w:rPr>
        <w:t>kernleveranciers</w:t>
      </w:r>
      <w:r w:rsidR="004E30AA" w:rsidRPr="00DA01CC">
        <w:rPr>
          <w:rFonts w:ascii="Arial" w:hAnsi="Arial" w:cs="Arial"/>
          <w:sz w:val="21"/>
          <w:szCs w:val="21"/>
        </w:rPr>
        <w:t xml:space="preserve"> te implementeren binnen Vendorlink.</w:t>
      </w:r>
    </w:p>
    <w:p w:rsidR="00D37520" w:rsidRPr="00DA01CC" w:rsidRDefault="00D37520" w:rsidP="00DA01CC">
      <w:pPr>
        <w:jc w:val="both"/>
        <w:rPr>
          <w:rFonts w:ascii="Arial" w:hAnsi="Arial" w:cs="Arial"/>
          <w:sz w:val="21"/>
          <w:szCs w:val="21"/>
        </w:rPr>
      </w:pPr>
    </w:p>
    <w:p w:rsidR="009C5A5F" w:rsidRPr="00DA01CC" w:rsidRDefault="009C5A5F" w:rsidP="00DA01CC">
      <w:pPr>
        <w:jc w:val="both"/>
        <w:rPr>
          <w:rFonts w:ascii="Arial" w:hAnsi="Arial" w:cs="Arial"/>
          <w:sz w:val="21"/>
          <w:szCs w:val="21"/>
        </w:rPr>
      </w:pPr>
      <w:r w:rsidRPr="00DA01CC">
        <w:rPr>
          <w:rFonts w:ascii="Arial" w:hAnsi="Arial" w:cs="Arial"/>
          <w:b/>
          <w:sz w:val="21"/>
          <w:szCs w:val="21"/>
        </w:rPr>
        <w:t>Contract Management</w:t>
      </w:r>
    </w:p>
    <w:p w:rsidR="009C5A5F" w:rsidRPr="00DA01CC" w:rsidRDefault="009C5A5F" w:rsidP="00DA01CC">
      <w:pPr>
        <w:spacing w:line="276" w:lineRule="auto"/>
        <w:jc w:val="both"/>
        <w:rPr>
          <w:rFonts w:ascii="Arial" w:hAnsi="Arial" w:cs="Arial"/>
          <w:sz w:val="21"/>
          <w:szCs w:val="21"/>
        </w:rPr>
      </w:pPr>
      <w:r w:rsidRPr="00DA01CC">
        <w:rPr>
          <w:rFonts w:ascii="Arial" w:hAnsi="Arial" w:cs="Arial"/>
          <w:sz w:val="21"/>
          <w:szCs w:val="21"/>
        </w:rPr>
        <w:t>In deze module zijn per leverancier alle (lopende) contracten opgeslagen met de bijbehorende informatie omtrent de voorwaarde</w:t>
      </w:r>
      <w:r w:rsidR="00AE5854">
        <w:rPr>
          <w:rFonts w:ascii="Arial" w:hAnsi="Arial" w:cs="Arial"/>
          <w:sz w:val="21"/>
          <w:szCs w:val="21"/>
        </w:rPr>
        <w:t>n, producten, financiële zaken</w:t>
      </w:r>
      <w:r w:rsidRPr="00DA01CC">
        <w:rPr>
          <w:rFonts w:ascii="Arial" w:hAnsi="Arial" w:cs="Arial"/>
          <w:sz w:val="21"/>
          <w:szCs w:val="21"/>
        </w:rPr>
        <w:t>, opzegtermijnen, etc. Hiermee kan men inzien of de geleverde producten en/of diensten zijn uitgevoerd als overeengekomen volgens de contracten.</w:t>
      </w:r>
    </w:p>
    <w:p w:rsidR="009C5A5F" w:rsidRPr="00DA01CC" w:rsidRDefault="009C5A5F" w:rsidP="00DA01CC">
      <w:pPr>
        <w:jc w:val="both"/>
        <w:rPr>
          <w:rFonts w:ascii="Arial" w:hAnsi="Arial" w:cs="Arial"/>
          <w:sz w:val="21"/>
          <w:szCs w:val="21"/>
        </w:rPr>
      </w:pPr>
    </w:p>
    <w:p w:rsidR="009C5A5F" w:rsidRPr="00DA01CC" w:rsidRDefault="009C5A5F" w:rsidP="00DA01CC">
      <w:pPr>
        <w:jc w:val="both"/>
        <w:rPr>
          <w:rFonts w:ascii="Arial" w:hAnsi="Arial" w:cs="Arial"/>
          <w:sz w:val="21"/>
          <w:szCs w:val="21"/>
        </w:rPr>
      </w:pPr>
      <w:proofErr w:type="spellStart"/>
      <w:r w:rsidRPr="00DA01CC">
        <w:rPr>
          <w:rFonts w:ascii="Arial" w:hAnsi="Arial" w:cs="Arial"/>
          <w:b/>
          <w:sz w:val="21"/>
          <w:szCs w:val="21"/>
        </w:rPr>
        <w:t>Supplier</w:t>
      </w:r>
      <w:proofErr w:type="spellEnd"/>
      <w:r w:rsidRPr="00DA01CC">
        <w:rPr>
          <w:rFonts w:ascii="Arial" w:hAnsi="Arial" w:cs="Arial"/>
          <w:b/>
          <w:sz w:val="21"/>
          <w:szCs w:val="21"/>
        </w:rPr>
        <w:t xml:space="preserve"> portal</w:t>
      </w:r>
    </w:p>
    <w:p w:rsidR="009C5A5F" w:rsidRPr="00DA01CC" w:rsidRDefault="009C5A5F" w:rsidP="00DA01CC">
      <w:pPr>
        <w:spacing w:line="276" w:lineRule="auto"/>
        <w:jc w:val="both"/>
        <w:rPr>
          <w:rFonts w:ascii="Arial" w:hAnsi="Arial" w:cs="Arial"/>
          <w:sz w:val="21"/>
          <w:szCs w:val="21"/>
        </w:rPr>
      </w:pPr>
      <w:r w:rsidRPr="00DA01CC">
        <w:rPr>
          <w:rFonts w:ascii="Arial" w:hAnsi="Arial" w:cs="Arial"/>
          <w:sz w:val="21"/>
          <w:szCs w:val="21"/>
        </w:rPr>
        <w:t>Deze module geeft overzicht van alle leveranciers waar KN NL gebruik van maakt met de desbetreffende informatie, zoals locatie, spend, beoordeling, adres, contactgegevens, etc. Hiernaast kunnen er ook notities en klachten</w:t>
      </w:r>
      <w:r w:rsidR="009D0AF5">
        <w:rPr>
          <w:rFonts w:ascii="Arial" w:hAnsi="Arial" w:cs="Arial"/>
          <w:sz w:val="21"/>
          <w:szCs w:val="21"/>
        </w:rPr>
        <w:t xml:space="preserve"> per leverancier</w:t>
      </w:r>
      <w:r w:rsidRPr="00DA01CC">
        <w:rPr>
          <w:rFonts w:ascii="Arial" w:hAnsi="Arial" w:cs="Arial"/>
          <w:sz w:val="21"/>
          <w:szCs w:val="21"/>
        </w:rPr>
        <w:t xml:space="preserve"> worden toegevoegd.</w:t>
      </w:r>
    </w:p>
    <w:p w:rsidR="009C5A5F" w:rsidRDefault="009C5A5F" w:rsidP="00C019BC">
      <w:pPr>
        <w:pStyle w:val="Kop3"/>
        <w:numPr>
          <w:ilvl w:val="2"/>
          <w:numId w:val="9"/>
        </w:numPr>
      </w:pPr>
      <w:bookmarkStart w:id="69" w:name="_Toc483918929"/>
      <w:proofErr w:type="spellStart"/>
      <w:r>
        <w:t>Tradeshift</w:t>
      </w:r>
      <w:bookmarkEnd w:id="69"/>
      <w:proofErr w:type="spellEnd"/>
    </w:p>
    <w:p w:rsidR="009C5A5F" w:rsidRPr="00835035" w:rsidRDefault="009C5A5F" w:rsidP="002F65DF">
      <w:pPr>
        <w:spacing w:line="276" w:lineRule="auto"/>
        <w:jc w:val="both"/>
        <w:rPr>
          <w:rFonts w:ascii="Arial" w:hAnsi="Arial" w:cs="Arial"/>
          <w:sz w:val="21"/>
          <w:szCs w:val="21"/>
        </w:rPr>
      </w:pPr>
      <w:proofErr w:type="spellStart"/>
      <w:r>
        <w:rPr>
          <w:rFonts w:ascii="Arial" w:hAnsi="Arial" w:cs="Arial"/>
          <w:sz w:val="21"/>
          <w:szCs w:val="21"/>
        </w:rPr>
        <w:t>Tradeshift</w:t>
      </w:r>
      <w:proofErr w:type="spellEnd"/>
      <w:r>
        <w:rPr>
          <w:rFonts w:ascii="Arial" w:hAnsi="Arial" w:cs="Arial"/>
          <w:sz w:val="21"/>
          <w:szCs w:val="21"/>
        </w:rPr>
        <w:t xml:space="preserve"> is het systeem waar KN NL gebruik van maakt om haar </w:t>
      </w:r>
      <w:proofErr w:type="spellStart"/>
      <w:r>
        <w:rPr>
          <w:rFonts w:ascii="Arial" w:hAnsi="Arial" w:cs="Arial"/>
          <w:sz w:val="21"/>
          <w:szCs w:val="21"/>
        </w:rPr>
        <w:t>Procure</w:t>
      </w:r>
      <w:proofErr w:type="spellEnd"/>
      <w:r>
        <w:rPr>
          <w:rFonts w:ascii="Arial" w:hAnsi="Arial" w:cs="Arial"/>
          <w:sz w:val="21"/>
          <w:szCs w:val="21"/>
        </w:rPr>
        <w:t xml:space="preserve"> </w:t>
      </w:r>
      <w:proofErr w:type="spellStart"/>
      <w:r>
        <w:rPr>
          <w:rFonts w:ascii="Arial" w:hAnsi="Arial" w:cs="Arial"/>
          <w:sz w:val="21"/>
          <w:szCs w:val="21"/>
        </w:rPr>
        <w:t>to</w:t>
      </w:r>
      <w:proofErr w:type="spellEnd"/>
      <w:r>
        <w:rPr>
          <w:rFonts w:ascii="Arial" w:hAnsi="Arial" w:cs="Arial"/>
          <w:sz w:val="21"/>
          <w:szCs w:val="21"/>
        </w:rPr>
        <w:t xml:space="preserve"> </w:t>
      </w:r>
      <w:proofErr w:type="spellStart"/>
      <w:r>
        <w:rPr>
          <w:rFonts w:ascii="Arial" w:hAnsi="Arial" w:cs="Arial"/>
          <w:sz w:val="21"/>
          <w:szCs w:val="21"/>
        </w:rPr>
        <w:t>Pay</w:t>
      </w:r>
      <w:proofErr w:type="spellEnd"/>
      <w:r>
        <w:rPr>
          <w:rFonts w:ascii="Arial" w:hAnsi="Arial" w:cs="Arial"/>
          <w:sz w:val="21"/>
          <w:szCs w:val="21"/>
        </w:rPr>
        <w:t xml:space="preserve"> (P2P) proces mee af te</w:t>
      </w:r>
      <w:r w:rsidR="004E30AA">
        <w:rPr>
          <w:rFonts w:ascii="Arial" w:hAnsi="Arial" w:cs="Arial"/>
          <w:sz w:val="21"/>
          <w:szCs w:val="21"/>
        </w:rPr>
        <w:t xml:space="preserve"> werken </w:t>
      </w:r>
      <w:r w:rsidR="009D0AF5">
        <w:rPr>
          <w:rFonts w:ascii="Arial" w:hAnsi="Arial" w:cs="Arial"/>
          <w:sz w:val="21"/>
          <w:szCs w:val="21"/>
        </w:rPr>
        <w:t>zonder dat</w:t>
      </w:r>
      <w:r w:rsidR="004E30AA">
        <w:rPr>
          <w:rFonts w:ascii="Arial" w:hAnsi="Arial" w:cs="Arial"/>
          <w:sz w:val="21"/>
          <w:szCs w:val="21"/>
        </w:rPr>
        <w:t xml:space="preserve"> het systeem da</w:t>
      </w:r>
      <w:r w:rsidR="009D0AF5">
        <w:rPr>
          <w:rFonts w:ascii="Arial" w:hAnsi="Arial" w:cs="Arial"/>
          <w:sz w:val="21"/>
          <w:szCs w:val="21"/>
        </w:rPr>
        <w:t>ar</w:t>
      </w:r>
      <w:r w:rsidR="004E30AA">
        <w:rPr>
          <w:rFonts w:ascii="Arial" w:hAnsi="Arial" w:cs="Arial"/>
          <w:sz w:val="21"/>
          <w:szCs w:val="21"/>
        </w:rPr>
        <w:t xml:space="preserve"> transactiekosten</w:t>
      </w:r>
      <w:r w:rsidR="009D0AF5">
        <w:rPr>
          <w:rFonts w:ascii="Arial" w:hAnsi="Arial" w:cs="Arial"/>
          <w:sz w:val="21"/>
          <w:szCs w:val="21"/>
        </w:rPr>
        <w:t xml:space="preserve"> voor</w:t>
      </w:r>
      <w:r w:rsidR="004E30AA">
        <w:rPr>
          <w:rFonts w:ascii="Arial" w:hAnsi="Arial" w:cs="Arial"/>
          <w:sz w:val="21"/>
          <w:szCs w:val="21"/>
        </w:rPr>
        <w:t xml:space="preserve"> rekent.</w:t>
      </w:r>
      <w:r>
        <w:rPr>
          <w:rFonts w:ascii="Arial" w:hAnsi="Arial" w:cs="Arial"/>
          <w:sz w:val="21"/>
          <w:szCs w:val="21"/>
        </w:rPr>
        <w:t xml:space="preserve"> </w:t>
      </w:r>
      <w:r w:rsidR="002F65DF">
        <w:rPr>
          <w:rFonts w:ascii="Arial" w:hAnsi="Arial" w:cs="Arial"/>
          <w:sz w:val="21"/>
          <w:szCs w:val="21"/>
        </w:rPr>
        <w:t>P2P houdt in alle stappen die genomen worden vanaf het moment dat een product of dienst wordt ingekocht, totdat er wordt betaald</w:t>
      </w:r>
      <w:r w:rsidR="00C61EA8" w:rsidRPr="00C61EA8">
        <w:rPr>
          <w:rFonts w:ascii="Arial" w:hAnsi="Arial" w:cs="Arial"/>
          <w:sz w:val="21"/>
          <w:szCs w:val="21"/>
        </w:rPr>
        <w:t xml:space="preserve"> </w:t>
      </w:r>
      <w:sdt>
        <w:sdtPr>
          <w:rPr>
            <w:rFonts w:ascii="Arial" w:hAnsi="Arial" w:cs="Arial"/>
            <w:sz w:val="21"/>
            <w:szCs w:val="21"/>
          </w:rPr>
          <w:id w:val="-1670552107"/>
          <w:citation/>
        </w:sdtPr>
        <w:sdtContent>
          <w:r w:rsidR="00C61EA8">
            <w:rPr>
              <w:rFonts w:ascii="Arial" w:hAnsi="Arial" w:cs="Arial"/>
              <w:sz w:val="21"/>
              <w:szCs w:val="21"/>
            </w:rPr>
            <w:fldChar w:fldCharType="begin"/>
          </w:r>
          <w:r w:rsidR="00C61EA8">
            <w:rPr>
              <w:rFonts w:ascii="Arial" w:hAnsi="Arial" w:cs="Arial"/>
              <w:sz w:val="21"/>
              <w:szCs w:val="21"/>
            </w:rPr>
            <w:instrText xml:space="preserve"> CITATION Tra17 \l 1043 </w:instrText>
          </w:r>
          <w:r w:rsidR="00C61EA8">
            <w:rPr>
              <w:rFonts w:ascii="Arial" w:hAnsi="Arial" w:cs="Arial"/>
              <w:sz w:val="21"/>
              <w:szCs w:val="21"/>
            </w:rPr>
            <w:fldChar w:fldCharType="separate"/>
          </w:r>
          <w:r w:rsidR="00962268" w:rsidRPr="00962268">
            <w:rPr>
              <w:rFonts w:ascii="Arial" w:hAnsi="Arial" w:cs="Arial"/>
              <w:noProof/>
              <w:sz w:val="21"/>
              <w:szCs w:val="21"/>
            </w:rPr>
            <w:t>(Tradeshift Procure to Pay, 2017)</w:t>
          </w:r>
          <w:r w:rsidR="00C61EA8">
            <w:rPr>
              <w:rFonts w:ascii="Arial" w:hAnsi="Arial" w:cs="Arial"/>
              <w:sz w:val="21"/>
              <w:szCs w:val="21"/>
            </w:rPr>
            <w:fldChar w:fldCharType="end"/>
          </w:r>
        </w:sdtContent>
      </w:sdt>
      <w:r w:rsidR="002F65DF">
        <w:rPr>
          <w:rFonts w:ascii="Arial" w:hAnsi="Arial" w:cs="Arial"/>
          <w:sz w:val="21"/>
          <w:szCs w:val="21"/>
        </w:rPr>
        <w:t xml:space="preserve">. Binnen dit systeem worden de facturen van KN NL </w:t>
      </w:r>
      <w:r w:rsidR="004E30AA">
        <w:rPr>
          <w:rFonts w:ascii="Arial" w:hAnsi="Arial" w:cs="Arial"/>
          <w:sz w:val="21"/>
          <w:szCs w:val="21"/>
        </w:rPr>
        <w:t>aangemaakt</w:t>
      </w:r>
      <w:r w:rsidR="002F65DF">
        <w:rPr>
          <w:rFonts w:ascii="Arial" w:hAnsi="Arial" w:cs="Arial"/>
          <w:sz w:val="21"/>
          <w:szCs w:val="21"/>
        </w:rPr>
        <w:t>.</w:t>
      </w:r>
    </w:p>
    <w:p w:rsidR="009C5A5F" w:rsidRDefault="009C5A5F" w:rsidP="00C019BC">
      <w:pPr>
        <w:pStyle w:val="Kop3"/>
        <w:numPr>
          <w:ilvl w:val="2"/>
          <w:numId w:val="9"/>
        </w:numPr>
      </w:pPr>
      <w:bookmarkStart w:id="70" w:name="_Toc483918930"/>
      <w:proofErr w:type="spellStart"/>
      <w:r>
        <w:t>Acon</w:t>
      </w:r>
      <w:bookmarkEnd w:id="70"/>
      <w:proofErr w:type="spellEnd"/>
    </w:p>
    <w:p w:rsidR="002F65DF" w:rsidRDefault="009C5A5F" w:rsidP="00F85C9F">
      <w:pPr>
        <w:spacing w:line="276" w:lineRule="auto"/>
        <w:jc w:val="both"/>
        <w:rPr>
          <w:rFonts w:ascii="Arial" w:hAnsi="Arial" w:cs="Arial"/>
          <w:sz w:val="21"/>
          <w:szCs w:val="21"/>
        </w:rPr>
      </w:pPr>
      <w:r>
        <w:rPr>
          <w:rFonts w:ascii="Arial" w:hAnsi="Arial" w:cs="Arial"/>
          <w:sz w:val="21"/>
          <w:szCs w:val="21"/>
        </w:rPr>
        <w:t>Financieel systeem dat ontwikkeld is door KN zelf. Het is de bedoeling dat dit door de hele wereld binnen KN wordt geïntegreerd, maar dit is pas in 3 landen, waaronder NL het geval.</w:t>
      </w:r>
      <w:r w:rsidR="002F65DF">
        <w:rPr>
          <w:rFonts w:ascii="Arial" w:hAnsi="Arial" w:cs="Arial"/>
          <w:sz w:val="21"/>
          <w:szCs w:val="21"/>
        </w:rPr>
        <w:t xml:space="preserve"> Nadat een factuur in </w:t>
      </w:r>
      <w:proofErr w:type="spellStart"/>
      <w:r w:rsidR="002F65DF">
        <w:rPr>
          <w:rFonts w:ascii="Arial" w:hAnsi="Arial" w:cs="Arial"/>
          <w:sz w:val="21"/>
          <w:szCs w:val="21"/>
        </w:rPr>
        <w:t>Tradeshift</w:t>
      </w:r>
      <w:proofErr w:type="spellEnd"/>
      <w:r w:rsidR="002F65DF">
        <w:rPr>
          <w:rFonts w:ascii="Arial" w:hAnsi="Arial" w:cs="Arial"/>
          <w:sz w:val="21"/>
          <w:szCs w:val="21"/>
        </w:rPr>
        <w:t xml:space="preserve"> is aangemaakt</w:t>
      </w:r>
      <w:r w:rsidR="00C61EA8">
        <w:rPr>
          <w:rFonts w:ascii="Arial" w:hAnsi="Arial" w:cs="Arial"/>
          <w:sz w:val="21"/>
          <w:szCs w:val="21"/>
        </w:rPr>
        <w:t xml:space="preserve"> komt deze binnen in </w:t>
      </w:r>
      <w:proofErr w:type="spellStart"/>
      <w:r w:rsidR="00C61EA8">
        <w:rPr>
          <w:rFonts w:ascii="Arial" w:hAnsi="Arial" w:cs="Arial"/>
          <w:sz w:val="21"/>
          <w:szCs w:val="21"/>
        </w:rPr>
        <w:t>Acon</w:t>
      </w:r>
      <w:proofErr w:type="spellEnd"/>
      <w:r w:rsidR="0068071E">
        <w:rPr>
          <w:rFonts w:ascii="Arial" w:hAnsi="Arial" w:cs="Arial"/>
          <w:sz w:val="21"/>
          <w:szCs w:val="21"/>
        </w:rPr>
        <w:t>,</w:t>
      </w:r>
      <w:r w:rsidR="00C61EA8">
        <w:rPr>
          <w:rFonts w:ascii="Arial" w:hAnsi="Arial" w:cs="Arial"/>
          <w:sz w:val="21"/>
          <w:szCs w:val="21"/>
        </w:rPr>
        <w:t xml:space="preserve"> waar de factuur wordt verwerkt. Hiernaast wordt in dit systeem ook de goederenontvangst beheerd en worden de </w:t>
      </w:r>
      <w:proofErr w:type="spellStart"/>
      <w:r w:rsidR="00C61EA8">
        <w:rPr>
          <w:rFonts w:ascii="Arial" w:hAnsi="Arial" w:cs="Arial"/>
          <w:sz w:val="21"/>
          <w:szCs w:val="21"/>
        </w:rPr>
        <w:t>PO’s</w:t>
      </w:r>
      <w:proofErr w:type="spellEnd"/>
      <w:r w:rsidR="00C61EA8">
        <w:rPr>
          <w:rFonts w:ascii="Arial" w:hAnsi="Arial" w:cs="Arial"/>
          <w:sz w:val="21"/>
          <w:szCs w:val="21"/>
        </w:rPr>
        <w:t xml:space="preserve"> aangemaakt.</w:t>
      </w:r>
    </w:p>
    <w:p w:rsidR="009C5A5F" w:rsidRDefault="00E118D0" w:rsidP="00C019BC">
      <w:pPr>
        <w:pStyle w:val="Kop2"/>
        <w:numPr>
          <w:ilvl w:val="1"/>
          <w:numId w:val="9"/>
        </w:numPr>
      </w:pPr>
      <w:bookmarkStart w:id="71" w:name="_Toc483918931"/>
      <w:r>
        <w:lastRenderedPageBreak/>
        <w:t>Spend</w:t>
      </w:r>
      <w:bookmarkEnd w:id="71"/>
    </w:p>
    <w:p w:rsidR="003A65F0" w:rsidRPr="003A65F0" w:rsidRDefault="003A65F0" w:rsidP="003A65F0">
      <w:pPr>
        <w:spacing w:after="200" w:line="276" w:lineRule="auto"/>
        <w:jc w:val="both"/>
        <w:rPr>
          <w:rFonts w:asciiTheme="majorHAnsi" w:hAnsiTheme="majorHAnsi" w:cstheme="majorHAnsi"/>
          <w:sz w:val="21"/>
          <w:szCs w:val="21"/>
        </w:rPr>
      </w:pPr>
      <w:r w:rsidRPr="003A65F0">
        <w:rPr>
          <w:rFonts w:asciiTheme="majorHAnsi" w:hAnsiTheme="majorHAnsi" w:cstheme="majorHAnsi"/>
          <w:sz w:val="21"/>
          <w:szCs w:val="21"/>
        </w:rPr>
        <w:t>In dit hoofdstuk staat beschreven waar de spend van KN NL</w:t>
      </w:r>
      <w:r w:rsidR="00AE5854">
        <w:rPr>
          <w:rFonts w:asciiTheme="majorHAnsi" w:hAnsiTheme="majorHAnsi" w:cstheme="majorHAnsi"/>
          <w:sz w:val="21"/>
          <w:szCs w:val="21"/>
        </w:rPr>
        <w:t xml:space="preserve"> zich bevind</w:t>
      </w:r>
      <w:r w:rsidR="00386591">
        <w:rPr>
          <w:rFonts w:asciiTheme="majorHAnsi" w:hAnsiTheme="majorHAnsi" w:cstheme="majorHAnsi"/>
          <w:sz w:val="21"/>
          <w:szCs w:val="21"/>
        </w:rPr>
        <w:t>t</w:t>
      </w:r>
      <w:r w:rsidRPr="003A65F0">
        <w:rPr>
          <w:rFonts w:asciiTheme="majorHAnsi" w:hAnsiTheme="majorHAnsi" w:cstheme="majorHAnsi"/>
          <w:sz w:val="21"/>
          <w:szCs w:val="21"/>
        </w:rPr>
        <w:t>. De data</w:t>
      </w:r>
      <w:r>
        <w:rPr>
          <w:rFonts w:asciiTheme="majorHAnsi" w:hAnsiTheme="majorHAnsi" w:cstheme="majorHAnsi"/>
          <w:sz w:val="21"/>
          <w:szCs w:val="21"/>
        </w:rPr>
        <w:t xml:space="preserve"> over 2016</w:t>
      </w:r>
      <w:r w:rsidRPr="003A65F0">
        <w:rPr>
          <w:rFonts w:asciiTheme="majorHAnsi" w:hAnsiTheme="majorHAnsi" w:cstheme="majorHAnsi"/>
          <w:sz w:val="21"/>
          <w:szCs w:val="21"/>
        </w:rPr>
        <w:t xml:space="preserve"> die hierbij is gebruikt</w:t>
      </w:r>
      <w:r>
        <w:rPr>
          <w:rFonts w:asciiTheme="majorHAnsi" w:hAnsiTheme="majorHAnsi" w:cstheme="majorHAnsi"/>
          <w:sz w:val="21"/>
          <w:szCs w:val="21"/>
        </w:rPr>
        <w:t>,</w:t>
      </w:r>
      <w:r w:rsidRPr="003A65F0">
        <w:rPr>
          <w:rFonts w:asciiTheme="majorHAnsi" w:hAnsiTheme="majorHAnsi" w:cstheme="majorHAnsi"/>
          <w:sz w:val="21"/>
          <w:szCs w:val="21"/>
        </w:rPr>
        <w:t xml:space="preserve"> is opgevraagd in Maart 2017. Het </w:t>
      </w:r>
      <w:r>
        <w:rPr>
          <w:rFonts w:asciiTheme="majorHAnsi" w:hAnsiTheme="majorHAnsi" w:cstheme="majorHAnsi"/>
          <w:sz w:val="21"/>
          <w:szCs w:val="21"/>
        </w:rPr>
        <w:t>is mogelijk</w:t>
      </w:r>
      <w:r w:rsidRPr="003A65F0">
        <w:rPr>
          <w:rFonts w:asciiTheme="majorHAnsi" w:hAnsiTheme="majorHAnsi" w:cstheme="majorHAnsi"/>
          <w:sz w:val="21"/>
          <w:szCs w:val="21"/>
        </w:rPr>
        <w:t xml:space="preserve"> d</w:t>
      </w:r>
      <w:r w:rsidR="00C61EA8">
        <w:rPr>
          <w:rFonts w:asciiTheme="majorHAnsi" w:hAnsiTheme="majorHAnsi" w:cstheme="majorHAnsi"/>
          <w:sz w:val="21"/>
          <w:szCs w:val="21"/>
        </w:rPr>
        <w:t xml:space="preserve">at de huidige data </w:t>
      </w:r>
      <w:r w:rsidR="003F6430">
        <w:rPr>
          <w:rFonts w:asciiTheme="majorHAnsi" w:hAnsiTheme="majorHAnsi" w:cstheme="majorHAnsi"/>
          <w:sz w:val="21"/>
          <w:szCs w:val="21"/>
        </w:rPr>
        <w:t>lichtelijk</w:t>
      </w:r>
      <w:r w:rsidR="00C61EA8">
        <w:rPr>
          <w:rFonts w:asciiTheme="majorHAnsi" w:hAnsiTheme="majorHAnsi" w:cstheme="majorHAnsi"/>
          <w:sz w:val="21"/>
          <w:szCs w:val="21"/>
        </w:rPr>
        <w:t xml:space="preserve"> afwijkt, omdat het kan voorkomen dat bepaalde data pas later in het systeem binnenkomt.</w:t>
      </w:r>
    </w:p>
    <w:p w:rsidR="003A65F0" w:rsidRDefault="003A65F0" w:rsidP="00C019BC">
      <w:pPr>
        <w:pStyle w:val="Kop3"/>
        <w:numPr>
          <w:ilvl w:val="2"/>
          <w:numId w:val="9"/>
        </w:numPr>
      </w:pPr>
      <w:bookmarkStart w:id="72" w:name="_Toc483918932"/>
      <w:r>
        <w:t>ABC-analyse</w:t>
      </w:r>
      <w:bookmarkEnd w:id="72"/>
      <w:r w:rsidR="002F65DF">
        <w:t xml:space="preserve"> </w:t>
      </w:r>
    </w:p>
    <w:p w:rsidR="003A65F0" w:rsidRDefault="003A65F0" w:rsidP="003A65F0">
      <w:pPr>
        <w:spacing w:line="276" w:lineRule="auto"/>
        <w:jc w:val="both"/>
        <w:rPr>
          <w:rFonts w:ascii="Arial" w:hAnsi="Arial" w:cs="Arial"/>
          <w:sz w:val="21"/>
          <w:szCs w:val="21"/>
        </w:rPr>
      </w:pPr>
      <w:r w:rsidRPr="00040EA0">
        <w:rPr>
          <w:rFonts w:ascii="Arial" w:hAnsi="Arial" w:cs="Arial"/>
          <w:sz w:val="21"/>
          <w:szCs w:val="21"/>
        </w:rPr>
        <w:t xml:space="preserve">De ABC-analyse, ook wel </w:t>
      </w:r>
      <w:proofErr w:type="spellStart"/>
      <w:r w:rsidRPr="00040EA0">
        <w:rPr>
          <w:rFonts w:ascii="Arial" w:hAnsi="Arial" w:cs="Arial"/>
          <w:sz w:val="21"/>
          <w:szCs w:val="21"/>
        </w:rPr>
        <w:t>Pareto</w:t>
      </w:r>
      <w:proofErr w:type="spellEnd"/>
      <w:r w:rsidRPr="00040EA0">
        <w:rPr>
          <w:rFonts w:ascii="Arial" w:hAnsi="Arial" w:cs="Arial"/>
          <w:sz w:val="21"/>
          <w:szCs w:val="21"/>
        </w:rPr>
        <w:t xml:space="preserve">-analyse genoemd, is een veelgebruikte </w:t>
      </w:r>
      <w:r>
        <w:rPr>
          <w:rFonts w:ascii="Arial" w:hAnsi="Arial" w:cs="Arial"/>
          <w:sz w:val="21"/>
          <w:szCs w:val="21"/>
        </w:rPr>
        <w:t>tool</w:t>
      </w:r>
      <w:r w:rsidRPr="00040EA0">
        <w:rPr>
          <w:rFonts w:ascii="Arial" w:hAnsi="Arial" w:cs="Arial"/>
          <w:sz w:val="21"/>
          <w:szCs w:val="21"/>
        </w:rPr>
        <w:t xml:space="preserve"> waarmee een inkoopanalyse wordt uitgevoerd. Op basis van de afzetgegevens wordt het aandeel van de verschillende inkooppakketten afgezet tegen het totale inkoopvolume. Zo krijgt een organisatie inzichtelijk hoeveel spend er is, voor welke onderdelen dat gebeurt en aan welke leveranciers wat wordt uitgegeven. </w:t>
      </w:r>
    </w:p>
    <w:p w:rsidR="009D0AF5" w:rsidRDefault="009D0AF5" w:rsidP="003A65F0">
      <w:pPr>
        <w:spacing w:line="276" w:lineRule="auto"/>
        <w:jc w:val="both"/>
        <w:rPr>
          <w:rFonts w:ascii="Arial" w:hAnsi="Arial" w:cs="Arial"/>
          <w:sz w:val="21"/>
          <w:szCs w:val="21"/>
        </w:rPr>
      </w:pPr>
    </w:p>
    <w:p w:rsidR="003A65F0" w:rsidRDefault="003A65F0" w:rsidP="003A65F0">
      <w:pPr>
        <w:spacing w:line="276" w:lineRule="auto"/>
        <w:jc w:val="both"/>
        <w:rPr>
          <w:rFonts w:ascii="Arial" w:hAnsi="Arial" w:cs="Arial"/>
          <w:sz w:val="21"/>
          <w:szCs w:val="21"/>
        </w:rPr>
      </w:pPr>
      <w:r>
        <w:rPr>
          <w:rFonts w:ascii="Arial" w:hAnsi="Arial" w:cs="Arial"/>
          <w:sz w:val="21"/>
          <w:szCs w:val="21"/>
        </w:rPr>
        <w:t>Voor KN NL is deze analyse uitgevoerd over de afzetgegevens van 2016. Hierbij zijn alleen de leveranciers meegenomen waar KN NL invloed op heeft en waarbij is besteld via een contract. Niet-beïnvloedbare spend is hierbij dus weg gelaten. Hierbij kan men bijvoorbeeld denken aan de categorie transport. Dit word</w:t>
      </w:r>
      <w:r w:rsidR="00386591">
        <w:rPr>
          <w:rFonts w:ascii="Arial" w:hAnsi="Arial" w:cs="Arial"/>
          <w:sz w:val="21"/>
          <w:szCs w:val="21"/>
        </w:rPr>
        <w:t>t</w:t>
      </w:r>
      <w:r>
        <w:rPr>
          <w:rFonts w:ascii="Arial" w:hAnsi="Arial" w:cs="Arial"/>
          <w:sz w:val="21"/>
          <w:szCs w:val="21"/>
        </w:rPr>
        <w:t xml:space="preserve"> per vestiging decentraal ingekocht, niet door de afdeling Procurement. Andere vormen van niet-beïnvloedbare spend zijn </w:t>
      </w:r>
      <w:proofErr w:type="spellStart"/>
      <w:r>
        <w:rPr>
          <w:rFonts w:ascii="Arial" w:hAnsi="Arial" w:cs="Arial"/>
          <w:sz w:val="21"/>
          <w:szCs w:val="21"/>
        </w:rPr>
        <w:t>Capex</w:t>
      </w:r>
      <w:proofErr w:type="spellEnd"/>
      <w:r>
        <w:rPr>
          <w:rFonts w:ascii="Arial" w:hAnsi="Arial" w:cs="Arial"/>
          <w:sz w:val="21"/>
          <w:szCs w:val="21"/>
        </w:rPr>
        <w:t xml:space="preserve"> (investeringen), </w:t>
      </w:r>
      <w:proofErr w:type="spellStart"/>
      <w:r>
        <w:rPr>
          <w:rFonts w:ascii="Arial" w:hAnsi="Arial" w:cs="Arial"/>
          <w:sz w:val="21"/>
          <w:szCs w:val="21"/>
        </w:rPr>
        <w:t>tax</w:t>
      </w:r>
      <w:proofErr w:type="spellEnd"/>
      <w:r>
        <w:rPr>
          <w:rFonts w:ascii="Arial" w:hAnsi="Arial" w:cs="Arial"/>
          <w:sz w:val="21"/>
          <w:szCs w:val="21"/>
        </w:rPr>
        <w:t xml:space="preserve"> (belasting) en ‘customer </w:t>
      </w:r>
      <w:proofErr w:type="spellStart"/>
      <w:r>
        <w:rPr>
          <w:rFonts w:ascii="Arial" w:hAnsi="Arial" w:cs="Arial"/>
          <w:sz w:val="21"/>
          <w:szCs w:val="21"/>
        </w:rPr>
        <w:t>specific</w:t>
      </w:r>
      <w:proofErr w:type="spellEnd"/>
      <w:r>
        <w:rPr>
          <w:rFonts w:ascii="Arial" w:hAnsi="Arial" w:cs="Arial"/>
          <w:sz w:val="21"/>
          <w:szCs w:val="21"/>
        </w:rPr>
        <w:t xml:space="preserve"> </w:t>
      </w:r>
      <w:proofErr w:type="spellStart"/>
      <w:r>
        <w:rPr>
          <w:rFonts w:ascii="Arial" w:hAnsi="Arial" w:cs="Arial"/>
          <w:sz w:val="21"/>
          <w:szCs w:val="21"/>
        </w:rPr>
        <w:t>suppliers</w:t>
      </w:r>
      <w:proofErr w:type="spellEnd"/>
      <w:r>
        <w:rPr>
          <w:rFonts w:ascii="Arial" w:hAnsi="Arial" w:cs="Arial"/>
          <w:sz w:val="21"/>
          <w:szCs w:val="21"/>
        </w:rPr>
        <w:t xml:space="preserve">’. Laatstgenoemde zijn leveranciers die KN moet gebruiken van haar klanten. </w:t>
      </w:r>
    </w:p>
    <w:p w:rsidR="003A65F0" w:rsidRDefault="003A65F0" w:rsidP="003A65F0">
      <w:pPr>
        <w:spacing w:line="276" w:lineRule="auto"/>
        <w:jc w:val="both"/>
        <w:rPr>
          <w:rFonts w:ascii="Arial" w:hAnsi="Arial" w:cs="Arial"/>
          <w:sz w:val="21"/>
          <w:szCs w:val="21"/>
        </w:rPr>
      </w:pPr>
    </w:p>
    <w:p w:rsidR="000C1B45" w:rsidRDefault="000C1B45" w:rsidP="00A3062F">
      <w:pPr>
        <w:spacing w:line="276" w:lineRule="auto"/>
        <w:jc w:val="both"/>
        <w:rPr>
          <w:rFonts w:ascii="Arial" w:hAnsi="Arial" w:cs="Arial"/>
          <w:sz w:val="21"/>
          <w:szCs w:val="21"/>
        </w:rPr>
      </w:pPr>
      <w:r>
        <w:rPr>
          <w:rFonts w:ascii="Arial" w:hAnsi="Arial" w:cs="Arial"/>
          <w:sz w:val="21"/>
          <w:szCs w:val="21"/>
        </w:rPr>
        <w:t>Onderstaande figuur en tabel 2</w:t>
      </w:r>
      <w:r w:rsidR="00AE5854">
        <w:rPr>
          <w:rFonts w:ascii="Arial" w:hAnsi="Arial" w:cs="Arial"/>
          <w:sz w:val="21"/>
          <w:szCs w:val="21"/>
        </w:rPr>
        <w:t>, te vinden op de volgende bladzijde,</w:t>
      </w:r>
      <w:r w:rsidR="003A65F0">
        <w:rPr>
          <w:rFonts w:ascii="Arial" w:hAnsi="Arial" w:cs="Arial"/>
          <w:sz w:val="21"/>
          <w:szCs w:val="21"/>
        </w:rPr>
        <w:t xml:space="preserve"> </w:t>
      </w:r>
      <w:r>
        <w:rPr>
          <w:rFonts w:ascii="Arial" w:hAnsi="Arial" w:cs="Arial"/>
          <w:sz w:val="21"/>
          <w:szCs w:val="21"/>
        </w:rPr>
        <w:t>geven</w:t>
      </w:r>
      <w:r w:rsidR="003A65F0">
        <w:rPr>
          <w:rFonts w:ascii="Arial" w:hAnsi="Arial" w:cs="Arial"/>
          <w:sz w:val="21"/>
          <w:szCs w:val="21"/>
        </w:rPr>
        <w:t xml:space="preserve"> de beïnvloedbare spend over 2016 weer. Er valt af te lezen dat 80% van de totale spend zich bij slechts 9% van de totale leveranciers bevind</w:t>
      </w:r>
      <w:r w:rsidR="00386591">
        <w:rPr>
          <w:rFonts w:ascii="Arial" w:hAnsi="Arial" w:cs="Arial"/>
          <w:sz w:val="21"/>
          <w:szCs w:val="21"/>
        </w:rPr>
        <w:t>t</w:t>
      </w:r>
      <w:r w:rsidR="003A65F0">
        <w:rPr>
          <w:rFonts w:ascii="Arial" w:hAnsi="Arial" w:cs="Arial"/>
          <w:sz w:val="21"/>
          <w:szCs w:val="21"/>
        </w:rPr>
        <w:t>. Dit zijn de A-leveranciers. Vervolgens zijn er de B-leveranciers, waarbij in dit geval 15% van de totale spend zich bevind</w:t>
      </w:r>
      <w:r w:rsidR="00386591">
        <w:rPr>
          <w:rFonts w:ascii="Arial" w:hAnsi="Arial" w:cs="Arial"/>
          <w:sz w:val="21"/>
          <w:szCs w:val="21"/>
        </w:rPr>
        <w:t>t</w:t>
      </w:r>
      <w:r w:rsidR="003A65F0">
        <w:rPr>
          <w:rFonts w:ascii="Arial" w:hAnsi="Arial" w:cs="Arial"/>
          <w:sz w:val="21"/>
          <w:szCs w:val="21"/>
        </w:rPr>
        <w:t xml:space="preserve"> bij 20% van de totale leveranciers. Tot slot zijn er de C-leveranciers</w:t>
      </w:r>
      <w:r>
        <w:rPr>
          <w:rFonts w:ascii="Arial" w:hAnsi="Arial" w:cs="Arial"/>
          <w:sz w:val="21"/>
          <w:szCs w:val="21"/>
        </w:rPr>
        <w:t xml:space="preserve"> </w:t>
      </w:r>
      <w:r w:rsidR="003A65F0">
        <w:rPr>
          <w:rFonts w:ascii="Arial" w:hAnsi="Arial" w:cs="Arial"/>
          <w:sz w:val="21"/>
          <w:szCs w:val="21"/>
        </w:rPr>
        <w:t>waarbij slechts 5% van de totale spend zich bevind</w:t>
      </w:r>
      <w:r w:rsidR="00386591">
        <w:rPr>
          <w:rFonts w:ascii="Arial" w:hAnsi="Arial" w:cs="Arial"/>
          <w:sz w:val="21"/>
          <w:szCs w:val="21"/>
        </w:rPr>
        <w:t>t</w:t>
      </w:r>
      <w:r w:rsidR="003A65F0">
        <w:rPr>
          <w:rFonts w:ascii="Arial" w:hAnsi="Arial" w:cs="Arial"/>
          <w:sz w:val="21"/>
          <w:szCs w:val="21"/>
        </w:rPr>
        <w:t xml:space="preserve"> bij 72% van de totale leveranciers. Opvallend is dat er één leverancier is waarbij 38% van het totale volume wordt ingekocht, namelijk Structuur Management BV. Deze leverancier levert uitzendkrachten voor KN </w:t>
      </w:r>
      <w:r w:rsidR="003A65F0" w:rsidRPr="0024223A">
        <w:rPr>
          <w:rFonts w:ascii="Arial" w:hAnsi="Arial" w:cs="Arial"/>
          <w:sz w:val="21"/>
          <w:szCs w:val="21"/>
        </w:rPr>
        <w:t xml:space="preserve">NL. </w:t>
      </w:r>
      <w:r w:rsidR="006218B2" w:rsidRPr="001617B6">
        <w:rPr>
          <w:rFonts w:ascii="Arial" w:hAnsi="Arial" w:cs="Arial"/>
          <w:sz w:val="21"/>
          <w:szCs w:val="21"/>
        </w:rPr>
        <w:t>In bijlage</w:t>
      </w:r>
      <w:r w:rsidR="00D50EBC" w:rsidRPr="001617B6">
        <w:rPr>
          <w:rFonts w:ascii="Arial" w:hAnsi="Arial" w:cs="Arial"/>
          <w:sz w:val="21"/>
          <w:szCs w:val="21"/>
        </w:rPr>
        <w:t xml:space="preserve"> </w:t>
      </w:r>
      <w:r w:rsidR="00D50EBC">
        <w:rPr>
          <w:rFonts w:ascii="Arial" w:hAnsi="Arial" w:cs="Arial"/>
          <w:sz w:val="21"/>
          <w:szCs w:val="21"/>
        </w:rPr>
        <w:t>V</w:t>
      </w:r>
      <w:r w:rsidR="00F054D8">
        <w:rPr>
          <w:rFonts w:ascii="Arial" w:hAnsi="Arial" w:cs="Arial"/>
          <w:sz w:val="21"/>
          <w:szCs w:val="21"/>
        </w:rPr>
        <w:t>I</w:t>
      </w:r>
      <w:r w:rsidR="006218B2" w:rsidRPr="0024223A">
        <w:rPr>
          <w:rFonts w:ascii="Arial" w:hAnsi="Arial" w:cs="Arial"/>
          <w:sz w:val="21"/>
          <w:szCs w:val="21"/>
        </w:rPr>
        <w:t xml:space="preserve"> </w:t>
      </w:r>
      <w:r w:rsidR="003A65F0" w:rsidRPr="0024223A">
        <w:rPr>
          <w:rFonts w:ascii="Arial" w:hAnsi="Arial" w:cs="Arial"/>
          <w:sz w:val="21"/>
          <w:szCs w:val="21"/>
        </w:rPr>
        <w:t xml:space="preserve"> worden</w:t>
      </w:r>
      <w:r w:rsidR="003A65F0">
        <w:rPr>
          <w:rFonts w:ascii="Arial" w:hAnsi="Arial" w:cs="Arial"/>
          <w:sz w:val="21"/>
          <w:szCs w:val="21"/>
        </w:rPr>
        <w:t xml:space="preserve"> de A- en B-leveranciers weergegeven met daarbij de spend en het inkooppakket waaronder het valt.</w:t>
      </w:r>
      <w:r w:rsidR="00AE5854">
        <w:rPr>
          <w:rFonts w:ascii="Arial" w:hAnsi="Arial" w:cs="Arial"/>
          <w:sz w:val="21"/>
          <w:szCs w:val="21"/>
        </w:rPr>
        <w:t xml:space="preserve"> </w:t>
      </w:r>
    </w:p>
    <w:p w:rsidR="00F01D16" w:rsidRDefault="00F01D16" w:rsidP="00F01D16">
      <w:pPr>
        <w:keepNext/>
        <w:spacing w:after="200" w:line="276" w:lineRule="auto"/>
      </w:pPr>
      <w:r>
        <w:rPr>
          <w:rFonts w:ascii="Arial" w:hAnsi="Arial" w:cs="Arial"/>
          <w:noProof/>
          <w:sz w:val="21"/>
          <w:szCs w:val="21"/>
          <w:lang w:val="en-US" w:eastAsia="en-US"/>
        </w:rPr>
        <w:drawing>
          <wp:inline distT="0" distB="0" distL="0" distR="0" wp14:anchorId="0A12ADA0" wp14:editId="099B8076">
            <wp:extent cx="2386940" cy="2296205"/>
            <wp:effectExtent l="0" t="0" r="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6955" cy="2296220"/>
                    </a:xfrm>
                    <a:prstGeom prst="rect">
                      <a:avLst/>
                    </a:prstGeom>
                    <a:noFill/>
                    <a:ln>
                      <a:noFill/>
                    </a:ln>
                  </pic:spPr>
                </pic:pic>
              </a:graphicData>
            </a:graphic>
          </wp:inline>
        </w:drawing>
      </w:r>
      <w:r>
        <w:t xml:space="preserve">   </w:t>
      </w:r>
      <w:r>
        <w:rPr>
          <w:rFonts w:ascii="Arial" w:hAnsi="Arial" w:cs="Arial"/>
          <w:noProof/>
          <w:sz w:val="21"/>
          <w:szCs w:val="21"/>
          <w:lang w:val="en-US" w:eastAsia="en-US"/>
        </w:rPr>
        <w:drawing>
          <wp:inline distT="0" distB="0" distL="0" distR="0" wp14:anchorId="2D9BDE39" wp14:editId="4FA902C1">
            <wp:extent cx="2640911" cy="2303813"/>
            <wp:effectExtent l="0" t="0" r="7620"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0911" cy="2303813"/>
                    </a:xfrm>
                    <a:prstGeom prst="rect">
                      <a:avLst/>
                    </a:prstGeom>
                    <a:noFill/>
                    <a:ln>
                      <a:noFill/>
                    </a:ln>
                  </pic:spPr>
                </pic:pic>
              </a:graphicData>
            </a:graphic>
          </wp:inline>
        </w:drawing>
      </w:r>
    </w:p>
    <w:p w:rsidR="00F01D16" w:rsidRPr="000F7837" w:rsidRDefault="00F01D16" w:rsidP="00F01D16">
      <w:pPr>
        <w:pStyle w:val="Bijschrift"/>
        <w:rPr>
          <w:rFonts w:asciiTheme="majorHAnsi" w:hAnsiTheme="majorHAnsi" w:cstheme="majorHAnsi"/>
          <w:lang w:val="nl-NL"/>
        </w:rPr>
      </w:pPr>
      <w:r w:rsidRPr="000F7837">
        <w:rPr>
          <w:rFonts w:asciiTheme="majorHAnsi" w:hAnsiTheme="majorHAnsi" w:cstheme="majorHAnsi"/>
          <w:lang w:val="nl-NL"/>
        </w:rPr>
        <w:t xml:space="preserve">Figuur </w:t>
      </w:r>
      <w:r w:rsidRPr="00F01D16">
        <w:rPr>
          <w:rFonts w:asciiTheme="majorHAnsi" w:hAnsiTheme="majorHAnsi" w:cstheme="majorHAnsi"/>
        </w:rPr>
        <w:fldChar w:fldCharType="begin"/>
      </w:r>
      <w:r w:rsidRPr="000F7837">
        <w:rPr>
          <w:rFonts w:asciiTheme="majorHAnsi" w:hAnsiTheme="majorHAnsi" w:cstheme="majorHAnsi"/>
          <w:lang w:val="nl-NL"/>
        </w:rPr>
        <w:instrText xml:space="preserve"> SEQ Figuur \* ARABIC </w:instrText>
      </w:r>
      <w:r w:rsidRPr="00F01D16">
        <w:rPr>
          <w:rFonts w:asciiTheme="majorHAnsi" w:hAnsiTheme="majorHAnsi" w:cstheme="majorHAnsi"/>
        </w:rPr>
        <w:fldChar w:fldCharType="separate"/>
      </w:r>
      <w:r w:rsidR="00CC220F">
        <w:rPr>
          <w:rFonts w:asciiTheme="majorHAnsi" w:hAnsiTheme="majorHAnsi" w:cstheme="majorHAnsi"/>
          <w:noProof/>
          <w:lang w:val="nl-NL"/>
        </w:rPr>
        <w:t>6</w:t>
      </w:r>
      <w:r w:rsidRPr="00F01D16">
        <w:rPr>
          <w:rFonts w:asciiTheme="majorHAnsi" w:hAnsiTheme="majorHAnsi" w:cstheme="majorHAnsi"/>
        </w:rPr>
        <w:fldChar w:fldCharType="end"/>
      </w:r>
      <w:r w:rsidRPr="000F7837">
        <w:rPr>
          <w:rFonts w:asciiTheme="majorHAnsi" w:hAnsiTheme="majorHAnsi" w:cstheme="majorHAnsi"/>
          <w:lang w:val="nl-NL"/>
        </w:rPr>
        <w:t>. ABC analyse</w:t>
      </w:r>
      <w:r w:rsidR="000F7837" w:rsidRPr="000F7837">
        <w:rPr>
          <w:rFonts w:asciiTheme="majorHAnsi" w:hAnsiTheme="majorHAnsi" w:cstheme="majorHAnsi"/>
          <w:lang w:val="nl-NL"/>
        </w:rPr>
        <w:t xml:space="preserve"> beïnvloedbare spend</w:t>
      </w:r>
    </w:p>
    <w:p w:rsidR="00156737" w:rsidRPr="000F7837" w:rsidRDefault="00F01D16" w:rsidP="000C1B45">
      <w:pPr>
        <w:spacing w:after="200" w:line="276" w:lineRule="auto"/>
        <w:rPr>
          <w:rFonts w:ascii="Arial" w:hAnsi="Arial" w:cs="Arial"/>
          <w:sz w:val="21"/>
          <w:szCs w:val="21"/>
        </w:rPr>
      </w:pPr>
      <w:r w:rsidRPr="000F7837">
        <w:rPr>
          <w:rFonts w:ascii="Arial" w:hAnsi="Arial" w:cs="Arial"/>
          <w:sz w:val="21"/>
          <w:szCs w:val="21"/>
        </w:rPr>
        <w:t xml:space="preserve">  </w:t>
      </w:r>
      <w:r w:rsidR="000C1B45" w:rsidRPr="000F7837">
        <w:rPr>
          <w:rFonts w:ascii="Arial" w:hAnsi="Arial" w:cs="Arial"/>
          <w:sz w:val="21"/>
          <w:szCs w:val="21"/>
        </w:rPr>
        <w:br w:type="page"/>
      </w:r>
    </w:p>
    <w:tbl>
      <w:tblPr>
        <w:tblStyle w:val="Lichtearcering-accent1"/>
        <w:tblW w:w="0" w:type="auto"/>
        <w:tblLook w:val="04A0" w:firstRow="1" w:lastRow="0" w:firstColumn="1" w:lastColumn="0" w:noHBand="0" w:noVBand="1"/>
      </w:tblPr>
      <w:tblGrid>
        <w:gridCol w:w="1041"/>
        <w:gridCol w:w="2031"/>
        <w:gridCol w:w="1827"/>
        <w:gridCol w:w="2671"/>
        <w:gridCol w:w="1827"/>
      </w:tblGrid>
      <w:tr w:rsidR="003A65F0" w:rsidRPr="00F01D16" w:rsidTr="002E6A5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41" w:type="dxa"/>
            <w:noWrap/>
            <w:hideMark/>
          </w:tcPr>
          <w:p w:rsidR="003A65F0" w:rsidRPr="000F7837" w:rsidRDefault="003A65F0" w:rsidP="005E5F5D">
            <w:pPr>
              <w:jc w:val="center"/>
              <w:rPr>
                <w:rFonts w:ascii="Arial" w:hAnsi="Arial" w:cs="Arial"/>
                <w:color w:val="auto"/>
                <w:sz w:val="21"/>
                <w:szCs w:val="21"/>
              </w:rPr>
            </w:pPr>
          </w:p>
        </w:tc>
        <w:tc>
          <w:tcPr>
            <w:tcW w:w="2031" w:type="dxa"/>
            <w:hideMark/>
          </w:tcPr>
          <w:p w:rsidR="003A65F0" w:rsidRPr="006C146C" w:rsidRDefault="003A65F0" w:rsidP="005E5F5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lang w:val="en-US"/>
              </w:rPr>
            </w:pPr>
            <w:proofErr w:type="spellStart"/>
            <w:r w:rsidRPr="006C146C">
              <w:rPr>
                <w:rFonts w:ascii="Arial" w:hAnsi="Arial" w:cs="Arial"/>
                <w:color w:val="auto"/>
                <w:sz w:val="21"/>
                <w:szCs w:val="21"/>
                <w:lang w:val="en-US"/>
              </w:rPr>
              <w:t>Leveranciers</w:t>
            </w:r>
            <w:proofErr w:type="spellEnd"/>
          </w:p>
        </w:tc>
        <w:tc>
          <w:tcPr>
            <w:tcW w:w="1827" w:type="dxa"/>
            <w:hideMark/>
          </w:tcPr>
          <w:p w:rsidR="003A65F0" w:rsidRPr="006C146C" w:rsidRDefault="003A65F0" w:rsidP="005E5F5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lang w:val="en-US"/>
              </w:rPr>
            </w:pPr>
            <w:r w:rsidRPr="006C146C">
              <w:rPr>
                <w:rFonts w:ascii="Arial" w:hAnsi="Arial" w:cs="Arial"/>
                <w:color w:val="auto"/>
                <w:sz w:val="21"/>
                <w:szCs w:val="21"/>
                <w:lang w:val="en-US"/>
              </w:rPr>
              <w:t>Percentage</w:t>
            </w:r>
          </w:p>
        </w:tc>
        <w:tc>
          <w:tcPr>
            <w:tcW w:w="2671" w:type="dxa"/>
            <w:hideMark/>
          </w:tcPr>
          <w:p w:rsidR="003A65F0" w:rsidRPr="006C146C" w:rsidRDefault="003A65F0" w:rsidP="005E5F5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lang w:val="en-US"/>
              </w:rPr>
            </w:pPr>
            <w:r w:rsidRPr="006C146C">
              <w:rPr>
                <w:rFonts w:ascii="Arial" w:hAnsi="Arial" w:cs="Arial"/>
                <w:color w:val="auto"/>
                <w:sz w:val="21"/>
                <w:szCs w:val="21"/>
                <w:lang w:val="en-US"/>
              </w:rPr>
              <w:t>Spend</w:t>
            </w:r>
          </w:p>
        </w:tc>
        <w:tc>
          <w:tcPr>
            <w:tcW w:w="1827" w:type="dxa"/>
            <w:hideMark/>
          </w:tcPr>
          <w:p w:rsidR="003A65F0" w:rsidRPr="006C146C" w:rsidRDefault="003A65F0" w:rsidP="005E5F5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lang w:val="en-US"/>
              </w:rPr>
            </w:pPr>
            <w:r w:rsidRPr="006C146C">
              <w:rPr>
                <w:rFonts w:ascii="Arial" w:hAnsi="Arial" w:cs="Arial"/>
                <w:color w:val="auto"/>
                <w:sz w:val="21"/>
                <w:szCs w:val="21"/>
                <w:lang w:val="en-US"/>
              </w:rPr>
              <w:t>Percentage</w:t>
            </w:r>
          </w:p>
        </w:tc>
      </w:tr>
      <w:tr w:rsidR="003A65F0" w:rsidRPr="00F01D16" w:rsidTr="002E6A5C">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41" w:type="dxa"/>
            <w:noWrap/>
            <w:hideMark/>
          </w:tcPr>
          <w:p w:rsidR="003A65F0" w:rsidRPr="006C146C" w:rsidRDefault="003A65F0" w:rsidP="005E5F5D">
            <w:pPr>
              <w:jc w:val="center"/>
              <w:rPr>
                <w:rFonts w:ascii="Arial" w:hAnsi="Arial" w:cs="Arial"/>
                <w:color w:val="auto"/>
                <w:sz w:val="21"/>
                <w:szCs w:val="21"/>
                <w:lang w:val="en-US"/>
              </w:rPr>
            </w:pPr>
            <w:r w:rsidRPr="006C146C">
              <w:rPr>
                <w:rFonts w:ascii="Arial" w:hAnsi="Arial" w:cs="Arial"/>
                <w:color w:val="auto"/>
                <w:sz w:val="21"/>
                <w:szCs w:val="21"/>
                <w:lang w:val="en-US"/>
              </w:rPr>
              <w:t>A</w:t>
            </w:r>
          </w:p>
        </w:tc>
        <w:tc>
          <w:tcPr>
            <w:tcW w:w="2031" w:type="dxa"/>
            <w:noWrap/>
            <w:hideMark/>
          </w:tcPr>
          <w:p w:rsidR="003A65F0" w:rsidRPr="006C146C" w:rsidRDefault="003A65F0" w:rsidP="005E5F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lang w:val="en-US"/>
              </w:rPr>
            </w:pPr>
            <w:r w:rsidRPr="006C146C">
              <w:rPr>
                <w:rFonts w:ascii="Arial" w:hAnsi="Arial" w:cs="Arial"/>
                <w:color w:val="auto"/>
                <w:sz w:val="21"/>
                <w:szCs w:val="21"/>
                <w:lang w:val="en-US"/>
              </w:rPr>
              <w:t>20</w:t>
            </w:r>
          </w:p>
        </w:tc>
        <w:tc>
          <w:tcPr>
            <w:tcW w:w="1827" w:type="dxa"/>
            <w:noWrap/>
            <w:hideMark/>
          </w:tcPr>
          <w:p w:rsidR="003A65F0" w:rsidRPr="006C146C" w:rsidRDefault="003A65F0" w:rsidP="005E5F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lang w:val="en-US"/>
              </w:rPr>
            </w:pPr>
            <w:r w:rsidRPr="006C146C">
              <w:rPr>
                <w:rFonts w:ascii="Arial" w:hAnsi="Arial" w:cs="Arial"/>
                <w:color w:val="auto"/>
                <w:sz w:val="21"/>
                <w:szCs w:val="21"/>
                <w:lang w:val="en-US"/>
              </w:rPr>
              <w:t>9%</w:t>
            </w:r>
          </w:p>
        </w:tc>
        <w:tc>
          <w:tcPr>
            <w:tcW w:w="2671" w:type="dxa"/>
            <w:noWrap/>
            <w:hideMark/>
          </w:tcPr>
          <w:p w:rsidR="003A65F0" w:rsidRPr="006C146C" w:rsidRDefault="003A65F0" w:rsidP="005E5F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lang w:val="en-US"/>
              </w:rPr>
            </w:pPr>
            <w:r w:rsidRPr="006C146C">
              <w:rPr>
                <w:rFonts w:ascii="Arial" w:hAnsi="Arial" w:cs="Arial"/>
                <w:color w:val="auto"/>
                <w:sz w:val="21"/>
                <w:szCs w:val="21"/>
                <w:lang w:val="en-US"/>
              </w:rPr>
              <w:t>€  110.799.581,63</w:t>
            </w:r>
          </w:p>
        </w:tc>
        <w:tc>
          <w:tcPr>
            <w:tcW w:w="1827" w:type="dxa"/>
            <w:noWrap/>
            <w:hideMark/>
          </w:tcPr>
          <w:p w:rsidR="003A65F0" w:rsidRPr="006C146C" w:rsidRDefault="003A65F0" w:rsidP="005E5F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lang w:val="en-US"/>
              </w:rPr>
            </w:pPr>
            <w:r w:rsidRPr="006C146C">
              <w:rPr>
                <w:rFonts w:ascii="Arial" w:hAnsi="Arial" w:cs="Arial"/>
                <w:color w:val="auto"/>
                <w:sz w:val="21"/>
                <w:szCs w:val="21"/>
                <w:lang w:val="en-US"/>
              </w:rPr>
              <w:t>80%</w:t>
            </w:r>
          </w:p>
        </w:tc>
      </w:tr>
      <w:tr w:rsidR="003A65F0" w:rsidRPr="00F01D16" w:rsidTr="002E6A5C">
        <w:trPr>
          <w:trHeight w:val="418"/>
        </w:trPr>
        <w:tc>
          <w:tcPr>
            <w:cnfStyle w:val="001000000000" w:firstRow="0" w:lastRow="0" w:firstColumn="1" w:lastColumn="0" w:oddVBand="0" w:evenVBand="0" w:oddHBand="0" w:evenHBand="0" w:firstRowFirstColumn="0" w:firstRowLastColumn="0" w:lastRowFirstColumn="0" w:lastRowLastColumn="0"/>
            <w:tcW w:w="1041" w:type="dxa"/>
            <w:noWrap/>
            <w:hideMark/>
          </w:tcPr>
          <w:p w:rsidR="003A65F0" w:rsidRPr="006C146C" w:rsidRDefault="003A65F0" w:rsidP="005E5F5D">
            <w:pPr>
              <w:jc w:val="center"/>
              <w:rPr>
                <w:rFonts w:ascii="Arial" w:hAnsi="Arial" w:cs="Arial"/>
                <w:color w:val="auto"/>
                <w:sz w:val="21"/>
                <w:szCs w:val="21"/>
                <w:lang w:val="en-US"/>
              </w:rPr>
            </w:pPr>
            <w:r w:rsidRPr="006C146C">
              <w:rPr>
                <w:rFonts w:ascii="Arial" w:hAnsi="Arial" w:cs="Arial"/>
                <w:color w:val="auto"/>
                <w:sz w:val="21"/>
                <w:szCs w:val="21"/>
                <w:lang w:val="en-US"/>
              </w:rPr>
              <w:t>B</w:t>
            </w:r>
          </w:p>
        </w:tc>
        <w:tc>
          <w:tcPr>
            <w:tcW w:w="2031" w:type="dxa"/>
            <w:noWrap/>
            <w:hideMark/>
          </w:tcPr>
          <w:p w:rsidR="003A65F0" w:rsidRPr="006C146C" w:rsidRDefault="003A65F0" w:rsidP="005E5F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lang w:val="en-US"/>
              </w:rPr>
            </w:pPr>
            <w:r w:rsidRPr="006C146C">
              <w:rPr>
                <w:rFonts w:ascii="Arial" w:hAnsi="Arial" w:cs="Arial"/>
                <w:color w:val="auto"/>
                <w:sz w:val="21"/>
                <w:szCs w:val="21"/>
                <w:lang w:val="en-US"/>
              </w:rPr>
              <w:t>44</w:t>
            </w:r>
          </w:p>
        </w:tc>
        <w:tc>
          <w:tcPr>
            <w:tcW w:w="1827" w:type="dxa"/>
            <w:noWrap/>
            <w:hideMark/>
          </w:tcPr>
          <w:p w:rsidR="003A65F0" w:rsidRPr="006C146C" w:rsidRDefault="003A65F0" w:rsidP="005E5F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lang w:val="en-US"/>
              </w:rPr>
            </w:pPr>
            <w:r w:rsidRPr="006C146C">
              <w:rPr>
                <w:rFonts w:ascii="Arial" w:hAnsi="Arial" w:cs="Arial"/>
                <w:color w:val="auto"/>
                <w:sz w:val="21"/>
                <w:szCs w:val="21"/>
                <w:lang w:val="en-US"/>
              </w:rPr>
              <w:t>20%</w:t>
            </w:r>
          </w:p>
        </w:tc>
        <w:tc>
          <w:tcPr>
            <w:tcW w:w="2671" w:type="dxa"/>
            <w:noWrap/>
            <w:hideMark/>
          </w:tcPr>
          <w:p w:rsidR="003A65F0" w:rsidRPr="006C146C" w:rsidRDefault="003A65F0" w:rsidP="005E5F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lang w:val="en-US"/>
              </w:rPr>
            </w:pPr>
            <w:r w:rsidRPr="006C146C">
              <w:rPr>
                <w:rFonts w:ascii="Arial" w:hAnsi="Arial" w:cs="Arial"/>
                <w:color w:val="auto"/>
                <w:sz w:val="21"/>
                <w:szCs w:val="21"/>
                <w:lang w:val="en-US"/>
              </w:rPr>
              <w:t>€    20.634.807,28</w:t>
            </w:r>
          </w:p>
        </w:tc>
        <w:tc>
          <w:tcPr>
            <w:tcW w:w="1827" w:type="dxa"/>
            <w:noWrap/>
            <w:hideMark/>
          </w:tcPr>
          <w:p w:rsidR="003A65F0" w:rsidRPr="006C146C" w:rsidRDefault="003A65F0" w:rsidP="005E5F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lang w:val="en-US"/>
              </w:rPr>
            </w:pPr>
            <w:r w:rsidRPr="006C146C">
              <w:rPr>
                <w:rFonts w:ascii="Arial" w:hAnsi="Arial" w:cs="Arial"/>
                <w:color w:val="auto"/>
                <w:sz w:val="21"/>
                <w:szCs w:val="21"/>
                <w:lang w:val="en-US"/>
              </w:rPr>
              <w:t>15%</w:t>
            </w:r>
          </w:p>
        </w:tc>
      </w:tr>
      <w:tr w:rsidR="003A65F0" w:rsidRPr="00C25135" w:rsidTr="002E6A5C">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41" w:type="dxa"/>
            <w:noWrap/>
            <w:hideMark/>
          </w:tcPr>
          <w:p w:rsidR="003A65F0" w:rsidRPr="006C146C" w:rsidRDefault="003A65F0" w:rsidP="005E5F5D">
            <w:pPr>
              <w:jc w:val="center"/>
              <w:rPr>
                <w:rFonts w:ascii="Arial" w:hAnsi="Arial" w:cs="Arial"/>
                <w:color w:val="auto"/>
                <w:sz w:val="21"/>
                <w:szCs w:val="21"/>
                <w:lang w:val="en-US"/>
              </w:rPr>
            </w:pPr>
            <w:r w:rsidRPr="006C146C">
              <w:rPr>
                <w:rFonts w:ascii="Arial" w:hAnsi="Arial" w:cs="Arial"/>
                <w:color w:val="auto"/>
                <w:sz w:val="21"/>
                <w:szCs w:val="21"/>
                <w:lang w:val="en-US"/>
              </w:rPr>
              <w:t>C</w:t>
            </w:r>
          </w:p>
        </w:tc>
        <w:tc>
          <w:tcPr>
            <w:tcW w:w="2031" w:type="dxa"/>
            <w:noWrap/>
            <w:hideMark/>
          </w:tcPr>
          <w:p w:rsidR="003A65F0" w:rsidRPr="006C146C" w:rsidRDefault="003A65F0" w:rsidP="005E5F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lang w:val="en-US"/>
              </w:rPr>
            </w:pPr>
            <w:r w:rsidRPr="006C146C">
              <w:rPr>
                <w:rFonts w:ascii="Arial" w:hAnsi="Arial" w:cs="Arial"/>
                <w:color w:val="auto"/>
                <w:sz w:val="21"/>
                <w:szCs w:val="21"/>
                <w:lang w:val="en-US"/>
              </w:rPr>
              <w:t>161</w:t>
            </w:r>
          </w:p>
        </w:tc>
        <w:tc>
          <w:tcPr>
            <w:tcW w:w="1827" w:type="dxa"/>
            <w:noWrap/>
            <w:hideMark/>
          </w:tcPr>
          <w:p w:rsidR="003A65F0" w:rsidRPr="006C146C" w:rsidRDefault="003A65F0" w:rsidP="005E5F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lang w:val="en-US"/>
              </w:rPr>
            </w:pPr>
            <w:r w:rsidRPr="006C146C">
              <w:rPr>
                <w:rFonts w:ascii="Arial" w:hAnsi="Arial" w:cs="Arial"/>
                <w:color w:val="auto"/>
                <w:sz w:val="21"/>
                <w:szCs w:val="21"/>
                <w:lang w:val="en-US"/>
              </w:rPr>
              <w:t>72%</w:t>
            </w:r>
          </w:p>
        </w:tc>
        <w:tc>
          <w:tcPr>
            <w:tcW w:w="2671" w:type="dxa"/>
            <w:noWrap/>
            <w:hideMark/>
          </w:tcPr>
          <w:p w:rsidR="003A65F0" w:rsidRPr="006C146C" w:rsidRDefault="003A65F0" w:rsidP="005E5F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lang w:val="en-US"/>
              </w:rPr>
            </w:pPr>
            <w:r w:rsidRPr="006C146C">
              <w:rPr>
                <w:rFonts w:ascii="Arial" w:hAnsi="Arial" w:cs="Arial"/>
                <w:color w:val="auto"/>
                <w:sz w:val="21"/>
                <w:szCs w:val="21"/>
                <w:lang w:val="en-US"/>
              </w:rPr>
              <w:t>€      7.105.533,72</w:t>
            </w:r>
          </w:p>
        </w:tc>
        <w:tc>
          <w:tcPr>
            <w:tcW w:w="1827" w:type="dxa"/>
            <w:noWrap/>
            <w:hideMark/>
          </w:tcPr>
          <w:p w:rsidR="003A65F0" w:rsidRPr="006C146C" w:rsidRDefault="003A65F0" w:rsidP="005E5F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lang w:val="en-US"/>
              </w:rPr>
            </w:pPr>
            <w:r w:rsidRPr="006C146C">
              <w:rPr>
                <w:rFonts w:ascii="Arial" w:hAnsi="Arial" w:cs="Arial"/>
                <w:color w:val="auto"/>
                <w:sz w:val="21"/>
                <w:szCs w:val="21"/>
                <w:lang w:val="en-US"/>
              </w:rPr>
              <w:t>5%</w:t>
            </w:r>
          </w:p>
        </w:tc>
      </w:tr>
      <w:tr w:rsidR="003A65F0" w:rsidRPr="00C25135" w:rsidTr="002E6A5C">
        <w:trPr>
          <w:trHeight w:val="418"/>
        </w:trPr>
        <w:tc>
          <w:tcPr>
            <w:cnfStyle w:val="001000000000" w:firstRow="0" w:lastRow="0" w:firstColumn="1" w:lastColumn="0" w:oddVBand="0" w:evenVBand="0" w:oddHBand="0" w:evenHBand="0" w:firstRowFirstColumn="0" w:firstRowLastColumn="0" w:lastRowFirstColumn="0" w:lastRowLastColumn="0"/>
            <w:tcW w:w="1041" w:type="dxa"/>
            <w:noWrap/>
            <w:hideMark/>
          </w:tcPr>
          <w:p w:rsidR="003A65F0" w:rsidRPr="006C146C" w:rsidRDefault="003A65F0" w:rsidP="005E5F5D">
            <w:pPr>
              <w:jc w:val="center"/>
              <w:rPr>
                <w:rFonts w:ascii="Arial" w:hAnsi="Arial" w:cs="Arial"/>
                <w:color w:val="auto"/>
                <w:sz w:val="21"/>
                <w:szCs w:val="21"/>
                <w:lang w:val="en-US"/>
              </w:rPr>
            </w:pPr>
            <w:proofErr w:type="spellStart"/>
            <w:r w:rsidRPr="006C146C">
              <w:rPr>
                <w:rFonts w:ascii="Arial" w:hAnsi="Arial" w:cs="Arial"/>
                <w:color w:val="auto"/>
                <w:sz w:val="21"/>
                <w:szCs w:val="21"/>
                <w:lang w:val="en-US"/>
              </w:rPr>
              <w:t>Totaal</w:t>
            </w:r>
            <w:proofErr w:type="spellEnd"/>
          </w:p>
        </w:tc>
        <w:tc>
          <w:tcPr>
            <w:tcW w:w="2031" w:type="dxa"/>
            <w:noWrap/>
            <w:hideMark/>
          </w:tcPr>
          <w:p w:rsidR="003A65F0" w:rsidRPr="006C146C" w:rsidRDefault="003A65F0" w:rsidP="005E5F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lang w:val="en-US"/>
              </w:rPr>
            </w:pPr>
            <w:r w:rsidRPr="006C146C">
              <w:rPr>
                <w:rFonts w:ascii="Arial" w:hAnsi="Arial" w:cs="Arial"/>
                <w:color w:val="auto"/>
                <w:sz w:val="21"/>
                <w:szCs w:val="21"/>
                <w:lang w:val="en-US"/>
              </w:rPr>
              <w:t>225</w:t>
            </w:r>
          </w:p>
        </w:tc>
        <w:tc>
          <w:tcPr>
            <w:tcW w:w="1827" w:type="dxa"/>
            <w:noWrap/>
            <w:hideMark/>
          </w:tcPr>
          <w:p w:rsidR="003A65F0" w:rsidRPr="006C146C" w:rsidRDefault="003A65F0" w:rsidP="005E5F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lang w:val="en-US"/>
              </w:rPr>
            </w:pPr>
            <w:r w:rsidRPr="006C146C">
              <w:rPr>
                <w:rFonts w:ascii="Arial" w:hAnsi="Arial" w:cs="Arial"/>
                <w:color w:val="auto"/>
                <w:sz w:val="21"/>
                <w:szCs w:val="21"/>
                <w:lang w:val="en-US"/>
              </w:rPr>
              <w:t>100%</w:t>
            </w:r>
          </w:p>
        </w:tc>
        <w:tc>
          <w:tcPr>
            <w:tcW w:w="2671" w:type="dxa"/>
            <w:noWrap/>
            <w:hideMark/>
          </w:tcPr>
          <w:p w:rsidR="003A65F0" w:rsidRPr="006C146C" w:rsidRDefault="003A65F0" w:rsidP="005E5F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lang w:val="en-US"/>
              </w:rPr>
            </w:pPr>
            <w:r w:rsidRPr="006C146C">
              <w:rPr>
                <w:rFonts w:ascii="Arial" w:hAnsi="Arial" w:cs="Arial"/>
                <w:color w:val="auto"/>
                <w:sz w:val="21"/>
                <w:szCs w:val="21"/>
                <w:lang w:val="en-US"/>
              </w:rPr>
              <w:t>€  138.539.922,63</w:t>
            </w:r>
          </w:p>
        </w:tc>
        <w:tc>
          <w:tcPr>
            <w:tcW w:w="1827" w:type="dxa"/>
            <w:noWrap/>
            <w:hideMark/>
          </w:tcPr>
          <w:p w:rsidR="003A65F0" w:rsidRPr="006C146C" w:rsidRDefault="003A65F0" w:rsidP="003A65F0">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lang w:val="en-US"/>
              </w:rPr>
            </w:pPr>
            <w:r w:rsidRPr="006C146C">
              <w:rPr>
                <w:rFonts w:ascii="Arial" w:hAnsi="Arial" w:cs="Arial"/>
                <w:color w:val="auto"/>
                <w:sz w:val="21"/>
                <w:szCs w:val="21"/>
                <w:lang w:val="en-US"/>
              </w:rPr>
              <w:t>100%</w:t>
            </w:r>
          </w:p>
        </w:tc>
      </w:tr>
    </w:tbl>
    <w:p w:rsidR="003A65F0" w:rsidRPr="003A65F0" w:rsidRDefault="003A65F0" w:rsidP="003A65F0">
      <w:pPr>
        <w:pStyle w:val="Bijschrift"/>
        <w:rPr>
          <w:rFonts w:asciiTheme="majorHAnsi" w:hAnsiTheme="majorHAnsi" w:cstheme="majorHAnsi"/>
          <w:sz w:val="21"/>
          <w:szCs w:val="21"/>
          <w:lang w:val="nl-NL"/>
        </w:rPr>
      </w:pPr>
      <w:r w:rsidRPr="003A65F0">
        <w:rPr>
          <w:rFonts w:asciiTheme="majorHAnsi" w:hAnsiTheme="majorHAnsi" w:cstheme="majorHAnsi"/>
          <w:lang w:val="nl-NL"/>
        </w:rPr>
        <w:t xml:space="preserve">Tabel </w:t>
      </w:r>
      <w:r w:rsidR="00EC25D5">
        <w:rPr>
          <w:rFonts w:asciiTheme="majorHAnsi" w:hAnsiTheme="majorHAnsi" w:cstheme="majorHAnsi"/>
          <w:lang w:val="nl-NL"/>
        </w:rPr>
        <w:fldChar w:fldCharType="begin"/>
      </w:r>
      <w:r w:rsidR="00EC25D5">
        <w:rPr>
          <w:rFonts w:asciiTheme="majorHAnsi" w:hAnsiTheme="majorHAnsi" w:cstheme="majorHAnsi"/>
          <w:lang w:val="nl-NL"/>
        </w:rPr>
        <w:instrText xml:space="preserve"> SEQ Tabel \* ARABIC </w:instrText>
      </w:r>
      <w:r w:rsidR="00EC25D5">
        <w:rPr>
          <w:rFonts w:asciiTheme="majorHAnsi" w:hAnsiTheme="majorHAnsi" w:cstheme="majorHAnsi"/>
          <w:lang w:val="nl-NL"/>
        </w:rPr>
        <w:fldChar w:fldCharType="separate"/>
      </w:r>
      <w:r w:rsidR="00EC25D5">
        <w:rPr>
          <w:rFonts w:asciiTheme="majorHAnsi" w:hAnsiTheme="majorHAnsi" w:cstheme="majorHAnsi"/>
          <w:noProof/>
          <w:lang w:val="nl-NL"/>
        </w:rPr>
        <w:t>2</w:t>
      </w:r>
      <w:r w:rsidR="00EC25D5">
        <w:rPr>
          <w:rFonts w:asciiTheme="majorHAnsi" w:hAnsiTheme="majorHAnsi" w:cstheme="majorHAnsi"/>
          <w:lang w:val="nl-NL"/>
        </w:rPr>
        <w:fldChar w:fldCharType="end"/>
      </w:r>
      <w:r w:rsidRPr="003A65F0">
        <w:rPr>
          <w:rFonts w:asciiTheme="majorHAnsi" w:hAnsiTheme="majorHAnsi" w:cstheme="majorHAnsi"/>
          <w:lang w:val="nl-NL"/>
        </w:rPr>
        <w:t xml:space="preserve">. ABC-analyse </w:t>
      </w:r>
    </w:p>
    <w:p w:rsidR="0068071E" w:rsidRPr="00D64C3B" w:rsidRDefault="006841BD" w:rsidP="00C019BC">
      <w:pPr>
        <w:pStyle w:val="Kop3"/>
        <w:numPr>
          <w:ilvl w:val="2"/>
          <w:numId w:val="9"/>
        </w:numPr>
        <w:rPr>
          <w:sz w:val="26"/>
          <w:szCs w:val="26"/>
        </w:rPr>
      </w:pPr>
      <w:bookmarkStart w:id="73" w:name="_Toc483918933"/>
      <w:r w:rsidRPr="00D64C3B">
        <w:t>Contract c</w:t>
      </w:r>
      <w:r w:rsidR="0068071E" w:rsidRPr="00D64C3B">
        <w:t>ompliance</w:t>
      </w:r>
      <w:bookmarkEnd w:id="73"/>
    </w:p>
    <w:p w:rsidR="005E5F5D" w:rsidRPr="00D64C3B" w:rsidRDefault="0068071E" w:rsidP="006841BD">
      <w:pPr>
        <w:spacing w:line="276" w:lineRule="auto"/>
        <w:jc w:val="both"/>
        <w:rPr>
          <w:rFonts w:asciiTheme="majorHAnsi" w:hAnsiTheme="majorHAnsi" w:cstheme="majorHAnsi"/>
          <w:sz w:val="21"/>
          <w:szCs w:val="21"/>
        </w:rPr>
      </w:pPr>
      <w:r w:rsidRPr="00D64C3B">
        <w:rPr>
          <w:rFonts w:asciiTheme="majorHAnsi" w:hAnsiTheme="majorHAnsi" w:cstheme="majorHAnsi"/>
          <w:sz w:val="21"/>
          <w:szCs w:val="21"/>
        </w:rPr>
        <w:t>Contract compliance wil zeggen het percentage van de spend dat is ingekocht via contracten.</w:t>
      </w:r>
      <w:r w:rsidR="00D64C3B" w:rsidRPr="00D64C3B">
        <w:rPr>
          <w:rFonts w:asciiTheme="majorHAnsi" w:hAnsiTheme="majorHAnsi" w:cstheme="majorHAnsi"/>
          <w:sz w:val="21"/>
          <w:szCs w:val="21"/>
        </w:rPr>
        <w:t xml:space="preserve"> Momenteel is dat 60,4% van de</w:t>
      </w:r>
      <w:r w:rsidR="00C034FE">
        <w:rPr>
          <w:rFonts w:asciiTheme="majorHAnsi" w:hAnsiTheme="majorHAnsi" w:cstheme="majorHAnsi"/>
          <w:sz w:val="21"/>
          <w:szCs w:val="21"/>
        </w:rPr>
        <w:t xml:space="preserve"> beïnvloedbare</w:t>
      </w:r>
      <w:r w:rsidR="00D64C3B" w:rsidRPr="00D64C3B">
        <w:rPr>
          <w:rFonts w:asciiTheme="majorHAnsi" w:hAnsiTheme="majorHAnsi" w:cstheme="majorHAnsi"/>
          <w:sz w:val="21"/>
          <w:szCs w:val="21"/>
        </w:rPr>
        <w:t xml:space="preserve"> spend.</w:t>
      </w:r>
      <w:r w:rsidRPr="00D64C3B">
        <w:rPr>
          <w:rFonts w:asciiTheme="majorHAnsi" w:hAnsiTheme="majorHAnsi" w:cstheme="majorHAnsi"/>
          <w:sz w:val="21"/>
          <w:szCs w:val="21"/>
        </w:rPr>
        <w:t xml:space="preserve"> </w:t>
      </w:r>
      <w:r w:rsidR="005E5F5D" w:rsidRPr="00D64C3B">
        <w:rPr>
          <w:rFonts w:asciiTheme="majorHAnsi" w:hAnsiTheme="majorHAnsi" w:cstheme="majorHAnsi"/>
          <w:sz w:val="21"/>
          <w:szCs w:val="21"/>
        </w:rPr>
        <w:t>Inkopen via contracten bij leveranciers heeft voordelen op het gebied van kostenbesparingen, bijvoorbeeld door schaalvergroting of het bundelen van facturen, maar ook op het gebied van risicomanagement. Zo kan het opstellen van contracten er voor zorgen dat de levering van bepaalde producten wordt ‘verzekerd’</w:t>
      </w:r>
      <w:r w:rsidR="006841BD" w:rsidRPr="00D64C3B">
        <w:rPr>
          <w:rFonts w:asciiTheme="majorHAnsi" w:hAnsiTheme="majorHAnsi" w:cstheme="majorHAnsi"/>
          <w:sz w:val="21"/>
          <w:szCs w:val="21"/>
        </w:rPr>
        <w:t xml:space="preserve"> </w:t>
      </w:r>
      <w:sdt>
        <w:sdtPr>
          <w:rPr>
            <w:rFonts w:asciiTheme="majorHAnsi" w:hAnsiTheme="majorHAnsi" w:cstheme="majorHAnsi"/>
            <w:sz w:val="21"/>
            <w:szCs w:val="21"/>
          </w:rPr>
          <w:id w:val="525997978"/>
          <w:citation/>
        </w:sdtPr>
        <w:sdtContent>
          <w:r w:rsidR="006841BD" w:rsidRPr="00D64C3B">
            <w:rPr>
              <w:rFonts w:asciiTheme="majorHAnsi" w:hAnsiTheme="majorHAnsi" w:cstheme="majorHAnsi"/>
              <w:sz w:val="21"/>
              <w:szCs w:val="21"/>
            </w:rPr>
            <w:fldChar w:fldCharType="begin"/>
          </w:r>
          <w:r w:rsidR="006841BD" w:rsidRPr="00D64C3B">
            <w:rPr>
              <w:rFonts w:asciiTheme="majorHAnsi" w:hAnsiTheme="majorHAnsi" w:cstheme="majorHAnsi"/>
              <w:sz w:val="21"/>
              <w:szCs w:val="21"/>
            </w:rPr>
            <w:instrText xml:space="preserve"> CITATION Con15 \l 1043 </w:instrText>
          </w:r>
          <w:r w:rsidR="006841BD" w:rsidRPr="00D64C3B">
            <w:rPr>
              <w:rFonts w:asciiTheme="majorHAnsi" w:hAnsiTheme="majorHAnsi" w:cstheme="majorHAnsi"/>
              <w:sz w:val="21"/>
              <w:szCs w:val="21"/>
            </w:rPr>
            <w:fldChar w:fldCharType="separate"/>
          </w:r>
          <w:r w:rsidR="00962268" w:rsidRPr="00962268">
            <w:rPr>
              <w:rFonts w:asciiTheme="majorHAnsi" w:hAnsiTheme="majorHAnsi" w:cstheme="majorHAnsi"/>
              <w:noProof/>
              <w:sz w:val="21"/>
              <w:szCs w:val="21"/>
            </w:rPr>
            <w:t>(Contract compliance, 2015)</w:t>
          </w:r>
          <w:r w:rsidR="006841BD" w:rsidRPr="00D64C3B">
            <w:rPr>
              <w:rFonts w:asciiTheme="majorHAnsi" w:hAnsiTheme="majorHAnsi" w:cstheme="majorHAnsi"/>
              <w:sz w:val="21"/>
              <w:szCs w:val="21"/>
            </w:rPr>
            <w:fldChar w:fldCharType="end"/>
          </w:r>
        </w:sdtContent>
      </w:sdt>
      <w:r w:rsidR="005E5F5D" w:rsidRPr="00D64C3B">
        <w:rPr>
          <w:rFonts w:asciiTheme="majorHAnsi" w:hAnsiTheme="majorHAnsi" w:cstheme="majorHAnsi"/>
          <w:sz w:val="21"/>
          <w:szCs w:val="21"/>
        </w:rPr>
        <w:t xml:space="preserve">. </w:t>
      </w:r>
      <w:r w:rsidR="006841BD" w:rsidRPr="00D64C3B">
        <w:rPr>
          <w:rFonts w:asciiTheme="majorHAnsi" w:hAnsiTheme="majorHAnsi" w:cstheme="majorHAnsi"/>
          <w:sz w:val="21"/>
          <w:szCs w:val="21"/>
        </w:rPr>
        <w:t>Zo wordt de kwaliteit van de producten en diensten gewaarborgd. Hiernaast kan er door het inkopen via contracten ook goede afspraken gemaakt worden met leveranciers, waarna deze kunnen worden beoordeeld.</w:t>
      </w:r>
    </w:p>
    <w:p w:rsidR="006841BD" w:rsidRPr="00D64C3B" w:rsidRDefault="006841BD" w:rsidP="00587317">
      <w:pPr>
        <w:spacing w:line="276" w:lineRule="auto"/>
        <w:jc w:val="both"/>
        <w:rPr>
          <w:rFonts w:asciiTheme="majorHAnsi" w:hAnsiTheme="majorHAnsi" w:cstheme="majorHAnsi"/>
          <w:sz w:val="21"/>
          <w:szCs w:val="21"/>
        </w:rPr>
      </w:pPr>
    </w:p>
    <w:p w:rsidR="0067128E" w:rsidRPr="00D64C3B" w:rsidRDefault="006841BD" w:rsidP="00587317">
      <w:pPr>
        <w:spacing w:line="276" w:lineRule="auto"/>
        <w:jc w:val="both"/>
        <w:rPr>
          <w:rFonts w:asciiTheme="majorHAnsi" w:hAnsiTheme="majorHAnsi" w:cstheme="majorHAnsi"/>
          <w:sz w:val="21"/>
          <w:szCs w:val="21"/>
        </w:rPr>
      </w:pPr>
      <w:r w:rsidRPr="00D64C3B">
        <w:rPr>
          <w:rFonts w:asciiTheme="majorHAnsi" w:hAnsiTheme="majorHAnsi" w:cstheme="majorHAnsi"/>
          <w:sz w:val="21"/>
          <w:szCs w:val="21"/>
        </w:rPr>
        <w:t xml:space="preserve">In bijlage </w:t>
      </w:r>
      <w:r w:rsidR="00D50EBC" w:rsidRPr="00D64C3B">
        <w:rPr>
          <w:rFonts w:asciiTheme="majorHAnsi" w:hAnsiTheme="majorHAnsi" w:cstheme="majorHAnsi"/>
          <w:sz w:val="21"/>
          <w:szCs w:val="21"/>
        </w:rPr>
        <w:t>V</w:t>
      </w:r>
      <w:r w:rsidR="00F054D8">
        <w:rPr>
          <w:rFonts w:asciiTheme="majorHAnsi" w:hAnsiTheme="majorHAnsi" w:cstheme="majorHAnsi"/>
          <w:sz w:val="21"/>
          <w:szCs w:val="21"/>
        </w:rPr>
        <w:t>II</w:t>
      </w:r>
      <w:r w:rsidRPr="00D64C3B">
        <w:rPr>
          <w:rFonts w:asciiTheme="majorHAnsi" w:hAnsiTheme="majorHAnsi" w:cstheme="majorHAnsi"/>
          <w:sz w:val="21"/>
          <w:szCs w:val="21"/>
        </w:rPr>
        <w:t xml:space="preserve"> staat de contract compliance per vestiging weergegeven met daarbij het aantal facturen en het volume (over 2016). Opvallend hierbij is dat in de meeste gevallen waarbij de contract compliance laag is, het aantal facturen hoog is. Dit geeft aan dat door het inkopen via contracten het facturena</w:t>
      </w:r>
      <w:r w:rsidR="00E431F5" w:rsidRPr="00D64C3B">
        <w:rPr>
          <w:rFonts w:asciiTheme="majorHAnsi" w:hAnsiTheme="majorHAnsi" w:cstheme="majorHAnsi"/>
          <w:sz w:val="21"/>
          <w:szCs w:val="21"/>
        </w:rPr>
        <w:t>antal omlaag kan worden gehaald</w:t>
      </w:r>
      <w:r w:rsidR="00037CA4" w:rsidRPr="00D64C3B">
        <w:rPr>
          <w:rFonts w:asciiTheme="majorHAnsi" w:hAnsiTheme="majorHAnsi" w:cstheme="majorHAnsi"/>
          <w:sz w:val="21"/>
          <w:szCs w:val="21"/>
        </w:rPr>
        <w:t>.</w:t>
      </w:r>
      <w:r w:rsidR="00E431F5" w:rsidRPr="00D64C3B">
        <w:rPr>
          <w:rFonts w:asciiTheme="majorHAnsi" w:hAnsiTheme="majorHAnsi" w:cstheme="majorHAnsi"/>
          <w:sz w:val="21"/>
          <w:szCs w:val="21"/>
        </w:rPr>
        <w:t xml:space="preserve"> </w:t>
      </w:r>
      <w:r w:rsidR="00037CA4" w:rsidRPr="00D64C3B">
        <w:rPr>
          <w:rFonts w:asciiTheme="majorHAnsi" w:hAnsiTheme="majorHAnsi" w:cstheme="majorHAnsi"/>
          <w:sz w:val="21"/>
          <w:szCs w:val="21"/>
        </w:rPr>
        <w:t>B</w:t>
      </w:r>
      <w:r w:rsidR="00E431F5" w:rsidRPr="00D64C3B">
        <w:rPr>
          <w:rFonts w:asciiTheme="majorHAnsi" w:hAnsiTheme="majorHAnsi" w:cstheme="majorHAnsi"/>
          <w:sz w:val="21"/>
          <w:szCs w:val="21"/>
        </w:rPr>
        <w:t>ijvoorbeeld door hier afspraken over te maken (maandelijks factureren i.p.v. wekelijks) of door het bundelen van volume.</w:t>
      </w:r>
      <w:r w:rsidRPr="00D64C3B">
        <w:rPr>
          <w:rFonts w:asciiTheme="majorHAnsi" w:hAnsiTheme="majorHAnsi" w:cstheme="majorHAnsi"/>
          <w:sz w:val="21"/>
          <w:szCs w:val="21"/>
        </w:rPr>
        <w:t xml:space="preserve"> </w:t>
      </w:r>
    </w:p>
    <w:p w:rsidR="0067128E" w:rsidRPr="00D64C3B" w:rsidRDefault="0067128E" w:rsidP="00C019BC">
      <w:pPr>
        <w:pStyle w:val="Kop3"/>
        <w:numPr>
          <w:ilvl w:val="2"/>
          <w:numId w:val="9"/>
        </w:numPr>
      </w:pPr>
      <w:bookmarkStart w:id="74" w:name="_Toc483918934"/>
      <w:r w:rsidRPr="00D64C3B">
        <w:t xml:space="preserve">ABC contractueel per </w:t>
      </w:r>
      <w:r w:rsidR="00E74A21" w:rsidRPr="00D64C3B">
        <w:t>hoofd-</w:t>
      </w:r>
      <w:r w:rsidRPr="00D64C3B">
        <w:t>inkooppakket</w:t>
      </w:r>
      <w:bookmarkEnd w:id="74"/>
    </w:p>
    <w:p w:rsidR="0067128E" w:rsidRPr="00D64C3B" w:rsidRDefault="0067128E" w:rsidP="0067128E">
      <w:pPr>
        <w:spacing w:line="276" w:lineRule="auto"/>
        <w:jc w:val="both"/>
        <w:rPr>
          <w:rFonts w:ascii="Arial" w:hAnsi="Arial" w:cs="Arial"/>
          <w:sz w:val="21"/>
          <w:szCs w:val="21"/>
        </w:rPr>
      </w:pPr>
      <w:r w:rsidRPr="00D64C3B">
        <w:rPr>
          <w:rFonts w:ascii="Arial" w:hAnsi="Arial" w:cs="Arial"/>
          <w:sz w:val="21"/>
          <w:szCs w:val="21"/>
        </w:rPr>
        <w:t xml:space="preserve">Naast de volledige ABC-analyse, zoals hierboven beschreven, is er ook per (hoofd)inkooppakket gekeken naar de spend. Hier is vervolgens een ABC-analyse uitgevoerd over het beïnvloedbare gedeelte van deze spend. Zo kan elke categoriemanager inzien binnen </w:t>
      </w:r>
      <w:r w:rsidR="00E74A21" w:rsidRPr="00D64C3B">
        <w:rPr>
          <w:rFonts w:ascii="Arial" w:hAnsi="Arial" w:cs="Arial"/>
          <w:sz w:val="21"/>
          <w:szCs w:val="21"/>
        </w:rPr>
        <w:t>zijn</w:t>
      </w:r>
      <w:r w:rsidRPr="00D64C3B">
        <w:rPr>
          <w:rFonts w:ascii="Arial" w:hAnsi="Arial" w:cs="Arial"/>
          <w:sz w:val="21"/>
          <w:szCs w:val="21"/>
        </w:rPr>
        <w:t xml:space="preserve"> categorie met welke leveranciers er al contracten zijn opgesteld, hoeveel KN NL in 2016 heeft uitgegeven aan deze leverancier en welk aandeel van het totale volume de leverancier heeft binnen het desbetreffende inkooppakket.</w:t>
      </w:r>
      <w:r w:rsidR="008F236C" w:rsidRPr="00D64C3B">
        <w:rPr>
          <w:rFonts w:ascii="Arial" w:hAnsi="Arial" w:cs="Arial"/>
          <w:sz w:val="21"/>
          <w:szCs w:val="21"/>
        </w:rPr>
        <w:t xml:space="preserve"> Dit is terug te vinden in </w:t>
      </w:r>
      <w:r w:rsidR="00D50EBC" w:rsidRPr="00D64C3B">
        <w:rPr>
          <w:rFonts w:ascii="Arial" w:hAnsi="Arial" w:cs="Arial"/>
          <w:sz w:val="21"/>
          <w:szCs w:val="21"/>
        </w:rPr>
        <w:t>bijlage V</w:t>
      </w:r>
      <w:r w:rsidR="00F054D8">
        <w:rPr>
          <w:rFonts w:ascii="Arial" w:hAnsi="Arial" w:cs="Arial"/>
          <w:sz w:val="21"/>
          <w:szCs w:val="21"/>
        </w:rPr>
        <w:t>II</w:t>
      </w:r>
      <w:r w:rsidR="008F236C" w:rsidRPr="00D64C3B">
        <w:rPr>
          <w:rFonts w:ascii="Arial" w:hAnsi="Arial" w:cs="Arial"/>
          <w:sz w:val="21"/>
          <w:szCs w:val="21"/>
        </w:rPr>
        <w:t>I.</w:t>
      </w:r>
      <w:r w:rsidRPr="00D64C3B">
        <w:rPr>
          <w:rFonts w:ascii="Arial" w:hAnsi="Arial" w:cs="Arial"/>
          <w:sz w:val="21"/>
          <w:szCs w:val="21"/>
        </w:rPr>
        <w:t xml:space="preserve"> Voor het inkooppakket Agency is besloten om geen ABC-analyse uit te voeren, omdat er zich binnen deze categorie ‘slechts’ 31 beïn</w:t>
      </w:r>
      <w:r w:rsidR="00AE5854" w:rsidRPr="00D64C3B">
        <w:rPr>
          <w:rFonts w:ascii="Arial" w:hAnsi="Arial" w:cs="Arial"/>
          <w:sz w:val="21"/>
          <w:szCs w:val="21"/>
        </w:rPr>
        <w:t>vloedbare leveranciers bevinden en de leverancier Structuurmanagement BV 87% van de</w:t>
      </w:r>
      <w:r w:rsidR="00FC22CF" w:rsidRPr="00D64C3B">
        <w:rPr>
          <w:rFonts w:ascii="Arial" w:hAnsi="Arial" w:cs="Arial"/>
          <w:sz w:val="21"/>
          <w:szCs w:val="21"/>
        </w:rPr>
        <w:t xml:space="preserve"> totale</w:t>
      </w:r>
      <w:r w:rsidR="00AE5854" w:rsidRPr="00D64C3B">
        <w:rPr>
          <w:rFonts w:ascii="Arial" w:hAnsi="Arial" w:cs="Arial"/>
          <w:sz w:val="21"/>
          <w:szCs w:val="21"/>
        </w:rPr>
        <w:t xml:space="preserve"> spend </w:t>
      </w:r>
      <w:r w:rsidR="00FC22CF" w:rsidRPr="00D64C3B">
        <w:rPr>
          <w:rFonts w:ascii="Arial" w:hAnsi="Arial" w:cs="Arial"/>
          <w:sz w:val="21"/>
          <w:szCs w:val="21"/>
        </w:rPr>
        <w:t xml:space="preserve">binnen deze categorie </w:t>
      </w:r>
      <w:r w:rsidR="00AE5854" w:rsidRPr="00D64C3B">
        <w:rPr>
          <w:rFonts w:ascii="Arial" w:hAnsi="Arial" w:cs="Arial"/>
          <w:sz w:val="21"/>
          <w:szCs w:val="21"/>
        </w:rPr>
        <w:t>op zich neemt.</w:t>
      </w:r>
      <w:r w:rsidR="00FC22CF" w:rsidRPr="00D64C3B">
        <w:rPr>
          <w:rFonts w:ascii="Arial" w:hAnsi="Arial" w:cs="Arial"/>
          <w:sz w:val="21"/>
          <w:szCs w:val="21"/>
        </w:rPr>
        <w:t xml:space="preserve"> Dit leid</w:t>
      </w:r>
      <w:r w:rsidR="00E74A21" w:rsidRPr="00D64C3B">
        <w:rPr>
          <w:rFonts w:ascii="Arial" w:hAnsi="Arial" w:cs="Arial"/>
          <w:sz w:val="21"/>
          <w:szCs w:val="21"/>
        </w:rPr>
        <w:t>t</w:t>
      </w:r>
      <w:r w:rsidR="00FC22CF" w:rsidRPr="00D64C3B">
        <w:rPr>
          <w:rFonts w:ascii="Arial" w:hAnsi="Arial" w:cs="Arial"/>
          <w:sz w:val="21"/>
          <w:szCs w:val="21"/>
        </w:rPr>
        <w:t xml:space="preserve"> er toe dat dit de enige A-leverancier binnen de categorie Agency is, waardoor de ABC-analyse niet </w:t>
      </w:r>
      <w:r w:rsidR="00085BF9">
        <w:rPr>
          <w:rFonts w:ascii="Arial" w:hAnsi="Arial" w:cs="Arial"/>
          <w:sz w:val="21"/>
          <w:szCs w:val="21"/>
        </w:rPr>
        <w:t>praktisch</w:t>
      </w:r>
      <w:r w:rsidR="00FC22CF" w:rsidRPr="00D64C3B">
        <w:rPr>
          <w:rFonts w:ascii="Arial" w:hAnsi="Arial" w:cs="Arial"/>
          <w:sz w:val="21"/>
          <w:szCs w:val="21"/>
        </w:rPr>
        <w:t xml:space="preserve"> is. </w:t>
      </w:r>
    </w:p>
    <w:p w:rsidR="0067128E" w:rsidRPr="00D64C3B" w:rsidRDefault="0067128E" w:rsidP="0067128E">
      <w:pPr>
        <w:spacing w:line="276" w:lineRule="auto"/>
        <w:jc w:val="both"/>
        <w:rPr>
          <w:rFonts w:ascii="Arial" w:hAnsi="Arial" w:cs="Arial"/>
          <w:sz w:val="21"/>
          <w:szCs w:val="21"/>
        </w:rPr>
      </w:pPr>
    </w:p>
    <w:p w:rsidR="0067128E" w:rsidRDefault="00D50EBC" w:rsidP="0067128E">
      <w:pPr>
        <w:pStyle w:val="Geenafstand"/>
        <w:spacing w:line="276" w:lineRule="auto"/>
        <w:jc w:val="both"/>
        <w:rPr>
          <w:rFonts w:ascii="Arial" w:hAnsi="Arial" w:cs="Arial"/>
          <w:sz w:val="21"/>
          <w:szCs w:val="21"/>
          <w:lang w:val="nl-NL"/>
        </w:rPr>
      </w:pPr>
      <w:r w:rsidRPr="00D64C3B">
        <w:rPr>
          <w:rFonts w:ascii="Arial" w:hAnsi="Arial" w:cs="Arial"/>
          <w:sz w:val="21"/>
          <w:szCs w:val="21"/>
          <w:lang w:val="nl-NL"/>
        </w:rPr>
        <w:t xml:space="preserve">Bijlage </w:t>
      </w:r>
      <w:r w:rsidR="00F054D8">
        <w:rPr>
          <w:rFonts w:ascii="Arial" w:hAnsi="Arial" w:cs="Arial"/>
          <w:sz w:val="21"/>
          <w:szCs w:val="21"/>
          <w:lang w:val="nl-NL"/>
        </w:rPr>
        <w:t>IX</w:t>
      </w:r>
      <w:r w:rsidR="0067128E" w:rsidRPr="00D64C3B">
        <w:rPr>
          <w:rFonts w:ascii="Arial" w:hAnsi="Arial" w:cs="Arial"/>
          <w:sz w:val="21"/>
          <w:szCs w:val="21"/>
          <w:lang w:val="nl-NL"/>
        </w:rPr>
        <w:t xml:space="preserve"> geeft, op basis van ABC, per inkooppakket het aantal leveranciers weer, met hoeveel van deze leveranciers er contracten zijn afgesloten en de hoeveelheid spend dat hiermee bemoeid is. Opvallend is dat er met veel A-leveranciers nog geen contracten zijn afgesloten binnen deze inkooppakketten, namelijk zo’n 37% van de spend, wat neerkomt op €23,6 miljoen. In de B-categorie wordt bijna 60% van de leveranciers beheerd zonder contracten, waarbij de spend €11,5 miljoen bedraagt. De C-categorie is slechts zo’n klein gedeelte van de totale spend dat deze verder buiten beschouwing kan worden gelaten. Het is niet efficiënt om hier als inkoopafdeling veel tijd en moeite in te stoppen.</w:t>
      </w:r>
      <w:r w:rsidR="008F236C" w:rsidRPr="00D64C3B">
        <w:rPr>
          <w:rFonts w:ascii="Arial" w:hAnsi="Arial" w:cs="Arial"/>
          <w:sz w:val="21"/>
          <w:szCs w:val="21"/>
          <w:lang w:val="nl-NL"/>
        </w:rPr>
        <w:t xml:space="preserve"> Deze bijlage is op de volgende bladzijde verder beschreven per inkooppakket.</w:t>
      </w:r>
    </w:p>
    <w:p w:rsidR="0040616A" w:rsidRDefault="0040616A" w:rsidP="00225E41">
      <w:pPr>
        <w:spacing w:line="276" w:lineRule="auto"/>
        <w:jc w:val="both"/>
        <w:rPr>
          <w:rFonts w:ascii="Arial" w:hAnsi="Arial" w:cs="Arial"/>
          <w:sz w:val="21"/>
          <w:szCs w:val="21"/>
        </w:rPr>
      </w:pPr>
    </w:p>
    <w:p w:rsidR="0067128E" w:rsidRPr="005A0257" w:rsidRDefault="0067128E" w:rsidP="0067128E">
      <w:pPr>
        <w:pStyle w:val="Geenafstand"/>
        <w:jc w:val="both"/>
        <w:rPr>
          <w:rFonts w:ascii="Arial" w:hAnsi="Arial" w:cs="Arial"/>
          <w:b/>
          <w:sz w:val="21"/>
          <w:szCs w:val="21"/>
          <w:lang w:val="nl-NL"/>
        </w:rPr>
      </w:pPr>
      <w:r w:rsidRPr="005A0257">
        <w:rPr>
          <w:rFonts w:ascii="Arial" w:hAnsi="Arial" w:cs="Arial"/>
          <w:b/>
          <w:sz w:val="21"/>
          <w:szCs w:val="21"/>
          <w:lang w:val="nl-NL"/>
        </w:rPr>
        <w:lastRenderedPageBreak/>
        <w:t>Agency</w:t>
      </w:r>
    </w:p>
    <w:p w:rsidR="0067128E" w:rsidRPr="005A0257" w:rsidRDefault="0067128E" w:rsidP="0067128E">
      <w:pPr>
        <w:pStyle w:val="Geenafstand"/>
        <w:spacing w:line="276" w:lineRule="auto"/>
        <w:jc w:val="both"/>
        <w:rPr>
          <w:rFonts w:ascii="Arial" w:hAnsi="Arial" w:cs="Arial"/>
          <w:sz w:val="21"/>
          <w:szCs w:val="21"/>
          <w:lang w:val="nl-NL"/>
        </w:rPr>
      </w:pPr>
      <w:r w:rsidRPr="005A0257">
        <w:rPr>
          <w:rFonts w:ascii="Arial" w:hAnsi="Arial" w:cs="Arial"/>
          <w:sz w:val="21"/>
          <w:szCs w:val="21"/>
          <w:lang w:val="nl-NL"/>
        </w:rPr>
        <w:t xml:space="preserve">Binnen het inkooppakket Agency valt de leverancier structuurmanagement BV, welke 87% van het inkoopvolume binnen dit pakket voor zijn rekening neemt. Dat zou betekenen dat dit de enige A-leverancier binnen het inkooppakket Agency is. Vanwege deze reden, en het feit dat er ‘slechts’ 31 leveranciers zijn binnen Agency, is er besloten om hier geen ABC-analyse </w:t>
      </w:r>
      <w:r w:rsidR="0080097B" w:rsidRPr="005A0257">
        <w:rPr>
          <w:rFonts w:ascii="Arial" w:hAnsi="Arial" w:cs="Arial"/>
          <w:sz w:val="21"/>
          <w:szCs w:val="21"/>
          <w:lang w:val="nl-NL"/>
        </w:rPr>
        <w:t>voor uit te voeren</w:t>
      </w:r>
      <w:r w:rsidR="00653D3E" w:rsidRPr="005A0257">
        <w:rPr>
          <w:rFonts w:ascii="Arial" w:hAnsi="Arial" w:cs="Arial"/>
          <w:sz w:val="21"/>
          <w:szCs w:val="21"/>
          <w:lang w:val="nl-NL"/>
        </w:rPr>
        <w:t>. Er valt uit bijlage V</w:t>
      </w:r>
      <w:r w:rsidR="000D50C7">
        <w:rPr>
          <w:rFonts w:ascii="Arial" w:hAnsi="Arial" w:cs="Arial"/>
          <w:sz w:val="21"/>
          <w:szCs w:val="21"/>
          <w:lang w:val="nl-NL"/>
        </w:rPr>
        <w:t>III</w:t>
      </w:r>
      <w:r w:rsidRPr="005A0257">
        <w:rPr>
          <w:rFonts w:ascii="Arial" w:hAnsi="Arial" w:cs="Arial"/>
          <w:sz w:val="21"/>
          <w:szCs w:val="21"/>
          <w:lang w:val="nl-NL"/>
        </w:rPr>
        <w:t xml:space="preserve"> wel af te lezen dat er drie leveranciers zijn met een spend van €500.000, - of meer waarbij er nog niet wordt ingekocht via contracten.</w:t>
      </w:r>
    </w:p>
    <w:p w:rsidR="0067128E" w:rsidRPr="005A0257" w:rsidRDefault="0067128E" w:rsidP="0067128E">
      <w:pPr>
        <w:pStyle w:val="Geenafstand"/>
        <w:jc w:val="both"/>
        <w:rPr>
          <w:rFonts w:ascii="Arial" w:hAnsi="Arial" w:cs="Arial"/>
          <w:b/>
          <w:sz w:val="21"/>
          <w:szCs w:val="21"/>
          <w:lang w:val="nl-NL"/>
        </w:rPr>
      </w:pPr>
    </w:p>
    <w:p w:rsidR="0067128E" w:rsidRPr="005A0257" w:rsidRDefault="0067128E" w:rsidP="0067128E">
      <w:pPr>
        <w:pStyle w:val="Geenafstand"/>
        <w:jc w:val="both"/>
        <w:rPr>
          <w:rFonts w:ascii="Arial" w:hAnsi="Arial" w:cs="Arial"/>
          <w:b/>
          <w:sz w:val="21"/>
          <w:szCs w:val="21"/>
          <w:lang w:val="nl-NL"/>
        </w:rPr>
      </w:pPr>
      <w:proofErr w:type="spellStart"/>
      <w:r w:rsidRPr="005A0257">
        <w:rPr>
          <w:rFonts w:ascii="Arial" w:hAnsi="Arial" w:cs="Arial"/>
          <w:b/>
          <w:sz w:val="21"/>
          <w:szCs w:val="21"/>
          <w:lang w:val="nl-NL"/>
        </w:rPr>
        <w:t>Packaging</w:t>
      </w:r>
      <w:proofErr w:type="spellEnd"/>
    </w:p>
    <w:p w:rsidR="0067128E" w:rsidRPr="005A0257" w:rsidRDefault="0067128E" w:rsidP="0067128E">
      <w:pPr>
        <w:pStyle w:val="Geenafstand"/>
        <w:spacing w:line="276" w:lineRule="auto"/>
        <w:jc w:val="both"/>
        <w:rPr>
          <w:rFonts w:ascii="Arial" w:hAnsi="Arial" w:cs="Arial"/>
          <w:sz w:val="21"/>
          <w:szCs w:val="21"/>
          <w:vertAlign w:val="superscript"/>
          <w:lang w:val="nl-NL"/>
        </w:rPr>
      </w:pPr>
      <w:r w:rsidRPr="005A0257">
        <w:rPr>
          <w:rFonts w:ascii="Arial" w:hAnsi="Arial" w:cs="Arial"/>
          <w:sz w:val="21"/>
          <w:szCs w:val="21"/>
          <w:lang w:val="nl-NL"/>
        </w:rPr>
        <w:t xml:space="preserve">Het inkooppakket </w:t>
      </w:r>
      <w:proofErr w:type="spellStart"/>
      <w:r w:rsidRPr="005A0257">
        <w:rPr>
          <w:rFonts w:ascii="Arial" w:hAnsi="Arial" w:cs="Arial"/>
          <w:sz w:val="21"/>
          <w:szCs w:val="21"/>
          <w:lang w:val="nl-NL"/>
        </w:rPr>
        <w:t>Packaging</w:t>
      </w:r>
      <w:proofErr w:type="spellEnd"/>
      <w:r w:rsidRPr="005A0257">
        <w:rPr>
          <w:rFonts w:ascii="Arial" w:hAnsi="Arial" w:cs="Arial"/>
          <w:sz w:val="21"/>
          <w:szCs w:val="21"/>
          <w:lang w:val="nl-NL"/>
        </w:rPr>
        <w:t xml:space="preserve"> heeft in de A-categorie een spend van zo’n €8,8 miljoen, waarvan er €5,5 miljoen buiten contracten wordt ingekocht bij vijf leveranciers. In de B-categorie is dit €1,6 miljoen </w:t>
      </w:r>
      <w:r w:rsidR="001437C3" w:rsidRPr="005A0257">
        <w:rPr>
          <w:rFonts w:ascii="Arial" w:hAnsi="Arial" w:cs="Arial"/>
          <w:sz w:val="21"/>
          <w:szCs w:val="21"/>
          <w:lang w:val="nl-NL"/>
        </w:rPr>
        <w:t>verdeel</w:t>
      </w:r>
      <w:r w:rsidR="0080097B" w:rsidRPr="005A0257">
        <w:rPr>
          <w:rFonts w:ascii="Arial" w:hAnsi="Arial" w:cs="Arial"/>
          <w:sz w:val="21"/>
          <w:szCs w:val="21"/>
          <w:lang w:val="nl-NL"/>
        </w:rPr>
        <w:t>d</w:t>
      </w:r>
      <w:r w:rsidR="001437C3" w:rsidRPr="005A0257">
        <w:rPr>
          <w:rFonts w:ascii="Arial" w:hAnsi="Arial" w:cs="Arial"/>
          <w:sz w:val="21"/>
          <w:szCs w:val="21"/>
          <w:lang w:val="nl-NL"/>
        </w:rPr>
        <w:t xml:space="preserve"> over</w:t>
      </w:r>
      <w:r w:rsidRPr="005A0257">
        <w:rPr>
          <w:rFonts w:ascii="Arial" w:hAnsi="Arial" w:cs="Arial"/>
          <w:sz w:val="21"/>
          <w:szCs w:val="21"/>
          <w:lang w:val="nl-NL"/>
        </w:rPr>
        <w:t xml:space="preserve"> 13 leveranciers.</w:t>
      </w:r>
    </w:p>
    <w:p w:rsidR="0067128E" w:rsidRPr="005A0257" w:rsidRDefault="0067128E" w:rsidP="0067128E">
      <w:pPr>
        <w:pStyle w:val="Geenafstand"/>
        <w:jc w:val="both"/>
        <w:rPr>
          <w:rFonts w:ascii="Arial" w:hAnsi="Arial" w:cs="Arial"/>
          <w:b/>
          <w:sz w:val="21"/>
          <w:szCs w:val="21"/>
          <w:lang w:val="nl-NL"/>
        </w:rPr>
      </w:pPr>
    </w:p>
    <w:p w:rsidR="0067128E" w:rsidRPr="005A0257" w:rsidRDefault="0067128E" w:rsidP="0067128E">
      <w:pPr>
        <w:pStyle w:val="Geenafstand"/>
        <w:jc w:val="both"/>
        <w:rPr>
          <w:rFonts w:ascii="Arial" w:hAnsi="Arial" w:cs="Arial"/>
          <w:b/>
          <w:sz w:val="21"/>
          <w:szCs w:val="21"/>
          <w:lang w:val="nl-NL"/>
        </w:rPr>
      </w:pPr>
      <w:proofErr w:type="spellStart"/>
      <w:r w:rsidRPr="005A0257">
        <w:rPr>
          <w:rFonts w:ascii="Arial" w:hAnsi="Arial" w:cs="Arial"/>
          <w:b/>
          <w:sz w:val="21"/>
          <w:szCs w:val="21"/>
          <w:lang w:val="nl-NL"/>
        </w:rPr>
        <w:t>Fleet</w:t>
      </w:r>
      <w:proofErr w:type="spellEnd"/>
    </w:p>
    <w:p w:rsidR="0067128E" w:rsidRPr="005A0257" w:rsidRDefault="0067128E" w:rsidP="0067128E">
      <w:pPr>
        <w:pStyle w:val="Geenafstand"/>
        <w:spacing w:line="276" w:lineRule="auto"/>
        <w:jc w:val="both"/>
        <w:rPr>
          <w:rFonts w:ascii="Arial" w:hAnsi="Arial" w:cs="Arial"/>
          <w:sz w:val="21"/>
          <w:szCs w:val="21"/>
          <w:lang w:val="nl-NL"/>
        </w:rPr>
      </w:pPr>
      <w:r w:rsidRPr="005A0257">
        <w:rPr>
          <w:rFonts w:ascii="Arial" w:hAnsi="Arial" w:cs="Arial"/>
          <w:sz w:val="21"/>
          <w:szCs w:val="21"/>
          <w:lang w:val="nl-NL"/>
        </w:rPr>
        <w:t xml:space="preserve">Bij </w:t>
      </w:r>
      <w:proofErr w:type="spellStart"/>
      <w:r w:rsidRPr="005A0257">
        <w:rPr>
          <w:rFonts w:ascii="Arial" w:hAnsi="Arial" w:cs="Arial"/>
          <w:sz w:val="21"/>
          <w:szCs w:val="21"/>
          <w:lang w:val="nl-NL"/>
        </w:rPr>
        <w:t>Fleet</w:t>
      </w:r>
      <w:proofErr w:type="spellEnd"/>
      <w:r w:rsidRPr="005A0257">
        <w:rPr>
          <w:rFonts w:ascii="Arial" w:hAnsi="Arial" w:cs="Arial"/>
          <w:sz w:val="21"/>
          <w:szCs w:val="21"/>
          <w:lang w:val="nl-NL"/>
        </w:rPr>
        <w:t xml:space="preserve"> wordt al een groot gedeelte van de spend ingekocht via contracten, namelijk 82,6% bij de A-leveranciers. De twee A-leveranciers waarbij nog niet via contracten worden ingekocht hebben een spend van €2,5 miljoen. In de categorie B wordt er nog voor €1,8 miljoen buiten contracten ingekocht.</w:t>
      </w:r>
    </w:p>
    <w:p w:rsidR="0067128E" w:rsidRPr="005A0257" w:rsidRDefault="0067128E" w:rsidP="0067128E">
      <w:pPr>
        <w:pStyle w:val="Geenafstand"/>
        <w:jc w:val="both"/>
        <w:rPr>
          <w:rFonts w:ascii="Arial" w:hAnsi="Arial" w:cs="Arial"/>
          <w:b/>
          <w:sz w:val="21"/>
          <w:szCs w:val="21"/>
          <w:lang w:val="nl-NL"/>
        </w:rPr>
      </w:pPr>
    </w:p>
    <w:p w:rsidR="0067128E" w:rsidRPr="005A0257" w:rsidRDefault="0067128E" w:rsidP="0067128E">
      <w:pPr>
        <w:pStyle w:val="Geenafstand"/>
        <w:jc w:val="both"/>
        <w:rPr>
          <w:rFonts w:ascii="Arial" w:hAnsi="Arial" w:cs="Arial"/>
          <w:b/>
          <w:sz w:val="21"/>
          <w:szCs w:val="21"/>
          <w:lang w:val="nl-NL"/>
        </w:rPr>
      </w:pPr>
      <w:r w:rsidRPr="005A0257">
        <w:rPr>
          <w:rFonts w:ascii="Arial" w:hAnsi="Arial" w:cs="Arial"/>
          <w:b/>
          <w:sz w:val="21"/>
          <w:szCs w:val="21"/>
          <w:lang w:val="nl-NL"/>
        </w:rPr>
        <w:t xml:space="preserve">Real </w:t>
      </w:r>
      <w:proofErr w:type="spellStart"/>
      <w:r w:rsidRPr="005A0257">
        <w:rPr>
          <w:rFonts w:ascii="Arial" w:hAnsi="Arial" w:cs="Arial"/>
          <w:b/>
          <w:sz w:val="21"/>
          <w:szCs w:val="21"/>
          <w:lang w:val="nl-NL"/>
        </w:rPr>
        <w:t>Estate</w:t>
      </w:r>
      <w:proofErr w:type="spellEnd"/>
    </w:p>
    <w:p w:rsidR="0067128E" w:rsidRPr="005A0257" w:rsidRDefault="0067128E" w:rsidP="0067128E">
      <w:pPr>
        <w:pStyle w:val="Geenafstand"/>
        <w:spacing w:line="276" w:lineRule="auto"/>
        <w:jc w:val="both"/>
        <w:rPr>
          <w:rFonts w:ascii="Arial" w:hAnsi="Arial" w:cs="Arial"/>
          <w:sz w:val="21"/>
          <w:szCs w:val="21"/>
          <w:lang w:val="nl-NL"/>
        </w:rPr>
      </w:pPr>
      <w:r w:rsidRPr="005A0257">
        <w:rPr>
          <w:rFonts w:ascii="Arial" w:hAnsi="Arial" w:cs="Arial"/>
          <w:sz w:val="21"/>
          <w:szCs w:val="21"/>
          <w:lang w:val="nl-NL"/>
        </w:rPr>
        <w:t xml:space="preserve">Bij het inkooppakket Real </w:t>
      </w:r>
      <w:proofErr w:type="spellStart"/>
      <w:r w:rsidRPr="005A0257">
        <w:rPr>
          <w:rFonts w:ascii="Arial" w:hAnsi="Arial" w:cs="Arial"/>
          <w:sz w:val="21"/>
          <w:szCs w:val="21"/>
          <w:lang w:val="nl-NL"/>
        </w:rPr>
        <w:t>Estate</w:t>
      </w:r>
      <w:proofErr w:type="spellEnd"/>
      <w:r w:rsidRPr="005A0257">
        <w:rPr>
          <w:rFonts w:ascii="Arial" w:hAnsi="Arial" w:cs="Arial"/>
          <w:sz w:val="21"/>
          <w:szCs w:val="21"/>
          <w:lang w:val="nl-NL"/>
        </w:rPr>
        <w:t xml:space="preserve"> wordt er bij alle A-leveranciers via contracten ingekocht. Bij de B-leveranciers wordt er voor bijna €4 miljoen buiten contracten ingekocht bij zes leveranciers. Deze hebben</w:t>
      </w:r>
      <w:r w:rsidR="0080097B" w:rsidRPr="005A0257">
        <w:rPr>
          <w:rFonts w:ascii="Arial" w:hAnsi="Arial" w:cs="Arial"/>
          <w:sz w:val="21"/>
          <w:szCs w:val="21"/>
          <w:lang w:val="nl-NL"/>
        </w:rPr>
        <w:t xml:space="preserve"> elk</w:t>
      </w:r>
      <w:r w:rsidRPr="005A0257">
        <w:rPr>
          <w:rFonts w:ascii="Arial" w:hAnsi="Arial" w:cs="Arial"/>
          <w:sz w:val="21"/>
          <w:szCs w:val="21"/>
          <w:lang w:val="nl-NL"/>
        </w:rPr>
        <w:t xml:space="preserve"> een spend van €340.000, - of meer.</w:t>
      </w:r>
    </w:p>
    <w:p w:rsidR="0067128E" w:rsidRPr="005A0257" w:rsidRDefault="0067128E" w:rsidP="0067128E">
      <w:pPr>
        <w:pStyle w:val="Geenafstand"/>
        <w:jc w:val="both"/>
        <w:rPr>
          <w:rFonts w:ascii="Arial" w:hAnsi="Arial" w:cs="Arial"/>
          <w:b/>
          <w:sz w:val="21"/>
          <w:szCs w:val="21"/>
          <w:lang w:val="nl-NL"/>
        </w:rPr>
      </w:pPr>
    </w:p>
    <w:p w:rsidR="0067128E" w:rsidRPr="005A0257" w:rsidRDefault="0067128E" w:rsidP="0067128E">
      <w:pPr>
        <w:pStyle w:val="Geenafstand"/>
        <w:jc w:val="both"/>
        <w:rPr>
          <w:rFonts w:ascii="Arial" w:hAnsi="Arial" w:cs="Arial"/>
          <w:b/>
          <w:sz w:val="21"/>
          <w:szCs w:val="21"/>
          <w:lang w:val="nl-NL"/>
        </w:rPr>
      </w:pPr>
      <w:r w:rsidRPr="005A0257">
        <w:rPr>
          <w:rFonts w:ascii="Arial" w:hAnsi="Arial" w:cs="Arial"/>
          <w:b/>
          <w:sz w:val="21"/>
          <w:szCs w:val="21"/>
          <w:lang w:val="nl-NL"/>
        </w:rPr>
        <w:t>IT</w:t>
      </w:r>
    </w:p>
    <w:p w:rsidR="0067128E" w:rsidRPr="005A0257" w:rsidRDefault="0067128E" w:rsidP="0067128E">
      <w:pPr>
        <w:pStyle w:val="Geenafstand"/>
        <w:spacing w:line="276" w:lineRule="auto"/>
        <w:jc w:val="both"/>
        <w:rPr>
          <w:rFonts w:ascii="Arial" w:hAnsi="Arial" w:cs="Arial"/>
          <w:sz w:val="21"/>
          <w:szCs w:val="21"/>
          <w:lang w:val="nl-NL"/>
        </w:rPr>
      </w:pPr>
      <w:r w:rsidRPr="005A0257">
        <w:rPr>
          <w:rFonts w:ascii="Arial" w:hAnsi="Arial" w:cs="Arial"/>
          <w:sz w:val="21"/>
          <w:szCs w:val="21"/>
          <w:lang w:val="nl-NL"/>
        </w:rPr>
        <w:t>Ook binnen het inkooppakket IT wordt het grootste gedeelte al via contracten ingekocht, namelijk 75%. Er zijn nog zeven leveranciers waarbij geen contract is afgesloten en deze zijn samen goed voor €1,8 miljoen spend.</w:t>
      </w:r>
    </w:p>
    <w:p w:rsidR="0067128E" w:rsidRPr="005A0257" w:rsidRDefault="0067128E" w:rsidP="0067128E">
      <w:pPr>
        <w:pStyle w:val="Geenafstand"/>
        <w:jc w:val="both"/>
        <w:rPr>
          <w:rFonts w:ascii="Arial" w:hAnsi="Arial" w:cs="Arial"/>
          <w:b/>
          <w:sz w:val="21"/>
          <w:szCs w:val="21"/>
          <w:lang w:val="nl-NL"/>
        </w:rPr>
      </w:pPr>
    </w:p>
    <w:p w:rsidR="0067128E" w:rsidRPr="005A0257" w:rsidRDefault="0067128E" w:rsidP="0067128E">
      <w:pPr>
        <w:pStyle w:val="Geenafstand"/>
        <w:jc w:val="both"/>
        <w:rPr>
          <w:rFonts w:ascii="Arial" w:hAnsi="Arial" w:cs="Arial"/>
          <w:b/>
          <w:sz w:val="21"/>
          <w:szCs w:val="21"/>
          <w:lang w:val="nl-NL"/>
        </w:rPr>
      </w:pPr>
      <w:r w:rsidRPr="005A0257">
        <w:rPr>
          <w:rFonts w:ascii="Arial" w:hAnsi="Arial" w:cs="Arial"/>
          <w:b/>
          <w:sz w:val="21"/>
          <w:szCs w:val="21"/>
          <w:lang w:val="nl-NL"/>
        </w:rPr>
        <w:t>Human Resources (HR)</w:t>
      </w:r>
    </w:p>
    <w:p w:rsidR="0067128E" w:rsidRPr="005A0257" w:rsidRDefault="0067128E" w:rsidP="0067128E">
      <w:pPr>
        <w:pStyle w:val="Geenafstand"/>
        <w:spacing w:line="276" w:lineRule="auto"/>
        <w:jc w:val="both"/>
        <w:rPr>
          <w:rFonts w:ascii="Arial" w:hAnsi="Arial" w:cs="Arial"/>
          <w:sz w:val="21"/>
          <w:szCs w:val="21"/>
          <w:lang w:val="nl-NL"/>
        </w:rPr>
      </w:pPr>
      <w:r w:rsidRPr="005A0257">
        <w:rPr>
          <w:rFonts w:ascii="Arial" w:hAnsi="Arial" w:cs="Arial"/>
          <w:sz w:val="21"/>
          <w:szCs w:val="21"/>
          <w:lang w:val="nl-NL"/>
        </w:rPr>
        <w:t>Binnen het inkooppakket HR bevinden zich relatief veel leveranciers met een relati</w:t>
      </w:r>
      <w:r w:rsidR="006001B1">
        <w:rPr>
          <w:rFonts w:ascii="Arial" w:hAnsi="Arial" w:cs="Arial"/>
          <w:sz w:val="21"/>
          <w:szCs w:val="21"/>
          <w:lang w:val="nl-NL"/>
        </w:rPr>
        <w:t>ef lage spend (allemaal onder €61</w:t>
      </w:r>
      <w:r w:rsidRPr="005A0257">
        <w:rPr>
          <w:rFonts w:ascii="Arial" w:hAnsi="Arial" w:cs="Arial"/>
          <w:sz w:val="21"/>
          <w:szCs w:val="21"/>
          <w:lang w:val="nl-NL"/>
        </w:rPr>
        <w:t>0.000, -). Dit zijn in totaal 34 leveranciers die totaal goed zijn voor €3,8 miljoen spend.</w:t>
      </w:r>
    </w:p>
    <w:p w:rsidR="0067128E" w:rsidRPr="005A0257" w:rsidRDefault="0067128E" w:rsidP="0067128E">
      <w:pPr>
        <w:pStyle w:val="Geenafstand"/>
        <w:jc w:val="both"/>
        <w:rPr>
          <w:rFonts w:ascii="Arial" w:hAnsi="Arial" w:cs="Arial"/>
          <w:b/>
          <w:sz w:val="21"/>
          <w:szCs w:val="21"/>
          <w:lang w:val="nl-NL"/>
        </w:rPr>
      </w:pPr>
    </w:p>
    <w:p w:rsidR="0067128E" w:rsidRPr="005A0257" w:rsidRDefault="0067128E" w:rsidP="0067128E">
      <w:pPr>
        <w:pStyle w:val="Geenafstand"/>
        <w:jc w:val="both"/>
        <w:rPr>
          <w:rFonts w:ascii="Arial" w:hAnsi="Arial" w:cs="Arial"/>
          <w:b/>
          <w:sz w:val="21"/>
          <w:szCs w:val="21"/>
          <w:lang w:val="nl-NL"/>
        </w:rPr>
      </w:pPr>
      <w:r w:rsidRPr="005A0257">
        <w:rPr>
          <w:rFonts w:ascii="Arial" w:hAnsi="Arial" w:cs="Arial"/>
          <w:b/>
          <w:sz w:val="21"/>
          <w:szCs w:val="21"/>
          <w:lang w:val="nl-NL"/>
        </w:rPr>
        <w:t>Warehouse Equipment (WHE)</w:t>
      </w:r>
    </w:p>
    <w:p w:rsidR="0067128E" w:rsidRPr="005A0257" w:rsidRDefault="0067128E" w:rsidP="0067128E">
      <w:pPr>
        <w:pStyle w:val="Geenafstand"/>
        <w:spacing w:line="276" w:lineRule="auto"/>
        <w:jc w:val="both"/>
        <w:rPr>
          <w:rFonts w:ascii="Arial" w:hAnsi="Arial" w:cs="Arial"/>
          <w:sz w:val="21"/>
          <w:szCs w:val="21"/>
          <w:lang w:val="nl-NL"/>
        </w:rPr>
      </w:pPr>
      <w:r w:rsidRPr="005A0257">
        <w:rPr>
          <w:rFonts w:ascii="Arial" w:hAnsi="Arial" w:cs="Arial"/>
          <w:sz w:val="21"/>
          <w:szCs w:val="21"/>
          <w:lang w:val="nl-NL"/>
        </w:rPr>
        <w:t>Bij WHE wordt</w:t>
      </w:r>
      <w:r w:rsidR="0080097B" w:rsidRPr="005A0257">
        <w:rPr>
          <w:rFonts w:ascii="Arial" w:hAnsi="Arial" w:cs="Arial"/>
          <w:sz w:val="21"/>
          <w:szCs w:val="21"/>
          <w:lang w:val="nl-NL"/>
        </w:rPr>
        <w:t>,</w:t>
      </w:r>
      <w:r w:rsidRPr="005A0257">
        <w:rPr>
          <w:rFonts w:ascii="Arial" w:hAnsi="Arial" w:cs="Arial"/>
          <w:sz w:val="21"/>
          <w:szCs w:val="21"/>
          <w:lang w:val="nl-NL"/>
        </w:rPr>
        <w:t xml:space="preserve"> op de grootste leverancier na, alles binnen de A-categorie ingekocht via contracten. Binnen de B-categorie zijn er vier leveranciers, met een spend van meer dan €200.000, - die nog niet contractueel zijn vastgelegd.</w:t>
      </w:r>
    </w:p>
    <w:p w:rsidR="0067128E" w:rsidRPr="005A0257" w:rsidRDefault="0067128E" w:rsidP="0067128E">
      <w:pPr>
        <w:pStyle w:val="Geenafstand"/>
        <w:jc w:val="both"/>
        <w:rPr>
          <w:rFonts w:ascii="Arial" w:hAnsi="Arial" w:cs="Arial"/>
          <w:b/>
          <w:sz w:val="21"/>
          <w:szCs w:val="21"/>
          <w:lang w:val="nl-NL"/>
        </w:rPr>
      </w:pPr>
    </w:p>
    <w:p w:rsidR="0067128E" w:rsidRPr="005A0257" w:rsidRDefault="0067128E" w:rsidP="0067128E">
      <w:pPr>
        <w:pStyle w:val="Geenafstand"/>
        <w:jc w:val="both"/>
        <w:rPr>
          <w:rFonts w:ascii="Arial" w:hAnsi="Arial" w:cs="Arial"/>
          <w:b/>
          <w:sz w:val="21"/>
          <w:szCs w:val="21"/>
          <w:lang w:val="nl-NL"/>
        </w:rPr>
      </w:pPr>
      <w:proofErr w:type="spellStart"/>
      <w:r w:rsidRPr="005A0257">
        <w:rPr>
          <w:rFonts w:ascii="Arial" w:hAnsi="Arial" w:cs="Arial"/>
          <w:b/>
          <w:sz w:val="21"/>
          <w:szCs w:val="21"/>
          <w:lang w:val="nl-NL"/>
        </w:rPr>
        <w:t>Facilities</w:t>
      </w:r>
      <w:proofErr w:type="spellEnd"/>
    </w:p>
    <w:p w:rsidR="0068071E" w:rsidRPr="0067128E" w:rsidRDefault="0067128E" w:rsidP="0067128E">
      <w:pPr>
        <w:pStyle w:val="Geenafstand"/>
        <w:jc w:val="both"/>
        <w:rPr>
          <w:rFonts w:ascii="Arial" w:hAnsi="Arial" w:cs="Arial"/>
          <w:b/>
          <w:sz w:val="21"/>
          <w:szCs w:val="21"/>
          <w:lang w:val="nl-NL"/>
        </w:rPr>
      </w:pPr>
      <w:r w:rsidRPr="005A0257">
        <w:rPr>
          <w:rFonts w:ascii="Arial" w:hAnsi="Arial" w:cs="Arial"/>
          <w:sz w:val="21"/>
          <w:szCs w:val="21"/>
          <w:lang w:val="nl-NL"/>
        </w:rPr>
        <w:t>Dit inkooppakket heeft het grootste leveranciersbestand. Binnen de A-categorie zijn er zeven leveranciers waar nog geen contract mee is afgesloten. Het gaat hier om leveranciers waarbij de spend €140.000, - of meer is, waarvan twee met een spend van €2,5 miljoen.</w:t>
      </w:r>
      <w:r w:rsidR="0068071E" w:rsidRPr="00111A66">
        <w:rPr>
          <w:lang w:val="nl-NL"/>
        </w:rPr>
        <w:br w:type="page"/>
      </w:r>
    </w:p>
    <w:p w:rsidR="00E118D0" w:rsidRDefault="00E118D0" w:rsidP="00C019BC">
      <w:pPr>
        <w:pStyle w:val="Kop2"/>
        <w:numPr>
          <w:ilvl w:val="1"/>
          <w:numId w:val="9"/>
        </w:numPr>
      </w:pPr>
      <w:bookmarkStart w:id="75" w:name="_Toc483918935"/>
      <w:r>
        <w:lastRenderedPageBreak/>
        <w:t>Portfolio management</w:t>
      </w:r>
      <w:bookmarkEnd w:id="75"/>
    </w:p>
    <w:p w:rsidR="00B745E5" w:rsidRDefault="00B745E5" w:rsidP="00B745E5">
      <w:pPr>
        <w:spacing w:line="276" w:lineRule="auto"/>
        <w:jc w:val="both"/>
        <w:rPr>
          <w:rFonts w:ascii="Arial" w:hAnsi="Arial" w:cs="Arial"/>
          <w:sz w:val="21"/>
          <w:szCs w:val="21"/>
        </w:rPr>
      </w:pPr>
      <w:r w:rsidRPr="001D7743">
        <w:rPr>
          <w:rFonts w:ascii="Arial" w:hAnsi="Arial" w:cs="Arial"/>
          <w:sz w:val="21"/>
          <w:szCs w:val="21"/>
        </w:rPr>
        <w:t>Binnen de afdeling</w:t>
      </w:r>
      <w:r w:rsidR="008F236C">
        <w:rPr>
          <w:rFonts w:ascii="Arial" w:hAnsi="Arial" w:cs="Arial"/>
          <w:sz w:val="21"/>
          <w:szCs w:val="21"/>
        </w:rPr>
        <w:t xml:space="preserve"> Procurement</w:t>
      </w:r>
      <w:r w:rsidRPr="001D7743">
        <w:rPr>
          <w:rFonts w:ascii="Arial" w:hAnsi="Arial" w:cs="Arial"/>
          <w:sz w:val="21"/>
          <w:szCs w:val="21"/>
        </w:rPr>
        <w:t xml:space="preserve"> zijn de ingekochte goederen o</w:t>
      </w:r>
      <w:r>
        <w:rPr>
          <w:rFonts w:ascii="Arial" w:hAnsi="Arial" w:cs="Arial"/>
          <w:sz w:val="21"/>
          <w:szCs w:val="21"/>
        </w:rPr>
        <w:t>nderverdeeld in inkooppakketten, welke (in de meeste gevallen) weer zijn onderverdeeld in subcategorieën.</w:t>
      </w:r>
      <w:r w:rsidR="00E431F5">
        <w:rPr>
          <w:rFonts w:ascii="Arial" w:hAnsi="Arial" w:cs="Arial"/>
          <w:sz w:val="21"/>
          <w:szCs w:val="21"/>
        </w:rPr>
        <w:t xml:space="preserve"> Bij Facility zijn er zelfs nog deelcategorieën binnen deze subcategorieën.</w:t>
      </w:r>
      <w:r w:rsidRPr="001D7743">
        <w:rPr>
          <w:rFonts w:ascii="Arial" w:hAnsi="Arial" w:cs="Arial"/>
          <w:sz w:val="21"/>
          <w:szCs w:val="21"/>
        </w:rPr>
        <w:t xml:space="preserve"> </w:t>
      </w:r>
      <w:r>
        <w:rPr>
          <w:rFonts w:ascii="Arial" w:hAnsi="Arial" w:cs="Arial"/>
          <w:sz w:val="21"/>
          <w:szCs w:val="21"/>
        </w:rPr>
        <w:t>Binnen deze inkooppakketten wordt er onderscheid gemaakt tussen beïnvloedbare en niet- beïnvloedbare spend. Een voorbeeld hiervan is transport. Ongeveer 60% van de</w:t>
      </w:r>
      <w:r w:rsidR="008F236C">
        <w:rPr>
          <w:rFonts w:ascii="Arial" w:hAnsi="Arial" w:cs="Arial"/>
          <w:sz w:val="21"/>
          <w:szCs w:val="21"/>
        </w:rPr>
        <w:t xml:space="preserve"> totale</w:t>
      </w:r>
      <w:r>
        <w:rPr>
          <w:rFonts w:ascii="Arial" w:hAnsi="Arial" w:cs="Arial"/>
          <w:sz w:val="21"/>
          <w:szCs w:val="21"/>
        </w:rPr>
        <w:t xml:space="preserve"> spend binnen KN NL bestaat uit </w:t>
      </w:r>
      <w:r w:rsidRPr="0024223A">
        <w:rPr>
          <w:rFonts w:ascii="Arial" w:hAnsi="Arial" w:cs="Arial"/>
          <w:sz w:val="21"/>
          <w:szCs w:val="21"/>
        </w:rPr>
        <w:t xml:space="preserve">transport. </w:t>
      </w:r>
      <w:r w:rsidR="00653D3E" w:rsidRPr="001617B6">
        <w:rPr>
          <w:rFonts w:ascii="Arial" w:hAnsi="Arial" w:cs="Arial"/>
          <w:sz w:val="21"/>
          <w:szCs w:val="21"/>
        </w:rPr>
        <w:t>Bijlage</w:t>
      </w:r>
      <w:r w:rsidR="00D50EBC" w:rsidRPr="001617B6">
        <w:rPr>
          <w:rFonts w:ascii="Arial" w:hAnsi="Arial" w:cs="Arial"/>
          <w:sz w:val="21"/>
          <w:szCs w:val="21"/>
        </w:rPr>
        <w:t xml:space="preserve"> </w:t>
      </w:r>
      <w:r w:rsidR="000D50C7">
        <w:rPr>
          <w:rFonts w:ascii="Arial" w:hAnsi="Arial" w:cs="Arial"/>
          <w:sz w:val="21"/>
          <w:szCs w:val="21"/>
        </w:rPr>
        <w:t>X</w:t>
      </w:r>
      <w:r w:rsidR="00653D3E" w:rsidRPr="001617B6">
        <w:rPr>
          <w:rFonts w:ascii="Arial" w:hAnsi="Arial" w:cs="Arial"/>
          <w:sz w:val="21"/>
          <w:szCs w:val="21"/>
        </w:rPr>
        <w:t xml:space="preserve"> </w:t>
      </w:r>
      <w:r w:rsidRPr="001617B6">
        <w:rPr>
          <w:rFonts w:ascii="Arial" w:hAnsi="Arial" w:cs="Arial"/>
          <w:sz w:val="21"/>
          <w:szCs w:val="21"/>
        </w:rPr>
        <w:t>laat</w:t>
      </w:r>
      <w:r w:rsidRPr="0024223A">
        <w:rPr>
          <w:rFonts w:ascii="Arial" w:hAnsi="Arial" w:cs="Arial"/>
          <w:sz w:val="21"/>
          <w:szCs w:val="21"/>
        </w:rPr>
        <w:t xml:space="preserve"> de</w:t>
      </w:r>
      <w:r w:rsidRPr="009D15CF">
        <w:rPr>
          <w:rFonts w:ascii="Arial" w:hAnsi="Arial" w:cs="Arial"/>
          <w:sz w:val="21"/>
          <w:szCs w:val="21"/>
        </w:rPr>
        <w:t xml:space="preserve"> inkooppakketten en subcategorieën zien die mee zijn genomen in dit onderzoek. Er is voor gekozen om een aantal inkooppakketten niet onder te verdelen in sub inkooppakketten, omdat de producten worden geleverd door dezelfde leverancier(s), of omdat deze subcategorieën zich in hetzelfde kwadrant bi</w:t>
      </w:r>
      <w:r>
        <w:rPr>
          <w:rFonts w:ascii="Arial" w:hAnsi="Arial" w:cs="Arial"/>
          <w:sz w:val="21"/>
          <w:szCs w:val="21"/>
        </w:rPr>
        <w:t>nnen de Kraljic matrix bevinden.</w:t>
      </w:r>
      <w:r w:rsidR="0003405C" w:rsidRPr="0003405C">
        <w:rPr>
          <w:rFonts w:ascii="Arial" w:hAnsi="Arial" w:cs="Arial"/>
          <w:sz w:val="21"/>
          <w:szCs w:val="21"/>
        </w:rPr>
        <w:t xml:space="preserve"> </w:t>
      </w:r>
      <w:r w:rsidR="0003405C">
        <w:rPr>
          <w:rFonts w:ascii="Arial" w:hAnsi="Arial" w:cs="Arial"/>
          <w:sz w:val="21"/>
          <w:szCs w:val="21"/>
        </w:rPr>
        <w:t xml:space="preserve">Het inkooppakket </w:t>
      </w:r>
      <w:proofErr w:type="spellStart"/>
      <w:r w:rsidR="0003405C">
        <w:rPr>
          <w:rFonts w:ascii="Arial" w:hAnsi="Arial" w:cs="Arial"/>
          <w:sz w:val="21"/>
          <w:szCs w:val="21"/>
        </w:rPr>
        <w:t>facilities</w:t>
      </w:r>
      <w:proofErr w:type="spellEnd"/>
      <w:r w:rsidR="0003405C">
        <w:rPr>
          <w:rFonts w:ascii="Arial" w:hAnsi="Arial" w:cs="Arial"/>
          <w:sz w:val="21"/>
          <w:szCs w:val="21"/>
        </w:rPr>
        <w:t xml:space="preserve"> is apart behandeld, los van de overige inkooppakketten. Er bevinden zich hier namelijk veel subcategorieën met elk een ander toeleveringsrisico.</w:t>
      </w:r>
    </w:p>
    <w:p w:rsidR="00B745E5" w:rsidRDefault="00B745E5" w:rsidP="00C019BC">
      <w:pPr>
        <w:pStyle w:val="Kop3"/>
        <w:numPr>
          <w:ilvl w:val="2"/>
          <w:numId w:val="9"/>
        </w:numPr>
        <w:spacing w:line="276" w:lineRule="auto"/>
      </w:pPr>
      <w:bookmarkStart w:id="76" w:name="_Toc483918936"/>
      <w:r>
        <w:t>Kraljic matrix</w:t>
      </w:r>
      <w:bookmarkEnd w:id="76"/>
    </w:p>
    <w:p w:rsidR="00B745E5" w:rsidRDefault="00B745E5" w:rsidP="00DA01CC">
      <w:pPr>
        <w:spacing w:line="276" w:lineRule="auto"/>
        <w:jc w:val="both"/>
        <w:rPr>
          <w:rFonts w:ascii="Arial" w:hAnsi="Arial" w:cs="Arial"/>
          <w:sz w:val="21"/>
          <w:szCs w:val="21"/>
        </w:rPr>
      </w:pPr>
      <w:r>
        <w:rPr>
          <w:rFonts w:ascii="Arial" w:hAnsi="Arial" w:cs="Arial"/>
          <w:sz w:val="21"/>
          <w:szCs w:val="21"/>
        </w:rPr>
        <w:t xml:space="preserve">De Kraljic matrix is een tool ontwikkeld om het inkoop portfolio van een bedrijf in kaart te brengen. Aan de hand van twee dimensies (invloed op het financieel resultaat en </w:t>
      </w:r>
      <w:r w:rsidR="00F81351">
        <w:rPr>
          <w:rFonts w:ascii="Arial" w:hAnsi="Arial" w:cs="Arial"/>
          <w:sz w:val="21"/>
          <w:szCs w:val="21"/>
        </w:rPr>
        <w:t>toeleverings</w:t>
      </w:r>
      <w:r>
        <w:rPr>
          <w:rFonts w:ascii="Arial" w:hAnsi="Arial" w:cs="Arial"/>
          <w:sz w:val="21"/>
          <w:szCs w:val="21"/>
        </w:rPr>
        <w:t xml:space="preserve">risico), worden de leveranciers ingedeeld in vier kwadranten. De leveranciers zijn gebundeld naar inkooppakketten en aan de hand van de kwadranten waar ze in worden geplaatst, </w:t>
      </w:r>
      <w:r w:rsidR="00E431F5">
        <w:rPr>
          <w:rFonts w:ascii="Arial" w:hAnsi="Arial" w:cs="Arial"/>
          <w:sz w:val="21"/>
          <w:szCs w:val="21"/>
        </w:rPr>
        <w:t xml:space="preserve">kunnen er </w:t>
      </w:r>
      <w:r>
        <w:rPr>
          <w:rFonts w:ascii="Arial" w:hAnsi="Arial" w:cs="Arial"/>
          <w:sz w:val="21"/>
          <w:szCs w:val="21"/>
        </w:rPr>
        <w:t>strategieën voor</w:t>
      </w:r>
      <w:r w:rsidR="00E431F5">
        <w:rPr>
          <w:rFonts w:ascii="Arial" w:hAnsi="Arial" w:cs="Arial"/>
          <w:sz w:val="21"/>
          <w:szCs w:val="21"/>
        </w:rPr>
        <w:t xml:space="preserve"> worden</w:t>
      </w:r>
      <w:r>
        <w:rPr>
          <w:rFonts w:ascii="Arial" w:hAnsi="Arial" w:cs="Arial"/>
          <w:sz w:val="21"/>
          <w:szCs w:val="21"/>
        </w:rPr>
        <w:t xml:space="preserve"> ontwikkeld</w:t>
      </w:r>
      <w:sdt>
        <w:sdtPr>
          <w:rPr>
            <w:rFonts w:ascii="Arial" w:hAnsi="Arial" w:cs="Arial"/>
            <w:sz w:val="21"/>
            <w:szCs w:val="21"/>
          </w:rPr>
          <w:id w:val="-1415012704"/>
          <w:citation/>
        </w:sdtPr>
        <w:sdtContent>
          <w:r w:rsidR="000B57D1">
            <w:rPr>
              <w:rFonts w:ascii="Arial" w:hAnsi="Arial" w:cs="Arial"/>
              <w:sz w:val="21"/>
              <w:szCs w:val="21"/>
            </w:rPr>
            <w:fldChar w:fldCharType="begin"/>
          </w:r>
          <w:r w:rsidR="000B57D1">
            <w:rPr>
              <w:rFonts w:ascii="Arial" w:hAnsi="Arial" w:cs="Arial"/>
              <w:sz w:val="21"/>
              <w:szCs w:val="21"/>
            </w:rPr>
            <w:instrText xml:space="preserve"> CITATION Gel132 \l 1043 </w:instrText>
          </w:r>
          <w:r w:rsidR="000B57D1">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(Gelderman &amp; Albronda, Professioneel inkopen, 2013)</w:t>
          </w:r>
          <w:r w:rsidR="000B57D1">
            <w:rPr>
              <w:rFonts w:ascii="Arial" w:hAnsi="Arial" w:cs="Arial"/>
              <w:sz w:val="21"/>
              <w:szCs w:val="21"/>
            </w:rPr>
            <w:fldChar w:fldCharType="end"/>
          </w:r>
        </w:sdtContent>
      </w:sdt>
      <w:r>
        <w:rPr>
          <w:rFonts w:ascii="Arial" w:hAnsi="Arial" w:cs="Arial"/>
          <w:sz w:val="21"/>
          <w:szCs w:val="21"/>
        </w:rPr>
        <w:t xml:space="preserve">. </w:t>
      </w:r>
      <w:r w:rsidR="00DE5967">
        <w:rPr>
          <w:rFonts w:ascii="Arial" w:hAnsi="Arial" w:cs="Arial"/>
          <w:sz w:val="21"/>
          <w:szCs w:val="21"/>
        </w:rPr>
        <w:t>Dit is verder beschreven</w:t>
      </w:r>
      <w:r w:rsidR="008F236C">
        <w:rPr>
          <w:rFonts w:ascii="Arial" w:hAnsi="Arial" w:cs="Arial"/>
          <w:sz w:val="21"/>
          <w:szCs w:val="21"/>
        </w:rPr>
        <w:t xml:space="preserve"> in</w:t>
      </w:r>
      <w:r w:rsidR="00DE5967">
        <w:rPr>
          <w:rFonts w:ascii="Arial" w:hAnsi="Arial" w:cs="Arial"/>
          <w:sz w:val="21"/>
          <w:szCs w:val="21"/>
        </w:rPr>
        <w:t xml:space="preserve"> het </w:t>
      </w:r>
      <w:r w:rsidR="008F236C">
        <w:rPr>
          <w:rFonts w:ascii="Arial" w:hAnsi="Arial" w:cs="Arial"/>
          <w:sz w:val="21"/>
          <w:szCs w:val="21"/>
        </w:rPr>
        <w:t>theoretisch kader, hoofdstuk 3.4</w:t>
      </w:r>
      <w:r w:rsidR="00DE5967">
        <w:rPr>
          <w:rFonts w:ascii="Arial" w:hAnsi="Arial" w:cs="Arial"/>
          <w:sz w:val="21"/>
          <w:szCs w:val="21"/>
        </w:rPr>
        <w:t>.</w:t>
      </w:r>
    </w:p>
    <w:p w:rsidR="009B7855" w:rsidRDefault="009B7855" w:rsidP="00DA01CC">
      <w:pPr>
        <w:spacing w:line="276" w:lineRule="auto"/>
        <w:jc w:val="both"/>
        <w:rPr>
          <w:rFonts w:ascii="Arial" w:hAnsi="Arial" w:cs="Arial"/>
          <w:sz w:val="21"/>
          <w:szCs w:val="21"/>
        </w:rPr>
      </w:pPr>
    </w:p>
    <w:p w:rsidR="009B7855" w:rsidRDefault="00F81351" w:rsidP="00DA01CC">
      <w:pPr>
        <w:spacing w:line="276" w:lineRule="auto"/>
        <w:jc w:val="both"/>
        <w:rPr>
          <w:rFonts w:ascii="Arial" w:hAnsi="Arial" w:cs="Arial"/>
          <w:sz w:val="21"/>
          <w:szCs w:val="21"/>
        </w:rPr>
      </w:pPr>
      <w:r>
        <w:rPr>
          <w:rFonts w:ascii="Arial" w:hAnsi="Arial" w:cs="Arial"/>
          <w:sz w:val="21"/>
          <w:szCs w:val="21"/>
        </w:rPr>
        <w:t>Om de inkooppakketten van KN NL in te delen binnen de vier kwadranten van de Kraljic Ma</w:t>
      </w:r>
      <w:r w:rsidR="008F236C">
        <w:rPr>
          <w:rFonts w:ascii="Arial" w:hAnsi="Arial" w:cs="Arial"/>
          <w:sz w:val="21"/>
          <w:szCs w:val="21"/>
        </w:rPr>
        <w:t xml:space="preserve">trix is een Excel tool </w:t>
      </w:r>
      <w:r w:rsidR="008F236C" w:rsidRPr="001617B6">
        <w:rPr>
          <w:rFonts w:ascii="Arial" w:hAnsi="Arial" w:cs="Arial"/>
          <w:sz w:val="21"/>
          <w:szCs w:val="21"/>
        </w:rPr>
        <w:t xml:space="preserve">gebruikt, </w:t>
      </w:r>
      <w:r w:rsidR="00D50EBC" w:rsidRPr="001617B6">
        <w:rPr>
          <w:rFonts w:ascii="Arial" w:hAnsi="Arial" w:cs="Arial"/>
          <w:sz w:val="21"/>
          <w:szCs w:val="21"/>
        </w:rPr>
        <w:t xml:space="preserve">welke is te vinden in bijlage </w:t>
      </w:r>
      <w:r w:rsidR="000D50C7">
        <w:rPr>
          <w:rFonts w:ascii="Arial" w:hAnsi="Arial" w:cs="Arial"/>
          <w:sz w:val="21"/>
          <w:szCs w:val="21"/>
        </w:rPr>
        <w:t>XI</w:t>
      </w:r>
      <w:r w:rsidR="008F236C" w:rsidRPr="001617B6">
        <w:rPr>
          <w:rFonts w:ascii="Arial" w:hAnsi="Arial" w:cs="Arial"/>
          <w:sz w:val="21"/>
          <w:szCs w:val="21"/>
        </w:rPr>
        <w:t>.</w:t>
      </w:r>
      <w:r w:rsidRPr="001617B6">
        <w:rPr>
          <w:rFonts w:ascii="Arial" w:hAnsi="Arial" w:cs="Arial"/>
          <w:sz w:val="21"/>
          <w:szCs w:val="21"/>
        </w:rPr>
        <w:t xml:space="preserve"> Binnen </w:t>
      </w:r>
      <w:r w:rsidR="00EC19FC">
        <w:rPr>
          <w:rFonts w:ascii="Arial" w:hAnsi="Arial" w:cs="Arial"/>
          <w:sz w:val="21"/>
          <w:szCs w:val="21"/>
        </w:rPr>
        <w:t>deze</w:t>
      </w:r>
      <w:r>
        <w:rPr>
          <w:rFonts w:ascii="Arial" w:hAnsi="Arial" w:cs="Arial"/>
          <w:sz w:val="21"/>
          <w:szCs w:val="21"/>
        </w:rPr>
        <w:t xml:space="preserve"> tool wordt er per pakket ingevuld hoeveel spend er is, om de invloed op het financieel resultaat te bepalen</w:t>
      </w:r>
      <w:r w:rsidR="000F0E9C">
        <w:rPr>
          <w:rFonts w:ascii="Arial" w:hAnsi="Arial" w:cs="Arial"/>
          <w:sz w:val="21"/>
          <w:szCs w:val="21"/>
        </w:rPr>
        <w:t xml:space="preserve"> </w:t>
      </w:r>
      <w:r w:rsidR="00F85E37">
        <w:rPr>
          <w:rFonts w:ascii="Arial" w:hAnsi="Arial" w:cs="Arial"/>
          <w:sz w:val="21"/>
          <w:szCs w:val="21"/>
        </w:rPr>
        <w:t>(Y-as)</w:t>
      </w:r>
      <w:r>
        <w:rPr>
          <w:rFonts w:ascii="Arial" w:hAnsi="Arial" w:cs="Arial"/>
          <w:sz w:val="21"/>
          <w:szCs w:val="21"/>
        </w:rPr>
        <w:t>. Daarnaast wordt het toeleveringsrisico</w:t>
      </w:r>
      <w:r w:rsidR="00F85E37">
        <w:rPr>
          <w:rFonts w:ascii="Arial" w:hAnsi="Arial" w:cs="Arial"/>
          <w:sz w:val="21"/>
          <w:szCs w:val="21"/>
        </w:rPr>
        <w:t xml:space="preserve"> (X-as)</w:t>
      </w:r>
      <w:r>
        <w:rPr>
          <w:rFonts w:ascii="Arial" w:hAnsi="Arial" w:cs="Arial"/>
          <w:sz w:val="21"/>
          <w:szCs w:val="21"/>
        </w:rPr>
        <w:t xml:space="preserve"> gemeten aan de ha</w:t>
      </w:r>
      <w:r w:rsidR="00C7599E">
        <w:rPr>
          <w:rFonts w:ascii="Arial" w:hAnsi="Arial" w:cs="Arial"/>
          <w:sz w:val="21"/>
          <w:szCs w:val="21"/>
        </w:rPr>
        <w:t>nd van vier invloeden, namelijk:</w:t>
      </w:r>
    </w:p>
    <w:p w:rsidR="00C7599E" w:rsidRDefault="00C7599E" w:rsidP="00DA01CC">
      <w:pPr>
        <w:spacing w:line="276" w:lineRule="auto"/>
        <w:jc w:val="both"/>
        <w:rPr>
          <w:rFonts w:ascii="Arial" w:hAnsi="Arial" w:cs="Arial"/>
          <w:sz w:val="21"/>
          <w:szCs w:val="21"/>
        </w:rPr>
      </w:pPr>
    </w:p>
    <w:p w:rsidR="00C7599E" w:rsidRPr="00C7599E" w:rsidRDefault="00C7599E" w:rsidP="00C7599E">
      <w:pPr>
        <w:jc w:val="both"/>
        <w:rPr>
          <w:rFonts w:ascii="Arial" w:hAnsi="Arial" w:cs="Arial"/>
          <w:b/>
          <w:sz w:val="21"/>
          <w:szCs w:val="21"/>
        </w:rPr>
      </w:pPr>
      <w:r w:rsidRPr="00C7599E">
        <w:rPr>
          <w:rFonts w:ascii="Arial" w:hAnsi="Arial" w:cs="Arial"/>
          <w:b/>
          <w:sz w:val="21"/>
          <w:szCs w:val="21"/>
        </w:rPr>
        <w:t xml:space="preserve">Impact </w:t>
      </w:r>
      <w:r>
        <w:rPr>
          <w:rFonts w:ascii="Arial" w:hAnsi="Arial" w:cs="Arial"/>
          <w:b/>
          <w:sz w:val="21"/>
          <w:szCs w:val="21"/>
        </w:rPr>
        <w:t>proces</w:t>
      </w:r>
    </w:p>
    <w:p w:rsidR="00DA01CC" w:rsidRDefault="00C7599E" w:rsidP="00DA01CC">
      <w:pPr>
        <w:spacing w:line="276" w:lineRule="auto"/>
        <w:jc w:val="both"/>
        <w:rPr>
          <w:rFonts w:ascii="Arial" w:hAnsi="Arial" w:cs="Arial"/>
          <w:sz w:val="21"/>
          <w:szCs w:val="21"/>
        </w:rPr>
      </w:pPr>
      <w:r>
        <w:rPr>
          <w:rFonts w:ascii="Arial" w:hAnsi="Arial" w:cs="Arial"/>
          <w:sz w:val="21"/>
          <w:szCs w:val="21"/>
        </w:rPr>
        <w:t>Welke gevolgen heeft een verstoring van de aanlevering van de producten/diensten?</w:t>
      </w:r>
    </w:p>
    <w:p w:rsidR="00C7599E" w:rsidRDefault="00C7599E" w:rsidP="00DA01CC">
      <w:pPr>
        <w:spacing w:line="276" w:lineRule="auto"/>
        <w:jc w:val="both"/>
        <w:rPr>
          <w:rFonts w:ascii="Arial" w:hAnsi="Arial" w:cs="Arial"/>
          <w:sz w:val="21"/>
          <w:szCs w:val="21"/>
        </w:rPr>
      </w:pPr>
    </w:p>
    <w:p w:rsidR="00C7599E" w:rsidRPr="00C7599E" w:rsidRDefault="00C7599E" w:rsidP="00DA01CC">
      <w:pPr>
        <w:spacing w:line="276" w:lineRule="auto"/>
        <w:jc w:val="both"/>
        <w:rPr>
          <w:rFonts w:ascii="Arial" w:hAnsi="Arial" w:cs="Arial"/>
          <w:b/>
          <w:sz w:val="21"/>
          <w:szCs w:val="21"/>
        </w:rPr>
      </w:pPr>
      <w:r w:rsidRPr="00C7599E">
        <w:rPr>
          <w:rFonts w:ascii="Arial" w:hAnsi="Arial" w:cs="Arial"/>
          <w:b/>
          <w:sz w:val="21"/>
          <w:szCs w:val="21"/>
        </w:rPr>
        <w:t>Schaarste</w:t>
      </w:r>
    </w:p>
    <w:p w:rsidR="00C7599E" w:rsidRDefault="00C7599E" w:rsidP="00DA01CC">
      <w:pPr>
        <w:spacing w:line="276" w:lineRule="auto"/>
        <w:jc w:val="both"/>
        <w:rPr>
          <w:rFonts w:ascii="Arial" w:hAnsi="Arial" w:cs="Arial"/>
          <w:sz w:val="21"/>
          <w:szCs w:val="21"/>
        </w:rPr>
      </w:pPr>
      <w:r>
        <w:rPr>
          <w:rFonts w:ascii="Arial" w:hAnsi="Arial" w:cs="Arial"/>
          <w:sz w:val="21"/>
          <w:szCs w:val="21"/>
        </w:rPr>
        <w:t>In welke mate zijn er alternatieve producten of leveranciers beschikbaar?</w:t>
      </w:r>
    </w:p>
    <w:p w:rsidR="00C7599E" w:rsidRDefault="00C7599E" w:rsidP="00DA01CC">
      <w:pPr>
        <w:spacing w:line="276" w:lineRule="auto"/>
        <w:jc w:val="both"/>
        <w:rPr>
          <w:rFonts w:ascii="Arial" w:hAnsi="Arial" w:cs="Arial"/>
          <w:sz w:val="21"/>
          <w:szCs w:val="21"/>
        </w:rPr>
      </w:pPr>
    </w:p>
    <w:p w:rsidR="00C7599E" w:rsidRPr="00C7599E" w:rsidRDefault="00C7599E" w:rsidP="00DA01CC">
      <w:pPr>
        <w:spacing w:line="276" w:lineRule="auto"/>
        <w:jc w:val="both"/>
        <w:rPr>
          <w:rFonts w:ascii="Arial" w:hAnsi="Arial" w:cs="Arial"/>
          <w:b/>
          <w:sz w:val="21"/>
          <w:szCs w:val="21"/>
        </w:rPr>
      </w:pPr>
      <w:r w:rsidRPr="00C7599E">
        <w:rPr>
          <w:rFonts w:ascii="Arial" w:hAnsi="Arial" w:cs="Arial"/>
          <w:b/>
          <w:sz w:val="21"/>
          <w:szCs w:val="21"/>
        </w:rPr>
        <w:t>Technologie</w:t>
      </w:r>
    </w:p>
    <w:p w:rsidR="00C7599E" w:rsidRDefault="00C7599E" w:rsidP="00DA01CC">
      <w:pPr>
        <w:spacing w:line="276" w:lineRule="auto"/>
        <w:jc w:val="both"/>
        <w:rPr>
          <w:rFonts w:ascii="Arial" w:hAnsi="Arial" w:cs="Arial"/>
          <w:sz w:val="21"/>
          <w:szCs w:val="21"/>
        </w:rPr>
      </w:pPr>
      <w:r>
        <w:rPr>
          <w:rFonts w:ascii="Arial" w:hAnsi="Arial" w:cs="Arial"/>
          <w:sz w:val="21"/>
          <w:szCs w:val="21"/>
        </w:rPr>
        <w:t>Hoe snel verloopt de technologische ontwikkeling of houdbaarheid van het product?</w:t>
      </w:r>
    </w:p>
    <w:p w:rsidR="00C7599E" w:rsidRDefault="00C7599E" w:rsidP="00DA01CC">
      <w:pPr>
        <w:spacing w:line="276" w:lineRule="auto"/>
        <w:jc w:val="both"/>
        <w:rPr>
          <w:rFonts w:ascii="Arial" w:hAnsi="Arial" w:cs="Arial"/>
          <w:sz w:val="21"/>
          <w:szCs w:val="21"/>
        </w:rPr>
      </w:pPr>
    </w:p>
    <w:p w:rsidR="00C7599E" w:rsidRPr="00C7599E" w:rsidRDefault="00C7599E" w:rsidP="00DA01CC">
      <w:pPr>
        <w:spacing w:line="276" w:lineRule="auto"/>
        <w:jc w:val="both"/>
        <w:rPr>
          <w:rFonts w:ascii="Arial" w:hAnsi="Arial" w:cs="Arial"/>
          <w:b/>
          <w:sz w:val="21"/>
          <w:szCs w:val="21"/>
        </w:rPr>
      </w:pPr>
      <w:r w:rsidRPr="00C7599E">
        <w:rPr>
          <w:rFonts w:ascii="Arial" w:hAnsi="Arial" w:cs="Arial"/>
          <w:b/>
          <w:sz w:val="21"/>
          <w:szCs w:val="21"/>
        </w:rPr>
        <w:t>Omschakeling</w:t>
      </w:r>
    </w:p>
    <w:p w:rsidR="00C7599E" w:rsidRDefault="00C7599E" w:rsidP="00DA01CC">
      <w:pPr>
        <w:spacing w:line="276" w:lineRule="auto"/>
        <w:jc w:val="both"/>
        <w:rPr>
          <w:rFonts w:ascii="Arial" w:hAnsi="Arial" w:cs="Arial"/>
          <w:sz w:val="21"/>
          <w:szCs w:val="21"/>
        </w:rPr>
      </w:pPr>
      <w:r>
        <w:rPr>
          <w:rFonts w:ascii="Arial" w:hAnsi="Arial" w:cs="Arial"/>
          <w:sz w:val="21"/>
          <w:szCs w:val="21"/>
        </w:rPr>
        <w:t>Hoe snel en moeiteloos kan de organisatie omschakelen naar een alternatief?</w:t>
      </w:r>
    </w:p>
    <w:p w:rsidR="00C7599E" w:rsidRDefault="00C7599E" w:rsidP="00C7599E">
      <w:pPr>
        <w:spacing w:after="200" w:line="276" w:lineRule="auto"/>
        <w:jc w:val="both"/>
        <w:rPr>
          <w:rFonts w:ascii="Arial" w:hAnsi="Arial" w:cs="Arial"/>
          <w:sz w:val="21"/>
          <w:szCs w:val="21"/>
        </w:rPr>
      </w:pPr>
      <w:r>
        <w:rPr>
          <w:rFonts w:ascii="Arial" w:hAnsi="Arial" w:cs="Arial"/>
          <w:sz w:val="21"/>
          <w:szCs w:val="21"/>
        </w:rPr>
        <w:br/>
        <w:t xml:space="preserve">Per bovenstaande invloed op het toeleveringsrisico </w:t>
      </w:r>
      <w:r w:rsidR="00D71C86">
        <w:rPr>
          <w:rFonts w:ascii="Arial" w:hAnsi="Arial" w:cs="Arial"/>
          <w:sz w:val="21"/>
          <w:szCs w:val="21"/>
        </w:rPr>
        <w:t>zijn</w:t>
      </w:r>
      <w:r>
        <w:rPr>
          <w:rFonts w:ascii="Arial" w:hAnsi="Arial" w:cs="Arial"/>
          <w:sz w:val="21"/>
          <w:szCs w:val="21"/>
        </w:rPr>
        <w:t xml:space="preserve"> scores toegedeeld. Wanneer er geen risico is wordt de score 0 ingevuld, bij een laag risico een 1, bij een middelhoog risico een 2 en bij een hoog risico de score 3. Uiteindelijk komt hier een gemiddelde score uit waarna het inkooppakket automatisch binnen de Kraljic Matrix wordt </w:t>
      </w:r>
      <w:r w:rsidRPr="003F629C">
        <w:rPr>
          <w:rFonts w:ascii="Arial" w:hAnsi="Arial" w:cs="Arial"/>
          <w:sz w:val="21"/>
          <w:szCs w:val="21"/>
        </w:rPr>
        <w:t xml:space="preserve">geplaatst, </w:t>
      </w:r>
      <w:r w:rsidRPr="001617B6">
        <w:rPr>
          <w:rFonts w:ascii="Arial" w:hAnsi="Arial" w:cs="Arial"/>
          <w:sz w:val="21"/>
          <w:szCs w:val="21"/>
        </w:rPr>
        <w:t xml:space="preserve">zie </w:t>
      </w:r>
      <w:r w:rsidR="00A82133" w:rsidRPr="001617B6">
        <w:rPr>
          <w:rFonts w:ascii="Arial" w:hAnsi="Arial" w:cs="Arial"/>
          <w:sz w:val="21"/>
          <w:szCs w:val="21"/>
        </w:rPr>
        <w:t>bijlage</w:t>
      </w:r>
      <w:r w:rsidR="00D50EBC" w:rsidRPr="001617B6">
        <w:rPr>
          <w:rFonts w:ascii="Arial" w:hAnsi="Arial" w:cs="Arial"/>
          <w:sz w:val="21"/>
          <w:szCs w:val="21"/>
        </w:rPr>
        <w:t xml:space="preserve"> X</w:t>
      </w:r>
      <w:r w:rsidR="000D50C7">
        <w:rPr>
          <w:rFonts w:ascii="Arial" w:hAnsi="Arial" w:cs="Arial"/>
          <w:sz w:val="21"/>
          <w:szCs w:val="21"/>
        </w:rPr>
        <w:t>II</w:t>
      </w:r>
      <w:r w:rsidRPr="003F629C">
        <w:rPr>
          <w:rFonts w:ascii="Arial" w:hAnsi="Arial" w:cs="Arial"/>
          <w:sz w:val="21"/>
          <w:szCs w:val="21"/>
        </w:rPr>
        <w:t>. Hoe</w:t>
      </w:r>
      <w:r>
        <w:rPr>
          <w:rFonts w:ascii="Arial" w:hAnsi="Arial" w:cs="Arial"/>
          <w:sz w:val="21"/>
          <w:szCs w:val="21"/>
        </w:rPr>
        <w:t xml:space="preserve"> groter het ‘balletje’ in de matrix is, hoe meer spend er ligt binnen dit inkooppakket.</w:t>
      </w:r>
      <w:r w:rsidR="00EC19FC">
        <w:rPr>
          <w:rFonts w:ascii="Arial" w:hAnsi="Arial" w:cs="Arial"/>
          <w:sz w:val="21"/>
          <w:szCs w:val="21"/>
        </w:rPr>
        <w:t xml:space="preserve"> </w:t>
      </w:r>
    </w:p>
    <w:p w:rsidR="00C7599E" w:rsidRDefault="00C7599E">
      <w:pPr>
        <w:spacing w:after="200" w:line="276" w:lineRule="auto"/>
        <w:rPr>
          <w:rFonts w:ascii="Arial" w:hAnsi="Arial" w:cs="Arial"/>
          <w:sz w:val="21"/>
          <w:szCs w:val="21"/>
        </w:rPr>
      </w:pPr>
      <w:r>
        <w:rPr>
          <w:rFonts w:ascii="Arial" w:hAnsi="Arial" w:cs="Arial"/>
          <w:sz w:val="21"/>
          <w:szCs w:val="21"/>
        </w:rPr>
        <w:br w:type="page"/>
      </w:r>
    </w:p>
    <w:p w:rsidR="00F85E37" w:rsidRDefault="00EC19FC" w:rsidP="003F629C">
      <w:pPr>
        <w:spacing w:after="200" w:line="276" w:lineRule="auto"/>
        <w:jc w:val="both"/>
        <w:rPr>
          <w:rFonts w:asciiTheme="majorHAnsi" w:hAnsiTheme="majorHAnsi" w:cstheme="majorHAnsi"/>
          <w:sz w:val="21"/>
          <w:szCs w:val="21"/>
        </w:rPr>
      </w:pPr>
      <w:r w:rsidRPr="00EC19FC">
        <w:rPr>
          <w:rFonts w:asciiTheme="majorHAnsi" w:hAnsiTheme="majorHAnsi" w:cstheme="majorHAnsi"/>
          <w:sz w:val="21"/>
          <w:szCs w:val="21"/>
        </w:rPr>
        <w:lastRenderedPageBreak/>
        <w:t xml:space="preserve">Na het invullen van de spend en de scores van het toeleveringsrisico, welke is gedaan in overleg met bijbehorende categoriemanager, zijn de inkooppakketten ingedeeld </w:t>
      </w:r>
      <w:r>
        <w:rPr>
          <w:rFonts w:asciiTheme="majorHAnsi" w:hAnsiTheme="majorHAnsi" w:cstheme="majorHAnsi"/>
          <w:sz w:val="21"/>
          <w:szCs w:val="21"/>
        </w:rPr>
        <w:t>binnen de kwadranten van de Kraljic Matrix</w:t>
      </w:r>
      <w:r w:rsidRPr="00EC19FC">
        <w:rPr>
          <w:rFonts w:asciiTheme="majorHAnsi" w:hAnsiTheme="majorHAnsi" w:cstheme="majorHAnsi"/>
          <w:sz w:val="21"/>
          <w:szCs w:val="21"/>
        </w:rPr>
        <w:t>.</w:t>
      </w:r>
      <w:r>
        <w:rPr>
          <w:rFonts w:asciiTheme="majorHAnsi" w:hAnsiTheme="majorHAnsi" w:cstheme="majorHAnsi"/>
          <w:sz w:val="21"/>
          <w:szCs w:val="21"/>
        </w:rPr>
        <w:t xml:space="preserve"> Deze indeling is te vinden in </w:t>
      </w:r>
      <w:r w:rsidRPr="00F85E37">
        <w:rPr>
          <w:rFonts w:asciiTheme="majorHAnsi" w:hAnsiTheme="majorHAnsi" w:cstheme="majorHAnsi"/>
          <w:sz w:val="21"/>
          <w:szCs w:val="21"/>
        </w:rPr>
        <w:t>onderstaande tabel.</w:t>
      </w:r>
    </w:p>
    <w:tbl>
      <w:tblPr>
        <w:tblStyle w:val="Lichtearcering-accent1"/>
        <w:tblW w:w="0" w:type="auto"/>
        <w:tblLook w:val="04A0" w:firstRow="1" w:lastRow="0" w:firstColumn="1" w:lastColumn="0" w:noHBand="0" w:noVBand="1"/>
      </w:tblPr>
      <w:tblGrid>
        <w:gridCol w:w="2394"/>
        <w:gridCol w:w="2394"/>
        <w:gridCol w:w="2394"/>
        <w:gridCol w:w="2394"/>
      </w:tblGrid>
      <w:tr w:rsidR="003F629C" w:rsidTr="00E267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3F629C" w:rsidRPr="00FA039B" w:rsidRDefault="003F629C" w:rsidP="00E26796">
            <w:pPr>
              <w:rPr>
                <w:rFonts w:ascii="Arial" w:hAnsi="Arial" w:cs="Arial"/>
                <w:color w:val="auto"/>
                <w:sz w:val="21"/>
                <w:szCs w:val="21"/>
              </w:rPr>
            </w:pPr>
            <w:r w:rsidRPr="00FA039B">
              <w:rPr>
                <w:rFonts w:ascii="Arial" w:hAnsi="Arial" w:cs="Arial"/>
                <w:color w:val="auto"/>
                <w:sz w:val="21"/>
                <w:szCs w:val="21"/>
              </w:rPr>
              <w:t>Inkooppakket</w:t>
            </w:r>
          </w:p>
        </w:tc>
        <w:tc>
          <w:tcPr>
            <w:tcW w:w="2394" w:type="dxa"/>
          </w:tcPr>
          <w:p w:rsidR="003F629C" w:rsidRPr="00FA039B" w:rsidRDefault="003F629C" w:rsidP="00E26796">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FA039B">
              <w:rPr>
                <w:rFonts w:ascii="Arial" w:hAnsi="Arial" w:cs="Arial"/>
                <w:color w:val="auto"/>
                <w:sz w:val="21"/>
                <w:szCs w:val="21"/>
              </w:rPr>
              <w:t>Hoofdpakket</w:t>
            </w:r>
          </w:p>
        </w:tc>
        <w:tc>
          <w:tcPr>
            <w:tcW w:w="2394" w:type="dxa"/>
          </w:tcPr>
          <w:p w:rsidR="003F629C" w:rsidRPr="00FA039B" w:rsidRDefault="003F629C" w:rsidP="00E26796">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FA039B">
              <w:rPr>
                <w:rFonts w:ascii="Arial" w:hAnsi="Arial" w:cs="Arial"/>
                <w:color w:val="auto"/>
                <w:sz w:val="21"/>
                <w:szCs w:val="21"/>
              </w:rPr>
              <w:t>Spend</w:t>
            </w:r>
          </w:p>
        </w:tc>
        <w:tc>
          <w:tcPr>
            <w:tcW w:w="2394" w:type="dxa"/>
          </w:tcPr>
          <w:p w:rsidR="003F629C" w:rsidRPr="00FA039B" w:rsidRDefault="003F629C" w:rsidP="00E26796">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FA039B">
              <w:rPr>
                <w:rFonts w:ascii="Arial" w:hAnsi="Arial" w:cs="Arial"/>
                <w:color w:val="auto"/>
                <w:sz w:val="21"/>
                <w:szCs w:val="21"/>
              </w:rPr>
              <w:t>Kwadrant</w:t>
            </w:r>
          </w:p>
        </w:tc>
      </w:tr>
      <w:tr w:rsidR="003F629C" w:rsidTr="00E26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3F629C" w:rsidRPr="00FA039B" w:rsidRDefault="003F629C" w:rsidP="00E26796">
            <w:pPr>
              <w:rPr>
                <w:rFonts w:ascii="Arial" w:hAnsi="Arial" w:cs="Arial"/>
                <w:b w:val="0"/>
                <w:color w:val="auto"/>
                <w:sz w:val="21"/>
                <w:szCs w:val="21"/>
              </w:rPr>
            </w:pPr>
            <w:r w:rsidRPr="00FA039B">
              <w:rPr>
                <w:rFonts w:ascii="Arial" w:hAnsi="Arial" w:cs="Arial"/>
                <w:b w:val="0"/>
                <w:color w:val="auto"/>
                <w:sz w:val="21"/>
                <w:szCs w:val="21"/>
              </w:rPr>
              <w:t>Agency</w:t>
            </w:r>
          </w:p>
        </w:tc>
        <w:tc>
          <w:tcPr>
            <w:tcW w:w="2394" w:type="dxa"/>
          </w:tcPr>
          <w:p w:rsidR="003F629C" w:rsidRPr="00FA039B"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FA039B">
              <w:rPr>
                <w:rFonts w:ascii="Arial" w:hAnsi="Arial" w:cs="Arial"/>
                <w:color w:val="auto"/>
                <w:sz w:val="21"/>
                <w:szCs w:val="21"/>
              </w:rPr>
              <w:t>Agency</w:t>
            </w:r>
          </w:p>
        </w:tc>
        <w:tc>
          <w:tcPr>
            <w:tcW w:w="2394" w:type="dxa"/>
          </w:tcPr>
          <w:p w:rsidR="003F629C" w:rsidRPr="00FA039B"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FA039B">
              <w:rPr>
                <w:rFonts w:ascii="Arial" w:eastAsia="Times New Roman" w:hAnsi="Arial" w:cs="Arial"/>
                <w:color w:val="000000"/>
                <w:sz w:val="21"/>
                <w:szCs w:val="21"/>
              </w:rPr>
              <w:t>€ 61.390.762,00</w:t>
            </w:r>
          </w:p>
        </w:tc>
        <w:tc>
          <w:tcPr>
            <w:tcW w:w="2394" w:type="dxa"/>
          </w:tcPr>
          <w:p w:rsidR="003F629C" w:rsidRPr="00FA039B"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Pr>
                <w:rFonts w:ascii="Arial" w:hAnsi="Arial" w:cs="Arial"/>
                <w:color w:val="auto"/>
                <w:sz w:val="21"/>
                <w:szCs w:val="21"/>
              </w:rPr>
              <w:t>Strategisch</w:t>
            </w:r>
          </w:p>
        </w:tc>
      </w:tr>
      <w:tr w:rsidR="003F629C" w:rsidTr="00E26796">
        <w:tc>
          <w:tcPr>
            <w:cnfStyle w:val="001000000000" w:firstRow="0" w:lastRow="0" w:firstColumn="1" w:lastColumn="0" w:oddVBand="0" w:evenVBand="0" w:oddHBand="0" w:evenHBand="0" w:firstRowFirstColumn="0" w:firstRowLastColumn="0" w:lastRowFirstColumn="0" w:lastRowLastColumn="0"/>
            <w:tcW w:w="2394" w:type="dxa"/>
          </w:tcPr>
          <w:p w:rsidR="003F629C" w:rsidRPr="00FA039B" w:rsidRDefault="003F629C" w:rsidP="00E26796">
            <w:pPr>
              <w:rPr>
                <w:rFonts w:ascii="Arial" w:hAnsi="Arial" w:cs="Arial"/>
                <w:b w:val="0"/>
                <w:color w:val="auto"/>
                <w:sz w:val="21"/>
                <w:szCs w:val="21"/>
              </w:rPr>
            </w:pPr>
            <w:r w:rsidRPr="00FA039B">
              <w:rPr>
                <w:rFonts w:ascii="Arial" w:hAnsi="Arial" w:cs="Arial"/>
                <w:b w:val="0"/>
                <w:color w:val="auto"/>
                <w:sz w:val="21"/>
                <w:szCs w:val="21"/>
              </w:rPr>
              <w:t xml:space="preserve">Real </w:t>
            </w:r>
            <w:proofErr w:type="spellStart"/>
            <w:r w:rsidRPr="00FA039B">
              <w:rPr>
                <w:rFonts w:ascii="Arial" w:hAnsi="Arial" w:cs="Arial"/>
                <w:b w:val="0"/>
                <w:color w:val="auto"/>
                <w:sz w:val="21"/>
                <w:szCs w:val="21"/>
              </w:rPr>
              <w:t>Estate</w:t>
            </w:r>
            <w:proofErr w:type="spellEnd"/>
          </w:p>
        </w:tc>
        <w:tc>
          <w:tcPr>
            <w:tcW w:w="2394" w:type="dxa"/>
          </w:tcPr>
          <w:p w:rsidR="003F629C" w:rsidRPr="00FA039B"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FA039B">
              <w:rPr>
                <w:rFonts w:ascii="Arial" w:hAnsi="Arial" w:cs="Arial"/>
                <w:color w:val="auto"/>
                <w:sz w:val="21"/>
                <w:szCs w:val="21"/>
              </w:rPr>
              <w:t xml:space="preserve">Real </w:t>
            </w:r>
            <w:proofErr w:type="spellStart"/>
            <w:r w:rsidRPr="00FA039B">
              <w:rPr>
                <w:rFonts w:ascii="Arial" w:hAnsi="Arial" w:cs="Arial"/>
                <w:color w:val="auto"/>
                <w:sz w:val="21"/>
                <w:szCs w:val="21"/>
              </w:rPr>
              <w:t>Estate</w:t>
            </w:r>
            <w:proofErr w:type="spellEnd"/>
          </w:p>
        </w:tc>
        <w:tc>
          <w:tcPr>
            <w:tcW w:w="2394" w:type="dxa"/>
          </w:tcPr>
          <w:p w:rsidR="003F629C" w:rsidRPr="00FA039B"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FA039B">
              <w:rPr>
                <w:rFonts w:ascii="Arial" w:eastAsia="Times New Roman" w:hAnsi="Arial" w:cs="Arial"/>
                <w:color w:val="000000"/>
                <w:sz w:val="21"/>
                <w:szCs w:val="21"/>
              </w:rPr>
              <w:t>€ 39.190.489,00</w:t>
            </w:r>
          </w:p>
        </w:tc>
        <w:tc>
          <w:tcPr>
            <w:tcW w:w="2394" w:type="dxa"/>
          </w:tcPr>
          <w:p w:rsidR="003F629C" w:rsidRPr="00FA039B"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Pr>
                <w:rFonts w:ascii="Arial" w:hAnsi="Arial" w:cs="Arial"/>
                <w:color w:val="auto"/>
                <w:sz w:val="21"/>
                <w:szCs w:val="21"/>
              </w:rPr>
              <w:t>Strategisch</w:t>
            </w:r>
          </w:p>
        </w:tc>
      </w:tr>
      <w:tr w:rsidR="003F629C" w:rsidTr="00E26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3F629C" w:rsidRPr="00FA039B" w:rsidRDefault="003F629C" w:rsidP="00E26796">
            <w:pPr>
              <w:rPr>
                <w:rFonts w:ascii="Arial" w:hAnsi="Arial" w:cs="Arial"/>
                <w:b w:val="0"/>
                <w:color w:val="auto"/>
                <w:sz w:val="21"/>
                <w:szCs w:val="21"/>
              </w:rPr>
            </w:pPr>
            <w:r w:rsidRPr="00FA039B">
              <w:rPr>
                <w:rFonts w:ascii="Arial" w:hAnsi="Arial" w:cs="Arial"/>
                <w:b w:val="0"/>
                <w:color w:val="auto"/>
                <w:sz w:val="21"/>
                <w:szCs w:val="21"/>
              </w:rPr>
              <w:t>WHE-Returns</w:t>
            </w:r>
          </w:p>
        </w:tc>
        <w:tc>
          <w:tcPr>
            <w:tcW w:w="2394" w:type="dxa"/>
          </w:tcPr>
          <w:p w:rsidR="003F629C" w:rsidRPr="00FA039B"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FA039B">
              <w:rPr>
                <w:rFonts w:ascii="Arial" w:hAnsi="Arial" w:cs="Arial"/>
                <w:color w:val="auto"/>
                <w:sz w:val="21"/>
                <w:szCs w:val="21"/>
              </w:rPr>
              <w:t>WHE</w:t>
            </w:r>
          </w:p>
        </w:tc>
        <w:tc>
          <w:tcPr>
            <w:tcW w:w="2394" w:type="dxa"/>
          </w:tcPr>
          <w:p w:rsidR="003F629C" w:rsidRPr="00FA039B"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FA039B">
              <w:rPr>
                <w:rFonts w:ascii="Arial" w:eastAsia="Times New Roman" w:hAnsi="Arial" w:cs="Arial"/>
                <w:color w:val="000000"/>
                <w:sz w:val="21"/>
                <w:szCs w:val="21"/>
              </w:rPr>
              <w:t>€ 11.447.338,00</w:t>
            </w:r>
          </w:p>
        </w:tc>
        <w:tc>
          <w:tcPr>
            <w:tcW w:w="2394" w:type="dxa"/>
          </w:tcPr>
          <w:p w:rsidR="003F629C" w:rsidRPr="00FA039B"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Pr>
                <w:rFonts w:ascii="Arial" w:hAnsi="Arial" w:cs="Arial"/>
                <w:color w:val="auto"/>
                <w:sz w:val="21"/>
                <w:szCs w:val="21"/>
              </w:rPr>
              <w:t>Strategisch</w:t>
            </w:r>
          </w:p>
        </w:tc>
      </w:tr>
      <w:tr w:rsidR="003F629C" w:rsidTr="00E26796">
        <w:tc>
          <w:tcPr>
            <w:cnfStyle w:val="001000000000" w:firstRow="0" w:lastRow="0" w:firstColumn="1" w:lastColumn="0" w:oddVBand="0" w:evenVBand="0" w:oddHBand="0" w:evenHBand="0" w:firstRowFirstColumn="0" w:firstRowLastColumn="0" w:lastRowFirstColumn="0" w:lastRowLastColumn="0"/>
            <w:tcW w:w="2394" w:type="dxa"/>
          </w:tcPr>
          <w:p w:rsidR="003F629C" w:rsidRPr="00FA039B" w:rsidRDefault="003F629C" w:rsidP="00E26796">
            <w:pPr>
              <w:rPr>
                <w:rFonts w:ascii="Arial" w:hAnsi="Arial" w:cs="Arial"/>
                <w:b w:val="0"/>
                <w:color w:val="auto"/>
                <w:sz w:val="21"/>
                <w:szCs w:val="21"/>
              </w:rPr>
            </w:pPr>
            <w:proofErr w:type="spellStart"/>
            <w:r w:rsidRPr="00FA039B">
              <w:rPr>
                <w:rFonts w:ascii="Arial" w:hAnsi="Arial" w:cs="Arial"/>
                <w:b w:val="0"/>
                <w:color w:val="auto"/>
                <w:sz w:val="21"/>
                <w:szCs w:val="21"/>
              </w:rPr>
              <w:t>Packaging</w:t>
            </w:r>
            <w:proofErr w:type="spellEnd"/>
          </w:p>
        </w:tc>
        <w:tc>
          <w:tcPr>
            <w:tcW w:w="2394" w:type="dxa"/>
          </w:tcPr>
          <w:p w:rsidR="003F629C" w:rsidRPr="00FA039B"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roofErr w:type="spellStart"/>
            <w:r w:rsidRPr="00FA039B">
              <w:rPr>
                <w:rFonts w:ascii="Arial" w:hAnsi="Arial" w:cs="Arial"/>
                <w:color w:val="auto"/>
                <w:sz w:val="21"/>
                <w:szCs w:val="21"/>
              </w:rPr>
              <w:t>Packaging</w:t>
            </w:r>
            <w:proofErr w:type="spellEnd"/>
          </w:p>
        </w:tc>
        <w:tc>
          <w:tcPr>
            <w:tcW w:w="2394" w:type="dxa"/>
          </w:tcPr>
          <w:p w:rsidR="003F629C" w:rsidRPr="00FA039B"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FA039B">
              <w:rPr>
                <w:rFonts w:ascii="Arial" w:eastAsia="Times New Roman" w:hAnsi="Arial" w:cs="Arial"/>
                <w:color w:val="000000"/>
                <w:sz w:val="21"/>
                <w:szCs w:val="21"/>
              </w:rPr>
              <w:t>€ 11.171.315,00</w:t>
            </w:r>
          </w:p>
        </w:tc>
        <w:tc>
          <w:tcPr>
            <w:tcW w:w="2394" w:type="dxa"/>
          </w:tcPr>
          <w:p w:rsidR="003F629C" w:rsidRPr="00FA039B"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Pr>
                <w:rFonts w:ascii="Arial" w:hAnsi="Arial" w:cs="Arial"/>
                <w:color w:val="auto"/>
                <w:sz w:val="21"/>
                <w:szCs w:val="21"/>
              </w:rPr>
              <w:t>Strategisch / Knelpunt</w:t>
            </w:r>
          </w:p>
        </w:tc>
      </w:tr>
      <w:tr w:rsidR="003F629C" w:rsidTr="00E26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3F629C" w:rsidRPr="00FA039B" w:rsidRDefault="003F629C" w:rsidP="00E26796">
            <w:pPr>
              <w:rPr>
                <w:rFonts w:ascii="Arial" w:hAnsi="Arial" w:cs="Arial"/>
                <w:b w:val="0"/>
                <w:color w:val="auto"/>
                <w:sz w:val="21"/>
                <w:szCs w:val="21"/>
              </w:rPr>
            </w:pPr>
            <w:r w:rsidRPr="00FA039B">
              <w:rPr>
                <w:rFonts w:ascii="Arial" w:hAnsi="Arial" w:cs="Arial"/>
                <w:b w:val="0"/>
                <w:color w:val="auto"/>
                <w:sz w:val="21"/>
                <w:szCs w:val="21"/>
              </w:rPr>
              <w:t>IT</w:t>
            </w:r>
          </w:p>
        </w:tc>
        <w:tc>
          <w:tcPr>
            <w:tcW w:w="2394" w:type="dxa"/>
          </w:tcPr>
          <w:p w:rsidR="003F629C" w:rsidRPr="00FA039B"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FA039B">
              <w:rPr>
                <w:rFonts w:ascii="Arial" w:hAnsi="Arial" w:cs="Arial"/>
                <w:color w:val="auto"/>
                <w:sz w:val="21"/>
                <w:szCs w:val="21"/>
              </w:rPr>
              <w:t>IT</w:t>
            </w:r>
          </w:p>
        </w:tc>
        <w:tc>
          <w:tcPr>
            <w:tcW w:w="2394" w:type="dxa"/>
          </w:tcPr>
          <w:p w:rsidR="003F629C" w:rsidRPr="00FA039B"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FA039B">
              <w:rPr>
                <w:rFonts w:ascii="Arial" w:eastAsia="Times New Roman" w:hAnsi="Arial" w:cs="Arial"/>
                <w:color w:val="000000"/>
                <w:sz w:val="21"/>
                <w:szCs w:val="21"/>
              </w:rPr>
              <w:t>€ 8.985.264,00</w:t>
            </w:r>
          </w:p>
        </w:tc>
        <w:tc>
          <w:tcPr>
            <w:tcW w:w="2394" w:type="dxa"/>
          </w:tcPr>
          <w:p w:rsidR="003F629C" w:rsidRPr="00FA039B"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Pr>
                <w:rFonts w:ascii="Arial" w:hAnsi="Arial" w:cs="Arial"/>
                <w:color w:val="auto"/>
                <w:sz w:val="21"/>
                <w:szCs w:val="21"/>
              </w:rPr>
              <w:t>Knelpunt</w:t>
            </w:r>
          </w:p>
        </w:tc>
      </w:tr>
      <w:tr w:rsidR="003F629C" w:rsidTr="00E26796">
        <w:tc>
          <w:tcPr>
            <w:cnfStyle w:val="001000000000" w:firstRow="0" w:lastRow="0" w:firstColumn="1" w:lastColumn="0" w:oddVBand="0" w:evenVBand="0" w:oddHBand="0" w:evenHBand="0" w:firstRowFirstColumn="0" w:firstRowLastColumn="0" w:lastRowFirstColumn="0" w:lastRowLastColumn="0"/>
            <w:tcW w:w="2394" w:type="dxa"/>
          </w:tcPr>
          <w:p w:rsidR="003F629C" w:rsidRPr="00FA039B" w:rsidRDefault="003F629C" w:rsidP="00E26796">
            <w:pPr>
              <w:rPr>
                <w:rFonts w:ascii="Arial" w:hAnsi="Arial" w:cs="Arial"/>
                <w:b w:val="0"/>
                <w:color w:val="auto"/>
                <w:sz w:val="21"/>
                <w:szCs w:val="21"/>
              </w:rPr>
            </w:pPr>
            <w:r w:rsidRPr="00FA039B">
              <w:rPr>
                <w:rFonts w:ascii="Arial" w:hAnsi="Arial" w:cs="Arial"/>
                <w:b w:val="0"/>
                <w:color w:val="auto"/>
                <w:sz w:val="21"/>
                <w:szCs w:val="21"/>
              </w:rPr>
              <w:t>HR</w:t>
            </w:r>
          </w:p>
        </w:tc>
        <w:tc>
          <w:tcPr>
            <w:tcW w:w="2394" w:type="dxa"/>
          </w:tcPr>
          <w:p w:rsidR="003F629C" w:rsidRPr="00FA039B"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FA039B">
              <w:rPr>
                <w:rFonts w:ascii="Arial" w:hAnsi="Arial" w:cs="Arial"/>
                <w:color w:val="auto"/>
                <w:sz w:val="21"/>
                <w:szCs w:val="21"/>
              </w:rPr>
              <w:t>HR</w:t>
            </w:r>
          </w:p>
        </w:tc>
        <w:tc>
          <w:tcPr>
            <w:tcW w:w="2394" w:type="dxa"/>
          </w:tcPr>
          <w:p w:rsidR="003F629C" w:rsidRPr="00FA039B"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FA039B">
              <w:rPr>
                <w:rFonts w:ascii="Arial" w:eastAsia="Times New Roman" w:hAnsi="Arial" w:cs="Arial"/>
                <w:color w:val="000000"/>
                <w:sz w:val="21"/>
                <w:szCs w:val="21"/>
              </w:rPr>
              <w:t>€ 5.783.833,00</w:t>
            </w:r>
          </w:p>
        </w:tc>
        <w:tc>
          <w:tcPr>
            <w:tcW w:w="2394" w:type="dxa"/>
          </w:tcPr>
          <w:p w:rsidR="003F629C" w:rsidRPr="00FA039B"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Pr>
                <w:rFonts w:ascii="Arial" w:hAnsi="Arial" w:cs="Arial"/>
                <w:color w:val="auto"/>
                <w:sz w:val="21"/>
                <w:szCs w:val="21"/>
              </w:rPr>
              <w:t>Knelpunt</w:t>
            </w:r>
          </w:p>
        </w:tc>
      </w:tr>
      <w:tr w:rsidR="003F629C" w:rsidTr="00E26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3F629C" w:rsidRPr="00FA039B" w:rsidRDefault="003F629C" w:rsidP="00E26796">
            <w:pPr>
              <w:rPr>
                <w:rFonts w:ascii="Arial" w:hAnsi="Arial" w:cs="Arial"/>
                <w:b w:val="0"/>
                <w:color w:val="auto"/>
                <w:sz w:val="21"/>
                <w:szCs w:val="21"/>
              </w:rPr>
            </w:pPr>
            <w:r w:rsidRPr="00FA039B">
              <w:rPr>
                <w:rFonts w:ascii="Arial" w:hAnsi="Arial" w:cs="Arial"/>
                <w:b w:val="0"/>
                <w:color w:val="auto"/>
                <w:sz w:val="21"/>
                <w:szCs w:val="21"/>
              </w:rPr>
              <w:t xml:space="preserve">Company </w:t>
            </w:r>
            <w:proofErr w:type="spellStart"/>
            <w:r w:rsidRPr="00FA039B">
              <w:rPr>
                <w:rFonts w:ascii="Arial" w:hAnsi="Arial" w:cs="Arial"/>
                <w:b w:val="0"/>
                <w:color w:val="auto"/>
                <w:sz w:val="21"/>
                <w:szCs w:val="21"/>
              </w:rPr>
              <w:t>Cars</w:t>
            </w:r>
            <w:proofErr w:type="spellEnd"/>
          </w:p>
        </w:tc>
        <w:tc>
          <w:tcPr>
            <w:tcW w:w="2394" w:type="dxa"/>
          </w:tcPr>
          <w:p w:rsidR="003F629C" w:rsidRPr="00FA039B"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roofErr w:type="spellStart"/>
            <w:r w:rsidRPr="00FA039B">
              <w:rPr>
                <w:rFonts w:ascii="Arial" w:hAnsi="Arial" w:cs="Arial"/>
                <w:color w:val="auto"/>
                <w:sz w:val="21"/>
                <w:szCs w:val="21"/>
              </w:rPr>
              <w:t>Fleet</w:t>
            </w:r>
            <w:proofErr w:type="spellEnd"/>
          </w:p>
        </w:tc>
        <w:tc>
          <w:tcPr>
            <w:tcW w:w="2394" w:type="dxa"/>
          </w:tcPr>
          <w:p w:rsidR="003F629C" w:rsidRPr="00FA039B"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FA039B">
              <w:rPr>
                <w:rFonts w:ascii="Arial" w:eastAsia="Times New Roman" w:hAnsi="Arial" w:cs="Arial"/>
                <w:color w:val="000000"/>
                <w:sz w:val="21"/>
                <w:szCs w:val="21"/>
              </w:rPr>
              <w:t>€ 5.084.686,00</w:t>
            </w:r>
          </w:p>
        </w:tc>
        <w:tc>
          <w:tcPr>
            <w:tcW w:w="2394" w:type="dxa"/>
          </w:tcPr>
          <w:p w:rsidR="003F629C" w:rsidRPr="00FA039B"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Pr>
                <w:rFonts w:ascii="Arial" w:hAnsi="Arial" w:cs="Arial"/>
                <w:color w:val="auto"/>
                <w:sz w:val="21"/>
                <w:szCs w:val="21"/>
              </w:rPr>
              <w:t>Routine</w:t>
            </w:r>
          </w:p>
        </w:tc>
      </w:tr>
      <w:tr w:rsidR="003F629C" w:rsidTr="00E26796">
        <w:tc>
          <w:tcPr>
            <w:cnfStyle w:val="001000000000" w:firstRow="0" w:lastRow="0" w:firstColumn="1" w:lastColumn="0" w:oddVBand="0" w:evenVBand="0" w:oddHBand="0" w:evenHBand="0" w:firstRowFirstColumn="0" w:firstRowLastColumn="0" w:lastRowFirstColumn="0" w:lastRowLastColumn="0"/>
            <w:tcW w:w="2394" w:type="dxa"/>
          </w:tcPr>
          <w:p w:rsidR="003F629C" w:rsidRPr="00FA039B" w:rsidRDefault="003F629C" w:rsidP="00E26796">
            <w:pPr>
              <w:rPr>
                <w:rFonts w:ascii="Arial" w:hAnsi="Arial" w:cs="Arial"/>
                <w:b w:val="0"/>
                <w:color w:val="auto"/>
                <w:sz w:val="21"/>
                <w:szCs w:val="21"/>
              </w:rPr>
            </w:pPr>
            <w:r w:rsidRPr="00FA039B">
              <w:rPr>
                <w:rFonts w:ascii="Arial" w:hAnsi="Arial" w:cs="Arial"/>
                <w:b w:val="0"/>
                <w:color w:val="auto"/>
                <w:sz w:val="21"/>
                <w:szCs w:val="21"/>
              </w:rPr>
              <w:t>MHE</w:t>
            </w:r>
          </w:p>
        </w:tc>
        <w:tc>
          <w:tcPr>
            <w:tcW w:w="2394" w:type="dxa"/>
          </w:tcPr>
          <w:p w:rsidR="003F629C" w:rsidRPr="00FA039B"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roofErr w:type="spellStart"/>
            <w:r w:rsidRPr="00FA039B">
              <w:rPr>
                <w:rFonts w:ascii="Arial" w:hAnsi="Arial" w:cs="Arial"/>
                <w:color w:val="auto"/>
                <w:sz w:val="21"/>
                <w:szCs w:val="21"/>
              </w:rPr>
              <w:t>Fleet</w:t>
            </w:r>
            <w:proofErr w:type="spellEnd"/>
          </w:p>
        </w:tc>
        <w:tc>
          <w:tcPr>
            <w:tcW w:w="2394" w:type="dxa"/>
          </w:tcPr>
          <w:p w:rsidR="003F629C" w:rsidRPr="00FA039B"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FA039B">
              <w:rPr>
                <w:rFonts w:ascii="Arial" w:eastAsia="Times New Roman" w:hAnsi="Arial" w:cs="Arial"/>
                <w:color w:val="000000"/>
                <w:sz w:val="21"/>
                <w:szCs w:val="21"/>
              </w:rPr>
              <w:t>€ 5.077.374,00</w:t>
            </w:r>
          </w:p>
        </w:tc>
        <w:tc>
          <w:tcPr>
            <w:tcW w:w="2394" w:type="dxa"/>
          </w:tcPr>
          <w:p w:rsidR="003F629C" w:rsidRPr="00FA039B"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Pr>
                <w:rFonts w:ascii="Arial" w:hAnsi="Arial" w:cs="Arial"/>
                <w:color w:val="auto"/>
                <w:sz w:val="21"/>
                <w:szCs w:val="21"/>
              </w:rPr>
              <w:t>Knelpunt</w:t>
            </w:r>
          </w:p>
        </w:tc>
      </w:tr>
      <w:tr w:rsidR="003F629C" w:rsidTr="00E26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3F629C" w:rsidRPr="00FA039B" w:rsidRDefault="003F629C" w:rsidP="00E26796">
            <w:pPr>
              <w:rPr>
                <w:rFonts w:ascii="Arial" w:hAnsi="Arial" w:cs="Arial"/>
                <w:b w:val="0"/>
                <w:color w:val="auto"/>
                <w:sz w:val="21"/>
                <w:szCs w:val="21"/>
              </w:rPr>
            </w:pPr>
            <w:r w:rsidRPr="00FA039B">
              <w:rPr>
                <w:rFonts w:ascii="Arial" w:hAnsi="Arial" w:cs="Arial"/>
                <w:b w:val="0"/>
                <w:color w:val="auto"/>
                <w:sz w:val="21"/>
                <w:szCs w:val="21"/>
              </w:rPr>
              <w:t>Trailers + Trucks</w:t>
            </w:r>
          </w:p>
        </w:tc>
        <w:tc>
          <w:tcPr>
            <w:tcW w:w="2394" w:type="dxa"/>
          </w:tcPr>
          <w:p w:rsidR="003F629C" w:rsidRPr="00FA039B"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roofErr w:type="spellStart"/>
            <w:r w:rsidRPr="00FA039B">
              <w:rPr>
                <w:rFonts w:ascii="Arial" w:hAnsi="Arial" w:cs="Arial"/>
                <w:color w:val="auto"/>
                <w:sz w:val="21"/>
                <w:szCs w:val="21"/>
              </w:rPr>
              <w:t>Fleet</w:t>
            </w:r>
            <w:proofErr w:type="spellEnd"/>
          </w:p>
        </w:tc>
        <w:tc>
          <w:tcPr>
            <w:tcW w:w="2394" w:type="dxa"/>
          </w:tcPr>
          <w:p w:rsidR="003F629C" w:rsidRPr="00FA039B"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FA039B">
              <w:rPr>
                <w:rFonts w:ascii="Arial" w:eastAsia="Times New Roman" w:hAnsi="Arial" w:cs="Arial"/>
                <w:color w:val="000000"/>
                <w:sz w:val="21"/>
                <w:szCs w:val="21"/>
              </w:rPr>
              <w:t>€ 5.054.993,00</w:t>
            </w:r>
          </w:p>
        </w:tc>
        <w:tc>
          <w:tcPr>
            <w:tcW w:w="2394" w:type="dxa"/>
          </w:tcPr>
          <w:p w:rsidR="003F629C" w:rsidRPr="00FA039B"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Pr>
                <w:rFonts w:ascii="Arial" w:hAnsi="Arial" w:cs="Arial"/>
                <w:color w:val="auto"/>
                <w:sz w:val="21"/>
                <w:szCs w:val="21"/>
              </w:rPr>
              <w:t>Routine</w:t>
            </w:r>
          </w:p>
        </w:tc>
      </w:tr>
      <w:tr w:rsidR="003F629C" w:rsidTr="00E26796">
        <w:tc>
          <w:tcPr>
            <w:cnfStyle w:val="001000000000" w:firstRow="0" w:lastRow="0" w:firstColumn="1" w:lastColumn="0" w:oddVBand="0" w:evenVBand="0" w:oddHBand="0" w:evenHBand="0" w:firstRowFirstColumn="0" w:firstRowLastColumn="0" w:lastRowFirstColumn="0" w:lastRowLastColumn="0"/>
            <w:tcW w:w="2394" w:type="dxa"/>
          </w:tcPr>
          <w:p w:rsidR="003F629C" w:rsidRPr="00FA039B" w:rsidRDefault="003F629C" w:rsidP="00E26796">
            <w:pPr>
              <w:rPr>
                <w:rFonts w:ascii="Arial" w:hAnsi="Arial" w:cs="Arial"/>
                <w:b w:val="0"/>
                <w:color w:val="auto"/>
                <w:sz w:val="21"/>
                <w:szCs w:val="21"/>
              </w:rPr>
            </w:pPr>
            <w:proofErr w:type="spellStart"/>
            <w:r w:rsidRPr="00FA039B">
              <w:rPr>
                <w:rFonts w:ascii="Arial" w:hAnsi="Arial" w:cs="Arial"/>
                <w:b w:val="0"/>
                <w:color w:val="auto"/>
                <w:sz w:val="21"/>
                <w:szCs w:val="21"/>
              </w:rPr>
              <w:t>Fuel</w:t>
            </w:r>
            <w:proofErr w:type="spellEnd"/>
          </w:p>
        </w:tc>
        <w:tc>
          <w:tcPr>
            <w:tcW w:w="2394" w:type="dxa"/>
          </w:tcPr>
          <w:p w:rsidR="003F629C" w:rsidRPr="00FA039B"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roofErr w:type="spellStart"/>
            <w:r w:rsidRPr="00FA039B">
              <w:rPr>
                <w:rFonts w:ascii="Arial" w:hAnsi="Arial" w:cs="Arial"/>
                <w:color w:val="auto"/>
                <w:sz w:val="21"/>
                <w:szCs w:val="21"/>
              </w:rPr>
              <w:t>Fleet</w:t>
            </w:r>
            <w:proofErr w:type="spellEnd"/>
          </w:p>
        </w:tc>
        <w:tc>
          <w:tcPr>
            <w:tcW w:w="2394" w:type="dxa"/>
          </w:tcPr>
          <w:p w:rsidR="003F629C" w:rsidRPr="00FA039B"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FA039B">
              <w:rPr>
                <w:rFonts w:ascii="Arial" w:eastAsia="Times New Roman" w:hAnsi="Arial" w:cs="Arial"/>
                <w:color w:val="000000"/>
                <w:sz w:val="21"/>
                <w:szCs w:val="21"/>
              </w:rPr>
              <w:t>€ 3.315.014,00</w:t>
            </w:r>
          </w:p>
        </w:tc>
        <w:tc>
          <w:tcPr>
            <w:tcW w:w="2394" w:type="dxa"/>
          </w:tcPr>
          <w:p w:rsidR="003F629C" w:rsidRPr="00FA039B"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Pr>
                <w:rFonts w:ascii="Arial" w:hAnsi="Arial" w:cs="Arial"/>
                <w:color w:val="auto"/>
                <w:sz w:val="21"/>
                <w:szCs w:val="21"/>
              </w:rPr>
              <w:t>Routine</w:t>
            </w:r>
          </w:p>
        </w:tc>
      </w:tr>
      <w:tr w:rsidR="003F629C" w:rsidTr="00E26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3F629C" w:rsidRPr="00FA039B" w:rsidRDefault="003F629C" w:rsidP="00E26796">
            <w:pPr>
              <w:rPr>
                <w:rFonts w:ascii="Arial" w:hAnsi="Arial" w:cs="Arial"/>
                <w:b w:val="0"/>
                <w:color w:val="auto"/>
                <w:sz w:val="21"/>
                <w:szCs w:val="21"/>
              </w:rPr>
            </w:pPr>
            <w:r w:rsidRPr="00FA039B">
              <w:rPr>
                <w:rFonts w:ascii="Arial" w:hAnsi="Arial" w:cs="Arial"/>
                <w:b w:val="0"/>
                <w:color w:val="auto"/>
                <w:sz w:val="21"/>
                <w:szCs w:val="21"/>
              </w:rPr>
              <w:t>WHE</w:t>
            </w:r>
          </w:p>
        </w:tc>
        <w:tc>
          <w:tcPr>
            <w:tcW w:w="2394" w:type="dxa"/>
          </w:tcPr>
          <w:p w:rsidR="003F629C" w:rsidRPr="00FA039B"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FA039B">
              <w:rPr>
                <w:rFonts w:ascii="Arial" w:hAnsi="Arial" w:cs="Arial"/>
                <w:color w:val="auto"/>
                <w:sz w:val="21"/>
                <w:szCs w:val="21"/>
              </w:rPr>
              <w:t>WHE</w:t>
            </w:r>
          </w:p>
        </w:tc>
        <w:tc>
          <w:tcPr>
            <w:tcW w:w="2394" w:type="dxa"/>
          </w:tcPr>
          <w:p w:rsidR="003F629C" w:rsidRPr="00FA039B"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FA039B">
              <w:rPr>
                <w:rFonts w:ascii="Arial" w:eastAsia="Times New Roman" w:hAnsi="Arial" w:cs="Arial"/>
                <w:color w:val="000000"/>
                <w:sz w:val="21"/>
                <w:szCs w:val="21"/>
              </w:rPr>
              <w:t>€ 2.417.748,00</w:t>
            </w:r>
          </w:p>
        </w:tc>
        <w:tc>
          <w:tcPr>
            <w:tcW w:w="2394" w:type="dxa"/>
          </w:tcPr>
          <w:p w:rsidR="003F629C" w:rsidRPr="00FA039B"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Pr>
                <w:rFonts w:ascii="Arial" w:hAnsi="Arial" w:cs="Arial"/>
                <w:color w:val="auto"/>
                <w:sz w:val="21"/>
                <w:szCs w:val="21"/>
              </w:rPr>
              <w:t>Knelpunt</w:t>
            </w:r>
          </w:p>
        </w:tc>
      </w:tr>
    </w:tbl>
    <w:p w:rsidR="00F85E37" w:rsidRPr="00F85E37" w:rsidRDefault="00F85E37">
      <w:pPr>
        <w:pStyle w:val="Bijschrift"/>
        <w:rPr>
          <w:rFonts w:asciiTheme="majorHAnsi" w:hAnsiTheme="majorHAnsi" w:cstheme="majorHAnsi"/>
          <w:lang w:val="nl-NL"/>
        </w:rPr>
      </w:pPr>
      <w:r w:rsidRPr="00F85E37">
        <w:rPr>
          <w:rFonts w:asciiTheme="majorHAnsi" w:hAnsiTheme="majorHAnsi" w:cstheme="majorHAnsi"/>
          <w:lang w:val="nl-NL"/>
        </w:rPr>
        <w:t xml:space="preserve">Tabel </w:t>
      </w:r>
      <w:r w:rsidR="00EC25D5">
        <w:rPr>
          <w:rFonts w:asciiTheme="majorHAnsi" w:hAnsiTheme="majorHAnsi" w:cstheme="majorHAnsi"/>
          <w:lang w:val="nl-NL"/>
        </w:rPr>
        <w:fldChar w:fldCharType="begin"/>
      </w:r>
      <w:r w:rsidR="00EC25D5">
        <w:rPr>
          <w:rFonts w:asciiTheme="majorHAnsi" w:hAnsiTheme="majorHAnsi" w:cstheme="majorHAnsi"/>
          <w:lang w:val="nl-NL"/>
        </w:rPr>
        <w:instrText xml:space="preserve"> SEQ Tabel \* ARABIC </w:instrText>
      </w:r>
      <w:r w:rsidR="00EC25D5">
        <w:rPr>
          <w:rFonts w:asciiTheme="majorHAnsi" w:hAnsiTheme="majorHAnsi" w:cstheme="majorHAnsi"/>
          <w:lang w:val="nl-NL"/>
        </w:rPr>
        <w:fldChar w:fldCharType="separate"/>
      </w:r>
      <w:r w:rsidR="00EC25D5">
        <w:rPr>
          <w:rFonts w:asciiTheme="majorHAnsi" w:hAnsiTheme="majorHAnsi" w:cstheme="majorHAnsi"/>
          <w:noProof/>
          <w:lang w:val="nl-NL"/>
        </w:rPr>
        <w:t>4</w:t>
      </w:r>
      <w:r w:rsidR="00EC25D5">
        <w:rPr>
          <w:rFonts w:asciiTheme="majorHAnsi" w:hAnsiTheme="majorHAnsi" w:cstheme="majorHAnsi"/>
          <w:lang w:val="nl-NL"/>
        </w:rPr>
        <w:fldChar w:fldCharType="end"/>
      </w:r>
      <w:r w:rsidRPr="00F85E37">
        <w:rPr>
          <w:rFonts w:asciiTheme="majorHAnsi" w:hAnsiTheme="majorHAnsi" w:cstheme="majorHAnsi"/>
          <w:lang w:val="nl-NL"/>
        </w:rPr>
        <w:t>. Kwadranten inkooppakketten binnen Kraljic.</w:t>
      </w:r>
    </w:p>
    <w:p w:rsidR="000359D6" w:rsidRDefault="00A64B87" w:rsidP="0003405C">
      <w:pPr>
        <w:spacing w:after="200" w:line="276" w:lineRule="auto"/>
        <w:jc w:val="both"/>
        <w:rPr>
          <w:rFonts w:asciiTheme="majorHAnsi" w:hAnsiTheme="majorHAnsi" w:cstheme="majorHAnsi"/>
          <w:sz w:val="21"/>
          <w:szCs w:val="21"/>
        </w:rPr>
      </w:pPr>
      <w:r>
        <w:rPr>
          <w:rFonts w:asciiTheme="majorHAnsi" w:hAnsiTheme="majorHAnsi" w:cstheme="majorHAnsi"/>
          <w:sz w:val="21"/>
          <w:szCs w:val="21"/>
        </w:rPr>
        <w:t xml:space="preserve">Zoals valt af te lezen zijn er een aantal inkooppakketten die zich in het strategische kwadrant bevinden. Dit zijn de leveranciers waar men de meeste aandacht aan dient te besteden. Het is belangrijk om goede afspraken te maken en vast te leggen in (langdurige) contracten om zo tot goede samenwerkingen te komen met deze leveranciers. </w:t>
      </w:r>
      <w:r w:rsidR="00DE5967">
        <w:rPr>
          <w:rFonts w:asciiTheme="majorHAnsi" w:hAnsiTheme="majorHAnsi" w:cstheme="majorHAnsi"/>
          <w:sz w:val="21"/>
          <w:szCs w:val="21"/>
        </w:rPr>
        <w:t xml:space="preserve">Daarnaast </w:t>
      </w:r>
      <w:r w:rsidR="00725B98">
        <w:rPr>
          <w:rFonts w:asciiTheme="majorHAnsi" w:hAnsiTheme="majorHAnsi" w:cstheme="majorHAnsi"/>
          <w:sz w:val="21"/>
          <w:szCs w:val="21"/>
        </w:rPr>
        <w:t>zijn er een aantal pakketten binnen het routine kwadrant. Dit zijn leveranciers die een klein risico met zich meebrengen en waar  de inkoopafdeling van KN NL weinig aandacht aan dient te besteden. Men dient te proberen om processen te standaardiseren en om in te kopen tegen zo laag mogelijke prijzen, omdat de producten weinig waarde toevoegen voor het bedrijf</w:t>
      </w:r>
      <w:sdt>
        <w:sdtPr>
          <w:rPr>
            <w:rFonts w:asciiTheme="majorHAnsi" w:hAnsiTheme="majorHAnsi" w:cstheme="majorHAnsi"/>
            <w:sz w:val="21"/>
            <w:szCs w:val="21"/>
          </w:rPr>
          <w:id w:val="-1256969363"/>
          <w:citation/>
        </w:sdtPr>
        <w:sdtContent>
          <w:r w:rsidR="00725B98">
            <w:rPr>
              <w:rFonts w:asciiTheme="majorHAnsi" w:hAnsiTheme="majorHAnsi" w:cstheme="majorHAnsi"/>
              <w:sz w:val="21"/>
              <w:szCs w:val="21"/>
            </w:rPr>
            <w:fldChar w:fldCharType="begin"/>
          </w:r>
          <w:r w:rsidR="00725B98">
            <w:rPr>
              <w:rFonts w:asciiTheme="majorHAnsi" w:hAnsiTheme="majorHAnsi" w:cstheme="majorHAnsi"/>
              <w:sz w:val="21"/>
              <w:szCs w:val="21"/>
            </w:rPr>
            <w:instrText xml:space="preserve"> CITATION Gel131 \l 1043 </w:instrText>
          </w:r>
          <w:r w:rsidR="00725B98">
            <w:rPr>
              <w:rFonts w:asciiTheme="majorHAnsi" w:hAnsiTheme="majorHAnsi" w:cstheme="majorHAnsi"/>
              <w:sz w:val="21"/>
              <w:szCs w:val="21"/>
            </w:rPr>
            <w:fldChar w:fldCharType="separate"/>
          </w:r>
          <w:r w:rsidR="00962268">
            <w:rPr>
              <w:rFonts w:asciiTheme="majorHAnsi" w:hAnsiTheme="majorHAnsi" w:cstheme="majorHAnsi"/>
              <w:noProof/>
              <w:sz w:val="21"/>
              <w:szCs w:val="21"/>
            </w:rPr>
            <w:t xml:space="preserve"> </w:t>
          </w:r>
          <w:r w:rsidR="00962268" w:rsidRPr="00962268">
            <w:rPr>
              <w:rFonts w:asciiTheme="majorHAnsi" w:hAnsiTheme="majorHAnsi" w:cstheme="majorHAnsi"/>
              <w:noProof/>
              <w:sz w:val="21"/>
              <w:szCs w:val="21"/>
            </w:rPr>
            <w:t>(Gelderman &amp; Albronda, Professioneel inkopen, 2013)</w:t>
          </w:r>
          <w:r w:rsidR="00725B98">
            <w:rPr>
              <w:rFonts w:asciiTheme="majorHAnsi" w:hAnsiTheme="majorHAnsi" w:cstheme="majorHAnsi"/>
              <w:sz w:val="21"/>
              <w:szCs w:val="21"/>
            </w:rPr>
            <w:fldChar w:fldCharType="end"/>
          </w:r>
        </w:sdtContent>
      </w:sdt>
      <w:r w:rsidR="00725B98">
        <w:rPr>
          <w:rFonts w:asciiTheme="majorHAnsi" w:hAnsiTheme="majorHAnsi" w:cstheme="majorHAnsi"/>
          <w:sz w:val="21"/>
          <w:szCs w:val="21"/>
        </w:rPr>
        <w:t xml:space="preserve">. Tot slot zijn er nog de pakketten die zich binnen het knelpunt kwadrant bevinden. Dit zijn producten met een hoog leveringsrisico, maar weinig invloed op het financieel resultaat. </w:t>
      </w:r>
      <w:r w:rsidR="0003405C">
        <w:rPr>
          <w:rFonts w:asciiTheme="majorHAnsi" w:hAnsiTheme="majorHAnsi" w:cstheme="majorHAnsi"/>
          <w:sz w:val="21"/>
          <w:szCs w:val="21"/>
        </w:rPr>
        <w:t>Men kan de risico’s verkleinen door op zoek te gaan naar andere leveranciers en alternatieven.</w:t>
      </w:r>
    </w:p>
    <w:p w:rsidR="00464B48" w:rsidRDefault="000359D6" w:rsidP="0003405C">
      <w:pPr>
        <w:spacing w:after="200" w:line="276" w:lineRule="auto"/>
        <w:jc w:val="both"/>
        <w:rPr>
          <w:rFonts w:asciiTheme="majorHAnsi" w:hAnsiTheme="majorHAnsi" w:cstheme="majorHAnsi"/>
          <w:sz w:val="21"/>
          <w:szCs w:val="21"/>
        </w:rPr>
      </w:pPr>
      <w:proofErr w:type="spellStart"/>
      <w:r>
        <w:rPr>
          <w:rFonts w:asciiTheme="majorHAnsi" w:hAnsiTheme="majorHAnsi" w:cstheme="majorHAnsi"/>
          <w:b/>
          <w:sz w:val="21"/>
          <w:szCs w:val="21"/>
        </w:rPr>
        <w:t>Facilities</w:t>
      </w:r>
      <w:proofErr w:type="spellEnd"/>
      <w:r>
        <w:rPr>
          <w:rFonts w:asciiTheme="majorHAnsi" w:hAnsiTheme="majorHAnsi" w:cstheme="majorHAnsi"/>
          <w:b/>
          <w:sz w:val="21"/>
          <w:szCs w:val="21"/>
        </w:rPr>
        <w:br/>
      </w:r>
      <w:r>
        <w:rPr>
          <w:rFonts w:asciiTheme="majorHAnsi" w:hAnsiTheme="majorHAnsi" w:cstheme="majorHAnsi"/>
          <w:sz w:val="21"/>
          <w:szCs w:val="21"/>
        </w:rPr>
        <w:t xml:space="preserve">Binnen het inkooppakket </w:t>
      </w:r>
      <w:proofErr w:type="spellStart"/>
      <w:r>
        <w:rPr>
          <w:rFonts w:asciiTheme="majorHAnsi" w:hAnsiTheme="majorHAnsi" w:cstheme="majorHAnsi"/>
          <w:sz w:val="21"/>
          <w:szCs w:val="21"/>
        </w:rPr>
        <w:t>facilities</w:t>
      </w:r>
      <w:proofErr w:type="spellEnd"/>
      <w:r>
        <w:rPr>
          <w:rFonts w:asciiTheme="majorHAnsi" w:hAnsiTheme="majorHAnsi" w:cstheme="majorHAnsi"/>
          <w:sz w:val="21"/>
          <w:szCs w:val="21"/>
        </w:rPr>
        <w:t xml:space="preserve"> bevinden zich de meeste leveranciers welke allemaal zijn onderverdeeld binnen sub- of deel categorieën. Deze zijn elk zo verschillend dat er voor is gekozen om alleen de 25 grootste beïnvloedbare leveranciers in te delen binnen de Kraljic matrix. </w:t>
      </w:r>
      <w:r w:rsidR="00340D95">
        <w:rPr>
          <w:rFonts w:asciiTheme="majorHAnsi" w:hAnsiTheme="majorHAnsi" w:cstheme="majorHAnsi"/>
          <w:sz w:val="21"/>
          <w:szCs w:val="21"/>
        </w:rPr>
        <w:t xml:space="preserve">Deze is te </w:t>
      </w:r>
      <w:r w:rsidR="00A82133" w:rsidRPr="001617B6">
        <w:rPr>
          <w:rFonts w:asciiTheme="majorHAnsi" w:hAnsiTheme="majorHAnsi" w:cstheme="majorHAnsi"/>
          <w:sz w:val="21"/>
          <w:szCs w:val="21"/>
        </w:rPr>
        <w:t>vinden in bijlage</w:t>
      </w:r>
      <w:r w:rsidR="00D50EBC" w:rsidRPr="001617B6">
        <w:rPr>
          <w:rFonts w:asciiTheme="majorHAnsi" w:hAnsiTheme="majorHAnsi" w:cstheme="majorHAnsi"/>
          <w:sz w:val="21"/>
          <w:szCs w:val="21"/>
        </w:rPr>
        <w:t xml:space="preserve"> X</w:t>
      </w:r>
      <w:r w:rsidR="000D50C7">
        <w:rPr>
          <w:rFonts w:asciiTheme="majorHAnsi" w:hAnsiTheme="majorHAnsi" w:cstheme="majorHAnsi"/>
          <w:sz w:val="21"/>
          <w:szCs w:val="21"/>
        </w:rPr>
        <w:t>II</w:t>
      </w:r>
      <w:r w:rsidR="00D50EBC" w:rsidRPr="001617B6">
        <w:rPr>
          <w:rFonts w:asciiTheme="majorHAnsi" w:hAnsiTheme="majorHAnsi" w:cstheme="majorHAnsi"/>
          <w:sz w:val="21"/>
          <w:szCs w:val="21"/>
        </w:rPr>
        <w:t>I</w:t>
      </w:r>
      <w:r w:rsidR="003F629C" w:rsidRPr="003F629C">
        <w:rPr>
          <w:rFonts w:asciiTheme="majorHAnsi" w:hAnsiTheme="majorHAnsi" w:cstheme="majorHAnsi"/>
          <w:sz w:val="21"/>
          <w:szCs w:val="21"/>
        </w:rPr>
        <w:t>.</w:t>
      </w:r>
      <w:r w:rsidR="003F629C">
        <w:rPr>
          <w:rFonts w:asciiTheme="majorHAnsi" w:hAnsiTheme="majorHAnsi" w:cstheme="majorHAnsi"/>
          <w:sz w:val="21"/>
          <w:szCs w:val="21"/>
        </w:rPr>
        <w:t xml:space="preserve"> Opvallend binnen deze matrix is dat de leveranciers zeer verspreid liggen binnen de vier kwadranten.</w:t>
      </w:r>
    </w:p>
    <w:p w:rsidR="00E118D0" w:rsidRDefault="00E118D0" w:rsidP="00C019BC">
      <w:pPr>
        <w:pStyle w:val="Kop2"/>
        <w:numPr>
          <w:ilvl w:val="1"/>
          <w:numId w:val="9"/>
        </w:numPr>
      </w:pPr>
      <w:bookmarkStart w:id="77" w:name="_Toc483918937"/>
      <w:r>
        <w:t>Kwaliteitseisen</w:t>
      </w:r>
      <w:bookmarkEnd w:id="77"/>
    </w:p>
    <w:p w:rsidR="00A717A7" w:rsidRDefault="00A717A7" w:rsidP="00F85C9F">
      <w:pPr>
        <w:spacing w:line="276" w:lineRule="auto"/>
        <w:jc w:val="both"/>
        <w:rPr>
          <w:rFonts w:ascii="Arial" w:hAnsi="Arial" w:cs="Arial"/>
          <w:sz w:val="21"/>
          <w:szCs w:val="21"/>
        </w:rPr>
      </w:pPr>
      <w:r w:rsidRPr="00CE1C8C">
        <w:rPr>
          <w:rFonts w:ascii="Arial" w:hAnsi="Arial" w:cs="Arial"/>
          <w:sz w:val="21"/>
          <w:szCs w:val="21"/>
        </w:rPr>
        <w:t>Een goede  kwaliteit van de leveranciersdiensten draagt bij aan het succes van KN. Onder kwaliteit wordt verstaan dat (met name de ‘</w:t>
      </w:r>
      <w:proofErr w:type="spellStart"/>
      <w:r w:rsidRPr="00CE1C8C">
        <w:rPr>
          <w:rFonts w:ascii="Arial" w:hAnsi="Arial" w:cs="Arial"/>
          <w:sz w:val="21"/>
          <w:szCs w:val="21"/>
        </w:rPr>
        <w:t>preferred</w:t>
      </w:r>
      <w:proofErr w:type="spellEnd"/>
      <w:r w:rsidRPr="00CE1C8C">
        <w:rPr>
          <w:rFonts w:ascii="Arial" w:hAnsi="Arial" w:cs="Arial"/>
          <w:sz w:val="21"/>
          <w:szCs w:val="21"/>
        </w:rPr>
        <w:t xml:space="preserve"> </w:t>
      </w:r>
      <w:proofErr w:type="spellStart"/>
      <w:r w:rsidRPr="00CE1C8C">
        <w:rPr>
          <w:rFonts w:ascii="Arial" w:hAnsi="Arial" w:cs="Arial"/>
          <w:sz w:val="21"/>
          <w:szCs w:val="21"/>
        </w:rPr>
        <w:t>suppliers</w:t>
      </w:r>
      <w:proofErr w:type="spellEnd"/>
      <w:r w:rsidRPr="00CE1C8C">
        <w:rPr>
          <w:rFonts w:ascii="Arial" w:hAnsi="Arial" w:cs="Arial"/>
          <w:sz w:val="21"/>
          <w:szCs w:val="21"/>
        </w:rPr>
        <w:t>’) voldoen aan</w:t>
      </w:r>
      <w:r>
        <w:rPr>
          <w:rFonts w:ascii="Arial" w:hAnsi="Arial" w:cs="Arial"/>
          <w:sz w:val="21"/>
          <w:szCs w:val="21"/>
        </w:rPr>
        <w:t xml:space="preserve"> de door KN opgestelde criteria, evenals de criteria die zijn opgesteld door de klant.</w:t>
      </w:r>
      <w:r w:rsidRPr="00CE1C8C">
        <w:rPr>
          <w:rFonts w:ascii="Arial" w:hAnsi="Arial" w:cs="Arial"/>
          <w:sz w:val="21"/>
          <w:szCs w:val="21"/>
        </w:rPr>
        <w:t xml:space="preserve"> Belangrijke aspecten hierbij zijn o.a. de leveringsbetrouwbaarheid, bereikbaarheid</w:t>
      </w:r>
      <w:r>
        <w:rPr>
          <w:rFonts w:ascii="Arial" w:hAnsi="Arial" w:cs="Arial"/>
          <w:sz w:val="21"/>
          <w:szCs w:val="21"/>
        </w:rPr>
        <w:t>, omgaan met werknemers</w:t>
      </w:r>
      <w:r w:rsidRPr="00CE1C8C">
        <w:rPr>
          <w:rFonts w:ascii="Arial" w:hAnsi="Arial" w:cs="Arial"/>
          <w:sz w:val="21"/>
          <w:szCs w:val="21"/>
        </w:rPr>
        <w:t xml:space="preserve"> en prijs, maar ook milieuvriendelijk ondernemen speelt een belangrijke rol. Door de juiste leveranciers te gebruiken voldoet KN aan de gestelde kwaliteitsvragen vanuit de klanten, de overheid en eisen vanuit het bedrijf zelf. Hierbij kan men bijvoorbeeld denken aan de juiste inkoop van verpakkingsmaterialen. Hebben ze wel de juiste prijs/kwaliteitsverhouding, worden ze op tijd geleverd of hoe wordt er omgegaan met een foutieve levering? Wanneer de kwaliteit van de leverancier(s) niet goed is, kan dit ook negatieve gevolgen hebben voor de klanten van </w:t>
      </w:r>
      <w:r w:rsidRPr="001617B6">
        <w:rPr>
          <w:rFonts w:ascii="Arial" w:hAnsi="Arial" w:cs="Arial"/>
          <w:sz w:val="21"/>
          <w:szCs w:val="21"/>
        </w:rPr>
        <w:t xml:space="preserve">KN. Zie </w:t>
      </w:r>
      <w:r w:rsidR="00A82133" w:rsidRPr="001617B6">
        <w:rPr>
          <w:rFonts w:ascii="Arial" w:hAnsi="Arial" w:cs="Arial"/>
          <w:sz w:val="21"/>
          <w:szCs w:val="21"/>
        </w:rPr>
        <w:t>bijlage</w:t>
      </w:r>
      <w:r w:rsidR="00D50EBC" w:rsidRPr="001617B6">
        <w:rPr>
          <w:rFonts w:ascii="Arial" w:hAnsi="Arial" w:cs="Arial"/>
          <w:sz w:val="21"/>
          <w:szCs w:val="21"/>
        </w:rPr>
        <w:t xml:space="preserve"> XI</w:t>
      </w:r>
      <w:r w:rsidR="000D50C7">
        <w:rPr>
          <w:rFonts w:ascii="Arial" w:hAnsi="Arial" w:cs="Arial"/>
          <w:sz w:val="21"/>
          <w:szCs w:val="21"/>
        </w:rPr>
        <w:t>V</w:t>
      </w:r>
      <w:r w:rsidRPr="001617B6">
        <w:rPr>
          <w:rFonts w:ascii="Arial" w:hAnsi="Arial" w:cs="Arial"/>
          <w:sz w:val="21"/>
          <w:szCs w:val="21"/>
        </w:rPr>
        <w:t>,</w:t>
      </w:r>
      <w:r>
        <w:rPr>
          <w:rFonts w:ascii="Arial" w:hAnsi="Arial" w:cs="Arial"/>
          <w:sz w:val="21"/>
          <w:szCs w:val="21"/>
        </w:rPr>
        <w:t xml:space="preserve"> interview met Robert Lubeek, Head of QSHE Netherlands.</w:t>
      </w:r>
    </w:p>
    <w:p w:rsidR="00A717A7" w:rsidRPr="00CE1C8C" w:rsidRDefault="00A717A7" w:rsidP="00F85C9F">
      <w:pPr>
        <w:spacing w:line="276" w:lineRule="auto"/>
        <w:jc w:val="both"/>
        <w:rPr>
          <w:rFonts w:ascii="Arial" w:hAnsi="Arial" w:cs="Arial"/>
          <w:sz w:val="21"/>
          <w:szCs w:val="21"/>
        </w:rPr>
      </w:pPr>
    </w:p>
    <w:p w:rsidR="00E118D0" w:rsidRPr="00A717A7" w:rsidRDefault="00A717A7" w:rsidP="00F85C9F">
      <w:pPr>
        <w:spacing w:line="276" w:lineRule="auto"/>
        <w:jc w:val="both"/>
        <w:rPr>
          <w:rFonts w:ascii="Arial" w:hAnsi="Arial" w:cs="Arial"/>
          <w:sz w:val="21"/>
          <w:szCs w:val="21"/>
        </w:rPr>
      </w:pPr>
      <w:r w:rsidRPr="00CE1C8C">
        <w:rPr>
          <w:rFonts w:ascii="Arial" w:hAnsi="Arial" w:cs="Arial"/>
          <w:sz w:val="21"/>
          <w:szCs w:val="21"/>
        </w:rPr>
        <w:t>De afdeling die verantwoordelijk is voor het waarborgen en bewaken van de kwaliteit is de afdeli</w:t>
      </w:r>
      <w:r>
        <w:rPr>
          <w:rFonts w:ascii="Arial" w:hAnsi="Arial" w:cs="Arial"/>
          <w:sz w:val="21"/>
          <w:szCs w:val="21"/>
        </w:rPr>
        <w:t xml:space="preserve">ng QSHE. Dit staat voor </w:t>
      </w:r>
      <w:proofErr w:type="spellStart"/>
      <w:r>
        <w:rPr>
          <w:rFonts w:ascii="Arial" w:hAnsi="Arial" w:cs="Arial"/>
          <w:sz w:val="21"/>
          <w:szCs w:val="21"/>
        </w:rPr>
        <w:t>Quality</w:t>
      </w:r>
      <w:proofErr w:type="spellEnd"/>
      <w:r>
        <w:rPr>
          <w:rFonts w:ascii="Arial" w:hAnsi="Arial" w:cs="Arial"/>
          <w:sz w:val="21"/>
          <w:szCs w:val="21"/>
        </w:rPr>
        <w:t xml:space="preserve">, Safety, Health en Environment. </w:t>
      </w:r>
    </w:p>
    <w:p w:rsidR="00E118D0" w:rsidRPr="00A717A7" w:rsidRDefault="00E118D0" w:rsidP="00C019BC">
      <w:pPr>
        <w:pStyle w:val="Kop3"/>
        <w:numPr>
          <w:ilvl w:val="2"/>
          <w:numId w:val="9"/>
        </w:numPr>
      </w:pPr>
      <w:bookmarkStart w:id="78" w:name="_Toc483918938"/>
      <w:r>
        <w:t xml:space="preserve">Code of </w:t>
      </w:r>
      <w:proofErr w:type="spellStart"/>
      <w:r>
        <w:t>conduct</w:t>
      </w:r>
      <w:bookmarkEnd w:id="78"/>
      <w:proofErr w:type="spellEnd"/>
    </w:p>
    <w:p w:rsidR="00464B48" w:rsidRPr="00464B48" w:rsidRDefault="00E118D0" w:rsidP="00464B48">
      <w:pPr>
        <w:spacing w:line="276" w:lineRule="auto"/>
        <w:jc w:val="both"/>
      </w:pPr>
      <w:r w:rsidRPr="00E118D0">
        <w:rPr>
          <w:rFonts w:ascii="Arial" w:hAnsi="Arial" w:cs="Arial"/>
          <w:sz w:val="21"/>
          <w:szCs w:val="21"/>
        </w:rPr>
        <w:t xml:space="preserve">Code of </w:t>
      </w:r>
      <w:proofErr w:type="spellStart"/>
      <w:r w:rsidRPr="00E118D0">
        <w:rPr>
          <w:rFonts w:ascii="Arial" w:hAnsi="Arial" w:cs="Arial"/>
          <w:sz w:val="21"/>
          <w:szCs w:val="21"/>
        </w:rPr>
        <w:t>conduct</w:t>
      </w:r>
      <w:proofErr w:type="spellEnd"/>
      <w:r w:rsidRPr="00E118D0">
        <w:rPr>
          <w:rFonts w:ascii="Arial" w:hAnsi="Arial" w:cs="Arial"/>
          <w:sz w:val="21"/>
          <w:szCs w:val="21"/>
        </w:rPr>
        <w:t xml:space="preserve"> houdt in gedragscode. Dat wil zeggen dat KN aansprakelijk kan worden gesteld voor acties van één van haar leveranciers (ketenaansprakelijkheid). </w:t>
      </w:r>
      <w:r w:rsidR="000F7837">
        <w:rPr>
          <w:rFonts w:ascii="Arial" w:hAnsi="Arial" w:cs="Arial"/>
          <w:sz w:val="21"/>
          <w:szCs w:val="21"/>
        </w:rPr>
        <w:t>Hetzelfde</w:t>
      </w:r>
      <w:r w:rsidRPr="00E118D0">
        <w:rPr>
          <w:rFonts w:ascii="Arial" w:hAnsi="Arial" w:cs="Arial"/>
          <w:sz w:val="21"/>
          <w:szCs w:val="21"/>
        </w:rPr>
        <w:t xml:space="preserve"> geld</w:t>
      </w:r>
      <w:r w:rsidR="00E74A21">
        <w:rPr>
          <w:rFonts w:ascii="Arial" w:hAnsi="Arial" w:cs="Arial"/>
          <w:sz w:val="21"/>
          <w:szCs w:val="21"/>
        </w:rPr>
        <w:t>t</w:t>
      </w:r>
      <w:r w:rsidRPr="00E118D0">
        <w:rPr>
          <w:rFonts w:ascii="Arial" w:hAnsi="Arial" w:cs="Arial"/>
          <w:sz w:val="21"/>
          <w:szCs w:val="21"/>
        </w:rPr>
        <w:t xml:space="preserve"> voor de klanten van KN. Dit wordt verduidelijkt aan de hand van een voorbeeld: Als KN NL een schoonmaakbedrijf inhuurt om haar glazen te wassen en het schoonmaakbedrijf laat dit uitvoeren door iemand die illegaal in Nederland werkt, kan KN NL hier aansprakelijk voor worden gesteld, zelfs als zij dit niet wisten. Om die reden laat KN al haar leveranciers een code of </w:t>
      </w:r>
      <w:proofErr w:type="spellStart"/>
      <w:r w:rsidRPr="00E118D0">
        <w:rPr>
          <w:rFonts w:ascii="Arial" w:hAnsi="Arial" w:cs="Arial"/>
          <w:sz w:val="21"/>
          <w:szCs w:val="21"/>
        </w:rPr>
        <w:t>conduct</w:t>
      </w:r>
      <w:proofErr w:type="spellEnd"/>
      <w:r w:rsidRPr="00E118D0">
        <w:rPr>
          <w:rFonts w:ascii="Arial" w:hAnsi="Arial" w:cs="Arial"/>
          <w:sz w:val="21"/>
          <w:szCs w:val="21"/>
        </w:rPr>
        <w:t xml:space="preserve"> tekenen. Door het tekenen van deze gedragscode gaat de overeengekomen partij akkoord met de wijze waarop de deelnemers met hun klanten, personeel en met elkaar om moeten gaan.</w:t>
      </w:r>
      <w:r w:rsidR="00D64C3B">
        <w:rPr>
          <w:rFonts w:ascii="Arial" w:hAnsi="Arial" w:cs="Arial"/>
          <w:sz w:val="21"/>
          <w:szCs w:val="21"/>
        </w:rPr>
        <w:t xml:space="preserve"> Daarmee geeft de leverancier dus aan dat zij aan de voorwaarden van KN NL voldoet.</w:t>
      </w:r>
      <w:r w:rsidRPr="00E118D0">
        <w:rPr>
          <w:rFonts w:ascii="Arial" w:hAnsi="Arial" w:cs="Arial"/>
          <w:sz w:val="21"/>
          <w:szCs w:val="21"/>
        </w:rPr>
        <w:t xml:space="preserve"> Hiernaast staat er ook beschreven hoe zij moeten omgaan met hun maatschappelijke verantwoordelijkheid en hun rol in de economie</w:t>
      </w:r>
      <w:sdt>
        <w:sdtPr>
          <w:id w:val="1344212932"/>
          <w:citation/>
        </w:sdtPr>
        <w:sdtContent>
          <w:r w:rsidRPr="00E118D0">
            <w:rPr>
              <w:rFonts w:ascii="Arial" w:hAnsi="Arial" w:cs="Arial"/>
              <w:sz w:val="21"/>
              <w:szCs w:val="21"/>
            </w:rPr>
            <w:fldChar w:fldCharType="begin"/>
          </w:r>
          <w:r w:rsidRPr="00E118D0">
            <w:rPr>
              <w:rFonts w:ascii="Arial" w:hAnsi="Arial" w:cs="Arial"/>
              <w:sz w:val="21"/>
              <w:szCs w:val="21"/>
            </w:rPr>
            <w:instrText xml:space="preserve"> CITATION Cod13 \l 1043 </w:instrText>
          </w:r>
          <w:r w:rsidRPr="00E118D0">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(Code of Conduct, 2013)</w:t>
          </w:r>
          <w:r w:rsidRPr="00E118D0">
            <w:rPr>
              <w:rFonts w:ascii="Arial" w:hAnsi="Arial" w:cs="Arial"/>
              <w:sz w:val="21"/>
              <w:szCs w:val="21"/>
            </w:rPr>
            <w:fldChar w:fldCharType="end"/>
          </w:r>
        </w:sdtContent>
      </w:sdt>
      <w:r w:rsidRPr="00E118D0">
        <w:rPr>
          <w:rFonts w:ascii="Arial" w:hAnsi="Arial" w:cs="Arial"/>
          <w:sz w:val="21"/>
          <w:szCs w:val="21"/>
        </w:rPr>
        <w:t>. Wanneer een leverancier dit document niet ondertekend, zal KN op zoek gaan naar een andere leveran</w:t>
      </w:r>
      <w:r>
        <w:rPr>
          <w:rFonts w:ascii="Arial" w:hAnsi="Arial" w:cs="Arial"/>
          <w:sz w:val="21"/>
          <w:szCs w:val="21"/>
        </w:rPr>
        <w:t>cier.</w:t>
      </w:r>
      <w:r w:rsidR="00E87D67">
        <w:rPr>
          <w:rFonts w:ascii="Arial" w:hAnsi="Arial" w:cs="Arial"/>
          <w:sz w:val="21"/>
          <w:szCs w:val="21"/>
        </w:rPr>
        <w:t xml:space="preserve"> </w:t>
      </w:r>
      <w:r w:rsidR="00D46376">
        <w:rPr>
          <w:rFonts w:ascii="Arial" w:hAnsi="Arial" w:cs="Arial"/>
          <w:sz w:val="21"/>
          <w:szCs w:val="21"/>
        </w:rPr>
        <w:t>Hetzelfde geld vanuit de klanten naar KN toe.</w:t>
      </w:r>
    </w:p>
    <w:p w:rsidR="00A717A7" w:rsidRDefault="00A717A7" w:rsidP="00C019BC">
      <w:pPr>
        <w:pStyle w:val="Kop3"/>
        <w:numPr>
          <w:ilvl w:val="2"/>
          <w:numId w:val="9"/>
        </w:numPr>
      </w:pPr>
      <w:bookmarkStart w:id="79" w:name="_Toc483918939"/>
      <w:proofErr w:type="spellStart"/>
      <w:r>
        <w:t>Vendor</w:t>
      </w:r>
      <w:proofErr w:type="spellEnd"/>
      <w:r>
        <w:t xml:space="preserve"> Rating</w:t>
      </w:r>
      <w:bookmarkEnd w:id="79"/>
    </w:p>
    <w:p w:rsidR="00F85C9F" w:rsidRDefault="00A717A7" w:rsidP="00464B48">
      <w:pPr>
        <w:spacing w:line="276" w:lineRule="auto"/>
        <w:jc w:val="both"/>
        <w:rPr>
          <w:rFonts w:ascii="Arial" w:hAnsi="Arial" w:cs="Arial"/>
          <w:sz w:val="21"/>
          <w:szCs w:val="21"/>
        </w:rPr>
      </w:pPr>
      <w:r w:rsidRPr="00CE1C8C">
        <w:rPr>
          <w:rFonts w:ascii="Arial" w:hAnsi="Arial" w:cs="Arial"/>
          <w:sz w:val="21"/>
          <w:szCs w:val="21"/>
        </w:rPr>
        <w:t xml:space="preserve">Momenteel worden klanten middels een </w:t>
      </w:r>
      <w:proofErr w:type="spellStart"/>
      <w:r w:rsidRPr="00CE1C8C">
        <w:rPr>
          <w:rFonts w:ascii="Arial" w:hAnsi="Arial" w:cs="Arial"/>
          <w:sz w:val="21"/>
          <w:szCs w:val="21"/>
        </w:rPr>
        <w:t>Vendor</w:t>
      </w:r>
      <w:proofErr w:type="spellEnd"/>
      <w:r w:rsidRPr="00CE1C8C">
        <w:rPr>
          <w:rFonts w:ascii="Arial" w:hAnsi="Arial" w:cs="Arial"/>
          <w:sz w:val="21"/>
          <w:szCs w:val="21"/>
        </w:rPr>
        <w:t xml:space="preserve"> Ratingsysteem </w:t>
      </w:r>
      <w:r>
        <w:rPr>
          <w:rFonts w:ascii="Arial" w:hAnsi="Arial" w:cs="Arial"/>
          <w:sz w:val="21"/>
          <w:szCs w:val="21"/>
        </w:rPr>
        <w:t xml:space="preserve">in Excel </w:t>
      </w:r>
      <w:r w:rsidRPr="00CE1C8C">
        <w:rPr>
          <w:rFonts w:ascii="Arial" w:hAnsi="Arial" w:cs="Arial"/>
          <w:sz w:val="21"/>
          <w:szCs w:val="21"/>
        </w:rPr>
        <w:t>beoordeeld.</w:t>
      </w:r>
      <w:r w:rsidR="004E30AA">
        <w:rPr>
          <w:rFonts w:ascii="Arial" w:hAnsi="Arial" w:cs="Arial"/>
          <w:sz w:val="21"/>
          <w:szCs w:val="21"/>
        </w:rPr>
        <w:t xml:space="preserve"> </w:t>
      </w:r>
      <w:r>
        <w:rPr>
          <w:rFonts w:ascii="Arial" w:hAnsi="Arial" w:cs="Arial"/>
          <w:sz w:val="21"/>
          <w:szCs w:val="21"/>
        </w:rPr>
        <w:t xml:space="preserve">Vervoerders krijgen een vragenlijst van de afdeling QSHE die zij in moeten vullen. Zij dienen bepaalde formulieren mee te sturen als bewijs, waarna ze worden beoordeeld. Als de antwoorden niet voldoen aan de door KN opgestelde criteria, dan worden de leveranciers op non-actief gesteld.  Dit systeem is niet helemaal waterdicht, omdat er geen fysieke controle plaatsvind. Er wordt van uitgegaan dat de leverancier de vragenlijst eerlijk beantwoord. Echter vind er voor het vervoer van de categorieën </w:t>
      </w:r>
      <w:proofErr w:type="spellStart"/>
      <w:r>
        <w:rPr>
          <w:rFonts w:ascii="Arial" w:hAnsi="Arial" w:cs="Arial"/>
          <w:sz w:val="21"/>
          <w:szCs w:val="21"/>
        </w:rPr>
        <w:t>Pharma</w:t>
      </w:r>
      <w:proofErr w:type="spellEnd"/>
      <w:r>
        <w:rPr>
          <w:rFonts w:ascii="Arial" w:hAnsi="Arial" w:cs="Arial"/>
          <w:sz w:val="21"/>
          <w:szCs w:val="21"/>
        </w:rPr>
        <w:t xml:space="preserve"> (medicijnen) en Security wel controles plaats, omdat het hierbij gaat om hoogwaardig transport. Elke drie jaar wordt er dan een audit door de afdeling QSHE uitgevoerd bij de desbetreffende leverancier. Als </w:t>
      </w:r>
      <w:r w:rsidRPr="0024223A">
        <w:rPr>
          <w:rFonts w:ascii="Arial" w:hAnsi="Arial" w:cs="Arial"/>
          <w:sz w:val="21"/>
          <w:szCs w:val="21"/>
        </w:rPr>
        <w:t>blijkt dat de leverancier dan niet voldoet aan de eisen wordt deze op non-actief gesteld</w:t>
      </w:r>
      <w:r w:rsidRPr="001617B6">
        <w:rPr>
          <w:rFonts w:ascii="Arial" w:hAnsi="Arial" w:cs="Arial"/>
          <w:sz w:val="21"/>
          <w:szCs w:val="21"/>
        </w:rPr>
        <w:t xml:space="preserve">. </w:t>
      </w:r>
      <w:r w:rsidR="00A82133" w:rsidRPr="001617B6">
        <w:rPr>
          <w:rFonts w:ascii="Arial" w:hAnsi="Arial" w:cs="Arial"/>
          <w:sz w:val="21"/>
          <w:szCs w:val="21"/>
        </w:rPr>
        <w:t>Zie bijlage</w:t>
      </w:r>
      <w:r w:rsidR="00D50EBC" w:rsidRPr="001617B6">
        <w:rPr>
          <w:rFonts w:ascii="Arial" w:hAnsi="Arial" w:cs="Arial"/>
          <w:sz w:val="21"/>
          <w:szCs w:val="21"/>
        </w:rPr>
        <w:t xml:space="preserve"> X</w:t>
      </w:r>
      <w:r w:rsidR="000D50C7">
        <w:rPr>
          <w:rFonts w:ascii="Arial" w:hAnsi="Arial" w:cs="Arial"/>
          <w:sz w:val="21"/>
          <w:szCs w:val="21"/>
        </w:rPr>
        <w:t>V</w:t>
      </w:r>
      <w:r w:rsidRPr="001617B6">
        <w:rPr>
          <w:rFonts w:ascii="Arial" w:hAnsi="Arial" w:cs="Arial"/>
          <w:sz w:val="21"/>
          <w:szCs w:val="21"/>
        </w:rPr>
        <w:t>, interview</w:t>
      </w:r>
      <w:r>
        <w:rPr>
          <w:rFonts w:ascii="Arial" w:hAnsi="Arial" w:cs="Arial"/>
          <w:sz w:val="21"/>
          <w:szCs w:val="21"/>
        </w:rPr>
        <w:t xml:space="preserve"> met de afdeling QSHE.</w:t>
      </w:r>
      <w:r w:rsidRPr="00CE1C8C">
        <w:rPr>
          <w:rFonts w:ascii="Arial" w:hAnsi="Arial" w:cs="Arial"/>
          <w:sz w:val="21"/>
          <w:szCs w:val="21"/>
        </w:rPr>
        <w:t xml:space="preserve"> </w:t>
      </w:r>
    </w:p>
    <w:p w:rsidR="00464B48" w:rsidRDefault="00464B48" w:rsidP="00464B48">
      <w:pPr>
        <w:spacing w:line="276" w:lineRule="auto"/>
        <w:jc w:val="both"/>
        <w:rPr>
          <w:rFonts w:ascii="Arial" w:hAnsi="Arial" w:cs="Arial"/>
          <w:sz w:val="21"/>
          <w:szCs w:val="21"/>
        </w:rPr>
      </w:pPr>
    </w:p>
    <w:p w:rsidR="00A717A7" w:rsidRPr="00F85C9F" w:rsidRDefault="00A717A7" w:rsidP="00F85C9F">
      <w:pPr>
        <w:spacing w:line="276" w:lineRule="auto"/>
        <w:jc w:val="both"/>
        <w:rPr>
          <w:rFonts w:ascii="Arial" w:hAnsi="Arial" w:cs="Arial"/>
          <w:sz w:val="21"/>
          <w:szCs w:val="21"/>
        </w:rPr>
      </w:pPr>
      <w:r>
        <w:rPr>
          <w:rFonts w:ascii="Arial" w:hAnsi="Arial" w:cs="Arial"/>
          <w:sz w:val="21"/>
          <w:szCs w:val="21"/>
        </w:rPr>
        <w:t xml:space="preserve">Binnen het </w:t>
      </w:r>
      <w:r w:rsidR="00D46376">
        <w:rPr>
          <w:rFonts w:ascii="Arial" w:hAnsi="Arial" w:cs="Arial"/>
          <w:sz w:val="21"/>
          <w:szCs w:val="21"/>
        </w:rPr>
        <w:t xml:space="preserve">huidige </w:t>
      </w:r>
      <w:proofErr w:type="spellStart"/>
      <w:r>
        <w:rPr>
          <w:rFonts w:ascii="Arial" w:hAnsi="Arial" w:cs="Arial"/>
          <w:sz w:val="21"/>
          <w:szCs w:val="21"/>
        </w:rPr>
        <w:t>Vendor</w:t>
      </w:r>
      <w:proofErr w:type="spellEnd"/>
      <w:r>
        <w:rPr>
          <w:rFonts w:ascii="Arial" w:hAnsi="Arial" w:cs="Arial"/>
          <w:sz w:val="21"/>
          <w:szCs w:val="21"/>
        </w:rPr>
        <w:t xml:space="preserve"> Ratingsysteem wordt er gewerkt met drie verschillende ‘statussen’, namelijk rood, geel en groen. De kleur rood betekend dat een leverancier (nog) niet voldoet aan bepaalde eisen, deze leveranciers staan dan op non-actief. Op het moment dat een leverancier niet (meer) voldoet aan de gestelde eisen, wordt er via de afdelingsmanager bij de afdeling Procurement een melding van gemaakt. Op basis van de ernst van de tekortkoming van de leverancier, of het aantal klachten, kan er worden besloten om niet meer verder te gaan met de leverancier. De kleur geel betekend dat een leverancier nog niet beoordeeld is of bepaalde formulieren nog niet heeft ingevuld. Tot slot zijn er </w:t>
      </w:r>
      <w:r w:rsidR="00653D3E">
        <w:rPr>
          <w:rFonts w:ascii="Arial" w:hAnsi="Arial" w:cs="Arial"/>
          <w:sz w:val="21"/>
          <w:szCs w:val="21"/>
        </w:rPr>
        <w:t>leveranciers met de kleur groen, de zogenaamde ‘</w:t>
      </w:r>
      <w:proofErr w:type="spellStart"/>
      <w:r w:rsidR="00653D3E">
        <w:rPr>
          <w:rFonts w:ascii="Arial" w:hAnsi="Arial" w:cs="Arial"/>
          <w:sz w:val="21"/>
          <w:szCs w:val="21"/>
        </w:rPr>
        <w:t>approved</w:t>
      </w:r>
      <w:proofErr w:type="spellEnd"/>
      <w:r w:rsidR="00653D3E">
        <w:rPr>
          <w:rFonts w:ascii="Arial" w:hAnsi="Arial" w:cs="Arial"/>
          <w:sz w:val="21"/>
          <w:szCs w:val="21"/>
        </w:rPr>
        <w:t xml:space="preserve"> </w:t>
      </w:r>
      <w:proofErr w:type="spellStart"/>
      <w:r w:rsidR="00653D3E">
        <w:rPr>
          <w:rFonts w:ascii="Arial" w:hAnsi="Arial" w:cs="Arial"/>
          <w:sz w:val="21"/>
          <w:szCs w:val="21"/>
        </w:rPr>
        <w:t>suppliers</w:t>
      </w:r>
      <w:proofErr w:type="spellEnd"/>
      <w:r w:rsidR="00653D3E">
        <w:rPr>
          <w:rFonts w:ascii="Arial" w:hAnsi="Arial" w:cs="Arial"/>
          <w:sz w:val="21"/>
          <w:szCs w:val="21"/>
        </w:rPr>
        <w:t>’. Deze groep leveranciers voldoet</w:t>
      </w:r>
      <w:r>
        <w:rPr>
          <w:rFonts w:ascii="Arial" w:hAnsi="Arial" w:cs="Arial"/>
          <w:sz w:val="21"/>
          <w:szCs w:val="21"/>
        </w:rPr>
        <w:t xml:space="preserve"> aan de opgestelde eisen. KN maakt alleen gebruik van laatstgenoemde. Dit bestand is binnen de regio WEU, waarin KN NL is gevestigd, openbaar gemaakt, zodat men kan inzien welke leveranciers binnen de regio voldoen aan de eisen. </w:t>
      </w:r>
      <w:r w:rsidR="00653D3E">
        <w:rPr>
          <w:rFonts w:ascii="Arial" w:hAnsi="Arial" w:cs="Arial"/>
          <w:sz w:val="21"/>
          <w:szCs w:val="21"/>
        </w:rPr>
        <w:t xml:space="preserve">De afdeling QSHE maakt gebruik van een kwaliteitsbeheersingsmodel, welke te </w:t>
      </w:r>
      <w:r w:rsidR="00653D3E" w:rsidRPr="001617B6">
        <w:rPr>
          <w:rFonts w:ascii="Arial" w:hAnsi="Arial" w:cs="Arial"/>
          <w:sz w:val="21"/>
          <w:szCs w:val="21"/>
        </w:rPr>
        <w:t xml:space="preserve">vinden </w:t>
      </w:r>
      <w:r w:rsidR="00A82133" w:rsidRPr="001617B6">
        <w:rPr>
          <w:rFonts w:ascii="Arial" w:hAnsi="Arial" w:cs="Arial"/>
          <w:sz w:val="21"/>
          <w:szCs w:val="21"/>
        </w:rPr>
        <w:t>is in bijlage</w:t>
      </w:r>
      <w:r w:rsidR="00D50EBC" w:rsidRPr="001617B6">
        <w:rPr>
          <w:rFonts w:ascii="Arial" w:hAnsi="Arial" w:cs="Arial"/>
          <w:sz w:val="21"/>
          <w:szCs w:val="21"/>
        </w:rPr>
        <w:t xml:space="preserve"> XV</w:t>
      </w:r>
      <w:r w:rsidR="000D50C7">
        <w:rPr>
          <w:rFonts w:ascii="Arial" w:hAnsi="Arial" w:cs="Arial"/>
          <w:sz w:val="21"/>
          <w:szCs w:val="21"/>
        </w:rPr>
        <w:t>I</w:t>
      </w:r>
      <w:r w:rsidR="00653D3E" w:rsidRPr="00443B5C">
        <w:rPr>
          <w:rFonts w:ascii="Arial" w:hAnsi="Arial" w:cs="Arial"/>
          <w:sz w:val="21"/>
          <w:szCs w:val="21"/>
        </w:rPr>
        <w:t>.</w:t>
      </w:r>
    </w:p>
    <w:p w:rsidR="00A717A7" w:rsidRDefault="00A717A7" w:rsidP="00C019BC">
      <w:pPr>
        <w:pStyle w:val="Kop3"/>
        <w:numPr>
          <w:ilvl w:val="2"/>
          <w:numId w:val="9"/>
        </w:numPr>
      </w:pPr>
      <w:bookmarkStart w:id="80" w:name="_Toc483918940"/>
      <w:r>
        <w:t>Klanteneisen</w:t>
      </w:r>
      <w:bookmarkEnd w:id="80"/>
    </w:p>
    <w:p w:rsidR="00A717A7" w:rsidRDefault="00A717A7" w:rsidP="00F85C9F">
      <w:pPr>
        <w:spacing w:line="276" w:lineRule="auto"/>
        <w:jc w:val="both"/>
        <w:rPr>
          <w:rFonts w:ascii="Arial" w:hAnsi="Arial" w:cs="Arial"/>
          <w:sz w:val="21"/>
          <w:szCs w:val="21"/>
        </w:rPr>
      </w:pPr>
      <w:r>
        <w:rPr>
          <w:rFonts w:ascii="Arial" w:hAnsi="Arial" w:cs="Arial"/>
          <w:sz w:val="21"/>
          <w:szCs w:val="21"/>
        </w:rPr>
        <w:t xml:space="preserve">KN NL krijgt steeds meer te maken met eisen vanuit klanten met betrekking tot haar leveranciers. Omdat KN NL momenteel zo’n </w:t>
      </w:r>
      <w:r w:rsidR="005B5BC1">
        <w:rPr>
          <w:rFonts w:ascii="Arial" w:hAnsi="Arial" w:cs="Arial"/>
          <w:sz w:val="21"/>
          <w:szCs w:val="21"/>
        </w:rPr>
        <w:t>6000</w:t>
      </w:r>
      <w:r>
        <w:rPr>
          <w:rFonts w:ascii="Arial" w:hAnsi="Arial" w:cs="Arial"/>
          <w:sz w:val="21"/>
          <w:szCs w:val="21"/>
        </w:rPr>
        <w:t xml:space="preserve"> </w:t>
      </w:r>
      <w:r w:rsidR="005B5BC1">
        <w:rPr>
          <w:rFonts w:ascii="Arial" w:hAnsi="Arial" w:cs="Arial"/>
          <w:sz w:val="21"/>
          <w:szCs w:val="21"/>
        </w:rPr>
        <w:t>klanten</w:t>
      </w:r>
      <w:r>
        <w:rPr>
          <w:rFonts w:ascii="Arial" w:hAnsi="Arial" w:cs="Arial"/>
          <w:sz w:val="21"/>
          <w:szCs w:val="21"/>
        </w:rPr>
        <w:t xml:space="preserve"> heeft is er voor gekozen om van een aantal grote </w:t>
      </w:r>
      <w:r w:rsidR="005B5BC1">
        <w:rPr>
          <w:rFonts w:ascii="Arial" w:hAnsi="Arial" w:cs="Arial"/>
          <w:sz w:val="21"/>
          <w:szCs w:val="21"/>
        </w:rPr>
        <w:t>klanten</w:t>
      </w:r>
      <w:r>
        <w:rPr>
          <w:rFonts w:ascii="Arial" w:hAnsi="Arial" w:cs="Arial"/>
          <w:sz w:val="21"/>
          <w:szCs w:val="21"/>
        </w:rPr>
        <w:t xml:space="preserve"> de eisen te analyseren en te kijken waar deze eisen elkaar overkoepelen. Aan de hand </w:t>
      </w:r>
      <w:r>
        <w:rPr>
          <w:rFonts w:ascii="Arial" w:hAnsi="Arial" w:cs="Arial"/>
          <w:sz w:val="21"/>
          <w:szCs w:val="21"/>
        </w:rPr>
        <w:lastRenderedPageBreak/>
        <w:t>hiervan zijn de meest uniforme eisen vastgelegd en gebundeld. Het komt ook v</w:t>
      </w:r>
      <w:r w:rsidR="005B5BC1">
        <w:rPr>
          <w:rFonts w:ascii="Arial" w:hAnsi="Arial" w:cs="Arial"/>
          <w:sz w:val="21"/>
          <w:szCs w:val="21"/>
        </w:rPr>
        <w:t xml:space="preserve">oor dat klanten bepaalde, klant </w:t>
      </w:r>
      <w:r>
        <w:rPr>
          <w:rFonts w:ascii="Arial" w:hAnsi="Arial" w:cs="Arial"/>
          <w:sz w:val="21"/>
          <w:szCs w:val="21"/>
        </w:rPr>
        <w:t xml:space="preserve">specifieke eisen hebben. Zo heeft Heineken bijvoorbeeld een online platform in samenwerking met </w:t>
      </w:r>
      <w:proofErr w:type="spellStart"/>
      <w:r>
        <w:rPr>
          <w:rFonts w:ascii="Arial" w:hAnsi="Arial" w:cs="Arial"/>
          <w:sz w:val="21"/>
          <w:szCs w:val="21"/>
        </w:rPr>
        <w:t>Ecovadis</w:t>
      </w:r>
      <w:proofErr w:type="spellEnd"/>
      <w:r>
        <w:rPr>
          <w:rFonts w:ascii="Arial" w:hAnsi="Arial" w:cs="Arial"/>
          <w:sz w:val="21"/>
          <w:szCs w:val="21"/>
        </w:rPr>
        <w:t xml:space="preserve">, waar elke leverancier zich bij moet aanmelden. Hetzelfde geld voor Campina, ook hier dient de leverancier zich aan te melden op een online platform. Unilever, dat een vestiging heeft in de milieuzone in Rotterdam, wilt dat er alleen nog maar geleverd wordt met LNG-trucks. Dit zijn milieuvriendelijke, stille vrachtwagens. KN NL moet aan deze klant specifieke eisen voldoen om met deze klanten samen te werken. Een andere veel voorkomende specifieke klantwens is dat zij gebruik maken van ‘customer </w:t>
      </w:r>
      <w:proofErr w:type="spellStart"/>
      <w:r>
        <w:rPr>
          <w:rFonts w:ascii="Arial" w:hAnsi="Arial" w:cs="Arial"/>
          <w:sz w:val="21"/>
          <w:szCs w:val="21"/>
        </w:rPr>
        <w:t>s</w:t>
      </w:r>
      <w:r w:rsidR="00653D3E">
        <w:rPr>
          <w:rFonts w:ascii="Arial" w:hAnsi="Arial" w:cs="Arial"/>
          <w:sz w:val="21"/>
          <w:szCs w:val="21"/>
        </w:rPr>
        <w:t>pecific</w:t>
      </w:r>
      <w:proofErr w:type="spellEnd"/>
      <w:r w:rsidR="00653D3E">
        <w:rPr>
          <w:rFonts w:ascii="Arial" w:hAnsi="Arial" w:cs="Arial"/>
          <w:sz w:val="21"/>
          <w:szCs w:val="21"/>
        </w:rPr>
        <w:t xml:space="preserve"> </w:t>
      </w:r>
      <w:proofErr w:type="spellStart"/>
      <w:r w:rsidR="00653D3E">
        <w:rPr>
          <w:rFonts w:ascii="Arial" w:hAnsi="Arial" w:cs="Arial"/>
          <w:sz w:val="21"/>
          <w:szCs w:val="21"/>
        </w:rPr>
        <w:t>suppliers</w:t>
      </w:r>
      <w:proofErr w:type="spellEnd"/>
      <w:r w:rsidR="00653D3E">
        <w:rPr>
          <w:rFonts w:ascii="Arial" w:hAnsi="Arial" w:cs="Arial"/>
          <w:sz w:val="21"/>
          <w:szCs w:val="21"/>
        </w:rPr>
        <w:t>’. Dit betekend</w:t>
      </w:r>
      <w:r>
        <w:rPr>
          <w:rFonts w:ascii="Arial" w:hAnsi="Arial" w:cs="Arial"/>
          <w:sz w:val="21"/>
          <w:szCs w:val="21"/>
        </w:rPr>
        <w:t xml:space="preserve"> dat KN NL dan de voorkeursleverancier van de klant dient te gebruiken. Bijvoorbeeld dat de klant eist dat bepaalde documenten worden geleverd door PostNL. Hier heeft KN geen invloed op.</w:t>
      </w:r>
    </w:p>
    <w:p w:rsidR="00F85C9F" w:rsidRDefault="00F85C9F" w:rsidP="00F85C9F">
      <w:pPr>
        <w:spacing w:line="276" w:lineRule="auto"/>
        <w:jc w:val="both"/>
        <w:rPr>
          <w:rFonts w:ascii="Arial" w:hAnsi="Arial" w:cs="Arial"/>
          <w:sz w:val="21"/>
          <w:szCs w:val="21"/>
        </w:rPr>
      </w:pPr>
    </w:p>
    <w:p w:rsidR="00464B48" w:rsidRDefault="00A717A7" w:rsidP="00464B48">
      <w:pPr>
        <w:spacing w:line="276" w:lineRule="auto"/>
        <w:jc w:val="both"/>
        <w:rPr>
          <w:rFonts w:ascii="Arial" w:hAnsi="Arial" w:cs="Arial"/>
          <w:sz w:val="21"/>
          <w:szCs w:val="21"/>
        </w:rPr>
      </w:pPr>
      <w:r w:rsidRPr="001617B6">
        <w:rPr>
          <w:rFonts w:ascii="Arial" w:hAnsi="Arial" w:cs="Arial"/>
          <w:sz w:val="21"/>
          <w:szCs w:val="21"/>
        </w:rPr>
        <w:t xml:space="preserve">In </w:t>
      </w:r>
      <w:r w:rsidR="00A82133" w:rsidRPr="001617B6">
        <w:rPr>
          <w:rFonts w:ascii="Arial" w:hAnsi="Arial" w:cs="Arial"/>
          <w:sz w:val="21"/>
          <w:szCs w:val="21"/>
        </w:rPr>
        <w:t>bijlage</w:t>
      </w:r>
      <w:r w:rsidR="00D50EBC" w:rsidRPr="001617B6">
        <w:rPr>
          <w:rFonts w:ascii="Arial" w:hAnsi="Arial" w:cs="Arial"/>
          <w:sz w:val="21"/>
          <w:szCs w:val="21"/>
        </w:rPr>
        <w:t xml:space="preserve"> XV</w:t>
      </w:r>
      <w:r w:rsidR="000D50C7">
        <w:rPr>
          <w:rFonts w:ascii="Arial" w:hAnsi="Arial" w:cs="Arial"/>
          <w:sz w:val="21"/>
          <w:szCs w:val="21"/>
        </w:rPr>
        <w:t>II</w:t>
      </w:r>
      <w:r w:rsidRPr="00443B5C">
        <w:rPr>
          <w:rFonts w:ascii="Arial" w:hAnsi="Arial" w:cs="Arial"/>
          <w:sz w:val="21"/>
          <w:szCs w:val="21"/>
        </w:rPr>
        <w:t xml:space="preserve"> zijn</w:t>
      </w:r>
      <w:r>
        <w:rPr>
          <w:rFonts w:ascii="Arial" w:hAnsi="Arial" w:cs="Arial"/>
          <w:sz w:val="21"/>
          <w:szCs w:val="21"/>
        </w:rPr>
        <w:t xml:space="preserve"> een aantal documenten weergegeven waarin eisen van meerdere klanten zijn opgenomen. Uit deze documenten en uit interviews met de afdeling QSHE, zijn de volgende uniforme eisen vastgesteld:</w:t>
      </w:r>
    </w:p>
    <w:p w:rsidR="00464B48" w:rsidRPr="00464B48" w:rsidRDefault="00464B48" w:rsidP="00464B48">
      <w:pPr>
        <w:spacing w:line="276" w:lineRule="auto"/>
        <w:jc w:val="both"/>
        <w:rPr>
          <w:rFonts w:ascii="Arial" w:hAnsi="Arial" w:cs="Arial"/>
          <w:sz w:val="21"/>
          <w:szCs w:val="21"/>
        </w:rPr>
      </w:pPr>
    </w:p>
    <w:p w:rsidR="002F65DF" w:rsidRPr="002260D5" w:rsidRDefault="002F65DF" w:rsidP="00DA01CC">
      <w:pPr>
        <w:jc w:val="both"/>
        <w:rPr>
          <w:rFonts w:ascii="Arial" w:hAnsi="Arial" w:cs="Arial"/>
          <w:b/>
          <w:sz w:val="21"/>
          <w:szCs w:val="21"/>
        </w:rPr>
      </w:pPr>
      <w:r w:rsidRPr="002260D5">
        <w:rPr>
          <w:rFonts w:ascii="Arial" w:hAnsi="Arial" w:cs="Arial"/>
          <w:b/>
          <w:sz w:val="21"/>
          <w:szCs w:val="21"/>
        </w:rPr>
        <w:t>Integriteit en zakelijk gedrag</w:t>
      </w:r>
    </w:p>
    <w:p w:rsidR="002F65DF" w:rsidRPr="002260D5" w:rsidRDefault="002F65DF" w:rsidP="002F65DF">
      <w:pPr>
        <w:spacing w:line="276" w:lineRule="auto"/>
        <w:jc w:val="both"/>
        <w:rPr>
          <w:rFonts w:ascii="Arial" w:hAnsi="Arial" w:cs="Arial"/>
          <w:sz w:val="21"/>
          <w:szCs w:val="21"/>
        </w:rPr>
      </w:pPr>
      <w:r w:rsidRPr="002260D5">
        <w:rPr>
          <w:rFonts w:ascii="Arial" w:hAnsi="Arial" w:cs="Arial"/>
          <w:sz w:val="21"/>
          <w:szCs w:val="21"/>
        </w:rPr>
        <w:t xml:space="preserve">Hiermee wordt bedoeld dat een bedrijf zich ten alle tijden dient te houden aan de opgestelde wetten en regelgeving die op dat moment van toepassing zijn. Hiernaast moet alle informatie die de klant deelt vertrouwelijk behandeld worden. Deze mag niet worden doorgespeeld aan derden. </w:t>
      </w:r>
    </w:p>
    <w:p w:rsidR="002F65DF" w:rsidRPr="002260D5" w:rsidRDefault="002F65DF" w:rsidP="002F65DF">
      <w:pPr>
        <w:spacing w:line="276" w:lineRule="auto"/>
        <w:jc w:val="both"/>
        <w:rPr>
          <w:rFonts w:ascii="Arial" w:hAnsi="Arial" w:cs="Arial"/>
          <w:sz w:val="21"/>
          <w:szCs w:val="21"/>
        </w:rPr>
      </w:pPr>
    </w:p>
    <w:p w:rsidR="002F65DF" w:rsidRPr="002260D5" w:rsidRDefault="002F65DF" w:rsidP="00DA01CC">
      <w:pPr>
        <w:jc w:val="both"/>
        <w:rPr>
          <w:rFonts w:ascii="Arial" w:hAnsi="Arial" w:cs="Arial"/>
          <w:b/>
          <w:sz w:val="21"/>
          <w:szCs w:val="21"/>
        </w:rPr>
      </w:pPr>
      <w:r w:rsidRPr="002260D5">
        <w:rPr>
          <w:rFonts w:ascii="Arial" w:hAnsi="Arial" w:cs="Arial"/>
          <w:b/>
          <w:sz w:val="21"/>
          <w:szCs w:val="21"/>
        </w:rPr>
        <w:t>Omgeving</w:t>
      </w:r>
    </w:p>
    <w:p w:rsidR="002F65DF" w:rsidRPr="002260D5" w:rsidRDefault="002F65DF" w:rsidP="002F65DF">
      <w:pPr>
        <w:spacing w:line="276" w:lineRule="auto"/>
        <w:jc w:val="both"/>
        <w:rPr>
          <w:rFonts w:ascii="Arial" w:hAnsi="Arial" w:cs="Arial"/>
          <w:sz w:val="21"/>
          <w:szCs w:val="21"/>
        </w:rPr>
      </w:pPr>
      <w:r w:rsidRPr="002260D5">
        <w:rPr>
          <w:rFonts w:ascii="Arial" w:hAnsi="Arial" w:cs="Arial"/>
          <w:sz w:val="21"/>
          <w:szCs w:val="21"/>
        </w:rPr>
        <w:t>Bedrijven dienen ervoor te zorgen dat zij een schone, veilige werkomgeving creëren. Hierbij dient dus te worden voldaan aan de toepasselijke wetten en regelgeving, evenals de aanvullende eisen vanuit QSHE of de klant. Het uitvoeren van het werk moet zo veilig en efficiënt mogelijk gebeuren, waarbij ook rekening moet worden gehouden met het milieu.</w:t>
      </w:r>
    </w:p>
    <w:p w:rsidR="00DA01CC" w:rsidRPr="002260D5" w:rsidRDefault="00DA01CC" w:rsidP="00DA01CC">
      <w:pPr>
        <w:jc w:val="both"/>
        <w:rPr>
          <w:rFonts w:ascii="Arial" w:hAnsi="Arial" w:cs="Arial"/>
          <w:b/>
          <w:sz w:val="21"/>
          <w:szCs w:val="21"/>
        </w:rPr>
      </w:pPr>
    </w:p>
    <w:p w:rsidR="002F65DF" w:rsidRPr="002260D5" w:rsidRDefault="002F65DF" w:rsidP="00DA01CC">
      <w:pPr>
        <w:jc w:val="both"/>
        <w:rPr>
          <w:rFonts w:ascii="Arial" w:hAnsi="Arial" w:cs="Arial"/>
          <w:b/>
          <w:sz w:val="21"/>
          <w:szCs w:val="21"/>
        </w:rPr>
      </w:pPr>
      <w:r w:rsidRPr="002260D5">
        <w:rPr>
          <w:rFonts w:ascii="Arial" w:hAnsi="Arial" w:cs="Arial"/>
          <w:b/>
          <w:sz w:val="21"/>
          <w:szCs w:val="21"/>
        </w:rPr>
        <w:t>Mensenrechten</w:t>
      </w:r>
    </w:p>
    <w:p w:rsidR="002F65DF" w:rsidRPr="002260D5" w:rsidRDefault="002F65DF" w:rsidP="002F65DF">
      <w:pPr>
        <w:spacing w:line="276" w:lineRule="auto"/>
        <w:jc w:val="both"/>
        <w:rPr>
          <w:rFonts w:ascii="Arial" w:hAnsi="Arial" w:cs="Arial"/>
          <w:sz w:val="21"/>
          <w:szCs w:val="21"/>
        </w:rPr>
      </w:pPr>
      <w:r w:rsidRPr="002260D5">
        <w:rPr>
          <w:rFonts w:ascii="Arial" w:hAnsi="Arial" w:cs="Arial"/>
          <w:sz w:val="21"/>
          <w:szCs w:val="21"/>
        </w:rPr>
        <w:t>De mensenrechten moeten worden nageleefd. Dit houdt in dat werk niet wordt uitgevoerd door personen die minderjarig zijn, maar door volwassenen die niet worden gedwongen om te werken. Deze mensen dienen gelijk te worden behandeld (non-discriminatie), worden eerlijk betaald en werken in een schone, veilige omgeving. Hiernaast hebben zij recht op vrije dagen en eerlijke procedures.</w:t>
      </w:r>
    </w:p>
    <w:p w:rsidR="002F65DF" w:rsidRPr="002260D5" w:rsidRDefault="002F65DF" w:rsidP="002F65DF">
      <w:pPr>
        <w:rPr>
          <w:rFonts w:ascii="Arial" w:hAnsi="Arial" w:cs="Arial"/>
          <w:b/>
          <w:sz w:val="21"/>
          <w:szCs w:val="21"/>
        </w:rPr>
      </w:pPr>
    </w:p>
    <w:p w:rsidR="002F65DF" w:rsidRPr="002260D5" w:rsidRDefault="002F65DF" w:rsidP="00DA01CC">
      <w:pPr>
        <w:rPr>
          <w:rFonts w:ascii="Arial" w:eastAsiaTheme="majorEastAsia" w:hAnsi="Arial" w:cs="Arial"/>
          <w:b/>
          <w:bCs/>
          <w:color w:val="0F6FC6" w:themeColor="accent1"/>
          <w:sz w:val="21"/>
          <w:szCs w:val="21"/>
        </w:rPr>
      </w:pPr>
      <w:r w:rsidRPr="002260D5">
        <w:rPr>
          <w:rFonts w:ascii="Arial" w:hAnsi="Arial" w:cs="Arial"/>
          <w:b/>
          <w:sz w:val="21"/>
          <w:szCs w:val="21"/>
        </w:rPr>
        <w:t>Milieuvriendelijk ondernemen</w:t>
      </w:r>
    </w:p>
    <w:p w:rsidR="002F65DF" w:rsidRPr="002260D5" w:rsidRDefault="002F65DF" w:rsidP="002F65DF">
      <w:pPr>
        <w:spacing w:line="276" w:lineRule="auto"/>
        <w:jc w:val="both"/>
        <w:rPr>
          <w:rFonts w:ascii="Arial" w:hAnsi="Arial" w:cs="Arial"/>
          <w:sz w:val="21"/>
          <w:szCs w:val="21"/>
        </w:rPr>
      </w:pPr>
      <w:r w:rsidRPr="002260D5">
        <w:rPr>
          <w:rFonts w:ascii="Arial" w:hAnsi="Arial" w:cs="Arial"/>
          <w:sz w:val="21"/>
          <w:szCs w:val="21"/>
        </w:rPr>
        <w:t>Ook milieuvriendelijk ondernemen is een veelvoorkomende klanteneis. Deze sluit aan bij de omgevingseisen. Het gaat hier echter niet alleen om de werkomgeving, maar ook om de omgeving waarin het bedrijf is gevestigd en zelfs wereldwijd. Zo word</w:t>
      </w:r>
      <w:r w:rsidR="000F0E9C">
        <w:rPr>
          <w:rFonts w:ascii="Arial" w:hAnsi="Arial" w:cs="Arial"/>
          <w:sz w:val="21"/>
          <w:szCs w:val="21"/>
        </w:rPr>
        <w:t>t</w:t>
      </w:r>
      <w:r w:rsidRPr="002260D5">
        <w:rPr>
          <w:rFonts w:ascii="Arial" w:hAnsi="Arial" w:cs="Arial"/>
          <w:sz w:val="21"/>
          <w:szCs w:val="21"/>
        </w:rPr>
        <w:t xml:space="preserve"> duurzaam ondernemen gestimuleerd en moet de impact van de werkzaamheden op het milieu zo laag mogelijk zijn. Duurzaam ondernemen wordt naast prijs en kwaliteit steeds vaker een factor waarop bedrijven hun gunningscriteria baseren.</w:t>
      </w:r>
    </w:p>
    <w:p w:rsidR="002F65DF" w:rsidRPr="002260D5" w:rsidRDefault="002F65DF" w:rsidP="002F65DF">
      <w:pPr>
        <w:jc w:val="both"/>
        <w:rPr>
          <w:rFonts w:ascii="Arial" w:hAnsi="Arial" w:cs="Arial"/>
          <w:sz w:val="21"/>
          <w:szCs w:val="21"/>
        </w:rPr>
      </w:pPr>
    </w:p>
    <w:p w:rsidR="002F65DF" w:rsidRPr="002260D5" w:rsidRDefault="002F65DF" w:rsidP="00DA01CC">
      <w:pPr>
        <w:jc w:val="both"/>
        <w:rPr>
          <w:rFonts w:ascii="Arial" w:hAnsi="Arial" w:cs="Arial"/>
          <w:b/>
          <w:sz w:val="21"/>
          <w:szCs w:val="21"/>
        </w:rPr>
      </w:pPr>
      <w:r w:rsidRPr="002260D5">
        <w:rPr>
          <w:rFonts w:ascii="Arial" w:hAnsi="Arial" w:cs="Arial"/>
          <w:b/>
          <w:sz w:val="21"/>
          <w:szCs w:val="21"/>
        </w:rPr>
        <w:t>Medewerking van de leverancier(s)</w:t>
      </w:r>
    </w:p>
    <w:p w:rsidR="004E458F" w:rsidRPr="00ED25BE" w:rsidRDefault="002F65DF" w:rsidP="00ED25BE">
      <w:pPr>
        <w:spacing w:line="276" w:lineRule="auto"/>
        <w:jc w:val="both"/>
        <w:rPr>
          <w:rFonts w:ascii="Arial" w:hAnsi="Arial" w:cs="Arial"/>
          <w:sz w:val="21"/>
          <w:szCs w:val="21"/>
        </w:rPr>
      </w:pPr>
      <w:r w:rsidRPr="002260D5">
        <w:rPr>
          <w:rFonts w:ascii="Arial" w:hAnsi="Arial" w:cs="Arial"/>
          <w:sz w:val="21"/>
          <w:szCs w:val="21"/>
        </w:rPr>
        <w:t>De klanten verwachten van haar leveranciers, in dit geval dus KN NL, dat zij medewerking verlenen. Dit houd</w:t>
      </w:r>
      <w:r w:rsidR="000F0E9C">
        <w:rPr>
          <w:rFonts w:ascii="Arial" w:hAnsi="Arial" w:cs="Arial"/>
          <w:sz w:val="21"/>
          <w:szCs w:val="21"/>
        </w:rPr>
        <w:t>t</w:t>
      </w:r>
      <w:r w:rsidRPr="002260D5">
        <w:rPr>
          <w:rFonts w:ascii="Arial" w:hAnsi="Arial" w:cs="Arial"/>
          <w:sz w:val="21"/>
          <w:szCs w:val="21"/>
        </w:rPr>
        <w:t xml:space="preserve"> in dat het bedrijf er zelf voor moet zorgen dat er aan de klantwensen wordt voldaan en dat dit ook wordt gemonitord. De kernelementen uit deze eisen moeten intern worden gecommuniceerd. Elke medewerker moet dus weten wat de eisen zijn en dient de nodige stappen te nemen om ervoor te zorgen dat hieraan wordt voldaan.</w:t>
      </w:r>
    </w:p>
    <w:p w:rsidR="00464B48" w:rsidRDefault="00464B48">
      <w:pPr>
        <w:spacing w:after="200" w:line="276" w:lineRule="auto"/>
        <w:rPr>
          <w:rFonts w:asciiTheme="majorHAnsi" w:eastAsiaTheme="majorEastAsia" w:hAnsiTheme="majorHAnsi" w:cstheme="majorBidi"/>
          <w:b/>
          <w:bCs/>
          <w:color w:val="0F6FC6" w:themeColor="accent1"/>
          <w:sz w:val="26"/>
          <w:szCs w:val="26"/>
        </w:rPr>
      </w:pPr>
      <w:r>
        <w:br w:type="page"/>
      </w:r>
    </w:p>
    <w:p w:rsidR="0024223A" w:rsidRDefault="004E458F" w:rsidP="00C019BC">
      <w:pPr>
        <w:pStyle w:val="Kop2"/>
        <w:numPr>
          <w:ilvl w:val="1"/>
          <w:numId w:val="9"/>
        </w:numPr>
      </w:pPr>
      <w:bookmarkStart w:id="81" w:name="_Toc483918941"/>
      <w:r>
        <w:lastRenderedPageBreak/>
        <w:t>Conclusie</w:t>
      </w:r>
      <w:bookmarkEnd w:id="81"/>
    </w:p>
    <w:p w:rsidR="00E32D1D" w:rsidRPr="00E32D1D" w:rsidRDefault="00E32D1D" w:rsidP="00DC08A5">
      <w:pPr>
        <w:spacing w:line="276" w:lineRule="auto"/>
        <w:jc w:val="both"/>
        <w:rPr>
          <w:rFonts w:ascii="Arial" w:hAnsi="Arial" w:cs="Arial"/>
          <w:sz w:val="21"/>
          <w:szCs w:val="21"/>
        </w:rPr>
      </w:pPr>
      <w:r w:rsidRPr="00E32D1D">
        <w:rPr>
          <w:rFonts w:ascii="Arial" w:hAnsi="Arial" w:cs="Arial"/>
          <w:sz w:val="21"/>
          <w:szCs w:val="21"/>
        </w:rPr>
        <w:t xml:space="preserve">Uit het analyseren van de huidige situatie kan er worden geconcludeerd dat KN NL op het gebied van leveranciersmanagement een aantal verbeteringen door kan voeren. Dit blijkt uit zowel de theorie als uit het feit dat een aantal inkoopdoelstellingen, die raakvlak hebben met leveranciersmanagement, (nog) niet zijn behaald. </w:t>
      </w:r>
    </w:p>
    <w:p w:rsidR="00E32D1D" w:rsidRPr="00E32D1D" w:rsidRDefault="00E32D1D" w:rsidP="00E32D1D">
      <w:pPr>
        <w:jc w:val="both"/>
        <w:rPr>
          <w:rFonts w:ascii="Arial" w:hAnsi="Arial" w:cs="Arial"/>
          <w:sz w:val="21"/>
          <w:szCs w:val="21"/>
        </w:rPr>
      </w:pPr>
    </w:p>
    <w:p w:rsidR="00CF6101" w:rsidRDefault="00E32D1D" w:rsidP="00225E41">
      <w:pPr>
        <w:spacing w:line="276" w:lineRule="auto"/>
        <w:jc w:val="both"/>
        <w:rPr>
          <w:rFonts w:ascii="Arial" w:hAnsi="Arial" w:cs="Arial"/>
          <w:sz w:val="21"/>
          <w:szCs w:val="21"/>
        </w:rPr>
      </w:pPr>
      <w:r w:rsidRPr="00E32D1D">
        <w:rPr>
          <w:rFonts w:ascii="Arial" w:hAnsi="Arial" w:cs="Arial"/>
          <w:sz w:val="21"/>
          <w:szCs w:val="21"/>
        </w:rPr>
        <w:t xml:space="preserve">Momenteel heeft de inkoopafdeling van KN NL nog geen volledige grip op de leveranciers en haar spend. Zo wordt er nog veel </w:t>
      </w:r>
      <w:proofErr w:type="spellStart"/>
      <w:r w:rsidRPr="00E32D1D">
        <w:rPr>
          <w:rFonts w:ascii="Arial" w:hAnsi="Arial" w:cs="Arial"/>
          <w:sz w:val="21"/>
          <w:szCs w:val="21"/>
        </w:rPr>
        <w:t>maverick</w:t>
      </w:r>
      <w:proofErr w:type="spellEnd"/>
      <w:r w:rsidRPr="00E32D1D">
        <w:rPr>
          <w:rFonts w:ascii="Arial" w:hAnsi="Arial" w:cs="Arial"/>
          <w:sz w:val="21"/>
          <w:szCs w:val="21"/>
        </w:rPr>
        <w:t xml:space="preserve"> </w:t>
      </w:r>
      <w:proofErr w:type="spellStart"/>
      <w:r w:rsidRPr="00E32D1D">
        <w:rPr>
          <w:rFonts w:ascii="Arial" w:hAnsi="Arial" w:cs="Arial"/>
          <w:sz w:val="21"/>
          <w:szCs w:val="21"/>
        </w:rPr>
        <w:t>buying</w:t>
      </w:r>
      <w:proofErr w:type="spellEnd"/>
      <w:r w:rsidRPr="00E32D1D">
        <w:rPr>
          <w:rFonts w:ascii="Arial" w:hAnsi="Arial" w:cs="Arial"/>
          <w:sz w:val="21"/>
          <w:szCs w:val="21"/>
        </w:rPr>
        <w:t xml:space="preserve"> toegepast, het inkopen buiten contracten om, ook bij de A-leveranciers.</w:t>
      </w:r>
    </w:p>
    <w:p w:rsidR="00CF6101" w:rsidRDefault="00CF6101" w:rsidP="00225E41">
      <w:pPr>
        <w:spacing w:line="276" w:lineRule="auto"/>
        <w:jc w:val="both"/>
        <w:rPr>
          <w:rFonts w:ascii="Arial" w:hAnsi="Arial" w:cs="Arial"/>
          <w:sz w:val="21"/>
          <w:szCs w:val="21"/>
        </w:rPr>
      </w:pPr>
    </w:p>
    <w:p w:rsidR="00E32D1D" w:rsidRPr="00E32D1D" w:rsidRDefault="00E32D1D" w:rsidP="00225E41">
      <w:pPr>
        <w:spacing w:line="276" w:lineRule="auto"/>
        <w:jc w:val="both"/>
        <w:rPr>
          <w:rFonts w:ascii="Arial" w:hAnsi="Arial" w:cs="Arial"/>
          <w:sz w:val="21"/>
          <w:szCs w:val="21"/>
        </w:rPr>
      </w:pPr>
      <w:r w:rsidRPr="00BC0CDF">
        <w:rPr>
          <w:rFonts w:ascii="Arial" w:hAnsi="Arial" w:cs="Arial"/>
          <w:sz w:val="21"/>
          <w:szCs w:val="21"/>
        </w:rPr>
        <w:t>Er wordt ongeveer 40% van de totale beïnvloedbare spend buiten contracten ingekocht en slechts 24% van het totaal aantal beïnvloedbare leveranciers is contractueel vastgelegd.</w:t>
      </w:r>
      <w:r w:rsidRPr="00E32D1D">
        <w:rPr>
          <w:rFonts w:ascii="Arial" w:hAnsi="Arial" w:cs="Arial"/>
          <w:sz w:val="21"/>
          <w:szCs w:val="21"/>
        </w:rPr>
        <w:t xml:space="preserve"> Het gevolg hiervan is dat er niet overal waar mogelijk volumes worden gebundeld en dat er (te) veel facturen worden betaald wat extra kosten met zich meebrengt. Daarnaast maakt het inkopen buiten contracten om het moeilijk om de leveranciersprestaties te meten en te beoordelen. </w:t>
      </w:r>
    </w:p>
    <w:p w:rsidR="00E32D1D" w:rsidRPr="00E32D1D" w:rsidRDefault="00E32D1D" w:rsidP="00E32D1D">
      <w:pPr>
        <w:jc w:val="both"/>
        <w:rPr>
          <w:rFonts w:ascii="Arial" w:hAnsi="Arial" w:cs="Arial"/>
          <w:sz w:val="21"/>
          <w:szCs w:val="21"/>
        </w:rPr>
      </w:pPr>
    </w:p>
    <w:p w:rsidR="00CF6101" w:rsidRDefault="00E32D1D" w:rsidP="00D64C3B">
      <w:pPr>
        <w:spacing w:line="276" w:lineRule="auto"/>
        <w:jc w:val="both"/>
        <w:rPr>
          <w:rFonts w:ascii="Arial" w:hAnsi="Arial" w:cs="Arial"/>
          <w:sz w:val="21"/>
          <w:szCs w:val="21"/>
        </w:rPr>
      </w:pPr>
      <w:r w:rsidRPr="00E32D1D">
        <w:rPr>
          <w:rFonts w:ascii="Arial" w:hAnsi="Arial" w:cs="Arial"/>
          <w:sz w:val="21"/>
          <w:szCs w:val="21"/>
        </w:rPr>
        <w:t xml:space="preserve">Uit het analyseren van het inkoopportfolio is gebleken dat er veel leveranciers zich bevinden in de segmenten strategisch, knelpunt en routine. Binnen elk kwadrant dient KN NL een andere strategie voor haar leveranciers te hanteren. Deze strategieën kunnen contractueel worden opgenomen en eventueel worden besproken of dieper worden uitgewerkt met de leveranciers (dit geld met name voor de strategische leveranciers). </w:t>
      </w:r>
    </w:p>
    <w:p w:rsidR="00CF6101" w:rsidRDefault="00CF6101" w:rsidP="00D64C3B">
      <w:pPr>
        <w:spacing w:line="276" w:lineRule="auto"/>
        <w:jc w:val="both"/>
        <w:rPr>
          <w:rFonts w:ascii="Arial" w:hAnsi="Arial" w:cs="Arial"/>
          <w:sz w:val="21"/>
          <w:szCs w:val="21"/>
        </w:rPr>
      </w:pPr>
    </w:p>
    <w:p w:rsidR="00D64C3B" w:rsidRDefault="00E32D1D" w:rsidP="00D64C3B">
      <w:pPr>
        <w:spacing w:line="276" w:lineRule="auto"/>
        <w:jc w:val="both"/>
        <w:rPr>
          <w:rFonts w:ascii="Arial" w:hAnsi="Arial" w:cs="Arial"/>
          <w:sz w:val="21"/>
          <w:szCs w:val="21"/>
        </w:rPr>
      </w:pPr>
      <w:r w:rsidRPr="00E32D1D">
        <w:rPr>
          <w:rFonts w:ascii="Arial" w:hAnsi="Arial" w:cs="Arial"/>
          <w:sz w:val="21"/>
          <w:szCs w:val="21"/>
        </w:rPr>
        <w:t xml:space="preserve">Na het afsluiten van de contracten kan men de leveranciersprestaties meten en periodiek terugkoppelen om de leveranciers waar nodig te verbeteren. </w:t>
      </w:r>
      <w:r w:rsidR="00DC08A5">
        <w:rPr>
          <w:rFonts w:ascii="Arial" w:hAnsi="Arial" w:cs="Arial"/>
          <w:sz w:val="21"/>
          <w:szCs w:val="21"/>
        </w:rPr>
        <w:t>In de huidige situatie</w:t>
      </w:r>
      <w:r w:rsidRPr="00E32D1D">
        <w:rPr>
          <w:rFonts w:ascii="Arial" w:hAnsi="Arial" w:cs="Arial"/>
          <w:sz w:val="21"/>
          <w:szCs w:val="21"/>
        </w:rPr>
        <w:t xml:space="preserve"> worden alleen een aantal kernleveranciers beoordeeld door de afdeling QSHE. Dit gebeurt momenteel in Excel, terwijl het gewenst is om dit in Vendorlink te doen, het leveranciersmanagementsysteem waar KN NL gebruik van maakt. Dit is ook een doel</w:t>
      </w:r>
      <w:r w:rsidR="00D64C3B">
        <w:rPr>
          <w:rFonts w:ascii="Arial" w:hAnsi="Arial" w:cs="Arial"/>
          <w:sz w:val="21"/>
          <w:szCs w:val="21"/>
        </w:rPr>
        <w:t>stelling van de inkoopafdeling.</w:t>
      </w:r>
    </w:p>
    <w:p w:rsidR="00D64C3B" w:rsidRDefault="00D64C3B" w:rsidP="00D64C3B">
      <w:pPr>
        <w:spacing w:line="276" w:lineRule="auto"/>
        <w:jc w:val="both"/>
        <w:rPr>
          <w:rFonts w:ascii="Arial" w:hAnsi="Arial" w:cs="Arial"/>
          <w:sz w:val="21"/>
          <w:szCs w:val="21"/>
        </w:rPr>
      </w:pPr>
    </w:p>
    <w:p w:rsidR="00E26796" w:rsidRPr="00D64C3B" w:rsidRDefault="00D64C3B" w:rsidP="00D64C3B">
      <w:pPr>
        <w:spacing w:line="276" w:lineRule="auto"/>
        <w:jc w:val="both"/>
        <w:rPr>
          <w:rFonts w:ascii="Arial" w:hAnsi="Arial" w:cs="Arial"/>
          <w:sz w:val="21"/>
          <w:szCs w:val="21"/>
        </w:rPr>
      </w:pPr>
      <w:r>
        <w:rPr>
          <w:rFonts w:ascii="Arial" w:hAnsi="Arial" w:cs="Arial"/>
          <w:sz w:val="21"/>
          <w:szCs w:val="21"/>
        </w:rPr>
        <w:t>Uit bovenstaande bevindingen kan worden geconcludeerd dat de conclusies</w:t>
      </w:r>
      <w:r w:rsidR="000F0E9C">
        <w:rPr>
          <w:rFonts w:ascii="Arial" w:hAnsi="Arial" w:cs="Arial"/>
          <w:sz w:val="21"/>
          <w:szCs w:val="21"/>
        </w:rPr>
        <w:t>, voortkomend uit het onderzoek,</w:t>
      </w:r>
      <w:r>
        <w:rPr>
          <w:rFonts w:ascii="Arial" w:hAnsi="Arial" w:cs="Arial"/>
          <w:sz w:val="21"/>
          <w:szCs w:val="21"/>
        </w:rPr>
        <w:t xml:space="preserve"> overeenkomen met de wensen van KN NL.</w:t>
      </w:r>
      <w:r w:rsidR="00E26796">
        <w:br w:type="page"/>
      </w:r>
    </w:p>
    <w:p w:rsidR="00E26796" w:rsidRDefault="00E26796" w:rsidP="00F054D8">
      <w:pPr>
        <w:pStyle w:val="Kop1"/>
        <w:numPr>
          <w:ilvl w:val="0"/>
          <w:numId w:val="6"/>
        </w:numPr>
      </w:pPr>
      <w:bookmarkStart w:id="82" w:name="_Toc483918942"/>
      <w:r>
        <w:lastRenderedPageBreak/>
        <w:t>Gewenste situatie</w:t>
      </w:r>
      <w:bookmarkEnd w:id="82"/>
    </w:p>
    <w:p w:rsidR="00B044ED" w:rsidRPr="00D350D7" w:rsidRDefault="00B044ED" w:rsidP="00B044ED">
      <w:pPr>
        <w:spacing w:line="276" w:lineRule="auto"/>
        <w:jc w:val="both"/>
        <w:rPr>
          <w:rFonts w:ascii="Arial" w:hAnsi="Arial" w:cs="Arial"/>
          <w:lang w:eastAsia="en-US"/>
        </w:rPr>
      </w:pPr>
      <w:r w:rsidRPr="00D350D7">
        <w:rPr>
          <w:rFonts w:ascii="Arial" w:hAnsi="Arial" w:cs="Arial"/>
          <w:sz w:val="21"/>
          <w:szCs w:val="21"/>
        </w:rPr>
        <w:t xml:space="preserve">In dit hoofdstuk </w:t>
      </w:r>
      <w:r>
        <w:rPr>
          <w:rFonts w:ascii="Arial" w:hAnsi="Arial" w:cs="Arial"/>
          <w:sz w:val="21"/>
          <w:szCs w:val="21"/>
        </w:rPr>
        <w:t>is</w:t>
      </w:r>
      <w:r w:rsidRPr="00D350D7">
        <w:rPr>
          <w:rFonts w:ascii="Arial" w:hAnsi="Arial" w:cs="Arial"/>
          <w:sz w:val="21"/>
          <w:szCs w:val="21"/>
        </w:rPr>
        <w:t xml:space="preserve"> de gewenste situatie</w:t>
      </w:r>
      <w:r>
        <w:rPr>
          <w:rFonts w:ascii="Arial" w:hAnsi="Arial" w:cs="Arial"/>
          <w:sz w:val="21"/>
          <w:szCs w:val="21"/>
        </w:rPr>
        <w:t xml:space="preserve"> voor KN NL</w:t>
      </w:r>
      <w:r w:rsidRPr="00D350D7">
        <w:rPr>
          <w:rFonts w:ascii="Arial" w:hAnsi="Arial" w:cs="Arial"/>
          <w:sz w:val="21"/>
          <w:szCs w:val="21"/>
        </w:rPr>
        <w:t xml:space="preserve"> beschreven</w:t>
      </w:r>
      <w:r>
        <w:rPr>
          <w:rFonts w:ascii="Arial" w:hAnsi="Arial" w:cs="Arial"/>
          <w:sz w:val="21"/>
          <w:szCs w:val="21"/>
        </w:rPr>
        <w:t xml:space="preserve"> aan de hand van het inkoopvolwassenheidsmodel NEVI</w:t>
      </w:r>
      <w:r w:rsidRPr="00D350D7">
        <w:rPr>
          <w:rFonts w:ascii="Arial" w:hAnsi="Arial" w:cs="Arial"/>
          <w:sz w:val="21"/>
          <w:szCs w:val="21"/>
        </w:rPr>
        <w:t xml:space="preserve">. De gewenste situatie is een combinatie van de gewenste situatie als hoe KN NL dit ziet, aan de hand van haar inkoopdoelstellingen, </w:t>
      </w:r>
      <w:r>
        <w:rPr>
          <w:rFonts w:ascii="Arial" w:hAnsi="Arial" w:cs="Arial"/>
          <w:sz w:val="21"/>
          <w:szCs w:val="21"/>
        </w:rPr>
        <w:t>evenals</w:t>
      </w:r>
      <w:r w:rsidRPr="00D350D7">
        <w:rPr>
          <w:rFonts w:ascii="Arial" w:hAnsi="Arial" w:cs="Arial"/>
          <w:sz w:val="21"/>
          <w:szCs w:val="21"/>
        </w:rPr>
        <w:t xml:space="preserve"> </w:t>
      </w:r>
      <w:r>
        <w:rPr>
          <w:rFonts w:ascii="Arial" w:hAnsi="Arial" w:cs="Arial"/>
          <w:sz w:val="21"/>
          <w:szCs w:val="21"/>
        </w:rPr>
        <w:t>de bevindingen die uit het literatuuronderzoek naar voren zijn gekomen</w:t>
      </w:r>
      <w:r w:rsidRPr="00D350D7">
        <w:rPr>
          <w:rFonts w:ascii="Arial" w:hAnsi="Arial" w:cs="Arial"/>
          <w:sz w:val="21"/>
          <w:szCs w:val="21"/>
        </w:rPr>
        <w:t>.</w:t>
      </w:r>
    </w:p>
    <w:p w:rsidR="00B044ED" w:rsidRPr="00D350D7" w:rsidRDefault="00B044ED" w:rsidP="00B044ED">
      <w:pPr>
        <w:tabs>
          <w:tab w:val="left" w:pos="2340"/>
        </w:tabs>
        <w:rPr>
          <w:lang w:eastAsia="en-US"/>
        </w:rPr>
      </w:pPr>
      <w:r>
        <w:rPr>
          <w:lang w:eastAsia="en-US"/>
        </w:rPr>
        <w:tab/>
      </w:r>
    </w:p>
    <w:p w:rsidR="00B044ED" w:rsidRDefault="002270A6" w:rsidP="00B044ED">
      <w:pPr>
        <w:spacing w:after="200" w:line="276" w:lineRule="auto"/>
        <w:jc w:val="both"/>
        <w:rPr>
          <w:rFonts w:ascii="Arial" w:eastAsia="Calibri" w:hAnsi="Arial" w:cs="Arial"/>
          <w:sz w:val="21"/>
          <w:szCs w:val="21"/>
          <w:lang w:eastAsia="en-US"/>
        </w:rPr>
      </w:pPr>
      <w:r>
        <w:rPr>
          <w:rFonts w:ascii="Arial" w:eastAsia="Calibri" w:hAnsi="Arial" w:cs="Arial"/>
          <w:sz w:val="21"/>
          <w:szCs w:val="21"/>
          <w:lang w:eastAsia="en-US"/>
        </w:rPr>
        <w:t>Uit het analyseren van de huidige situatie is gebleken op welke onderdelen de inkoopafdeling zich nog kan ontwikkelen</w:t>
      </w:r>
      <w:r w:rsidR="00B044ED" w:rsidRPr="00ED17AF">
        <w:rPr>
          <w:rFonts w:ascii="Arial" w:eastAsia="Calibri" w:hAnsi="Arial" w:cs="Arial"/>
          <w:sz w:val="21"/>
          <w:szCs w:val="21"/>
          <w:lang w:eastAsia="en-US"/>
        </w:rPr>
        <w:t xml:space="preserve">. In een aantal gevallen </w:t>
      </w:r>
      <w:r w:rsidR="006F4491">
        <w:rPr>
          <w:rFonts w:ascii="Arial" w:eastAsia="Calibri" w:hAnsi="Arial" w:cs="Arial"/>
          <w:sz w:val="21"/>
          <w:szCs w:val="21"/>
          <w:lang w:eastAsia="en-US"/>
        </w:rPr>
        <w:t>heeft</w:t>
      </w:r>
      <w:r w:rsidR="00B044ED" w:rsidRPr="00ED17AF">
        <w:rPr>
          <w:rFonts w:ascii="Arial" w:eastAsia="Calibri" w:hAnsi="Arial" w:cs="Arial"/>
          <w:sz w:val="21"/>
          <w:szCs w:val="21"/>
          <w:lang w:eastAsia="en-US"/>
        </w:rPr>
        <w:t xml:space="preserve"> de afdeling Procurement </w:t>
      </w:r>
      <w:r w:rsidR="006F4491">
        <w:rPr>
          <w:rFonts w:ascii="Arial" w:eastAsia="Calibri" w:hAnsi="Arial" w:cs="Arial"/>
          <w:sz w:val="21"/>
          <w:szCs w:val="21"/>
          <w:lang w:eastAsia="en-US"/>
        </w:rPr>
        <w:t xml:space="preserve">de gewenste situatie al bereikt </w:t>
      </w:r>
      <w:r w:rsidR="00B044ED" w:rsidRPr="00ED17AF">
        <w:rPr>
          <w:rFonts w:ascii="Arial" w:eastAsia="Calibri" w:hAnsi="Arial" w:cs="Arial"/>
          <w:sz w:val="21"/>
          <w:szCs w:val="21"/>
          <w:lang w:eastAsia="en-US"/>
        </w:rPr>
        <w:t xml:space="preserve">, maar nog niet overal is dit het geval. In </w:t>
      </w:r>
      <w:r w:rsidR="00B044ED">
        <w:rPr>
          <w:rFonts w:ascii="Arial" w:eastAsia="Calibri" w:hAnsi="Arial" w:cs="Arial"/>
          <w:sz w:val="21"/>
          <w:szCs w:val="21"/>
          <w:lang w:eastAsia="en-US"/>
        </w:rPr>
        <w:t>onderstaande figuur</w:t>
      </w:r>
      <w:r w:rsidR="00B044ED" w:rsidRPr="00ED17AF">
        <w:rPr>
          <w:rFonts w:ascii="Arial" w:eastAsia="Calibri" w:hAnsi="Arial" w:cs="Arial"/>
          <w:sz w:val="21"/>
          <w:szCs w:val="21"/>
          <w:lang w:eastAsia="en-US"/>
        </w:rPr>
        <w:t xml:space="preserve"> staat grafisch weergegeven op</w:t>
      </w:r>
      <w:r w:rsidR="006F4491">
        <w:rPr>
          <w:rFonts w:ascii="Arial" w:eastAsia="Calibri" w:hAnsi="Arial" w:cs="Arial"/>
          <w:sz w:val="21"/>
          <w:szCs w:val="21"/>
          <w:lang w:eastAsia="en-US"/>
        </w:rPr>
        <w:t xml:space="preserve"> welke categorieën inkoop zich</w:t>
      </w:r>
      <w:r w:rsidR="00B044ED" w:rsidRPr="00ED17AF">
        <w:rPr>
          <w:rFonts w:ascii="Arial" w:eastAsia="Calibri" w:hAnsi="Arial" w:cs="Arial"/>
          <w:sz w:val="21"/>
          <w:szCs w:val="21"/>
          <w:lang w:eastAsia="en-US"/>
        </w:rPr>
        <w:t xml:space="preserve"> </w:t>
      </w:r>
      <w:r>
        <w:rPr>
          <w:rFonts w:ascii="Arial" w:eastAsia="Calibri" w:hAnsi="Arial" w:cs="Arial"/>
          <w:sz w:val="21"/>
          <w:szCs w:val="21"/>
          <w:lang w:eastAsia="en-US"/>
        </w:rPr>
        <w:t>kan</w:t>
      </w:r>
      <w:r w:rsidR="00B044ED" w:rsidRPr="00ED17AF">
        <w:rPr>
          <w:rFonts w:ascii="Arial" w:eastAsia="Calibri" w:hAnsi="Arial" w:cs="Arial"/>
          <w:sz w:val="21"/>
          <w:szCs w:val="21"/>
          <w:lang w:eastAsia="en-US"/>
        </w:rPr>
        <w:t xml:space="preserve"> ontwikkelen</w:t>
      </w:r>
      <w:r w:rsidR="00B044ED">
        <w:rPr>
          <w:rFonts w:ascii="Arial" w:eastAsia="Calibri" w:hAnsi="Arial" w:cs="Arial"/>
          <w:sz w:val="21"/>
          <w:szCs w:val="21"/>
          <w:lang w:eastAsia="en-US"/>
        </w:rPr>
        <w:t xml:space="preserve"> (in het groen)</w:t>
      </w:r>
      <w:r>
        <w:rPr>
          <w:rFonts w:ascii="Arial" w:eastAsia="Calibri" w:hAnsi="Arial" w:cs="Arial"/>
          <w:sz w:val="21"/>
          <w:szCs w:val="21"/>
          <w:lang w:eastAsia="en-US"/>
        </w:rPr>
        <w:t xml:space="preserve"> en welke daarvan raakvlak hebben met leveranciersmanagement</w:t>
      </w:r>
      <w:r w:rsidR="00B044ED" w:rsidRPr="00ED17AF">
        <w:rPr>
          <w:rFonts w:ascii="Arial" w:eastAsia="Calibri" w:hAnsi="Arial" w:cs="Arial"/>
          <w:sz w:val="21"/>
          <w:szCs w:val="21"/>
          <w:lang w:eastAsia="en-US"/>
        </w:rPr>
        <w:t xml:space="preserve">. De onderdelen waar de inkoopafdeling zich niet op </w:t>
      </w:r>
      <w:r>
        <w:rPr>
          <w:rFonts w:ascii="Arial" w:eastAsia="Calibri" w:hAnsi="Arial" w:cs="Arial"/>
          <w:sz w:val="21"/>
          <w:szCs w:val="21"/>
          <w:lang w:eastAsia="en-US"/>
        </w:rPr>
        <w:t>kan</w:t>
      </w:r>
      <w:r w:rsidR="00B044ED" w:rsidRPr="00ED17AF">
        <w:rPr>
          <w:rFonts w:ascii="Arial" w:eastAsia="Calibri" w:hAnsi="Arial" w:cs="Arial"/>
          <w:sz w:val="21"/>
          <w:szCs w:val="21"/>
          <w:lang w:eastAsia="en-US"/>
        </w:rPr>
        <w:t xml:space="preserve"> ontwikkelen</w:t>
      </w:r>
      <w:r>
        <w:rPr>
          <w:rFonts w:ascii="Arial" w:eastAsia="Calibri" w:hAnsi="Arial" w:cs="Arial"/>
          <w:sz w:val="21"/>
          <w:szCs w:val="21"/>
          <w:lang w:eastAsia="en-US"/>
        </w:rPr>
        <w:t>, of niet verder op hoeft te ontwikkelen,</w:t>
      </w:r>
      <w:r w:rsidR="00B044ED" w:rsidRPr="00ED17AF">
        <w:rPr>
          <w:rFonts w:ascii="Arial" w:eastAsia="Calibri" w:hAnsi="Arial" w:cs="Arial"/>
          <w:sz w:val="21"/>
          <w:szCs w:val="21"/>
          <w:lang w:eastAsia="en-US"/>
        </w:rPr>
        <w:t xml:space="preserve"> </w:t>
      </w:r>
      <w:r w:rsidR="00B044ED">
        <w:rPr>
          <w:rFonts w:ascii="Arial" w:eastAsia="Calibri" w:hAnsi="Arial" w:cs="Arial"/>
          <w:sz w:val="21"/>
          <w:szCs w:val="21"/>
          <w:lang w:eastAsia="en-US"/>
        </w:rPr>
        <w:t xml:space="preserve">zijn buiten beschouwing gelaten, </w:t>
      </w:r>
      <w:r w:rsidR="00B044ED">
        <w:rPr>
          <w:rFonts w:ascii="Arial" w:hAnsi="Arial" w:cs="Arial"/>
          <w:sz w:val="21"/>
          <w:szCs w:val="21"/>
        </w:rPr>
        <w:t>evenals de categorieën die geen raakvlak hebben met dit onderzoek.</w:t>
      </w:r>
      <w:r w:rsidR="00D50EBC">
        <w:rPr>
          <w:rFonts w:ascii="Arial" w:hAnsi="Arial" w:cs="Arial"/>
          <w:sz w:val="21"/>
          <w:szCs w:val="21"/>
        </w:rPr>
        <w:t xml:space="preserve"> </w:t>
      </w:r>
      <w:r w:rsidR="00D50EBC" w:rsidRPr="001617B6">
        <w:rPr>
          <w:rFonts w:ascii="Arial" w:hAnsi="Arial" w:cs="Arial"/>
          <w:sz w:val="21"/>
          <w:szCs w:val="21"/>
        </w:rPr>
        <w:t>In bijlage XVI</w:t>
      </w:r>
      <w:r w:rsidR="000D50C7">
        <w:rPr>
          <w:rFonts w:ascii="Arial" w:hAnsi="Arial" w:cs="Arial"/>
          <w:sz w:val="21"/>
          <w:szCs w:val="21"/>
        </w:rPr>
        <w:t>II</w:t>
      </w:r>
      <w:r w:rsidR="00D50EBC" w:rsidRPr="001617B6">
        <w:rPr>
          <w:rFonts w:ascii="Arial" w:hAnsi="Arial" w:cs="Arial"/>
          <w:sz w:val="21"/>
          <w:szCs w:val="21"/>
        </w:rPr>
        <w:t xml:space="preserve"> is</w:t>
      </w:r>
      <w:r w:rsidR="00D50EBC">
        <w:rPr>
          <w:rFonts w:ascii="Arial" w:hAnsi="Arial" w:cs="Arial"/>
          <w:sz w:val="21"/>
          <w:szCs w:val="21"/>
        </w:rPr>
        <w:t xml:space="preserve"> een interview met Inge Lucas te vinden</w:t>
      </w:r>
      <w:r w:rsidR="002316B3">
        <w:rPr>
          <w:rFonts w:ascii="Arial" w:hAnsi="Arial" w:cs="Arial"/>
          <w:sz w:val="21"/>
          <w:szCs w:val="21"/>
        </w:rPr>
        <w:t>, waarin haar visie over de gewenste situatie staat beschreven</w:t>
      </w:r>
      <w:r w:rsidR="00D50EBC">
        <w:rPr>
          <w:rFonts w:ascii="Arial" w:hAnsi="Arial" w:cs="Arial"/>
          <w:sz w:val="21"/>
          <w:szCs w:val="21"/>
        </w:rPr>
        <w:t>.</w:t>
      </w:r>
    </w:p>
    <w:p w:rsidR="00B044ED" w:rsidRDefault="002270A6" w:rsidP="00B044ED">
      <w:pPr>
        <w:keepNext/>
        <w:spacing w:after="200" w:line="276" w:lineRule="auto"/>
        <w:jc w:val="both"/>
      </w:pPr>
      <w:r>
        <w:rPr>
          <w:noProof/>
          <w:lang w:val="en-US" w:eastAsia="en-US"/>
        </w:rPr>
        <w:drawing>
          <wp:inline distT="0" distB="0" distL="0" distR="0">
            <wp:extent cx="4252705" cy="2466975"/>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2469858"/>
                    </a:xfrm>
                    <a:prstGeom prst="rect">
                      <a:avLst/>
                    </a:prstGeom>
                    <a:noFill/>
                    <a:ln>
                      <a:noFill/>
                    </a:ln>
                  </pic:spPr>
                </pic:pic>
              </a:graphicData>
            </a:graphic>
          </wp:inline>
        </w:drawing>
      </w:r>
    </w:p>
    <w:p w:rsidR="00B044ED" w:rsidRPr="008A1BEA" w:rsidRDefault="00B044ED" w:rsidP="00B044ED">
      <w:pPr>
        <w:pStyle w:val="Bijschrift"/>
        <w:jc w:val="both"/>
        <w:rPr>
          <w:rFonts w:asciiTheme="majorHAnsi" w:hAnsiTheme="majorHAnsi" w:cstheme="majorHAnsi"/>
          <w:lang w:val="nl-NL"/>
        </w:rPr>
      </w:pPr>
      <w:r w:rsidRPr="008A1BEA">
        <w:rPr>
          <w:rFonts w:asciiTheme="majorHAnsi" w:hAnsiTheme="majorHAnsi" w:cstheme="majorHAnsi"/>
          <w:lang w:val="nl-NL"/>
        </w:rPr>
        <w:t xml:space="preserve">Figuur </w:t>
      </w:r>
      <w:r w:rsidRPr="00B044ED">
        <w:rPr>
          <w:rFonts w:asciiTheme="majorHAnsi" w:hAnsiTheme="majorHAnsi" w:cstheme="majorHAnsi"/>
        </w:rPr>
        <w:fldChar w:fldCharType="begin"/>
      </w:r>
      <w:r w:rsidRPr="008A1BEA">
        <w:rPr>
          <w:rFonts w:asciiTheme="majorHAnsi" w:hAnsiTheme="majorHAnsi" w:cstheme="majorHAnsi"/>
          <w:lang w:val="nl-NL"/>
        </w:rPr>
        <w:instrText xml:space="preserve"> SEQ Figuur \* ARABIC </w:instrText>
      </w:r>
      <w:r w:rsidRPr="00B044ED">
        <w:rPr>
          <w:rFonts w:asciiTheme="majorHAnsi" w:hAnsiTheme="majorHAnsi" w:cstheme="majorHAnsi"/>
        </w:rPr>
        <w:fldChar w:fldCharType="separate"/>
      </w:r>
      <w:r w:rsidR="00CC220F">
        <w:rPr>
          <w:rFonts w:asciiTheme="majorHAnsi" w:hAnsiTheme="majorHAnsi" w:cstheme="majorHAnsi"/>
          <w:noProof/>
          <w:lang w:val="nl-NL"/>
        </w:rPr>
        <w:t>7</w:t>
      </w:r>
      <w:r w:rsidRPr="00B044ED">
        <w:rPr>
          <w:rFonts w:asciiTheme="majorHAnsi" w:hAnsiTheme="majorHAnsi" w:cstheme="majorHAnsi"/>
        </w:rPr>
        <w:fldChar w:fldCharType="end"/>
      </w:r>
      <w:r w:rsidRPr="008A1BEA">
        <w:rPr>
          <w:rFonts w:asciiTheme="majorHAnsi" w:hAnsiTheme="majorHAnsi" w:cstheme="majorHAnsi"/>
          <w:lang w:val="nl-NL"/>
        </w:rPr>
        <w:t>. Gewenste situatie inkoopvolwassenheidsmodel NEVI</w:t>
      </w:r>
    </w:p>
    <w:p w:rsidR="00B044ED" w:rsidRPr="00271D6F" w:rsidRDefault="00B044ED" w:rsidP="00B044ED">
      <w:pPr>
        <w:pStyle w:val="Kop2"/>
        <w:numPr>
          <w:ilvl w:val="1"/>
          <w:numId w:val="23"/>
        </w:numPr>
        <w:rPr>
          <w:lang w:eastAsia="en-US"/>
        </w:rPr>
      </w:pPr>
      <w:bookmarkStart w:id="83" w:name="_Toc483918943"/>
      <w:proofErr w:type="spellStart"/>
      <w:r w:rsidRPr="00271D6F">
        <w:rPr>
          <w:lang w:eastAsia="en-US"/>
        </w:rPr>
        <w:t>Enablers</w:t>
      </w:r>
      <w:bookmarkEnd w:id="83"/>
      <w:proofErr w:type="spellEnd"/>
    </w:p>
    <w:p w:rsidR="00B044ED" w:rsidRPr="00336991" w:rsidRDefault="00B044ED" w:rsidP="00B044ED">
      <w:pPr>
        <w:spacing w:line="276" w:lineRule="auto"/>
        <w:jc w:val="both"/>
        <w:rPr>
          <w:rFonts w:ascii="Arial" w:hAnsi="Arial" w:cs="Arial"/>
          <w:sz w:val="21"/>
          <w:szCs w:val="21"/>
          <w:lang w:eastAsia="en-US"/>
        </w:rPr>
      </w:pPr>
      <w:r w:rsidRPr="00336991">
        <w:rPr>
          <w:rFonts w:ascii="Arial" w:hAnsi="Arial" w:cs="Arial"/>
          <w:sz w:val="21"/>
          <w:szCs w:val="21"/>
          <w:lang w:eastAsia="en-US"/>
        </w:rPr>
        <w:t>Dit zijn de aspecten</w:t>
      </w:r>
      <w:r w:rsidRPr="00336991">
        <w:rPr>
          <w:rFonts w:ascii="Arial" w:hAnsi="Arial" w:cs="Arial"/>
          <w:sz w:val="21"/>
          <w:szCs w:val="21"/>
        </w:rPr>
        <w:t xml:space="preserve"> die ervoor zorgen dat bepaalde prestaties behaald kunnen worden, bijvoorbeeld het beschikken over goed personeel.</w:t>
      </w:r>
      <w:r w:rsidR="009B17E6">
        <w:rPr>
          <w:rFonts w:ascii="Arial" w:hAnsi="Arial" w:cs="Arial"/>
          <w:sz w:val="21"/>
          <w:szCs w:val="21"/>
        </w:rPr>
        <w:t xml:space="preserve"> Zoals valt af te lezen in figuur 7 scoort de inkoopafdeling niet op alle onderdelen binnen leveranciersmanagement even goed.</w:t>
      </w:r>
    </w:p>
    <w:p w:rsidR="00B044ED" w:rsidRPr="00336991" w:rsidRDefault="00B044ED" w:rsidP="00B044ED">
      <w:pPr>
        <w:rPr>
          <w:rFonts w:ascii="Arial" w:hAnsi="Arial" w:cs="Arial"/>
          <w:sz w:val="21"/>
          <w:szCs w:val="21"/>
          <w:lang w:eastAsia="en-US"/>
        </w:rPr>
      </w:pPr>
    </w:p>
    <w:p w:rsidR="00075BD9" w:rsidRDefault="00B044ED" w:rsidP="00075BD9">
      <w:pPr>
        <w:spacing w:after="200" w:line="276" w:lineRule="auto"/>
        <w:jc w:val="both"/>
        <w:rPr>
          <w:rFonts w:ascii="Arial" w:eastAsiaTheme="minorHAnsi" w:hAnsi="Arial" w:cs="Arial"/>
          <w:sz w:val="21"/>
          <w:szCs w:val="21"/>
          <w:lang w:eastAsia="en-US"/>
        </w:rPr>
      </w:pPr>
      <w:r w:rsidRPr="007A6630">
        <w:rPr>
          <w:rFonts w:ascii="Arial" w:eastAsia="Calibri" w:hAnsi="Arial" w:cs="Arial"/>
          <w:b/>
          <w:sz w:val="21"/>
          <w:szCs w:val="21"/>
          <w:lang w:eastAsia="en-US"/>
        </w:rPr>
        <w:t>Systemen</w:t>
      </w:r>
      <w:r w:rsidRPr="00336991">
        <w:rPr>
          <w:rFonts w:ascii="Arial" w:eastAsia="Calibri" w:hAnsi="Arial" w:cs="Arial"/>
          <w:b/>
          <w:sz w:val="21"/>
          <w:szCs w:val="21"/>
          <w:lang w:eastAsia="en-US"/>
        </w:rPr>
        <w:br/>
      </w:r>
      <w:r w:rsidRPr="00336991">
        <w:rPr>
          <w:rFonts w:ascii="Arial" w:hAnsi="Arial" w:cs="Arial"/>
          <w:sz w:val="21"/>
          <w:szCs w:val="21"/>
        </w:rPr>
        <w:t>Momenteel zijn de taken en verantwoordelijkheden beschreven maar wordt het in de praktijk nog niet overal toegepast. Dit komt omdat bepaalde activiteiten nog niet zijn geïmplementeerd binnen het systeem van KN NL.</w:t>
      </w:r>
      <w:r>
        <w:rPr>
          <w:rFonts w:ascii="Arial" w:hAnsi="Arial" w:cs="Arial"/>
          <w:sz w:val="21"/>
          <w:szCs w:val="21"/>
        </w:rPr>
        <w:t xml:space="preserve"> Door het optimaal benutten van de mogelijkheden binnen Vendorlink kunnen de leveranciers beter worden beheerd.</w:t>
      </w:r>
      <w:r w:rsidR="00590E7B">
        <w:rPr>
          <w:rFonts w:ascii="Arial" w:hAnsi="Arial" w:cs="Arial"/>
          <w:sz w:val="21"/>
          <w:szCs w:val="21"/>
        </w:rPr>
        <w:t xml:space="preserve"> </w:t>
      </w:r>
      <w:r>
        <w:rPr>
          <w:rFonts w:ascii="Arial" w:hAnsi="Arial" w:cs="Arial"/>
          <w:sz w:val="21"/>
          <w:szCs w:val="21"/>
        </w:rPr>
        <w:t xml:space="preserve">Zo kunnen de leveranciersprestaties worden gemeten en beoordeeld om inzichtelijk te krijgen hoe de leveranciers hebben gepresteerd en of hier trends in te ontdekken zijn. </w:t>
      </w:r>
      <w:r w:rsidR="00075BD9">
        <w:rPr>
          <w:rFonts w:ascii="Arial" w:hAnsi="Arial" w:cs="Arial"/>
          <w:sz w:val="21"/>
          <w:szCs w:val="21"/>
        </w:rPr>
        <w:t xml:space="preserve">Er wordt aangeraden </w:t>
      </w:r>
      <w:r>
        <w:rPr>
          <w:rFonts w:ascii="Arial" w:hAnsi="Arial" w:cs="Arial"/>
          <w:sz w:val="21"/>
          <w:szCs w:val="21"/>
        </w:rPr>
        <w:t>om dit</w:t>
      </w:r>
      <w:r w:rsidR="00075BD9">
        <w:rPr>
          <w:rFonts w:ascii="Arial" w:hAnsi="Arial" w:cs="Arial"/>
          <w:sz w:val="21"/>
          <w:szCs w:val="21"/>
        </w:rPr>
        <w:t xml:space="preserve"> enkel</w:t>
      </w:r>
      <w:r>
        <w:rPr>
          <w:rFonts w:ascii="Arial" w:hAnsi="Arial" w:cs="Arial"/>
          <w:sz w:val="21"/>
          <w:szCs w:val="21"/>
        </w:rPr>
        <w:t xml:space="preserve"> te doen voor de kernleveranciers van KN NL.</w:t>
      </w:r>
      <w:r w:rsidR="00075BD9">
        <w:rPr>
          <w:rFonts w:ascii="Arial" w:hAnsi="Arial" w:cs="Arial"/>
          <w:sz w:val="21"/>
          <w:szCs w:val="21"/>
        </w:rPr>
        <w:t xml:space="preserve"> Dit draagt bij aan de doelstelling om v</w:t>
      </w:r>
      <w:r w:rsidR="00075BD9">
        <w:rPr>
          <w:rFonts w:ascii="Arial" w:eastAsiaTheme="minorHAnsi" w:hAnsi="Arial" w:cs="Arial"/>
          <w:sz w:val="21"/>
          <w:szCs w:val="21"/>
          <w:lang w:eastAsia="en-US"/>
        </w:rPr>
        <w:t>ia Vendorlink</w:t>
      </w:r>
      <w:r w:rsidR="00075BD9" w:rsidRPr="00DE2ABE">
        <w:rPr>
          <w:rFonts w:ascii="Arial" w:eastAsiaTheme="minorHAnsi" w:hAnsi="Arial" w:cs="Arial"/>
          <w:sz w:val="21"/>
          <w:szCs w:val="21"/>
          <w:lang w:eastAsia="en-US"/>
        </w:rPr>
        <w:t xml:space="preserve"> de </w:t>
      </w:r>
      <w:proofErr w:type="spellStart"/>
      <w:r w:rsidR="00075BD9" w:rsidRPr="00DE2ABE">
        <w:rPr>
          <w:rFonts w:ascii="Arial" w:eastAsiaTheme="minorHAnsi" w:hAnsi="Arial" w:cs="Arial"/>
          <w:sz w:val="21"/>
          <w:szCs w:val="21"/>
          <w:lang w:eastAsia="en-US"/>
        </w:rPr>
        <w:t>preferred</w:t>
      </w:r>
      <w:proofErr w:type="spellEnd"/>
      <w:r w:rsidR="00075BD9" w:rsidRPr="00DE2ABE">
        <w:rPr>
          <w:rFonts w:ascii="Arial" w:eastAsiaTheme="minorHAnsi" w:hAnsi="Arial" w:cs="Arial"/>
          <w:sz w:val="21"/>
          <w:szCs w:val="21"/>
          <w:lang w:eastAsia="en-US"/>
        </w:rPr>
        <w:t xml:space="preserve"> </w:t>
      </w:r>
      <w:proofErr w:type="spellStart"/>
      <w:r w:rsidR="00075BD9" w:rsidRPr="00DE2ABE">
        <w:rPr>
          <w:rFonts w:ascii="Arial" w:eastAsiaTheme="minorHAnsi" w:hAnsi="Arial" w:cs="Arial"/>
          <w:sz w:val="21"/>
          <w:szCs w:val="21"/>
          <w:lang w:eastAsia="en-US"/>
        </w:rPr>
        <w:t>suppliers</w:t>
      </w:r>
      <w:proofErr w:type="spellEnd"/>
      <w:r w:rsidR="00075BD9">
        <w:rPr>
          <w:rFonts w:ascii="Arial" w:eastAsiaTheme="minorHAnsi" w:hAnsi="Arial" w:cs="Arial"/>
          <w:sz w:val="21"/>
          <w:szCs w:val="21"/>
          <w:lang w:eastAsia="en-US"/>
        </w:rPr>
        <w:t xml:space="preserve"> te</w:t>
      </w:r>
      <w:r w:rsidR="00075BD9" w:rsidRPr="00DE2ABE">
        <w:rPr>
          <w:rFonts w:ascii="Arial" w:eastAsiaTheme="minorHAnsi" w:hAnsi="Arial" w:cs="Arial"/>
          <w:sz w:val="21"/>
          <w:szCs w:val="21"/>
          <w:lang w:eastAsia="en-US"/>
        </w:rPr>
        <w:t xml:space="preserve"> beoordelen/evalueren in samenwerking met QSHE</w:t>
      </w:r>
    </w:p>
    <w:p w:rsidR="00B044ED" w:rsidRPr="00B044ED" w:rsidRDefault="00B044ED" w:rsidP="00B044ED">
      <w:pPr>
        <w:spacing w:line="276" w:lineRule="auto"/>
        <w:jc w:val="both"/>
        <w:rPr>
          <w:rStyle w:val="GeenafstandChar"/>
          <w:rFonts w:ascii="Arial" w:hAnsi="Arial" w:cs="Arial"/>
          <w:b/>
          <w:sz w:val="21"/>
          <w:szCs w:val="21"/>
        </w:rPr>
      </w:pPr>
      <w:r w:rsidRPr="00B044ED">
        <w:rPr>
          <w:rStyle w:val="GeenafstandChar"/>
          <w:rFonts w:ascii="Arial" w:hAnsi="Arial" w:cs="Arial"/>
          <w:b/>
          <w:sz w:val="21"/>
          <w:szCs w:val="21"/>
        </w:rPr>
        <w:lastRenderedPageBreak/>
        <w:t>Inkoopproces – ontwikkel inkoopstrategieën per artikelgroep</w:t>
      </w:r>
    </w:p>
    <w:p w:rsidR="00B044ED" w:rsidRPr="00336991" w:rsidRDefault="00B044ED" w:rsidP="00B044ED">
      <w:pPr>
        <w:spacing w:line="276" w:lineRule="auto"/>
        <w:jc w:val="both"/>
        <w:rPr>
          <w:rFonts w:ascii="Arial" w:hAnsi="Arial" w:cs="Arial"/>
          <w:b/>
          <w:sz w:val="21"/>
          <w:szCs w:val="21"/>
        </w:rPr>
      </w:pPr>
      <w:r w:rsidRPr="00336991">
        <w:rPr>
          <w:rFonts w:ascii="Arial" w:hAnsi="Arial" w:cs="Arial"/>
          <w:sz w:val="21"/>
          <w:szCs w:val="21"/>
        </w:rPr>
        <w:t xml:space="preserve">In de huidige situatie is inkoop betrokken bij het opstellen en uitvoeren van contracten en het bestellen, bewaken en betalen. In de gewenste situatie </w:t>
      </w:r>
      <w:r w:rsidR="00075BD9">
        <w:rPr>
          <w:rFonts w:ascii="Arial" w:hAnsi="Arial" w:cs="Arial"/>
          <w:sz w:val="21"/>
          <w:szCs w:val="21"/>
        </w:rPr>
        <w:t>zal</w:t>
      </w:r>
      <w:r w:rsidRPr="00336991">
        <w:rPr>
          <w:rFonts w:ascii="Arial" w:hAnsi="Arial" w:cs="Arial"/>
          <w:sz w:val="21"/>
          <w:szCs w:val="21"/>
        </w:rPr>
        <w:t xml:space="preserve"> de inkoopafdeling ook (meer) betrokken raken bij het doen naar marktonderzoek, het selecteren van de juiste leveranciers en het doen van onderhandelingen.</w:t>
      </w:r>
      <w:r w:rsidR="009B17E6">
        <w:rPr>
          <w:rFonts w:ascii="Arial" w:hAnsi="Arial" w:cs="Arial"/>
          <w:sz w:val="21"/>
          <w:szCs w:val="21"/>
        </w:rPr>
        <w:t xml:space="preserve"> Hierdoor kan men, met behulp van de Kraljic matrix, inkoopstrategieën opstellen.</w:t>
      </w:r>
      <w:r w:rsidRPr="00336991">
        <w:rPr>
          <w:rFonts w:ascii="Arial" w:hAnsi="Arial" w:cs="Arial"/>
          <w:sz w:val="21"/>
          <w:szCs w:val="21"/>
        </w:rPr>
        <w:t xml:space="preserve"> Het selecteren van de juiste leveranciers kan op twee manieren, namelijk door marktonderzoek en door eerdere ervaringen met huidige leveranciers. Deze ervaringen kunnen </w:t>
      </w:r>
      <w:r>
        <w:rPr>
          <w:rFonts w:ascii="Arial" w:hAnsi="Arial" w:cs="Arial"/>
          <w:sz w:val="21"/>
          <w:szCs w:val="21"/>
        </w:rPr>
        <w:t xml:space="preserve">worden gemeten door middel van </w:t>
      </w:r>
      <w:proofErr w:type="spellStart"/>
      <w:r>
        <w:rPr>
          <w:rFonts w:ascii="Arial" w:hAnsi="Arial" w:cs="Arial"/>
          <w:sz w:val="21"/>
          <w:szCs w:val="21"/>
        </w:rPr>
        <w:t>Vendor</w:t>
      </w:r>
      <w:proofErr w:type="spellEnd"/>
      <w:r>
        <w:rPr>
          <w:rFonts w:ascii="Arial" w:hAnsi="Arial" w:cs="Arial"/>
          <w:sz w:val="21"/>
          <w:szCs w:val="21"/>
        </w:rPr>
        <w:t xml:space="preserve"> Rating</w:t>
      </w:r>
      <w:r w:rsidRPr="00B044ED">
        <w:rPr>
          <w:rFonts w:ascii="Arial" w:hAnsi="Arial" w:cs="Arial"/>
          <w:sz w:val="21"/>
          <w:szCs w:val="21"/>
        </w:rPr>
        <w:t xml:space="preserve">, zie hoofdstuk 4.5.2 </w:t>
      </w:r>
      <w:proofErr w:type="spellStart"/>
      <w:r w:rsidRPr="00B044ED">
        <w:rPr>
          <w:rFonts w:ascii="Arial" w:hAnsi="Arial" w:cs="Arial"/>
          <w:sz w:val="21"/>
          <w:szCs w:val="21"/>
        </w:rPr>
        <w:t>Vendor</w:t>
      </w:r>
      <w:proofErr w:type="spellEnd"/>
      <w:r w:rsidRPr="00B044ED">
        <w:rPr>
          <w:rFonts w:ascii="Arial" w:hAnsi="Arial" w:cs="Arial"/>
          <w:sz w:val="21"/>
          <w:szCs w:val="21"/>
        </w:rPr>
        <w:t xml:space="preserve"> Rating. Op</w:t>
      </w:r>
      <w:r w:rsidRPr="003B5CF5">
        <w:rPr>
          <w:rFonts w:ascii="Arial" w:hAnsi="Arial" w:cs="Arial"/>
          <w:sz w:val="21"/>
          <w:szCs w:val="21"/>
        </w:rPr>
        <w:t xml:space="preserve"> basis van deze scores kan men de juiste leverancier(s) selecteren.</w:t>
      </w:r>
      <w:r>
        <w:rPr>
          <w:rFonts w:ascii="Arial" w:hAnsi="Arial" w:cs="Arial"/>
          <w:sz w:val="21"/>
          <w:szCs w:val="21"/>
        </w:rPr>
        <w:t xml:space="preserve"> Dit hoeft niet perse door de inkoopafdeling gedaan te worden. Dit wenst de inkoopafdeling wel te doen, maar wanneer de processen nog niet zijn gecentraliseerd kan ook de interne klant bestellen op basis van deze scores</w:t>
      </w:r>
      <w:sdt>
        <w:sdtPr>
          <w:rPr>
            <w:rFonts w:ascii="Arial" w:hAnsi="Arial" w:cs="Arial"/>
            <w:sz w:val="21"/>
            <w:szCs w:val="21"/>
          </w:rPr>
          <w:id w:val="-978839851"/>
          <w:citation/>
        </w:sdtPr>
        <w:sdtContent>
          <w:r>
            <w:rPr>
              <w:rFonts w:ascii="Arial" w:hAnsi="Arial" w:cs="Arial"/>
              <w:sz w:val="21"/>
              <w:szCs w:val="21"/>
            </w:rPr>
            <w:fldChar w:fldCharType="begin"/>
          </w:r>
          <w:r>
            <w:rPr>
              <w:rFonts w:ascii="Arial" w:hAnsi="Arial" w:cs="Arial"/>
              <w:sz w:val="21"/>
              <w:szCs w:val="21"/>
            </w:rPr>
            <w:instrText xml:space="preserve"> CITATION Kee13 \l 1043 </w:instrText>
          </w:r>
          <w:r>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(Gelderman, Professioneel inkopen, 2013)</w:t>
          </w:r>
          <w:r>
            <w:rPr>
              <w:rFonts w:ascii="Arial" w:hAnsi="Arial" w:cs="Arial"/>
              <w:sz w:val="21"/>
              <w:szCs w:val="21"/>
            </w:rPr>
            <w:fldChar w:fldCharType="end"/>
          </w:r>
        </w:sdtContent>
      </w:sdt>
      <w:r>
        <w:rPr>
          <w:rFonts w:ascii="Arial" w:hAnsi="Arial" w:cs="Arial"/>
          <w:sz w:val="21"/>
          <w:szCs w:val="21"/>
        </w:rPr>
        <w:t xml:space="preserve">. </w:t>
      </w:r>
    </w:p>
    <w:p w:rsidR="00B044ED" w:rsidRPr="00336991" w:rsidRDefault="00B044ED" w:rsidP="00B044ED">
      <w:pPr>
        <w:spacing w:line="276" w:lineRule="auto"/>
        <w:jc w:val="both"/>
        <w:rPr>
          <w:rFonts w:ascii="Arial" w:hAnsi="Arial" w:cs="Arial"/>
          <w:b/>
          <w:sz w:val="21"/>
          <w:szCs w:val="21"/>
        </w:rPr>
      </w:pPr>
    </w:p>
    <w:p w:rsidR="00B044ED" w:rsidRPr="00B044ED" w:rsidRDefault="00B044ED" w:rsidP="00B044ED">
      <w:pPr>
        <w:pStyle w:val="Geenafstand"/>
        <w:rPr>
          <w:rStyle w:val="GeenafstandChar"/>
          <w:rFonts w:ascii="Arial" w:hAnsi="Arial" w:cs="Arial"/>
          <w:b/>
          <w:sz w:val="21"/>
          <w:szCs w:val="21"/>
          <w:lang w:val="nl-NL"/>
        </w:rPr>
      </w:pPr>
      <w:r w:rsidRPr="00B044ED">
        <w:rPr>
          <w:rStyle w:val="GeenafstandChar"/>
          <w:rFonts w:ascii="Arial" w:hAnsi="Arial" w:cs="Arial"/>
          <w:b/>
          <w:sz w:val="21"/>
          <w:szCs w:val="21"/>
          <w:lang w:val="nl-NL"/>
        </w:rPr>
        <w:t xml:space="preserve">Inkoopproces – ondersteun en ontwikkel de leverancierscapaciteiten </w:t>
      </w:r>
    </w:p>
    <w:p w:rsidR="00B044ED" w:rsidRDefault="00B044ED" w:rsidP="00B044ED">
      <w:pPr>
        <w:pStyle w:val="Geenafstand"/>
        <w:spacing w:line="276" w:lineRule="auto"/>
        <w:jc w:val="both"/>
        <w:rPr>
          <w:rFonts w:ascii="Arial" w:hAnsi="Arial" w:cs="Arial"/>
          <w:sz w:val="21"/>
          <w:szCs w:val="21"/>
          <w:lang w:val="nl-NL"/>
        </w:rPr>
      </w:pPr>
      <w:r w:rsidRPr="00336991">
        <w:rPr>
          <w:rFonts w:ascii="Arial" w:hAnsi="Arial" w:cs="Arial"/>
          <w:sz w:val="21"/>
          <w:szCs w:val="21"/>
          <w:lang w:val="nl-NL"/>
        </w:rPr>
        <w:t>Er zijn momenteel nog geen systemen om de kwaliteit te controleren of plannen opgesteld met de leveranciers omtrent kwal</w:t>
      </w:r>
      <w:r>
        <w:rPr>
          <w:rFonts w:ascii="Arial" w:hAnsi="Arial" w:cs="Arial"/>
          <w:sz w:val="21"/>
          <w:szCs w:val="21"/>
          <w:lang w:val="nl-NL"/>
        </w:rPr>
        <w:t>iteit. Dit wilt KN NL wel graag en wordt ook aangeraden, zodat de kwaliteit van de leveranciers naar KN NL toe kan worden verbeterd. Dit resulteert vervolgens weer in een betere kwaliteit van KN NL naar haar klanten toe.</w:t>
      </w:r>
      <w:r w:rsidRPr="00336991">
        <w:rPr>
          <w:rFonts w:ascii="Arial" w:hAnsi="Arial" w:cs="Arial"/>
          <w:sz w:val="21"/>
          <w:szCs w:val="21"/>
          <w:lang w:val="nl-NL"/>
        </w:rPr>
        <w:t xml:space="preserve"> </w:t>
      </w:r>
      <w:r>
        <w:rPr>
          <w:rFonts w:ascii="Arial" w:hAnsi="Arial" w:cs="Arial"/>
          <w:sz w:val="21"/>
          <w:szCs w:val="21"/>
          <w:lang w:val="nl-NL"/>
        </w:rPr>
        <w:t xml:space="preserve">Het controleren van de kwaliteit kan middels </w:t>
      </w:r>
      <w:proofErr w:type="spellStart"/>
      <w:r>
        <w:rPr>
          <w:rFonts w:ascii="Arial" w:hAnsi="Arial" w:cs="Arial"/>
          <w:sz w:val="21"/>
          <w:szCs w:val="21"/>
          <w:lang w:val="nl-NL"/>
        </w:rPr>
        <w:t>Vendor</w:t>
      </w:r>
      <w:proofErr w:type="spellEnd"/>
      <w:r>
        <w:rPr>
          <w:rFonts w:ascii="Arial" w:hAnsi="Arial" w:cs="Arial"/>
          <w:sz w:val="21"/>
          <w:szCs w:val="21"/>
          <w:lang w:val="nl-NL"/>
        </w:rPr>
        <w:t xml:space="preserve"> Rating. De prestaties kan men intern bespreken en terugkoppelen naar de leverancier om de prestaties te verbeteren. Daarnaast kan er met de leveranciers die zich binnen het strategische kwadrant van de Kraljic matrix bevinden, samen worden gewerkt om de leverancierscapaciteiten te ontwikkelen en samen tot oplossingen te komen. Er is gebleken dat </w:t>
      </w:r>
      <w:r w:rsidR="006F4491">
        <w:rPr>
          <w:rFonts w:ascii="Arial" w:hAnsi="Arial" w:cs="Arial"/>
          <w:sz w:val="21"/>
          <w:szCs w:val="21"/>
          <w:lang w:val="nl-NL"/>
        </w:rPr>
        <w:t>er</w:t>
      </w:r>
      <w:r>
        <w:rPr>
          <w:rFonts w:ascii="Arial" w:hAnsi="Arial" w:cs="Arial"/>
          <w:sz w:val="21"/>
          <w:szCs w:val="21"/>
          <w:lang w:val="nl-NL"/>
        </w:rPr>
        <w:t xml:space="preserve"> goede afspraken voor dienen te komen die contractueel moeten worden vastgelegd</w:t>
      </w:r>
      <w:sdt>
        <w:sdtPr>
          <w:rPr>
            <w:rFonts w:ascii="Arial" w:hAnsi="Arial" w:cs="Arial"/>
            <w:sz w:val="21"/>
            <w:szCs w:val="21"/>
            <w:lang w:val="nl-NL"/>
          </w:rPr>
          <w:id w:val="1585416804"/>
          <w:citation/>
        </w:sdtPr>
        <w:sdtContent>
          <w:r>
            <w:rPr>
              <w:rFonts w:ascii="Arial" w:hAnsi="Arial" w:cs="Arial"/>
              <w:sz w:val="21"/>
              <w:szCs w:val="21"/>
              <w:lang w:val="nl-NL"/>
            </w:rPr>
            <w:fldChar w:fldCharType="begin"/>
          </w:r>
          <w:r>
            <w:rPr>
              <w:rFonts w:ascii="Arial" w:hAnsi="Arial" w:cs="Arial"/>
              <w:sz w:val="21"/>
              <w:szCs w:val="21"/>
              <w:lang w:val="nl-NL"/>
            </w:rPr>
            <w:instrText xml:space="preserve"> CITATION Kee13 \l 1043 </w:instrText>
          </w:r>
          <w:r>
            <w:rPr>
              <w:rFonts w:ascii="Arial" w:hAnsi="Arial" w:cs="Arial"/>
              <w:sz w:val="21"/>
              <w:szCs w:val="21"/>
              <w:lang w:val="nl-NL"/>
            </w:rPr>
            <w:fldChar w:fldCharType="separate"/>
          </w:r>
          <w:r w:rsidR="00962268">
            <w:rPr>
              <w:rFonts w:ascii="Arial" w:hAnsi="Arial" w:cs="Arial"/>
              <w:noProof/>
              <w:sz w:val="21"/>
              <w:szCs w:val="21"/>
              <w:lang w:val="nl-NL"/>
            </w:rPr>
            <w:t xml:space="preserve"> </w:t>
          </w:r>
          <w:r w:rsidR="00962268" w:rsidRPr="00962268">
            <w:rPr>
              <w:rFonts w:ascii="Arial" w:hAnsi="Arial" w:cs="Arial"/>
              <w:noProof/>
              <w:sz w:val="21"/>
              <w:szCs w:val="21"/>
              <w:lang w:val="nl-NL"/>
            </w:rPr>
            <w:t>(Gelderman, Professioneel inkopen, 2013)</w:t>
          </w:r>
          <w:r>
            <w:rPr>
              <w:rFonts w:ascii="Arial" w:hAnsi="Arial" w:cs="Arial"/>
              <w:sz w:val="21"/>
              <w:szCs w:val="21"/>
              <w:lang w:val="nl-NL"/>
            </w:rPr>
            <w:fldChar w:fldCharType="end"/>
          </w:r>
        </w:sdtContent>
      </w:sdt>
      <w:r>
        <w:rPr>
          <w:rFonts w:ascii="Arial" w:hAnsi="Arial" w:cs="Arial"/>
          <w:sz w:val="21"/>
          <w:szCs w:val="21"/>
          <w:lang w:val="nl-NL"/>
        </w:rPr>
        <w:t>.</w:t>
      </w:r>
    </w:p>
    <w:p w:rsidR="00B044ED" w:rsidRPr="00271D6F" w:rsidRDefault="00B044ED" w:rsidP="00B044ED">
      <w:pPr>
        <w:pStyle w:val="Kop2"/>
        <w:numPr>
          <w:ilvl w:val="1"/>
          <w:numId w:val="23"/>
        </w:numPr>
      </w:pPr>
      <w:bookmarkStart w:id="84" w:name="_Toc483918944"/>
      <w:proofErr w:type="spellStart"/>
      <w:r w:rsidRPr="00271D6F">
        <w:rPr>
          <w:rFonts w:eastAsia="Calibri"/>
        </w:rPr>
        <w:t>Results</w:t>
      </w:r>
      <w:bookmarkEnd w:id="84"/>
      <w:proofErr w:type="spellEnd"/>
    </w:p>
    <w:p w:rsidR="00B044ED" w:rsidRPr="00336991" w:rsidRDefault="00B044ED" w:rsidP="00B044ED">
      <w:pPr>
        <w:pStyle w:val="Geenafstand"/>
        <w:spacing w:line="276" w:lineRule="auto"/>
        <w:jc w:val="both"/>
        <w:rPr>
          <w:rFonts w:ascii="Arial" w:eastAsia="Calibri" w:hAnsi="Arial" w:cs="Arial"/>
          <w:b/>
          <w:bCs/>
          <w:color w:val="0F6FC6" w:themeColor="accent1"/>
          <w:sz w:val="21"/>
          <w:szCs w:val="21"/>
          <w:lang w:val="nl-NL"/>
        </w:rPr>
      </w:pPr>
      <w:proofErr w:type="spellStart"/>
      <w:r w:rsidRPr="00336991">
        <w:rPr>
          <w:rFonts w:ascii="Arial" w:hAnsi="Arial" w:cs="Arial"/>
          <w:sz w:val="21"/>
          <w:szCs w:val="21"/>
          <w:lang w:val="nl-NL"/>
        </w:rPr>
        <w:t>Results</w:t>
      </w:r>
      <w:proofErr w:type="spellEnd"/>
      <w:r w:rsidRPr="00336991">
        <w:rPr>
          <w:rFonts w:ascii="Arial" w:hAnsi="Arial" w:cs="Arial"/>
          <w:sz w:val="21"/>
          <w:szCs w:val="21"/>
          <w:lang w:val="nl-NL"/>
        </w:rPr>
        <w:t xml:space="preserve"> zijn de resultaten die behaald</w:t>
      </w:r>
      <w:r>
        <w:rPr>
          <w:rFonts w:ascii="Arial" w:hAnsi="Arial" w:cs="Arial"/>
          <w:sz w:val="21"/>
          <w:szCs w:val="21"/>
          <w:lang w:val="nl-NL"/>
        </w:rPr>
        <w:t xml:space="preserve"> kunnen worden door de </w:t>
      </w:r>
      <w:proofErr w:type="spellStart"/>
      <w:r>
        <w:rPr>
          <w:rFonts w:ascii="Arial" w:hAnsi="Arial" w:cs="Arial"/>
          <w:sz w:val="21"/>
          <w:szCs w:val="21"/>
          <w:lang w:val="nl-NL"/>
        </w:rPr>
        <w:t>enablers</w:t>
      </w:r>
      <w:proofErr w:type="spellEnd"/>
      <w:r w:rsidRPr="00336991">
        <w:rPr>
          <w:rFonts w:ascii="Arial" w:hAnsi="Arial" w:cs="Arial"/>
          <w:sz w:val="21"/>
          <w:szCs w:val="21"/>
          <w:lang w:val="nl-NL"/>
        </w:rPr>
        <w:t xml:space="preserve">, bijvoorbeeld een tevreden klant. </w:t>
      </w:r>
    </w:p>
    <w:p w:rsidR="00B044ED" w:rsidRPr="00336991" w:rsidRDefault="00B044ED" w:rsidP="00B044ED">
      <w:pPr>
        <w:rPr>
          <w:rFonts w:ascii="Arial" w:hAnsi="Arial" w:cs="Arial"/>
          <w:sz w:val="21"/>
          <w:szCs w:val="21"/>
          <w:lang w:eastAsia="en-US"/>
        </w:rPr>
      </w:pPr>
    </w:p>
    <w:p w:rsidR="00B044ED" w:rsidRPr="00336991" w:rsidRDefault="00B044ED" w:rsidP="00B044ED">
      <w:pPr>
        <w:spacing w:after="200" w:line="276" w:lineRule="auto"/>
        <w:jc w:val="both"/>
        <w:rPr>
          <w:rFonts w:ascii="Arial" w:eastAsia="Calibri" w:hAnsi="Arial" w:cs="Arial"/>
          <w:sz w:val="21"/>
          <w:szCs w:val="21"/>
          <w:lang w:eastAsia="en-US"/>
        </w:rPr>
      </w:pPr>
      <w:r w:rsidRPr="0016678E">
        <w:rPr>
          <w:rFonts w:ascii="Arial" w:eastAsia="Calibri" w:hAnsi="Arial" w:cs="Arial"/>
          <w:b/>
          <w:sz w:val="21"/>
          <w:szCs w:val="21"/>
          <w:lang w:eastAsia="en-US"/>
        </w:rPr>
        <w:t>Klanttevredenheid</w:t>
      </w:r>
      <w:r w:rsidRPr="00336991">
        <w:rPr>
          <w:rFonts w:ascii="Arial" w:eastAsia="Calibri" w:hAnsi="Arial" w:cs="Arial"/>
          <w:b/>
          <w:sz w:val="21"/>
          <w:szCs w:val="21"/>
          <w:lang w:eastAsia="en-US"/>
        </w:rPr>
        <w:br/>
      </w:r>
      <w:r w:rsidRPr="00336991">
        <w:rPr>
          <w:rFonts w:ascii="Arial" w:hAnsi="Arial" w:cs="Arial"/>
          <w:sz w:val="21"/>
          <w:szCs w:val="21"/>
        </w:rPr>
        <w:t xml:space="preserve">Momenteel wordt de klanttevredenheid </w:t>
      </w:r>
      <w:r>
        <w:rPr>
          <w:rFonts w:ascii="Arial" w:hAnsi="Arial" w:cs="Arial"/>
          <w:sz w:val="21"/>
          <w:szCs w:val="21"/>
        </w:rPr>
        <w:t>over</w:t>
      </w:r>
      <w:r w:rsidRPr="00336991">
        <w:rPr>
          <w:rFonts w:ascii="Arial" w:hAnsi="Arial" w:cs="Arial"/>
          <w:sz w:val="21"/>
          <w:szCs w:val="21"/>
        </w:rPr>
        <w:t xml:space="preserve"> de prestaties van inkoop niet gemeten, maar af en toe worden de ervaringen besproken. Het is gewenst om dit wel bij alle klanten te meten met goede resultaten. Dit onderzoek kan bijdragen aan het verhogen van de klanttevredenheid door ervoor te zorgen dat leveranciers beter worden beheerd. Dit kan door goede afspraken te maken met de leveranciers of door het selecteren van de juiste leverancier, zoals hiervoor staat beschreven. Wanneer een leverancier bijvoorbeeld te laat levert aan KN NL kan dit tot gevolg hebben dat KN NL vervolgens weer te laat levert aan haar klant. Door ervoor te zorgen dat de leveranciers hun afspraken nakomen, kan dit leiden tot een hogere klanttevredenheid.</w:t>
      </w:r>
    </w:p>
    <w:p w:rsidR="0040616A" w:rsidRDefault="00B044ED" w:rsidP="00B044ED">
      <w:pPr>
        <w:spacing w:after="200" w:line="276" w:lineRule="auto"/>
        <w:jc w:val="both"/>
        <w:rPr>
          <w:rFonts w:asciiTheme="majorHAnsi" w:eastAsiaTheme="majorEastAsia" w:hAnsiTheme="majorHAnsi" w:cstheme="majorBidi"/>
          <w:b/>
          <w:bCs/>
          <w:color w:val="0F6FC6" w:themeColor="accent1"/>
          <w:sz w:val="26"/>
          <w:szCs w:val="26"/>
        </w:rPr>
      </w:pPr>
      <w:r w:rsidRPr="0016678E">
        <w:rPr>
          <w:rFonts w:ascii="Arial" w:eastAsia="Calibri" w:hAnsi="Arial" w:cs="Arial"/>
          <w:b/>
          <w:sz w:val="21"/>
          <w:szCs w:val="21"/>
          <w:lang w:eastAsia="en-US"/>
        </w:rPr>
        <w:t>Inkoopresultaten</w:t>
      </w:r>
      <w:r w:rsidRPr="00336991">
        <w:rPr>
          <w:rFonts w:ascii="Arial" w:eastAsia="Calibri" w:hAnsi="Arial" w:cs="Arial"/>
          <w:b/>
          <w:sz w:val="21"/>
          <w:szCs w:val="21"/>
          <w:lang w:eastAsia="en-US"/>
        </w:rPr>
        <w:br/>
      </w:r>
      <w:r w:rsidRPr="00336991">
        <w:rPr>
          <w:rFonts w:ascii="Arial" w:eastAsia="Calibri" w:hAnsi="Arial" w:cs="Arial"/>
          <w:sz w:val="21"/>
          <w:szCs w:val="21"/>
          <w:lang w:eastAsia="en-US"/>
        </w:rPr>
        <w:t xml:space="preserve">In de huidige situatie is de inkoopafdeling binnen deze categorie op elk onderdeel al </w:t>
      </w:r>
      <w:r w:rsidR="00075BD9">
        <w:rPr>
          <w:rFonts w:ascii="Arial" w:eastAsia="Calibri" w:hAnsi="Arial" w:cs="Arial"/>
          <w:sz w:val="21"/>
          <w:szCs w:val="21"/>
          <w:lang w:eastAsia="en-US"/>
        </w:rPr>
        <w:t>volledig volwassen</w:t>
      </w:r>
      <w:r w:rsidRPr="00336991">
        <w:rPr>
          <w:rFonts w:ascii="Arial" w:eastAsia="Calibri" w:hAnsi="Arial" w:cs="Arial"/>
          <w:sz w:val="21"/>
          <w:szCs w:val="21"/>
          <w:lang w:eastAsia="en-US"/>
        </w:rPr>
        <w:t xml:space="preserve">, behalve bij de bijdrage aan het financieel resultaat. Het gene wat de inkoopafdeling nog kan </w:t>
      </w:r>
      <w:r>
        <w:rPr>
          <w:rFonts w:ascii="Arial" w:eastAsia="Calibri" w:hAnsi="Arial" w:cs="Arial"/>
          <w:sz w:val="21"/>
          <w:szCs w:val="21"/>
          <w:lang w:eastAsia="en-US"/>
        </w:rPr>
        <w:t xml:space="preserve">en wilt </w:t>
      </w:r>
      <w:r w:rsidRPr="00336991">
        <w:rPr>
          <w:rFonts w:ascii="Arial" w:eastAsia="Calibri" w:hAnsi="Arial" w:cs="Arial"/>
          <w:sz w:val="21"/>
          <w:szCs w:val="21"/>
          <w:lang w:eastAsia="en-US"/>
        </w:rPr>
        <w:t>verbeteren</w:t>
      </w:r>
      <w:r>
        <w:rPr>
          <w:rFonts w:ascii="Arial" w:eastAsia="Calibri" w:hAnsi="Arial" w:cs="Arial"/>
          <w:sz w:val="21"/>
          <w:szCs w:val="21"/>
          <w:lang w:eastAsia="en-US"/>
        </w:rPr>
        <w:t xml:space="preserve"> (op basis van het inkoopvolwassenheidsmodel)</w:t>
      </w:r>
      <w:r w:rsidRPr="00336991">
        <w:rPr>
          <w:rFonts w:ascii="Arial" w:eastAsia="Calibri" w:hAnsi="Arial" w:cs="Arial"/>
          <w:sz w:val="21"/>
          <w:szCs w:val="21"/>
          <w:lang w:eastAsia="en-US"/>
        </w:rPr>
        <w:t xml:space="preserve"> aan de bijdrage aan het financieel resultaat</w:t>
      </w:r>
      <w:r>
        <w:rPr>
          <w:rFonts w:ascii="Arial" w:eastAsia="Calibri" w:hAnsi="Arial" w:cs="Arial"/>
          <w:sz w:val="21"/>
          <w:szCs w:val="21"/>
          <w:lang w:eastAsia="en-US"/>
        </w:rPr>
        <w:t>,</w:t>
      </w:r>
      <w:r w:rsidRPr="00336991">
        <w:rPr>
          <w:rFonts w:ascii="Arial" w:eastAsia="Calibri" w:hAnsi="Arial" w:cs="Arial"/>
          <w:sz w:val="21"/>
          <w:szCs w:val="21"/>
          <w:lang w:eastAsia="en-US"/>
        </w:rPr>
        <w:t xml:space="preserve"> is het organiseren van in teams gestructureerde kostenreductieprogramma</w:t>
      </w:r>
      <w:r>
        <w:rPr>
          <w:rFonts w:ascii="Arial" w:eastAsia="Calibri" w:hAnsi="Arial" w:cs="Arial"/>
          <w:sz w:val="21"/>
          <w:szCs w:val="21"/>
          <w:lang w:eastAsia="en-US"/>
        </w:rPr>
        <w:t>’</w:t>
      </w:r>
      <w:r w:rsidRPr="00336991">
        <w:rPr>
          <w:rFonts w:ascii="Arial" w:eastAsia="Calibri" w:hAnsi="Arial" w:cs="Arial"/>
          <w:sz w:val="21"/>
          <w:szCs w:val="21"/>
          <w:lang w:eastAsia="en-US"/>
        </w:rPr>
        <w:t>s met</w:t>
      </w:r>
      <w:r>
        <w:rPr>
          <w:rFonts w:ascii="Arial" w:eastAsia="Calibri" w:hAnsi="Arial" w:cs="Arial"/>
          <w:sz w:val="21"/>
          <w:szCs w:val="21"/>
          <w:lang w:eastAsia="en-US"/>
        </w:rPr>
        <w:t xml:space="preserve"> haar</w:t>
      </w:r>
      <w:r w:rsidRPr="00336991">
        <w:rPr>
          <w:rFonts w:ascii="Arial" w:eastAsia="Calibri" w:hAnsi="Arial" w:cs="Arial"/>
          <w:sz w:val="21"/>
          <w:szCs w:val="21"/>
          <w:lang w:eastAsia="en-US"/>
        </w:rPr>
        <w:t xml:space="preserve"> leveranciers. Dit betekend niet dat er opnieuw onderhandeld moet worden over prijsafspraken, maar dat er in samenwerking met leveranciers oplossingen worden bedacht om processen efficiënter en daardoor vaak ook goedkoper te laten verlopen. Dit </w:t>
      </w:r>
      <w:r w:rsidR="00A25570">
        <w:rPr>
          <w:rFonts w:ascii="Arial" w:eastAsia="Calibri" w:hAnsi="Arial" w:cs="Arial"/>
          <w:sz w:val="21"/>
          <w:szCs w:val="21"/>
          <w:lang w:eastAsia="en-US"/>
        </w:rPr>
        <w:t>heeft</w:t>
      </w:r>
      <w:r w:rsidRPr="00336991">
        <w:rPr>
          <w:rFonts w:ascii="Arial" w:eastAsia="Calibri" w:hAnsi="Arial" w:cs="Arial"/>
          <w:sz w:val="21"/>
          <w:szCs w:val="21"/>
          <w:lang w:eastAsia="en-US"/>
        </w:rPr>
        <w:t xml:space="preserve"> voor zowel de leveranciers als voor KN tot positieve gevolgen</w:t>
      </w:r>
      <w:r>
        <w:rPr>
          <w:rFonts w:ascii="Arial" w:eastAsia="Calibri" w:hAnsi="Arial" w:cs="Arial"/>
          <w:sz w:val="21"/>
          <w:szCs w:val="21"/>
          <w:lang w:eastAsia="en-US"/>
        </w:rPr>
        <w:t xml:space="preserve">, waardoor de relatie tussen beide partijen zal verbeteren. </w:t>
      </w:r>
      <w:r w:rsidR="0040616A">
        <w:br w:type="page"/>
      </w:r>
    </w:p>
    <w:p w:rsidR="0040616A" w:rsidRDefault="0040616A" w:rsidP="00227ACB">
      <w:pPr>
        <w:pStyle w:val="Kop1"/>
        <w:numPr>
          <w:ilvl w:val="0"/>
          <w:numId w:val="6"/>
        </w:numPr>
      </w:pPr>
      <w:bookmarkStart w:id="85" w:name="_Toc483918945"/>
      <w:r>
        <w:lastRenderedPageBreak/>
        <w:t>Aanbevelingen</w:t>
      </w:r>
      <w:bookmarkEnd w:id="85"/>
    </w:p>
    <w:p w:rsidR="00B044ED" w:rsidRPr="00B044ED" w:rsidRDefault="00A25570" w:rsidP="002316B3">
      <w:pPr>
        <w:spacing w:line="276" w:lineRule="auto"/>
        <w:jc w:val="both"/>
        <w:rPr>
          <w:rFonts w:asciiTheme="majorHAnsi" w:hAnsiTheme="majorHAnsi" w:cstheme="majorHAnsi"/>
          <w:sz w:val="21"/>
          <w:szCs w:val="21"/>
        </w:rPr>
      </w:pPr>
      <w:r w:rsidRPr="006001B1">
        <w:rPr>
          <w:rFonts w:ascii="Arial" w:hAnsi="Arial" w:cs="Arial"/>
          <w:sz w:val="21"/>
          <w:szCs w:val="21"/>
        </w:rPr>
        <w:t>Op basis van de conclusie uit de huidige situatie worden in dit hoofdstuk aanbevelingen gedaan voor KN NL hoe de gewenste situatie bereikt kan worden</w:t>
      </w:r>
      <w:r>
        <w:rPr>
          <w:rFonts w:asciiTheme="majorHAnsi" w:hAnsiTheme="majorHAnsi" w:cstheme="majorHAnsi"/>
          <w:sz w:val="21"/>
          <w:szCs w:val="21"/>
        </w:rPr>
        <w:t>.</w:t>
      </w:r>
      <w:r w:rsidR="007809F2">
        <w:rPr>
          <w:rFonts w:asciiTheme="majorHAnsi" w:hAnsiTheme="majorHAnsi" w:cstheme="majorHAnsi"/>
          <w:sz w:val="21"/>
          <w:szCs w:val="21"/>
        </w:rPr>
        <w:t xml:space="preserve"> Deze aanbevelingen staan in de volgorde</w:t>
      </w:r>
      <w:r w:rsidR="00CC220F">
        <w:rPr>
          <w:rFonts w:asciiTheme="majorHAnsi" w:hAnsiTheme="majorHAnsi" w:cstheme="majorHAnsi"/>
          <w:sz w:val="21"/>
          <w:szCs w:val="21"/>
        </w:rPr>
        <w:t xml:space="preserve"> hoe het geïmplementeerd dient te worden. Contractmanagement éénmalig op korte termijn, vervolgens </w:t>
      </w:r>
      <w:proofErr w:type="spellStart"/>
      <w:r w:rsidR="00CC220F">
        <w:rPr>
          <w:rFonts w:asciiTheme="majorHAnsi" w:hAnsiTheme="majorHAnsi" w:cstheme="majorHAnsi"/>
          <w:sz w:val="21"/>
          <w:szCs w:val="21"/>
        </w:rPr>
        <w:t>Vendor</w:t>
      </w:r>
      <w:proofErr w:type="spellEnd"/>
      <w:r w:rsidR="00CC220F">
        <w:rPr>
          <w:rFonts w:asciiTheme="majorHAnsi" w:hAnsiTheme="majorHAnsi" w:cstheme="majorHAnsi"/>
          <w:sz w:val="21"/>
          <w:szCs w:val="21"/>
        </w:rPr>
        <w:t xml:space="preserve"> Rating periodiek</w:t>
      </w:r>
      <w:r w:rsidR="002316B3">
        <w:rPr>
          <w:rFonts w:asciiTheme="majorHAnsi" w:hAnsiTheme="majorHAnsi" w:cstheme="majorHAnsi"/>
          <w:sz w:val="21"/>
          <w:szCs w:val="21"/>
        </w:rPr>
        <w:t xml:space="preserve"> (jaarlijks)</w:t>
      </w:r>
      <w:r w:rsidR="00CC220F">
        <w:rPr>
          <w:rFonts w:asciiTheme="majorHAnsi" w:hAnsiTheme="majorHAnsi" w:cstheme="majorHAnsi"/>
          <w:sz w:val="21"/>
          <w:szCs w:val="21"/>
        </w:rPr>
        <w:t xml:space="preserve"> op middellange termijn en tot slot accountportfolio met de visie op de toekomst.</w:t>
      </w:r>
    </w:p>
    <w:p w:rsidR="00E26796" w:rsidRDefault="00E26796" w:rsidP="0040616A">
      <w:pPr>
        <w:pStyle w:val="Kop2"/>
        <w:numPr>
          <w:ilvl w:val="1"/>
          <w:numId w:val="21"/>
        </w:numPr>
      </w:pPr>
      <w:bookmarkStart w:id="86" w:name="_Toc483918946"/>
      <w:r>
        <w:t>Contractmanagement</w:t>
      </w:r>
      <w:bookmarkEnd w:id="86"/>
    </w:p>
    <w:p w:rsidR="00E26796" w:rsidRDefault="00E26796" w:rsidP="00CD6FAA">
      <w:pPr>
        <w:spacing w:line="276" w:lineRule="auto"/>
        <w:jc w:val="both"/>
        <w:rPr>
          <w:rFonts w:ascii="Arial" w:hAnsi="Arial" w:cs="Arial"/>
          <w:sz w:val="21"/>
          <w:szCs w:val="21"/>
        </w:rPr>
      </w:pPr>
      <w:r>
        <w:rPr>
          <w:rFonts w:ascii="Arial" w:hAnsi="Arial" w:cs="Arial"/>
          <w:sz w:val="21"/>
          <w:szCs w:val="21"/>
        </w:rPr>
        <w:t>In de huidige situatie wordt er relatief veel buiten contracten om ingekocht, ook bij de A-leveranciers (37%, wat neerkomt op een spend van €23,6 miljoen). Hierdoor kan het voorkomen dat volumes niet worden gebundeld, er geen kortingen worden behaald en er (te) veel facturen worden betaald. Vanwege deze redenen wordt er aangeraden om per inkooppakket met alle A-leveranciers een contract op te stellen. Dit zorgt er ook voor dat leveringen worden ‘verzekerd’. De vorm van deze contracten is afhankelijk van het kwadrant binnen de Kraljic matrix waarin de desbetreffende leverancier zich bevind</w:t>
      </w:r>
      <w:r w:rsidR="00E74A21">
        <w:rPr>
          <w:rFonts w:ascii="Arial" w:hAnsi="Arial" w:cs="Arial"/>
          <w:sz w:val="21"/>
          <w:szCs w:val="21"/>
        </w:rPr>
        <w:t>t</w:t>
      </w:r>
      <w:r>
        <w:rPr>
          <w:rFonts w:ascii="Arial" w:hAnsi="Arial" w:cs="Arial"/>
          <w:sz w:val="21"/>
          <w:szCs w:val="21"/>
        </w:rPr>
        <w:t xml:space="preserve">. </w:t>
      </w:r>
    </w:p>
    <w:p w:rsidR="00FD78D5" w:rsidRDefault="00FD78D5" w:rsidP="00E26796">
      <w:pPr>
        <w:jc w:val="both"/>
        <w:rPr>
          <w:rFonts w:ascii="Arial" w:hAnsi="Arial" w:cs="Arial"/>
          <w:sz w:val="21"/>
          <w:szCs w:val="21"/>
        </w:rPr>
      </w:pPr>
    </w:p>
    <w:p w:rsidR="00A31EFE" w:rsidRDefault="00A31EFE" w:rsidP="00A31EFE">
      <w:pPr>
        <w:spacing w:line="276" w:lineRule="auto"/>
        <w:jc w:val="both"/>
        <w:rPr>
          <w:rFonts w:ascii="Arial" w:hAnsi="Arial" w:cs="Arial"/>
          <w:sz w:val="21"/>
          <w:szCs w:val="21"/>
        </w:rPr>
      </w:pPr>
      <w:r>
        <w:rPr>
          <w:rFonts w:ascii="Arial" w:hAnsi="Arial" w:cs="Arial"/>
          <w:sz w:val="21"/>
          <w:szCs w:val="21"/>
        </w:rPr>
        <w:t xml:space="preserve">In </w:t>
      </w:r>
      <w:r w:rsidRPr="001617B6">
        <w:rPr>
          <w:rFonts w:ascii="Arial" w:hAnsi="Arial" w:cs="Arial"/>
          <w:sz w:val="21"/>
          <w:szCs w:val="21"/>
        </w:rPr>
        <w:t xml:space="preserve">bijlage </w:t>
      </w:r>
      <w:r w:rsidR="00D50EBC" w:rsidRPr="001617B6">
        <w:rPr>
          <w:rFonts w:ascii="Arial" w:hAnsi="Arial" w:cs="Arial"/>
          <w:sz w:val="21"/>
          <w:szCs w:val="21"/>
        </w:rPr>
        <w:t>V</w:t>
      </w:r>
      <w:r w:rsidR="000D50C7">
        <w:rPr>
          <w:rFonts w:ascii="Arial" w:hAnsi="Arial" w:cs="Arial"/>
          <w:sz w:val="21"/>
          <w:szCs w:val="21"/>
        </w:rPr>
        <w:t>II</w:t>
      </w:r>
      <w:r w:rsidR="00D50EBC" w:rsidRPr="001617B6">
        <w:rPr>
          <w:rFonts w:ascii="Arial" w:hAnsi="Arial" w:cs="Arial"/>
          <w:sz w:val="21"/>
          <w:szCs w:val="21"/>
        </w:rPr>
        <w:t>I</w:t>
      </w:r>
      <w:r w:rsidRPr="001617B6">
        <w:rPr>
          <w:rFonts w:ascii="Arial" w:hAnsi="Arial" w:cs="Arial"/>
          <w:sz w:val="21"/>
          <w:szCs w:val="21"/>
        </w:rPr>
        <w:t xml:space="preserve"> staat per inkooppakket weergegeven bij welke (kern)leveranciers er wel of niet via contracten word ingekocht. In bijlage </w:t>
      </w:r>
      <w:r w:rsidR="000D50C7">
        <w:rPr>
          <w:rFonts w:ascii="Arial" w:hAnsi="Arial" w:cs="Arial"/>
          <w:sz w:val="21"/>
          <w:szCs w:val="21"/>
        </w:rPr>
        <w:t>IX</w:t>
      </w:r>
      <w:r w:rsidRPr="001617B6">
        <w:rPr>
          <w:rFonts w:ascii="Arial" w:hAnsi="Arial" w:cs="Arial"/>
          <w:sz w:val="21"/>
          <w:szCs w:val="21"/>
        </w:rPr>
        <w:t xml:space="preserve"> is </w:t>
      </w:r>
      <w:r>
        <w:rPr>
          <w:rFonts w:ascii="Arial" w:hAnsi="Arial" w:cs="Arial"/>
          <w:sz w:val="21"/>
          <w:szCs w:val="21"/>
        </w:rPr>
        <w:t xml:space="preserve">dit gedaan voor het inkooppakket </w:t>
      </w:r>
      <w:proofErr w:type="spellStart"/>
      <w:r>
        <w:rPr>
          <w:rFonts w:ascii="Arial" w:hAnsi="Arial" w:cs="Arial"/>
          <w:sz w:val="21"/>
          <w:szCs w:val="21"/>
        </w:rPr>
        <w:t>facilities</w:t>
      </w:r>
      <w:proofErr w:type="spellEnd"/>
      <w:r>
        <w:rPr>
          <w:rFonts w:ascii="Arial" w:hAnsi="Arial" w:cs="Arial"/>
          <w:sz w:val="21"/>
          <w:szCs w:val="21"/>
        </w:rPr>
        <w:t>. Er</w:t>
      </w:r>
      <w:r w:rsidR="00CC48D6">
        <w:rPr>
          <w:rFonts w:ascii="Arial" w:hAnsi="Arial" w:cs="Arial"/>
          <w:sz w:val="21"/>
          <w:szCs w:val="21"/>
        </w:rPr>
        <w:t xml:space="preserve"> wordt aangeraden om met al de</w:t>
      </w:r>
      <w:r>
        <w:rPr>
          <w:rFonts w:ascii="Arial" w:hAnsi="Arial" w:cs="Arial"/>
          <w:sz w:val="21"/>
          <w:szCs w:val="21"/>
        </w:rPr>
        <w:t xml:space="preserve"> leveranciers</w:t>
      </w:r>
      <w:r w:rsidR="00CC48D6">
        <w:rPr>
          <w:rFonts w:ascii="Arial" w:hAnsi="Arial" w:cs="Arial"/>
          <w:sz w:val="21"/>
          <w:szCs w:val="21"/>
        </w:rPr>
        <w:t xml:space="preserve"> uit deze bijlagen</w:t>
      </w:r>
      <w:r>
        <w:rPr>
          <w:rFonts w:ascii="Arial" w:hAnsi="Arial" w:cs="Arial"/>
          <w:sz w:val="21"/>
          <w:szCs w:val="21"/>
        </w:rPr>
        <w:t>, zowel degene in categorie A als B, contracten op te stellen. Vervolgens dient er regelmatig te worden gemeten of er wel via de contracten wordt ingekocht, de contract compliance. Het heeft namelijk geen zin om contracten af te sluiten als er vervolgens niet via contracten wordt besteld. Veelal dient het opstellen van contracten te gebeuren in samenwerking met andere afdelingen, zoals de afdeling QSHE of Legal. Welke contractvorm passend is bij de verschillende kwadranten binnen Kraljic, wordt hieronder per kwadrant beschreven.</w:t>
      </w:r>
    </w:p>
    <w:p w:rsidR="00E26796" w:rsidRDefault="00E26796" w:rsidP="0040616A">
      <w:pPr>
        <w:pStyle w:val="Kop3"/>
        <w:numPr>
          <w:ilvl w:val="2"/>
          <w:numId w:val="21"/>
        </w:numPr>
      </w:pPr>
      <w:bookmarkStart w:id="87" w:name="_Toc483918947"/>
      <w:r>
        <w:t>Strategische producten</w:t>
      </w:r>
      <w:bookmarkEnd w:id="87"/>
    </w:p>
    <w:p w:rsidR="00E26796" w:rsidRDefault="00E26796" w:rsidP="00CD6FAA">
      <w:pPr>
        <w:spacing w:line="276" w:lineRule="auto"/>
        <w:jc w:val="both"/>
        <w:rPr>
          <w:rFonts w:ascii="Arial" w:hAnsi="Arial" w:cs="Arial"/>
          <w:sz w:val="21"/>
          <w:szCs w:val="21"/>
        </w:rPr>
      </w:pPr>
      <w:r>
        <w:rPr>
          <w:rFonts w:ascii="Arial" w:hAnsi="Arial" w:cs="Arial"/>
          <w:sz w:val="21"/>
          <w:szCs w:val="21"/>
        </w:rPr>
        <w:t>Dit zijn de leveranciers waarmee KN NL langdurige samenwerkingen en dus ook langlopende contracten moet aangaan. De reden hiervoor is dat deze leveranciers een hoge invloed hebben op het financieel resultaat en een hoog toeleveringsrisico hebben. KN NL dient met deze leveranciers een goede relatie op te bouwen om samen tot goede oplossingen te komen. De kwaliteit van het contract levert een belangrijke bijdrage aan het uiteindelijke inkoopresultaat. Dit worden maatwerkcontracten genoemd. Deze zijn geheel op maat gemaakt voor de desbetreffende leverancier.</w:t>
      </w:r>
    </w:p>
    <w:p w:rsidR="00FD78D5" w:rsidRDefault="00FD78D5" w:rsidP="00E26796">
      <w:pPr>
        <w:jc w:val="both"/>
        <w:rPr>
          <w:rFonts w:ascii="Arial" w:hAnsi="Arial" w:cs="Arial"/>
          <w:sz w:val="21"/>
          <w:szCs w:val="21"/>
        </w:rPr>
      </w:pPr>
    </w:p>
    <w:p w:rsidR="00E26796" w:rsidRDefault="00E26796" w:rsidP="00CD6FAA">
      <w:pPr>
        <w:spacing w:line="276" w:lineRule="auto"/>
        <w:jc w:val="both"/>
        <w:rPr>
          <w:rFonts w:ascii="Arial" w:hAnsi="Arial" w:cs="Arial"/>
          <w:sz w:val="21"/>
          <w:szCs w:val="21"/>
        </w:rPr>
      </w:pPr>
      <w:r>
        <w:rPr>
          <w:rFonts w:ascii="Arial" w:hAnsi="Arial" w:cs="Arial"/>
          <w:sz w:val="21"/>
          <w:szCs w:val="21"/>
        </w:rPr>
        <w:t>Het opstellen van dit soort contracten gebeurt veelal in teams. Deskundigen op het gebied waar het contract voor dient, dienen zowel de technische, als de commerciële en juridische risico’s in kaart te brengen. Hiervoor dienen in het contract passende clausules te worden opgenomen. Doorgaans betreft het langlope</w:t>
      </w:r>
      <w:r w:rsidR="006001B1">
        <w:rPr>
          <w:rFonts w:ascii="Arial" w:hAnsi="Arial" w:cs="Arial"/>
          <w:sz w:val="21"/>
          <w:szCs w:val="21"/>
        </w:rPr>
        <w:t>nde contracten voor nalevering</w:t>
      </w:r>
      <w:r>
        <w:rPr>
          <w:rFonts w:ascii="Arial" w:hAnsi="Arial" w:cs="Arial"/>
          <w:sz w:val="21"/>
          <w:szCs w:val="21"/>
        </w:rPr>
        <w:t>, onderhoud en eventuele aanpassingen</w:t>
      </w:r>
      <w:sdt>
        <w:sdtPr>
          <w:rPr>
            <w:rFonts w:ascii="Arial" w:hAnsi="Arial" w:cs="Arial"/>
            <w:sz w:val="21"/>
            <w:szCs w:val="21"/>
          </w:rPr>
          <w:id w:val="-476381208"/>
          <w:citation/>
        </w:sdtPr>
        <w:sdtContent>
          <w:r>
            <w:rPr>
              <w:rFonts w:ascii="Arial" w:hAnsi="Arial" w:cs="Arial"/>
              <w:sz w:val="21"/>
              <w:szCs w:val="21"/>
            </w:rPr>
            <w:fldChar w:fldCharType="begin"/>
          </w:r>
          <w:r>
            <w:rPr>
              <w:rFonts w:ascii="Arial" w:hAnsi="Arial" w:cs="Arial"/>
              <w:sz w:val="21"/>
              <w:szCs w:val="21"/>
            </w:rPr>
            <w:instrText xml:space="preserve"> CITATION Con17 \l 1043 </w:instrText>
          </w:r>
          <w:r>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(Contractvormen en de Kraljic-matrix)</w:t>
          </w:r>
          <w:r>
            <w:rPr>
              <w:rFonts w:ascii="Arial" w:hAnsi="Arial" w:cs="Arial"/>
              <w:sz w:val="21"/>
              <w:szCs w:val="21"/>
            </w:rPr>
            <w:fldChar w:fldCharType="end"/>
          </w:r>
        </w:sdtContent>
      </w:sdt>
      <w:r>
        <w:rPr>
          <w:rFonts w:ascii="Arial" w:hAnsi="Arial" w:cs="Arial"/>
          <w:sz w:val="21"/>
          <w:szCs w:val="21"/>
        </w:rPr>
        <w:t>.</w:t>
      </w:r>
    </w:p>
    <w:p w:rsidR="00CD6FAA" w:rsidRDefault="00CD6FAA" w:rsidP="00E26796">
      <w:pPr>
        <w:rPr>
          <w:rFonts w:ascii="Arial" w:hAnsi="Arial" w:cs="Arial"/>
          <w:sz w:val="21"/>
          <w:szCs w:val="21"/>
        </w:rPr>
      </w:pPr>
    </w:p>
    <w:p w:rsidR="00E26796" w:rsidRDefault="00E26796" w:rsidP="00E26796">
      <w:pPr>
        <w:rPr>
          <w:rFonts w:ascii="Arial" w:hAnsi="Arial" w:cs="Arial"/>
          <w:sz w:val="21"/>
          <w:szCs w:val="21"/>
        </w:rPr>
      </w:pPr>
      <w:r>
        <w:rPr>
          <w:rFonts w:ascii="Arial" w:hAnsi="Arial" w:cs="Arial"/>
          <w:sz w:val="21"/>
          <w:szCs w:val="21"/>
        </w:rPr>
        <w:t xml:space="preserve">Binnen dit kwadrant bevinden zich de volgende inkooppakketten: </w:t>
      </w:r>
    </w:p>
    <w:p w:rsidR="00E26796" w:rsidRDefault="00E26796" w:rsidP="00CD6FAA">
      <w:pPr>
        <w:pStyle w:val="Lijstalinea"/>
        <w:numPr>
          <w:ilvl w:val="0"/>
          <w:numId w:val="11"/>
        </w:numPr>
        <w:rPr>
          <w:rFonts w:ascii="Arial" w:hAnsi="Arial" w:cs="Arial"/>
          <w:sz w:val="21"/>
          <w:szCs w:val="21"/>
          <w:lang w:val="nl-NL"/>
        </w:rPr>
      </w:pPr>
      <w:r>
        <w:rPr>
          <w:rFonts w:ascii="Arial" w:hAnsi="Arial" w:cs="Arial"/>
          <w:sz w:val="21"/>
          <w:szCs w:val="21"/>
          <w:lang w:val="nl-NL"/>
        </w:rPr>
        <w:t>Agency</w:t>
      </w:r>
    </w:p>
    <w:p w:rsidR="00E26796" w:rsidRDefault="00E26796" w:rsidP="00C019BC">
      <w:pPr>
        <w:pStyle w:val="Lijstalinea"/>
        <w:numPr>
          <w:ilvl w:val="0"/>
          <w:numId w:val="11"/>
        </w:numPr>
        <w:rPr>
          <w:rFonts w:ascii="Arial" w:hAnsi="Arial" w:cs="Arial"/>
          <w:sz w:val="21"/>
          <w:szCs w:val="21"/>
          <w:lang w:val="nl-NL"/>
        </w:rPr>
      </w:pPr>
      <w:r w:rsidRPr="007721E2">
        <w:rPr>
          <w:rFonts w:ascii="Arial" w:hAnsi="Arial" w:cs="Arial"/>
          <w:sz w:val="21"/>
          <w:szCs w:val="21"/>
          <w:lang w:val="nl-NL"/>
        </w:rPr>
        <w:t xml:space="preserve">Real </w:t>
      </w:r>
      <w:proofErr w:type="spellStart"/>
      <w:r w:rsidRPr="007721E2">
        <w:rPr>
          <w:rFonts w:ascii="Arial" w:hAnsi="Arial" w:cs="Arial"/>
          <w:sz w:val="21"/>
          <w:szCs w:val="21"/>
          <w:lang w:val="nl-NL"/>
        </w:rPr>
        <w:t>Estate</w:t>
      </w:r>
      <w:proofErr w:type="spellEnd"/>
    </w:p>
    <w:p w:rsidR="00E26796" w:rsidRPr="007B1DFD" w:rsidRDefault="00E26796" w:rsidP="00C019BC">
      <w:pPr>
        <w:pStyle w:val="Lijstalinea"/>
        <w:numPr>
          <w:ilvl w:val="0"/>
          <w:numId w:val="11"/>
        </w:numPr>
        <w:rPr>
          <w:rFonts w:ascii="Arial" w:hAnsi="Arial" w:cs="Arial"/>
          <w:sz w:val="21"/>
          <w:szCs w:val="21"/>
        </w:rPr>
      </w:pPr>
      <w:proofErr w:type="spellStart"/>
      <w:r w:rsidRPr="007B1DFD">
        <w:rPr>
          <w:rFonts w:ascii="Arial" w:hAnsi="Arial" w:cs="Arial"/>
          <w:sz w:val="21"/>
          <w:szCs w:val="21"/>
        </w:rPr>
        <w:t>WareHouse</w:t>
      </w:r>
      <w:proofErr w:type="spellEnd"/>
      <w:r w:rsidRPr="007B1DFD">
        <w:rPr>
          <w:rFonts w:ascii="Arial" w:hAnsi="Arial" w:cs="Arial"/>
          <w:sz w:val="21"/>
          <w:szCs w:val="21"/>
        </w:rPr>
        <w:t xml:space="preserve"> Equipment Returns (WHE-R)</w:t>
      </w:r>
    </w:p>
    <w:p w:rsidR="00A31EFE" w:rsidRDefault="00E26796" w:rsidP="00C019BC">
      <w:pPr>
        <w:pStyle w:val="Lijstalinea"/>
        <w:numPr>
          <w:ilvl w:val="0"/>
          <w:numId w:val="11"/>
        </w:numPr>
        <w:rPr>
          <w:rFonts w:ascii="Arial" w:hAnsi="Arial" w:cs="Arial"/>
          <w:sz w:val="21"/>
          <w:szCs w:val="21"/>
          <w:lang w:val="nl-NL"/>
        </w:rPr>
      </w:pPr>
      <w:proofErr w:type="spellStart"/>
      <w:r>
        <w:rPr>
          <w:rFonts w:ascii="Arial" w:hAnsi="Arial" w:cs="Arial"/>
          <w:sz w:val="21"/>
          <w:szCs w:val="21"/>
          <w:lang w:val="nl-NL"/>
        </w:rPr>
        <w:t>Packaging</w:t>
      </w:r>
      <w:proofErr w:type="spellEnd"/>
    </w:p>
    <w:p w:rsidR="00E26796" w:rsidRDefault="00E26796" w:rsidP="0040616A">
      <w:pPr>
        <w:pStyle w:val="Kop3"/>
        <w:numPr>
          <w:ilvl w:val="2"/>
          <w:numId w:val="21"/>
        </w:numPr>
      </w:pPr>
      <w:bookmarkStart w:id="88" w:name="_Toc483918948"/>
      <w:r>
        <w:lastRenderedPageBreak/>
        <w:t>Knelpunt producten</w:t>
      </w:r>
      <w:bookmarkEnd w:id="88"/>
    </w:p>
    <w:p w:rsidR="00CD6FAA" w:rsidRDefault="00E26796" w:rsidP="00932136">
      <w:pPr>
        <w:spacing w:line="276" w:lineRule="auto"/>
        <w:jc w:val="both"/>
        <w:rPr>
          <w:rFonts w:ascii="Arial" w:hAnsi="Arial" w:cs="Arial"/>
          <w:sz w:val="21"/>
          <w:szCs w:val="21"/>
        </w:rPr>
      </w:pPr>
      <w:r>
        <w:rPr>
          <w:rFonts w:ascii="Arial" w:hAnsi="Arial" w:cs="Arial"/>
          <w:sz w:val="21"/>
          <w:szCs w:val="21"/>
        </w:rPr>
        <w:t xml:space="preserve">Knelpuntproducten worden meestal veroorzaakt doordat er maar één of weinig leveranciers zijn. KN NL zal in dat geval vaak akkoord moeten gaan met de leveringscondities van de leverancier. </w:t>
      </w:r>
      <w:r w:rsidR="002316B3">
        <w:rPr>
          <w:rFonts w:ascii="Arial" w:hAnsi="Arial" w:cs="Arial"/>
          <w:sz w:val="21"/>
          <w:szCs w:val="21"/>
        </w:rPr>
        <w:t>Ervoor zorgen dat de</w:t>
      </w:r>
      <w:r>
        <w:rPr>
          <w:rFonts w:ascii="Arial" w:hAnsi="Arial" w:cs="Arial"/>
          <w:sz w:val="21"/>
          <w:szCs w:val="21"/>
        </w:rPr>
        <w:t xml:space="preserve"> levering</w:t>
      </w:r>
      <w:r w:rsidR="002316B3">
        <w:rPr>
          <w:rFonts w:ascii="Arial" w:hAnsi="Arial" w:cs="Arial"/>
          <w:sz w:val="21"/>
          <w:szCs w:val="21"/>
        </w:rPr>
        <w:t xml:space="preserve"> ‘verzekerd’ wordt</w:t>
      </w:r>
      <w:r>
        <w:rPr>
          <w:rFonts w:ascii="Arial" w:hAnsi="Arial" w:cs="Arial"/>
          <w:sz w:val="21"/>
          <w:szCs w:val="21"/>
        </w:rPr>
        <w:t xml:space="preserve"> is hierbij dan ook het belangrijkste aandachtspunt. De inkoper dient zijn energie te steken in onderhandelen. Het streven is gericht op het verkrijgen van concessies</w:t>
      </w:r>
      <w:sdt>
        <w:sdtPr>
          <w:rPr>
            <w:rFonts w:ascii="Arial" w:hAnsi="Arial" w:cs="Arial"/>
            <w:sz w:val="21"/>
            <w:szCs w:val="21"/>
          </w:rPr>
          <w:id w:val="98698231"/>
          <w:citation/>
        </w:sdtPr>
        <w:sdtContent>
          <w:r>
            <w:rPr>
              <w:rFonts w:ascii="Arial" w:hAnsi="Arial" w:cs="Arial"/>
              <w:sz w:val="21"/>
              <w:szCs w:val="21"/>
            </w:rPr>
            <w:fldChar w:fldCharType="begin"/>
          </w:r>
          <w:r>
            <w:rPr>
              <w:rFonts w:ascii="Arial" w:hAnsi="Arial" w:cs="Arial"/>
              <w:sz w:val="21"/>
              <w:szCs w:val="21"/>
            </w:rPr>
            <w:instrText xml:space="preserve"> CITATION Con17 \l 1043 </w:instrText>
          </w:r>
          <w:r>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(Contractvormen en de Kraljic-matrix)</w:t>
          </w:r>
          <w:r>
            <w:rPr>
              <w:rFonts w:ascii="Arial" w:hAnsi="Arial" w:cs="Arial"/>
              <w:sz w:val="21"/>
              <w:szCs w:val="21"/>
            </w:rPr>
            <w:fldChar w:fldCharType="end"/>
          </w:r>
        </w:sdtContent>
      </w:sdt>
      <w:r>
        <w:rPr>
          <w:rFonts w:ascii="Arial" w:hAnsi="Arial" w:cs="Arial"/>
          <w:sz w:val="21"/>
          <w:szCs w:val="21"/>
        </w:rPr>
        <w:t>. Dit houd</w:t>
      </w:r>
      <w:r w:rsidR="00E74A21">
        <w:rPr>
          <w:rFonts w:ascii="Arial" w:hAnsi="Arial" w:cs="Arial"/>
          <w:sz w:val="21"/>
          <w:szCs w:val="21"/>
        </w:rPr>
        <w:t>t</w:t>
      </w:r>
      <w:r>
        <w:rPr>
          <w:rFonts w:ascii="Arial" w:hAnsi="Arial" w:cs="Arial"/>
          <w:sz w:val="21"/>
          <w:szCs w:val="21"/>
        </w:rPr>
        <w:t xml:space="preserve"> in dat de leverancier een tegemoetkoming doet om tegens</w:t>
      </w:r>
      <w:r w:rsidR="00932136">
        <w:rPr>
          <w:rFonts w:ascii="Arial" w:hAnsi="Arial" w:cs="Arial"/>
          <w:sz w:val="21"/>
          <w:szCs w:val="21"/>
        </w:rPr>
        <w:t>trijdige belangen op te lossen.</w:t>
      </w:r>
    </w:p>
    <w:p w:rsidR="00CD6FAA" w:rsidRDefault="00CD6FAA" w:rsidP="00E26796">
      <w:pPr>
        <w:jc w:val="both"/>
        <w:rPr>
          <w:rFonts w:ascii="Arial" w:hAnsi="Arial" w:cs="Arial"/>
          <w:sz w:val="21"/>
          <w:szCs w:val="21"/>
        </w:rPr>
      </w:pPr>
    </w:p>
    <w:p w:rsidR="0090063E" w:rsidRDefault="00E26796" w:rsidP="00225E41">
      <w:pPr>
        <w:spacing w:line="276" w:lineRule="auto"/>
        <w:jc w:val="both"/>
        <w:rPr>
          <w:rFonts w:ascii="Arial" w:hAnsi="Arial" w:cs="Arial"/>
          <w:sz w:val="21"/>
          <w:szCs w:val="21"/>
        </w:rPr>
      </w:pPr>
      <w:r>
        <w:rPr>
          <w:rFonts w:ascii="Arial" w:hAnsi="Arial" w:cs="Arial"/>
          <w:sz w:val="21"/>
          <w:szCs w:val="21"/>
        </w:rPr>
        <w:t>Binnen dit kwadrant bevinden zich de volgende inkooppakketten:</w:t>
      </w:r>
    </w:p>
    <w:p w:rsidR="00E26796" w:rsidRDefault="00E26796" w:rsidP="00C019BC">
      <w:pPr>
        <w:pStyle w:val="Lijstalinea"/>
        <w:numPr>
          <w:ilvl w:val="0"/>
          <w:numId w:val="11"/>
        </w:numPr>
        <w:jc w:val="both"/>
        <w:rPr>
          <w:rFonts w:ascii="Arial" w:hAnsi="Arial" w:cs="Arial"/>
          <w:sz w:val="21"/>
          <w:szCs w:val="21"/>
          <w:lang w:val="nl-NL"/>
        </w:rPr>
      </w:pPr>
      <w:r>
        <w:rPr>
          <w:rFonts w:ascii="Arial" w:hAnsi="Arial" w:cs="Arial"/>
          <w:sz w:val="21"/>
          <w:szCs w:val="21"/>
          <w:lang w:val="nl-NL"/>
        </w:rPr>
        <w:t>IT</w:t>
      </w:r>
    </w:p>
    <w:p w:rsidR="00E26796" w:rsidRDefault="00E26796" w:rsidP="00CD6FAA">
      <w:pPr>
        <w:pStyle w:val="Lijstalinea"/>
        <w:numPr>
          <w:ilvl w:val="0"/>
          <w:numId w:val="11"/>
        </w:numPr>
        <w:jc w:val="both"/>
        <w:rPr>
          <w:rFonts w:ascii="Arial" w:hAnsi="Arial" w:cs="Arial"/>
          <w:sz w:val="21"/>
          <w:szCs w:val="21"/>
          <w:lang w:val="nl-NL"/>
        </w:rPr>
      </w:pPr>
      <w:r>
        <w:rPr>
          <w:rFonts w:ascii="Arial" w:hAnsi="Arial" w:cs="Arial"/>
          <w:sz w:val="21"/>
          <w:szCs w:val="21"/>
          <w:lang w:val="nl-NL"/>
        </w:rPr>
        <w:t>HR</w:t>
      </w:r>
    </w:p>
    <w:p w:rsidR="00E26796" w:rsidRDefault="00E26796" w:rsidP="00225E41">
      <w:pPr>
        <w:pStyle w:val="Lijstalinea"/>
        <w:numPr>
          <w:ilvl w:val="0"/>
          <w:numId w:val="11"/>
        </w:numPr>
        <w:jc w:val="both"/>
        <w:rPr>
          <w:rFonts w:ascii="Arial" w:hAnsi="Arial" w:cs="Arial"/>
          <w:sz w:val="21"/>
          <w:szCs w:val="21"/>
          <w:lang w:val="nl-NL"/>
        </w:rPr>
      </w:pPr>
      <w:proofErr w:type="spellStart"/>
      <w:r>
        <w:rPr>
          <w:rFonts w:ascii="Arial" w:hAnsi="Arial" w:cs="Arial"/>
          <w:sz w:val="21"/>
          <w:szCs w:val="21"/>
          <w:lang w:val="nl-NL"/>
        </w:rPr>
        <w:t>Material</w:t>
      </w:r>
      <w:proofErr w:type="spellEnd"/>
      <w:r>
        <w:rPr>
          <w:rFonts w:ascii="Arial" w:hAnsi="Arial" w:cs="Arial"/>
          <w:sz w:val="21"/>
          <w:szCs w:val="21"/>
          <w:lang w:val="nl-NL"/>
        </w:rPr>
        <w:t xml:space="preserve"> Handling Equipment (MHE)</w:t>
      </w:r>
    </w:p>
    <w:p w:rsidR="00E26796" w:rsidRPr="007721E2" w:rsidRDefault="00E26796" w:rsidP="00C019BC">
      <w:pPr>
        <w:pStyle w:val="Lijstalinea"/>
        <w:numPr>
          <w:ilvl w:val="0"/>
          <w:numId w:val="11"/>
        </w:numPr>
        <w:jc w:val="both"/>
        <w:rPr>
          <w:rFonts w:ascii="Arial" w:hAnsi="Arial" w:cs="Arial"/>
          <w:sz w:val="21"/>
          <w:szCs w:val="21"/>
          <w:lang w:val="nl-NL"/>
        </w:rPr>
      </w:pPr>
      <w:proofErr w:type="spellStart"/>
      <w:r>
        <w:rPr>
          <w:rFonts w:ascii="Arial" w:hAnsi="Arial" w:cs="Arial"/>
          <w:sz w:val="21"/>
          <w:szCs w:val="21"/>
          <w:lang w:val="nl-NL"/>
        </w:rPr>
        <w:t>WareHouse</w:t>
      </w:r>
      <w:proofErr w:type="spellEnd"/>
      <w:r>
        <w:rPr>
          <w:rFonts w:ascii="Arial" w:hAnsi="Arial" w:cs="Arial"/>
          <w:sz w:val="21"/>
          <w:szCs w:val="21"/>
          <w:lang w:val="nl-NL"/>
        </w:rPr>
        <w:t xml:space="preserve"> Equipment (WHE)</w:t>
      </w:r>
    </w:p>
    <w:p w:rsidR="00E26796" w:rsidRDefault="00E26796" w:rsidP="0040616A">
      <w:pPr>
        <w:pStyle w:val="Kop3"/>
        <w:numPr>
          <w:ilvl w:val="2"/>
          <w:numId w:val="21"/>
        </w:numPr>
      </w:pPr>
      <w:bookmarkStart w:id="89" w:name="_Toc483918949"/>
      <w:r>
        <w:t>Hefboom producten</w:t>
      </w:r>
      <w:bookmarkEnd w:id="89"/>
    </w:p>
    <w:p w:rsidR="00E26796" w:rsidRDefault="00E26796" w:rsidP="00CD6FAA">
      <w:pPr>
        <w:spacing w:line="276" w:lineRule="auto"/>
        <w:jc w:val="both"/>
        <w:rPr>
          <w:rFonts w:ascii="Arial" w:hAnsi="Arial" w:cs="Arial"/>
          <w:sz w:val="21"/>
          <w:szCs w:val="21"/>
        </w:rPr>
      </w:pPr>
      <w:r>
        <w:rPr>
          <w:rFonts w:ascii="Arial" w:hAnsi="Arial" w:cs="Arial"/>
          <w:sz w:val="21"/>
          <w:szCs w:val="21"/>
        </w:rPr>
        <w:t>Producten en diensten die zich in het hefboom kwadrant bevinden zijn vaak niet complex en kennen veel leveranciers. Echter hebben zij wel een hoge invloed op het financieel resultaat. Dit betekend dat men tijdens de contractonderhandelingen zich moet focussen op lage prijzen en de toegevoegde waarde van de leverancier. Het gaat hier om contracten met een korte looptijd. De reden hiervoor is dat KN NL dan tegen zo laag mogelijke kosten kan overstappen naar een andere leverancier wanneer er in de markt een ‘betere’ leverancier wordt gevonden. Hier kunnen in het contract clausules voor worden opgenomen.</w:t>
      </w:r>
    </w:p>
    <w:p w:rsidR="00E26796" w:rsidRDefault="00E26796" w:rsidP="00E26796">
      <w:pPr>
        <w:jc w:val="both"/>
        <w:rPr>
          <w:rFonts w:ascii="Arial" w:hAnsi="Arial" w:cs="Arial"/>
          <w:sz w:val="21"/>
          <w:szCs w:val="21"/>
        </w:rPr>
      </w:pPr>
    </w:p>
    <w:p w:rsidR="00E26796" w:rsidRDefault="00E26796" w:rsidP="00CD6FAA">
      <w:pPr>
        <w:spacing w:line="276" w:lineRule="auto"/>
        <w:jc w:val="both"/>
        <w:rPr>
          <w:rFonts w:ascii="Arial" w:hAnsi="Arial" w:cs="Arial"/>
          <w:sz w:val="21"/>
          <w:szCs w:val="21"/>
        </w:rPr>
      </w:pPr>
      <w:r>
        <w:rPr>
          <w:rFonts w:ascii="Arial" w:hAnsi="Arial" w:cs="Arial"/>
          <w:sz w:val="21"/>
          <w:szCs w:val="21"/>
        </w:rPr>
        <w:t>Net zoals bij routineproducten kunnen over het algemeen standaard contracten en de inkoopvoorwaarden worden gebruikt. Men kan in deze contracten ook een link tussen de prijs en de ontwikkelingen op de markt opnemen. Bijvoorbeeld wanneer de prijsontwikkeling in de markt omlaag gaat, dat hetzelfde gebeurt in het contract</w:t>
      </w:r>
      <w:sdt>
        <w:sdtPr>
          <w:rPr>
            <w:rFonts w:ascii="Arial" w:hAnsi="Arial" w:cs="Arial"/>
            <w:sz w:val="21"/>
            <w:szCs w:val="21"/>
          </w:rPr>
          <w:id w:val="167920709"/>
          <w:citation/>
        </w:sdtPr>
        <w:sdtContent>
          <w:r>
            <w:rPr>
              <w:rFonts w:ascii="Arial" w:hAnsi="Arial" w:cs="Arial"/>
              <w:sz w:val="21"/>
              <w:szCs w:val="21"/>
            </w:rPr>
            <w:fldChar w:fldCharType="begin"/>
          </w:r>
          <w:r>
            <w:rPr>
              <w:rFonts w:ascii="Arial" w:hAnsi="Arial" w:cs="Arial"/>
              <w:sz w:val="21"/>
              <w:szCs w:val="21"/>
            </w:rPr>
            <w:instrText xml:space="preserve"> CITATION Con17 \l 1043 </w:instrText>
          </w:r>
          <w:r>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(Contractvormen en de Kraljic-matrix)</w:t>
          </w:r>
          <w:r>
            <w:rPr>
              <w:rFonts w:ascii="Arial" w:hAnsi="Arial" w:cs="Arial"/>
              <w:sz w:val="21"/>
              <w:szCs w:val="21"/>
            </w:rPr>
            <w:fldChar w:fldCharType="end"/>
          </w:r>
        </w:sdtContent>
      </w:sdt>
      <w:r>
        <w:rPr>
          <w:rFonts w:ascii="Arial" w:hAnsi="Arial" w:cs="Arial"/>
          <w:sz w:val="21"/>
          <w:szCs w:val="21"/>
        </w:rPr>
        <w:t>.</w:t>
      </w:r>
    </w:p>
    <w:p w:rsidR="00E26796" w:rsidRPr="003375E2" w:rsidRDefault="00E26796" w:rsidP="00A31EFE">
      <w:pPr>
        <w:spacing w:line="276" w:lineRule="auto"/>
        <w:jc w:val="both"/>
        <w:rPr>
          <w:rFonts w:ascii="Arial" w:hAnsi="Arial" w:cs="Arial"/>
          <w:sz w:val="21"/>
          <w:szCs w:val="21"/>
        </w:rPr>
      </w:pPr>
      <w:r>
        <w:rPr>
          <w:rFonts w:ascii="Arial" w:hAnsi="Arial" w:cs="Arial"/>
          <w:sz w:val="21"/>
          <w:szCs w:val="21"/>
        </w:rPr>
        <w:t xml:space="preserve">Binnen dit kwadrant bevinden zich geen inkooppakketten, alleen een aantal van de leveranciers uit het inkooppakket </w:t>
      </w:r>
      <w:proofErr w:type="spellStart"/>
      <w:r>
        <w:rPr>
          <w:rFonts w:ascii="Arial" w:hAnsi="Arial" w:cs="Arial"/>
          <w:sz w:val="21"/>
          <w:szCs w:val="21"/>
        </w:rPr>
        <w:t>Facilities</w:t>
      </w:r>
      <w:proofErr w:type="spellEnd"/>
      <w:r>
        <w:rPr>
          <w:rFonts w:ascii="Arial" w:hAnsi="Arial" w:cs="Arial"/>
          <w:sz w:val="21"/>
          <w:szCs w:val="21"/>
        </w:rPr>
        <w:t>.</w:t>
      </w:r>
    </w:p>
    <w:p w:rsidR="00E26796" w:rsidRDefault="00E26796" w:rsidP="0040616A">
      <w:pPr>
        <w:pStyle w:val="Kop3"/>
        <w:numPr>
          <w:ilvl w:val="2"/>
          <w:numId w:val="21"/>
        </w:numPr>
      </w:pPr>
      <w:bookmarkStart w:id="90" w:name="_Toc483918950"/>
      <w:r>
        <w:t>Routine producten</w:t>
      </w:r>
      <w:bookmarkEnd w:id="90"/>
    </w:p>
    <w:p w:rsidR="00E26796" w:rsidRDefault="00E26796" w:rsidP="00CD6FAA">
      <w:pPr>
        <w:spacing w:line="276" w:lineRule="auto"/>
        <w:jc w:val="both"/>
        <w:rPr>
          <w:rFonts w:ascii="Arial" w:hAnsi="Arial" w:cs="Arial"/>
          <w:sz w:val="21"/>
          <w:szCs w:val="21"/>
        </w:rPr>
      </w:pPr>
      <w:r>
        <w:rPr>
          <w:rFonts w:ascii="Arial" w:hAnsi="Arial" w:cs="Arial"/>
          <w:sz w:val="21"/>
          <w:szCs w:val="21"/>
        </w:rPr>
        <w:t>Binnen dit segment zijn er weinig risico’s en is het invloed op het financieel resultaat laag. Daarom moet er worden gezorgd dat er zo min mogelijk administratieve belasting is voor de organisatie. Dit kan men realiseren door gebruik te maken van raamcontracten, in aanvulling op de algemene inkoopvoorwaarden van KN NL. Hiermee moet de inkoper voorkomen dat de leveringsvoorwaarden van de leverancier van toepassing zullen zijn.</w:t>
      </w:r>
    </w:p>
    <w:p w:rsidR="00E26796" w:rsidRDefault="00E26796" w:rsidP="00E26796">
      <w:pPr>
        <w:jc w:val="both"/>
        <w:rPr>
          <w:rFonts w:ascii="Arial" w:hAnsi="Arial" w:cs="Arial"/>
          <w:sz w:val="21"/>
          <w:szCs w:val="21"/>
        </w:rPr>
      </w:pPr>
    </w:p>
    <w:p w:rsidR="00E26796" w:rsidRDefault="00E26796" w:rsidP="00CD6FAA">
      <w:pPr>
        <w:spacing w:line="276" w:lineRule="auto"/>
        <w:jc w:val="both"/>
        <w:rPr>
          <w:rFonts w:ascii="Arial" w:hAnsi="Arial" w:cs="Arial"/>
          <w:sz w:val="21"/>
          <w:szCs w:val="21"/>
        </w:rPr>
      </w:pPr>
      <w:r>
        <w:rPr>
          <w:rFonts w:ascii="Arial" w:hAnsi="Arial" w:cs="Arial"/>
          <w:sz w:val="21"/>
          <w:szCs w:val="21"/>
        </w:rPr>
        <w:t>Het gaat hier om standaard contracten volgens een bepaald model. Het kost niet veel tijd om deze op te stellen en er wordt in verwezen naar de algemene inkoopvoorwaarden. Er zijn hier weinig juridische knelpunten. Alleen wanneer er na het onderhandelen aanleiding is tot aanpassing van de voorwaarden, moet de jurist de juridische aspecten beoordelen en kijken of de gewijzigde voorwaarden nog voldoen aan de interne procedures</w:t>
      </w:r>
      <w:sdt>
        <w:sdtPr>
          <w:rPr>
            <w:rFonts w:ascii="Arial" w:hAnsi="Arial" w:cs="Arial"/>
            <w:sz w:val="21"/>
            <w:szCs w:val="21"/>
          </w:rPr>
          <w:id w:val="1965238053"/>
          <w:citation/>
        </w:sdtPr>
        <w:sdtContent>
          <w:r>
            <w:rPr>
              <w:rFonts w:ascii="Arial" w:hAnsi="Arial" w:cs="Arial"/>
              <w:sz w:val="21"/>
              <w:szCs w:val="21"/>
            </w:rPr>
            <w:fldChar w:fldCharType="begin"/>
          </w:r>
          <w:r>
            <w:rPr>
              <w:rFonts w:ascii="Arial" w:hAnsi="Arial" w:cs="Arial"/>
              <w:sz w:val="21"/>
              <w:szCs w:val="21"/>
            </w:rPr>
            <w:instrText xml:space="preserve"> CITATION Con17 \l 1043 </w:instrText>
          </w:r>
          <w:r>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(Contractvormen en de Kraljic-matrix)</w:t>
          </w:r>
          <w:r>
            <w:rPr>
              <w:rFonts w:ascii="Arial" w:hAnsi="Arial" w:cs="Arial"/>
              <w:sz w:val="21"/>
              <w:szCs w:val="21"/>
            </w:rPr>
            <w:fldChar w:fldCharType="end"/>
          </w:r>
        </w:sdtContent>
      </w:sdt>
      <w:r>
        <w:rPr>
          <w:rFonts w:ascii="Arial" w:hAnsi="Arial" w:cs="Arial"/>
          <w:sz w:val="21"/>
          <w:szCs w:val="21"/>
        </w:rPr>
        <w:t>.</w:t>
      </w:r>
    </w:p>
    <w:p w:rsidR="00CD6FAA" w:rsidRDefault="00CD6FAA" w:rsidP="0090063E">
      <w:pPr>
        <w:rPr>
          <w:rFonts w:ascii="Arial" w:hAnsi="Arial" w:cs="Arial"/>
          <w:sz w:val="21"/>
          <w:szCs w:val="21"/>
        </w:rPr>
      </w:pPr>
    </w:p>
    <w:p w:rsidR="0090063E" w:rsidRPr="0090063E" w:rsidRDefault="00E26796" w:rsidP="00CD6FAA">
      <w:pPr>
        <w:spacing w:line="276" w:lineRule="auto"/>
        <w:rPr>
          <w:rFonts w:ascii="Arial" w:hAnsi="Arial" w:cs="Arial"/>
          <w:sz w:val="21"/>
          <w:szCs w:val="21"/>
        </w:rPr>
      </w:pPr>
      <w:r>
        <w:rPr>
          <w:rFonts w:ascii="Arial" w:hAnsi="Arial" w:cs="Arial"/>
          <w:sz w:val="21"/>
          <w:szCs w:val="21"/>
        </w:rPr>
        <w:t xml:space="preserve">Binnen dit kwadrant bevinden zich de volgende inkooppakketten: </w:t>
      </w:r>
    </w:p>
    <w:p w:rsidR="00E26796" w:rsidRDefault="00E26796" w:rsidP="00C019BC">
      <w:pPr>
        <w:pStyle w:val="Lijstalinea"/>
        <w:numPr>
          <w:ilvl w:val="0"/>
          <w:numId w:val="11"/>
        </w:numPr>
        <w:jc w:val="both"/>
        <w:rPr>
          <w:rFonts w:ascii="Arial" w:hAnsi="Arial" w:cs="Arial"/>
          <w:sz w:val="21"/>
          <w:szCs w:val="21"/>
          <w:lang w:val="nl-NL"/>
        </w:rPr>
      </w:pPr>
      <w:r>
        <w:rPr>
          <w:rFonts w:ascii="Arial" w:hAnsi="Arial" w:cs="Arial"/>
          <w:sz w:val="21"/>
          <w:szCs w:val="21"/>
          <w:lang w:val="nl-NL"/>
        </w:rPr>
        <w:t xml:space="preserve">Company </w:t>
      </w:r>
      <w:proofErr w:type="spellStart"/>
      <w:r>
        <w:rPr>
          <w:rFonts w:ascii="Arial" w:hAnsi="Arial" w:cs="Arial"/>
          <w:sz w:val="21"/>
          <w:szCs w:val="21"/>
          <w:lang w:val="nl-NL"/>
        </w:rPr>
        <w:t>Cars</w:t>
      </w:r>
      <w:proofErr w:type="spellEnd"/>
    </w:p>
    <w:p w:rsidR="00E26796" w:rsidRDefault="00E26796" w:rsidP="00225E41">
      <w:pPr>
        <w:pStyle w:val="Lijstalinea"/>
        <w:numPr>
          <w:ilvl w:val="0"/>
          <w:numId w:val="11"/>
        </w:numPr>
        <w:jc w:val="both"/>
        <w:rPr>
          <w:rFonts w:ascii="Arial" w:hAnsi="Arial" w:cs="Arial"/>
          <w:sz w:val="21"/>
          <w:szCs w:val="21"/>
          <w:lang w:val="nl-NL"/>
        </w:rPr>
      </w:pPr>
      <w:r>
        <w:rPr>
          <w:rFonts w:ascii="Arial" w:hAnsi="Arial" w:cs="Arial"/>
          <w:sz w:val="21"/>
          <w:szCs w:val="21"/>
          <w:lang w:val="nl-NL"/>
        </w:rPr>
        <w:t>Trailers + Trucks</w:t>
      </w:r>
    </w:p>
    <w:p w:rsidR="00E26796" w:rsidRDefault="00E26796" w:rsidP="00C019BC">
      <w:pPr>
        <w:pStyle w:val="Lijstalinea"/>
        <w:numPr>
          <w:ilvl w:val="0"/>
          <w:numId w:val="11"/>
        </w:numPr>
        <w:jc w:val="both"/>
        <w:rPr>
          <w:rFonts w:ascii="Arial" w:hAnsi="Arial" w:cs="Arial"/>
          <w:sz w:val="21"/>
          <w:szCs w:val="21"/>
          <w:lang w:val="nl-NL"/>
        </w:rPr>
      </w:pPr>
      <w:proofErr w:type="spellStart"/>
      <w:r>
        <w:rPr>
          <w:rFonts w:ascii="Arial" w:hAnsi="Arial" w:cs="Arial"/>
          <w:sz w:val="21"/>
          <w:szCs w:val="21"/>
          <w:lang w:val="nl-NL"/>
        </w:rPr>
        <w:t>Fuel</w:t>
      </w:r>
      <w:proofErr w:type="spellEnd"/>
    </w:p>
    <w:p w:rsidR="00C019BC" w:rsidRDefault="00C019BC" w:rsidP="0040616A">
      <w:pPr>
        <w:pStyle w:val="Kop2"/>
        <w:numPr>
          <w:ilvl w:val="1"/>
          <w:numId w:val="21"/>
        </w:numPr>
      </w:pPr>
      <w:bookmarkStart w:id="91" w:name="_Toc483918951"/>
      <w:r>
        <w:lastRenderedPageBreak/>
        <w:t>Leveranciersbeoordeling</w:t>
      </w:r>
      <w:bookmarkEnd w:id="91"/>
    </w:p>
    <w:p w:rsidR="00C019BC" w:rsidRDefault="00C019BC" w:rsidP="00954B59">
      <w:pPr>
        <w:spacing w:line="276" w:lineRule="auto"/>
        <w:jc w:val="both"/>
        <w:rPr>
          <w:rFonts w:ascii="Arial" w:hAnsi="Arial" w:cs="Arial"/>
          <w:sz w:val="21"/>
          <w:szCs w:val="21"/>
        </w:rPr>
      </w:pPr>
      <w:r>
        <w:rPr>
          <w:rFonts w:ascii="Arial" w:hAnsi="Arial" w:cs="Arial"/>
          <w:sz w:val="21"/>
          <w:szCs w:val="21"/>
        </w:rPr>
        <w:t xml:space="preserve">Een belangrijk onderdeel van leveranciersmanagement is het beoordelen van de huidige </w:t>
      </w:r>
      <w:r w:rsidR="00CD6FAA">
        <w:rPr>
          <w:rFonts w:ascii="Arial" w:hAnsi="Arial" w:cs="Arial"/>
          <w:sz w:val="21"/>
          <w:szCs w:val="21"/>
        </w:rPr>
        <w:t>(kern)</w:t>
      </w:r>
      <w:r>
        <w:rPr>
          <w:rFonts w:ascii="Arial" w:hAnsi="Arial" w:cs="Arial"/>
          <w:sz w:val="21"/>
          <w:szCs w:val="21"/>
        </w:rPr>
        <w:t xml:space="preserve">leveranciers. Om de leveranciers periodiek te kunnen meten (en vervolgens beoordelen) kan er een </w:t>
      </w:r>
      <w:proofErr w:type="spellStart"/>
      <w:r>
        <w:rPr>
          <w:rFonts w:ascii="Arial" w:hAnsi="Arial" w:cs="Arial"/>
          <w:sz w:val="21"/>
          <w:szCs w:val="21"/>
        </w:rPr>
        <w:t>Vendor</w:t>
      </w:r>
      <w:proofErr w:type="spellEnd"/>
      <w:r>
        <w:rPr>
          <w:rFonts w:ascii="Arial" w:hAnsi="Arial" w:cs="Arial"/>
          <w:sz w:val="21"/>
          <w:szCs w:val="21"/>
        </w:rPr>
        <w:t xml:space="preserve"> Rating (leveranciersbeoordeling) systeem worden opgezet. Momenteel gebeurt dit voor een deel in Excel. Gewenst door zowel de inkoopafdeling als door de afdeling QSHE is om dit binnen Vendorlink te doen. Dit word</w:t>
      </w:r>
      <w:r w:rsidR="00E74A21">
        <w:rPr>
          <w:rFonts w:ascii="Arial" w:hAnsi="Arial" w:cs="Arial"/>
          <w:sz w:val="21"/>
          <w:szCs w:val="21"/>
        </w:rPr>
        <w:t>t</w:t>
      </w:r>
      <w:r>
        <w:rPr>
          <w:rFonts w:ascii="Arial" w:hAnsi="Arial" w:cs="Arial"/>
          <w:sz w:val="21"/>
          <w:szCs w:val="21"/>
        </w:rPr>
        <w:t xml:space="preserve"> ook aangeraden. Dit systeem is namelijk toegankelijk binnen heel Nederland en hier bevindt zich ook de data omtrent de leveranciers en de contracten (als deze er zijn). Zo kan men alle benodigde informatie inzien of opvragen in hetzelfde systeem. Binnen Vendorlink is een aparte ruimte waarin dit geïmplementeerd kan worden. </w:t>
      </w:r>
    </w:p>
    <w:p w:rsidR="00D57CE6" w:rsidRDefault="00D57CE6" w:rsidP="00D57CE6">
      <w:pPr>
        <w:pStyle w:val="Kop3"/>
        <w:numPr>
          <w:ilvl w:val="2"/>
          <w:numId w:val="21"/>
        </w:numPr>
      </w:pPr>
      <w:bookmarkStart w:id="92" w:name="_Toc483918952"/>
      <w:r>
        <w:t>Prestatie indicatoren</w:t>
      </w:r>
      <w:bookmarkEnd w:id="92"/>
    </w:p>
    <w:p w:rsidR="00C019BC" w:rsidRDefault="00C019BC" w:rsidP="00CD6FAA">
      <w:pPr>
        <w:spacing w:line="276" w:lineRule="auto"/>
        <w:jc w:val="both"/>
        <w:rPr>
          <w:rFonts w:ascii="Arial" w:hAnsi="Arial" w:cs="Arial"/>
          <w:sz w:val="21"/>
          <w:szCs w:val="21"/>
        </w:rPr>
      </w:pPr>
      <w:r>
        <w:rPr>
          <w:rFonts w:ascii="Arial" w:hAnsi="Arial" w:cs="Arial"/>
          <w:sz w:val="21"/>
          <w:szCs w:val="21"/>
        </w:rPr>
        <w:t xml:space="preserve">Bij het opzetten van </w:t>
      </w:r>
      <w:proofErr w:type="spellStart"/>
      <w:r>
        <w:rPr>
          <w:rFonts w:ascii="Arial" w:hAnsi="Arial" w:cs="Arial"/>
          <w:sz w:val="21"/>
          <w:szCs w:val="21"/>
        </w:rPr>
        <w:t>Vendor</w:t>
      </w:r>
      <w:proofErr w:type="spellEnd"/>
      <w:r>
        <w:rPr>
          <w:rFonts w:ascii="Arial" w:hAnsi="Arial" w:cs="Arial"/>
          <w:sz w:val="21"/>
          <w:szCs w:val="21"/>
        </w:rPr>
        <w:t xml:space="preserve"> Rating is het belangrijk om een eenvoudig systeem te ontwikkelen dat voor iedereen </w:t>
      </w:r>
      <w:r w:rsidR="00A47598">
        <w:rPr>
          <w:rFonts w:ascii="Arial" w:hAnsi="Arial" w:cs="Arial"/>
          <w:sz w:val="21"/>
          <w:szCs w:val="21"/>
        </w:rPr>
        <w:t>te begrijpen</w:t>
      </w:r>
      <w:r>
        <w:rPr>
          <w:rFonts w:ascii="Arial" w:hAnsi="Arial" w:cs="Arial"/>
          <w:sz w:val="21"/>
          <w:szCs w:val="21"/>
        </w:rPr>
        <w:t xml:space="preserve"> is. De data moet eenvoudig zijn op te vragen, dient overzichtelijk te zijn en alleen de belangrijke aspecten van de leveranciers worden gemeten. Een andere voorwaarde is dat de input betrouwbaar en compleet is. Voor het opzetten van een goed </w:t>
      </w:r>
      <w:proofErr w:type="spellStart"/>
      <w:r>
        <w:rPr>
          <w:rFonts w:ascii="Arial" w:hAnsi="Arial" w:cs="Arial"/>
          <w:sz w:val="21"/>
          <w:szCs w:val="21"/>
        </w:rPr>
        <w:t>Vendor</w:t>
      </w:r>
      <w:proofErr w:type="spellEnd"/>
      <w:r>
        <w:rPr>
          <w:rFonts w:ascii="Arial" w:hAnsi="Arial" w:cs="Arial"/>
          <w:sz w:val="21"/>
          <w:szCs w:val="21"/>
        </w:rPr>
        <w:t xml:space="preserve"> Rating systeem moeten eerst prestatie indicatoren worden opgesteld, welke zijn afgeleid van de bedrijfsdoelstellingen. Deze indicatoren moeten eenduidig en kwantificeerbaar zijn opgesteld en bekend zijn binnen de organisatie van zowel KN als de leverancier</w:t>
      </w:r>
      <w:sdt>
        <w:sdtPr>
          <w:rPr>
            <w:rFonts w:ascii="Arial" w:hAnsi="Arial" w:cs="Arial"/>
            <w:sz w:val="21"/>
            <w:szCs w:val="21"/>
          </w:rPr>
          <w:id w:val="613870655"/>
          <w:citation/>
        </w:sdtPr>
        <w:sdtContent>
          <w:r w:rsidR="000B57D1">
            <w:rPr>
              <w:rFonts w:ascii="Arial" w:hAnsi="Arial" w:cs="Arial"/>
              <w:sz w:val="21"/>
              <w:szCs w:val="21"/>
            </w:rPr>
            <w:fldChar w:fldCharType="begin"/>
          </w:r>
          <w:r w:rsidR="000B57D1">
            <w:rPr>
              <w:rFonts w:ascii="Arial" w:hAnsi="Arial" w:cs="Arial"/>
              <w:sz w:val="21"/>
              <w:szCs w:val="21"/>
            </w:rPr>
            <w:instrText xml:space="preserve"> CITATION Gel132 \l 1043 </w:instrText>
          </w:r>
          <w:r w:rsidR="000B57D1">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(Gelderman &amp; Albronda, Professioneel inkopen, 2013)</w:t>
          </w:r>
          <w:r w:rsidR="000B57D1">
            <w:rPr>
              <w:rFonts w:ascii="Arial" w:hAnsi="Arial" w:cs="Arial"/>
              <w:sz w:val="21"/>
              <w:szCs w:val="21"/>
            </w:rPr>
            <w:fldChar w:fldCharType="end"/>
          </w:r>
        </w:sdtContent>
      </w:sdt>
      <w:r w:rsidR="00280069">
        <w:rPr>
          <w:rFonts w:ascii="Arial" w:hAnsi="Arial" w:cs="Arial"/>
          <w:sz w:val="21"/>
          <w:szCs w:val="21"/>
        </w:rPr>
        <w:t>.</w:t>
      </w:r>
      <w:r w:rsidR="00CD6FAA">
        <w:rPr>
          <w:rFonts w:ascii="Arial" w:hAnsi="Arial" w:cs="Arial"/>
          <w:sz w:val="21"/>
          <w:szCs w:val="21"/>
        </w:rPr>
        <w:t xml:space="preserve"> Wanneer de prestatie indicatoren niet goed kwantificeerbaar zijn opgesteld kan de beoordeling subjectief worden, waardoor het kan voorkomen dat er discussies ontstaan met de leveranciers. Dit wil men zo veel mogelijk voorkomen.</w:t>
      </w:r>
    </w:p>
    <w:p w:rsidR="00CD6FAA" w:rsidRDefault="00CD6FAA" w:rsidP="00C019BC">
      <w:pPr>
        <w:jc w:val="both"/>
        <w:rPr>
          <w:rFonts w:ascii="Arial" w:hAnsi="Arial" w:cs="Arial"/>
          <w:sz w:val="21"/>
          <w:szCs w:val="21"/>
        </w:rPr>
      </w:pPr>
    </w:p>
    <w:p w:rsidR="00A25570" w:rsidRPr="00954B59" w:rsidRDefault="00D57CE6" w:rsidP="00954B59">
      <w:pPr>
        <w:spacing w:line="276" w:lineRule="auto"/>
        <w:jc w:val="both"/>
        <w:rPr>
          <w:rFonts w:asciiTheme="majorHAnsi" w:hAnsiTheme="majorHAnsi" w:cstheme="majorHAnsi"/>
          <w:sz w:val="21"/>
          <w:szCs w:val="21"/>
        </w:rPr>
      </w:pPr>
      <w:r>
        <w:rPr>
          <w:rFonts w:asciiTheme="majorHAnsi" w:hAnsiTheme="majorHAnsi" w:cstheme="majorHAnsi"/>
          <w:sz w:val="21"/>
          <w:szCs w:val="21"/>
        </w:rPr>
        <w:t xml:space="preserve">Voor KN NL zijn prestatie indicatoren opgesteld aan de hand van vijf aspecten. Per aspect kunnen de leveranciers beoordeeld worden op basis van hun geleverde resultaten. Deze prestatie indicatoren zijn terug te vinden </w:t>
      </w:r>
      <w:r w:rsidRPr="001617B6">
        <w:rPr>
          <w:rFonts w:asciiTheme="majorHAnsi" w:hAnsiTheme="majorHAnsi" w:cstheme="majorHAnsi"/>
          <w:sz w:val="21"/>
          <w:szCs w:val="21"/>
        </w:rPr>
        <w:t>in bijlage X</w:t>
      </w:r>
      <w:r w:rsidR="000D50C7">
        <w:rPr>
          <w:rFonts w:asciiTheme="majorHAnsi" w:hAnsiTheme="majorHAnsi" w:cstheme="majorHAnsi"/>
          <w:sz w:val="21"/>
          <w:szCs w:val="21"/>
        </w:rPr>
        <w:t>IX</w:t>
      </w:r>
      <w:r w:rsidRPr="001617B6">
        <w:rPr>
          <w:rFonts w:asciiTheme="majorHAnsi" w:hAnsiTheme="majorHAnsi" w:cstheme="majorHAnsi"/>
          <w:sz w:val="21"/>
          <w:szCs w:val="21"/>
        </w:rPr>
        <w:t>.</w:t>
      </w:r>
    </w:p>
    <w:p w:rsidR="00D57CE6" w:rsidRDefault="00D57CE6" w:rsidP="00D57CE6">
      <w:pPr>
        <w:pStyle w:val="Kop3"/>
        <w:numPr>
          <w:ilvl w:val="2"/>
          <w:numId w:val="21"/>
        </w:numPr>
      </w:pPr>
      <w:bookmarkStart w:id="93" w:name="_Toc483918953"/>
      <w:r>
        <w:t>Beoordelingsmethode</w:t>
      </w:r>
      <w:bookmarkEnd w:id="93"/>
    </w:p>
    <w:p w:rsidR="00C019BC" w:rsidRDefault="00C019BC" w:rsidP="00CD6FAA">
      <w:pPr>
        <w:spacing w:line="276" w:lineRule="auto"/>
        <w:jc w:val="both"/>
        <w:rPr>
          <w:rFonts w:ascii="Arial" w:hAnsi="Arial" w:cs="Arial"/>
          <w:sz w:val="21"/>
          <w:szCs w:val="21"/>
        </w:rPr>
      </w:pPr>
      <w:r>
        <w:rPr>
          <w:rFonts w:ascii="Arial" w:hAnsi="Arial" w:cs="Arial"/>
          <w:sz w:val="21"/>
          <w:szCs w:val="21"/>
        </w:rPr>
        <w:t>Voor het vergelijken van de totale leveranciersprestaties kan KN NL gebruik maken van de gewogen factor score methode. Dit is een methodiek waarbij de beoordeling van elke leverancier wordt uitgedrukt in één totaalscore. Per aspect, bijvoorbeeld kwaliteit of prijs, worden er wegingsfactoren aan verbonden waarna deze bij elkaar worden opge</w:t>
      </w:r>
      <w:r w:rsidR="007809F2">
        <w:rPr>
          <w:rFonts w:ascii="Arial" w:hAnsi="Arial" w:cs="Arial"/>
          <w:sz w:val="21"/>
          <w:szCs w:val="21"/>
        </w:rPr>
        <w:t>teld en één totaalscore vormen</w:t>
      </w:r>
      <w:sdt>
        <w:sdtPr>
          <w:rPr>
            <w:rFonts w:ascii="Arial" w:hAnsi="Arial" w:cs="Arial"/>
            <w:sz w:val="21"/>
            <w:szCs w:val="21"/>
          </w:rPr>
          <w:id w:val="-836069395"/>
          <w:citation/>
        </w:sdtPr>
        <w:sdtContent>
          <w:r w:rsidR="000B57D1">
            <w:rPr>
              <w:rFonts w:ascii="Arial" w:hAnsi="Arial" w:cs="Arial"/>
              <w:sz w:val="21"/>
              <w:szCs w:val="21"/>
            </w:rPr>
            <w:fldChar w:fldCharType="begin"/>
          </w:r>
          <w:r w:rsidR="000B57D1">
            <w:rPr>
              <w:rFonts w:ascii="Arial" w:hAnsi="Arial" w:cs="Arial"/>
              <w:sz w:val="21"/>
              <w:szCs w:val="21"/>
            </w:rPr>
            <w:instrText xml:space="preserve"> CITATION Gel132 \l 1043 </w:instrText>
          </w:r>
          <w:r w:rsidR="000B57D1">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(Gelderman &amp; Albronda, Professioneel inkopen, 2013)</w:t>
          </w:r>
          <w:r w:rsidR="000B57D1">
            <w:rPr>
              <w:rFonts w:ascii="Arial" w:hAnsi="Arial" w:cs="Arial"/>
              <w:sz w:val="21"/>
              <w:szCs w:val="21"/>
            </w:rPr>
            <w:fldChar w:fldCharType="end"/>
          </w:r>
        </w:sdtContent>
      </w:sdt>
      <w:r>
        <w:rPr>
          <w:rFonts w:ascii="Arial" w:hAnsi="Arial" w:cs="Arial"/>
          <w:sz w:val="21"/>
          <w:szCs w:val="21"/>
        </w:rPr>
        <w:t>.</w:t>
      </w:r>
      <w:r w:rsidR="007809F2">
        <w:rPr>
          <w:rFonts w:ascii="Arial" w:hAnsi="Arial" w:cs="Arial"/>
          <w:sz w:val="21"/>
          <w:szCs w:val="21"/>
        </w:rPr>
        <w:t xml:space="preserve"> Dit wordt niet aangeraden. De reden hiervoor is dat er per aspect een verschillend aantal indicatoren zijn opgesteld. Zo heeft kwaliteit er bijvoorbeeld drie en kosten maar één. Er wordt aangeraden om een normaal gemiddelde uit te rekenen.</w:t>
      </w:r>
      <w:r>
        <w:rPr>
          <w:rFonts w:ascii="Arial" w:hAnsi="Arial" w:cs="Arial"/>
          <w:sz w:val="21"/>
          <w:szCs w:val="21"/>
        </w:rPr>
        <w:t xml:space="preserve"> </w:t>
      </w:r>
      <w:r w:rsidR="007809F2">
        <w:rPr>
          <w:rFonts w:ascii="Arial" w:hAnsi="Arial" w:cs="Arial"/>
          <w:sz w:val="21"/>
          <w:szCs w:val="21"/>
        </w:rPr>
        <w:t xml:space="preserve">Het aantal prestatie indicatoren per aspect bepaalt hier in feite dus de weging. </w:t>
      </w:r>
      <w:r w:rsidR="00EC25D5">
        <w:rPr>
          <w:rFonts w:ascii="Arial" w:hAnsi="Arial" w:cs="Arial"/>
          <w:sz w:val="21"/>
          <w:szCs w:val="21"/>
        </w:rPr>
        <w:t>De vijf aspecten zijn als volgt:</w:t>
      </w:r>
    </w:p>
    <w:p w:rsidR="00EC25D5" w:rsidRDefault="00EC25D5" w:rsidP="00C019BC">
      <w:pPr>
        <w:jc w:val="both"/>
        <w:rPr>
          <w:rFonts w:ascii="Arial" w:hAnsi="Arial" w:cs="Arial"/>
          <w:sz w:val="21"/>
          <w:szCs w:val="21"/>
        </w:rPr>
      </w:pPr>
    </w:p>
    <w:p w:rsidR="00EC25D5" w:rsidRPr="007809F2" w:rsidRDefault="00EC25D5" w:rsidP="00EC25D5">
      <w:pPr>
        <w:pStyle w:val="Lijstalinea"/>
        <w:numPr>
          <w:ilvl w:val="0"/>
          <w:numId w:val="13"/>
        </w:numPr>
        <w:jc w:val="both"/>
        <w:rPr>
          <w:rFonts w:ascii="Arial" w:hAnsi="Arial" w:cs="Arial"/>
          <w:sz w:val="21"/>
          <w:szCs w:val="21"/>
          <w:lang w:val="nl-NL"/>
        </w:rPr>
      </w:pPr>
      <w:r w:rsidRPr="007809F2">
        <w:rPr>
          <w:rFonts w:ascii="Arial" w:hAnsi="Arial" w:cs="Arial"/>
          <w:sz w:val="21"/>
          <w:szCs w:val="21"/>
          <w:lang w:val="nl-NL"/>
        </w:rPr>
        <w:t>Kwaliteit</w:t>
      </w:r>
      <w:r w:rsidR="00A25570" w:rsidRPr="007809F2">
        <w:rPr>
          <w:rFonts w:ascii="Arial" w:hAnsi="Arial" w:cs="Arial"/>
          <w:sz w:val="21"/>
          <w:szCs w:val="21"/>
          <w:lang w:val="nl-NL"/>
        </w:rPr>
        <w:tab/>
      </w:r>
      <w:r w:rsidR="00A25570" w:rsidRPr="007809F2">
        <w:rPr>
          <w:rFonts w:ascii="Arial" w:hAnsi="Arial" w:cs="Arial"/>
          <w:sz w:val="21"/>
          <w:szCs w:val="21"/>
          <w:lang w:val="nl-NL"/>
        </w:rPr>
        <w:tab/>
      </w:r>
      <w:r w:rsidR="00A25570" w:rsidRPr="007809F2">
        <w:rPr>
          <w:rFonts w:ascii="Arial" w:hAnsi="Arial" w:cs="Arial"/>
          <w:sz w:val="21"/>
          <w:szCs w:val="21"/>
          <w:lang w:val="nl-NL"/>
        </w:rPr>
        <w:tab/>
      </w:r>
      <w:r w:rsidR="00A25570" w:rsidRPr="007809F2">
        <w:rPr>
          <w:rFonts w:ascii="Arial" w:hAnsi="Arial" w:cs="Arial"/>
          <w:sz w:val="21"/>
          <w:szCs w:val="21"/>
          <w:lang w:val="nl-NL"/>
        </w:rPr>
        <w:tab/>
      </w:r>
    </w:p>
    <w:p w:rsidR="00EC25D5" w:rsidRPr="007809F2" w:rsidRDefault="00EC25D5" w:rsidP="00EC25D5">
      <w:pPr>
        <w:pStyle w:val="Lijstalinea"/>
        <w:numPr>
          <w:ilvl w:val="0"/>
          <w:numId w:val="13"/>
        </w:numPr>
        <w:jc w:val="both"/>
        <w:rPr>
          <w:rFonts w:ascii="Arial" w:hAnsi="Arial" w:cs="Arial"/>
          <w:sz w:val="21"/>
          <w:szCs w:val="21"/>
          <w:lang w:val="nl-NL"/>
        </w:rPr>
      </w:pPr>
      <w:r w:rsidRPr="007809F2">
        <w:rPr>
          <w:rFonts w:ascii="Arial" w:hAnsi="Arial" w:cs="Arial"/>
          <w:sz w:val="21"/>
          <w:szCs w:val="21"/>
          <w:lang w:val="nl-NL"/>
        </w:rPr>
        <w:t>Leverbetrouwbaarheid</w:t>
      </w:r>
      <w:r w:rsidR="00A25570" w:rsidRPr="007809F2">
        <w:rPr>
          <w:rFonts w:ascii="Arial" w:hAnsi="Arial" w:cs="Arial"/>
          <w:sz w:val="21"/>
          <w:szCs w:val="21"/>
          <w:lang w:val="nl-NL"/>
        </w:rPr>
        <w:tab/>
      </w:r>
      <w:r w:rsidR="00A25570" w:rsidRPr="007809F2">
        <w:rPr>
          <w:rFonts w:ascii="Arial" w:hAnsi="Arial" w:cs="Arial"/>
          <w:sz w:val="21"/>
          <w:szCs w:val="21"/>
          <w:lang w:val="nl-NL"/>
        </w:rPr>
        <w:tab/>
      </w:r>
      <w:r w:rsidR="00A25570" w:rsidRPr="007809F2">
        <w:rPr>
          <w:rFonts w:ascii="Arial" w:hAnsi="Arial" w:cs="Arial"/>
          <w:sz w:val="21"/>
          <w:szCs w:val="21"/>
          <w:lang w:val="nl-NL"/>
        </w:rPr>
        <w:tab/>
      </w:r>
    </w:p>
    <w:p w:rsidR="0042096D" w:rsidRPr="007809F2" w:rsidRDefault="00EC25D5" w:rsidP="0042096D">
      <w:pPr>
        <w:pStyle w:val="Lijstalinea"/>
        <w:numPr>
          <w:ilvl w:val="0"/>
          <w:numId w:val="13"/>
        </w:numPr>
        <w:jc w:val="both"/>
        <w:rPr>
          <w:rFonts w:ascii="Arial" w:hAnsi="Arial" w:cs="Arial"/>
          <w:sz w:val="21"/>
          <w:szCs w:val="21"/>
          <w:lang w:val="nl-NL"/>
        </w:rPr>
      </w:pPr>
      <w:r w:rsidRPr="007809F2">
        <w:rPr>
          <w:rFonts w:ascii="Arial" w:hAnsi="Arial" w:cs="Arial"/>
          <w:sz w:val="21"/>
          <w:szCs w:val="21"/>
          <w:lang w:val="nl-NL"/>
        </w:rPr>
        <w:t>Innovatie</w:t>
      </w:r>
    </w:p>
    <w:p w:rsidR="0042096D" w:rsidRPr="007809F2" w:rsidRDefault="0042096D" w:rsidP="0042096D">
      <w:pPr>
        <w:pStyle w:val="Lijstalinea"/>
        <w:numPr>
          <w:ilvl w:val="0"/>
          <w:numId w:val="13"/>
        </w:numPr>
        <w:jc w:val="both"/>
        <w:rPr>
          <w:rFonts w:ascii="Arial" w:hAnsi="Arial" w:cs="Arial"/>
          <w:sz w:val="21"/>
          <w:szCs w:val="21"/>
          <w:lang w:val="nl-NL"/>
        </w:rPr>
      </w:pPr>
      <w:r w:rsidRPr="007809F2">
        <w:rPr>
          <w:rFonts w:ascii="Arial" w:hAnsi="Arial" w:cs="Arial"/>
          <w:sz w:val="21"/>
          <w:szCs w:val="21"/>
          <w:lang w:val="nl-NL"/>
        </w:rPr>
        <w:t>Flexibiliteit</w:t>
      </w:r>
    </w:p>
    <w:p w:rsidR="0042096D" w:rsidRPr="007809F2" w:rsidRDefault="0042096D" w:rsidP="0042096D">
      <w:pPr>
        <w:pStyle w:val="Lijstalinea"/>
        <w:numPr>
          <w:ilvl w:val="0"/>
          <w:numId w:val="13"/>
        </w:numPr>
        <w:jc w:val="both"/>
        <w:rPr>
          <w:rFonts w:ascii="Arial" w:hAnsi="Arial" w:cs="Arial"/>
          <w:sz w:val="21"/>
          <w:szCs w:val="21"/>
          <w:lang w:val="nl-NL"/>
        </w:rPr>
      </w:pPr>
      <w:r w:rsidRPr="007809F2">
        <w:rPr>
          <w:rFonts w:ascii="Arial" w:hAnsi="Arial" w:cs="Arial"/>
          <w:sz w:val="21"/>
          <w:szCs w:val="21"/>
          <w:lang w:val="nl-NL"/>
        </w:rPr>
        <w:t>Kosten (totaal)</w:t>
      </w:r>
    </w:p>
    <w:p w:rsidR="0092349C" w:rsidRPr="0092349C" w:rsidRDefault="0092349C" w:rsidP="0092349C">
      <w:pPr>
        <w:spacing w:line="276" w:lineRule="auto"/>
        <w:jc w:val="both"/>
        <w:rPr>
          <w:rFonts w:ascii="Arial" w:hAnsi="Arial" w:cs="Arial"/>
          <w:sz w:val="21"/>
          <w:szCs w:val="21"/>
        </w:rPr>
      </w:pPr>
      <w:r>
        <w:rPr>
          <w:rFonts w:ascii="Arial" w:hAnsi="Arial" w:cs="Arial"/>
          <w:sz w:val="21"/>
          <w:szCs w:val="21"/>
        </w:rPr>
        <w:t xml:space="preserve">Uiteindelijk zullen de leveranciers worden beoordeeld op basis van twee documenten. De eerste is de interne beoordeling via </w:t>
      </w:r>
      <w:proofErr w:type="spellStart"/>
      <w:r>
        <w:rPr>
          <w:rFonts w:ascii="Arial" w:hAnsi="Arial" w:cs="Arial"/>
          <w:sz w:val="21"/>
          <w:szCs w:val="21"/>
        </w:rPr>
        <w:t>Vendor</w:t>
      </w:r>
      <w:proofErr w:type="spellEnd"/>
      <w:r>
        <w:rPr>
          <w:rFonts w:ascii="Arial" w:hAnsi="Arial" w:cs="Arial"/>
          <w:sz w:val="21"/>
          <w:szCs w:val="21"/>
        </w:rPr>
        <w:t xml:space="preserve"> Rating zoals hierboven beschreven. Het andere document is een externe audit die de leveranciers zelf in moeten vullen. Dit kunnen zij vervolgens, met overige certificaten, uploaden in d</w:t>
      </w:r>
      <w:r w:rsidR="007809F2">
        <w:rPr>
          <w:rFonts w:ascii="Arial" w:hAnsi="Arial" w:cs="Arial"/>
          <w:sz w:val="21"/>
          <w:szCs w:val="21"/>
        </w:rPr>
        <w:t xml:space="preserve">e </w:t>
      </w:r>
      <w:proofErr w:type="spellStart"/>
      <w:r w:rsidR="007809F2">
        <w:rPr>
          <w:rFonts w:ascii="Arial" w:hAnsi="Arial" w:cs="Arial"/>
          <w:sz w:val="21"/>
          <w:szCs w:val="21"/>
        </w:rPr>
        <w:t>supplier</w:t>
      </w:r>
      <w:proofErr w:type="spellEnd"/>
      <w:r w:rsidR="007809F2">
        <w:rPr>
          <w:rFonts w:ascii="Arial" w:hAnsi="Arial" w:cs="Arial"/>
          <w:sz w:val="21"/>
          <w:szCs w:val="21"/>
        </w:rPr>
        <w:t xml:space="preserve"> portal in Vendorlink waarna er eventueel een plan van aanpak kan worden opgesteld om de prestaties te verbeteren.</w:t>
      </w:r>
    </w:p>
    <w:p w:rsidR="006160F4" w:rsidRDefault="006160F4" w:rsidP="006160F4">
      <w:pPr>
        <w:pStyle w:val="Kop3"/>
        <w:numPr>
          <w:ilvl w:val="2"/>
          <w:numId w:val="21"/>
        </w:numPr>
      </w:pPr>
      <w:bookmarkStart w:id="94" w:name="_Toc483918954"/>
      <w:r>
        <w:lastRenderedPageBreak/>
        <w:t>Evalueren</w:t>
      </w:r>
      <w:bookmarkEnd w:id="94"/>
    </w:p>
    <w:p w:rsidR="0042096D" w:rsidRDefault="00EC25D5" w:rsidP="0042096D">
      <w:pPr>
        <w:spacing w:line="276" w:lineRule="auto"/>
        <w:jc w:val="both"/>
        <w:rPr>
          <w:rFonts w:ascii="Arial" w:hAnsi="Arial" w:cs="Arial"/>
          <w:sz w:val="21"/>
          <w:szCs w:val="21"/>
        </w:rPr>
      </w:pPr>
      <w:r>
        <w:rPr>
          <w:rFonts w:ascii="Arial" w:hAnsi="Arial" w:cs="Arial"/>
          <w:sz w:val="21"/>
          <w:szCs w:val="21"/>
        </w:rPr>
        <w:t xml:space="preserve">Periodiek zullen de prestaties </w:t>
      </w:r>
      <w:r w:rsidR="0042096D">
        <w:rPr>
          <w:rFonts w:ascii="Arial" w:hAnsi="Arial" w:cs="Arial"/>
          <w:sz w:val="21"/>
          <w:szCs w:val="21"/>
        </w:rPr>
        <w:t>worden beoordeeld en teruggekoppeld naar de leveranciers</w:t>
      </w:r>
      <w:r>
        <w:rPr>
          <w:rFonts w:ascii="Arial" w:hAnsi="Arial" w:cs="Arial"/>
          <w:sz w:val="21"/>
          <w:szCs w:val="21"/>
        </w:rPr>
        <w:t>.</w:t>
      </w:r>
      <w:r w:rsidR="0042096D">
        <w:rPr>
          <w:rFonts w:ascii="Arial" w:hAnsi="Arial" w:cs="Arial"/>
          <w:sz w:val="21"/>
          <w:szCs w:val="21"/>
        </w:rPr>
        <w:t xml:space="preserve"> Volgens </w:t>
      </w:r>
      <w:proofErr w:type="spellStart"/>
      <w:r w:rsidR="0042096D">
        <w:rPr>
          <w:rFonts w:ascii="Arial" w:hAnsi="Arial" w:cs="Arial"/>
          <w:sz w:val="21"/>
          <w:szCs w:val="21"/>
        </w:rPr>
        <w:t>Guba</w:t>
      </w:r>
      <w:proofErr w:type="spellEnd"/>
      <w:r w:rsidR="0042096D">
        <w:rPr>
          <w:rFonts w:ascii="Arial" w:hAnsi="Arial" w:cs="Arial"/>
          <w:sz w:val="21"/>
          <w:szCs w:val="21"/>
        </w:rPr>
        <w:t xml:space="preserve"> en Lincoln zijn er vier generaties evalueren, oftewel het evalueren van de leveranciers prestaties. De 1</w:t>
      </w:r>
      <w:r w:rsidR="0042096D" w:rsidRPr="0042096D">
        <w:rPr>
          <w:rFonts w:ascii="Arial" w:hAnsi="Arial" w:cs="Arial"/>
          <w:sz w:val="21"/>
          <w:szCs w:val="21"/>
          <w:vertAlign w:val="superscript"/>
        </w:rPr>
        <w:t>e</w:t>
      </w:r>
      <w:r w:rsidR="0042096D">
        <w:rPr>
          <w:rFonts w:ascii="Arial" w:hAnsi="Arial" w:cs="Arial"/>
          <w:sz w:val="21"/>
          <w:szCs w:val="21"/>
        </w:rPr>
        <w:t xml:space="preserve"> generatie is het meten van de prestaties, aan de hand van de vooraf opgestelde prestatie indicatoren. De 2</w:t>
      </w:r>
      <w:r w:rsidR="0042096D" w:rsidRPr="0042096D">
        <w:rPr>
          <w:rFonts w:ascii="Arial" w:hAnsi="Arial" w:cs="Arial"/>
          <w:sz w:val="21"/>
          <w:szCs w:val="21"/>
          <w:vertAlign w:val="superscript"/>
        </w:rPr>
        <w:t>e</w:t>
      </w:r>
      <w:r w:rsidR="0042096D">
        <w:rPr>
          <w:rFonts w:ascii="Arial" w:hAnsi="Arial" w:cs="Arial"/>
          <w:sz w:val="21"/>
          <w:szCs w:val="21"/>
        </w:rPr>
        <w:t xml:space="preserve"> generatie evalueren is beschrijven, waarbij wordt gekeken of bepaalde doelen worden gerealiseerd en op welke wijze dat gebeurt. Vervolgens wordt in de 3</w:t>
      </w:r>
      <w:r w:rsidR="0042096D" w:rsidRPr="0042096D">
        <w:rPr>
          <w:rFonts w:ascii="Arial" w:hAnsi="Arial" w:cs="Arial"/>
          <w:sz w:val="21"/>
          <w:szCs w:val="21"/>
          <w:vertAlign w:val="superscript"/>
        </w:rPr>
        <w:t>e</w:t>
      </w:r>
      <w:r w:rsidR="0042096D">
        <w:rPr>
          <w:rFonts w:ascii="Arial" w:hAnsi="Arial" w:cs="Arial"/>
          <w:sz w:val="21"/>
          <w:szCs w:val="21"/>
        </w:rPr>
        <w:t xml:space="preserve"> generatie de leverancier daadwerkelijk beoordeeld</w:t>
      </w:r>
      <w:sdt>
        <w:sdtPr>
          <w:rPr>
            <w:rFonts w:ascii="Arial" w:hAnsi="Arial" w:cs="Arial"/>
            <w:sz w:val="21"/>
            <w:szCs w:val="21"/>
          </w:rPr>
          <w:id w:val="-949779607"/>
          <w:citation/>
        </w:sdtPr>
        <w:sdtContent>
          <w:r w:rsidR="003A2E46">
            <w:rPr>
              <w:rFonts w:ascii="Arial" w:hAnsi="Arial" w:cs="Arial"/>
              <w:sz w:val="21"/>
              <w:szCs w:val="21"/>
            </w:rPr>
            <w:fldChar w:fldCharType="begin"/>
          </w:r>
          <w:r w:rsidR="003A2E46">
            <w:rPr>
              <w:rFonts w:ascii="Arial" w:hAnsi="Arial" w:cs="Arial"/>
              <w:sz w:val="21"/>
              <w:szCs w:val="21"/>
            </w:rPr>
            <w:instrText xml:space="preserve"> CITATION Ger093 \l 1043 </w:instrText>
          </w:r>
          <w:r w:rsidR="003A2E46">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(Rietveld, Inkoop een nieuw paradigma, 2009)</w:t>
          </w:r>
          <w:r w:rsidR="003A2E46">
            <w:rPr>
              <w:rFonts w:ascii="Arial" w:hAnsi="Arial" w:cs="Arial"/>
              <w:sz w:val="21"/>
              <w:szCs w:val="21"/>
            </w:rPr>
            <w:fldChar w:fldCharType="end"/>
          </w:r>
        </w:sdtContent>
      </w:sdt>
      <w:r w:rsidR="0042096D">
        <w:rPr>
          <w:rFonts w:ascii="Arial" w:hAnsi="Arial" w:cs="Arial"/>
          <w:sz w:val="21"/>
          <w:szCs w:val="21"/>
        </w:rPr>
        <w:t>. Voor de meeste leveranciers zijn de eerste drie voldoende, maar voor strategische kernleveranciers kan KN NL gebruik maken van de 4</w:t>
      </w:r>
      <w:r w:rsidR="0042096D" w:rsidRPr="0042096D">
        <w:rPr>
          <w:rFonts w:ascii="Arial" w:hAnsi="Arial" w:cs="Arial"/>
          <w:sz w:val="21"/>
          <w:szCs w:val="21"/>
          <w:vertAlign w:val="superscript"/>
        </w:rPr>
        <w:t>e</w:t>
      </w:r>
      <w:r w:rsidR="0042096D">
        <w:rPr>
          <w:rFonts w:ascii="Arial" w:hAnsi="Arial" w:cs="Arial"/>
          <w:sz w:val="21"/>
          <w:szCs w:val="21"/>
        </w:rPr>
        <w:t xml:space="preserve"> </w:t>
      </w:r>
      <w:r w:rsidR="006F31B4">
        <w:rPr>
          <w:rFonts w:ascii="Arial" w:hAnsi="Arial" w:cs="Arial"/>
          <w:sz w:val="21"/>
          <w:szCs w:val="21"/>
        </w:rPr>
        <w:t>generatie evalueren, namelijk onderhandelen.</w:t>
      </w:r>
    </w:p>
    <w:p w:rsidR="0042096D" w:rsidRDefault="0042096D" w:rsidP="0042096D">
      <w:pPr>
        <w:spacing w:line="276" w:lineRule="auto"/>
        <w:jc w:val="both"/>
        <w:rPr>
          <w:rFonts w:ascii="Arial" w:hAnsi="Arial" w:cs="Arial"/>
          <w:sz w:val="21"/>
          <w:szCs w:val="21"/>
        </w:rPr>
      </w:pPr>
    </w:p>
    <w:p w:rsidR="0042096D" w:rsidRDefault="00CC220F" w:rsidP="0042096D">
      <w:pPr>
        <w:spacing w:line="276" w:lineRule="auto"/>
        <w:jc w:val="both"/>
        <w:rPr>
          <w:rFonts w:ascii="Arial" w:hAnsi="Arial" w:cs="Arial"/>
          <w:sz w:val="21"/>
          <w:szCs w:val="21"/>
        </w:rPr>
      </w:pPr>
      <w:r>
        <w:rPr>
          <w:noProof/>
          <w:lang w:val="en-US" w:eastAsia="en-US"/>
        </w:rPr>
        <w:drawing>
          <wp:anchor distT="0" distB="0" distL="114300" distR="114300" simplePos="0" relativeHeight="251687936" behindDoc="0" locked="0" layoutInCell="1" allowOverlap="1" wp14:anchorId="7784ACCB" wp14:editId="37E5D7C4">
            <wp:simplePos x="0" y="0"/>
            <wp:positionH relativeFrom="margin">
              <wp:posOffset>0</wp:posOffset>
            </wp:positionH>
            <wp:positionV relativeFrom="margin">
              <wp:posOffset>2238375</wp:posOffset>
            </wp:positionV>
            <wp:extent cx="3409950" cy="2017395"/>
            <wp:effectExtent l="0" t="0" r="0" b="1905"/>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409950" cy="2017395"/>
                    </a:xfrm>
                    <a:prstGeom prst="rect">
                      <a:avLst/>
                    </a:prstGeom>
                  </pic:spPr>
                </pic:pic>
              </a:graphicData>
            </a:graphic>
            <wp14:sizeRelH relativeFrom="margin">
              <wp14:pctWidth>0</wp14:pctWidth>
            </wp14:sizeRelH>
            <wp14:sizeRelV relativeFrom="margin">
              <wp14:pctHeight>0</wp14:pctHeight>
            </wp14:sizeRelV>
          </wp:anchor>
        </w:drawing>
      </w:r>
      <w:r w:rsidR="007809F2">
        <w:rPr>
          <w:noProof/>
          <w:lang w:val="en-US" w:eastAsia="en-US"/>
        </w:rPr>
        <mc:AlternateContent>
          <mc:Choice Requires="wps">
            <w:drawing>
              <wp:anchor distT="0" distB="0" distL="114300" distR="114300" simplePos="0" relativeHeight="251689984" behindDoc="0" locked="0" layoutInCell="1" allowOverlap="1" wp14:anchorId="705E72F9" wp14:editId="726DC0A7">
                <wp:simplePos x="0" y="0"/>
                <wp:positionH relativeFrom="column">
                  <wp:posOffset>76200</wp:posOffset>
                </wp:positionH>
                <wp:positionV relativeFrom="paragraph">
                  <wp:posOffset>2543175</wp:posOffset>
                </wp:positionV>
                <wp:extent cx="3333750" cy="200025"/>
                <wp:effectExtent l="0" t="0" r="0" b="9525"/>
                <wp:wrapSquare wrapText="bothSides"/>
                <wp:docPr id="80" name="Tekstvak 80"/>
                <wp:cNvGraphicFramePr/>
                <a:graphic xmlns:a="http://schemas.openxmlformats.org/drawingml/2006/main">
                  <a:graphicData uri="http://schemas.microsoft.com/office/word/2010/wordprocessingShape">
                    <wps:wsp>
                      <wps:cNvSpPr txBox="1"/>
                      <wps:spPr>
                        <a:xfrm>
                          <a:off x="0" y="0"/>
                          <a:ext cx="3333750" cy="200025"/>
                        </a:xfrm>
                        <a:prstGeom prst="rect">
                          <a:avLst/>
                        </a:prstGeom>
                        <a:solidFill>
                          <a:prstClr val="white"/>
                        </a:solidFill>
                        <a:ln>
                          <a:noFill/>
                        </a:ln>
                        <a:effectLst/>
                      </wps:spPr>
                      <wps:txbx>
                        <w:txbxContent>
                          <w:p w:rsidR="00515B52" w:rsidRPr="008A1BEA" w:rsidRDefault="00515B52" w:rsidP="008A1BEA">
                            <w:pPr>
                              <w:pStyle w:val="Bijschrift"/>
                              <w:rPr>
                                <w:rFonts w:asciiTheme="majorHAnsi" w:hAnsiTheme="majorHAnsi" w:cstheme="majorHAnsi"/>
                                <w:noProof/>
                                <w:sz w:val="24"/>
                                <w:szCs w:val="24"/>
                                <w:lang w:val="nl-NL" w:eastAsia="ja-JP"/>
                              </w:rPr>
                            </w:pPr>
                            <w:proofErr w:type="spellStart"/>
                            <w:r w:rsidRPr="008A1BEA">
                              <w:rPr>
                                <w:rFonts w:asciiTheme="majorHAnsi" w:hAnsiTheme="majorHAnsi" w:cstheme="majorHAnsi"/>
                              </w:rPr>
                              <w:t>Figuur</w:t>
                            </w:r>
                            <w:proofErr w:type="spellEnd"/>
                            <w:r w:rsidRPr="008A1BEA">
                              <w:rPr>
                                <w:rFonts w:asciiTheme="majorHAnsi" w:hAnsiTheme="majorHAnsi" w:cstheme="majorHAnsi"/>
                              </w:rPr>
                              <w:t xml:space="preserve"> </w:t>
                            </w:r>
                            <w:r w:rsidRPr="008A1BEA">
                              <w:rPr>
                                <w:rFonts w:asciiTheme="majorHAnsi" w:hAnsiTheme="majorHAnsi" w:cstheme="majorHAnsi"/>
                              </w:rPr>
                              <w:fldChar w:fldCharType="begin"/>
                            </w:r>
                            <w:r w:rsidRPr="008A1BEA">
                              <w:rPr>
                                <w:rFonts w:asciiTheme="majorHAnsi" w:hAnsiTheme="majorHAnsi" w:cstheme="majorHAnsi"/>
                              </w:rPr>
                              <w:instrText xml:space="preserve"> SEQ Figuur \* ARABIC </w:instrText>
                            </w:r>
                            <w:r w:rsidRPr="008A1BEA">
                              <w:rPr>
                                <w:rFonts w:asciiTheme="majorHAnsi" w:hAnsiTheme="majorHAnsi" w:cstheme="majorHAnsi"/>
                              </w:rPr>
                              <w:fldChar w:fldCharType="separate"/>
                            </w:r>
                            <w:r>
                              <w:rPr>
                                <w:rFonts w:asciiTheme="majorHAnsi" w:hAnsiTheme="majorHAnsi" w:cstheme="majorHAnsi"/>
                                <w:noProof/>
                              </w:rPr>
                              <w:t>8</w:t>
                            </w:r>
                            <w:r w:rsidRPr="008A1BEA">
                              <w:rPr>
                                <w:rFonts w:asciiTheme="majorHAnsi" w:hAnsiTheme="majorHAnsi" w:cstheme="majorHAnsi"/>
                              </w:rPr>
                              <w:fldChar w:fldCharType="end"/>
                            </w:r>
                            <w:r w:rsidRPr="008A1BEA">
                              <w:rPr>
                                <w:rFonts w:asciiTheme="majorHAnsi" w:hAnsiTheme="majorHAnsi" w:cstheme="majorHAnsi"/>
                              </w:rPr>
                              <w:t xml:space="preserve">. </w:t>
                            </w:r>
                            <w:proofErr w:type="spellStart"/>
                            <w:r w:rsidRPr="008A1BEA">
                              <w:rPr>
                                <w:rFonts w:asciiTheme="majorHAnsi" w:hAnsiTheme="majorHAnsi" w:cstheme="majorHAnsi"/>
                              </w:rPr>
                              <w:t>Accountportfolio</w:t>
                            </w:r>
                            <w:proofErr w:type="spellEnd"/>
                            <w:r w:rsidRPr="008A1BEA">
                              <w:rPr>
                                <w:rFonts w:asciiTheme="majorHAnsi" w:hAnsiTheme="majorHAnsi" w:cstheme="majorHAnsi"/>
                              </w:rPr>
                              <w:t xml:space="preserve"> van Porter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0" o:spid="_x0000_s1037" type="#_x0000_t202" style="position:absolute;left:0;text-align:left;margin-left:6pt;margin-top:200.25pt;width:262.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" stroked="f">
                <v:textbox inset="0,0,0,0">
                  <w:txbxContent>
                    <w:p w:rsidR="00515B52" w:rsidRPr="008A1BEA" w:rsidRDefault="00515B52" w:rsidP="008A1BEA">
                      <w:pPr>
                        <w:pStyle w:val="Bijschrift"/>
                        <w:rPr>
                          <w:rFonts w:asciiTheme="majorHAnsi" w:hAnsiTheme="majorHAnsi" w:cstheme="majorHAnsi"/>
                          <w:noProof/>
                          <w:sz w:val="24"/>
                          <w:szCs w:val="24"/>
                          <w:lang w:val="nl-NL" w:eastAsia="ja-JP"/>
                        </w:rPr>
                      </w:pPr>
                      <w:proofErr w:type="spellStart"/>
                      <w:r w:rsidRPr="008A1BEA">
                        <w:rPr>
                          <w:rFonts w:asciiTheme="majorHAnsi" w:hAnsiTheme="majorHAnsi" w:cstheme="majorHAnsi"/>
                        </w:rPr>
                        <w:t>Figuur</w:t>
                      </w:r>
                      <w:proofErr w:type="spellEnd"/>
                      <w:r w:rsidRPr="008A1BEA">
                        <w:rPr>
                          <w:rFonts w:asciiTheme="majorHAnsi" w:hAnsiTheme="majorHAnsi" w:cstheme="majorHAnsi"/>
                        </w:rPr>
                        <w:t xml:space="preserve"> </w:t>
                      </w:r>
                      <w:r w:rsidRPr="008A1BEA">
                        <w:rPr>
                          <w:rFonts w:asciiTheme="majorHAnsi" w:hAnsiTheme="majorHAnsi" w:cstheme="majorHAnsi"/>
                        </w:rPr>
                        <w:fldChar w:fldCharType="begin"/>
                      </w:r>
                      <w:r w:rsidRPr="008A1BEA">
                        <w:rPr>
                          <w:rFonts w:asciiTheme="majorHAnsi" w:hAnsiTheme="majorHAnsi" w:cstheme="majorHAnsi"/>
                        </w:rPr>
                        <w:instrText xml:space="preserve"> SEQ Figuur \* ARABIC </w:instrText>
                      </w:r>
                      <w:r w:rsidRPr="008A1BEA">
                        <w:rPr>
                          <w:rFonts w:asciiTheme="majorHAnsi" w:hAnsiTheme="majorHAnsi" w:cstheme="majorHAnsi"/>
                        </w:rPr>
                        <w:fldChar w:fldCharType="separate"/>
                      </w:r>
                      <w:r>
                        <w:rPr>
                          <w:rFonts w:asciiTheme="majorHAnsi" w:hAnsiTheme="majorHAnsi" w:cstheme="majorHAnsi"/>
                          <w:noProof/>
                        </w:rPr>
                        <w:t>8</w:t>
                      </w:r>
                      <w:r w:rsidRPr="008A1BEA">
                        <w:rPr>
                          <w:rFonts w:asciiTheme="majorHAnsi" w:hAnsiTheme="majorHAnsi" w:cstheme="majorHAnsi"/>
                        </w:rPr>
                        <w:fldChar w:fldCharType="end"/>
                      </w:r>
                      <w:r w:rsidRPr="008A1BEA">
                        <w:rPr>
                          <w:rFonts w:asciiTheme="majorHAnsi" w:hAnsiTheme="majorHAnsi" w:cstheme="majorHAnsi"/>
                        </w:rPr>
                        <w:t xml:space="preserve">. </w:t>
                      </w:r>
                      <w:proofErr w:type="spellStart"/>
                      <w:r w:rsidRPr="008A1BEA">
                        <w:rPr>
                          <w:rFonts w:asciiTheme="majorHAnsi" w:hAnsiTheme="majorHAnsi" w:cstheme="majorHAnsi"/>
                        </w:rPr>
                        <w:t>Accountportfolio</w:t>
                      </w:r>
                      <w:proofErr w:type="spellEnd"/>
                      <w:r w:rsidRPr="008A1BEA">
                        <w:rPr>
                          <w:rFonts w:asciiTheme="majorHAnsi" w:hAnsiTheme="majorHAnsi" w:cstheme="majorHAnsi"/>
                        </w:rPr>
                        <w:t xml:space="preserve"> van Porter</w:t>
                      </w:r>
                    </w:p>
                  </w:txbxContent>
                </v:textbox>
                <w10:wrap type="square"/>
              </v:shape>
            </w:pict>
          </mc:Fallback>
        </mc:AlternateContent>
      </w:r>
      <w:r w:rsidR="006F31B4">
        <w:rPr>
          <w:rFonts w:ascii="Arial" w:hAnsi="Arial" w:cs="Arial"/>
          <w:sz w:val="21"/>
          <w:szCs w:val="21"/>
        </w:rPr>
        <w:t>In de 4</w:t>
      </w:r>
      <w:r w:rsidR="006F31B4" w:rsidRPr="006F31B4">
        <w:rPr>
          <w:rFonts w:ascii="Arial" w:hAnsi="Arial" w:cs="Arial"/>
          <w:sz w:val="21"/>
          <w:szCs w:val="21"/>
          <w:vertAlign w:val="superscript"/>
        </w:rPr>
        <w:t>e</w:t>
      </w:r>
      <w:r w:rsidR="006F31B4">
        <w:rPr>
          <w:rFonts w:ascii="Arial" w:hAnsi="Arial" w:cs="Arial"/>
          <w:sz w:val="21"/>
          <w:szCs w:val="21"/>
        </w:rPr>
        <w:t xml:space="preserve"> generatie evalueren wordt de beleving, kennis en ervaring van de belanghebbenden betrokken in de evaluatie.</w:t>
      </w:r>
      <w:r w:rsidR="0043563F">
        <w:rPr>
          <w:rFonts w:ascii="Arial" w:hAnsi="Arial" w:cs="Arial"/>
          <w:sz w:val="21"/>
          <w:szCs w:val="21"/>
        </w:rPr>
        <w:t xml:space="preserve"> Zij beslissen mee over wat er geëvalueerd wordt en over de </w:t>
      </w:r>
      <w:proofErr w:type="spellStart"/>
      <w:r w:rsidR="0043563F">
        <w:rPr>
          <w:rFonts w:ascii="Arial" w:hAnsi="Arial" w:cs="Arial"/>
          <w:sz w:val="21"/>
          <w:szCs w:val="21"/>
        </w:rPr>
        <w:t>onderzoekscriteria</w:t>
      </w:r>
      <w:proofErr w:type="spellEnd"/>
      <w:r w:rsidR="0043563F">
        <w:rPr>
          <w:rFonts w:ascii="Arial" w:hAnsi="Arial" w:cs="Arial"/>
          <w:sz w:val="21"/>
          <w:szCs w:val="21"/>
        </w:rPr>
        <w:t>.</w:t>
      </w:r>
      <w:r w:rsidR="00C61974">
        <w:rPr>
          <w:rFonts w:ascii="Arial" w:hAnsi="Arial" w:cs="Arial"/>
          <w:sz w:val="21"/>
          <w:szCs w:val="21"/>
        </w:rPr>
        <w:t xml:space="preserve"> Binnen Vendorlink kan men voor deze bepaalde leveranciers extra prestatie indicatoren toevoegen. Er wordt aangeraden om dit alleen voor de belangrijkste leveranciers te doen (top 10).</w:t>
      </w:r>
      <w:r w:rsidR="0043563F">
        <w:rPr>
          <w:rFonts w:ascii="Arial" w:hAnsi="Arial" w:cs="Arial"/>
          <w:sz w:val="21"/>
          <w:szCs w:val="21"/>
        </w:rPr>
        <w:t xml:space="preserve"> Door deze inzichten van de leverancier te betrekken, kan er nieuwe informatie worden gewonnen en kunnen de partijen samen tot goede oplossingen komen om de kwaliteit van de samenwerking te verbeteren.</w:t>
      </w:r>
      <w:r w:rsidR="00C61974">
        <w:rPr>
          <w:rFonts w:ascii="Arial" w:hAnsi="Arial" w:cs="Arial"/>
          <w:sz w:val="21"/>
          <w:szCs w:val="21"/>
        </w:rPr>
        <w:t xml:space="preserve"> </w:t>
      </w:r>
      <w:r w:rsidR="0043563F">
        <w:rPr>
          <w:rFonts w:ascii="Arial" w:hAnsi="Arial" w:cs="Arial"/>
          <w:sz w:val="21"/>
          <w:szCs w:val="21"/>
        </w:rPr>
        <w:t>Dit vertaalt zich vervolgens in betere prestaties van KN NL richting haar klanten, waardoor de klanttevredenheid toeneemt.</w:t>
      </w:r>
      <w:r w:rsidR="006F31B4">
        <w:rPr>
          <w:rFonts w:ascii="Arial" w:hAnsi="Arial" w:cs="Arial"/>
          <w:sz w:val="21"/>
          <w:szCs w:val="21"/>
        </w:rPr>
        <w:t xml:space="preserve"> Voor het evalueren van de partnerschappen met de kernleveranciers zijn </w:t>
      </w:r>
      <w:r w:rsidR="0043563F">
        <w:rPr>
          <w:rFonts w:ascii="Arial" w:hAnsi="Arial" w:cs="Arial"/>
          <w:sz w:val="21"/>
          <w:szCs w:val="21"/>
        </w:rPr>
        <w:t>de betrokkenen veelal</w:t>
      </w:r>
      <w:r w:rsidR="006F31B4">
        <w:rPr>
          <w:rFonts w:ascii="Arial" w:hAnsi="Arial" w:cs="Arial"/>
          <w:sz w:val="21"/>
          <w:szCs w:val="21"/>
        </w:rPr>
        <w:t xml:space="preserve"> de di</w:t>
      </w:r>
      <w:r w:rsidR="0043563F">
        <w:rPr>
          <w:rFonts w:ascii="Arial" w:hAnsi="Arial" w:cs="Arial"/>
          <w:sz w:val="21"/>
          <w:szCs w:val="21"/>
        </w:rPr>
        <w:t>recties van beide organisaties</w:t>
      </w:r>
      <w:sdt>
        <w:sdtPr>
          <w:rPr>
            <w:rFonts w:ascii="Arial" w:hAnsi="Arial" w:cs="Arial"/>
            <w:sz w:val="21"/>
            <w:szCs w:val="21"/>
          </w:rPr>
          <w:id w:val="-793895356"/>
          <w:citation/>
        </w:sdtPr>
        <w:sdtContent>
          <w:r w:rsidR="003A2E46">
            <w:rPr>
              <w:rFonts w:ascii="Arial" w:hAnsi="Arial" w:cs="Arial"/>
              <w:sz w:val="21"/>
              <w:szCs w:val="21"/>
            </w:rPr>
            <w:fldChar w:fldCharType="begin"/>
          </w:r>
          <w:r w:rsidR="003A2E46">
            <w:rPr>
              <w:rFonts w:ascii="Arial" w:hAnsi="Arial" w:cs="Arial"/>
              <w:sz w:val="21"/>
              <w:szCs w:val="21"/>
            </w:rPr>
            <w:instrText xml:space="preserve"> CITATION Ger093 \l 1043 </w:instrText>
          </w:r>
          <w:r w:rsidR="003A2E46">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(Rietveld, Inkoop een nieuw paradigma, 2009)</w:t>
          </w:r>
          <w:r w:rsidR="003A2E46">
            <w:rPr>
              <w:rFonts w:ascii="Arial" w:hAnsi="Arial" w:cs="Arial"/>
              <w:sz w:val="21"/>
              <w:szCs w:val="21"/>
            </w:rPr>
            <w:fldChar w:fldCharType="end"/>
          </w:r>
        </w:sdtContent>
      </w:sdt>
      <w:r w:rsidR="0043563F">
        <w:rPr>
          <w:rFonts w:ascii="Arial" w:hAnsi="Arial" w:cs="Arial"/>
          <w:sz w:val="21"/>
          <w:szCs w:val="21"/>
        </w:rPr>
        <w:t xml:space="preserve">. </w:t>
      </w:r>
    </w:p>
    <w:p w:rsidR="008A1BEA" w:rsidRDefault="00A31EFE" w:rsidP="00A31EFE">
      <w:pPr>
        <w:spacing w:after="200" w:line="276" w:lineRule="auto"/>
        <w:jc w:val="both"/>
        <w:rPr>
          <w:rFonts w:ascii="Arial" w:hAnsi="Arial" w:cs="Arial"/>
          <w:sz w:val="21"/>
          <w:szCs w:val="21"/>
        </w:rPr>
      </w:pPr>
      <w:r>
        <w:rPr>
          <w:rFonts w:ascii="Arial" w:hAnsi="Arial" w:cs="Arial"/>
          <w:sz w:val="21"/>
          <w:szCs w:val="21"/>
        </w:rPr>
        <w:br/>
        <w:t>Na het meten en evalueren van de leveranciersprestaties kan er eventueel worden besloten om het aantal leveranciers te reduceren. Een intensievere samenwerking met een kleine(re) groep leveranciers zal leiden tot lagere kosten, hogere kwaliteit en hogere betrouwbaarheid. Daarnaast wordt ook de administratieve belasting minder</w:t>
      </w:r>
      <w:sdt>
        <w:sdtPr>
          <w:rPr>
            <w:rFonts w:ascii="Arial" w:hAnsi="Arial" w:cs="Arial"/>
            <w:sz w:val="21"/>
            <w:szCs w:val="21"/>
          </w:rPr>
          <w:id w:val="2110080191"/>
          <w:citation/>
        </w:sdtPr>
        <w:sdtContent>
          <w:r>
            <w:rPr>
              <w:rFonts w:ascii="Arial" w:hAnsi="Arial" w:cs="Arial"/>
              <w:sz w:val="21"/>
              <w:szCs w:val="21"/>
            </w:rPr>
            <w:fldChar w:fldCharType="begin"/>
          </w:r>
          <w:r>
            <w:rPr>
              <w:rFonts w:ascii="Arial" w:hAnsi="Arial" w:cs="Arial"/>
              <w:sz w:val="21"/>
              <w:szCs w:val="21"/>
            </w:rPr>
            <w:instrText xml:space="preserve"> CITATION Gel132 \l 1043 </w:instrText>
          </w:r>
          <w:r>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(Gelderman &amp; Albronda, Professioneel inkopen, 2013)</w:t>
          </w:r>
          <w:r>
            <w:rPr>
              <w:rFonts w:ascii="Arial" w:hAnsi="Arial" w:cs="Arial"/>
              <w:sz w:val="21"/>
              <w:szCs w:val="21"/>
            </w:rPr>
            <w:fldChar w:fldCharType="end"/>
          </w:r>
        </w:sdtContent>
      </w:sdt>
      <w:r>
        <w:rPr>
          <w:rFonts w:ascii="Arial" w:hAnsi="Arial" w:cs="Arial"/>
          <w:sz w:val="21"/>
          <w:szCs w:val="21"/>
        </w:rPr>
        <w:t>. Dit wordt verduidelijkt met een praktijkvoorbeeld in hoofdstuk 9 Resultaten.</w:t>
      </w:r>
    </w:p>
    <w:p w:rsidR="008A1BEA" w:rsidRPr="00CC220F" w:rsidRDefault="008A1BEA" w:rsidP="00CC220F">
      <w:pPr>
        <w:pStyle w:val="Kop2"/>
        <w:numPr>
          <w:ilvl w:val="1"/>
          <w:numId w:val="21"/>
        </w:numPr>
      </w:pPr>
      <w:bookmarkStart w:id="95" w:name="_Toc483918955"/>
      <w:r>
        <w:t>Accountportfolio</w:t>
      </w:r>
      <w:bookmarkEnd w:id="95"/>
      <w:r w:rsidRPr="00CC220F">
        <w:rPr>
          <w:rFonts w:ascii="Arial" w:hAnsi="Arial" w:cs="Arial"/>
          <w:sz w:val="21"/>
          <w:szCs w:val="21"/>
        </w:rPr>
        <w:t xml:space="preserve"> </w:t>
      </w:r>
    </w:p>
    <w:p w:rsidR="00CC220F" w:rsidRDefault="00CC220F" w:rsidP="008A1BEA">
      <w:pPr>
        <w:spacing w:line="276" w:lineRule="auto"/>
        <w:jc w:val="both"/>
        <w:rPr>
          <w:rFonts w:ascii="Arial" w:hAnsi="Arial" w:cs="Arial"/>
          <w:sz w:val="21"/>
          <w:szCs w:val="21"/>
        </w:rPr>
      </w:pPr>
      <w:r>
        <w:rPr>
          <w:rFonts w:ascii="Arial" w:hAnsi="Arial" w:cs="Arial"/>
          <w:sz w:val="21"/>
          <w:szCs w:val="21"/>
        </w:rPr>
        <w:t>Met het oog op de toekomst</w:t>
      </w:r>
      <w:r w:rsidR="00E4015C">
        <w:rPr>
          <w:rFonts w:ascii="Arial" w:hAnsi="Arial" w:cs="Arial"/>
          <w:sz w:val="21"/>
          <w:szCs w:val="21"/>
        </w:rPr>
        <w:t xml:space="preserve"> kan KN NL gebruik maken van het accountportfolio. Echter is dit optioneel en wordt er aangeraden om hier pas mee te beginnen zodra contractmanagement en leveranciersbeoordeling volledig zijn geïntegreerd binnen de werkwijze van het bedrijf. Dit onderdeel van leveranciersmanagement is namelijk moeilijk in te richten en kan pas op het moment dat de organisatie er de tijd voor heeft. </w:t>
      </w:r>
    </w:p>
    <w:p w:rsidR="00CC220F" w:rsidRDefault="00CC220F" w:rsidP="008A1BEA">
      <w:pPr>
        <w:spacing w:line="276" w:lineRule="auto"/>
        <w:jc w:val="both"/>
        <w:rPr>
          <w:rFonts w:ascii="Arial" w:hAnsi="Arial" w:cs="Arial"/>
          <w:sz w:val="21"/>
          <w:szCs w:val="21"/>
        </w:rPr>
      </w:pPr>
    </w:p>
    <w:p w:rsidR="008A1BEA" w:rsidRDefault="008A1BEA" w:rsidP="008A1BEA">
      <w:pPr>
        <w:spacing w:line="276" w:lineRule="auto"/>
        <w:jc w:val="both"/>
        <w:rPr>
          <w:rFonts w:ascii="Arial" w:hAnsi="Arial" w:cs="Arial"/>
          <w:sz w:val="21"/>
          <w:szCs w:val="21"/>
        </w:rPr>
      </w:pPr>
      <w:r>
        <w:rPr>
          <w:rFonts w:ascii="Arial" w:hAnsi="Arial" w:cs="Arial"/>
          <w:sz w:val="21"/>
          <w:szCs w:val="21"/>
        </w:rPr>
        <w:t>Het is niet altijd eenvoudig om erachter te komen in welk segment de leverancier de organisatie plaatst. De gewenste informatie kan men verkrijgen uit jaarverslagen of andere uitingen van de leverancier. Door de spend van KN NL te vergelijken met de jaarlijkse uitgaven van de leverancier krijgt men een idee van de impact op het resultaat. Wanneer de spend een groot gedeelte van de jaarlijkse uitgaven bedekt, zal de leverancier KN NL plaatsen binnen het kern- of exploitatiesegment</w:t>
      </w:r>
      <w:r w:rsidRPr="00903D75">
        <w:rPr>
          <w:rFonts w:ascii="Arial" w:hAnsi="Arial" w:cs="Arial"/>
          <w:sz w:val="21"/>
          <w:szCs w:val="21"/>
        </w:rPr>
        <w:t xml:space="preserve"> </w:t>
      </w:r>
      <w:sdt>
        <w:sdtPr>
          <w:rPr>
            <w:rFonts w:ascii="Arial" w:hAnsi="Arial" w:cs="Arial"/>
            <w:sz w:val="21"/>
            <w:szCs w:val="21"/>
          </w:rPr>
          <w:id w:val="-1430111069"/>
          <w:citation/>
        </w:sdtPr>
        <w:sdtContent>
          <w:r>
            <w:rPr>
              <w:rFonts w:ascii="Arial" w:hAnsi="Arial" w:cs="Arial"/>
              <w:sz w:val="21"/>
              <w:szCs w:val="21"/>
            </w:rPr>
            <w:fldChar w:fldCharType="begin"/>
          </w:r>
          <w:r>
            <w:rPr>
              <w:rFonts w:ascii="Arial" w:hAnsi="Arial" w:cs="Arial"/>
              <w:sz w:val="21"/>
              <w:szCs w:val="21"/>
            </w:rPr>
            <w:instrText xml:space="preserve"> CITATION Ger093 \l 1043 </w:instrText>
          </w:r>
          <w:r>
            <w:rPr>
              <w:rFonts w:ascii="Arial" w:hAnsi="Arial" w:cs="Arial"/>
              <w:sz w:val="21"/>
              <w:szCs w:val="21"/>
            </w:rPr>
            <w:fldChar w:fldCharType="separate"/>
          </w:r>
          <w:r w:rsidR="00962268" w:rsidRPr="00962268">
            <w:rPr>
              <w:rFonts w:ascii="Arial" w:hAnsi="Arial" w:cs="Arial"/>
              <w:noProof/>
              <w:sz w:val="21"/>
              <w:szCs w:val="21"/>
            </w:rPr>
            <w:t>(Rietveld, Inkoop een nieuw paradigma, 2009)</w:t>
          </w:r>
          <w:r>
            <w:rPr>
              <w:rFonts w:ascii="Arial" w:hAnsi="Arial" w:cs="Arial"/>
              <w:sz w:val="21"/>
              <w:szCs w:val="21"/>
            </w:rPr>
            <w:fldChar w:fldCharType="end"/>
          </w:r>
        </w:sdtContent>
      </w:sdt>
      <w:r>
        <w:rPr>
          <w:rFonts w:ascii="Arial" w:hAnsi="Arial" w:cs="Arial"/>
          <w:sz w:val="21"/>
          <w:szCs w:val="21"/>
        </w:rPr>
        <w:t>. Daarnaast kan men aflezen uit de klantgerichtheid van de leverancier hoe zij naar de organisatie kijkt. Echter is dit wel deels subjectief. Er wordt aangeraden om voor de kernleveranciers te achterhalen waar zij KN NL plaatsen binnen het accountportfolio. Met deze leveranciers wilt de organisatie namelijk zo’n goed mogelijke relatie opbouwen en is het ook van belang dat de leverancier KN NL als een belangrijke klant beschouwt. Wanneer men er niet achter kan komen hoe de leverancier KN NL ziet, kan men het altijd nog vragen. Gewenst is om hier door te vragen om tot zo eerlijk mogelijke antwoorden te komen.</w:t>
      </w:r>
    </w:p>
    <w:p w:rsidR="00E4015C" w:rsidRPr="00E4015C" w:rsidRDefault="00E4015C" w:rsidP="00E4015C">
      <w:pPr>
        <w:pStyle w:val="Kop3"/>
        <w:numPr>
          <w:ilvl w:val="2"/>
          <w:numId w:val="21"/>
        </w:numPr>
      </w:pPr>
      <w:bookmarkStart w:id="96" w:name="_Toc483918956"/>
      <w:r>
        <w:rPr>
          <w:rFonts w:eastAsiaTheme="minorEastAsia"/>
        </w:rPr>
        <w:t xml:space="preserve">Dutch </w:t>
      </w:r>
      <w:proofErr w:type="spellStart"/>
      <w:r>
        <w:rPr>
          <w:rFonts w:eastAsiaTheme="minorEastAsia"/>
        </w:rPr>
        <w:t>Windmill</w:t>
      </w:r>
      <w:bookmarkEnd w:id="96"/>
      <w:proofErr w:type="spellEnd"/>
    </w:p>
    <w:p w:rsidR="008A1BEA" w:rsidRDefault="008A1BEA" w:rsidP="008A1BEA">
      <w:pPr>
        <w:spacing w:line="276" w:lineRule="auto"/>
        <w:jc w:val="both"/>
        <w:rPr>
          <w:rFonts w:ascii="Arial" w:hAnsi="Arial" w:cs="Arial"/>
          <w:sz w:val="21"/>
          <w:szCs w:val="21"/>
        </w:rPr>
      </w:pPr>
      <w:r>
        <w:rPr>
          <w:rFonts w:ascii="Arial" w:hAnsi="Arial" w:cs="Arial"/>
          <w:sz w:val="21"/>
          <w:szCs w:val="21"/>
        </w:rPr>
        <w:t>Wanneer men inzichtelijk heeft waar de leverancier zich bevind</w:t>
      </w:r>
      <w:r w:rsidR="00E74A21">
        <w:rPr>
          <w:rFonts w:ascii="Arial" w:hAnsi="Arial" w:cs="Arial"/>
          <w:sz w:val="21"/>
          <w:szCs w:val="21"/>
        </w:rPr>
        <w:t>t</w:t>
      </w:r>
      <w:r>
        <w:rPr>
          <w:rFonts w:ascii="Arial" w:hAnsi="Arial" w:cs="Arial"/>
          <w:sz w:val="21"/>
          <w:szCs w:val="21"/>
        </w:rPr>
        <w:t xml:space="preserve"> in het leveranciersportfolio, en waar de leverancier KN segmenteert binnen het accountportfolio, kunnen hier nieuwe strategieën voor worden ontwikkeld door beide portfolio’s met elkaar te koppelen. Dit kan met</w:t>
      </w:r>
      <w:r w:rsidR="006963E6">
        <w:rPr>
          <w:rFonts w:ascii="Arial" w:hAnsi="Arial" w:cs="Arial"/>
          <w:sz w:val="21"/>
          <w:szCs w:val="21"/>
        </w:rPr>
        <w:t xml:space="preserve"> behulp van het ‘Dutch </w:t>
      </w:r>
      <w:proofErr w:type="spellStart"/>
      <w:r w:rsidR="006963E6">
        <w:rPr>
          <w:rFonts w:ascii="Arial" w:hAnsi="Arial" w:cs="Arial"/>
          <w:sz w:val="21"/>
          <w:szCs w:val="21"/>
        </w:rPr>
        <w:t>Windmill</w:t>
      </w:r>
      <w:proofErr w:type="spellEnd"/>
      <w:r>
        <w:rPr>
          <w:rFonts w:ascii="Arial" w:hAnsi="Arial" w:cs="Arial"/>
          <w:sz w:val="21"/>
          <w:szCs w:val="21"/>
        </w:rPr>
        <w:t xml:space="preserve"> model</w:t>
      </w:r>
      <w:r w:rsidR="006963E6">
        <w:rPr>
          <w:rFonts w:ascii="Arial" w:hAnsi="Arial" w:cs="Arial"/>
          <w:sz w:val="21"/>
          <w:szCs w:val="21"/>
        </w:rPr>
        <w:t>’</w:t>
      </w:r>
      <w:r>
        <w:rPr>
          <w:rFonts w:ascii="Arial" w:hAnsi="Arial" w:cs="Arial"/>
          <w:sz w:val="21"/>
          <w:szCs w:val="21"/>
        </w:rPr>
        <w:t>. Hierbij wordt gekeken naar zowel het kwadrant binnen het leveranciersportfolio, als het kwadrant binnen het accountportfolio</w:t>
      </w:r>
      <w:r w:rsidRPr="001617B6">
        <w:rPr>
          <w:rFonts w:ascii="Arial" w:hAnsi="Arial" w:cs="Arial"/>
          <w:sz w:val="21"/>
          <w:szCs w:val="21"/>
        </w:rPr>
        <w:t>. Zie bijlage</w:t>
      </w:r>
      <w:r w:rsidR="00D50EBC" w:rsidRPr="001617B6">
        <w:rPr>
          <w:rFonts w:ascii="Arial" w:hAnsi="Arial" w:cs="Arial"/>
          <w:sz w:val="21"/>
          <w:szCs w:val="21"/>
        </w:rPr>
        <w:t xml:space="preserve"> X</w:t>
      </w:r>
      <w:r w:rsidR="000D50C7">
        <w:rPr>
          <w:rFonts w:ascii="Arial" w:hAnsi="Arial" w:cs="Arial"/>
          <w:sz w:val="21"/>
          <w:szCs w:val="21"/>
        </w:rPr>
        <w:t>X</w:t>
      </w:r>
      <w:r>
        <w:rPr>
          <w:rFonts w:ascii="Arial" w:hAnsi="Arial" w:cs="Arial"/>
          <w:sz w:val="21"/>
          <w:szCs w:val="21"/>
        </w:rPr>
        <w:t xml:space="preserve"> met verdere uitleg over dit model.</w:t>
      </w:r>
    </w:p>
    <w:p w:rsidR="0040616A" w:rsidRDefault="0040616A">
      <w:pPr>
        <w:spacing w:after="200" w:line="276" w:lineRule="auto"/>
        <w:rPr>
          <w:rFonts w:ascii="Arial" w:hAnsi="Arial" w:cs="Arial"/>
          <w:sz w:val="21"/>
          <w:szCs w:val="21"/>
        </w:rPr>
      </w:pPr>
      <w:r>
        <w:rPr>
          <w:rFonts w:ascii="Arial" w:hAnsi="Arial" w:cs="Arial"/>
          <w:sz w:val="21"/>
          <w:szCs w:val="21"/>
        </w:rPr>
        <w:br w:type="page"/>
      </w:r>
    </w:p>
    <w:p w:rsidR="0040616A" w:rsidRDefault="0040616A" w:rsidP="00227ACB">
      <w:pPr>
        <w:pStyle w:val="Kop1"/>
        <w:numPr>
          <w:ilvl w:val="0"/>
          <w:numId w:val="31"/>
        </w:numPr>
        <w:rPr>
          <w:lang w:eastAsia="en-US"/>
        </w:rPr>
      </w:pPr>
      <w:bookmarkStart w:id="97" w:name="_Toc483918957"/>
      <w:r>
        <w:lastRenderedPageBreak/>
        <w:t>Conclusie</w:t>
      </w:r>
      <w:bookmarkEnd w:id="97"/>
    </w:p>
    <w:p w:rsidR="00606033" w:rsidRDefault="0040616A" w:rsidP="004762F9">
      <w:pPr>
        <w:spacing w:line="276" w:lineRule="auto"/>
        <w:rPr>
          <w:rFonts w:asciiTheme="majorHAnsi" w:hAnsiTheme="majorHAnsi" w:cstheme="majorHAnsi"/>
          <w:sz w:val="21"/>
          <w:szCs w:val="21"/>
        </w:rPr>
      </w:pPr>
      <w:r>
        <w:rPr>
          <w:rFonts w:asciiTheme="majorHAnsi" w:hAnsiTheme="majorHAnsi" w:cstheme="majorHAnsi"/>
          <w:sz w:val="21"/>
          <w:szCs w:val="21"/>
        </w:rPr>
        <w:t>Dit hoofdstuk geeft antwoord op de hoofdvraag, welke als volgt is opgesteld:</w:t>
      </w:r>
      <w:r w:rsidR="00606033">
        <w:rPr>
          <w:rFonts w:asciiTheme="majorHAnsi" w:hAnsiTheme="majorHAnsi" w:cstheme="majorHAnsi"/>
          <w:sz w:val="21"/>
          <w:szCs w:val="21"/>
        </w:rPr>
        <w:t xml:space="preserve"> </w:t>
      </w:r>
    </w:p>
    <w:p w:rsidR="00606033" w:rsidRPr="009D366F" w:rsidRDefault="00606033" w:rsidP="004762F9">
      <w:pPr>
        <w:spacing w:line="276" w:lineRule="auto"/>
        <w:jc w:val="both"/>
        <w:rPr>
          <w:rFonts w:ascii="Arial" w:hAnsi="Arial" w:cs="Arial"/>
          <w:i/>
          <w:sz w:val="21"/>
          <w:szCs w:val="21"/>
        </w:rPr>
      </w:pPr>
      <w:r w:rsidRPr="009D366F">
        <w:rPr>
          <w:rFonts w:ascii="Arial" w:hAnsi="Arial" w:cs="Arial"/>
          <w:i/>
          <w:sz w:val="21"/>
          <w:szCs w:val="21"/>
        </w:rPr>
        <w:t>“Op welke manier kan leveranciersmanagement binnen Kuehne + Nagel Nederland het best worden ingericht en worden geïmplementeerd, rekening houdend met de verschillende eisen van Procurement en de klanten”</w:t>
      </w:r>
      <w:r>
        <w:rPr>
          <w:rFonts w:ascii="Arial" w:hAnsi="Arial" w:cs="Arial"/>
          <w:i/>
          <w:sz w:val="21"/>
          <w:szCs w:val="21"/>
        </w:rPr>
        <w:t>?</w:t>
      </w:r>
    </w:p>
    <w:p w:rsidR="00606033" w:rsidRDefault="00606033" w:rsidP="004762F9">
      <w:pPr>
        <w:spacing w:line="276" w:lineRule="auto"/>
      </w:pPr>
    </w:p>
    <w:p w:rsidR="003475E8" w:rsidRDefault="003475E8" w:rsidP="004762F9">
      <w:pPr>
        <w:spacing w:line="276" w:lineRule="auto"/>
        <w:jc w:val="both"/>
        <w:rPr>
          <w:rFonts w:asciiTheme="majorHAnsi" w:hAnsiTheme="majorHAnsi" w:cstheme="majorHAnsi"/>
          <w:sz w:val="21"/>
          <w:szCs w:val="21"/>
        </w:rPr>
      </w:pPr>
      <w:r>
        <w:rPr>
          <w:rFonts w:asciiTheme="majorHAnsi" w:hAnsiTheme="majorHAnsi" w:cstheme="majorHAnsi"/>
          <w:sz w:val="21"/>
          <w:szCs w:val="21"/>
        </w:rPr>
        <w:t>Uit de resultaten is gebleken dat er een aantal onderdelen zijn waarop leveranciersmanagement binnen KN NL nog verder geprofessionaliseerd kan worden. Zo kan het opstellen van contracten met de kernleveranciers ervoor zorgen dat inkoopvolumes gebundeld kunnen worden, het aantal facturen wordt gereduceerd en de leveringen wordt verzekerd. Daarnaast kan het opstellen van langdurige contracten met de strategische leveranciers er voor zorgen dat er een goede samenwerking tussen beide partijen ontstaat. Dit resulteert in een betere kwaliteit, ook van KN NL naar de klanten toe.</w:t>
      </w:r>
    </w:p>
    <w:p w:rsidR="003475E8" w:rsidRDefault="003475E8" w:rsidP="004762F9">
      <w:pPr>
        <w:spacing w:line="276" w:lineRule="auto"/>
        <w:jc w:val="both"/>
        <w:rPr>
          <w:rFonts w:asciiTheme="majorHAnsi" w:hAnsiTheme="majorHAnsi" w:cstheme="majorHAnsi"/>
          <w:sz w:val="21"/>
          <w:szCs w:val="21"/>
        </w:rPr>
      </w:pPr>
    </w:p>
    <w:p w:rsidR="00204E52" w:rsidRDefault="00204E52" w:rsidP="004762F9">
      <w:pPr>
        <w:spacing w:line="276" w:lineRule="auto"/>
        <w:jc w:val="both"/>
        <w:rPr>
          <w:rFonts w:asciiTheme="majorHAnsi" w:hAnsiTheme="majorHAnsi" w:cstheme="majorHAnsi"/>
          <w:sz w:val="21"/>
          <w:szCs w:val="21"/>
        </w:rPr>
      </w:pPr>
      <w:r>
        <w:rPr>
          <w:rFonts w:asciiTheme="majorHAnsi" w:hAnsiTheme="majorHAnsi" w:cstheme="majorHAnsi"/>
          <w:sz w:val="21"/>
          <w:szCs w:val="21"/>
        </w:rPr>
        <w:t xml:space="preserve">Het leveranciersmanagementsysteem, Vendorlink genaamd, is nog niet volledig ingericht. Er wordt nog geen gebruik gemaakt van </w:t>
      </w:r>
      <w:proofErr w:type="spellStart"/>
      <w:r>
        <w:rPr>
          <w:rFonts w:asciiTheme="majorHAnsi" w:hAnsiTheme="majorHAnsi" w:cstheme="majorHAnsi"/>
          <w:sz w:val="21"/>
          <w:szCs w:val="21"/>
        </w:rPr>
        <w:t>Vendor</w:t>
      </w:r>
      <w:proofErr w:type="spellEnd"/>
      <w:r>
        <w:rPr>
          <w:rFonts w:asciiTheme="majorHAnsi" w:hAnsiTheme="majorHAnsi" w:cstheme="majorHAnsi"/>
          <w:sz w:val="21"/>
          <w:szCs w:val="21"/>
        </w:rPr>
        <w:t xml:space="preserve"> Rating, het meten en beoordelen van de leveranciers. </w:t>
      </w:r>
      <w:r w:rsidR="00F01829">
        <w:rPr>
          <w:rFonts w:asciiTheme="majorHAnsi" w:hAnsiTheme="majorHAnsi" w:cstheme="majorHAnsi"/>
          <w:sz w:val="21"/>
          <w:szCs w:val="21"/>
        </w:rPr>
        <w:t>Om dit in te richten</w:t>
      </w:r>
      <w:r>
        <w:rPr>
          <w:rFonts w:asciiTheme="majorHAnsi" w:hAnsiTheme="majorHAnsi" w:cstheme="majorHAnsi"/>
          <w:sz w:val="21"/>
          <w:szCs w:val="21"/>
        </w:rPr>
        <w:t xml:space="preserve"> zijn prestatie indicatoren opgesteld die jaarlijks per inkooppakket door bijbehorende correspondenten zal worden ingevuld. Hierdoor worden de leveranciersprestaties in Vendorlink bijgehouden waardoor men kan zien of een leverancier goed presteert en of er eventueel nieuwe afspraken gemaakt moeten worden. Door </w:t>
      </w:r>
      <w:proofErr w:type="spellStart"/>
      <w:r>
        <w:rPr>
          <w:rFonts w:asciiTheme="majorHAnsi" w:hAnsiTheme="majorHAnsi" w:cstheme="majorHAnsi"/>
          <w:sz w:val="21"/>
          <w:szCs w:val="21"/>
        </w:rPr>
        <w:t>Vendor</w:t>
      </w:r>
      <w:proofErr w:type="spellEnd"/>
      <w:r>
        <w:rPr>
          <w:rFonts w:asciiTheme="majorHAnsi" w:hAnsiTheme="majorHAnsi" w:cstheme="majorHAnsi"/>
          <w:sz w:val="21"/>
          <w:szCs w:val="21"/>
        </w:rPr>
        <w:t xml:space="preserve"> Rating binnen Vendorlink te implementeren heeft de inkoper in één oogopslag alle data beschikbaar. De overige leveranciersgegevens en documenten, zoals contracten en certificaten, zijn ook in dit systeem opgeslagen. </w:t>
      </w:r>
      <w:r w:rsidR="00F01829">
        <w:rPr>
          <w:rFonts w:asciiTheme="majorHAnsi" w:hAnsiTheme="majorHAnsi" w:cstheme="majorHAnsi"/>
          <w:sz w:val="21"/>
          <w:szCs w:val="21"/>
        </w:rPr>
        <w:t>Zo heeft KN NL dus een betere grip op haar leveranciers.</w:t>
      </w:r>
    </w:p>
    <w:p w:rsidR="00204E52" w:rsidRDefault="00204E52" w:rsidP="004762F9">
      <w:pPr>
        <w:spacing w:line="276" w:lineRule="auto"/>
        <w:jc w:val="both"/>
        <w:rPr>
          <w:rFonts w:asciiTheme="majorHAnsi" w:hAnsiTheme="majorHAnsi" w:cstheme="majorHAnsi"/>
          <w:sz w:val="21"/>
          <w:szCs w:val="21"/>
        </w:rPr>
      </w:pPr>
    </w:p>
    <w:p w:rsidR="00204E52" w:rsidRDefault="00204E52" w:rsidP="004762F9">
      <w:pPr>
        <w:spacing w:line="276" w:lineRule="auto"/>
        <w:jc w:val="both"/>
        <w:rPr>
          <w:rFonts w:asciiTheme="majorHAnsi" w:hAnsiTheme="majorHAnsi" w:cstheme="majorHAnsi"/>
          <w:sz w:val="21"/>
          <w:szCs w:val="21"/>
        </w:rPr>
      </w:pPr>
      <w:r>
        <w:rPr>
          <w:rFonts w:asciiTheme="majorHAnsi" w:hAnsiTheme="majorHAnsi" w:cstheme="majorHAnsi"/>
          <w:sz w:val="21"/>
          <w:szCs w:val="21"/>
        </w:rPr>
        <w:t xml:space="preserve">Met het oog op de toekomst kan KN NL besluiten om het accountportfolio van Porter toe te passen om te kijken in welk segment de leveranciers KN NL plaatsen, om hier vervolgens strategieën voor te ontwikkelen. </w:t>
      </w:r>
    </w:p>
    <w:p w:rsidR="00204E52" w:rsidRDefault="00204E52" w:rsidP="004762F9">
      <w:pPr>
        <w:spacing w:line="276" w:lineRule="auto"/>
        <w:jc w:val="both"/>
        <w:rPr>
          <w:rFonts w:asciiTheme="majorHAnsi" w:hAnsiTheme="majorHAnsi" w:cstheme="majorHAnsi"/>
          <w:sz w:val="21"/>
          <w:szCs w:val="21"/>
        </w:rPr>
      </w:pPr>
    </w:p>
    <w:p w:rsidR="00345D0F" w:rsidRPr="00204E52" w:rsidRDefault="00204E52" w:rsidP="004762F9">
      <w:pPr>
        <w:spacing w:line="276" w:lineRule="auto"/>
        <w:jc w:val="both"/>
        <w:rPr>
          <w:rFonts w:asciiTheme="majorHAnsi" w:hAnsiTheme="majorHAnsi" w:cstheme="majorHAnsi"/>
          <w:sz w:val="21"/>
          <w:szCs w:val="21"/>
        </w:rPr>
      </w:pPr>
      <w:r>
        <w:rPr>
          <w:rFonts w:asciiTheme="majorHAnsi" w:hAnsiTheme="majorHAnsi" w:cstheme="majorHAnsi"/>
          <w:sz w:val="21"/>
          <w:szCs w:val="21"/>
        </w:rPr>
        <w:t>Uit dit onderzoek is gebleken dat succesvol leveranciersmanagement behaald kan worden door het opstellen van de juiste contracten met de kernleveranciers.</w:t>
      </w:r>
      <w:r w:rsidR="004762F9">
        <w:rPr>
          <w:rFonts w:asciiTheme="majorHAnsi" w:hAnsiTheme="majorHAnsi" w:cstheme="majorHAnsi"/>
          <w:sz w:val="21"/>
          <w:szCs w:val="21"/>
        </w:rPr>
        <w:t xml:space="preserve"> Vervolgens moet ervoor worden gezorgd dat deze contracten daadwerkelijk worden nageleefd. Dit kan men bereiken door </w:t>
      </w:r>
      <w:proofErr w:type="spellStart"/>
      <w:r w:rsidR="004762F9">
        <w:rPr>
          <w:rFonts w:asciiTheme="majorHAnsi" w:hAnsiTheme="majorHAnsi" w:cstheme="majorHAnsi"/>
          <w:sz w:val="21"/>
          <w:szCs w:val="21"/>
        </w:rPr>
        <w:t>Vendor</w:t>
      </w:r>
      <w:proofErr w:type="spellEnd"/>
      <w:r w:rsidR="004762F9">
        <w:rPr>
          <w:rFonts w:asciiTheme="majorHAnsi" w:hAnsiTheme="majorHAnsi" w:cstheme="majorHAnsi"/>
          <w:sz w:val="21"/>
          <w:szCs w:val="21"/>
        </w:rPr>
        <w:t xml:space="preserve"> Rating toe te passen binnen het leveranciersmanagementsysteem. Daarmee kan men meten en beoordelen of de (kern)leveranciers voldoen aan de eisen van Procurement en de klanten.</w:t>
      </w:r>
      <w:r w:rsidR="00345D0F">
        <w:br w:type="page"/>
      </w:r>
    </w:p>
    <w:p w:rsidR="00345D0F" w:rsidRDefault="00345D0F" w:rsidP="00227ACB">
      <w:pPr>
        <w:pStyle w:val="Kop1"/>
        <w:numPr>
          <w:ilvl w:val="0"/>
          <w:numId w:val="30"/>
        </w:numPr>
      </w:pPr>
      <w:bookmarkStart w:id="98" w:name="_Toc483918958"/>
      <w:r>
        <w:lastRenderedPageBreak/>
        <w:t>Implementatieplan</w:t>
      </w:r>
      <w:bookmarkEnd w:id="98"/>
    </w:p>
    <w:p w:rsidR="00345D0F" w:rsidRDefault="00345D0F" w:rsidP="00345D0F">
      <w:pPr>
        <w:spacing w:line="276" w:lineRule="auto"/>
        <w:jc w:val="both"/>
        <w:rPr>
          <w:rFonts w:ascii="Arial" w:hAnsi="Arial" w:cs="Arial"/>
          <w:sz w:val="21"/>
          <w:szCs w:val="21"/>
        </w:rPr>
      </w:pPr>
      <w:r>
        <w:rPr>
          <w:rFonts w:ascii="Arial" w:hAnsi="Arial" w:cs="Arial"/>
          <w:sz w:val="21"/>
          <w:szCs w:val="21"/>
        </w:rPr>
        <w:t>Om te zorgen dat KN NL daadwerkelijk gebruik kan maken van de aanbevelingen die worden gedaan binnen dit onderzoek, dient er een implementatieplan te worden opgesteld. Hierin staat beschreven wat er binnen de organisatie moet veranderen en/of gaat veranderen om te komen tot goed leveranciersmanagement. Het is van groot belang dat mensen binnen een organisatie weten wat er gaat veranderen, zowel voor KN NL als voor zichzelf, maar ook begrijpen waarom er verandering plaats gaat vinden.</w:t>
      </w:r>
    </w:p>
    <w:p w:rsidR="00345D0F" w:rsidRDefault="00345D0F" w:rsidP="00345D0F">
      <w:pPr>
        <w:jc w:val="both"/>
        <w:rPr>
          <w:rFonts w:ascii="Arial" w:hAnsi="Arial" w:cs="Arial"/>
          <w:sz w:val="21"/>
          <w:szCs w:val="21"/>
        </w:rPr>
      </w:pPr>
    </w:p>
    <w:p w:rsidR="00345D0F" w:rsidRDefault="00F54285" w:rsidP="00345D0F">
      <w:pPr>
        <w:spacing w:line="276" w:lineRule="auto"/>
        <w:jc w:val="both"/>
        <w:rPr>
          <w:rFonts w:ascii="Arial" w:hAnsi="Arial" w:cs="Arial"/>
          <w:sz w:val="21"/>
          <w:szCs w:val="21"/>
        </w:rPr>
      </w:pPr>
      <w:r>
        <w:rPr>
          <w:noProof/>
          <w:lang w:val="en-US" w:eastAsia="en-US"/>
        </w:rPr>
        <mc:AlternateContent>
          <mc:Choice Requires="wps">
            <w:drawing>
              <wp:anchor distT="0" distB="0" distL="114300" distR="114300" simplePos="0" relativeHeight="251685888" behindDoc="0" locked="0" layoutInCell="1" allowOverlap="1" wp14:anchorId="24414448" wp14:editId="76E55119">
                <wp:simplePos x="0" y="0"/>
                <wp:positionH relativeFrom="column">
                  <wp:posOffset>38100</wp:posOffset>
                </wp:positionH>
                <wp:positionV relativeFrom="paragraph">
                  <wp:posOffset>2262505</wp:posOffset>
                </wp:positionV>
                <wp:extent cx="3962400" cy="635"/>
                <wp:effectExtent l="0" t="0" r="0" b="0"/>
                <wp:wrapSquare wrapText="bothSides"/>
                <wp:docPr id="83" name="Tekstvak 83"/>
                <wp:cNvGraphicFramePr/>
                <a:graphic xmlns:a="http://schemas.openxmlformats.org/drawingml/2006/main">
                  <a:graphicData uri="http://schemas.microsoft.com/office/word/2010/wordprocessingShape">
                    <wps:wsp>
                      <wps:cNvSpPr txBox="1"/>
                      <wps:spPr>
                        <a:xfrm>
                          <a:off x="0" y="0"/>
                          <a:ext cx="3962400" cy="635"/>
                        </a:xfrm>
                        <a:prstGeom prst="rect">
                          <a:avLst/>
                        </a:prstGeom>
                        <a:solidFill>
                          <a:prstClr val="white"/>
                        </a:solidFill>
                        <a:ln>
                          <a:noFill/>
                        </a:ln>
                        <a:effectLst/>
                      </wps:spPr>
                      <wps:txbx>
                        <w:txbxContent>
                          <w:p w:rsidR="00515B52" w:rsidRPr="00F54285" w:rsidRDefault="00515B52" w:rsidP="00F54285">
                            <w:pPr>
                              <w:pStyle w:val="Bijschrift"/>
                              <w:rPr>
                                <w:rFonts w:asciiTheme="majorHAnsi" w:hAnsiTheme="majorHAnsi" w:cstheme="majorHAnsi"/>
                                <w:noProof/>
                                <w:sz w:val="24"/>
                                <w:szCs w:val="24"/>
                              </w:rPr>
                            </w:pPr>
                            <w:proofErr w:type="spellStart"/>
                            <w:r w:rsidRPr="00F54285">
                              <w:rPr>
                                <w:rFonts w:asciiTheme="majorHAnsi" w:hAnsiTheme="majorHAnsi" w:cstheme="majorHAnsi"/>
                              </w:rPr>
                              <w:t>Figuur</w:t>
                            </w:r>
                            <w:proofErr w:type="spellEnd"/>
                            <w:r w:rsidRPr="00F54285">
                              <w:rPr>
                                <w:rFonts w:asciiTheme="majorHAnsi" w:hAnsiTheme="majorHAnsi" w:cstheme="majorHAnsi"/>
                              </w:rPr>
                              <w:t xml:space="preserve"> </w:t>
                            </w:r>
                            <w:r w:rsidRPr="00F54285">
                              <w:rPr>
                                <w:rFonts w:asciiTheme="majorHAnsi" w:hAnsiTheme="majorHAnsi" w:cstheme="majorHAnsi"/>
                              </w:rPr>
                              <w:fldChar w:fldCharType="begin"/>
                            </w:r>
                            <w:r w:rsidRPr="00F54285">
                              <w:rPr>
                                <w:rFonts w:asciiTheme="majorHAnsi" w:hAnsiTheme="majorHAnsi" w:cstheme="majorHAnsi"/>
                              </w:rPr>
                              <w:instrText xml:space="preserve"> SEQ Figuur \* ARABIC </w:instrText>
                            </w:r>
                            <w:r w:rsidRPr="00F54285">
                              <w:rPr>
                                <w:rFonts w:asciiTheme="majorHAnsi" w:hAnsiTheme="majorHAnsi" w:cstheme="majorHAnsi"/>
                              </w:rPr>
                              <w:fldChar w:fldCharType="separate"/>
                            </w:r>
                            <w:r>
                              <w:rPr>
                                <w:rFonts w:asciiTheme="majorHAnsi" w:hAnsiTheme="majorHAnsi" w:cstheme="majorHAnsi"/>
                                <w:noProof/>
                              </w:rPr>
                              <w:t>9</w:t>
                            </w:r>
                            <w:r w:rsidRPr="00F54285">
                              <w:rPr>
                                <w:rFonts w:asciiTheme="majorHAnsi" w:hAnsiTheme="majorHAnsi" w:cstheme="majorHAnsi"/>
                              </w:rPr>
                              <w:fldChar w:fldCharType="end"/>
                            </w:r>
                            <w:r w:rsidRPr="00F54285">
                              <w:rPr>
                                <w:rFonts w:asciiTheme="majorHAnsi" w:hAnsiTheme="majorHAnsi" w:cstheme="majorHAnsi"/>
                              </w:rPr>
                              <w:t>. Lewin’s Change Management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83" o:spid="_x0000_s1038" type="#_x0000_t202" style="position:absolute;left:0;text-align:left;margin-left:3pt;margin-top:178.15pt;width:312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" stroked="f">
                <v:textbox style="mso-fit-shape-to-text:t" inset="0,0,0,0">
                  <w:txbxContent>
                    <w:p w:rsidR="00515B52" w:rsidRPr="00F54285" w:rsidRDefault="00515B52" w:rsidP="00F54285">
                      <w:pPr>
                        <w:pStyle w:val="Bijschrift"/>
                        <w:rPr>
                          <w:rFonts w:asciiTheme="majorHAnsi" w:hAnsiTheme="majorHAnsi" w:cstheme="majorHAnsi"/>
                          <w:noProof/>
                          <w:sz w:val="24"/>
                          <w:szCs w:val="24"/>
                        </w:rPr>
                      </w:pPr>
                      <w:proofErr w:type="spellStart"/>
                      <w:r w:rsidRPr="00F54285">
                        <w:rPr>
                          <w:rFonts w:asciiTheme="majorHAnsi" w:hAnsiTheme="majorHAnsi" w:cstheme="majorHAnsi"/>
                        </w:rPr>
                        <w:t>Figuur</w:t>
                      </w:r>
                      <w:proofErr w:type="spellEnd"/>
                      <w:r w:rsidRPr="00F54285">
                        <w:rPr>
                          <w:rFonts w:asciiTheme="majorHAnsi" w:hAnsiTheme="majorHAnsi" w:cstheme="majorHAnsi"/>
                        </w:rPr>
                        <w:t xml:space="preserve"> </w:t>
                      </w:r>
                      <w:r w:rsidRPr="00F54285">
                        <w:rPr>
                          <w:rFonts w:asciiTheme="majorHAnsi" w:hAnsiTheme="majorHAnsi" w:cstheme="majorHAnsi"/>
                        </w:rPr>
                        <w:fldChar w:fldCharType="begin"/>
                      </w:r>
                      <w:r w:rsidRPr="00F54285">
                        <w:rPr>
                          <w:rFonts w:asciiTheme="majorHAnsi" w:hAnsiTheme="majorHAnsi" w:cstheme="majorHAnsi"/>
                        </w:rPr>
                        <w:instrText xml:space="preserve"> SEQ Figuur \* ARABIC </w:instrText>
                      </w:r>
                      <w:r w:rsidRPr="00F54285">
                        <w:rPr>
                          <w:rFonts w:asciiTheme="majorHAnsi" w:hAnsiTheme="majorHAnsi" w:cstheme="majorHAnsi"/>
                        </w:rPr>
                        <w:fldChar w:fldCharType="separate"/>
                      </w:r>
                      <w:r>
                        <w:rPr>
                          <w:rFonts w:asciiTheme="majorHAnsi" w:hAnsiTheme="majorHAnsi" w:cstheme="majorHAnsi"/>
                          <w:noProof/>
                        </w:rPr>
                        <w:t>9</w:t>
                      </w:r>
                      <w:r w:rsidRPr="00F54285">
                        <w:rPr>
                          <w:rFonts w:asciiTheme="majorHAnsi" w:hAnsiTheme="majorHAnsi" w:cstheme="majorHAnsi"/>
                        </w:rPr>
                        <w:fldChar w:fldCharType="end"/>
                      </w:r>
                      <w:r w:rsidRPr="00F54285">
                        <w:rPr>
                          <w:rFonts w:asciiTheme="majorHAnsi" w:hAnsiTheme="majorHAnsi" w:cstheme="majorHAnsi"/>
                        </w:rPr>
                        <w:t>. Lewin’s Change Management Model</w:t>
                      </w:r>
                    </w:p>
                  </w:txbxContent>
                </v:textbox>
                <w10:wrap type="square"/>
              </v:shape>
            </w:pict>
          </mc:Fallback>
        </mc:AlternateContent>
      </w:r>
      <w:r w:rsidR="00345D0F">
        <w:rPr>
          <w:noProof/>
          <w:lang w:val="en-US" w:eastAsia="en-US"/>
        </w:rPr>
        <w:drawing>
          <wp:anchor distT="0" distB="0" distL="114300" distR="114300" simplePos="0" relativeHeight="251679744" behindDoc="0" locked="0" layoutInCell="1" allowOverlap="1" wp14:anchorId="79935919" wp14:editId="24CE065A">
            <wp:simplePos x="0" y="0"/>
            <wp:positionH relativeFrom="margin">
              <wp:posOffset>38100</wp:posOffset>
            </wp:positionH>
            <wp:positionV relativeFrom="margin">
              <wp:posOffset>1830705</wp:posOffset>
            </wp:positionV>
            <wp:extent cx="3962400" cy="179070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962400" cy="1790700"/>
                    </a:xfrm>
                    <a:prstGeom prst="rect">
                      <a:avLst/>
                    </a:prstGeom>
                  </pic:spPr>
                </pic:pic>
              </a:graphicData>
            </a:graphic>
            <wp14:sizeRelH relativeFrom="margin">
              <wp14:pctWidth>0</wp14:pctWidth>
            </wp14:sizeRelH>
          </wp:anchor>
        </w:drawing>
      </w:r>
      <w:r w:rsidR="00345D0F">
        <w:rPr>
          <w:rFonts w:ascii="Arial" w:hAnsi="Arial" w:cs="Arial"/>
          <w:sz w:val="21"/>
          <w:szCs w:val="21"/>
        </w:rPr>
        <w:t xml:space="preserve">Om deze verandering binnen goede banen te leiden binnen KN NL kan er gebruik gemaakt worden van het </w:t>
      </w:r>
      <w:proofErr w:type="spellStart"/>
      <w:r w:rsidR="00345D0F">
        <w:rPr>
          <w:rFonts w:ascii="Arial" w:hAnsi="Arial" w:cs="Arial"/>
          <w:sz w:val="21"/>
          <w:szCs w:val="21"/>
        </w:rPr>
        <w:t>Lewin’s</w:t>
      </w:r>
      <w:proofErr w:type="spellEnd"/>
      <w:r w:rsidR="00345D0F">
        <w:rPr>
          <w:rFonts w:ascii="Arial" w:hAnsi="Arial" w:cs="Arial"/>
          <w:sz w:val="21"/>
          <w:szCs w:val="21"/>
        </w:rPr>
        <w:t xml:space="preserve"> Change Management Model. Dit is een theorie ontwikkeld om een organisatie te helpen met verandering. Zoals in de figuur hier links valt te zien bestaat dit model uit drie delen, namelijk ontdooien, veranderen en tot slot weer bevriezen. Deze theorie gaat ervan uit dat het belangrijk is dat de organisatie eerst begrijpt waarom verandering belangrijk is, voordat er daadwerkelijk een verandering wordt doorgevoerd. Dit gebeurd tijdens de eerste fase van het model, het ontdooien van de organisatie</w:t>
      </w:r>
      <w:sdt>
        <w:sdtPr>
          <w:rPr>
            <w:rFonts w:ascii="Arial" w:hAnsi="Arial" w:cs="Arial"/>
            <w:sz w:val="21"/>
            <w:szCs w:val="21"/>
          </w:rPr>
          <w:id w:val="1919204767"/>
          <w:citation/>
        </w:sdtPr>
        <w:sdtContent>
          <w:r w:rsidR="00345D0F">
            <w:rPr>
              <w:rFonts w:ascii="Arial" w:hAnsi="Arial" w:cs="Arial"/>
              <w:sz w:val="21"/>
              <w:szCs w:val="21"/>
            </w:rPr>
            <w:fldChar w:fldCharType="begin"/>
          </w:r>
          <w:r w:rsidR="00345D0F">
            <w:rPr>
              <w:rFonts w:ascii="Arial" w:hAnsi="Arial" w:cs="Arial"/>
              <w:sz w:val="21"/>
              <w:szCs w:val="21"/>
            </w:rPr>
            <w:instrText xml:space="preserve"> CITATION Lew \l 1043 </w:instrText>
          </w:r>
          <w:r w:rsidR="00345D0F">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(Lewin's Change Management Model)</w:t>
          </w:r>
          <w:r w:rsidR="00345D0F">
            <w:rPr>
              <w:rFonts w:ascii="Arial" w:hAnsi="Arial" w:cs="Arial"/>
              <w:sz w:val="21"/>
              <w:szCs w:val="21"/>
            </w:rPr>
            <w:fldChar w:fldCharType="end"/>
          </w:r>
        </w:sdtContent>
      </w:sdt>
      <w:r w:rsidR="00345D0F">
        <w:rPr>
          <w:rFonts w:ascii="Arial" w:hAnsi="Arial" w:cs="Arial"/>
          <w:sz w:val="21"/>
          <w:szCs w:val="21"/>
        </w:rPr>
        <w:t>.</w:t>
      </w:r>
    </w:p>
    <w:p w:rsidR="00345D0F" w:rsidRDefault="00345D0F" w:rsidP="00345D0F">
      <w:pPr>
        <w:jc w:val="both"/>
        <w:rPr>
          <w:rFonts w:ascii="Arial" w:hAnsi="Arial" w:cs="Arial"/>
          <w:sz w:val="21"/>
          <w:szCs w:val="21"/>
        </w:rPr>
      </w:pPr>
    </w:p>
    <w:p w:rsidR="00345D0F" w:rsidRDefault="00345D0F" w:rsidP="00345D0F">
      <w:pPr>
        <w:pStyle w:val="Geenafstand"/>
        <w:rPr>
          <w:rFonts w:ascii="Arial" w:hAnsi="Arial" w:cs="Arial"/>
          <w:b/>
          <w:sz w:val="21"/>
          <w:szCs w:val="21"/>
          <w:lang w:val="nl-NL"/>
        </w:rPr>
      </w:pPr>
      <w:r w:rsidRPr="005E141A">
        <w:rPr>
          <w:rFonts w:ascii="Arial" w:hAnsi="Arial" w:cs="Arial"/>
          <w:b/>
          <w:sz w:val="21"/>
          <w:szCs w:val="21"/>
          <w:lang w:val="nl-NL"/>
        </w:rPr>
        <w:t>Ontdooien</w:t>
      </w:r>
    </w:p>
    <w:p w:rsidR="00345D0F" w:rsidRPr="005E141A" w:rsidRDefault="00345D0F" w:rsidP="00345D0F">
      <w:pPr>
        <w:pStyle w:val="Geenafstand"/>
        <w:spacing w:line="276" w:lineRule="auto"/>
        <w:jc w:val="both"/>
        <w:rPr>
          <w:rFonts w:ascii="Arial" w:hAnsi="Arial" w:cs="Arial"/>
          <w:sz w:val="21"/>
          <w:szCs w:val="21"/>
          <w:lang w:val="nl-NL"/>
        </w:rPr>
      </w:pPr>
      <w:r>
        <w:rPr>
          <w:rFonts w:ascii="Arial" w:hAnsi="Arial" w:cs="Arial"/>
          <w:sz w:val="21"/>
          <w:szCs w:val="21"/>
          <w:lang w:val="nl-NL"/>
        </w:rPr>
        <w:t>Tijdens de eerste stap moeten de medewerkers die betrokken zijn bij de verandering binnen KN NL voorbereid worden op wat er komen gaat. Zij moeten worden ingelicht waarom er iets gaat veranderen en hoe deze verandering bijdraagt aan het succes van de organisatie. Het is belangrijk dat de boodschap in deze fase goed overkomt, dat de organisatie overtuigd raakt van de voordelen van succesvol leveranciersmanagement. Mensen zijn namelijk vaak tegen verandering als zij vinden dat het goed gaat of wanneer zij tevreden zijn met de huidige situatie.  Momenteel wordt er tijdens de presentaties van ‘Procurement on Tour’ al verteld waar de afdeling inkoop naartoe wilt in de nabije jaren en welke verandering dit met zich meebrengt voor de organisatie. Tijdens deze presentaties wordt ook de noodzaak hiervan uitgelegd. Hierbij wordt verteld over de doelstelling om leveranciersmanagement te implementeren, maar er wordt nog niet inhoudelijk op ingegaan. De medewerkers van KN NL die betrokken raken bij leveranciersmanagement zullen allen geïnformeerd moeten worden</w:t>
      </w:r>
      <w:r w:rsidR="00EC19B2">
        <w:rPr>
          <w:rFonts w:ascii="Arial" w:hAnsi="Arial" w:cs="Arial"/>
          <w:sz w:val="21"/>
          <w:szCs w:val="21"/>
          <w:lang w:val="nl-NL"/>
        </w:rPr>
        <w:t xml:space="preserve"> via de mail.</w:t>
      </w:r>
    </w:p>
    <w:p w:rsidR="00345D0F" w:rsidRPr="005E141A" w:rsidRDefault="00345D0F" w:rsidP="00345D0F">
      <w:pPr>
        <w:pStyle w:val="Geenafstand"/>
        <w:rPr>
          <w:b/>
          <w:lang w:val="nl-NL"/>
        </w:rPr>
      </w:pPr>
    </w:p>
    <w:p w:rsidR="00345D0F" w:rsidRPr="00157210" w:rsidRDefault="00345D0F" w:rsidP="00345D0F">
      <w:pPr>
        <w:pStyle w:val="Geenafstand"/>
        <w:rPr>
          <w:rFonts w:ascii="Arial" w:hAnsi="Arial" w:cs="Arial"/>
          <w:b/>
          <w:sz w:val="21"/>
          <w:szCs w:val="21"/>
          <w:lang w:val="nl-NL"/>
        </w:rPr>
      </w:pPr>
      <w:r w:rsidRPr="00157210">
        <w:rPr>
          <w:rFonts w:ascii="Arial" w:hAnsi="Arial" w:cs="Arial"/>
          <w:b/>
          <w:sz w:val="21"/>
          <w:szCs w:val="21"/>
          <w:lang w:val="nl-NL"/>
        </w:rPr>
        <w:t>Veranderen</w:t>
      </w:r>
    </w:p>
    <w:p w:rsidR="00345D0F" w:rsidRDefault="00345D0F" w:rsidP="00345D0F">
      <w:pPr>
        <w:pStyle w:val="Geenafstand"/>
        <w:spacing w:line="276" w:lineRule="auto"/>
        <w:jc w:val="both"/>
        <w:rPr>
          <w:rFonts w:ascii="Arial" w:hAnsi="Arial" w:cs="Arial"/>
          <w:sz w:val="21"/>
          <w:szCs w:val="21"/>
          <w:lang w:val="nl-NL"/>
        </w:rPr>
      </w:pPr>
      <w:r>
        <w:rPr>
          <w:rFonts w:ascii="Arial" w:hAnsi="Arial" w:cs="Arial"/>
          <w:sz w:val="21"/>
          <w:szCs w:val="21"/>
          <w:lang w:val="nl-NL"/>
        </w:rPr>
        <w:t xml:space="preserve">Zodra de organisatie weet dat er verandering zal plaatsvinden en inziet dat dit ten goede komt van zowel zichzelf als de organisatie, kan het daadwerkelijk doorvoeren van de verandering beginnen. Hierbij spelen twee factoren een belangrijke rol, namelijk tijd en communicatie. Allereerst zal de visie van de inkoopafdeling worden gecommuniceerd met de partijen die betrokken zijn bij de verandering. Dit zorgt ervoor dat zij dezelfde doelen voor ogen hebben en weten welke ambities de inkoopafdeling heeft. </w:t>
      </w:r>
    </w:p>
    <w:p w:rsidR="00345D0F" w:rsidRDefault="00345D0F" w:rsidP="00345D0F">
      <w:pPr>
        <w:pStyle w:val="Geenafstand"/>
        <w:spacing w:line="276" w:lineRule="auto"/>
        <w:jc w:val="both"/>
        <w:rPr>
          <w:rFonts w:ascii="Arial" w:hAnsi="Arial" w:cs="Arial"/>
          <w:sz w:val="21"/>
          <w:szCs w:val="21"/>
          <w:lang w:val="nl-NL"/>
        </w:rPr>
      </w:pPr>
      <w:r>
        <w:rPr>
          <w:rFonts w:ascii="Arial" w:hAnsi="Arial" w:cs="Arial"/>
          <w:sz w:val="21"/>
          <w:szCs w:val="21"/>
          <w:lang w:val="nl-NL"/>
        </w:rPr>
        <w:lastRenderedPageBreak/>
        <w:t>Het invoeren van leveranciersmanagement kost tijd. Het afsluiten van contracten gebeurt in overleg met verschillende afdelingen en de onderhandelingen met leveranciers kan ook een tijdrovend proces zijn. Gedurende dit proces moeten de betrokken partijen goed met elkaar overleggen om ervoor te zorgen dat iedereen weet wat er van hem/haar verwacht wordt en zodat iedereen werkt richting hetzelfde resultaat. De tijdsduur van het afsluiten van contracten is afhankelijk van de contractvorm en de leverancier zelf. Wanneer een leverancier direct akkoord gaat met de door KN NL opgestelde voorwaarden kan een contract worden afgesloten op zeer korte termijn, maar wanneer er onderhandelingen optreden over zaken als levertermijnen, betaaltermijnen etc. dan kan het een aantal weken duren. Zodra er een contract is afgesloten dient deze t</w:t>
      </w:r>
      <w:r w:rsidR="00E01F6B">
        <w:rPr>
          <w:rFonts w:ascii="Arial" w:hAnsi="Arial" w:cs="Arial"/>
          <w:sz w:val="21"/>
          <w:szCs w:val="21"/>
          <w:lang w:val="nl-NL"/>
        </w:rPr>
        <w:t>e worden geüpload in Vendorlink, zodat het voor iedereen binnen KN NL is in te zien.</w:t>
      </w:r>
    </w:p>
    <w:p w:rsidR="00345D0F" w:rsidRDefault="00345D0F" w:rsidP="00345D0F">
      <w:pPr>
        <w:pStyle w:val="Geenafstand"/>
        <w:spacing w:line="276" w:lineRule="auto"/>
        <w:jc w:val="both"/>
        <w:rPr>
          <w:lang w:val="nl-NL"/>
        </w:rPr>
      </w:pPr>
    </w:p>
    <w:p w:rsidR="00345D0F" w:rsidRDefault="00345D0F" w:rsidP="00345D0F">
      <w:pPr>
        <w:pStyle w:val="Geenafstand"/>
        <w:spacing w:line="276" w:lineRule="auto"/>
        <w:jc w:val="both"/>
        <w:rPr>
          <w:rFonts w:ascii="Arial" w:hAnsi="Arial" w:cs="Arial"/>
          <w:sz w:val="21"/>
          <w:szCs w:val="21"/>
          <w:lang w:val="nl-NL"/>
        </w:rPr>
      </w:pPr>
      <w:r>
        <w:rPr>
          <w:rFonts w:ascii="Arial" w:hAnsi="Arial" w:cs="Arial"/>
          <w:sz w:val="21"/>
          <w:szCs w:val="21"/>
          <w:lang w:val="nl-NL"/>
        </w:rPr>
        <w:t xml:space="preserve">Op het moment dat er met een leverancier een contract is afgesloten, kan de leverancier worden beoordeeld, wat zal gebeuren via Vendorlink. De leveranciers worden hierover ingelicht via de mail door de desbetreffende categorie manager. Het is belangrijk om dit systeem in samenwerking met een medewerker van Vendorlink zo eenvoudig en functioneel mogelijk in te richten. Vervolgens </w:t>
      </w:r>
      <w:r w:rsidR="00EC19B2">
        <w:rPr>
          <w:rFonts w:ascii="Arial" w:hAnsi="Arial" w:cs="Arial"/>
          <w:sz w:val="21"/>
          <w:szCs w:val="21"/>
          <w:lang w:val="nl-NL"/>
        </w:rPr>
        <w:t>zullen er</w:t>
      </w:r>
      <w:r>
        <w:rPr>
          <w:rFonts w:ascii="Arial" w:hAnsi="Arial" w:cs="Arial"/>
          <w:sz w:val="21"/>
          <w:szCs w:val="21"/>
          <w:lang w:val="nl-NL"/>
        </w:rPr>
        <w:t xml:space="preserve"> eerst een paar tests gedaan worden om te kijken of het systeem goed werkt. </w:t>
      </w:r>
      <w:r w:rsidR="00EC19B2">
        <w:rPr>
          <w:rFonts w:ascii="Arial" w:hAnsi="Arial" w:cs="Arial"/>
          <w:sz w:val="21"/>
          <w:szCs w:val="21"/>
          <w:lang w:val="nl-NL"/>
        </w:rPr>
        <w:t xml:space="preserve">Dit gebeurt middels test enquêtes. De correspondenten die deze invullen wordt gevraagd of zij de vragen in de beoordeling juist vinden en of zij hier nog wat aan toe willen voegen. </w:t>
      </w:r>
      <w:r>
        <w:rPr>
          <w:rFonts w:ascii="Arial" w:hAnsi="Arial" w:cs="Arial"/>
          <w:sz w:val="21"/>
          <w:szCs w:val="21"/>
          <w:lang w:val="nl-NL"/>
        </w:rPr>
        <w:t>Zodra het  volledig werkzaam is kunnen de leveranciers periodiek worden beoordeeld.</w:t>
      </w:r>
      <w:r w:rsidR="00EC19B2">
        <w:rPr>
          <w:rFonts w:ascii="Arial" w:hAnsi="Arial" w:cs="Arial"/>
          <w:sz w:val="21"/>
          <w:szCs w:val="21"/>
          <w:lang w:val="nl-NL"/>
        </w:rPr>
        <w:t xml:space="preserve"> Dit zal ééns per jaar gebeuren.</w:t>
      </w:r>
      <w:r>
        <w:rPr>
          <w:rFonts w:ascii="Arial" w:hAnsi="Arial" w:cs="Arial"/>
          <w:sz w:val="21"/>
          <w:szCs w:val="21"/>
          <w:lang w:val="nl-NL"/>
        </w:rPr>
        <w:t xml:space="preserve"> De medewerkers van KN NL die deze beoordelingen gaan uitvoeren moeten hierover worden ingelicht. Dit </w:t>
      </w:r>
      <w:r w:rsidR="00EC19B2">
        <w:rPr>
          <w:rFonts w:ascii="Arial" w:hAnsi="Arial" w:cs="Arial"/>
          <w:sz w:val="21"/>
          <w:szCs w:val="21"/>
          <w:lang w:val="nl-NL"/>
        </w:rPr>
        <w:t xml:space="preserve">zal gebeuren via de mail en/of verbaal wanneer men in dezelfde vestiging werkzaam is. </w:t>
      </w:r>
      <w:r>
        <w:rPr>
          <w:rFonts w:ascii="Arial" w:hAnsi="Arial" w:cs="Arial"/>
          <w:sz w:val="21"/>
          <w:szCs w:val="21"/>
          <w:lang w:val="nl-NL"/>
        </w:rPr>
        <w:t xml:space="preserve">Wanneer de leveranciersprestaties gemeten zijn na </w:t>
      </w:r>
      <w:r w:rsidR="006A0003">
        <w:rPr>
          <w:rFonts w:ascii="Arial" w:hAnsi="Arial" w:cs="Arial"/>
          <w:sz w:val="21"/>
          <w:szCs w:val="21"/>
          <w:lang w:val="nl-NL"/>
        </w:rPr>
        <w:t>de periode van een jaar,</w:t>
      </w:r>
      <w:r>
        <w:rPr>
          <w:rFonts w:ascii="Arial" w:hAnsi="Arial" w:cs="Arial"/>
          <w:sz w:val="21"/>
          <w:szCs w:val="21"/>
          <w:lang w:val="nl-NL"/>
        </w:rPr>
        <w:t xml:space="preserve"> kunnen deze prestaties teruggekoppeld worden aan de leveranciers. Als dit positief is kan dit telefonisch of via mail, maar wanneer een leverancier slecht heeft gepresteerd kan er een afspraak worden gemaakt om samen rond de tafel te zitten om de prestaties te bespreken en tot oplossingen te komen. </w:t>
      </w:r>
      <w:r w:rsidR="006A0003">
        <w:rPr>
          <w:rFonts w:ascii="Arial" w:hAnsi="Arial" w:cs="Arial"/>
          <w:sz w:val="21"/>
          <w:szCs w:val="21"/>
          <w:lang w:val="nl-NL"/>
        </w:rPr>
        <w:t xml:space="preserve">Dit gebeurt </w:t>
      </w:r>
      <w:r w:rsidR="00EC19B2">
        <w:rPr>
          <w:rFonts w:ascii="Arial" w:hAnsi="Arial" w:cs="Arial"/>
          <w:sz w:val="21"/>
          <w:szCs w:val="21"/>
          <w:lang w:val="nl-NL"/>
        </w:rPr>
        <w:t>op basis van</w:t>
      </w:r>
      <w:r w:rsidR="006A0003">
        <w:rPr>
          <w:rFonts w:ascii="Arial" w:hAnsi="Arial" w:cs="Arial"/>
          <w:sz w:val="21"/>
          <w:szCs w:val="21"/>
          <w:lang w:val="nl-NL"/>
        </w:rPr>
        <w:t xml:space="preserve"> twee documenten, de ene is de beoordeling zoals intern ingevuld in Vendorlink en het andere document is de audit die de klant zelf invult. Op basis hiervan wordt een derde document opgesteld, namelijk een plan van aanpak.</w:t>
      </w:r>
    </w:p>
    <w:p w:rsidR="00345D0F" w:rsidRDefault="00345D0F" w:rsidP="00345D0F">
      <w:pPr>
        <w:pStyle w:val="Geenafstand"/>
        <w:spacing w:line="276" w:lineRule="auto"/>
        <w:jc w:val="both"/>
        <w:rPr>
          <w:rFonts w:ascii="Arial" w:hAnsi="Arial" w:cs="Arial"/>
          <w:sz w:val="21"/>
          <w:szCs w:val="21"/>
          <w:lang w:val="nl-NL"/>
        </w:rPr>
      </w:pPr>
    </w:p>
    <w:p w:rsidR="00345D0F" w:rsidRPr="00A43279" w:rsidRDefault="00345D0F" w:rsidP="00345D0F">
      <w:pPr>
        <w:pStyle w:val="Geenafstand"/>
        <w:spacing w:line="276" w:lineRule="auto"/>
        <w:jc w:val="both"/>
        <w:rPr>
          <w:rFonts w:ascii="Arial" w:hAnsi="Arial" w:cs="Arial"/>
          <w:b/>
          <w:sz w:val="21"/>
          <w:szCs w:val="21"/>
          <w:lang w:val="nl-NL"/>
        </w:rPr>
      </w:pPr>
      <w:r>
        <w:rPr>
          <w:rFonts w:ascii="Arial" w:hAnsi="Arial" w:cs="Arial"/>
          <w:b/>
          <w:sz w:val="21"/>
          <w:szCs w:val="21"/>
          <w:lang w:val="nl-NL"/>
        </w:rPr>
        <w:t>Bevriezen</w:t>
      </w:r>
    </w:p>
    <w:p w:rsidR="00280069" w:rsidRPr="00280069" w:rsidRDefault="00345D0F" w:rsidP="00345D0F">
      <w:pPr>
        <w:pStyle w:val="Geenafstand"/>
        <w:spacing w:line="276" w:lineRule="auto"/>
        <w:jc w:val="both"/>
        <w:rPr>
          <w:rFonts w:ascii="Arial" w:hAnsi="Arial" w:cs="Arial"/>
          <w:sz w:val="21"/>
          <w:szCs w:val="21"/>
          <w:lang w:val="nl-NL"/>
        </w:rPr>
      </w:pPr>
      <w:r>
        <w:rPr>
          <w:rFonts w:ascii="Arial" w:hAnsi="Arial" w:cs="Arial"/>
          <w:sz w:val="21"/>
          <w:szCs w:val="21"/>
          <w:lang w:val="nl-NL"/>
        </w:rPr>
        <w:t>Wanneer de veranderingen zijn doorgevoerd en de medewerkers beginnen te wennen aan de nieuwe manier van werken, is het tijd om de organisatie weer te ‘bevriezen’. Hiermee wordt bedoeld ervoor zorgen dat de nieuwe methoden, oftewel het meten en beoordelen van de leveranciersprestaties, constant worden uitgevoerd en onderdeel worden van de standaard werkprocedure. Door deze processen te standaardiseren zullen de medewerkers zich weer vertrouwd voelen met hun dagelijkse werkzaamheden. Tot slot is het belangrijk om bij afsluiting van veranderingen binnen een organisatie het succes te vieren met de medewerkers die erbij betrokken zijn. Hierdoor voelen zij zich meer betrokken met de organisatie en zal hen meer vertrouwen geven over veranderingen in de toekomst.</w:t>
      </w:r>
    </w:p>
    <w:p w:rsidR="007469F2" w:rsidRDefault="007469F2">
      <w:pPr>
        <w:spacing w:after="200" w:line="276" w:lineRule="auto"/>
      </w:pPr>
      <w:r>
        <w:br w:type="page"/>
      </w:r>
    </w:p>
    <w:p w:rsidR="007469F2" w:rsidRDefault="007469F2" w:rsidP="00227ACB">
      <w:pPr>
        <w:pStyle w:val="Kop1"/>
        <w:numPr>
          <w:ilvl w:val="0"/>
          <w:numId w:val="30"/>
        </w:numPr>
        <w:rPr>
          <w:noProof/>
        </w:rPr>
      </w:pPr>
      <w:bookmarkStart w:id="99" w:name="_Toc483918959"/>
      <w:r w:rsidRPr="003A5A78">
        <w:rPr>
          <w:noProof/>
        </w:rPr>
        <w:lastRenderedPageBreak/>
        <w:t>Resultaten</w:t>
      </w:r>
      <w:bookmarkEnd w:id="99"/>
      <w:r w:rsidRPr="003A5A78">
        <w:rPr>
          <w:noProof/>
        </w:rPr>
        <w:t xml:space="preserve"> </w:t>
      </w:r>
    </w:p>
    <w:p w:rsidR="007469F2" w:rsidRDefault="007469F2" w:rsidP="007469F2">
      <w:pPr>
        <w:spacing w:line="276" w:lineRule="auto"/>
        <w:jc w:val="both"/>
        <w:rPr>
          <w:rFonts w:ascii="Arial" w:hAnsi="Arial" w:cs="Arial"/>
          <w:noProof/>
          <w:sz w:val="21"/>
          <w:szCs w:val="21"/>
        </w:rPr>
      </w:pPr>
      <w:r>
        <w:rPr>
          <w:rFonts w:ascii="Arial" w:hAnsi="Arial" w:cs="Arial"/>
          <w:noProof/>
          <w:sz w:val="21"/>
          <w:szCs w:val="21"/>
        </w:rPr>
        <w:t xml:space="preserve">Nadat leveranciersmanagement is geimplementeerd binnen de organisatie van KN NL kunnen er een aantal resultaten worden behaald die bijdragen aan de inkoopdoelstelling als beschreven in hoofdstuk </w:t>
      </w:r>
      <w:r w:rsidRPr="007469F2">
        <w:rPr>
          <w:rFonts w:ascii="Arial" w:hAnsi="Arial" w:cs="Arial"/>
          <w:noProof/>
          <w:sz w:val="21"/>
          <w:szCs w:val="21"/>
        </w:rPr>
        <w:t>2.2.3</w:t>
      </w:r>
      <w:r w:rsidR="00962268">
        <w:rPr>
          <w:rFonts w:ascii="Arial" w:hAnsi="Arial" w:cs="Arial"/>
          <w:noProof/>
          <w:sz w:val="21"/>
          <w:szCs w:val="21"/>
        </w:rPr>
        <w:t xml:space="preserve">. Aan het behalen van deze resultaten zijn geen kosten gebonden, het belangrijkste resultaat is namelijk de kwaliteit van de producten en diensten die KN NL levert aan haar klanten. Om deze reden is er dan ook geen kosten/baten analyse in het onderzoek opgenomen. </w:t>
      </w:r>
    </w:p>
    <w:p w:rsidR="007469F2" w:rsidRDefault="007469F2" w:rsidP="007469F2">
      <w:pPr>
        <w:jc w:val="both"/>
        <w:rPr>
          <w:rFonts w:ascii="Arial" w:hAnsi="Arial" w:cs="Arial"/>
          <w:noProof/>
          <w:sz w:val="21"/>
          <w:szCs w:val="21"/>
        </w:rPr>
      </w:pPr>
    </w:p>
    <w:p w:rsidR="007469F2" w:rsidRDefault="007469F2" w:rsidP="007469F2">
      <w:pPr>
        <w:spacing w:line="276" w:lineRule="auto"/>
        <w:jc w:val="both"/>
        <w:rPr>
          <w:rFonts w:ascii="Arial" w:hAnsi="Arial" w:cs="Arial"/>
          <w:noProof/>
          <w:sz w:val="21"/>
          <w:szCs w:val="21"/>
        </w:rPr>
      </w:pPr>
      <w:r w:rsidRPr="00811F0C">
        <w:rPr>
          <w:rFonts w:ascii="Arial" w:hAnsi="Arial" w:cs="Arial"/>
          <w:noProof/>
          <w:sz w:val="21"/>
          <w:szCs w:val="21"/>
        </w:rPr>
        <w:t xml:space="preserve">Allereerst </w:t>
      </w:r>
      <w:r>
        <w:rPr>
          <w:rFonts w:ascii="Arial" w:hAnsi="Arial" w:cs="Arial"/>
          <w:noProof/>
          <w:sz w:val="21"/>
          <w:szCs w:val="21"/>
        </w:rPr>
        <w:t>moeten</w:t>
      </w:r>
      <w:r w:rsidRPr="00811F0C">
        <w:rPr>
          <w:rFonts w:ascii="Arial" w:hAnsi="Arial" w:cs="Arial"/>
          <w:noProof/>
          <w:sz w:val="21"/>
          <w:szCs w:val="21"/>
        </w:rPr>
        <w:t xml:space="preserve"> contracten</w:t>
      </w:r>
      <w:r>
        <w:rPr>
          <w:rFonts w:ascii="Arial" w:hAnsi="Arial" w:cs="Arial"/>
          <w:noProof/>
          <w:sz w:val="21"/>
          <w:szCs w:val="21"/>
        </w:rPr>
        <w:t xml:space="preserve"> worden afgesloten bij de (kern)leveranciers</w:t>
      </w:r>
      <w:r w:rsidRPr="00811F0C">
        <w:rPr>
          <w:rFonts w:ascii="Arial" w:hAnsi="Arial" w:cs="Arial"/>
          <w:noProof/>
          <w:sz w:val="21"/>
          <w:szCs w:val="21"/>
        </w:rPr>
        <w:t xml:space="preserve"> met</w:t>
      </w:r>
      <w:r>
        <w:rPr>
          <w:rFonts w:ascii="Arial" w:hAnsi="Arial" w:cs="Arial"/>
          <w:noProof/>
          <w:sz w:val="21"/>
          <w:szCs w:val="21"/>
        </w:rPr>
        <w:t xml:space="preserve"> de juiste contractvorm.</w:t>
      </w:r>
      <w:r w:rsidRPr="00811F0C">
        <w:rPr>
          <w:rFonts w:ascii="Arial" w:hAnsi="Arial" w:cs="Arial"/>
          <w:noProof/>
          <w:sz w:val="21"/>
          <w:szCs w:val="21"/>
        </w:rPr>
        <w:t xml:space="preserve"> </w:t>
      </w:r>
      <w:r>
        <w:rPr>
          <w:rFonts w:ascii="Arial" w:hAnsi="Arial" w:cs="Arial"/>
          <w:noProof/>
          <w:sz w:val="21"/>
          <w:szCs w:val="21"/>
        </w:rPr>
        <w:t>Er is gebleken</w:t>
      </w:r>
      <w:r w:rsidRPr="00811F0C">
        <w:rPr>
          <w:rFonts w:ascii="Arial" w:hAnsi="Arial" w:cs="Arial"/>
          <w:noProof/>
          <w:sz w:val="21"/>
          <w:szCs w:val="21"/>
        </w:rPr>
        <w:t xml:space="preserve"> dat</w:t>
      </w:r>
      <w:r>
        <w:rPr>
          <w:rFonts w:ascii="Arial" w:hAnsi="Arial" w:cs="Arial"/>
          <w:noProof/>
          <w:sz w:val="21"/>
          <w:szCs w:val="21"/>
        </w:rPr>
        <w:t xml:space="preserve"> hierdoor</w:t>
      </w:r>
      <w:r w:rsidRPr="00811F0C">
        <w:rPr>
          <w:rFonts w:ascii="Arial" w:hAnsi="Arial" w:cs="Arial"/>
          <w:noProof/>
          <w:sz w:val="21"/>
          <w:szCs w:val="21"/>
        </w:rPr>
        <w:t xml:space="preserve"> het aantal facturen omlaag gaat, waardoor er minder administratieve last is. Dit resulteert in lagere administratieve kosten. Onderzoek wijst uit dat het verwerken van een elektronische factuur gemiddeld tussen de €17, - en €21, - </w:t>
      </w:r>
      <w:r>
        <w:rPr>
          <w:rFonts w:ascii="Arial" w:hAnsi="Arial" w:cs="Arial"/>
          <w:noProof/>
          <w:sz w:val="21"/>
          <w:szCs w:val="21"/>
        </w:rPr>
        <w:t>kost</w:t>
      </w:r>
      <w:sdt>
        <w:sdtPr>
          <w:rPr>
            <w:rFonts w:ascii="Arial" w:hAnsi="Arial" w:cs="Arial"/>
            <w:noProof/>
            <w:sz w:val="21"/>
            <w:szCs w:val="21"/>
          </w:rPr>
          <w:id w:val="-1116827939"/>
          <w:citation/>
        </w:sdtPr>
        <w:sdtContent>
          <w:r w:rsidRPr="00811F0C">
            <w:rPr>
              <w:rFonts w:ascii="Arial" w:hAnsi="Arial" w:cs="Arial"/>
              <w:noProof/>
              <w:sz w:val="21"/>
              <w:szCs w:val="21"/>
            </w:rPr>
            <w:fldChar w:fldCharType="begin"/>
          </w:r>
          <w:r w:rsidRPr="00811F0C">
            <w:rPr>
              <w:rFonts w:ascii="Arial" w:hAnsi="Arial" w:cs="Arial"/>
              <w:noProof/>
              <w:sz w:val="21"/>
              <w:szCs w:val="21"/>
            </w:rPr>
            <w:instrText xml:space="preserve"> CITATION Ver13 \l 1043 </w:instrText>
          </w:r>
          <w:r w:rsidRPr="00811F0C">
            <w:rPr>
              <w:rFonts w:ascii="Arial" w:hAnsi="Arial" w:cs="Arial"/>
              <w:noProof/>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(Verwerkingskosten per factuur, 2013)</w:t>
          </w:r>
          <w:r w:rsidRPr="00811F0C">
            <w:rPr>
              <w:rFonts w:ascii="Arial" w:hAnsi="Arial" w:cs="Arial"/>
              <w:noProof/>
              <w:sz w:val="21"/>
              <w:szCs w:val="21"/>
            </w:rPr>
            <w:fldChar w:fldCharType="end"/>
          </w:r>
        </w:sdtContent>
      </w:sdt>
      <w:r w:rsidRPr="00811F0C">
        <w:rPr>
          <w:rFonts w:ascii="Arial" w:hAnsi="Arial" w:cs="Arial"/>
          <w:noProof/>
          <w:sz w:val="21"/>
          <w:szCs w:val="21"/>
        </w:rPr>
        <w:t xml:space="preserve">. Daarnaast kan men door middel van contracten volumes bundelen. Ook hierdoor gaan de kosten omlaag. Door in één keer veel te bestellen in plaats van telkens kleine hoeveelheden te bestellen kunnen kwantumkortingen worden behaald en scheelt het in de bezorgkosten. Dit is tevens een stuk overzichtelijker. Het sluiten van contracten heeft ook als voordeel dat leveringen kunnen worden verzekerd (krijgen wat is beloofd), zo blijkt </w:t>
      </w:r>
      <w:r w:rsidR="00954B59">
        <w:rPr>
          <w:rFonts w:ascii="Arial" w:hAnsi="Arial" w:cs="Arial"/>
          <w:noProof/>
          <w:sz w:val="21"/>
          <w:szCs w:val="21"/>
        </w:rPr>
        <w:t>in</w:t>
      </w:r>
      <w:r w:rsidRPr="00811F0C">
        <w:rPr>
          <w:rFonts w:ascii="Arial" w:hAnsi="Arial" w:cs="Arial"/>
          <w:noProof/>
          <w:sz w:val="21"/>
          <w:szCs w:val="21"/>
        </w:rPr>
        <w:t xml:space="preserve"> de praktijk uit een onderzoek dat is uitgevoerd door Yask</w:t>
      </w:r>
      <w:sdt>
        <w:sdtPr>
          <w:rPr>
            <w:rFonts w:ascii="Arial" w:hAnsi="Arial" w:cs="Arial"/>
            <w:noProof/>
            <w:sz w:val="21"/>
            <w:szCs w:val="21"/>
          </w:rPr>
          <w:id w:val="1568992379"/>
          <w:citation/>
        </w:sdtPr>
        <w:sdtContent>
          <w:r w:rsidRPr="00811F0C">
            <w:rPr>
              <w:rFonts w:ascii="Arial" w:hAnsi="Arial" w:cs="Arial"/>
              <w:noProof/>
              <w:sz w:val="21"/>
              <w:szCs w:val="21"/>
            </w:rPr>
            <w:fldChar w:fldCharType="begin"/>
          </w:r>
          <w:r w:rsidRPr="00811F0C">
            <w:rPr>
              <w:rFonts w:ascii="Arial" w:hAnsi="Arial" w:cs="Arial"/>
              <w:noProof/>
              <w:sz w:val="21"/>
              <w:szCs w:val="21"/>
            </w:rPr>
            <w:instrText xml:space="preserve"> CITATION Reg17 \l 1043 </w:instrText>
          </w:r>
          <w:r w:rsidRPr="00811F0C">
            <w:rPr>
              <w:rFonts w:ascii="Arial" w:hAnsi="Arial" w:cs="Arial"/>
              <w:noProof/>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(Regie in de praktijk)</w:t>
          </w:r>
          <w:r w:rsidRPr="00811F0C">
            <w:rPr>
              <w:rFonts w:ascii="Arial" w:hAnsi="Arial" w:cs="Arial"/>
              <w:noProof/>
              <w:sz w:val="21"/>
              <w:szCs w:val="21"/>
            </w:rPr>
            <w:fldChar w:fldCharType="end"/>
          </w:r>
        </w:sdtContent>
      </w:sdt>
      <w:r w:rsidRPr="00811F0C">
        <w:rPr>
          <w:rFonts w:ascii="Arial" w:hAnsi="Arial" w:cs="Arial"/>
          <w:noProof/>
          <w:sz w:val="21"/>
          <w:szCs w:val="21"/>
        </w:rPr>
        <w:t>. Door goede afspraken in het contract op te nemen weet de leverancier tijdig wat er van hem verwacht wordt en wat eventuele consequenties zijn wanneer hij zich niet aan de afspraak houdt. De afspraken met de (kern)leveranciers contractueel vastleggen helpt bij aan het behalen van de volgende doesltelling:</w:t>
      </w:r>
    </w:p>
    <w:p w:rsidR="007469F2" w:rsidRPr="00811F0C" w:rsidRDefault="007469F2" w:rsidP="007469F2">
      <w:pPr>
        <w:jc w:val="both"/>
        <w:rPr>
          <w:rFonts w:ascii="Arial" w:hAnsi="Arial" w:cs="Arial"/>
          <w:noProof/>
          <w:sz w:val="21"/>
          <w:szCs w:val="21"/>
        </w:rPr>
      </w:pPr>
    </w:p>
    <w:p w:rsidR="007469F2" w:rsidRPr="00811F0C" w:rsidRDefault="007469F2" w:rsidP="007469F2">
      <w:pPr>
        <w:pStyle w:val="Geenafstand"/>
        <w:numPr>
          <w:ilvl w:val="0"/>
          <w:numId w:val="14"/>
        </w:numPr>
        <w:rPr>
          <w:rFonts w:ascii="Arial" w:hAnsi="Arial" w:cs="Arial"/>
          <w:b/>
          <w:bCs/>
          <w:i/>
          <w:sz w:val="21"/>
          <w:szCs w:val="21"/>
          <w:lang w:val="nl-NL"/>
        </w:rPr>
      </w:pPr>
      <w:r w:rsidRPr="00811F0C">
        <w:rPr>
          <w:rFonts w:ascii="Arial" w:hAnsi="Arial" w:cs="Arial"/>
          <w:b/>
          <w:bCs/>
          <w:i/>
          <w:sz w:val="21"/>
          <w:szCs w:val="21"/>
          <w:lang w:val="nl-NL"/>
        </w:rPr>
        <w:t xml:space="preserve">Leveranciers reductie </w:t>
      </w:r>
    </w:p>
    <w:p w:rsidR="007469F2" w:rsidRPr="00811F0C" w:rsidRDefault="007469F2" w:rsidP="00606033">
      <w:pPr>
        <w:pStyle w:val="Geenafstand"/>
        <w:spacing w:line="276" w:lineRule="auto"/>
        <w:jc w:val="both"/>
        <w:rPr>
          <w:rFonts w:ascii="Arial" w:hAnsi="Arial" w:cs="Arial"/>
          <w:i/>
          <w:sz w:val="21"/>
          <w:szCs w:val="21"/>
          <w:lang w:val="nl-NL"/>
        </w:rPr>
      </w:pPr>
      <w:r w:rsidRPr="00811F0C">
        <w:rPr>
          <w:rFonts w:ascii="Arial" w:hAnsi="Arial" w:cs="Arial"/>
          <w:i/>
          <w:sz w:val="21"/>
          <w:szCs w:val="21"/>
          <w:lang w:val="nl-NL"/>
        </w:rPr>
        <w:t>In 2017 zal naar de huidige leveranciers worden gekeken en hoe KN leveranciers kan bundelen. Bundelen van producten en diensten en wildgroei van leveranciers herstellen.</w:t>
      </w:r>
    </w:p>
    <w:p w:rsidR="007469F2" w:rsidRPr="00811F0C" w:rsidRDefault="007469F2" w:rsidP="007469F2">
      <w:pPr>
        <w:pStyle w:val="Geenafstand"/>
        <w:jc w:val="both"/>
        <w:rPr>
          <w:rFonts w:ascii="Arial" w:hAnsi="Arial" w:cs="Arial"/>
          <w:i/>
          <w:sz w:val="21"/>
          <w:szCs w:val="21"/>
          <w:lang w:val="nl-NL"/>
        </w:rPr>
      </w:pPr>
    </w:p>
    <w:p w:rsidR="007469F2" w:rsidRDefault="007469F2" w:rsidP="007469F2">
      <w:pPr>
        <w:spacing w:line="276" w:lineRule="auto"/>
        <w:jc w:val="both"/>
        <w:rPr>
          <w:rFonts w:ascii="Arial" w:hAnsi="Arial" w:cs="Arial"/>
          <w:sz w:val="21"/>
          <w:szCs w:val="21"/>
        </w:rPr>
      </w:pPr>
      <w:r w:rsidRPr="00811F0C">
        <w:rPr>
          <w:rFonts w:ascii="Arial" w:hAnsi="Arial" w:cs="Arial"/>
          <w:sz w:val="21"/>
          <w:szCs w:val="21"/>
        </w:rPr>
        <w:t>Om het beste uit de leveranciers te halen zijn er strategieën uitgewerkt voor de leveranciers op basis van het kwadrant in de Kraljic matrix waarin zij zich bevinden. Deze worden opgenomen in de contracten. De belangrijkste zijn de strategische leveranciers. Dit zijn leveranciers met een hoog risico op de levering en een hoge financiële impact. Door goede afspraken met deze leveranciers te maken en hen te betrekken in bedrijfsprocessen, kan er voor worden gezorgd dat leveranciers KN NL gaan zien als een voorkeursklant. Dit kan ertoe leiden dat de leveranciers oplossingsgericht gaan denken en bijvoorbeeld eerder met innovaties naar KN toe komen dan naar een concurrent. Ook dit is in de praktijk geblek</w:t>
      </w:r>
      <w:r>
        <w:rPr>
          <w:rFonts w:ascii="Arial" w:hAnsi="Arial" w:cs="Arial"/>
          <w:sz w:val="21"/>
          <w:szCs w:val="21"/>
        </w:rPr>
        <w:t xml:space="preserve">en uit een samenwerking tussen </w:t>
      </w:r>
      <w:proofErr w:type="spellStart"/>
      <w:r>
        <w:rPr>
          <w:rFonts w:ascii="Arial" w:hAnsi="Arial" w:cs="Arial"/>
          <w:sz w:val="21"/>
          <w:szCs w:val="21"/>
        </w:rPr>
        <w:t>Hospitaly</w:t>
      </w:r>
      <w:proofErr w:type="spellEnd"/>
      <w:r>
        <w:rPr>
          <w:rFonts w:ascii="Arial" w:hAnsi="Arial" w:cs="Arial"/>
          <w:sz w:val="21"/>
          <w:szCs w:val="21"/>
        </w:rPr>
        <w:t xml:space="preserve"> G</w:t>
      </w:r>
      <w:r w:rsidRPr="00811F0C">
        <w:rPr>
          <w:rFonts w:ascii="Arial" w:hAnsi="Arial" w:cs="Arial"/>
          <w:sz w:val="21"/>
          <w:szCs w:val="21"/>
        </w:rPr>
        <w:t>roup en De Nederlandsche Bank (DNB) die met elkaar contract- en leveranciersmanagement hebben ingericht bij DNB</w:t>
      </w:r>
      <w:sdt>
        <w:sdtPr>
          <w:rPr>
            <w:rFonts w:ascii="Arial" w:hAnsi="Arial" w:cs="Arial"/>
            <w:sz w:val="21"/>
            <w:szCs w:val="21"/>
          </w:rPr>
          <w:id w:val="103706438"/>
          <w:citation/>
        </w:sdtPr>
        <w:sdtContent>
          <w:r w:rsidRPr="00811F0C">
            <w:rPr>
              <w:rFonts w:ascii="Arial" w:hAnsi="Arial" w:cs="Arial"/>
              <w:sz w:val="21"/>
              <w:szCs w:val="21"/>
            </w:rPr>
            <w:fldChar w:fldCharType="begin"/>
          </w:r>
          <w:r w:rsidRPr="00811F0C">
            <w:rPr>
              <w:rFonts w:ascii="Arial" w:hAnsi="Arial" w:cs="Arial"/>
              <w:sz w:val="21"/>
              <w:szCs w:val="21"/>
            </w:rPr>
            <w:instrText xml:space="preserve"> CITATION Naa17 \l 1043 </w:instrText>
          </w:r>
          <w:r w:rsidRPr="00811F0C">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(Naar efficiënt contract- en leveranciersmanagement)</w:t>
          </w:r>
          <w:r w:rsidRPr="00811F0C">
            <w:rPr>
              <w:rFonts w:ascii="Arial" w:hAnsi="Arial" w:cs="Arial"/>
              <w:sz w:val="21"/>
              <w:szCs w:val="21"/>
            </w:rPr>
            <w:fldChar w:fldCharType="end"/>
          </w:r>
        </w:sdtContent>
      </w:sdt>
      <w:r w:rsidRPr="00811F0C">
        <w:rPr>
          <w:rFonts w:ascii="Arial" w:hAnsi="Arial" w:cs="Arial"/>
          <w:sz w:val="21"/>
          <w:szCs w:val="21"/>
        </w:rPr>
        <w:t xml:space="preserve">. Dit toont dus aan dat de kwaliteit van de leveranciers </w:t>
      </w:r>
      <w:r>
        <w:rPr>
          <w:rFonts w:ascii="Arial" w:hAnsi="Arial" w:cs="Arial"/>
          <w:sz w:val="21"/>
          <w:szCs w:val="21"/>
        </w:rPr>
        <w:t>van</w:t>
      </w:r>
      <w:r w:rsidRPr="00811F0C">
        <w:rPr>
          <w:rFonts w:ascii="Arial" w:hAnsi="Arial" w:cs="Arial"/>
          <w:sz w:val="21"/>
          <w:szCs w:val="21"/>
        </w:rPr>
        <w:t xml:space="preserve"> KN NL kan worden verhoogd, wat zich vervolgens weer kan vertalen naar een verhoogde kwaliteit van KN NL naar haar klanten toe. Het aangaan van strategische partnerships kan bijdragen aan het behalen van de volgende doelstellingen:</w:t>
      </w:r>
    </w:p>
    <w:p w:rsidR="007469F2" w:rsidRPr="00811F0C" w:rsidRDefault="007469F2" w:rsidP="007469F2">
      <w:pPr>
        <w:jc w:val="both"/>
        <w:rPr>
          <w:rFonts w:ascii="Arial" w:hAnsi="Arial" w:cs="Arial"/>
          <w:sz w:val="21"/>
          <w:szCs w:val="21"/>
        </w:rPr>
      </w:pPr>
    </w:p>
    <w:p w:rsidR="007469F2" w:rsidRPr="00811F0C" w:rsidRDefault="007469F2" w:rsidP="007469F2">
      <w:pPr>
        <w:pStyle w:val="Geenafstand"/>
        <w:numPr>
          <w:ilvl w:val="0"/>
          <w:numId w:val="14"/>
        </w:numPr>
        <w:spacing w:line="276" w:lineRule="auto"/>
        <w:rPr>
          <w:rFonts w:ascii="Arial" w:hAnsi="Arial" w:cs="Arial"/>
          <w:b/>
          <w:sz w:val="21"/>
          <w:szCs w:val="21"/>
          <w:lang w:val="nl-NL"/>
        </w:rPr>
      </w:pPr>
      <w:r w:rsidRPr="00811F0C">
        <w:rPr>
          <w:rFonts w:ascii="Arial" w:hAnsi="Arial" w:cs="Arial"/>
          <w:b/>
          <w:sz w:val="21"/>
          <w:szCs w:val="21"/>
          <w:lang w:val="nl-NL"/>
        </w:rPr>
        <w:t>Prestatie-inkoop</w:t>
      </w:r>
    </w:p>
    <w:p w:rsidR="007469F2" w:rsidRPr="00811F0C" w:rsidRDefault="007469F2" w:rsidP="00606033">
      <w:pPr>
        <w:pStyle w:val="Geenafstand"/>
        <w:spacing w:line="276" w:lineRule="auto"/>
        <w:jc w:val="both"/>
        <w:rPr>
          <w:rFonts w:ascii="Arial" w:hAnsi="Arial" w:cs="Arial"/>
          <w:i/>
          <w:sz w:val="21"/>
          <w:szCs w:val="21"/>
          <w:lang w:val="nl-NL"/>
        </w:rPr>
      </w:pPr>
      <w:r w:rsidRPr="00811F0C">
        <w:rPr>
          <w:rFonts w:ascii="Arial" w:hAnsi="Arial" w:cs="Arial"/>
          <w:i/>
          <w:sz w:val="21"/>
          <w:szCs w:val="21"/>
          <w:lang w:val="nl-NL"/>
        </w:rPr>
        <w:t>Leveranciers die onze business goed begrijpen en in staat zijn daar waarde aan toe te voegen.</w:t>
      </w:r>
    </w:p>
    <w:p w:rsidR="007469F2" w:rsidRDefault="007469F2" w:rsidP="00606033">
      <w:pPr>
        <w:spacing w:line="276" w:lineRule="auto"/>
        <w:jc w:val="both"/>
        <w:rPr>
          <w:rFonts w:ascii="Arial" w:hAnsi="Arial" w:cs="Arial"/>
          <w:i/>
          <w:sz w:val="21"/>
          <w:szCs w:val="21"/>
        </w:rPr>
      </w:pPr>
      <w:r w:rsidRPr="00811F0C">
        <w:rPr>
          <w:rFonts w:ascii="Arial" w:hAnsi="Arial" w:cs="Arial"/>
          <w:i/>
          <w:sz w:val="21"/>
          <w:szCs w:val="21"/>
        </w:rPr>
        <w:t>Leveranciers die oplossingen verkopen (i.p.v. producten)</w:t>
      </w:r>
    </w:p>
    <w:p w:rsidR="007469F2" w:rsidRDefault="007469F2" w:rsidP="007469F2">
      <w:pPr>
        <w:rPr>
          <w:rFonts w:ascii="Arial" w:hAnsi="Arial" w:cs="Arial"/>
          <w:sz w:val="21"/>
          <w:szCs w:val="21"/>
        </w:rPr>
      </w:pPr>
      <w:r>
        <w:rPr>
          <w:rFonts w:ascii="Arial" w:hAnsi="Arial" w:cs="Arial"/>
          <w:sz w:val="21"/>
          <w:szCs w:val="21"/>
        </w:rPr>
        <w:br w:type="page"/>
      </w:r>
    </w:p>
    <w:p w:rsidR="007469F2" w:rsidRDefault="007469F2" w:rsidP="007469F2">
      <w:pPr>
        <w:spacing w:line="276" w:lineRule="auto"/>
        <w:jc w:val="both"/>
        <w:rPr>
          <w:rFonts w:ascii="Arial" w:hAnsi="Arial" w:cs="Arial"/>
          <w:sz w:val="21"/>
          <w:szCs w:val="21"/>
        </w:rPr>
      </w:pPr>
      <w:r>
        <w:rPr>
          <w:rFonts w:ascii="Arial" w:hAnsi="Arial" w:cs="Arial"/>
          <w:sz w:val="21"/>
          <w:szCs w:val="21"/>
        </w:rPr>
        <w:lastRenderedPageBreak/>
        <w:t xml:space="preserve">Tot slot </w:t>
      </w:r>
      <w:r w:rsidR="00954B59">
        <w:rPr>
          <w:rFonts w:ascii="Arial" w:hAnsi="Arial" w:cs="Arial"/>
          <w:sz w:val="21"/>
          <w:szCs w:val="21"/>
        </w:rPr>
        <w:t>kan</w:t>
      </w:r>
      <w:r>
        <w:rPr>
          <w:rFonts w:ascii="Arial" w:hAnsi="Arial" w:cs="Arial"/>
          <w:sz w:val="21"/>
          <w:szCs w:val="21"/>
        </w:rPr>
        <w:t xml:space="preserve"> </w:t>
      </w:r>
      <w:proofErr w:type="spellStart"/>
      <w:r>
        <w:rPr>
          <w:rFonts w:ascii="Arial" w:hAnsi="Arial" w:cs="Arial"/>
          <w:sz w:val="21"/>
          <w:szCs w:val="21"/>
        </w:rPr>
        <w:t>Vendor</w:t>
      </w:r>
      <w:proofErr w:type="spellEnd"/>
      <w:r>
        <w:rPr>
          <w:rFonts w:ascii="Arial" w:hAnsi="Arial" w:cs="Arial"/>
          <w:sz w:val="21"/>
          <w:szCs w:val="21"/>
        </w:rPr>
        <w:t xml:space="preserve"> Rating worden geïmplementeerd binnen Vendorlink. Dit maakt het mogelijk om, in hetzelfde systeem als waar de leveranciersinformatie en contracten staan, de (kern)leveranciers periodiek te meten en beoordelen. Door de leveranciersprestaties te meten kan men binnen KN NL inzien of de leveranciers voldoen aan de verwachtingen en welke leveranciers goed presteren ten opzichte van andere leveranciers. Hierdoor kan men telkens de</w:t>
      </w:r>
      <w:r w:rsidR="003A2E46">
        <w:rPr>
          <w:rFonts w:ascii="Arial" w:hAnsi="Arial" w:cs="Arial"/>
          <w:sz w:val="21"/>
          <w:szCs w:val="21"/>
        </w:rPr>
        <w:t xml:space="preserve"> juiste leverancier selecteren </w:t>
      </w:r>
      <w:r>
        <w:rPr>
          <w:rFonts w:ascii="Arial" w:hAnsi="Arial" w:cs="Arial"/>
          <w:sz w:val="21"/>
          <w:szCs w:val="21"/>
        </w:rPr>
        <w:t xml:space="preserve">op basis van harde data. Ook kunnen hierdoor positieve en negatieve trends worden herkend in de leveranciersprestaties. Bijkomend effect hiervan is dat de leveranciers weten dat zij beoordeeld worden, waardoor zij beter hun best gaan doen. Daarnaast heeft KN NL harde cijfers die zij kunnen terugkoppelen aan de leveranciers, om vervolgens samen tot oplossingen te komen, eventueel nieuwe afspraken te maken of desnoods over te stappen naar een andere leverancier. Dat dit in de praktijk ook heeft gewerkt blijkt uit onderzoek bij een ministerie, waar na invoering van </w:t>
      </w:r>
      <w:proofErr w:type="spellStart"/>
      <w:r>
        <w:rPr>
          <w:rFonts w:ascii="Arial" w:hAnsi="Arial" w:cs="Arial"/>
          <w:sz w:val="21"/>
          <w:szCs w:val="21"/>
        </w:rPr>
        <w:t>Vendor</w:t>
      </w:r>
      <w:proofErr w:type="spellEnd"/>
      <w:r>
        <w:rPr>
          <w:rFonts w:ascii="Arial" w:hAnsi="Arial" w:cs="Arial"/>
          <w:sz w:val="21"/>
          <w:szCs w:val="21"/>
        </w:rPr>
        <w:t xml:space="preserve"> Rating onderbouwd per ‘activiteit’ raamcontracten werden gesloten met de best presterende leveranciers. Resultaat was dat de kwaliteit omhoog ging, lokale regio’s tevreden waren en op centraal niveau kosten konden worden beheerst</w:t>
      </w:r>
      <w:sdt>
        <w:sdtPr>
          <w:rPr>
            <w:rFonts w:ascii="Arial" w:hAnsi="Arial" w:cs="Arial"/>
            <w:sz w:val="21"/>
            <w:szCs w:val="21"/>
          </w:rPr>
          <w:id w:val="-2078510617"/>
          <w:citation/>
        </w:sdtPr>
        <w:sdtContent>
          <w:r>
            <w:rPr>
              <w:rFonts w:ascii="Arial" w:hAnsi="Arial" w:cs="Arial"/>
              <w:sz w:val="21"/>
              <w:szCs w:val="21"/>
            </w:rPr>
            <w:fldChar w:fldCharType="begin"/>
          </w:r>
          <w:r>
            <w:rPr>
              <w:rFonts w:ascii="Arial" w:hAnsi="Arial" w:cs="Arial"/>
              <w:sz w:val="21"/>
              <w:szCs w:val="21"/>
            </w:rPr>
            <w:instrText xml:space="preserve"> CITATION man06 \l 1043 </w:instrText>
          </w:r>
          <w:r>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(managementexecutive, 2006)</w:t>
          </w:r>
          <w:r>
            <w:rPr>
              <w:rFonts w:ascii="Arial" w:hAnsi="Arial" w:cs="Arial"/>
              <w:sz w:val="21"/>
              <w:szCs w:val="21"/>
            </w:rPr>
            <w:fldChar w:fldCharType="end"/>
          </w:r>
        </w:sdtContent>
      </w:sdt>
      <w:r>
        <w:rPr>
          <w:rFonts w:ascii="Arial" w:hAnsi="Arial" w:cs="Arial"/>
          <w:sz w:val="21"/>
          <w:szCs w:val="21"/>
        </w:rPr>
        <w:t xml:space="preserve">. Het invoeren van </w:t>
      </w:r>
      <w:proofErr w:type="spellStart"/>
      <w:r>
        <w:rPr>
          <w:rFonts w:ascii="Arial" w:hAnsi="Arial" w:cs="Arial"/>
          <w:sz w:val="21"/>
          <w:szCs w:val="21"/>
        </w:rPr>
        <w:t>Vendor</w:t>
      </w:r>
      <w:proofErr w:type="spellEnd"/>
      <w:r>
        <w:rPr>
          <w:rFonts w:ascii="Arial" w:hAnsi="Arial" w:cs="Arial"/>
          <w:sz w:val="21"/>
          <w:szCs w:val="21"/>
        </w:rPr>
        <w:t xml:space="preserve"> Rating binnen Vendorlink draagt bij aan het behalen van de volgende inkoopdoelstelling:</w:t>
      </w:r>
    </w:p>
    <w:p w:rsidR="007469F2" w:rsidRPr="006B5705" w:rsidRDefault="007469F2" w:rsidP="007469F2">
      <w:pPr>
        <w:jc w:val="both"/>
        <w:rPr>
          <w:rFonts w:ascii="Arial" w:hAnsi="Arial" w:cs="Arial"/>
          <w:sz w:val="21"/>
          <w:szCs w:val="21"/>
        </w:rPr>
      </w:pPr>
    </w:p>
    <w:p w:rsidR="007469F2" w:rsidRPr="00AC6A2D" w:rsidRDefault="007469F2" w:rsidP="007469F2">
      <w:pPr>
        <w:pStyle w:val="Geenafstand"/>
        <w:numPr>
          <w:ilvl w:val="0"/>
          <w:numId w:val="14"/>
        </w:numPr>
        <w:rPr>
          <w:rFonts w:ascii="Arial" w:hAnsi="Arial" w:cs="Arial"/>
          <w:b/>
          <w:sz w:val="21"/>
          <w:szCs w:val="21"/>
          <w:lang w:val="nl-NL"/>
        </w:rPr>
      </w:pPr>
      <w:proofErr w:type="spellStart"/>
      <w:r w:rsidRPr="00AC6A2D">
        <w:rPr>
          <w:rFonts w:ascii="Arial" w:hAnsi="Arial" w:cs="Arial"/>
          <w:b/>
          <w:sz w:val="21"/>
          <w:szCs w:val="21"/>
          <w:lang w:val="nl-NL"/>
        </w:rPr>
        <w:t>Vendorrating</w:t>
      </w:r>
      <w:proofErr w:type="spellEnd"/>
    </w:p>
    <w:p w:rsidR="007469F2" w:rsidRDefault="007469F2" w:rsidP="00225E41">
      <w:pPr>
        <w:spacing w:line="276" w:lineRule="auto"/>
        <w:jc w:val="both"/>
        <w:rPr>
          <w:rFonts w:ascii="Arial" w:hAnsi="Arial" w:cs="Arial"/>
          <w:i/>
          <w:sz w:val="21"/>
          <w:szCs w:val="21"/>
        </w:rPr>
      </w:pPr>
      <w:r w:rsidRPr="00AC6A2D">
        <w:rPr>
          <w:rFonts w:ascii="Arial" w:hAnsi="Arial" w:cs="Arial"/>
          <w:i/>
          <w:sz w:val="21"/>
          <w:szCs w:val="21"/>
        </w:rPr>
        <w:t xml:space="preserve">Via Vendorlink het beoordelen/evalueren van de </w:t>
      </w:r>
      <w:proofErr w:type="spellStart"/>
      <w:r w:rsidRPr="00AC6A2D">
        <w:rPr>
          <w:rFonts w:ascii="Arial" w:hAnsi="Arial" w:cs="Arial"/>
          <w:i/>
          <w:sz w:val="21"/>
          <w:szCs w:val="21"/>
        </w:rPr>
        <w:t>preferred</w:t>
      </w:r>
      <w:proofErr w:type="spellEnd"/>
      <w:r w:rsidRPr="00AC6A2D">
        <w:rPr>
          <w:rFonts w:ascii="Arial" w:hAnsi="Arial" w:cs="Arial"/>
          <w:i/>
          <w:sz w:val="21"/>
          <w:szCs w:val="21"/>
        </w:rPr>
        <w:t xml:space="preserve"> </w:t>
      </w:r>
      <w:proofErr w:type="spellStart"/>
      <w:r w:rsidRPr="00AC6A2D">
        <w:rPr>
          <w:rFonts w:ascii="Arial" w:hAnsi="Arial" w:cs="Arial"/>
          <w:i/>
          <w:sz w:val="21"/>
          <w:szCs w:val="21"/>
        </w:rPr>
        <w:t>suppliers</w:t>
      </w:r>
      <w:proofErr w:type="spellEnd"/>
      <w:r w:rsidRPr="00AC6A2D">
        <w:rPr>
          <w:rFonts w:ascii="Arial" w:hAnsi="Arial" w:cs="Arial"/>
          <w:i/>
          <w:sz w:val="21"/>
          <w:szCs w:val="21"/>
        </w:rPr>
        <w:t xml:space="preserve"> in samenwerking met QSHE.</w:t>
      </w:r>
    </w:p>
    <w:p w:rsidR="007469F2" w:rsidRDefault="007469F2" w:rsidP="007469F2">
      <w:pPr>
        <w:spacing w:line="276" w:lineRule="auto"/>
        <w:rPr>
          <w:rFonts w:ascii="Arial" w:hAnsi="Arial" w:cs="Arial"/>
          <w:i/>
          <w:sz w:val="21"/>
          <w:szCs w:val="21"/>
        </w:rPr>
      </w:pPr>
    </w:p>
    <w:p w:rsidR="00A717A7" w:rsidRPr="004E458F" w:rsidRDefault="00CF6101" w:rsidP="005A0257">
      <w:pPr>
        <w:spacing w:line="276" w:lineRule="auto"/>
        <w:jc w:val="both"/>
      </w:pPr>
      <w:r>
        <w:rPr>
          <w:rFonts w:ascii="Arial" w:hAnsi="Arial" w:cs="Arial"/>
          <w:sz w:val="21"/>
          <w:szCs w:val="21"/>
        </w:rPr>
        <w:t>Door het behalen van de</w:t>
      </w:r>
      <w:r w:rsidR="00BB3196">
        <w:rPr>
          <w:rFonts w:ascii="Arial" w:hAnsi="Arial" w:cs="Arial"/>
          <w:sz w:val="21"/>
          <w:szCs w:val="21"/>
        </w:rPr>
        <w:t>ze</w:t>
      </w:r>
      <w:r>
        <w:rPr>
          <w:rFonts w:ascii="Arial" w:hAnsi="Arial" w:cs="Arial"/>
          <w:sz w:val="21"/>
          <w:szCs w:val="21"/>
        </w:rPr>
        <w:t xml:space="preserve"> inkoopdoelstellingen is KN NL (nog) beter in staat om volledig aan de klantwensen te voldoen.</w:t>
      </w:r>
      <w:r w:rsidR="00962268">
        <w:rPr>
          <w:rFonts w:ascii="Arial" w:hAnsi="Arial" w:cs="Arial"/>
          <w:sz w:val="21"/>
          <w:szCs w:val="21"/>
        </w:rPr>
        <w:t xml:space="preserve"> </w:t>
      </w:r>
      <w:r>
        <w:rPr>
          <w:rFonts w:ascii="Arial" w:hAnsi="Arial" w:cs="Arial"/>
          <w:sz w:val="21"/>
          <w:szCs w:val="21"/>
        </w:rPr>
        <w:t xml:space="preserve"> Doordat de klanteneisen</w:t>
      </w:r>
      <w:r w:rsidR="00BB3196">
        <w:rPr>
          <w:rFonts w:ascii="Arial" w:hAnsi="Arial" w:cs="Arial"/>
          <w:sz w:val="21"/>
          <w:szCs w:val="21"/>
        </w:rPr>
        <w:t xml:space="preserve"> eenvoudiger kunnen worden doorgespeeld naar de leveranciers, er </w:t>
      </w:r>
      <w:r w:rsidR="00962268">
        <w:rPr>
          <w:rFonts w:ascii="Arial" w:hAnsi="Arial" w:cs="Arial"/>
          <w:sz w:val="21"/>
          <w:szCs w:val="21"/>
        </w:rPr>
        <w:t>een betere samenwerking</w:t>
      </w:r>
      <w:r w:rsidR="00BB3196">
        <w:rPr>
          <w:rFonts w:ascii="Arial" w:hAnsi="Arial" w:cs="Arial"/>
          <w:sz w:val="21"/>
          <w:szCs w:val="21"/>
        </w:rPr>
        <w:t xml:space="preserve"> met de </w:t>
      </w:r>
      <w:r w:rsidR="00962268">
        <w:rPr>
          <w:rFonts w:ascii="Arial" w:hAnsi="Arial" w:cs="Arial"/>
          <w:sz w:val="21"/>
          <w:szCs w:val="21"/>
        </w:rPr>
        <w:t>(kern)</w:t>
      </w:r>
      <w:r w:rsidR="00BB3196">
        <w:rPr>
          <w:rFonts w:ascii="Arial" w:hAnsi="Arial" w:cs="Arial"/>
          <w:sz w:val="21"/>
          <w:szCs w:val="21"/>
        </w:rPr>
        <w:t>leveranciers kan worden gerealiseerd en deze vervolgens kunnen worden beoordeeld, zal dit zich vertalen naar betere prestaties van KN NL richting haar klanten toe.</w:t>
      </w:r>
      <w:r>
        <w:rPr>
          <w:rFonts w:ascii="Arial" w:hAnsi="Arial" w:cs="Arial"/>
          <w:sz w:val="21"/>
          <w:szCs w:val="21"/>
        </w:rPr>
        <w:t xml:space="preserve"> </w:t>
      </w:r>
      <w:r w:rsidR="007469F2">
        <w:rPr>
          <w:rFonts w:ascii="Arial" w:hAnsi="Arial" w:cs="Arial"/>
          <w:sz w:val="21"/>
          <w:szCs w:val="21"/>
        </w:rPr>
        <w:t xml:space="preserve">Uiteindelijk zullen bovenstaande resultaten bijdragen aan </w:t>
      </w:r>
      <w:r w:rsidR="005A0257">
        <w:rPr>
          <w:rFonts w:ascii="Arial" w:hAnsi="Arial" w:cs="Arial"/>
          <w:sz w:val="21"/>
          <w:szCs w:val="21"/>
        </w:rPr>
        <w:t xml:space="preserve">de hoofddoelstelling van de inkoopafdeling, die in 2020 behaalt moet zijn, om als Procurement zijnde </w:t>
      </w:r>
      <w:r w:rsidR="005A0257" w:rsidRPr="003A2E46">
        <w:rPr>
          <w:rFonts w:ascii="Arial" w:hAnsi="Arial" w:cs="Arial"/>
          <w:i/>
          <w:sz w:val="21"/>
          <w:szCs w:val="21"/>
        </w:rPr>
        <w:t>volledig te integreren binnen de business van KN</w:t>
      </w:r>
      <w:r w:rsidR="005A0257">
        <w:rPr>
          <w:rFonts w:ascii="Arial" w:hAnsi="Arial" w:cs="Arial"/>
          <w:sz w:val="21"/>
          <w:szCs w:val="21"/>
        </w:rPr>
        <w:t>.</w:t>
      </w:r>
      <w:r w:rsidR="00A717A7" w:rsidRPr="004E458F">
        <w:br w:type="page"/>
      </w:r>
    </w:p>
    <w:bookmarkStart w:id="100" w:name="_Toc483918960" w:displacedByCustomXml="next"/>
    <w:sdt>
      <w:sdtPr>
        <w:rPr>
          <w:rFonts w:asciiTheme="minorHAnsi" w:eastAsiaTheme="minorEastAsia" w:hAnsiTheme="minorHAnsi" w:cstheme="minorBidi"/>
          <w:b w:val="0"/>
          <w:bCs w:val="0"/>
          <w:color w:val="auto"/>
          <w:sz w:val="24"/>
          <w:szCs w:val="24"/>
        </w:rPr>
        <w:id w:val="-809626057"/>
        <w:docPartObj>
          <w:docPartGallery w:val="Bibliographies"/>
          <w:docPartUnique/>
        </w:docPartObj>
      </w:sdtPr>
      <w:sdtContent>
        <w:p w:rsidR="00B559D5" w:rsidRDefault="00B559D5">
          <w:pPr>
            <w:pStyle w:val="Kop1"/>
          </w:pPr>
          <w:r>
            <w:t>Bibliografie</w:t>
          </w:r>
          <w:bookmarkEnd w:id="100"/>
        </w:p>
        <w:sdt>
          <w:sdtPr>
            <w:id w:val="111145805"/>
            <w:bibliography/>
          </w:sdtPr>
          <w:sdtContent>
            <w:p w:rsidR="00962268" w:rsidRPr="00962268" w:rsidRDefault="00B559D5" w:rsidP="00962268">
              <w:pPr>
                <w:pStyle w:val="Bibliografie"/>
                <w:ind w:left="720" w:hanging="720"/>
                <w:rPr>
                  <w:rFonts w:asciiTheme="majorHAnsi" w:hAnsiTheme="majorHAnsi" w:cstheme="majorHAnsi"/>
                  <w:noProof/>
                </w:rPr>
              </w:pPr>
              <w:r w:rsidRPr="00962268">
                <w:rPr>
                  <w:rFonts w:asciiTheme="majorHAnsi" w:hAnsiTheme="majorHAnsi" w:cstheme="majorHAnsi"/>
                  <w:sz w:val="21"/>
                  <w:szCs w:val="21"/>
                </w:rPr>
                <w:fldChar w:fldCharType="begin"/>
              </w:r>
              <w:r w:rsidRPr="00962268">
                <w:rPr>
                  <w:rFonts w:asciiTheme="majorHAnsi" w:hAnsiTheme="majorHAnsi" w:cstheme="majorHAnsi"/>
                  <w:sz w:val="21"/>
                  <w:szCs w:val="21"/>
                </w:rPr>
                <w:instrText>BIBLIOGRAPHY</w:instrText>
              </w:r>
              <w:r w:rsidRPr="00962268">
                <w:rPr>
                  <w:rFonts w:asciiTheme="majorHAnsi" w:hAnsiTheme="majorHAnsi" w:cstheme="majorHAnsi"/>
                  <w:sz w:val="21"/>
                  <w:szCs w:val="21"/>
                </w:rPr>
                <w:fldChar w:fldCharType="separate"/>
              </w:r>
              <w:r w:rsidR="00962268" w:rsidRPr="00962268">
                <w:rPr>
                  <w:rFonts w:asciiTheme="majorHAnsi" w:hAnsiTheme="majorHAnsi" w:cstheme="majorHAnsi"/>
                  <w:i/>
                  <w:iCs/>
                  <w:noProof/>
                </w:rPr>
                <w:t>About us</w:t>
              </w:r>
              <w:r w:rsidR="00962268" w:rsidRPr="00962268">
                <w:rPr>
                  <w:rFonts w:asciiTheme="majorHAnsi" w:hAnsiTheme="majorHAnsi" w:cstheme="majorHAnsi"/>
                  <w:noProof/>
                </w:rPr>
                <w:t>. (2017). Opgeroepen op Februari 2017, van Kuehne + Nagel: https://www.kn-portal.com/about_us/about_us/</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noProof/>
                </w:rPr>
                <w:t xml:space="preserve">Brink. (sd). </w:t>
              </w:r>
              <w:r w:rsidRPr="00962268">
                <w:rPr>
                  <w:rFonts w:asciiTheme="majorHAnsi" w:hAnsiTheme="majorHAnsi" w:cstheme="majorHAnsi"/>
                  <w:i/>
                  <w:iCs/>
                  <w:noProof/>
                </w:rPr>
                <w:t>N@tschool.</w:t>
              </w:r>
              <w:r w:rsidRPr="00962268">
                <w:rPr>
                  <w:rFonts w:asciiTheme="majorHAnsi" w:hAnsiTheme="majorHAnsi" w:cstheme="majorHAnsi"/>
                  <w:noProof/>
                </w:rPr>
                <w:t xml:space="preserve"> Opgeroepen op Mei 2017, van N@tschool: https://natschool.hro.nl/</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i/>
                  <w:iCs/>
                  <w:noProof/>
                </w:rPr>
                <w:t>Code of Conduct</w:t>
              </w:r>
              <w:r w:rsidRPr="00962268">
                <w:rPr>
                  <w:rFonts w:asciiTheme="majorHAnsi" w:hAnsiTheme="majorHAnsi" w:cstheme="majorHAnsi"/>
                  <w:noProof/>
                </w:rPr>
                <w:t>. (2013, September). Opgeroepen op Maart 2017, van Dutch Hopsting Provider Association: https://www.dhpa.nl/code-of-conduct/</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i/>
                  <w:iCs/>
                  <w:noProof/>
                </w:rPr>
                <w:t>Contract compliance</w:t>
              </w:r>
              <w:r w:rsidRPr="00962268">
                <w:rPr>
                  <w:rFonts w:asciiTheme="majorHAnsi" w:hAnsiTheme="majorHAnsi" w:cstheme="majorHAnsi"/>
                  <w:noProof/>
                </w:rPr>
                <w:t>. (2015, december). Opgeroepen op maart 2017, van vendorlink: https://www.vendorlink.nl/contract-compliance/</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i/>
                  <w:iCs/>
                  <w:noProof/>
                </w:rPr>
                <w:t>Contractvormen en de Kraljic-matrix</w:t>
              </w:r>
              <w:r w:rsidRPr="00962268">
                <w:rPr>
                  <w:rFonts w:asciiTheme="majorHAnsi" w:hAnsiTheme="majorHAnsi" w:cstheme="majorHAnsi"/>
                  <w:noProof/>
                </w:rPr>
                <w:t>. (sd). Opgeroepen op April 2017, van NEVI: https://nevi.nl/sites/default/files/kennisdocument/INP-CON-kre-042-bl.pdf</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noProof/>
                </w:rPr>
                <w:t xml:space="preserve">Gelderman, K. (2013). </w:t>
              </w:r>
              <w:r w:rsidRPr="00962268">
                <w:rPr>
                  <w:rFonts w:asciiTheme="majorHAnsi" w:hAnsiTheme="majorHAnsi" w:cstheme="majorHAnsi"/>
                  <w:i/>
                  <w:iCs/>
                  <w:noProof/>
                </w:rPr>
                <w:t>Professioneel inkopen.</w:t>
              </w:r>
              <w:r w:rsidRPr="00962268">
                <w:rPr>
                  <w:rFonts w:asciiTheme="majorHAnsi" w:hAnsiTheme="majorHAnsi" w:cstheme="majorHAnsi"/>
                  <w:noProof/>
                </w:rPr>
                <w:t xml:space="preserve"> Noordhoff Uitgevers.</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noProof/>
                </w:rPr>
                <w:t xml:space="preserve">Gelderman, K., &amp; Albronda, B. (2013). </w:t>
              </w:r>
              <w:r w:rsidRPr="00962268">
                <w:rPr>
                  <w:rFonts w:asciiTheme="majorHAnsi" w:hAnsiTheme="majorHAnsi" w:cstheme="majorHAnsi"/>
                  <w:i/>
                  <w:iCs/>
                  <w:noProof/>
                </w:rPr>
                <w:t>Professioneel inkopen.</w:t>
              </w:r>
              <w:r w:rsidRPr="00962268">
                <w:rPr>
                  <w:rFonts w:asciiTheme="majorHAnsi" w:hAnsiTheme="majorHAnsi" w:cstheme="majorHAnsi"/>
                  <w:noProof/>
                </w:rPr>
                <w:t xml:space="preserve"> Houten: Noordhoff Uitgevers.</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noProof/>
                </w:rPr>
                <w:t xml:space="preserve">Gelderman, K., &amp; Albronda, B. (2013). </w:t>
              </w:r>
              <w:r w:rsidRPr="00962268">
                <w:rPr>
                  <w:rFonts w:asciiTheme="majorHAnsi" w:hAnsiTheme="majorHAnsi" w:cstheme="majorHAnsi"/>
                  <w:i/>
                  <w:iCs/>
                  <w:noProof/>
                </w:rPr>
                <w:t>Professioneel inkopen.</w:t>
              </w:r>
              <w:r w:rsidRPr="00962268">
                <w:rPr>
                  <w:rFonts w:asciiTheme="majorHAnsi" w:hAnsiTheme="majorHAnsi" w:cstheme="majorHAnsi"/>
                  <w:noProof/>
                </w:rPr>
                <w:t xml:space="preserve"> Houten: Noordhoff Uitgevers.</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noProof/>
                </w:rPr>
                <w:t xml:space="preserve">Gelderman, K., &amp; Albronda, B. (2013). </w:t>
              </w:r>
              <w:r w:rsidRPr="00962268">
                <w:rPr>
                  <w:rFonts w:asciiTheme="majorHAnsi" w:hAnsiTheme="majorHAnsi" w:cstheme="majorHAnsi"/>
                  <w:i/>
                  <w:iCs/>
                  <w:noProof/>
                </w:rPr>
                <w:t>Professioneel inkopen.</w:t>
              </w:r>
              <w:r w:rsidRPr="00962268">
                <w:rPr>
                  <w:rFonts w:asciiTheme="majorHAnsi" w:hAnsiTheme="majorHAnsi" w:cstheme="majorHAnsi"/>
                  <w:noProof/>
                </w:rPr>
                <w:t xml:space="preserve"> Groningen: Noordhoff Uitgevers.</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i/>
                  <w:iCs/>
                  <w:noProof/>
                </w:rPr>
                <w:t>Heineken code of conduct</w:t>
              </w:r>
              <w:r w:rsidRPr="00962268">
                <w:rPr>
                  <w:rFonts w:asciiTheme="majorHAnsi" w:hAnsiTheme="majorHAnsi" w:cstheme="majorHAnsi"/>
                  <w:noProof/>
                </w:rPr>
                <w:t>. (2013). Opgeroepen op Maart 2017, van Heineken: http://www.theheinekencompany.com/about-us/business-conduct/the-heineken-code-of-business-conduct</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i/>
                  <w:iCs/>
                  <w:noProof/>
                </w:rPr>
                <w:t>Het nieuwe inkoopparadigma in een notendop</w:t>
              </w:r>
              <w:r w:rsidRPr="00962268">
                <w:rPr>
                  <w:rFonts w:asciiTheme="majorHAnsi" w:hAnsiTheme="majorHAnsi" w:cstheme="majorHAnsi"/>
                  <w:noProof/>
                </w:rPr>
                <w:t>. (2009). Opgeroepen op April 2017, van GercoRietveld: http://www.gercorietveld.nl/wp-content/uploads/2010/10/Het-nieuwe-inkoopparadigma-in-een-notendop1.pdf</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i/>
                  <w:iCs/>
                  <w:noProof/>
                </w:rPr>
                <w:t>inkoopanalyse</w:t>
              </w:r>
              <w:r w:rsidRPr="00962268">
                <w:rPr>
                  <w:rFonts w:asciiTheme="majorHAnsi" w:hAnsiTheme="majorHAnsi" w:cstheme="majorHAnsi"/>
                  <w:noProof/>
                </w:rPr>
                <w:t>. (2017). Opgeroepen op Februari 2017, van house-of-control: http://www.house-of-control.nl/inkoopanalyse.html</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i/>
                  <w:iCs/>
                  <w:noProof/>
                </w:rPr>
                <w:t>Inkoopstrategie</w:t>
              </w:r>
              <w:r w:rsidRPr="00962268">
                <w:rPr>
                  <w:rFonts w:asciiTheme="majorHAnsi" w:hAnsiTheme="majorHAnsi" w:cstheme="majorHAnsi"/>
                  <w:noProof/>
                </w:rPr>
                <w:t>. (sd). Opgeroepen op Februari 2017, van inkoopportaal: https://www.inkoopportal.com/inkoopportal/inkoopkennis/inkoopstrategie</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i/>
                  <w:iCs/>
                  <w:noProof/>
                </w:rPr>
                <w:t>inkoopvolwassenheidsmodel NEVI</w:t>
              </w:r>
              <w:r w:rsidRPr="00962268">
                <w:rPr>
                  <w:rFonts w:asciiTheme="majorHAnsi" w:hAnsiTheme="majorHAnsi" w:cstheme="majorHAnsi"/>
                  <w:noProof/>
                </w:rPr>
                <w:t>. (sd). Opgeroepen op Maart 2017, van NEVI: https://nevi.nl/sites/default/files/kennisdocument/STR-BEN-vra-005-bl.pdf</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i/>
                  <w:iCs/>
                  <w:noProof/>
                </w:rPr>
                <w:t>Kuehne + Nagel</w:t>
              </w:r>
              <w:r w:rsidRPr="00962268">
                <w:rPr>
                  <w:rFonts w:asciiTheme="majorHAnsi" w:hAnsiTheme="majorHAnsi" w:cstheme="majorHAnsi"/>
                  <w:noProof/>
                </w:rPr>
                <w:t>. (2017). Opgeroepen op Februari 2017, van Kuehne + Nagel: http://knet.int.kn/</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i/>
                  <w:iCs/>
                  <w:noProof/>
                </w:rPr>
                <w:t>Kuehne + Nagel Netherlands</w:t>
              </w:r>
              <w:r w:rsidRPr="00962268">
                <w:rPr>
                  <w:rFonts w:asciiTheme="majorHAnsi" w:hAnsiTheme="majorHAnsi" w:cstheme="majorHAnsi"/>
                  <w:noProof/>
                </w:rPr>
                <w:t>. (2017). Opgeroepen op Februari 2017, van Kuehne + Nagel: http://knet.int.kn/regions/weu/netherlands</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i/>
                  <w:iCs/>
                  <w:noProof/>
                  <w:lang w:val="en-US"/>
                </w:rPr>
                <w:t>Lewin's Change Management Model</w:t>
              </w:r>
              <w:r w:rsidRPr="00962268">
                <w:rPr>
                  <w:rFonts w:asciiTheme="majorHAnsi" w:hAnsiTheme="majorHAnsi" w:cstheme="majorHAnsi"/>
                  <w:noProof/>
                  <w:lang w:val="en-US"/>
                </w:rPr>
                <w:t xml:space="preserve">. (sd). </w:t>
              </w:r>
              <w:r w:rsidRPr="00962268">
                <w:rPr>
                  <w:rFonts w:asciiTheme="majorHAnsi" w:hAnsiTheme="majorHAnsi" w:cstheme="majorHAnsi"/>
                  <w:noProof/>
                </w:rPr>
                <w:t>Opgehaald van mindtools: https://www.mindtools.com/pages/article/newPPM_94.htm</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i/>
                  <w:iCs/>
                  <w:noProof/>
                </w:rPr>
                <w:t>managementexecutive.</w:t>
              </w:r>
              <w:r w:rsidRPr="00962268">
                <w:rPr>
                  <w:rFonts w:asciiTheme="majorHAnsi" w:hAnsiTheme="majorHAnsi" w:cstheme="majorHAnsi"/>
                  <w:noProof/>
                </w:rPr>
                <w:t xml:space="preserve"> (2006). Opgeroepen op Mei 2017, van Hoe presteren mijn leveranciers eigenlijk?: www.managementexecutive.nl/downloaden/.../Hoe-presteren-mijn-leveranciers-eigenlijk</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noProof/>
                  <w:lang w:val="en-US"/>
                </w:rPr>
                <w:t xml:space="preserve">Miolo, A., &amp; Krämer, C. (2016). </w:t>
              </w:r>
              <w:r w:rsidRPr="00962268">
                <w:rPr>
                  <w:rFonts w:asciiTheme="majorHAnsi" w:hAnsiTheme="majorHAnsi" w:cstheme="majorHAnsi"/>
                  <w:i/>
                  <w:iCs/>
                  <w:noProof/>
                  <w:lang w:val="en-US"/>
                </w:rPr>
                <w:t>KNGB Annual report.</w:t>
              </w:r>
              <w:r w:rsidRPr="00962268">
                <w:rPr>
                  <w:rFonts w:asciiTheme="majorHAnsi" w:hAnsiTheme="majorHAnsi" w:cstheme="majorHAnsi"/>
                  <w:noProof/>
                  <w:lang w:val="en-US"/>
                </w:rPr>
                <w:t xml:space="preserve"> </w:t>
              </w:r>
              <w:r w:rsidRPr="00962268">
                <w:rPr>
                  <w:rFonts w:asciiTheme="majorHAnsi" w:hAnsiTheme="majorHAnsi" w:cstheme="majorHAnsi"/>
                  <w:noProof/>
                </w:rPr>
                <w:t>Schindeleggi: Kuehne + Nagel.</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i/>
                  <w:iCs/>
                  <w:noProof/>
                </w:rPr>
                <w:t>MSU inkoopbenchmarkmodel</w:t>
              </w:r>
              <w:r w:rsidRPr="00962268">
                <w:rPr>
                  <w:rFonts w:asciiTheme="majorHAnsi" w:hAnsiTheme="majorHAnsi" w:cstheme="majorHAnsi"/>
                  <w:noProof/>
                </w:rPr>
                <w:t>. (sd). Opgeroepen op Maart 2017, van NEVI: https://nevi.nl/sites/default/files/kennisdocument/STR-BEN-kre-005-bl.pdf</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i/>
                  <w:iCs/>
                  <w:noProof/>
                </w:rPr>
                <w:t>Naar efficiënt contract- en leveranciersmanagement.</w:t>
              </w:r>
              <w:r w:rsidRPr="00962268">
                <w:rPr>
                  <w:rFonts w:asciiTheme="majorHAnsi" w:hAnsiTheme="majorHAnsi" w:cstheme="majorHAnsi"/>
                  <w:noProof/>
                </w:rPr>
                <w:t xml:space="preserve"> (sd). Opgeroepen op Mei 2017, van hospitality-group: https://www.hospitality-group.nl/wp-content/uploads/2016/01/Naar-effici%C3%ABnt-contract-en-leveranciersmanagement-bij-DNB.pdf</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noProof/>
                </w:rPr>
                <w:lastRenderedPageBreak/>
                <w:t>Performance Tracker. (2016). Rotterdam.</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i/>
                  <w:iCs/>
                  <w:noProof/>
                </w:rPr>
                <w:t>Regie in de praktijk.</w:t>
              </w:r>
              <w:r w:rsidRPr="00962268">
                <w:rPr>
                  <w:rFonts w:asciiTheme="majorHAnsi" w:hAnsiTheme="majorHAnsi" w:cstheme="majorHAnsi"/>
                  <w:noProof/>
                </w:rPr>
                <w:t xml:space="preserve"> (sd). Opgeroepen op Mei 2017, van Task: www.yask.nl/File.aspx?id=be318521-20c0-4646-b21e-7b1fe1868e7f</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noProof/>
                </w:rPr>
                <w:t xml:space="preserve">Rietveld, G. (2009). </w:t>
              </w:r>
              <w:r w:rsidRPr="00962268">
                <w:rPr>
                  <w:rFonts w:asciiTheme="majorHAnsi" w:hAnsiTheme="majorHAnsi" w:cstheme="majorHAnsi"/>
                  <w:i/>
                  <w:iCs/>
                  <w:noProof/>
                </w:rPr>
                <w:t>De professionalisering van inkoop.</w:t>
              </w:r>
              <w:r w:rsidRPr="00962268">
                <w:rPr>
                  <w:rFonts w:asciiTheme="majorHAnsi" w:hAnsiTheme="majorHAnsi" w:cstheme="majorHAnsi"/>
                  <w:noProof/>
                </w:rPr>
                <w:t xml:space="preserve"> </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noProof/>
                </w:rPr>
                <w:t xml:space="preserve">Rietveld, G. (2009). </w:t>
              </w:r>
              <w:r w:rsidRPr="00962268">
                <w:rPr>
                  <w:rFonts w:asciiTheme="majorHAnsi" w:hAnsiTheme="majorHAnsi" w:cstheme="majorHAnsi"/>
                  <w:i/>
                  <w:iCs/>
                  <w:noProof/>
                </w:rPr>
                <w:t>Inkoop een nieuw paradigma.</w:t>
              </w:r>
              <w:r w:rsidRPr="00962268">
                <w:rPr>
                  <w:rFonts w:asciiTheme="majorHAnsi" w:hAnsiTheme="majorHAnsi" w:cstheme="majorHAnsi"/>
                  <w:noProof/>
                </w:rPr>
                <w:t xml:space="preserve"> Den Haag: Bim Media.</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noProof/>
                </w:rPr>
                <w:t xml:space="preserve">Rietveld, G. (2009). </w:t>
              </w:r>
              <w:r w:rsidRPr="00962268">
                <w:rPr>
                  <w:rFonts w:asciiTheme="majorHAnsi" w:hAnsiTheme="majorHAnsi" w:cstheme="majorHAnsi"/>
                  <w:i/>
                  <w:iCs/>
                  <w:noProof/>
                </w:rPr>
                <w:t>Inkoop een nieuw paradigma.</w:t>
              </w:r>
              <w:r w:rsidRPr="00962268">
                <w:rPr>
                  <w:rFonts w:asciiTheme="majorHAnsi" w:hAnsiTheme="majorHAnsi" w:cstheme="majorHAnsi"/>
                  <w:noProof/>
                </w:rPr>
                <w:t xml:space="preserve"> Den Haag: Bim Media B.V.</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i/>
                  <w:iCs/>
                  <w:noProof/>
                </w:rPr>
                <w:t>Tradeshift Procure to Pay</w:t>
              </w:r>
              <w:r w:rsidRPr="00962268">
                <w:rPr>
                  <w:rFonts w:asciiTheme="majorHAnsi" w:hAnsiTheme="majorHAnsi" w:cstheme="majorHAnsi"/>
                  <w:noProof/>
                </w:rPr>
                <w:t>. (2017). Opgeroepen op Februari 2017, van Tradeshift: https://tradeshift.com/enterprise/solutions/procure-to-pay/</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i/>
                  <w:iCs/>
                  <w:noProof/>
                </w:rPr>
                <w:t>vendorlink</w:t>
              </w:r>
              <w:r w:rsidRPr="00962268">
                <w:rPr>
                  <w:rFonts w:asciiTheme="majorHAnsi" w:hAnsiTheme="majorHAnsi" w:cstheme="majorHAnsi"/>
                  <w:noProof/>
                </w:rPr>
                <w:t>. (2017). Opgeroepen op Februari 2017, van Vendorlink: https://www.vendorlink.nl/</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i/>
                  <w:iCs/>
                  <w:noProof/>
                </w:rPr>
                <w:t>Verwerkingskosten per factuur</w:t>
              </w:r>
              <w:r w:rsidRPr="00962268">
                <w:rPr>
                  <w:rFonts w:asciiTheme="majorHAnsi" w:hAnsiTheme="majorHAnsi" w:cstheme="majorHAnsi"/>
                  <w:noProof/>
                </w:rPr>
                <w:t>. (2013). Opgeroepen op Mei 2017, van Inkoopvandaag: http://www.inkoopvandaag.nl/2013/02/26/verwerkingskosten-per-factuur/</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noProof/>
                </w:rPr>
                <w:t xml:space="preserve">Whitepaper Contractmanagement. (2015). </w:t>
              </w:r>
              <w:r w:rsidRPr="00962268">
                <w:rPr>
                  <w:rFonts w:asciiTheme="majorHAnsi" w:hAnsiTheme="majorHAnsi" w:cstheme="majorHAnsi"/>
                  <w:i/>
                  <w:iCs/>
                  <w:noProof/>
                </w:rPr>
                <w:t>De vijf belangrijklste pijlers van succesvol contractmanagement</w:t>
              </w:r>
              <w:r w:rsidRPr="00962268">
                <w:rPr>
                  <w:rFonts w:asciiTheme="majorHAnsi" w:hAnsiTheme="majorHAnsi" w:cstheme="majorHAnsi"/>
                  <w:noProof/>
                </w:rPr>
                <w:t>. Nederland: NEVI.</w:t>
              </w:r>
            </w:p>
            <w:p w:rsidR="00962268" w:rsidRPr="00962268" w:rsidRDefault="00962268" w:rsidP="00962268">
              <w:pPr>
                <w:pStyle w:val="Bibliografie"/>
                <w:ind w:left="720" w:hanging="720"/>
                <w:rPr>
                  <w:rFonts w:asciiTheme="majorHAnsi" w:hAnsiTheme="majorHAnsi" w:cstheme="majorHAnsi"/>
                  <w:noProof/>
                </w:rPr>
              </w:pPr>
              <w:r w:rsidRPr="00962268">
                <w:rPr>
                  <w:rFonts w:asciiTheme="majorHAnsi" w:hAnsiTheme="majorHAnsi" w:cstheme="majorHAnsi"/>
                  <w:noProof/>
                </w:rPr>
                <w:t>Winnen-Lucas, I. (2017). Inkoopplan 2017. Rotterdam.</w:t>
              </w:r>
            </w:p>
            <w:p w:rsidR="00B559D5" w:rsidRDefault="00B559D5" w:rsidP="00962268">
              <w:r w:rsidRPr="00962268">
                <w:rPr>
                  <w:rFonts w:asciiTheme="majorHAnsi" w:hAnsiTheme="majorHAnsi" w:cstheme="majorHAnsi"/>
                  <w:b/>
                  <w:bCs/>
                  <w:sz w:val="21"/>
                  <w:szCs w:val="21"/>
                </w:rPr>
                <w:fldChar w:fldCharType="end"/>
              </w:r>
            </w:p>
          </w:sdtContent>
        </w:sdt>
      </w:sdtContent>
    </w:sdt>
    <w:p w:rsidR="00B559D5" w:rsidRDefault="00B559D5">
      <w:pPr>
        <w:spacing w:after="200" w:line="276" w:lineRule="auto"/>
        <w:rPr>
          <w:rFonts w:asciiTheme="majorHAnsi" w:eastAsiaTheme="majorEastAsia" w:hAnsiTheme="majorHAnsi" w:cstheme="majorBidi"/>
          <w:b/>
          <w:bCs/>
          <w:color w:val="0B5294" w:themeColor="accent1" w:themeShade="BF"/>
          <w:sz w:val="28"/>
          <w:szCs w:val="28"/>
        </w:rPr>
      </w:pPr>
      <w:bookmarkStart w:id="101" w:name="_GoBack"/>
      <w:bookmarkEnd w:id="101"/>
      <w:r>
        <w:br w:type="page"/>
      </w:r>
    </w:p>
    <w:p w:rsidR="00495898" w:rsidRDefault="00A717A7" w:rsidP="00A717A7">
      <w:pPr>
        <w:pStyle w:val="Kop1"/>
      </w:pPr>
      <w:bookmarkStart w:id="102" w:name="_Toc483918961"/>
      <w:r>
        <w:lastRenderedPageBreak/>
        <w:t>Bijlagen</w:t>
      </w:r>
      <w:bookmarkEnd w:id="102"/>
    </w:p>
    <w:p w:rsidR="00A717A7" w:rsidRDefault="00F9740D" w:rsidP="00653D3E">
      <w:pPr>
        <w:spacing w:line="276" w:lineRule="auto"/>
        <w:jc w:val="both"/>
        <w:rPr>
          <w:rFonts w:asciiTheme="majorHAnsi" w:hAnsiTheme="majorHAnsi" w:cstheme="majorHAnsi"/>
          <w:sz w:val="21"/>
          <w:szCs w:val="21"/>
        </w:rPr>
      </w:pPr>
      <w:r>
        <w:rPr>
          <w:rFonts w:asciiTheme="majorHAnsi" w:hAnsiTheme="majorHAnsi" w:cstheme="majorHAnsi"/>
          <w:sz w:val="21"/>
          <w:szCs w:val="21"/>
        </w:rPr>
        <w:t>In dit hoofdstuk staan de bijlagen.</w:t>
      </w:r>
    </w:p>
    <w:p w:rsidR="00F054D8" w:rsidRPr="00F01379" w:rsidRDefault="00F054D8" w:rsidP="00F054D8">
      <w:pPr>
        <w:pStyle w:val="Kop2"/>
      </w:pPr>
      <w:bookmarkStart w:id="103" w:name="_Toc483918962"/>
      <w:r>
        <w:t xml:space="preserve">Bijlage I </w:t>
      </w:r>
      <w:r w:rsidRPr="00F01379">
        <w:t>Het inkoopproces</w:t>
      </w:r>
      <w:bookmarkEnd w:id="103"/>
    </w:p>
    <w:p w:rsidR="00F054D8" w:rsidRPr="00F01379" w:rsidRDefault="00F054D8" w:rsidP="00F054D8">
      <w:pPr>
        <w:spacing w:line="276" w:lineRule="auto"/>
        <w:jc w:val="both"/>
        <w:rPr>
          <w:b/>
        </w:rPr>
      </w:pPr>
      <w:r w:rsidRPr="00F01379">
        <w:rPr>
          <w:rFonts w:ascii="Arial" w:hAnsi="Arial" w:cs="Arial"/>
          <w:sz w:val="21"/>
          <w:szCs w:val="21"/>
        </w:rPr>
        <w:t xml:space="preserve">Het inkoopproces bestaat volgens van Weele uit zes verschillende </w:t>
      </w:r>
      <w:r>
        <w:rPr>
          <w:rFonts w:ascii="Arial" w:hAnsi="Arial" w:cs="Arial"/>
          <w:sz w:val="21"/>
          <w:szCs w:val="21"/>
        </w:rPr>
        <w:t>fases</w:t>
      </w:r>
      <w:r w:rsidRPr="00F01379">
        <w:rPr>
          <w:rFonts w:ascii="Arial" w:hAnsi="Arial" w:cs="Arial"/>
          <w:sz w:val="21"/>
          <w:szCs w:val="21"/>
        </w:rPr>
        <w:t xml:space="preserve">, namelijk: specificeren, selecteren, contracteren, bestellen, bewaken en nazorg. </w:t>
      </w:r>
      <w:r>
        <w:rPr>
          <w:rFonts w:ascii="Arial" w:hAnsi="Arial" w:cs="Arial"/>
          <w:sz w:val="21"/>
          <w:szCs w:val="21"/>
        </w:rPr>
        <w:t>De eerste drie stappen binnen dit proces vormen de tactische inkoop. Deze houdt zich bezig met alle activiteiten tot en met de totstandkoming van het contract. De operationele inkoop is gericht op het bestellen en afhandelen van orders uitgaande van bestaande contracten</w:t>
      </w:r>
      <w:sdt>
        <w:sdtPr>
          <w:rPr>
            <w:rFonts w:ascii="Arial" w:hAnsi="Arial" w:cs="Arial"/>
            <w:sz w:val="21"/>
            <w:szCs w:val="21"/>
          </w:rPr>
          <w:id w:val="548422028"/>
          <w:citation/>
        </w:sdtPr>
        <w:sdtContent>
          <w:r>
            <w:rPr>
              <w:rFonts w:ascii="Arial" w:hAnsi="Arial" w:cs="Arial"/>
              <w:sz w:val="21"/>
              <w:szCs w:val="21"/>
            </w:rPr>
            <w:fldChar w:fldCharType="begin"/>
          </w:r>
          <w:r>
            <w:rPr>
              <w:rFonts w:ascii="Arial" w:hAnsi="Arial" w:cs="Arial"/>
              <w:sz w:val="21"/>
              <w:szCs w:val="21"/>
            </w:rPr>
            <w:instrText xml:space="preserve"> CITATION Gel131 \l 1043 </w:instrText>
          </w:r>
          <w:r>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(Gelderman &amp; Albronda, Professioneel inkopen, 2013)</w:t>
          </w:r>
          <w:r>
            <w:rPr>
              <w:rFonts w:ascii="Arial" w:hAnsi="Arial" w:cs="Arial"/>
              <w:sz w:val="21"/>
              <w:szCs w:val="21"/>
            </w:rPr>
            <w:fldChar w:fldCharType="end"/>
          </w:r>
        </w:sdtContent>
      </w:sdt>
      <w:r>
        <w:rPr>
          <w:rFonts w:ascii="Arial" w:hAnsi="Arial" w:cs="Arial"/>
          <w:sz w:val="21"/>
          <w:szCs w:val="21"/>
        </w:rPr>
        <w:t>. Dit onderzoek heeft raakvlak met de onderdelen selecteren, contracteren en nazorg. Onderstaande figuur geeft deze fases van het inkoopproces grafisch weer.</w:t>
      </w:r>
    </w:p>
    <w:p w:rsidR="00F054D8" w:rsidRPr="00F01379" w:rsidRDefault="00F054D8" w:rsidP="00F054D8">
      <w:pPr>
        <w:jc w:val="both"/>
        <w:rPr>
          <w:rFonts w:ascii="Arial" w:hAnsi="Arial" w:cs="Arial"/>
          <w:sz w:val="21"/>
          <w:szCs w:val="21"/>
        </w:rPr>
      </w:pPr>
      <w:r>
        <w:rPr>
          <w:rFonts w:ascii="Arial" w:hAnsi="Arial" w:cs="Arial"/>
          <w:noProof/>
          <w:sz w:val="21"/>
          <w:szCs w:val="21"/>
          <w:lang w:val="en-US" w:eastAsia="en-US"/>
        </w:rPr>
        <w:drawing>
          <wp:inline distT="0" distB="0" distL="0" distR="0" wp14:anchorId="3CFEC9F5" wp14:editId="159689DB">
            <wp:extent cx="5941526" cy="850604"/>
            <wp:effectExtent l="0" t="0" r="2540" b="6985"/>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50901"/>
                    </a:xfrm>
                    <a:prstGeom prst="rect">
                      <a:avLst/>
                    </a:prstGeom>
                    <a:noFill/>
                    <a:ln>
                      <a:noFill/>
                    </a:ln>
                  </pic:spPr>
                </pic:pic>
              </a:graphicData>
            </a:graphic>
          </wp:inline>
        </w:drawing>
      </w:r>
    </w:p>
    <w:p w:rsidR="00F054D8" w:rsidRDefault="00F054D8" w:rsidP="00F054D8">
      <w:pPr>
        <w:spacing w:line="276" w:lineRule="auto"/>
        <w:jc w:val="both"/>
        <w:rPr>
          <w:rFonts w:ascii="Arial" w:hAnsi="Arial" w:cs="Arial"/>
          <w:sz w:val="21"/>
          <w:szCs w:val="21"/>
        </w:rPr>
      </w:pPr>
      <w:r w:rsidRPr="009A7B1F">
        <w:rPr>
          <w:rFonts w:ascii="Arial" w:hAnsi="Arial" w:cs="Arial"/>
          <w:b/>
          <w:sz w:val="21"/>
          <w:szCs w:val="21"/>
        </w:rPr>
        <w:t>Selecteren</w:t>
      </w:r>
      <w:r w:rsidRPr="009A7B1F">
        <w:rPr>
          <w:rFonts w:ascii="Arial" w:hAnsi="Arial" w:cs="Arial"/>
          <w:b/>
          <w:sz w:val="21"/>
          <w:szCs w:val="21"/>
        </w:rPr>
        <w:br/>
      </w:r>
      <w:r>
        <w:rPr>
          <w:rFonts w:ascii="Arial" w:hAnsi="Arial" w:cs="Arial"/>
          <w:sz w:val="21"/>
          <w:szCs w:val="21"/>
        </w:rPr>
        <w:t>In de tweede fase van het inkoopproces wordt er op zoek gegaan naar de juiste leveranciers om de producten/diensten te leveren. Dit noemt men de prekwalificatie. Meestal wordt hier een selectie gemaakt door middel van marktonderzoek, of eerdere ervaringen, waarbij een aantal leveranciers wordt uitgenodigd om een offerte in te dienen. Veel bedrijven hebben een ‘</w:t>
      </w:r>
      <w:proofErr w:type="spellStart"/>
      <w:r>
        <w:rPr>
          <w:rFonts w:ascii="Arial" w:hAnsi="Arial" w:cs="Arial"/>
          <w:sz w:val="21"/>
          <w:szCs w:val="21"/>
        </w:rPr>
        <w:t>approved</w:t>
      </w:r>
      <w:proofErr w:type="spellEnd"/>
      <w:r>
        <w:rPr>
          <w:rFonts w:ascii="Arial" w:hAnsi="Arial" w:cs="Arial"/>
          <w:sz w:val="21"/>
          <w:szCs w:val="21"/>
        </w:rPr>
        <w:t xml:space="preserve"> </w:t>
      </w:r>
      <w:proofErr w:type="spellStart"/>
      <w:r>
        <w:rPr>
          <w:rFonts w:ascii="Arial" w:hAnsi="Arial" w:cs="Arial"/>
          <w:sz w:val="21"/>
          <w:szCs w:val="21"/>
        </w:rPr>
        <w:t>vendors</w:t>
      </w:r>
      <w:proofErr w:type="spellEnd"/>
      <w:r>
        <w:rPr>
          <w:rFonts w:ascii="Arial" w:hAnsi="Arial" w:cs="Arial"/>
          <w:sz w:val="21"/>
          <w:szCs w:val="21"/>
        </w:rPr>
        <w:t xml:space="preserve"> list’, een lijst met voorkeursleveranciers (voortkomend uit </w:t>
      </w:r>
      <w:proofErr w:type="spellStart"/>
      <w:r>
        <w:rPr>
          <w:rFonts w:ascii="Arial" w:hAnsi="Arial" w:cs="Arial"/>
          <w:sz w:val="21"/>
          <w:szCs w:val="21"/>
        </w:rPr>
        <w:t>vendor</w:t>
      </w:r>
      <w:proofErr w:type="spellEnd"/>
      <w:r>
        <w:rPr>
          <w:rFonts w:ascii="Arial" w:hAnsi="Arial" w:cs="Arial"/>
          <w:sz w:val="21"/>
          <w:szCs w:val="21"/>
        </w:rPr>
        <w:t xml:space="preserve"> rating) waaruit vervolgens een keuze wordt gemaakt om het aantal leveranciers te beperken naar een klein aantal, namelijk de shortlist. Aan de bedrijven op deze shortlist wordt vervolgens een aanvraag tot offerte ingediend. Vervolgens worden de offertes met elkaar vergeleken. Dit gebeurt aan de hand van vooraf opgestelde eisen en criteria. Veelal wordt er gebruik gemaakt van een soort ranking system, waarbij wegingsfactoren worden gebruikt om tot een score te komen</w:t>
      </w:r>
      <w:sdt>
        <w:sdtPr>
          <w:rPr>
            <w:rFonts w:ascii="Arial" w:hAnsi="Arial" w:cs="Arial"/>
            <w:sz w:val="21"/>
            <w:szCs w:val="21"/>
          </w:rPr>
          <w:id w:val="1684857626"/>
          <w:citation/>
        </w:sdtPr>
        <w:sdtContent>
          <w:r>
            <w:rPr>
              <w:rFonts w:ascii="Arial" w:hAnsi="Arial" w:cs="Arial"/>
              <w:sz w:val="21"/>
              <w:szCs w:val="21"/>
            </w:rPr>
            <w:fldChar w:fldCharType="begin"/>
          </w:r>
          <w:r>
            <w:rPr>
              <w:rFonts w:ascii="Arial" w:hAnsi="Arial" w:cs="Arial"/>
              <w:sz w:val="21"/>
              <w:szCs w:val="21"/>
            </w:rPr>
            <w:instrText xml:space="preserve"> CITATION Gel13 \l 1043 </w:instrText>
          </w:r>
          <w:r>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(Gelderman &amp; Albronda, Professioneel inkopen, 2013)</w:t>
          </w:r>
          <w:r>
            <w:rPr>
              <w:rFonts w:ascii="Arial" w:hAnsi="Arial" w:cs="Arial"/>
              <w:sz w:val="21"/>
              <w:szCs w:val="21"/>
            </w:rPr>
            <w:fldChar w:fldCharType="end"/>
          </w:r>
        </w:sdtContent>
      </w:sdt>
      <w:r>
        <w:rPr>
          <w:rFonts w:ascii="Arial" w:hAnsi="Arial" w:cs="Arial"/>
          <w:sz w:val="21"/>
          <w:szCs w:val="21"/>
        </w:rPr>
        <w:t>.</w:t>
      </w:r>
    </w:p>
    <w:p w:rsidR="00F054D8" w:rsidRDefault="00F054D8" w:rsidP="00F054D8">
      <w:pPr>
        <w:jc w:val="both"/>
        <w:rPr>
          <w:rFonts w:ascii="Arial" w:hAnsi="Arial" w:cs="Arial"/>
          <w:sz w:val="21"/>
          <w:szCs w:val="21"/>
        </w:rPr>
      </w:pPr>
    </w:p>
    <w:p w:rsidR="00F054D8" w:rsidRDefault="00F054D8" w:rsidP="00F054D8">
      <w:pPr>
        <w:spacing w:line="276" w:lineRule="auto"/>
        <w:jc w:val="both"/>
        <w:rPr>
          <w:rFonts w:ascii="Arial" w:hAnsi="Arial" w:cs="Arial"/>
          <w:sz w:val="21"/>
          <w:szCs w:val="21"/>
        </w:rPr>
      </w:pPr>
      <w:r>
        <w:rPr>
          <w:rFonts w:ascii="Arial" w:hAnsi="Arial" w:cs="Arial"/>
          <w:b/>
          <w:sz w:val="21"/>
          <w:szCs w:val="21"/>
        </w:rPr>
        <w:t>Contracteren</w:t>
      </w:r>
      <w:r>
        <w:rPr>
          <w:rFonts w:ascii="Arial" w:hAnsi="Arial" w:cs="Arial"/>
          <w:b/>
          <w:sz w:val="21"/>
          <w:szCs w:val="21"/>
        </w:rPr>
        <w:br/>
      </w:r>
      <w:r>
        <w:rPr>
          <w:rFonts w:ascii="Arial" w:hAnsi="Arial" w:cs="Arial"/>
          <w:sz w:val="21"/>
          <w:szCs w:val="21"/>
        </w:rPr>
        <w:t xml:space="preserve">Nadat er een leverancier is geselecteerd worden er met deze geselecteerde leverancier afspraken gemaakt omtrent de te leveren producten/diensten, de kwaliteit, de levering, contractvorm etc. Het is hierbij de bedoeling om </w:t>
      </w:r>
      <w:proofErr w:type="spellStart"/>
      <w:r>
        <w:rPr>
          <w:rFonts w:ascii="Arial" w:hAnsi="Arial" w:cs="Arial"/>
          <w:sz w:val="21"/>
          <w:szCs w:val="21"/>
        </w:rPr>
        <w:t>maverick</w:t>
      </w:r>
      <w:proofErr w:type="spellEnd"/>
      <w:r>
        <w:rPr>
          <w:rFonts w:ascii="Arial" w:hAnsi="Arial" w:cs="Arial"/>
          <w:sz w:val="21"/>
          <w:szCs w:val="21"/>
        </w:rPr>
        <w:t xml:space="preserve"> </w:t>
      </w:r>
      <w:proofErr w:type="spellStart"/>
      <w:r>
        <w:rPr>
          <w:rFonts w:ascii="Arial" w:hAnsi="Arial" w:cs="Arial"/>
          <w:sz w:val="21"/>
          <w:szCs w:val="21"/>
        </w:rPr>
        <w:t>buying</w:t>
      </w:r>
      <w:proofErr w:type="spellEnd"/>
      <w:r>
        <w:rPr>
          <w:rFonts w:ascii="Arial" w:hAnsi="Arial" w:cs="Arial"/>
          <w:sz w:val="21"/>
          <w:szCs w:val="21"/>
        </w:rPr>
        <w:t xml:space="preserve"> tegen te gaan, dat wil zeggen het inkopen buiten contracten om. Dit kan worden voorkomen door intern goede afspraken te maken, de inkoopfunctie te centraliseren en het contractbeheer zo goed mogelijk in te richten. Hiernaast worden in de contracten de algemene voorwaarden en andere rechtelijke bepalingen meegenomen. Het opstellen van contracten wordt veelal gedaan door de inkoopafdeling, maar bijvoorbeeld rechtelijke bepalingen moeten in goede overeenstemming worden gedaan met de afdeling juridische zaken</w:t>
      </w:r>
      <w:sdt>
        <w:sdtPr>
          <w:rPr>
            <w:rFonts w:ascii="Arial" w:hAnsi="Arial" w:cs="Arial"/>
            <w:sz w:val="21"/>
            <w:szCs w:val="21"/>
          </w:rPr>
          <w:id w:val="-1149829918"/>
          <w:citation/>
        </w:sdtPr>
        <w:sdtContent>
          <w:r>
            <w:rPr>
              <w:rFonts w:ascii="Arial" w:hAnsi="Arial" w:cs="Arial"/>
              <w:sz w:val="21"/>
              <w:szCs w:val="21"/>
            </w:rPr>
            <w:fldChar w:fldCharType="begin"/>
          </w:r>
          <w:r>
            <w:rPr>
              <w:rFonts w:ascii="Arial" w:hAnsi="Arial" w:cs="Arial"/>
              <w:sz w:val="21"/>
              <w:szCs w:val="21"/>
            </w:rPr>
            <w:instrText xml:space="preserve"> CITATION Gel13 \l 1043 </w:instrText>
          </w:r>
          <w:r>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(Gelderman &amp; Albronda, Professioneel inkopen, 2013)</w:t>
          </w:r>
          <w:r>
            <w:rPr>
              <w:rFonts w:ascii="Arial" w:hAnsi="Arial" w:cs="Arial"/>
              <w:sz w:val="21"/>
              <w:szCs w:val="21"/>
            </w:rPr>
            <w:fldChar w:fldCharType="end"/>
          </w:r>
        </w:sdtContent>
      </w:sdt>
      <w:r>
        <w:rPr>
          <w:rFonts w:ascii="Arial" w:hAnsi="Arial" w:cs="Arial"/>
          <w:sz w:val="21"/>
          <w:szCs w:val="21"/>
        </w:rPr>
        <w:t xml:space="preserve">. </w:t>
      </w:r>
    </w:p>
    <w:p w:rsidR="00F054D8" w:rsidRDefault="00F054D8" w:rsidP="00F054D8">
      <w:pPr>
        <w:jc w:val="both"/>
        <w:rPr>
          <w:rFonts w:ascii="Arial" w:hAnsi="Arial" w:cs="Arial"/>
          <w:sz w:val="21"/>
          <w:szCs w:val="21"/>
        </w:rPr>
      </w:pPr>
    </w:p>
    <w:p w:rsidR="00F054D8" w:rsidRPr="005E01E5" w:rsidRDefault="00F054D8" w:rsidP="00F054D8">
      <w:pPr>
        <w:spacing w:line="276" w:lineRule="auto"/>
        <w:jc w:val="both"/>
        <w:rPr>
          <w:rFonts w:ascii="Arial" w:hAnsi="Arial" w:cs="Arial"/>
          <w:sz w:val="21"/>
          <w:szCs w:val="21"/>
        </w:rPr>
      </w:pPr>
      <w:r>
        <w:rPr>
          <w:rFonts w:ascii="Arial" w:hAnsi="Arial" w:cs="Arial"/>
          <w:b/>
          <w:sz w:val="21"/>
          <w:szCs w:val="21"/>
        </w:rPr>
        <w:t>Nazorg</w:t>
      </w:r>
      <w:r>
        <w:rPr>
          <w:rFonts w:ascii="Arial" w:hAnsi="Arial" w:cs="Arial"/>
          <w:b/>
          <w:sz w:val="21"/>
          <w:szCs w:val="21"/>
        </w:rPr>
        <w:br/>
      </w:r>
      <w:r>
        <w:rPr>
          <w:rFonts w:ascii="Arial" w:hAnsi="Arial" w:cs="Arial"/>
          <w:sz w:val="21"/>
          <w:szCs w:val="21"/>
        </w:rPr>
        <w:t xml:space="preserve">In de laatste fase van het inkoopproces worden de leveranciersprestaties gemeten. Dit kan men bijhouden door middel van </w:t>
      </w:r>
      <w:proofErr w:type="spellStart"/>
      <w:r>
        <w:rPr>
          <w:rFonts w:ascii="Arial" w:hAnsi="Arial" w:cs="Arial"/>
          <w:sz w:val="21"/>
          <w:szCs w:val="21"/>
        </w:rPr>
        <w:t>vendor</w:t>
      </w:r>
      <w:proofErr w:type="spellEnd"/>
      <w:r>
        <w:rPr>
          <w:rFonts w:ascii="Arial" w:hAnsi="Arial" w:cs="Arial"/>
          <w:sz w:val="21"/>
          <w:szCs w:val="21"/>
        </w:rPr>
        <w:t xml:space="preserve"> rating, het beoordelen van de leveranciers. Hierbij valt ook het terugkoppelen van de prestaties aan de leveranciers, voornamelijk wanneer leveranciers niet goed hebben gepresteerd. Aan de hand van deze scores kan men in het vervolg bepalen om wel of niet met een leverancier in zee te gaan of om een contract wel of niet te verlengen</w:t>
      </w:r>
      <w:sdt>
        <w:sdtPr>
          <w:rPr>
            <w:rFonts w:ascii="Arial" w:hAnsi="Arial" w:cs="Arial"/>
            <w:sz w:val="21"/>
            <w:szCs w:val="21"/>
          </w:rPr>
          <w:id w:val="182101938"/>
          <w:citation/>
        </w:sdtPr>
        <w:sdtContent>
          <w:r>
            <w:rPr>
              <w:rFonts w:ascii="Arial" w:hAnsi="Arial" w:cs="Arial"/>
              <w:sz w:val="21"/>
              <w:szCs w:val="21"/>
            </w:rPr>
            <w:fldChar w:fldCharType="begin"/>
          </w:r>
          <w:r>
            <w:rPr>
              <w:rFonts w:ascii="Arial" w:hAnsi="Arial" w:cs="Arial"/>
              <w:sz w:val="21"/>
              <w:szCs w:val="21"/>
            </w:rPr>
            <w:instrText xml:space="preserve"> CITATION Gel13 \l 1043 </w:instrText>
          </w:r>
          <w:r>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(Gelderman &amp; Albronda, Professioneel inkopen, 2013)</w:t>
          </w:r>
          <w:r>
            <w:rPr>
              <w:rFonts w:ascii="Arial" w:hAnsi="Arial" w:cs="Arial"/>
              <w:sz w:val="21"/>
              <w:szCs w:val="21"/>
            </w:rPr>
            <w:fldChar w:fldCharType="end"/>
          </w:r>
        </w:sdtContent>
      </w:sdt>
      <w:r>
        <w:rPr>
          <w:rFonts w:ascii="Arial" w:hAnsi="Arial" w:cs="Arial"/>
          <w:sz w:val="21"/>
          <w:szCs w:val="21"/>
        </w:rPr>
        <w:t>.</w:t>
      </w:r>
    </w:p>
    <w:p w:rsidR="00F054D8" w:rsidRDefault="00F054D8" w:rsidP="00F054D8">
      <w:pPr>
        <w:pStyle w:val="Kop2"/>
      </w:pPr>
      <w:bookmarkStart w:id="104" w:name="_Toc483918963"/>
      <w:r>
        <w:lastRenderedPageBreak/>
        <w:t xml:space="preserve">Bijlage II </w:t>
      </w:r>
      <w:r w:rsidRPr="00A43119">
        <w:t>Business gedreven inkoop</w:t>
      </w:r>
      <w:bookmarkEnd w:id="104"/>
    </w:p>
    <w:p w:rsidR="00F054D8" w:rsidRDefault="00F054D8" w:rsidP="00F054D8">
      <w:pPr>
        <w:spacing w:line="276" w:lineRule="auto"/>
        <w:jc w:val="both"/>
        <w:rPr>
          <w:rFonts w:ascii="Arial" w:hAnsi="Arial" w:cs="Arial"/>
          <w:i/>
          <w:sz w:val="21"/>
          <w:szCs w:val="21"/>
        </w:rPr>
      </w:pPr>
      <w:r>
        <w:rPr>
          <w:rFonts w:ascii="Arial" w:hAnsi="Arial" w:cs="Arial"/>
          <w:sz w:val="21"/>
          <w:szCs w:val="21"/>
        </w:rPr>
        <w:t>Business gedreven inkoop is een ‘nieuwe’ kijk op de inkoopfunctie waarbij inkoop niet als een apart eiland werkt binnen de organisatie, maar als onderdeel van de business van een bedrijf. Zo draagt inkoop bij aan het behalen van de businessdoelstellingen en bestaat het niet meer alleen maar uit het reduceren van kosten</w:t>
      </w:r>
      <w:sdt>
        <w:sdtPr>
          <w:rPr>
            <w:rFonts w:ascii="Arial" w:hAnsi="Arial" w:cs="Arial"/>
            <w:sz w:val="21"/>
            <w:szCs w:val="21"/>
          </w:rPr>
          <w:id w:val="-1034732035"/>
          <w:citation/>
        </w:sdtPr>
        <w:sdtContent>
          <w:r>
            <w:rPr>
              <w:rFonts w:ascii="Arial" w:hAnsi="Arial" w:cs="Arial"/>
              <w:sz w:val="21"/>
              <w:szCs w:val="21"/>
            </w:rPr>
            <w:fldChar w:fldCharType="begin"/>
          </w:r>
          <w:r>
            <w:rPr>
              <w:rFonts w:ascii="Arial" w:hAnsi="Arial" w:cs="Arial"/>
              <w:sz w:val="21"/>
              <w:szCs w:val="21"/>
            </w:rPr>
            <w:instrText xml:space="preserve"> CITATION Het09 \l 1043 </w:instrText>
          </w:r>
          <w:r>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(Het nieuwe inkoopparadigma in een notendop, 2009)</w:t>
          </w:r>
          <w:r>
            <w:rPr>
              <w:rFonts w:ascii="Arial" w:hAnsi="Arial" w:cs="Arial"/>
              <w:sz w:val="21"/>
              <w:szCs w:val="21"/>
            </w:rPr>
            <w:fldChar w:fldCharType="end"/>
          </w:r>
        </w:sdtContent>
      </w:sdt>
      <w:r>
        <w:rPr>
          <w:rFonts w:ascii="Arial" w:hAnsi="Arial" w:cs="Arial"/>
          <w:sz w:val="21"/>
          <w:szCs w:val="21"/>
        </w:rPr>
        <w:t>. Volgens Gerco Rietveld wordt het volgende bedoeld met business gedreven inkoop: “</w:t>
      </w:r>
      <w:r>
        <w:rPr>
          <w:rFonts w:ascii="Arial" w:hAnsi="Arial" w:cs="Arial"/>
          <w:i/>
          <w:sz w:val="21"/>
          <w:szCs w:val="21"/>
        </w:rPr>
        <w:t>De levensvatbaarheid van businessmodellen hangt af van het vermogen van de organisatie om samen met haar leveranciers waarde te creëren”</w:t>
      </w:r>
      <w:sdt>
        <w:sdtPr>
          <w:rPr>
            <w:rFonts w:ascii="Arial" w:hAnsi="Arial" w:cs="Arial"/>
            <w:i/>
            <w:sz w:val="21"/>
            <w:szCs w:val="21"/>
          </w:rPr>
          <w:id w:val="1325849686"/>
          <w:citation/>
        </w:sdtPr>
        <w:sdtContent>
          <w:r>
            <w:rPr>
              <w:rFonts w:ascii="Arial" w:hAnsi="Arial" w:cs="Arial"/>
              <w:i/>
              <w:sz w:val="21"/>
              <w:szCs w:val="21"/>
            </w:rPr>
            <w:fldChar w:fldCharType="begin"/>
          </w:r>
          <w:r>
            <w:rPr>
              <w:rFonts w:ascii="Arial" w:hAnsi="Arial" w:cs="Arial"/>
              <w:sz w:val="21"/>
              <w:szCs w:val="21"/>
            </w:rPr>
            <w:instrText xml:space="preserve"> CITATION Ger091 \l 1043 </w:instrText>
          </w:r>
          <w:r>
            <w:rPr>
              <w:rFonts w:ascii="Arial" w:hAnsi="Arial" w:cs="Arial"/>
              <w:i/>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(Rietveld, Inkoop een nieuw paradigma, 2009)</w:t>
          </w:r>
          <w:r>
            <w:rPr>
              <w:rFonts w:ascii="Arial" w:hAnsi="Arial" w:cs="Arial"/>
              <w:i/>
              <w:sz w:val="21"/>
              <w:szCs w:val="21"/>
            </w:rPr>
            <w:fldChar w:fldCharType="end"/>
          </w:r>
        </w:sdtContent>
      </w:sdt>
      <w:r>
        <w:rPr>
          <w:rFonts w:ascii="Arial" w:hAnsi="Arial" w:cs="Arial"/>
          <w:i/>
          <w:sz w:val="21"/>
          <w:szCs w:val="21"/>
        </w:rPr>
        <w:t xml:space="preserve">. </w:t>
      </w:r>
    </w:p>
    <w:p w:rsidR="00F054D8" w:rsidRPr="006F00C7" w:rsidRDefault="00F054D8" w:rsidP="00F054D8">
      <w:pPr>
        <w:spacing w:line="276" w:lineRule="auto"/>
        <w:jc w:val="both"/>
        <w:rPr>
          <w:rFonts w:ascii="Arial" w:hAnsi="Arial" w:cs="Arial"/>
          <w:i/>
          <w:sz w:val="21"/>
          <w:szCs w:val="21"/>
        </w:rPr>
      </w:pPr>
    </w:p>
    <w:p w:rsidR="00F054D8" w:rsidRPr="00F054D8" w:rsidRDefault="00F054D8" w:rsidP="00F054D8">
      <w:pPr>
        <w:rPr>
          <w:rFonts w:asciiTheme="majorHAnsi" w:hAnsiTheme="majorHAnsi" w:cstheme="majorHAnsi"/>
          <w:b/>
          <w:sz w:val="21"/>
          <w:szCs w:val="21"/>
        </w:rPr>
      </w:pPr>
      <w:proofErr w:type="spellStart"/>
      <w:r w:rsidRPr="00F054D8">
        <w:rPr>
          <w:rFonts w:asciiTheme="majorHAnsi" w:hAnsiTheme="majorHAnsi" w:cstheme="majorHAnsi"/>
          <w:b/>
          <w:sz w:val="21"/>
          <w:szCs w:val="21"/>
        </w:rPr>
        <w:t>Businessgedreven</w:t>
      </w:r>
      <w:proofErr w:type="spellEnd"/>
      <w:r w:rsidRPr="00F054D8">
        <w:rPr>
          <w:rFonts w:asciiTheme="majorHAnsi" w:hAnsiTheme="majorHAnsi" w:cstheme="majorHAnsi"/>
          <w:b/>
          <w:sz w:val="21"/>
          <w:szCs w:val="21"/>
        </w:rPr>
        <w:t xml:space="preserve"> </w:t>
      </w:r>
      <w:proofErr w:type="spellStart"/>
      <w:r w:rsidRPr="00F054D8">
        <w:rPr>
          <w:rFonts w:asciiTheme="majorHAnsi" w:hAnsiTheme="majorHAnsi" w:cstheme="majorHAnsi"/>
          <w:b/>
          <w:sz w:val="21"/>
          <w:szCs w:val="21"/>
        </w:rPr>
        <w:t>inkoopframework</w:t>
      </w:r>
      <w:proofErr w:type="spellEnd"/>
    </w:p>
    <w:p w:rsidR="00F054D8" w:rsidRDefault="00F054D8" w:rsidP="00F054D8">
      <w:pPr>
        <w:spacing w:line="276" w:lineRule="auto"/>
        <w:jc w:val="both"/>
        <w:rPr>
          <w:rFonts w:ascii="Arial" w:hAnsi="Arial" w:cs="Arial"/>
          <w:sz w:val="21"/>
          <w:szCs w:val="21"/>
        </w:rPr>
      </w:pPr>
      <w:r>
        <w:rPr>
          <w:rFonts w:ascii="Arial" w:hAnsi="Arial" w:cs="Arial"/>
          <w:sz w:val="21"/>
          <w:szCs w:val="21"/>
        </w:rPr>
        <w:t xml:space="preserve">Het </w:t>
      </w:r>
      <w:proofErr w:type="spellStart"/>
      <w:r>
        <w:rPr>
          <w:rFonts w:ascii="Arial" w:hAnsi="Arial" w:cs="Arial"/>
          <w:sz w:val="21"/>
          <w:szCs w:val="21"/>
        </w:rPr>
        <w:t>businessgedreven</w:t>
      </w:r>
      <w:proofErr w:type="spellEnd"/>
      <w:r>
        <w:rPr>
          <w:rFonts w:ascii="Arial" w:hAnsi="Arial" w:cs="Arial"/>
          <w:sz w:val="21"/>
          <w:szCs w:val="21"/>
        </w:rPr>
        <w:t xml:space="preserve"> </w:t>
      </w:r>
      <w:proofErr w:type="spellStart"/>
      <w:r>
        <w:rPr>
          <w:rFonts w:ascii="Arial" w:hAnsi="Arial" w:cs="Arial"/>
          <w:sz w:val="21"/>
          <w:szCs w:val="21"/>
        </w:rPr>
        <w:t>inkoopframework</w:t>
      </w:r>
      <w:proofErr w:type="spellEnd"/>
      <w:r>
        <w:rPr>
          <w:rFonts w:ascii="Arial" w:hAnsi="Arial" w:cs="Arial"/>
          <w:sz w:val="21"/>
          <w:szCs w:val="21"/>
        </w:rPr>
        <w:t xml:space="preserve"> is ontworpen om samen met leveranciers waarde te creëren voor de klanten. Het businessmodel ziet er als volgt uit.</w:t>
      </w:r>
    </w:p>
    <w:p w:rsidR="00F054D8" w:rsidRPr="00F16969" w:rsidRDefault="00F054D8" w:rsidP="00F054D8">
      <w:pPr>
        <w:jc w:val="both"/>
        <w:rPr>
          <w:rFonts w:ascii="Arial" w:hAnsi="Arial" w:cs="Arial"/>
          <w:sz w:val="21"/>
          <w:szCs w:val="21"/>
        </w:rPr>
      </w:pPr>
    </w:p>
    <w:p w:rsidR="00F054D8" w:rsidRDefault="00F054D8" w:rsidP="00F054D8">
      <w:r>
        <w:rPr>
          <w:noProof/>
          <w:lang w:val="en-US" w:eastAsia="en-US"/>
        </w:rPr>
        <w:drawing>
          <wp:inline distT="0" distB="0" distL="0" distR="0" wp14:anchorId="2926CA73" wp14:editId="50316A5A">
            <wp:extent cx="3609975" cy="3065073"/>
            <wp:effectExtent l="0" t="0" r="0" b="254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9975" cy="3065073"/>
                    </a:xfrm>
                    <a:prstGeom prst="rect">
                      <a:avLst/>
                    </a:prstGeom>
                    <a:noFill/>
                    <a:ln>
                      <a:noFill/>
                    </a:ln>
                  </pic:spPr>
                </pic:pic>
              </a:graphicData>
            </a:graphic>
          </wp:inline>
        </w:drawing>
      </w:r>
    </w:p>
    <w:p w:rsidR="00F054D8" w:rsidRDefault="00F054D8" w:rsidP="00F054D8"/>
    <w:p w:rsidR="00F054D8" w:rsidRDefault="00F054D8" w:rsidP="00F054D8">
      <w:pPr>
        <w:spacing w:line="276" w:lineRule="auto"/>
        <w:jc w:val="both"/>
        <w:rPr>
          <w:rFonts w:ascii="Arial" w:hAnsi="Arial" w:cs="Arial"/>
          <w:sz w:val="21"/>
          <w:szCs w:val="21"/>
        </w:rPr>
      </w:pPr>
      <w:r w:rsidRPr="00960E2E">
        <w:rPr>
          <w:rFonts w:ascii="Arial" w:hAnsi="Arial" w:cs="Arial"/>
          <w:sz w:val="21"/>
          <w:szCs w:val="21"/>
        </w:rPr>
        <w:t>Binnen dit model wordt er een duidelijk onderscheid gemaakt tussen wat er op inkoopgebied strategisch, tactisch of operationeel is.</w:t>
      </w:r>
      <w:r>
        <w:rPr>
          <w:rFonts w:ascii="Arial" w:hAnsi="Arial" w:cs="Arial"/>
          <w:sz w:val="21"/>
          <w:szCs w:val="21"/>
        </w:rPr>
        <w:t xml:space="preserve"> In het midden van het model loopt de backbone, oftewel de ruggengraat van het </w:t>
      </w:r>
      <w:proofErr w:type="spellStart"/>
      <w:r>
        <w:rPr>
          <w:rFonts w:ascii="Arial" w:hAnsi="Arial" w:cs="Arial"/>
          <w:sz w:val="21"/>
          <w:szCs w:val="21"/>
        </w:rPr>
        <w:t>framework</w:t>
      </w:r>
      <w:proofErr w:type="spellEnd"/>
      <w:r>
        <w:rPr>
          <w:rFonts w:ascii="Arial" w:hAnsi="Arial" w:cs="Arial"/>
          <w:sz w:val="21"/>
          <w:szCs w:val="21"/>
        </w:rPr>
        <w:t xml:space="preserve"> die de essentie van de inkoop benadrukt. Dit zijn de volgende velden: strategische uitlijning, categoriemanagement en </w:t>
      </w:r>
      <w:proofErr w:type="spellStart"/>
      <w:r>
        <w:rPr>
          <w:rFonts w:ascii="Arial" w:hAnsi="Arial" w:cs="Arial"/>
          <w:sz w:val="21"/>
          <w:szCs w:val="21"/>
        </w:rPr>
        <w:t>sourcing</w:t>
      </w:r>
      <w:proofErr w:type="spellEnd"/>
      <w:sdt>
        <w:sdtPr>
          <w:rPr>
            <w:rFonts w:ascii="Arial" w:hAnsi="Arial" w:cs="Arial"/>
            <w:sz w:val="21"/>
            <w:szCs w:val="21"/>
          </w:rPr>
          <w:id w:val="151804679"/>
          <w:citation/>
        </w:sdtPr>
        <w:sdtContent>
          <w:r>
            <w:rPr>
              <w:rFonts w:ascii="Arial" w:hAnsi="Arial" w:cs="Arial"/>
              <w:sz w:val="21"/>
              <w:szCs w:val="21"/>
            </w:rPr>
            <w:fldChar w:fldCharType="begin"/>
          </w:r>
          <w:r>
            <w:rPr>
              <w:rFonts w:ascii="Arial" w:hAnsi="Arial" w:cs="Arial"/>
              <w:sz w:val="21"/>
              <w:szCs w:val="21"/>
            </w:rPr>
            <w:instrText xml:space="preserve"> CITATION Ger092 \l 1043 </w:instrText>
          </w:r>
          <w:r>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(Rietveld, De professionalisering van inkoop, 2009)</w:t>
          </w:r>
          <w:r>
            <w:rPr>
              <w:rFonts w:ascii="Arial" w:hAnsi="Arial" w:cs="Arial"/>
              <w:sz w:val="21"/>
              <w:szCs w:val="21"/>
            </w:rPr>
            <w:fldChar w:fldCharType="end"/>
          </w:r>
        </w:sdtContent>
      </w:sdt>
      <w:r>
        <w:rPr>
          <w:rFonts w:ascii="Arial" w:hAnsi="Arial" w:cs="Arial"/>
          <w:sz w:val="21"/>
          <w:szCs w:val="21"/>
        </w:rPr>
        <w:t xml:space="preserve">. Het onderzoek in dit rapport houdt zich vooral bezig met </w:t>
      </w:r>
      <w:proofErr w:type="spellStart"/>
      <w:r>
        <w:rPr>
          <w:rFonts w:ascii="Arial" w:hAnsi="Arial" w:cs="Arial"/>
          <w:sz w:val="21"/>
          <w:szCs w:val="21"/>
        </w:rPr>
        <w:t>Supplier</w:t>
      </w:r>
      <w:proofErr w:type="spellEnd"/>
      <w:r>
        <w:rPr>
          <w:rFonts w:ascii="Arial" w:hAnsi="Arial" w:cs="Arial"/>
          <w:sz w:val="21"/>
          <w:szCs w:val="21"/>
        </w:rPr>
        <w:t xml:space="preserve"> </w:t>
      </w:r>
      <w:proofErr w:type="spellStart"/>
      <w:r>
        <w:rPr>
          <w:rFonts w:ascii="Arial" w:hAnsi="Arial" w:cs="Arial"/>
          <w:sz w:val="21"/>
          <w:szCs w:val="21"/>
        </w:rPr>
        <w:t>Relationship</w:t>
      </w:r>
      <w:proofErr w:type="spellEnd"/>
      <w:r>
        <w:rPr>
          <w:rFonts w:ascii="Arial" w:hAnsi="Arial" w:cs="Arial"/>
          <w:sz w:val="21"/>
          <w:szCs w:val="21"/>
        </w:rPr>
        <w:t xml:space="preserve"> Management (SRM) en een deel contractmanagement.</w:t>
      </w:r>
    </w:p>
    <w:p w:rsidR="00F054D8" w:rsidRDefault="00F054D8" w:rsidP="00F054D8">
      <w:pPr>
        <w:jc w:val="both"/>
        <w:rPr>
          <w:rFonts w:ascii="Arial" w:hAnsi="Arial" w:cs="Arial"/>
          <w:sz w:val="21"/>
          <w:szCs w:val="21"/>
        </w:rPr>
      </w:pPr>
    </w:p>
    <w:p w:rsidR="00F054D8" w:rsidRDefault="00F054D8" w:rsidP="00F054D8">
      <w:pPr>
        <w:pStyle w:val="Lijstalinea"/>
        <w:numPr>
          <w:ilvl w:val="0"/>
          <w:numId w:val="29"/>
        </w:numPr>
        <w:rPr>
          <w:rFonts w:ascii="Arial" w:hAnsi="Arial" w:cs="Arial"/>
          <w:b/>
          <w:sz w:val="21"/>
          <w:szCs w:val="21"/>
          <w:lang w:val="nl-NL"/>
        </w:rPr>
      </w:pPr>
      <w:r w:rsidRPr="00C23318">
        <w:rPr>
          <w:rFonts w:ascii="Arial" w:hAnsi="Arial" w:cs="Arial"/>
          <w:b/>
          <w:sz w:val="21"/>
          <w:szCs w:val="21"/>
          <w:lang w:val="nl-NL"/>
        </w:rPr>
        <w:t>Strategische uitlijning</w:t>
      </w:r>
    </w:p>
    <w:p w:rsidR="00F054D8" w:rsidRDefault="00F054D8" w:rsidP="00F054D8">
      <w:pPr>
        <w:spacing w:line="276" w:lineRule="auto"/>
        <w:jc w:val="both"/>
        <w:rPr>
          <w:rFonts w:ascii="Arial" w:hAnsi="Arial" w:cs="Arial"/>
          <w:sz w:val="21"/>
          <w:szCs w:val="21"/>
        </w:rPr>
      </w:pPr>
      <w:r>
        <w:rPr>
          <w:rFonts w:ascii="Arial" w:hAnsi="Arial" w:cs="Arial"/>
          <w:sz w:val="21"/>
          <w:szCs w:val="21"/>
        </w:rPr>
        <w:t>Strategische uitlijning ontstaat wanneer de inkoopdoelstellingen en de inkoopstrategie rechtstreeks worden afgeleid van de doelstellingen en de strategie van de business. Dit gebeurt in drie stappen. Als eerst moet men nagaan wat de doelstellingen en de strategie van de organisatie is. Vervolgens identificeren welke bijdrage de inkoopmarkt kan leveren aan het realiseren van deze doelstellingen, oftewel het opstellen van de inkoopdoelstellingen en –strategie. Tot slot moet er bepaald worden op welke wijze inkoop deze doelstellingen gaat realiseren.</w:t>
      </w:r>
    </w:p>
    <w:p w:rsidR="00F054D8" w:rsidRPr="0007502E" w:rsidRDefault="00F054D8" w:rsidP="00F054D8">
      <w:pPr>
        <w:jc w:val="both"/>
        <w:rPr>
          <w:rFonts w:ascii="Arial" w:hAnsi="Arial" w:cs="Arial"/>
          <w:b/>
          <w:sz w:val="21"/>
          <w:szCs w:val="21"/>
        </w:rPr>
      </w:pPr>
    </w:p>
    <w:p w:rsidR="00F054D8" w:rsidRPr="00790BF8" w:rsidRDefault="00F054D8" w:rsidP="00F054D8">
      <w:pPr>
        <w:pStyle w:val="Lijstalinea"/>
        <w:numPr>
          <w:ilvl w:val="0"/>
          <w:numId w:val="29"/>
        </w:numPr>
        <w:jc w:val="both"/>
        <w:rPr>
          <w:rFonts w:ascii="Arial" w:hAnsi="Arial" w:cs="Arial"/>
          <w:b/>
          <w:sz w:val="21"/>
          <w:szCs w:val="21"/>
          <w:lang w:val="nl-NL"/>
        </w:rPr>
      </w:pPr>
      <w:proofErr w:type="spellStart"/>
      <w:r>
        <w:rPr>
          <w:rFonts w:ascii="Arial" w:hAnsi="Arial" w:cs="Arial"/>
          <w:b/>
          <w:sz w:val="21"/>
          <w:szCs w:val="21"/>
          <w:lang w:val="nl-NL"/>
        </w:rPr>
        <w:lastRenderedPageBreak/>
        <w:t>Supplier</w:t>
      </w:r>
      <w:proofErr w:type="spellEnd"/>
      <w:r>
        <w:rPr>
          <w:rFonts w:ascii="Arial" w:hAnsi="Arial" w:cs="Arial"/>
          <w:b/>
          <w:sz w:val="21"/>
          <w:szCs w:val="21"/>
          <w:lang w:val="nl-NL"/>
        </w:rPr>
        <w:t xml:space="preserve"> </w:t>
      </w:r>
      <w:proofErr w:type="spellStart"/>
      <w:r>
        <w:rPr>
          <w:rFonts w:ascii="Arial" w:hAnsi="Arial" w:cs="Arial"/>
          <w:b/>
          <w:sz w:val="21"/>
          <w:szCs w:val="21"/>
          <w:lang w:val="nl-NL"/>
        </w:rPr>
        <w:t>Relationship</w:t>
      </w:r>
      <w:proofErr w:type="spellEnd"/>
      <w:r>
        <w:rPr>
          <w:rFonts w:ascii="Arial" w:hAnsi="Arial" w:cs="Arial"/>
          <w:b/>
          <w:sz w:val="21"/>
          <w:szCs w:val="21"/>
          <w:lang w:val="nl-NL"/>
        </w:rPr>
        <w:t xml:space="preserve"> Management</w:t>
      </w:r>
    </w:p>
    <w:p w:rsidR="00F054D8" w:rsidRDefault="00F054D8" w:rsidP="00F054D8">
      <w:pPr>
        <w:spacing w:line="276" w:lineRule="auto"/>
        <w:jc w:val="both"/>
        <w:rPr>
          <w:rFonts w:ascii="Arial" w:hAnsi="Arial" w:cs="Arial"/>
          <w:sz w:val="21"/>
          <w:szCs w:val="21"/>
        </w:rPr>
      </w:pPr>
      <w:r>
        <w:rPr>
          <w:rFonts w:ascii="Arial" w:hAnsi="Arial" w:cs="Arial"/>
          <w:sz w:val="21"/>
          <w:szCs w:val="21"/>
        </w:rPr>
        <w:t>Dit zijn alle activiteiten en processen die gericht zijn op het managen van de stromen van de eigen organisatie met haar (kern)leveranciers met als doel om waarde te creëren. Deze waarde is van toepassing voor het businessmodel, de strategische doelen en het succes van de organisatie. Het beleid is erop gericht om tot strategische samenwerkingen met de (kern)leveranciers te komen.</w:t>
      </w:r>
    </w:p>
    <w:p w:rsidR="00F054D8" w:rsidRPr="000000C1" w:rsidRDefault="00F054D8" w:rsidP="00F054D8">
      <w:pPr>
        <w:jc w:val="both"/>
        <w:rPr>
          <w:rFonts w:ascii="Arial" w:hAnsi="Arial" w:cs="Arial"/>
          <w:sz w:val="21"/>
          <w:szCs w:val="21"/>
        </w:rPr>
      </w:pPr>
    </w:p>
    <w:p w:rsidR="00F054D8" w:rsidRPr="00E85173" w:rsidRDefault="00F054D8" w:rsidP="00F054D8">
      <w:pPr>
        <w:pStyle w:val="Lijstalinea"/>
        <w:numPr>
          <w:ilvl w:val="0"/>
          <w:numId w:val="29"/>
        </w:numPr>
        <w:jc w:val="both"/>
        <w:rPr>
          <w:rFonts w:ascii="Arial" w:eastAsiaTheme="majorEastAsia" w:hAnsi="Arial" w:cs="Arial"/>
          <w:b/>
          <w:bCs/>
          <w:color w:val="0F6FC6" w:themeColor="accent1"/>
          <w:sz w:val="21"/>
          <w:szCs w:val="21"/>
          <w:lang w:val="nl-NL"/>
        </w:rPr>
      </w:pPr>
      <w:r>
        <w:rPr>
          <w:rFonts w:ascii="Arial" w:hAnsi="Arial" w:cs="Arial"/>
          <w:b/>
          <w:sz w:val="21"/>
          <w:szCs w:val="21"/>
          <w:lang w:val="nl-NL"/>
        </w:rPr>
        <w:t>Contractmanagement</w:t>
      </w:r>
      <w:r w:rsidRPr="00C23318">
        <w:rPr>
          <w:rFonts w:ascii="Arial" w:hAnsi="Arial" w:cs="Arial"/>
          <w:sz w:val="21"/>
          <w:szCs w:val="21"/>
          <w:lang w:val="nl-NL"/>
        </w:rPr>
        <w:t xml:space="preserve"> </w:t>
      </w:r>
    </w:p>
    <w:p w:rsidR="00F054D8" w:rsidRDefault="00F054D8" w:rsidP="00F054D8">
      <w:pPr>
        <w:spacing w:after="200" w:line="276" w:lineRule="auto"/>
        <w:rPr>
          <w:rFonts w:asciiTheme="majorHAnsi" w:eastAsiaTheme="majorEastAsia" w:hAnsiTheme="majorHAnsi" w:cstheme="majorBidi"/>
          <w:b/>
          <w:bCs/>
          <w:color w:val="0F6FC6" w:themeColor="accent1"/>
          <w:sz w:val="26"/>
          <w:szCs w:val="26"/>
        </w:rPr>
      </w:pPr>
      <w:r>
        <w:rPr>
          <w:rFonts w:ascii="Arial" w:hAnsi="Arial" w:cs="Arial"/>
          <w:sz w:val="21"/>
          <w:szCs w:val="21"/>
        </w:rPr>
        <w:t xml:space="preserve">Dit is een belangrijke activiteit om de contractuele verplichtingen wederzijds te regelen. Het is hierbij van belang om de contracten up-to-date te houden, een open relatie te bevorderen en </w:t>
      </w:r>
      <w:proofErr w:type="spellStart"/>
      <w:r>
        <w:rPr>
          <w:rFonts w:ascii="Arial" w:hAnsi="Arial" w:cs="Arial"/>
          <w:sz w:val="21"/>
          <w:szCs w:val="21"/>
        </w:rPr>
        <w:t>continuous</w:t>
      </w:r>
      <w:proofErr w:type="spellEnd"/>
      <w:r>
        <w:rPr>
          <w:rFonts w:ascii="Arial" w:hAnsi="Arial" w:cs="Arial"/>
          <w:sz w:val="21"/>
          <w:szCs w:val="21"/>
        </w:rPr>
        <w:t xml:space="preserve"> </w:t>
      </w:r>
      <w:proofErr w:type="spellStart"/>
      <w:r>
        <w:rPr>
          <w:rFonts w:ascii="Arial" w:hAnsi="Arial" w:cs="Arial"/>
          <w:sz w:val="21"/>
          <w:szCs w:val="21"/>
        </w:rPr>
        <w:t>improvement</w:t>
      </w:r>
      <w:proofErr w:type="spellEnd"/>
      <w:r>
        <w:rPr>
          <w:rFonts w:ascii="Arial" w:hAnsi="Arial" w:cs="Arial"/>
          <w:sz w:val="21"/>
          <w:szCs w:val="21"/>
        </w:rPr>
        <w:t xml:space="preserve"> overeen te komen.</w:t>
      </w:r>
      <w:r>
        <w:br w:type="page"/>
      </w:r>
    </w:p>
    <w:p w:rsidR="002260D5" w:rsidRDefault="002260D5" w:rsidP="00606033">
      <w:pPr>
        <w:pStyle w:val="Kop2"/>
      </w:pPr>
      <w:bookmarkStart w:id="105" w:name="_Toc483918964"/>
      <w:r>
        <w:lastRenderedPageBreak/>
        <w:t>Bijlage I</w:t>
      </w:r>
      <w:r w:rsidR="00F054D8">
        <w:t>II</w:t>
      </w:r>
      <w:r>
        <w:t xml:space="preserve"> Kwadranten Kraljic matrix</w:t>
      </w:r>
      <w:bookmarkEnd w:id="105"/>
    </w:p>
    <w:p w:rsidR="002260D5" w:rsidRPr="002260D5" w:rsidRDefault="002260D5" w:rsidP="002260D5">
      <w:pPr>
        <w:rPr>
          <w:rFonts w:asciiTheme="majorHAnsi" w:hAnsiTheme="majorHAnsi" w:cstheme="majorHAnsi"/>
          <w:sz w:val="21"/>
          <w:szCs w:val="21"/>
        </w:rPr>
      </w:pPr>
      <w:r w:rsidRPr="002260D5">
        <w:rPr>
          <w:rFonts w:asciiTheme="majorHAnsi" w:hAnsiTheme="majorHAnsi" w:cstheme="majorHAnsi"/>
          <w:sz w:val="21"/>
          <w:szCs w:val="21"/>
        </w:rPr>
        <w:t>In deze bijlage staan de kwadranten van de Kraljic matrix beschreven.</w:t>
      </w:r>
    </w:p>
    <w:p w:rsidR="002260D5" w:rsidRPr="002260D5" w:rsidRDefault="002260D5" w:rsidP="002260D5"/>
    <w:p w:rsidR="002260D5" w:rsidRPr="00F54285" w:rsidRDefault="00BE286F" w:rsidP="002260D5">
      <w:pPr>
        <w:rPr>
          <w:rFonts w:ascii="Arial" w:hAnsi="Arial" w:cs="Arial"/>
          <w:b/>
          <w:sz w:val="21"/>
          <w:szCs w:val="21"/>
        </w:rPr>
      </w:pPr>
      <w:r w:rsidRPr="00D047B8">
        <w:rPr>
          <w:rFonts w:ascii="Calibri" w:eastAsia="Calibri" w:hAnsi="Calibri" w:cs="Times New Roman"/>
          <w:noProof/>
          <w:color w:val="0000FF"/>
          <w:sz w:val="22"/>
          <w:szCs w:val="22"/>
          <w:lang w:val="en-US" w:eastAsia="en-US"/>
        </w:rPr>
        <w:drawing>
          <wp:anchor distT="0" distB="0" distL="114300" distR="114300" simplePos="0" relativeHeight="251692032" behindDoc="0" locked="0" layoutInCell="1" allowOverlap="1" wp14:anchorId="037092E6" wp14:editId="10C02287">
            <wp:simplePos x="0" y="0"/>
            <wp:positionH relativeFrom="margin">
              <wp:posOffset>-6985</wp:posOffset>
            </wp:positionH>
            <wp:positionV relativeFrom="margin">
              <wp:posOffset>1022350</wp:posOffset>
            </wp:positionV>
            <wp:extent cx="5961380" cy="3651250"/>
            <wp:effectExtent l="0" t="0" r="1270" b="6350"/>
            <wp:wrapSquare wrapText="bothSides"/>
            <wp:docPr id="71" name="Afbeelding 71" descr="Afbeeldingsresultaat voor kraljic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raljic matrix">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1380" cy="365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0D5" w:rsidRPr="00F54285">
        <w:rPr>
          <w:rFonts w:ascii="Arial" w:hAnsi="Arial" w:cs="Arial"/>
          <w:b/>
          <w:sz w:val="21"/>
          <w:szCs w:val="21"/>
        </w:rPr>
        <w:t>Routine producten</w:t>
      </w:r>
    </w:p>
    <w:p w:rsidR="009662AF" w:rsidRDefault="002260D5" w:rsidP="002260D5">
      <w:pPr>
        <w:spacing w:line="276" w:lineRule="auto"/>
        <w:jc w:val="both"/>
        <w:rPr>
          <w:rFonts w:ascii="Arial" w:hAnsi="Arial" w:cs="Arial"/>
          <w:sz w:val="21"/>
          <w:szCs w:val="21"/>
        </w:rPr>
      </w:pPr>
      <w:r w:rsidRPr="00F54285">
        <w:rPr>
          <w:rFonts w:ascii="Arial" w:hAnsi="Arial" w:cs="Arial"/>
          <w:sz w:val="21"/>
          <w:szCs w:val="21"/>
        </w:rPr>
        <w:t xml:space="preserve">De routine producten zijn producten die een lage invloed op de winst hebben, waar veel leveranciers </w:t>
      </w:r>
    </w:p>
    <w:p w:rsidR="009662AF" w:rsidRDefault="009662AF" w:rsidP="002260D5">
      <w:pPr>
        <w:spacing w:line="276" w:lineRule="auto"/>
        <w:jc w:val="both"/>
        <w:rPr>
          <w:rFonts w:ascii="Arial" w:hAnsi="Arial" w:cs="Arial"/>
          <w:sz w:val="21"/>
          <w:szCs w:val="21"/>
        </w:rPr>
      </w:pPr>
    </w:p>
    <w:p w:rsidR="002260D5" w:rsidRPr="00F54285" w:rsidRDefault="002260D5" w:rsidP="002260D5">
      <w:pPr>
        <w:spacing w:line="276" w:lineRule="auto"/>
        <w:jc w:val="both"/>
        <w:rPr>
          <w:rFonts w:ascii="Arial" w:hAnsi="Arial" w:cs="Arial"/>
          <w:sz w:val="21"/>
          <w:szCs w:val="21"/>
        </w:rPr>
      </w:pPr>
      <w:r w:rsidRPr="00F54285">
        <w:rPr>
          <w:rFonts w:ascii="Arial" w:hAnsi="Arial" w:cs="Arial"/>
          <w:sz w:val="21"/>
          <w:szCs w:val="21"/>
        </w:rPr>
        <w:t>voor zijn en die weinig risico met zich meebrengen. De strategie voor deze producten is om processen te standaardiseren om zo kosten te besparen. Het is van belang om de logistieke en administratieve complexiteit te verminderen. De focus ligt hier voornamelijk bij het inkopen tegen lage prijzen. Routine producten voegen in het algemeen namelijk weinig waarde toe voor een bedrijf</w:t>
      </w:r>
      <w:sdt>
        <w:sdtPr>
          <w:rPr>
            <w:rFonts w:ascii="Arial" w:hAnsi="Arial" w:cs="Arial"/>
            <w:sz w:val="21"/>
            <w:szCs w:val="21"/>
          </w:rPr>
          <w:id w:val="537391989"/>
          <w:citation/>
        </w:sdtPr>
        <w:sdtContent>
          <w:r w:rsidR="000B57D1">
            <w:rPr>
              <w:rFonts w:ascii="Arial" w:hAnsi="Arial" w:cs="Arial"/>
              <w:sz w:val="21"/>
              <w:szCs w:val="21"/>
            </w:rPr>
            <w:fldChar w:fldCharType="begin"/>
          </w:r>
          <w:r w:rsidR="000B57D1">
            <w:rPr>
              <w:rFonts w:ascii="Arial" w:hAnsi="Arial" w:cs="Arial"/>
              <w:sz w:val="21"/>
              <w:szCs w:val="21"/>
            </w:rPr>
            <w:instrText xml:space="preserve"> CITATION Gel132 \l 1043 </w:instrText>
          </w:r>
          <w:r w:rsidR="000B57D1">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(Gelderman &amp; Albronda, Professioneel inkopen, 2013)</w:t>
          </w:r>
          <w:r w:rsidR="000B57D1">
            <w:rPr>
              <w:rFonts w:ascii="Arial" w:hAnsi="Arial" w:cs="Arial"/>
              <w:sz w:val="21"/>
              <w:szCs w:val="21"/>
            </w:rPr>
            <w:fldChar w:fldCharType="end"/>
          </w:r>
        </w:sdtContent>
      </w:sdt>
      <w:r w:rsidRPr="00F54285">
        <w:rPr>
          <w:rFonts w:ascii="Arial" w:hAnsi="Arial" w:cs="Arial"/>
          <w:sz w:val="21"/>
          <w:szCs w:val="21"/>
        </w:rPr>
        <w:t>.</w:t>
      </w:r>
    </w:p>
    <w:p w:rsidR="002260D5" w:rsidRPr="00F54285" w:rsidRDefault="002260D5" w:rsidP="002260D5">
      <w:pPr>
        <w:rPr>
          <w:rFonts w:ascii="Arial" w:hAnsi="Arial" w:cs="Arial"/>
          <w:b/>
          <w:sz w:val="21"/>
          <w:szCs w:val="21"/>
        </w:rPr>
      </w:pPr>
    </w:p>
    <w:p w:rsidR="002260D5" w:rsidRPr="00F54285" w:rsidRDefault="002260D5" w:rsidP="002260D5">
      <w:pPr>
        <w:rPr>
          <w:rFonts w:ascii="Arial" w:hAnsi="Arial" w:cs="Arial"/>
          <w:b/>
          <w:sz w:val="21"/>
          <w:szCs w:val="21"/>
        </w:rPr>
      </w:pPr>
      <w:r w:rsidRPr="00F54285">
        <w:rPr>
          <w:rFonts w:ascii="Arial" w:hAnsi="Arial" w:cs="Arial"/>
          <w:b/>
          <w:sz w:val="21"/>
          <w:szCs w:val="21"/>
        </w:rPr>
        <w:t>Knelpunt producten</w:t>
      </w:r>
    </w:p>
    <w:p w:rsidR="00BE286F" w:rsidRPr="009662AF" w:rsidRDefault="002260D5" w:rsidP="009662AF">
      <w:pPr>
        <w:spacing w:line="276" w:lineRule="auto"/>
        <w:jc w:val="both"/>
        <w:rPr>
          <w:rFonts w:ascii="Arial" w:hAnsi="Arial" w:cs="Arial"/>
          <w:sz w:val="21"/>
          <w:szCs w:val="21"/>
        </w:rPr>
      </w:pPr>
      <w:r w:rsidRPr="00F54285">
        <w:rPr>
          <w:rFonts w:ascii="Arial" w:hAnsi="Arial" w:cs="Arial"/>
          <w:sz w:val="21"/>
          <w:szCs w:val="21"/>
        </w:rPr>
        <w:t xml:space="preserve">Deze producten hebben weinig invloed op het financieel resultaat, maar brengen wel een hoog risico met zich mee. Het gaat hierbij om producten die belangrijk zijn voor het bedrijf, maar lastig te verkrijgen zijn. Dit komt bijvoorbeeld doordat er weinig leveranciers zijn, er geen of weinig vervangende producten (substituten) voor op de markt zijn of omdat het transport en opslag grote risico’s met zich meebrengt. Binnen deze kwadrant heeft de leverancier machtsvoordeel ten opzichte van KN. Door op zoek te gaan naar alternatieven en andere leveranciers kan men er voor zorgen dat de risico’s worden verkleind </w:t>
      </w:r>
      <w:sdt>
        <w:sdtPr>
          <w:id w:val="162899479"/>
          <w:citation/>
        </w:sdtPr>
        <w:sdtContent>
          <w:r w:rsidRPr="00F54285">
            <w:rPr>
              <w:rFonts w:ascii="Arial" w:hAnsi="Arial" w:cs="Arial"/>
              <w:sz w:val="21"/>
              <w:szCs w:val="21"/>
            </w:rPr>
            <w:fldChar w:fldCharType="begin"/>
          </w:r>
          <w:r w:rsidRPr="00F54285">
            <w:rPr>
              <w:rFonts w:ascii="Arial" w:hAnsi="Arial" w:cs="Arial"/>
              <w:sz w:val="21"/>
              <w:szCs w:val="21"/>
            </w:rPr>
            <w:instrText xml:space="preserve"> CITATION Ink17 \l 1043 </w:instrText>
          </w:r>
          <w:r w:rsidRPr="00F54285">
            <w:rPr>
              <w:rFonts w:ascii="Arial" w:hAnsi="Arial" w:cs="Arial"/>
              <w:sz w:val="21"/>
              <w:szCs w:val="21"/>
            </w:rPr>
            <w:fldChar w:fldCharType="separate"/>
          </w:r>
          <w:r w:rsidR="00962268" w:rsidRPr="00962268">
            <w:rPr>
              <w:rFonts w:ascii="Arial" w:hAnsi="Arial" w:cs="Arial"/>
              <w:noProof/>
              <w:sz w:val="21"/>
              <w:szCs w:val="21"/>
            </w:rPr>
            <w:t>(Inkoopstrategie)</w:t>
          </w:r>
          <w:r w:rsidRPr="00F54285">
            <w:rPr>
              <w:rFonts w:ascii="Arial" w:hAnsi="Arial" w:cs="Arial"/>
              <w:sz w:val="21"/>
              <w:szCs w:val="21"/>
            </w:rPr>
            <w:fldChar w:fldCharType="end"/>
          </w:r>
        </w:sdtContent>
      </w:sdt>
      <w:r w:rsidR="009662AF">
        <w:rPr>
          <w:rFonts w:ascii="Arial" w:hAnsi="Arial" w:cs="Arial"/>
          <w:sz w:val="21"/>
          <w:szCs w:val="21"/>
        </w:rPr>
        <w:t>.</w:t>
      </w:r>
    </w:p>
    <w:p w:rsidR="00BE286F" w:rsidRDefault="00BE286F" w:rsidP="002260D5">
      <w:pPr>
        <w:rPr>
          <w:rFonts w:ascii="Arial" w:hAnsi="Arial" w:cs="Arial"/>
          <w:b/>
          <w:sz w:val="21"/>
          <w:szCs w:val="21"/>
        </w:rPr>
      </w:pPr>
    </w:p>
    <w:p w:rsidR="002260D5" w:rsidRPr="00F54285" w:rsidRDefault="002260D5" w:rsidP="002260D5">
      <w:pPr>
        <w:rPr>
          <w:rFonts w:ascii="Arial" w:hAnsi="Arial" w:cs="Arial"/>
          <w:b/>
          <w:sz w:val="21"/>
          <w:szCs w:val="21"/>
        </w:rPr>
      </w:pPr>
      <w:r w:rsidRPr="00F54285">
        <w:rPr>
          <w:rFonts w:ascii="Arial" w:hAnsi="Arial" w:cs="Arial"/>
          <w:b/>
          <w:sz w:val="21"/>
          <w:szCs w:val="21"/>
        </w:rPr>
        <w:t>Hefboom producten</w:t>
      </w:r>
    </w:p>
    <w:p w:rsidR="002260D5" w:rsidRPr="00F54285" w:rsidRDefault="002260D5" w:rsidP="002260D5">
      <w:pPr>
        <w:spacing w:line="276" w:lineRule="auto"/>
        <w:jc w:val="both"/>
        <w:rPr>
          <w:rFonts w:ascii="Arial" w:hAnsi="Arial" w:cs="Arial"/>
          <w:sz w:val="21"/>
          <w:szCs w:val="21"/>
        </w:rPr>
      </w:pPr>
      <w:r w:rsidRPr="00F54285">
        <w:rPr>
          <w:rFonts w:ascii="Arial" w:hAnsi="Arial" w:cs="Arial"/>
          <w:sz w:val="21"/>
          <w:szCs w:val="21"/>
        </w:rPr>
        <w:t xml:space="preserve">Hefboom producten zijn de producten die een hoge invloed hebben op het financiële resultaat en een laag inkooprisico met zich meebrengen. Er zijn veel leveranciers op de markt waardoor het relatief eenvoudig is om over te stappen naar een andere leverancier. De machtsverhouding is hier </w:t>
      </w:r>
      <w:r w:rsidRPr="00F54285">
        <w:rPr>
          <w:rFonts w:ascii="Arial" w:hAnsi="Arial" w:cs="Arial"/>
          <w:sz w:val="21"/>
          <w:szCs w:val="21"/>
        </w:rPr>
        <w:lastRenderedPageBreak/>
        <w:t xml:space="preserve">dus in het voordeel van KN. De strategie hierbij is om geen lange-termijn contracten aan te gaan en om leveranciers tegen elkaar uit te spelen, waardoor er betere prijzen behaald kunnen worden </w:t>
      </w:r>
      <w:sdt>
        <w:sdtPr>
          <w:id w:val="-2744877"/>
          <w:citation/>
        </w:sdtPr>
        <w:sdtContent>
          <w:r w:rsidRPr="00F54285">
            <w:rPr>
              <w:rFonts w:ascii="Arial" w:hAnsi="Arial" w:cs="Arial"/>
              <w:sz w:val="21"/>
              <w:szCs w:val="21"/>
            </w:rPr>
            <w:fldChar w:fldCharType="begin"/>
          </w:r>
          <w:r w:rsidRPr="00F54285">
            <w:rPr>
              <w:rFonts w:ascii="Arial" w:hAnsi="Arial" w:cs="Arial"/>
              <w:sz w:val="21"/>
              <w:szCs w:val="21"/>
            </w:rPr>
            <w:instrText xml:space="preserve"> CITATION Ink17 \l 1043 </w:instrText>
          </w:r>
          <w:r w:rsidRPr="00F54285">
            <w:rPr>
              <w:rFonts w:ascii="Arial" w:hAnsi="Arial" w:cs="Arial"/>
              <w:sz w:val="21"/>
              <w:szCs w:val="21"/>
            </w:rPr>
            <w:fldChar w:fldCharType="separate"/>
          </w:r>
          <w:r w:rsidR="00962268" w:rsidRPr="00962268">
            <w:rPr>
              <w:rFonts w:ascii="Arial" w:hAnsi="Arial" w:cs="Arial"/>
              <w:noProof/>
              <w:sz w:val="21"/>
              <w:szCs w:val="21"/>
            </w:rPr>
            <w:t>(Inkoopstrategie)</w:t>
          </w:r>
          <w:r w:rsidRPr="00F54285">
            <w:rPr>
              <w:rFonts w:ascii="Arial" w:hAnsi="Arial" w:cs="Arial"/>
              <w:sz w:val="21"/>
              <w:szCs w:val="21"/>
            </w:rPr>
            <w:fldChar w:fldCharType="end"/>
          </w:r>
        </w:sdtContent>
      </w:sdt>
      <w:r w:rsidRPr="00F54285">
        <w:rPr>
          <w:rFonts w:ascii="Arial" w:hAnsi="Arial" w:cs="Arial"/>
          <w:sz w:val="21"/>
          <w:szCs w:val="21"/>
        </w:rPr>
        <w:t>.</w:t>
      </w:r>
    </w:p>
    <w:p w:rsidR="002260D5" w:rsidRPr="00F54285" w:rsidRDefault="002260D5" w:rsidP="002260D5">
      <w:pPr>
        <w:jc w:val="both"/>
        <w:rPr>
          <w:rFonts w:ascii="Arial" w:hAnsi="Arial" w:cs="Arial"/>
          <w:sz w:val="21"/>
          <w:szCs w:val="21"/>
        </w:rPr>
      </w:pPr>
    </w:p>
    <w:p w:rsidR="002260D5" w:rsidRPr="00F54285" w:rsidRDefault="002260D5" w:rsidP="002260D5">
      <w:pPr>
        <w:rPr>
          <w:rFonts w:ascii="Arial" w:hAnsi="Arial" w:cs="Arial"/>
          <w:b/>
          <w:sz w:val="21"/>
          <w:szCs w:val="21"/>
        </w:rPr>
      </w:pPr>
      <w:r w:rsidRPr="00F54285">
        <w:rPr>
          <w:rFonts w:ascii="Arial" w:hAnsi="Arial" w:cs="Arial"/>
          <w:b/>
          <w:sz w:val="21"/>
          <w:szCs w:val="21"/>
        </w:rPr>
        <w:t>Strategische producten</w:t>
      </w:r>
    </w:p>
    <w:p w:rsidR="002260D5" w:rsidRDefault="002260D5" w:rsidP="00F54285">
      <w:pPr>
        <w:spacing w:line="276" w:lineRule="auto"/>
        <w:jc w:val="both"/>
      </w:pPr>
      <w:r w:rsidRPr="00F54285">
        <w:rPr>
          <w:rFonts w:ascii="Arial" w:hAnsi="Arial" w:cs="Arial"/>
          <w:sz w:val="21"/>
          <w:szCs w:val="21"/>
        </w:rPr>
        <w:t>Deze productgroep heeft een hoog inkooprisico en een hoge impact op het financieel resultaat. Er zijn weinig leveranciers in de markt en het vinden van substituten is vaak moeilijk. Omdat deze producten een hoge invloed op het financiële resultaat hebben, wordt er gestreefd om een goede relatie met de leveranciers binnen deze kwadrant op te bouwen. KN streeft naar hoge kwaliteit en dit kan alleen bereikt worden door goede samenwerkingen met de leveranciers binnen dit kwadrant aan te gaan. Er dient hier te worden gezocht naar leveranciers die kwaliteit toe kunnen voegen en samen met KN zoeken naar oplossingen</w:t>
      </w:r>
      <w:sdt>
        <w:sdtPr>
          <w:rPr>
            <w:rFonts w:ascii="Arial" w:hAnsi="Arial" w:cs="Arial"/>
            <w:sz w:val="21"/>
            <w:szCs w:val="21"/>
          </w:rPr>
          <w:id w:val="816223624"/>
          <w:citation/>
        </w:sdtPr>
        <w:sdtContent>
          <w:r w:rsidR="000B57D1">
            <w:rPr>
              <w:rFonts w:ascii="Arial" w:hAnsi="Arial" w:cs="Arial"/>
              <w:sz w:val="21"/>
              <w:szCs w:val="21"/>
            </w:rPr>
            <w:fldChar w:fldCharType="begin"/>
          </w:r>
          <w:r w:rsidR="000B57D1">
            <w:rPr>
              <w:rFonts w:ascii="Arial" w:hAnsi="Arial" w:cs="Arial"/>
              <w:sz w:val="21"/>
              <w:szCs w:val="21"/>
            </w:rPr>
            <w:instrText xml:space="preserve"> CITATION Gel132 \l 1043 </w:instrText>
          </w:r>
          <w:r w:rsidR="000B57D1">
            <w:rPr>
              <w:rFonts w:ascii="Arial" w:hAnsi="Arial" w:cs="Arial"/>
              <w:sz w:val="21"/>
              <w:szCs w:val="21"/>
            </w:rPr>
            <w:fldChar w:fldCharType="separate"/>
          </w:r>
          <w:r w:rsidR="00962268">
            <w:rPr>
              <w:rFonts w:ascii="Arial" w:hAnsi="Arial" w:cs="Arial"/>
              <w:noProof/>
              <w:sz w:val="21"/>
              <w:szCs w:val="21"/>
            </w:rPr>
            <w:t xml:space="preserve"> </w:t>
          </w:r>
          <w:r w:rsidR="00962268" w:rsidRPr="00962268">
            <w:rPr>
              <w:rFonts w:ascii="Arial" w:hAnsi="Arial" w:cs="Arial"/>
              <w:noProof/>
              <w:sz w:val="21"/>
              <w:szCs w:val="21"/>
            </w:rPr>
            <w:t>(Gelderman &amp; Albronda, Professioneel inkopen, 2013)</w:t>
          </w:r>
          <w:r w:rsidR="000B57D1">
            <w:rPr>
              <w:rFonts w:ascii="Arial" w:hAnsi="Arial" w:cs="Arial"/>
              <w:sz w:val="21"/>
              <w:szCs w:val="21"/>
            </w:rPr>
            <w:fldChar w:fldCharType="end"/>
          </w:r>
        </w:sdtContent>
      </w:sdt>
      <w:r w:rsidRPr="00F54285">
        <w:rPr>
          <w:rFonts w:ascii="Arial" w:hAnsi="Arial" w:cs="Arial"/>
          <w:sz w:val="21"/>
          <w:szCs w:val="21"/>
        </w:rPr>
        <w:t>.</w:t>
      </w:r>
    </w:p>
    <w:p w:rsidR="002260D5" w:rsidRDefault="002260D5" w:rsidP="002260D5">
      <w:pPr>
        <w:pStyle w:val="Kop1"/>
        <w:rPr>
          <w:color w:val="0F6FC6" w:themeColor="accent1"/>
          <w:sz w:val="26"/>
          <w:szCs w:val="26"/>
        </w:rPr>
      </w:pPr>
      <w:r>
        <w:br w:type="page"/>
      </w:r>
    </w:p>
    <w:p w:rsidR="00F9740D" w:rsidRDefault="003F6430" w:rsidP="00F9740D">
      <w:pPr>
        <w:pStyle w:val="Kop2"/>
      </w:pPr>
      <w:bookmarkStart w:id="106" w:name="_Toc483918965"/>
      <w:r>
        <w:lastRenderedPageBreak/>
        <w:t>Bijlage I</w:t>
      </w:r>
      <w:r w:rsidR="00F054D8">
        <w:t>V</w:t>
      </w:r>
      <w:r w:rsidR="006218B2">
        <w:t xml:space="preserve"> Scores</w:t>
      </w:r>
      <w:r w:rsidR="00F9740D">
        <w:t xml:space="preserve"> </w:t>
      </w:r>
      <w:r w:rsidR="006218B2">
        <w:t>i</w:t>
      </w:r>
      <w:r w:rsidR="00F9740D">
        <w:t>nkoopvolwassenheidsmodel</w:t>
      </w:r>
      <w:bookmarkEnd w:id="106"/>
    </w:p>
    <w:p w:rsidR="00F9740D" w:rsidRDefault="00F9740D" w:rsidP="00F9740D"/>
    <w:p w:rsidR="00084C8E" w:rsidRDefault="006218B2" w:rsidP="00C16886">
      <w:pPr>
        <w:spacing w:line="276" w:lineRule="auto"/>
        <w:jc w:val="both"/>
        <w:rPr>
          <w:rFonts w:ascii="Arial" w:hAnsi="Arial" w:cs="Arial"/>
          <w:sz w:val="21"/>
          <w:szCs w:val="21"/>
        </w:rPr>
      </w:pPr>
      <w:r>
        <w:rPr>
          <w:rFonts w:ascii="Arial" w:hAnsi="Arial" w:cs="Arial"/>
          <w:sz w:val="21"/>
          <w:szCs w:val="21"/>
        </w:rPr>
        <w:t>In deze bijlage staan de scores van het inkoopvolwassenheidsmodel NEVI weergegeven. Aan de linkerkant staat per categorie de gemiddelde score berekend. Het juiste antwoord is omcirkeld.</w:t>
      </w:r>
      <w:r w:rsidR="00F54285">
        <w:rPr>
          <w:rFonts w:ascii="Arial" w:hAnsi="Arial" w:cs="Arial"/>
          <w:sz w:val="21"/>
          <w:szCs w:val="21"/>
        </w:rPr>
        <w:t xml:space="preserve"> </w:t>
      </w:r>
      <w:r w:rsidR="00084C8E">
        <w:rPr>
          <w:rFonts w:ascii="Arial" w:hAnsi="Arial" w:cs="Arial"/>
          <w:sz w:val="21"/>
          <w:szCs w:val="21"/>
        </w:rPr>
        <w:t>Aan de rechterkant staat, in het groen, de gewenste score per vraag aangegeven.</w:t>
      </w:r>
    </w:p>
    <w:p w:rsidR="00084C8E" w:rsidRDefault="00084C8E" w:rsidP="006218B2">
      <w:pPr>
        <w:jc w:val="both"/>
        <w:rPr>
          <w:rFonts w:ascii="Arial" w:hAnsi="Arial" w:cs="Arial"/>
          <w:sz w:val="21"/>
          <w:szCs w:val="21"/>
        </w:rPr>
      </w:pPr>
    </w:p>
    <w:p w:rsidR="006218B2" w:rsidRDefault="00084C8E" w:rsidP="006218B2">
      <w:pPr>
        <w:jc w:val="both"/>
        <w:rPr>
          <w:rFonts w:ascii="Arial" w:hAnsi="Arial" w:cs="Arial"/>
          <w:sz w:val="21"/>
          <w:szCs w:val="21"/>
        </w:rPr>
      </w:pPr>
      <w:r>
        <w:rPr>
          <w:rFonts w:ascii="Arial" w:hAnsi="Arial" w:cs="Arial"/>
          <w:noProof/>
          <w:sz w:val="21"/>
          <w:szCs w:val="21"/>
          <w:lang w:val="en-US" w:eastAsia="en-US"/>
        </w:rPr>
        <w:drawing>
          <wp:inline distT="0" distB="0" distL="0" distR="0">
            <wp:extent cx="4869815" cy="6219825"/>
            <wp:effectExtent l="0" t="0" r="6985" b="9525"/>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9815" cy="6219825"/>
                    </a:xfrm>
                    <a:prstGeom prst="rect">
                      <a:avLst/>
                    </a:prstGeom>
                    <a:noFill/>
                    <a:ln>
                      <a:noFill/>
                    </a:ln>
                  </pic:spPr>
                </pic:pic>
              </a:graphicData>
            </a:graphic>
          </wp:inline>
        </w:drawing>
      </w:r>
    </w:p>
    <w:p w:rsidR="006218B2" w:rsidRDefault="006218B2" w:rsidP="006218B2">
      <w:pPr>
        <w:rPr>
          <w:rFonts w:ascii="Arial" w:hAnsi="Arial" w:cs="Arial"/>
          <w:sz w:val="21"/>
          <w:szCs w:val="21"/>
        </w:rPr>
      </w:pPr>
      <w:r>
        <w:br w:type="page"/>
      </w:r>
    </w:p>
    <w:p w:rsidR="006218B2" w:rsidRDefault="00084C8E" w:rsidP="006218B2">
      <w:pPr>
        <w:rPr>
          <w:rFonts w:ascii="Arial" w:hAnsi="Arial" w:cs="Arial"/>
          <w:sz w:val="21"/>
          <w:szCs w:val="21"/>
        </w:rPr>
      </w:pPr>
      <w:r>
        <w:rPr>
          <w:rFonts w:ascii="Arial" w:hAnsi="Arial" w:cs="Arial"/>
          <w:noProof/>
          <w:sz w:val="21"/>
          <w:szCs w:val="21"/>
          <w:lang w:val="en-US" w:eastAsia="en-US"/>
        </w:rPr>
        <w:lastRenderedPageBreak/>
        <w:drawing>
          <wp:inline distT="0" distB="0" distL="0" distR="0">
            <wp:extent cx="5543550" cy="5934075"/>
            <wp:effectExtent l="0" t="0" r="0" b="952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3550" cy="5934075"/>
                    </a:xfrm>
                    <a:prstGeom prst="rect">
                      <a:avLst/>
                    </a:prstGeom>
                    <a:noFill/>
                    <a:ln>
                      <a:noFill/>
                    </a:ln>
                  </pic:spPr>
                </pic:pic>
              </a:graphicData>
            </a:graphic>
          </wp:inline>
        </w:drawing>
      </w:r>
      <w:r w:rsidR="006218B2">
        <w:rPr>
          <w:rFonts w:ascii="Arial" w:hAnsi="Arial" w:cs="Arial"/>
          <w:sz w:val="21"/>
          <w:szCs w:val="21"/>
        </w:rPr>
        <w:br w:type="page"/>
      </w:r>
    </w:p>
    <w:p w:rsidR="006218B2" w:rsidRDefault="006218B2" w:rsidP="006218B2">
      <w:pPr>
        <w:jc w:val="both"/>
        <w:rPr>
          <w:rFonts w:ascii="Arial" w:hAnsi="Arial" w:cs="Arial"/>
          <w:sz w:val="21"/>
          <w:szCs w:val="21"/>
        </w:rPr>
      </w:pPr>
    </w:p>
    <w:p w:rsidR="006218B2" w:rsidRDefault="00084C8E" w:rsidP="006218B2">
      <w:pPr>
        <w:rPr>
          <w:rFonts w:ascii="Arial" w:hAnsi="Arial" w:cs="Arial"/>
          <w:sz w:val="21"/>
          <w:szCs w:val="21"/>
        </w:rPr>
      </w:pPr>
      <w:r>
        <w:rPr>
          <w:rFonts w:ascii="Arial" w:hAnsi="Arial" w:cs="Arial"/>
          <w:noProof/>
          <w:sz w:val="21"/>
          <w:szCs w:val="21"/>
          <w:lang w:val="en-US" w:eastAsia="en-US"/>
        </w:rPr>
        <w:drawing>
          <wp:inline distT="0" distB="0" distL="0" distR="0">
            <wp:extent cx="5419725" cy="5695950"/>
            <wp:effectExtent l="0" t="0" r="9525"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9725" cy="5695950"/>
                    </a:xfrm>
                    <a:prstGeom prst="rect">
                      <a:avLst/>
                    </a:prstGeom>
                    <a:noFill/>
                    <a:ln>
                      <a:noFill/>
                    </a:ln>
                  </pic:spPr>
                </pic:pic>
              </a:graphicData>
            </a:graphic>
          </wp:inline>
        </w:drawing>
      </w:r>
    </w:p>
    <w:p w:rsidR="006218B2" w:rsidRDefault="006218B2" w:rsidP="006218B2">
      <w:pPr>
        <w:rPr>
          <w:rFonts w:ascii="Arial" w:hAnsi="Arial" w:cs="Arial"/>
          <w:sz w:val="21"/>
          <w:szCs w:val="21"/>
        </w:rPr>
      </w:pPr>
      <w:r>
        <w:rPr>
          <w:rFonts w:ascii="Arial" w:hAnsi="Arial" w:cs="Arial"/>
          <w:sz w:val="21"/>
          <w:szCs w:val="21"/>
        </w:rPr>
        <w:br w:type="page"/>
      </w:r>
    </w:p>
    <w:p w:rsidR="006218B2" w:rsidRDefault="00084C8E" w:rsidP="006218B2">
      <w:pPr>
        <w:jc w:val="both"/>
        <w:rPr>
          <w:rFonts w:ascii="Arial" w:hAnsi="Arial" w:cs="Arial"/>
          <w:sz w:val="21"/>
          <w:szCs w:val="21"/>
        </w:rPr>
      </w:pPr>
      <w:r>
        <w:rPr>
          <w:rFonts w:ascii="Arial" w:hAnsi="Arial" w:cs="Arial"/>
          <w:noProof/>
          <w:sz w:val="21"/>
          <w:szCs w:val="21"/>
          <w:lang w:val="en-US" w:eastAsia="en-US"/>
        </w:rPr>
        <w:lastRenderedPageBreak/>
        <w:drawing>
          <wp:inline distT="0" distB="0" distL="0" distR="0">
            <wp:extent cx="5476875" cy="5810250"/>
            <wp:effectExtent l="0" t="0" r="9525"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875" cy="5810250"/>
                    </a:xfrm>
                    <a:prstGeom prst="rect">
                      <a:avLst/>
                    </a:prstGeom>
                    <a:noFill/>
                    <a:ln>
                      <a:noFill/>
                    </a:ln>
                  </pic:spPr>
                </pic:pic>
              </a:graphicData>
            </a:graphic>
          </wp:inline>
        </w:drawing>
      </w:r>
    </w:p>
    <w:p w:rsidR="006218B2" w:rsidRDefault="006218B2" w:rsidP="006218B2">
      <w:pPr>
        <w:rPr>
          <w:rFonts w:ascii="Arial" w:hAnsi="Arial" w:cs="Arial"/>
          <w:sz w:val="21"/>
          <w:szCs w:val="21"/>
        </w:rPr>
      </w:pPr>
      <w:r>
        <w:rPr>
          <w:rFonts w:ascii="Arial" w:hAnsi="Arial" w:cs="Arial"/>
          <w:sz w:val="21"/>
          <w:szCs w:val="21"/>
        </w:rPr>
        <w:br w:type="page"/>
      </w:r>
    </w:p>
    <w:p w:rsidR="006218B2" w:rsidRPr="002F40B5" w:rsidRDefault="00690FDD" w:rsidP="006218B2">
      <w:pPr>
        <w:jc w:val="both"/>
        <w:rPr>
          <w:rFonts w:ascii="Arial" w:hAnsi="Arial" w:cs="Arial"/>
          <w:sz w:val="21"/>
          <w:szCs w:val="21"/>
        </w:rPr>
      </w:pPr>
      <w:r>
        <w:rPr>
          <w:rFonts w:ascii="Arial" w:hAnsi="Arial" w:cs="Arial"/>
          <w:noProof/>
          <w:sz w:val="21"/>
          <w:szCs w:val="21"/>
          <w:lang w:val="en-US" w:eastAsia="en-US"/>
        </w:rPr>
        <w:lastRenderedPageBreak/>
        <w:drawing>
          <wp:inline distT="0" distB="0" distL="0" distR="0">
            <wp:extent cx="5372100" cy="5972175"/>
            <wp:effectExtent l="0" t="0" r="0" b="9525"/>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5972175"/>
                    </a:xfrm>
                    <a:prstGeom prst="rect">
                      <a:avLst/>
                    </a:prstGeom>
                    <a:noFill/>
                    <a:ln>
                      <a:noFill/>
                    </a:ln>
                  </pic:spPr>
                </pic:pic>
              </a:graphicData>
            </a:graphic>
          </wp:inline>
        </w:drawing>
      </w:r>
    </w:p>
    <w:p w:rsidR="006218B2" w:rsidRDefault="006218B2">
      <w:pPr>
        <w:spacing w:after="200" w:line="276" w:lineRule="auto"/>
      </w:pPr>
      <w:r>
        <w:br w:type="page"/>
      </w:r>
    </w:p>
    <w:p w:rsidR="00F9740D" w:rsidRDefault="003F6430" w:rsidP="006218B2">
      <w:pPr>
        <w:pStyle w:val="Kop2"/>
      </w:pPr>
      <w:bookmarkStart w:id="107" w:name="_Toc483918966"/>
      <w:r>
        <w:lastRenderedPageBreak/>
        <w:t xml:space="preserve">Bijlage </w:t>
      </w:r>
      <w:r w:rsidR="00F054D8">
        <w:t>V</w:t>
      </w:r>
      <w:r w:rsidR="006218B2">
        <w:t xml:space="preserve"> gemiddelden inkoopvolwassenheidsmodel</w:t>
      </w:r>
      <w:bookmarkEnd w:id="107"/>
    </w:p>
    <w:p w:rsidR="006218B2" w:rsidRDefault="006218B2" w:rsidP="006218B2">
      <w:pPr>
        <w:spacing w:line="276" w:lineRule="auto"/>
        <w:jc w:val="both"/>
        <w:rPr>
          <w:rFonts w:ascii="Arial" w:hAnsi="Arial" w:cs="Arial"/>
          <w:sz w:val="21"/>
          <w:szCs w:val="21"/>
        </w:rPr>
      </w:pPr>
      <w:r w:rsidRPr="006533F0">
        <w:rPr>
          <w:rFonts w:ascii="Arial" w:hAnsi="Arial" w:cs="Arial"/>
          <w:sz w:val="21"/>
          <w:szCs w:val="21"/>
        </w:rPr>
        <w:t>In deze bijlage zijn de gemiddelde scores van het inkoopvolwassenheidsmodel NEVI grafisch weergegeven in een staafdiagram en met elkaar verbonden via een lijn.</w:t>
      </w:r>
      <w:r w:rsidR="00061C5A">
        <w:rPr>
          <w:rFonts w:ascii="Arial" w:hAnsi="Arial" w:cs="Arial"/>
          <w:sz w:val="21"/>
          <w:szCs w:val="21"/>
        </w:rPr>
        <w:t xml:space="preserve"> De elementen die raakvlak hebben met leveranciersmanagement en daardoor in het kader van dit onderzoek vallen zijn aangegeven met een pijl.</w:t>
      </w:r>
    </w:p>
    <w:p w:rsidR="00061C5A" w:rsidRDefault="00061C5A" w:rsidP="006218B2">
      <w:pPr>
        <w:spacing w:line="276" w:lineRule="auto"/>
        <w:jc w:val="both"/>
        <w:rPr>
          <w:rFonts w:ascii="Arial" w:hAnsi="Arial" w:cs="Arial"/>
          <w:sz w:val="21"/>
          <w:szCs w:val="21"/>
        </w:rPr>
      </w:pPr>
    </w:p>
    <w:p w:rsidR="00061C5A" w:rsidRDefault="00061C5A" w:rsidP="006218B2">
      <w:pPr>
        <w:spacing w:line="276" w:lineRule="auto"/>
        <w:jc w:val="both"/>
        <w:rPr>
          <w:rFonts w:ascii="Arial" w:hAnsi="Arial" w:cs="Arial"/>
          <w:sz w:val="21"/>
          <w:szCs w:val="21"/>
        </w:rPr>
      </w:pPr>
      <w:r>
        <w:rPr>
          <w:rFonts w:ascii="Arial" w:hAnsi="Arial" w:cs="Arial"/>
          <w:sz w:val="21"/>
          <w:szCs w:val="21"/>
        </w:rPr>
        <w:t>(4) Het leveranciersmanagementsysteem van KN NL</w:t>
      </w:r>
    </w:p>
    <w:p w:rsidR="00061C5A" w:rsidRDefault="00061C5A" w:rsidP="006218B2">
      <w:pPr>
        <w:spacing w:line="276" w:lineRule="auto"/>
        <w:jc w:val="both"/>
        <w:rPr>
          <w:rFonts w:ascii="Arial" w:hAnsi="Arial" w:cs="Arial"/>
          <w:sz w:val="21"/>
          <w:szCs w:val="21"/>
        </w:rPr>
      </w:pPr>
      <w:r>
        <w:rPr>
          <w:rFonts w:ascii="Arial" w:hAnsi="Arial" w:cs="Arial"/>
          <w:sz w:val="21"/>
          <w:szCs w:val="21"/>
        </w:rPr>
        <w:t>(5.1) Met behulp van de Kraljic matrix kan men strategieën per inkooppakket bepalen.</w:t>
      </w:r>
    </w:p>
    <w:p w:rsidR="00061C5A" w:rsidRDefault="00061C5A" w:rsidP="006218B2">
      <w:pPr>
        <w:spacing w:line="276" w:lineRule="auto"/>
        <w:jc w:val="both"/>
        <w:rPr>
          <w:rFonts w:ascii="Arial" w:hAnsi="Arial" w:cs="Arial"/>
          <w:sz w:val="21"/>
          <w:szCs w:val="21"/>
        </w:rPr>
      </w:pPr>
      <w:r>
        <w:rPr>
          <w:rFonts w:ascii="Arial" w:hAnsi="Arial" w:cs="Arial"/>
          <w:sz w:val="21"/>
          <w:szCs w:val="21"/>
        </w:rPr>
        <w:t>(5.2) De relaties tussen KN NL en haar leveranciers, hier heeft het de hoogste score.</w:t>
      </w:r>
    </w:p>
    <w:p w:rsidR="00061C5A" w:rsidRDefault="00061C5A" w:rsidP="006218B2">
      <w:pPr>
        <w:spacing w:line="276" w:lineRule="auto"/>
        <w:jc w:val="both"/>
        <w:rPr>
          <w:rFonts w:ascii="Arial" w:hAnsi="Arial" w:cs="Arial"/>
          <w:sz w:val="21"/>
          <w:szCs w:val="21"/>
        </w:rPr>
      </w:pPr>
      <w:r>
        <w:rPr>
          <w:rFonts w:ascii="Arial" w:hAnsi="Arial" w:cs="Arial"/>
          <w:sz w:val="21"/>
          <w:szCs w:val="21"/>
        </w:rPr>
        <w:t xml:space="preserve">(5.4) </w:t>
      </w:r>
      <w:proofErr w:type="spellStart"/>
      <w:r>
        <w:rPr>
          <w:rFonts w:ascii="Arial" w:hAnsi="Arial" w:cs="Arial"/>
          <w:sz w:val="21"/>
          <w:szCs w:val="21"/>
        </w:rPr>
        <w:t>Vendor</w:t>
      </w:r>
      <w:proofErr w:type="spellEnd"/>
      <w:r>
        <w:rPr>
          <w:rFonts w:ascii="Arial" w:hAnsi="Arial" w:cs="Arial"/>
          <w:sz w:val="21"/>
          <w:szCs w:val="21"/>
        </w:rPr>
        <w:t xml:space="preserve"> Rating kan hier bijdragen aan het bijhouden en vervolgens (in samenwerking met de leveranciers) ontwikkelen van de leverancierscapaciteiten.</w:t>
      </w:r>
    </w:p>
    <w:p w:rsidR="006218B2" w:rsidRDefault="006218B2" w:rsidP="006218B2">
      <w:pPr>
        <w:jc w:val="both"/>
        <w:rPr>
          <w:rFonts w:ascii="Arial" w:hAnsi="Arial" w:cs="Arial"/>
          <w:sz w:val="21"/>
          <w:szCs w:val="21"/>
        </w:rPr>
      </w:pPr>
    </w:p>
    <w:p w:rsidR="006218B2" w:rsidRDefault="00061C5A" w:rsidP="006218B2">
      <w:pPr>
        <w:jc w:val="both"/>
        <w:rPr>
          <w:rFonts w:ascii="Arial" w:hAnsi="Arial" w:cs="Arial"/>
          <w:sz w:val="21"/>
          <w:szCs w:val="21"/>
        </w:rPr>
      </w:pPr>
      <w:r>
        <w:rPr>
          <w:rFonts w:ascii="Arial" w:hAnsi="Arial" w:cs="Arial"/>
          <w:noProof/>
          <w:sz w:val="21"/>
          <w:szCs w:val="21"/>
          <w:lang w:val="en-US" w:eastAsia="en-US"/>
        </w:rPr>
        <w:drawing>
          <wp:inline distT="0" distB="0" distL="0" distR="0">
            <wp:extent cx="5943600" cy="4657725"/>
            <wp:effectExtent l="0" t="0" r="0" b="9525"/>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657725"/>
                    </a:xfrm>
                    <a:prstGeom prst="rect">
                      <a:avLst/>
                    </a:prstGeom>
                    <a:noFill/>
                    <a:ln>
                      <a:noFill/>
                    </a:ln>
                  </pic:spPr>
                </pic:pic>
              </a:graphicData>
            </a:graphic>
          </wp:inline>
        </w:drawing>
      </w:r>
    </w:p>
    <w:p w:rsidR="0041099F" w:rsidRDefault="0041099F">
      <w:pPr>
        <w:spacing w:after="200" w:line="276" w:lineRule="auto"/>
      </w:pPr>
      <w:r>
        <w:br w:type="page"/>
      </w:r>
    </w:p>
    <w:p w:rsidR="006218B2" w:rsidRDefault="003F6430" w:rsidP="0041099F">
      <w:pPr>
        <w:pStyle w:val="Kop2"/>
      </w:pPr>
      <w:bookmarkStart w:id="108" w:name="_Toc483918967"/>
      <w:r>
        <w:lastRenderedPageBreak/>
        <w:t xml:space="preserve">Bijlage </w:t>
      </w:r>
      <w:r w:rsidR="00606033">
        <w:t>V</w:t>
      </w:r>
      <w:r w:rsidR="00F054D8">
        <w:t>I</w:t>
      </w:r>
      <w:r w:rsidR="0041099F">
        <w:t xml:space="preserve"> Beinvloedbare spend</w:t>
      </w:r>
      <w:bookmarkEnd w:id="108"/>
    </w:p>
    <w:p w:rsidR="0041099F" w:rsidRDefault="0041099F" w:rsidP="00C16886">
      <w:pPr>
        <w:spacing w:line="276" w:lineRule="auto"/>
        <w:jc w:val="both"/>
        <w:rPr>
          <w:rFonts w:ascii="Arial" w:hAnsi="Arial" w:cs="Arial"/>
          <w:sz w:val="21"/>
          <w:szCs w:val="21"/>
        </w:rPr>
      </w:pPr>
      <w:r>
        <w:rPr>
          <w:rFonts w:ascii="Arial" w:hAnsi="Arial" w:cs="Arial"/>
          <w:sz w:val="21"/>
          <w:szCs w:val="21"/>
        </w:rPr>
        <w:t>Onderstaande bijlage geeft de beïnvloedbare spend weer over 2016 (A- en B-leveranciers).</w:t>
      </w:r>
    </w:p>
    <w:p w:rsidR="0041099F" w:rsidRPr="002E56A1" w:rsidRDefault="0041099F" w:rsidP="0041099F">
      <w:pPr>
        <w:rPr>
          <w:rFonts w:ascii="Arial" w:hAnsi="Arial" w:cs="Arial"/>
          <w:sz w:val="21"/>
          <w:szCs w:val="21"/>
        </w:rPr>
      </w:pPr>
    </w:p>
    <w:p w:rsidR="0041099F" w:rsidRDefault="0041099F" w:rsidP="0041099F">
      <w:pPr>
        <w:rPr>
          <w:rFonts w:asciiTheme="majorHAnsi" w:hAnsiTheme="majorHAnsi" w:cstheme="majorHAnsi"/>
          <w:sz w:val="21"/>
          <w:szCs w:val="21"/>
        </w:rPr>
      </w:pPr>
      <w:r w:rsidRPr="00C25135">
        <w:rPr>
          <w:noProof/>
          <w:lang w:val="en-US" w:eastAsia="en-US"/>
        </w:rPr>
        <w:drawing>
          <wp:inline distT="0" distB="0" distL="0" distR="0" wp14:anchorId="443F0D2A" wp14:editId="41E8D75A">
            <wp:extent cx="5172075" cy="758190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7167" cy="7589365"/>
                    </a:xfrm>
                    <a:prstGeom prst="rect">
                      <a:avLst/>
                    </a:prstGeom>
                    <a:noFill/>
                    <a:ln>
                      <a:noFill/>
                    </a:ln>
                  </pic:spPr>
                </pic:pic>
              </a:graphicData>
            </a:graphic>
          </wp:inline>
        </w:drawing>
      </w:r>
    </w:p>
    <w:p w:rsidR="0041099F" w:rsidRDefault="0041099F" w:rsidP="0041099F">
      <w:pPr>
        <w:pStyle w:val="Kop2"/>
      </w:pPr>
      <w:r>
        <w:br w:type="page"/>
      </w:r>
      <w:bookmarkStart w:id="109" w:name="_Toc483918968"/>
      <w:r w:rsidR="00606033">
        <w:lastRenderedPageBreak/>
        <w:t xml:space="preserve">Bijlage </w:t>
      </w:r>
      <w:r w:rsidR="003F6430">
        <w:t>V</w:t>
      </w:r>
      <w:r w:rsidR="00F054D8">
        <w:t>II</w:t>
      </w:r>
      <w:r>
        <w:t xml:space="preserve"> Contract compliance</w:t>
      </w:r>
      <w:bookmarkEnd w:id="109"/>
    </w:p>
    <w:p w:rsidR="0041099F" w:rsidRPr="0041099F" w:rsidRDefault="0041099F" w:rsidP="0041099F">
      <w:pPr>
        <w:spacing w:after="200" w:line="276" w:lineRule="auto"/>
        <w:jc w:val="both"/>
        <w:rPr>
          <w:rFonts w:ascii="Calibri" w:eastAsia="Calibri" w:hAnsi="Calibri" w:cs="Times New Roman"/>
          <w:sz w:val="22"/>
          <w:szCs w:val="22"/>
          <w:lang w:eastAsia="en-US"/>
        </w:rPr>
      </w:pPr>
      <w:r w:rsidRPr="0041099F">
        <w:rPr>
          <w:rFonts w:ascii="Arial" w:eastAsia="Calibri" w:hAnsi="Arial" w:cs="Arial"/>
          <w:sz w:val="21"/>
          <w:szCs w:val="21"/>
          <w:lang w:eastAsia="en-US"/>
        </w:rPr>
        <w:t>In deze bijlage kan worden afgelezen hoeveel spend</w:t>
      </w:r>
      <w:r w:rsidR="00E74A21">
        <w:rPr>
          <w:rFonts w:ascii="Arial" w:eastAsia="Calibri" w:hAnsi="Arial" w:cs="Arial"/>
          <w:sz w:val="21"/>
          <w:szCs w:val="21"/>
          <w:lang w:eastAsia="en-US"/>
        </w:rPr>
        <w:t xml:space="preserve"> (totaal, zowel beïnvloedbaar als niet- beïnvloedbaar)</w:t>
      </w:r>
      <w:r w:rsidRPr="0041099F">
        <w:rPr>
          <w:rFonts w:ascii="Arial" w:eastAsia="Calibri" w:hAnsi="Arial" w:cs="Arial"/>
          <w:sz w:val="21"/>
          <w:szCs w:val="21"/>
          <w:lang w:eastAsia="en-US"/>
        </w:rPr>
        <w:t xml:space="preserve"> elke locatie van KN NL had in het jaar 2016 en welk percentage van de facturen er via contracten is ingekocht</w:t>
      </w:r>
      <w:r w:rsidR="00C034FE">
        <w:rPr>
          <w:rFonts w:ascii="Arial" w:eastAsia="Calibri" w:hAnsi="Arial" w:cs="Arial"/>
          <w:sz w:val="21"/>
          <w:szCs w:val="21"/>
          <w:lang w:eastAsia="en-US"/>
        </w:rPr>
        <w:t>.</w:t>
      </w:r>
      <w:r w:rsidRPr="0041099F">
        <w:rPr>
          <w:rFonts w:ascii="Arial" w:eastAsia="Calibri" w:hAnsi="Arial" w:cs="Arial"/>
          <w:sz w:val="21"/>
          <w:szCs w:val="21"/>
          <w:lang w:eastAsia="en-US"/>
        </w:rPr>
        <w:t xml:space="preserve"> Er is geselecteerd op volume (aflopend).</w:t>
      </w:r>
    </w:p>
    <w:tbl>
      <w:tblPr>
        <w:tblStyle w:val="Lichtearcering-accent11"/>
        <w:tblW w:w="0" w:type="auto"/>
        <w:tblLook w:val="04A0" w:firstRow="1" w:lastRow="0" w:firstColumn="1" w:lastColumn="0" w:noHBand="0" w:noVBand="1"/>
      </w:tblPr>
      <w:tblGrid>
        <w:gridCol w:w="1851"/>
        <w:gridCol w:w="2043"/>
        <w:gridCol w:w="1976"/>
        <w:gridCol w:w="1780"/>
        <w:gridCol w:w="1926"/>
      </w:tblGrid>
      <w:tr w:rsidR="0041099F" w:rsidRPr="0041099F" w:rsidTr="0041099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eastAsia="en-US"/>
              </w:rPr>
            </w:pPr>
            <w:r w:rsidRPr="00DB0C9E">
              <w:rPr>
                <w:rFonts w:ascii="Calibri" w:eastAsia="Calibri" w:hAnsi="Calibri" w:cs="Times New Roman"/>
                <w:color w:val="auto"/>
                <w:sz w:val="22"/>
                <w:szCs w:val="22"/>
                <w:lang w:eastAsia="en-US"/>
              </w:rPr>
              <w:t>Referentie</w:t>
            </w:r>
          </w:p>
        </w:tc>
        <w:tc>
          <w:tcPr>
            <w:tcW w:w="2043" w:type="dxa"/>
            <w:hideMark/>
          </w:tcPr>
          <w:p w:rsidR="0041099F" w:rsidRPr="00DB0C9E" w:rsidRDefault="0041099F" w:rsidP="0041099F">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eastAsia="en-US"/>
              </w:rPr>
            </w:pPr>
            <w:r w:rsidRPr="00DB0C9E">
              <w:rPr>
                <w:rFonts w:ascii="Calibri" w:eastAsia="Calibri" w:hAnsi="Calibri" w:cs="Times New Roman"/>
                <w:color w:val="auto"/>
                <w:sz w:val="22"/>
                <w:szCs w:val="22"/>
                <w:lang w:eastAsia="en-US"/>
              </w:rPr>
              <w:t>Bedrijf</w:t>
            </w:r>
          </w:p>
        </w:tc>
        <w:tc>
          <w:tcPr>
            <w:tcW w:w="1976" w:type="dxa"/>
            <w:hideMark/>
          </w:tcPr>
          <w:p w:rsidR="0041099F" w:rsidRPr="00DB0C9E" w:rsidRDefault="0041099F" w:rsidP="0041099F">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eastAsia="en-US"/>
              </w:rPr>
            </w:pPr>
            <w:r w:rsidRPr="00DB0C9E">
              <w:rPr>
                <w:rFonts w:ascii="Calibri" w:eastAsia="Calibri" w:hAnsi="Calibri" w:cs="Times New Roman"/>
                <w:color w:val="auto"/>
                <w:sz w:val="22"/>
                <w:szCs w:val="22"/>
                <w:lang w:eastAsia="en-US"/>
              </w:rPr>
              <w:t>Volume 2016</w:t>
            </w:r>
          </w:p>
        </w:tc>
        <w:tc>
          <w:tcPr>
            <w:tcW w:w="1780" w:type="dxa"/>
            <w:hideMark/>
          </w:tcPr>
          <w:p w:rsidR="0041099F" w:rsidRPr="00DB0C9E" w:rsidRDefault="0041099F" w:rsidP="0041099F">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eastAsia="en-US"/>
              </w:rPr>
            </w:pPr>
            <w:r w:rsidRPr="00DB0C9E">
              <w:rPr>
                <w:rFonts w:ascii="Calibri" w:eastAsia="Calibri" w:hAnsi="Calibri" w:cs="Times New Roman"/>
                <w:color w:val="auto"/>
                <w:sz w:val="22"/>
                <w:szCs w:val="22"/>
                <w:lang w:eastAsia="en-US"/>
              </w:rPr>
              <w:t>Facturen</w:t>
            </w:r>
          </w:p>
        </w:tc>
        <w:tc>
          <w:tcPr>
            <w:tcW w:w="1926" w:type="dxa"/>
            <w:hideMark/>
          </w:tcPr>
          <w:p w:rsidR="0041099F" w:rsidRPr="00DB0C9E" w:rsidRDefault="0041099F" w:rsidP="0041099F">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eastAsia="en-US"/>
              </w:rPr>
            </w:pPr>
            <w:r w:rsidRPr="00DB0C9E">
              <w:rPr>
                <w:rFonts w:ascii="Calibri" w:eastAsia="Calibri" w:hAnsi="Calibri" w:cs="Times New Roman"/>
                <w:color w:val="auto"/>
                <w:sz w:val="22"/>
                <w:szCs w:val="22"/>
                <w:lang w:eastAsia="en-US"/>
              </w:rPr>
              <w:t>Contract Compliance</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eastAsia="en-US"/>
              </w:rPr>
            </w:pPr>
            <w:r w:rsidRPr="00DB0C9E">
              <w:rPr>
                <w:rFonts w:ascii="Calibri" w:eastAsia="Calibri" w:hAnsi="Calibri" w:cs="Times New Roman"/>
                <w:color w:val="auto"/>
                <w:sz w:val="22"/>
                <w:szCs w:val="22"/>
                <w:lang w:eastAsia="en-US"/>
              </w:rPr>
              <w:t>NL60-20</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eastAsia="en-US"/>
              </w:rPr>
            </w:pPr>
            <w:r w:rsidRPr="00DB0C9E">
              <w:rPr>
                <w:rFonts w:ascii="Calibri" w:eastAsia="Calibri" w:hAnsi="Calibri" w:cs="Times New Roman"/>
                <w:color w:val="auto"/>
                <w:sz w:val="22"/>
                <w:szCs w:val="22"/>
                <w:lang w:eastAsia="en-US"/>
              </w:rPr>
              <w:t>Overhead (NL60-20)</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eastAsia="en-US"/>
              </w:rPr>
            </w:pPr>
            <w:r w:rsidRPr="00DB0C9E">
              <w:rPr>
                <w:rFonts w:ascii="Calibri" w:eastAsia="Calibri" w:hAnsi="Calibri" w:cs="Times New Roman"/>
                <w:color w:val="auto"/>
                <w:sz w:val="22"/>
                <w:szCs w:val="22"/>
                <w:lang w:eastAsia="en-US"/>
              </w:rPr>
              <w:t>91.138.575,14</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eastAsia="en-US"/>
              </w:rPr>
            </w:pPr>
            <w:r w:rsidRPr="00DB0C9E">
              <w:rPr>
                <w:rFonts w:ascii="Calibri" w:eastAsia="Calibri" w:hAnsi="Calibri" w:cs="Times New Roman"/>
                <w:color w:val="auto"/>
                <w:sz w:val="22"/>
                <w:szCs w:val="22"/>
                <w:lang w:eastAsia="en-US"/>
              </w:rPr>
              <w:t>3234</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eastAsia="en-US"/>
              </w:rPr>
            </w:pPr>
            <w:r w:rsidRPr="00DB0C9E">
              <w:rPr>
                <w:rFonts w:ascii="Calibri" w:eastAsia="Calibri" w:hAnsi="Calibri" w:cs="Times New Roman"/>
                <w:color w:val="auto"/>
                <w:sz w:val="22"/>
                <w:szCs w:val="22"/>
                <w:lang w:eastAsia="en-US"/>
              </w:rPr>
              <w:t>49%</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eastAsia="en-US"/>
              </w:rPr>
            </w:pPr>
            <w:r w:rsidRPr="00DB0C9E">
              <w:rPr>
                <w:rFonts w:ascii="Calibri" w:eastAsia="Calibri" w:hAnsi="Calibri" w:cs="Times New Roman"/>
                <w:color w:val="auto"/>
                <w:sz w:val="22"/>
                <w:szCs w:val="22"/>
                <w:lang w:eastAsia="en-US"/>
              </w:rPr>
              <w:t>NL10-10</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eastAsia="en-US"/>
              </w:rPr>
              <w:t>Rotter</w:t>
            </w:r>
            <w:r w:rsidRPr="00DB0C9E">
              <w:rPr>
                <w:rFonts w:ascii="Calibri" w:eastAsia="Calibri" w:hAnsi="Calibri" w:cs="Times New Roman"/>
                <w:color w:val="auto"/>
                <w:sz w:val="22"/>
                <w:szCs w:val="22"/>
                <w:lang w:val="en-US" w:eastAsia="en-US"/>
              </w:rPr>
              <w:t>dam (NL10-10)</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90.494.768,60</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120321</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3%</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NL10-13</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Rotterdam (NL10-13)</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45.310.954,28</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29291</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NL10-19</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Schiphol 2 (NL10-19)</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45.005.928,48</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19885</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6%</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NL10-20</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Overhead (NL10-20)</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37.526.287,11</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2451</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19%</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NL60-18</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Best (NL60-18)</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36.246.733,21</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5718</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NL60-60</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Tiel</w:t>
            </w:r>
            <w:proofErr w:type="spellEnd"/>
            <w:r w:rsidRPr="00DB0C9E">
              <w:rPr>
                <w:rFonts w:ascii="Calibri" w:eastAsia="Calibri" w:hAnsi="Calibri" w:cs="Times New Roman"/>
                <w:color w:val="auto"/>
                <w:sz w:val="22"/>
                <w:szCs w:val="22"/>
                <w:lang w:val="en-US" w:eastAsia="en-US"/>
              </w:rPr>
              <w:t xml:space="preserve"> 1&amp;2 (NL60-60)</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23.999.068,24</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6288</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17%</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NL60-12</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Veghel</w:t>
            </w:r>
            <w:proofErr w:type="spellEnd"/>
            <w:r w:rsidRPr="00DB0C9E">
              <w:rPr>
                <w:rFonts w:ascii="Calibri" w:eastAsia="Calibri" w:hAnsi="Calibri" w:cs="Times New Roman"/>
                <w:color w:val="auto"/>
                <w:sz w:val="22"/>
                <w:szCs w:val="22"/>
                <w:lang w:val="en-US" w:eastAsia="en-US"/>
              </w:rPr>
              <w:t xml:space="preserve"> (NL60-12)</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18.466.483,86</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4878</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32%</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NL60-58</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Duiven</w:t>
            </w:r>
            <w:proofErr w:type="spellEnd"/>
            <w:r w:rsidRPr="00DB0C9E">
              <w:rPr>
                <w:rFonts w:ascii="Calibri" w:eastAsia="Calibri" w:hAnsi="Calibri" w:cs="Times New Roman"/>
                <w:color w:val="auto"/>
                <w:sz w:val="22"/>
                <w:szCs w:val="22"/>
                <w:lang w:val="en-US" w:eastAsia="en-US"/>
              </w:rPr>
              <w:t xml:space="preserve"> (NL60-58)</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18.301.678,94</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13874</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9%</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NL60-81</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Overhead (NL60-81)</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17.354.471,01</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712</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36%</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NL60-86</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Moerdijk</w:t>
            </w:r>
            <w:proofErr w:type="spellEnd"/>
            <w:r w:rsidRPr="00DB0C9E">
              <w:rPr>
                <w:rFonts w:ascii="Calibri" w:eastAsia="Calibri" w:hAnsi="Calibri" w:cs="Times New Roman"/>
                <w:color w:val="auto"/>
                <w:sz w:val="22"/>
                <w:szCs w:val="22"/>
                <w:lang w:val="en-US" w:eastAsia="en-US"/>
              </w:rPr>
              <w:t xml:space="preserve"> (NL60-86)</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13.570.380,72</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13387</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5%</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NL60-77</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Amsterdam (NL60-77)</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13.495.021,13</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7145</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14%</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NL60-10</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Veghel</w:t>
            </w:r>
            <w:proofErr w:type="spellEnd"/>
            <w:r w:rsidRPr="00DB0C9E">
              <w:rPr>
                <w:rFonts w:ascii="Calibri" w:eastAsia="Calibri" w:hAnsi="Calibri" w:cs="Times New Roman"/>
                <w:color w:val="auto"/>
                <w:sz w:val="22"/>
                <w:szCs w:val="22"/>
                <w:lang w:val="en-US" w:eastAsia="en-US"/>
              </w:rPr>
              <w:t xml:space="preserve"> (NL60-10)</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12.190.704,31</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1727</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37%</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NL10-24</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Schiphol 2 (NL10-24)</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8.966.138,91</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4108</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6%</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NL60-70</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Utrecht 1 (NL60-70)</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8.217.673,39</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1863</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84%</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NL60-11</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Veghel</w:t>
            </w:r>
            <w:proofErr w:type="spellEnd"/>
            <w:r w:rsidRPr="00DB0C9E">
              <w:rPr>
                <w:rFonts w:ascii="Calibri" w:eastAsia="Calibri" w:hAnsi="Calibri" w:cs="Times New Roman"/>
                <w:color w:val="auto"/>
                <w:sz w:val="22"/>
                <w:szCs w:val="22"/>
                <w:lang w:val="en-US" w:eastAsia="en-US"/>
              </w:rPr>
              <w:t xml:space="preserve"> (NL60-11)</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8.033.503,52</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626</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0%</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NL10-42</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Pernis</w:t>
            </w:r>
            <w:proofErr w:type="spellEnd"/>
            <w:r w:rsidRPr="00DB0C9E">
              <w:rPr>
                <w:rFonts w:ascii="Calibri" w:eastAsia="Calibri" w:hAnsi="Calibri" w:cs="Times New Roman"/>
                <w:color w:val="auto"/>
                <w:sz w:val="22"/>
                <w:szCs w:val="22"/>
                <w:lang w:val="en-US" w:eastAsia="en-US"/>
              </w:rPr>
              <w:t xml:space="preserve"> (NL10-42)</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6.659.680,92</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7528</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9%</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NL60-61</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Tiel</w:t>
            </w:r>
            <w:proofErr w:type="spellEnd"/>
            <w:r w:rsidRPr="00DB0C9E">
              <w:rPr>
                <w:rFonts w:ascii="Calibri" w:eastAsia="Calibri" w:hAnsi="Calibri" w:cs="Times New Roman"/>
                <w:color w:val="auto"/>
                <w:sz w:val="22"/>
                <w:szCs w:val="22"/>
                <w:lang w:val="en-US" w:eastAsia="en-US"/>
              </w:rPr>
              <w:t xml:space="preserve"> 3 (NL60-61)</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6.128.566,51</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1360</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76%</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NL10-86</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Moerdijk</w:t>
            </w:r>
            <w:proofErr w:type="spellEnd"/>
            <w:r w:rsidRPr="00DB0C9E">
              <w:rPr>
                <w:rFonts w:ascii="Calibri" w:eastAsia="Calibri" w:hAnsi="Calibri" w:cs="Times New Roman"/>
                <w:color w:val="auto"/>
                <w:sz w:val="22"/>
                <w:szCs w:val="22"/>
                <w:lang w:val="en-US" w:eastAsia="en-US"/>
              </w:rPr>
              <w:t xml:space="preserve"> (NL10-86)</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5.963.214,65</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8018</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0%</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NL60-17</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Helmond (NL60-17)</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5.560.311,91</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3050</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34%</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NL10-12</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Rotterdam (NL10-12)</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5.080.896,39</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3050</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0%</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NL10-23</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Schiphol 3 (NL10-23)</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5.078.658,33</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991</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17%</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NL60-9</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Veghel</w:t>
            </w:r>
            <w:proofErr w:type="spellEnd"/>
            <w:r w:rsidRPr="00DB0C9E">
              <w:rPr>
                <w:rFonts w:ascii="Calibri" w:eastAsia="Calibri" w:hAnsi="Calibri" w:cs="Times New Roman"/>
                <w:color w:val="auto"/>
                <w:sz w:val="22"/>
                <w:szCs w:val="22"/>
                <w:lang w:val="en-US" w:eastAsia="en-US"/>
              </w:rPr>
              <w:t xml:space="preserve"> (NL60-9)</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4.812.720,78</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2799</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5%</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NL60-36</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Zwolle (NL60-36)</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3.695.547,99</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554</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0%</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NL60-65</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Born (NL60-65)</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3.628.424,38</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1431</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46%</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NL60-7</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Veghel</w:t>
            </w:r>
            <w:proofErr w:type="spellEnd"/>
            <w:r w:rsidRPr="00DB0C9E">
              <w:rPr>
                <w:rFonts w:ascii="Calibri" w:eastAsia="Calibri" w:hAnsi="Calibri" w:cs="Times New Roman"/>
                <w:color w:val="auto"/>
                <w:sz w:val="22"/>
                <w:szCs w:val="22"/>
                <w:lang w:val="en-US" w:eastAsia="en-US"/>
              </w:rPr>
              <w:t xml:space="preserve"> (NL60-7)</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2.618.547,17</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417</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83%</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NL60-35</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Zwolle (NL60-35)</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2.202.469,72</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812</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84%</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NL60-40</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Tilburg (NL60-40)</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2.179.098,98</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811</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88%</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NL60-30</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Delfsgauw</w:t>
            </w:r>
            <w:proofErr w:type="spellEnd"/>
            <w:r w:rsidRPr="00DB0C9E">
              <w:rPr>
                <w:rFonts w:ascii="Calibri" w:eastAsia="Calibri" w:hAnsi="Calibri" w:cs="Times New Roman"/>
                <w:color w:val="auto"/>
                <w:sz w:val="22"/>
                <w:szCs w:val="22"/>
                <w:lang w:val="en-US" w:eastAsia="en-US"/>
              </w:rPr>
              <w:t xml:space="preserve"> (NL60-</w:t>
            </w:r>
            <w:r w:rsidRPr="00DB0C9E">
              <w:rPr>
                <w:rFonts w:ascii="Calibri" w:eastAsia="Calibri" w:hAnsi="Calibri" w:cs="Times New Roman"/>
                <w:color w:val="auto"/>
                <w:sz w:val="22"/>
                <w:szCs w:val="22"/>
                <w:lang w:val="en-US" w:eastAsia="en-US"/>
              </w:rPr>
              <w:lastRenderedPageBreak/>
              <w:t>30)</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lastRenderedPageBreak/>
              <w:t>1.912.540,47</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491</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66%</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lastRenderedPageBreak/>
              <w:t>NL60-45</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Zaandam (NL60-45)</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1.901.456,76</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616</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90%</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NL60-6</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Veghel</w:t>
            </w:r>
            <w:proofErr w:type="spellEnd"/>
            <w:r w:rsidRPr="00DB0C9E">
              <w:rPr>
                <w:rFonts w:ascii="Calibri" w:eastAsia="Calibri" w:hAnsi="Calibri" w:cs="Times New Roman"/>
                <w:color w:val="auto"/>
                <w:sz w:val="22"/>
                <w:szCs w:val="22"/>
                <w:lang w:val="en-US" w:eastAsia="en-US"/>
              </w:rPr>
              <w:t xml:space="preserve"> (NL60-6)</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1.746.731,80</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641</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42%</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NL10-60</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Veghel</w:t>
            </w:r>
            <w:proofErr w:type="spellEnd"/>
            <w:r w:rsidRPr="00DB0C9E">
              <w:rPr>
                <w:rFonts w:ascii="Calibri" w:eastAsia="Calibri" w:hAnsi="Calibri" w:cs="Times New Roman"/>
                <w:color w:val="auto"/>
                <w:sz w:val="22"/>
                <w:szCs w:val="22"/>
                <w:lang w:val="en-US" w:eastAsia="en-US"/>
              </w:rPr>
              <w:t xml:space="preserve"> (NL10-60)</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1.707.604,42</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1121</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0%</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NL10-16</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Aalsmeer</w:t>
            </w:r>
            <w:proofErr w:type="spellEnd"/>
            <w:r w:rsidRPr="00DB0C9E">
              <w:rPr>
                <w:rFonts w:ascii="Calibri" w:eastAsia="Calibri" w:hAnsi="Calibri" w:cs="Times New Roman"/>
                <w:color w:val="auto"/>
                <w:sz w:val="22"/>
                <w:szCs w:val="22"/>
                <w:lang w:val="en-US" w:eastAsia="en-US"/>
              </w:rPr>
              <w:t xml:space="preserve"> (NL10-16)</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1.317.871,41</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606</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2%</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NL10-11</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Rotterdam (NL10-11)</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1.300.102,00</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2679</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0%</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NL10-27</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Schiphol 2 (NL10-27)</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1.207.904,91</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657</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55%</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NL60-8</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Veghel</w:t>
            </w:r>
            <w:proofErr w:type="spellEnd"/>
            <w:r w:rsidRPr="00DB0C9E">
              <w:rPr>
                <w:rFonts w:ascii="Calibri" w:eastAsia="Calibri" w:hAnsi="Calibri" w:cs="Times New Roman"/>
                <w:color w:val="auto"/>
                <w:sz w:val="22"/>
                <w:szCs w:val="22"/>
                <w:lang w:val="en-US" w:eastAsia="en-US"/>
              </w:rPr>
              <w:t xml:space="preserve"> (NL60-8)</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961.055,90</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433</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25%</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NL10-28</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Schiphol 3 (NL10-28)</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532.256,26</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421</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52%</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NL60-41</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Tilburg (NL60-41)</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435.305,49</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314</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89%</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NL60-71</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Utrecht 2 (NL60-71)</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364.449,77</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397</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82%</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NL60-56</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Wijchen</w:t>
            </w:r>
            <w:proofErr w:type="spellEnd"/>
            <w:r w:rsidRPr="00DB0C9E">
              <w:rPr>
                <w:rFonts w:ascii="Calibri" w:eastAsia="Calibri" w:hAnsi="Calibri" w:cs="Times New Roman"/>
                <w:color w:val="auto"/>
                <w:sz w:val="22"/>
                <w:szCs w:val="22"/>
                <w:lang w:val="en-US" w:eastAsia="en-US"/>
              </w:rPr>
              <w:t xml:space="preserve"> (NL60-56)</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225.672,32</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83</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NL10-94</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NL10-94</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175.213,55</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49</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6%</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NL10-80</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Overhead (NL10-80)</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96.417,63</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23</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0%</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NL60-50</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Nieuwegein</w:t>
            </w:r>
            <w:proofErr w:type="spellEnd"/>
            <w:r w:rsidRPr="00DB0C9E">
              <w:rPr>
                <w:rFonts w:ascii="Calibri" w:eastAsia="Calibri" w:hAnsi="Calibri" w:cs="Times New Roman"/>
                <w:color w:val="auto"/>
                <w:sz w:val="22"/>
                <w:szCs w:val="22"/>
                <w:lang w:val="en-US" w:eastAsia="en-US"/>
              </w:rPr>
              <w:t xml:space="preserve"> (NL60-50)</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85.415,28</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79</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70%</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NL60-63</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Nieuw-Vennep</w:t>
            </w:r>
            <w:proofErr w:type="spellEnd"/>
            <w:r w:rsidRPr="00DB0C9E">
              <w:rPr>
                <w:rFonts w:ascii="Calibri" w:eastAsia="Calibri" w:hAnsi="Calibri" w:cs="Times New Roman"/>
                <w:color w:val="auto"/>
                <w:sz w:val="22"/>
                <w:szCs w:val="22"/>
                <w:lang w:val="en-US" w:eastAsia="en-US"/>
              </w:rPr>
              <w:t xml:space="preserve"> (NL60-63)</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67.996,04</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125</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0%</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NL60-99</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E-billing (NL60-99)</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38.212,63</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19</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0%</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NL60-62</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Nieuw-Vennep</w:t>
            </w:r>
            <w:proofErr w:type="spellEnd"/>
            <w:r w:rsidRPr="00DB0C9E">
              <w:rPr>
                <w:rFonts w:ascii="Calibri" w:eastAsia="Calibri" w:hAnsi="Calibri" w:cs="Times New Roman"/>
                <w:color w:val="auto"/>
                <w:sz w:val="22"/>
                <w:szCs w:val="22"/>
                <w:lang w:val="en-US" w:eastAsia="en-US"/>
              </w:rPr>
              <w:t xml:space="preserve"> (NL60-62)</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18.030,20</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24</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2%</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NL10-81</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Overhead (NL10-81)</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16.536,80</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27</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34%</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NL10-26</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Aalsmeer</w:t>
            </w:r>
            <w:proofErr w:type="spellEnd"/>
            <w:r w:rsidRPr="00DB0C9E">
              <w:rPr>
                <w:rFonts w:ascii="Calibri" w:eastAsia="Calibri" w:hAnsi="Calibri" w:cs="Times New Roman"/>
                <w:color w:val="auto"/>
                <w:sz w:val="22"/>
                <w:szCs w:val="22"/>
                <w:lang w:val="en-US" w:eastAsia="en-US"/>
              </w:rPr>
              <w:t xml:space="preserve"> (NL10-26)</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12.358,45</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5</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100%</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NL60-79</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Veghel</w:t>
            </w:r>
            <w:proofErr w:type="spellEnd"/>
            <w:r w:rsidRPr="00DB0C9E">
              <w:rPr>
                <w:rFonts w:ascii="Calibri" w:eastAsia="Calibri" w:hAnsi="Calibri" w:cs="Times New Roman"/>
                <w:color w:val="auto"/>
                <w:sz w:val="22"/>
                <w:szCs w:val="22"/>
                <w:lang w:val="en-US" w:eastAsia="en-US"/>
              </w:rPr>
              <w:t xml:space="preserve"> (NL60-79)</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1.800,48</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2</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0%</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NL60-80</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Veghel</w:t>
            </w:r>
            <w:proofErr w:type="spellEnd"/>
            <w:r w:rsidRPr="00DB0C9E">
              <w:rPr>
                <w:rFonts w:ascii="Calibri" w:eastAsia="Calibri" w:hAnsi="Calibri" w:cs="Times New Roman"/>
                <w:color w:val="auto"/>
                <w:sz w:val="22"/>
                <w:szCs w:val="22"/>
                <w:lang w:val="en-US" w:eastAsia="en-US"/>
              </w:rPr>
              <w:t xml:space="preserve"> (NL60-80)</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228,69</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0%</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NL60-16</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Raamsdonkveer</w:t>
            </w:r>
            <w:proofErr w:type="spellEnd"/>
            <w:r w:rsidRPr="00DB0C9E">
              <w:rPr>
                <w:rFonts w:ascii="Calibri" w:eastAsia="Calibri" w:hAnsi="Calibri" w:cs="Times New Roman"/>
                <w:color w:val="auto"/>
                <w:sz w:val="22"/>
                <w:szCs w:val="22"/>
                <w:lang w:val="en-US" w:eastAsia="en-US"/>
              </w:rPr>
              <w:t xml:space="preserve"> (NL60-16)</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200,51</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0%</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NL60-64</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Nieuw-Vennep</w:t>
            </w:r>
            <w:proofErr w:type="spellEnd"/>
            <w:r w:rsidRPr="00DB0C9E">
              <w:rPr>
                <w:rFonts w:ascii="Calibri" w:eastAsia="Calibri" w:hAnsi="Calibri" w:cs="Times New Roman"/>
                <w:color w:val="auto"/>
                <w:sz w:val="22"/>
                <w:szCs w:val="22"/>
                <w:lang w:val="en-US" w:eastAsia="en-US"/>
              </w:rPr>
              <w:t xml:space="preserve"> (NL60-64)</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45</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100%</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NL10-99</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E-Billing (NL10-99)</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-20.062,23</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33</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0%</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NL60-52</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Waddinxveen</w:t>
            </w:r>
            <w:proofErr w:type="spellEnd"/>
            <w:r w:rsidRPr="00DB0C9E">
              <w:rPr>
                <w:rFonts w:ascii="Calibri" w:eastAsia="Calibri" w:hAnsi="Calibri" w:cs="Times New Roman"/>
                <w:color w:val="auto"/>
                <w:sz w:val="22"/>
                <w:szCs w:val="22"/>
                <w:lang w:val="en-US" w:eastAsia="en-US"/>
              </w:rPr>
              <w:t xml:space="preserve"> (NL60-52)</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 </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 </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0%</w:t>
            </w:r>
          </w:p>
        </w:tc>
      </w:tr>
      <w:tr w:rsidR="0041099F"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NL60-14</w:t>
            </w:r>
          </w:p>
        </w:tc>
        <w:tc>
          <w:tcPr>
            <w:tcW w:w="2043"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Ede (NL60-14)</w:t>
            </w:r>
          </w:p>
        </w:tc>
        <w:tc>
          <w:tcPr>
            <w:tcW w:w="197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 </w:t>
            </w:r>
          </w:p>
        </w:tc>
        <w:tc>
          <w:tcPr>
            <w:tcW w:w="1780"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 </w:t>
            </w:r>
          </w:p>
        </w:tc>
        <w:tc>
          <w:tcPr>
            <w:tcW w:w="1926" w:type="dxa"/>
            <w:hideMark/>
          </w:tcPr>
          <w:p w:rsidR="0041099F" w:rsidRPr="00DB0C9E" w:rsidRDefault="0041099F"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0%</w:t>
            </w:r>
          </w:p>
        </w:tc>
      </w:tr>
      <w:tr w:rsidR="0041099F" w:rsidRPr="0041099F" w:rsidTr="0041099F">
        <w:trPr>
          <w:trHeight w:val="315"/>
        </w:trPr>
        <w:tc>
          <w:tcPr>
            <w:cnfStyle w:val="001000000000" w:firstRow="0" w:lastRow="0" w:firstColumn="1" w:lastColumn="0" w:oddVBand="0" w:evenVBand="0" w:oddHBand="0" w:evenHBand="0" w:firstRowFirstColumn="0" w:firstRowLastColumn="0" w:lastRowFirstColumn="0" w:lastRowLastColumn="0"/>
            <w:tcW w:w="1851" w:type="dxa"/>
            <w:hideMark/>
          </w:tcPr>
          <w:p w:rsidR="0041099F" w:rsidRPr="00DB0C9E" w:rsidRDefault="0041099F" w:rsidP="0041099F">
            <w:pPr>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NL60-25</w:t>
            </w:r>
          </w:p>
        </w:tc>
        <w:tc>
          <w:tcPr>
            <w:tcW w:w="2043"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Vaassen</w:t>
            </w:r>
            <w:proofErr w:type="spellEnd"/>
            <w:r w:rsidRPr="00DB0C9E">
              <w:rPr>
                <w:rFonts w:ascii="Calibri" w:eastAsia="Calibri" w:hAnsi="Calibri" w:cs="Times New Roman"/>
                <w:color w:val="auto"/>
                <w:sz w:val="22"/>
                <w:szCs w:val="22"/>
                <w:lang w:val="en-US" w:eastAsia="en-US"/>
              </w:rPr>
              <w:t xml:space="preserve"> (NL60-25)</w:t>
            </w:r>
          </w:p>
        </w:tc>
        <w:tc>
          <w:tcPr>
            <w:tcW w:w="197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 </w:t>
            </w:r>
          </w:p>
        </w:tc>
        <w:tc>
          <w:tcPr>
            <w:tcW w:w="1780"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 </w:t>
            </w:r>
          </w:p>
        </w:tc>
        <w:tc>
          <w:tcPr>
            <w:tcW w:w="1926" w:type="dxa"/>
            <w:hideMark/>
          </w:tcPr>
          <w:p w:rsidR="0041099F" w:rsidRPr="00DB0C9E" w:rsidRDefault="0041099F" w:rsidP="004109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2"/>
                <w:szCs w:val="22"/>
                <w:lang w:val="en-US" w:eastAsia="en-US"/>
              </w:rPr>
            </w:pPr>
            <w:r w:rsidRPr="00DB0C9E">
              <w:rPr>
                <w:rFonts w:ascii="Calibri" w:eastAsia="Calibri" w:hAnsi="Calibri" w:cs="Times New Roman"/>
                <w:color w:val="auto"/>
                <w:sz w:val="22"/>
                <w:szCs w:val="22"/>
                <w:lang w:val="en-US" w:eastAsia="en-US"/>
              </w:rPr>
              <w:t>0%</w:t>
            </w:r>
          </w:p>
        </w:tc>
      </w:tr>
      <w:tr w:rsidR="00E74A21" w:rsidRPr="0041099F" w:rsidTr="00410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51" w:type="dxa"/>
          </w:tcPr>
          <w:p w:rsidR="00E74A21" w:rsidRPr="00DB0C9E" w:rsidRDefault="00E74A21" w:rsidP="0041099F">
            <w:pPr>
              <w:rPr>
                <w:rFonts w:ascii="Calibri" w:eastAsia="Calibri" w:hAnsi="Calibri" w:cs="Times New Roman"/>
                <w:color w:val="auto"/>
                <w:sz w:val="22"/>
                <w:szCs w:val="22"/>
                <w:lang w:val="en-US" w:eastAsia="en-US"/>
              </w:rPr>
            </w:pPr>
            <w:proofErr w:type="spellStart"/>
            <w:r w:rsidRPr="00DB0C9E">
              <w:rPr>
                <w:rFonts w:ascii="Calibri" w:eastAsia="Calibri" w:hAnsi="Calibri" w:cs="Times New Roman"/>
                <w:color w:val="auto"/>
                <w:sz w:val="22"/>
                <w:szCs w:val="22"/>
                <w:lang w:val="en-US" w:eastAsia="en-US"/>
              </w:rPr>
              <w:t>Totaal</w:t>
            </w:r>
            <w:proofErr w:type="spellEnd"/>
          </w:p>
        </w:tc>
        <w:tc>
          <w:tcPr>
            <w:tcW w:w="2043" w:type="dxa"/>
          </w:tcPr>
          <w:p w:rsidR="00E74A21" w:rsidRPr="00DB0C9E" w:rsidRDefault="00E74A21"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2"/>
                <w:szCs w:val="22"/>
                <w:lang w:val="en-US" w:eastAsia="en-US"/>
              </w:rPr>
            </w:pPr>
            <w:r w:rsidRPr="00DB0C9E">
              <w:rPr>
                <w:rFonts w:ascii="Calibri" w:eastAsia="Calibri" w:hAnsi="Calibri" w:cs="Times New Roman"/>
                <w:b/>
                <w:color w:val="auto"/>
                <w:sz w:val="22"/>
                <w:szCs w:val="22"/>
                <w:lang w:val="en-US" w:eastAsia="en-US"/>
              </w:rPr>
              <w:t xml:space="preserve">56 </w:t>
            </w:r>
            <w:proofErr w:type="spellStart"/>
            <w:r w:rsidRPr="00DB0C9E">
              <w:rPr>
                <w:rFonts w:ascii="Calibri" w:eastAsia="Calibri" w:hAnsi="Calibri" w:cs="Times New Roman"/>
                <w:b/>
                <w:color w:val="auto"/>
                <w:sz w:val="22"/>
                <w:szCs w:val="22"/>
                <w:lang w:val="en-US" w:eastAsia="en-US"/>
              </w:rPr>
              <w:t>vestigingen</w:t>
            </w:r>
            <w:proofErr w:type="spellEnd"/>
          </w:p>
        </w:tc>
        <w:tc>
          <w:tcPr>
            <w:tcW w:w="1976" w:type="dxa"/>
          </w:tcPr>
          <w:p w:rsidR="00E74A21" w:rsidRPr="00DB0C9E" w:rsidRDefault="00E74A21"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2"/>
                <w:szCs w:val="22"/>
                <w:lang w:val="en-US" w:eastAsia="en-US"/>
              </w:rPr>
            </w:pPr>
            <w:r w:rsidRPr="00DB0C9E">
              <w:rPr>
                <w:rFonts w:ascii="Calibri" w:eastAsia="Calibri" w:hAnsi="Calibri" w:cs="Times New Roman"/>
                <w:b/>
                <w:color w:val="auto"/>
                <w:sz w:val="22"/>
                <w:szCs w:val="22"/>
                <w:lang w:val="en-US" w:eastAsia="en-US"/>
              </w:rPr>
              <w:t>€</w:t>
            </w:r>
            <w:r w:rsidR="00DB0C9E" w:rsidRPr="00DB0C9E">
              <w:rPr>
                <w:rFonts w:ascii="Arial" w:eastAsia="Times New Roman" w:hAnsi="Arial" w:cs="Arial"/>
                <w:b/>
                <w:color w:val="auto"/>
                <w:sz w:val="21"/>
                <w:szCs w:val="21"/>
              </w:rPr>
              <w:t>692.876.043,68</w:t>
            </w:r>
          </w:p>
        </w:tc>
        <w:tc>
          <w:tcPr>
            <w:tcW w:w="1780" w:type="dxa"/>
          </w:tcPr>
          <w:p w:rsidR="00E74A21" w:rsidRPr="00DB0C9E" w:rsidRDefault="00043809"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2"/>
                <w:szCs w:val="22"/>
                <w:lang w:val="en-US" w:eastAsia="en-US"/>
              </w:rPr>
            </w:pPr>
            <w:r>
              <w:rPr>
                <w:rFonts w:ascii="Calibri" w:eastAsia="Calibri" w:hAnsi="Calibri" w:cs="Times New Roman"/>
                <w:b/>
                <w:color w:val="auto"/>
                <w:sz w:val="22"/>
                <w:szCs w:val="22"/>
                <w:lang w:val="en-US" w:eastAsia="en-US"/>
              </w:rPr>
              <w:t xml:space="preserve">275.177 </w:t>
            </w:r>
            <w:proofErr w:type="spellStart"/>
            <w:r>
              <w:rPr>
                <w:rFonts w:ascii="Calibri" w:eastAsia="Calibri" w:hAnsi="Calibri" w:cs="Times New Roman"/>
                <w:b/>
                <w:color w:val="auto"/>
                <w:sz w:val="22"/>
                <w:szCs w:val="22"/>
                <w:lang w:val="en-US" w:eastAsia="en-US"/>
              </w:rPr>
              <w:t>facturen</w:t>
            </w:r>
            <w:proofErr w:type="spellEnd"/>
          </w:p>
        </w:tc>
        <w:tc>
          <w:tcPr>
            <w:tcW w:w="1926" w:type="dxa"/>
          </w:tcPr>
          <w:p w:rsidR="00E74A21" w:rsidRPr="00085BF9" w:rsidRDefault="00C034FE" w:rsidP="004109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color w:val="auto"/>
                <w:sz w:val="22"/>
                <w:szCs w:val="22"/>
                <w:lang w:eastAsia="en-US"/>
              </w:rPr>
            </w:pPr>
            <w:r w:rsidRPr="00085BF9">
              <w:rPr>
                <w:rFonts w:ascii="Calibri" w:eastAsia="Calibri" w:hAnsi="Calibri" w:cs="Times New Roman"/>
                <w:b/>
                <w:color w:val="auto"/>
                <w:sz w:val="22"/>
                <w:szCs w:val="22"/>
                <w:lang w:eastAsia="en-US"/>
              </w:rPr>
              <w:t>8,52%</w:t>
            </w:r>
            <w:r w:rsidR="00085BF9" w:rsidRPr="00085BF9">
              <w:rPr>
                <w:rFonts w:ascii="Calibri" w:eastAsia="Calibri" w:hAnsi="Calibri" w:cs="Times New Roman"/>
                <w:b/>
                <w:color w:val="auto"/>
                <w:sz w:val="22"/>
                <w:szCs w:val="22"/>
                <w:lang w:eastAsia="en-US"/>
              </w:rPr>
              <w:t xml:space="preserve"> v.d. </w:t>
            </w:r>
            <w:r w:rsidR="00085BF9">
              <w:rPr>
                <w:rFonts w:ascii="Calibri" w:eastAsia="Calibri" w:hAnsi="Calibri" w:cs="Times New Roman"/>
                <w:b/>
                <w:color w:val="auto"/>
                <w:sz w:val="22"/>
                <w:szCs w:val="22"/>
                <w:lang w:eastAsia="en-US"/>
              </w:rPr>
              <w:t>facturen</w:t>
            </w:r>
          </w:p>
        </w:tc>
      </w:tr>
    </w:tbl>
    <w:p w:rsidR="0041099F" w:rsidRDefault="0041099F" w:rsidP="0041099F"/>
    <w:p w:rsidR="00606033" w:rsidRDefault="00606033">
      <w:pPr>
        <w:spacing w:after="200" w:line="276" w:lineRule="auto"/>
      </w:pPr>
      <w:r>
        <w:br w:type="page"/>
      </w:r>
    </w:p>
    <w:p w:rsidR="00FA1677" w:rsidRDefault="00653D3E" w:rsidP="00653D3E">
      <w:pPr>
        <w:pStyle w:val="Kop2"/>
      </w:pPr>
      <w:bookmarkStart w:id="110" w:name="_Toc483918969"/>
      <w:r>
        <w:lastRenderedPageBreak/>
        <w:t xml:space="preserve">Bijlage </w:t>
      </w:r>
      <w:r w:rsidR="006001B1">
        <w:t>VI</w:t>
      </w:r>
      <w:r w:rsidR="00F054D8">
        <w:t>II</w:t>
      </w:r>
      <w:r>
        <w:t xml:space="preserve"> </w:t>
      </w:r>
      <w:r w:rsidR="000359D6">
        <w:t>ABC contractueel</w:t>
      </w:r>
      <w:bookmarkEnd w:id="110"/>
    </w:p>
    <w:p w:rsidR="00FA1677" w:rsidRDefault="00FA1677" w:rsidP="00FA1677">
      <w:pPr>
        <w:jc w:val="both"/>
        <w:rPr>
          <w:rFonts w:ascii="Arial" w:hAnsi="Arial" w:cs="Arial"/>
          <w:sz w:val="21"/>
          <w:szCs w:val="21"/>
        </w:rPr>
      </w:pPr>
      <w:r>
        <w:rPr>
          <w:rFonts w:ascii="Arial" w:hAnsi="Arial" w:cs="Arial"/>
          <w:sz w:val="21"/>
          <w:szCs w:val="21"/>
        </w:rPr>
        <w:t xml:space="preserve">In deze bijlage staat per inkooppakket de ABC-analyse weergegeven met bijbehorende contract compliance. </w:t>
      </w:r>
      <w:r w:rsidR="002E6C2E">
        <w:rPr>
          <w:rFonts w:ascii="Arial" w:hAnsi="Arial" w:cs="Arial"/>
          <w:sz w:val="21"/>
          <w:szCs w:val="21"/>
        </w:rPr>
        <w:t>Er wordt aangeraden om met al deze leveranciers een contract af te sluiten.</w:t>
      </w:r>
    </w:p>
    <w:p w:rsidR="00FA1677" w:rsidRDefault="00FA1677" w:rsidP="00FA1677">
      <w:pPr>
        <w:jc w:val="both"/>
        <w:rPr>
          <w:rFonts w:ascii="Arial" w:hAnsi="Arial" w:cs="Arial"/>
          <w:sz w:val="21"/>
          <w:szCs w:val="21"/>
        </w:rPr>
      </w:pPr>
    </w:p>
    <w:p w:rsidR="00FA1677" w:rsidRPr="00CF6647" w:rsidRDefault="00FA1677" w:rsidP="00FA1677">
      <w:pPr>
        <w:jc w:val="both"/>
        <w:rPr>
          <w:rFonts w:ascii="Arial" w:hAnsi="Arial" w:cs="Arial"/>
          <w:b/>
          <w:sz w:val="21"/>
          <w:szCs w:val="21"/>
        </w:rPr>
      </w:pPr>
      <w:proofErr w:type="spellStart"/>
      <w:r>
        <w:rPr>
          <w:rFonts w:ascii="Arial" w:hAnsi="Arial" w:cs="Arial"/>
          <w:b/>
          <w:sz w:val="21"/>
          <w:szCs w:val="21"/>
        </w:rPr>
        <w:t>Packaging</w:t>
      </w:r>
      <w:proofErr w:type="spellEnd"/>
    </w:p>
    <w:p w:rsidR="00FA1677" w:rsidRDefault="00FA1677" w:rsidP="00FA1677">
      <w:pPr>
        <w:rPr>
          <w:rFonts w:ascii="Arial" w:hAnsi="Arial" w:cs="Arial"/>
          <w:sz w:val="21"/>
          <w:szCs w:val="21"/>
        </w:rPr>
      </w:pPr>
      <w:r w:rsidRPr="00CF6647">
        <w:rPr>
          <w:noProof/>
          <w:lang w:val="en-US" w:eastAsia="en-US"/>
        </w:rPr>
        <w:drawing>
          <wp:inline distT="0" distB="0" distL="0" distR="0" wp14:anchorId="09DC55A3" wp14:editId="64CE0536">
            <wp:extent cx="5943600" cy="352461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524615"/>
                    </a:xfrm>
                    <a:prstGeom prst="rect">
                      <a:avLst/>
                    </a:prstGeom>
                    <a:noFill/>
                    <a:ln>
                      <a:noFill/>
                    </a:ln>
                  </pic:spPr>
                </pic:pic>
              </a:graphicData>
            </a:graphic>
          </wp:inline>
        </w:drawing>
      </w:r>
    </w:p>
    <w:p w:rsidR="00FA1677" w:rsidRDefault="00FA1677" w:rsidP="00FA1677">
      <w:pPr>
        <w:rPr>
          <w:rFonts w:ascii="Arial" w:hAnsi="Arial" w:cs="Arial"/>
          <w:sz w:val="21"/>
          <w:szCs w:val="21"/>
        </w:rPr>
      </w:pPr>
    </w:p>
    <w:p w:rsidR="00FA1677" w:rsidRDefault="00FA1677" w:rsidP="00FA1677">
      <w:pPr>
        <w:rPr>
          <w:rFonts w:ascii="Arial" w:hAnsi="Arial" w:cs="Arial"/>
          <w:b/>
          <w:sz w:val="21"/>
          <w:szCs w:val="21"/>
        </w:rPr>
      </w:pPr>
      <w:proofErr w:type="spellStart"/>
      <w:r>
        <w:rPr>
          <w:rFonts w:ascii="Arial" w:hAnsi="Arial" w:cs="Arial"/>
          <w:b/>
          <w:sz w:val="21"/>
          <w:szCs w:val="21"/>
        </w:rPr>
        <w:t>Fleet</w:t>
      </w:r>
      <w:proofErr w:type="spellEnd"/>
    </w:p>
    <w:p w:rsidR="00FA1677" w:rsidRDefault="00FA1677" w:rsidP="00FA1677">
      <w:pPr>
        <w:rPr>
          <w:rFonts w:ascii="Arial" w:hAnsi="Arial" w:cs="Arial"/>
          <w:b/>
          <w:sz w:val="21"/>
          <w:szCs w:val="21"/>
        </w:rPr>
      </w:pPr>
      <w:r w:rsidRPr="00CF6647">
        <w:rPr>
          <w:noProof/>
          <w:lang w:val="en-US" w:eastAsia="en-US"/>
        </w:rPr>
        <w:drawing>
          <wp:inline distT="0" distB="0" distL="0" distR="0" wp14:anchorId="4EAACEE5" wp14:editId="09CFFEB6">
            <wp:extent cx="5943600" cy="2429374"/>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429374"/>
                    </a:xfrm>
                    <a:prstGeom prst="rect">
                      <a:avLst/>
                    </a:prstGeom>
                    <a:noFill/>
                    <a:ln>
                      <a:noFill/>
                    </a:ln>
                  </pic:spPr>
                </pic:pic>
              </a:graphicData>
            </a:graphic>
          </wp:inline>
        </w:drawing>
      </w:r>
    </w:p>
    <w:p w:rsidR="00FA1677" w:rsidRDefault="00FA1677" w:rsidP="00FA1677"/>
    <w:p w:rsidR="00FA1677" w:rsidRDefault="00FA1677" w:rsidP="00FA1677">
      <w:pPr>
        <w:rPr>
          <w:rFonts w:ascii="Arial" w:hAnsi="Arial" w:cs="Arial"/>
          <w:b/>
          <w:sz w:val="21"/>
          <w:szCs w:val="21"/>
        </w:rPr>
      </w:pPr>
    </w:p>
    <w:p w:rsidR="00FA1677" w:rsidRDefault="00FA1677" w:rsidP="00FA1677">
      <w:pPr>
        <w:rPr>
          <w:rFonts w:ascii="Arial" w:hAnsi="Arial" w:cs="Arial"/>
          <w:b/>
          <w:sz w:val="21"/>
          <w:szCs w:val="21"/>
        </w:rPr>
      </w:pPr>
    </w:p>
    <w:p w:rsidR="00FA1677" w:rsidRDefault="00FA1677" w:rsidP="00FA1677">
      <w:pPr>
        <w:rPr>
          <w:rFonts w:ascii="Arial" w:hAnsi="Arial" w:cs="Arial"/>
          <w:b/>
          <w:sz w:val="21"/>
          <w:szCs w:val="21"/>
        </w:rPr>
      </w:pPr>
    </w:p>
    <w:p w:rsidR="00FA1677" w:rsidRDefault="00FA1677" w:rsidP="00FA1677">
      <w:pPr>
        <w:rPr>
          <w:rFonts w:ascii="Arial" w:hAnsi="Arial" w:cs="Arial"/>
          <w:b/>
          <w:sz w:val="21"/>
          <w:szCs w:val="21"/>
        </w:rPr>
      </w:pPr>
    </w:p>
    <w:p w:rsidR="00FA1677" w:rsidRDefault="00FA1677" w:rsidP="00FA1677">
      <w:pPr>
        <w:rPr>
          <w:rFonts w:ascii="Arial" w:hAnsi="Arial" w:cs="Arial"/>
          <w:b/>
          <w:sz w:val="21"/>
          <w:szCs w:val="21"/>
        </w:rPr>
      </w:pPr>
    </w:p>
    <w:p w:rsidR="00FA1677" w:rsidRDefault="00FA1677" w:rsidP="00FA1677">
      <w:pPr>
        <w:rPr>
          <w:rFonts w:ascii="Arial" w:hAnsi="Arial" w:cs="Arial"/>
          <w:b/>
          <w:sz w:val="21"/>
          <w:szCs w:val="21"/>
        </w:rPr>
      </w:pPr>
    </w:p>
    <w:p w:rsidR="00FA1677" w:rsidRPr="00CF6647" w:rsidRDefault="00FA1677" w:rsidP="00FA1677">
      <w:pPr>
        <w:rPr>
          <w:rFonts w:ascii="Arial" w:hAnsi="Arial" w:cs="Arial"/>
          <w:b/>
          <w:sz w:val="21"/>
          <w:szCs w:val="21"/>
        </w:rPr>
      </w:pPr>
      <w:r>
        <w:rPr>
          <w:rFonts w:ascii="Arial" w:hAnsi="Arial" w:cs="Arial"/>
          <w:b/>
          <w:sz w:val="21"/>
          <w:szCs w:val="21"/>
        </w:rPr>
        <w:lastRenderedPageBreak/>
        <w:t xml:space="preserve">Real </w:t>
      </w:r>
      <w:proofErr w:type="spellStart"/>
      <w:r>
        <w:rPr>
          <w:rFonts w:ascii="Arial" w:hAnsi="Arial" w:cs="Arial"/>
          <w:b/>
          <w:sz w:val="21"/>
          <w:szCs w:val="21"/>
        </w:rPr>
        <w:t>Estate</w:t>
      </w:r>
      <w:proofErr w:type="spellEnd"/>
    </w:p>
    <w:p w:rsidR="00FA1677" w:rsidRDefault="00FA1677" w:rsidP="00FA1677">
      <w:pPr>
        <w:rPr>
          <w:rFonts w:ascii="Arial" w:hAnsi="Arial" w:cs="Arial"/>
          <w:b/>
          <w:sz w:val="21"/>
          <w:szCs w:val="21"/>
        </w:rPr>
      </w:pPr>
      <w:r w:rsidRPr="00CF6647">
        <w:rPr>
          <w:noProof/>
          <w:lang w:val="en-US" w:eastAsia="en-US"/>
        </w:rPr>
        <w:drawing>
          <wp:inline distT="0" distB="0" distL="0" distR="0" wp14:anchorId="0B6B4597" wp14:editId="2D59718C">
            <wp:extent cx="5943600" cy="2702499"/>
            <wp:effectExtent l="0" t="0" r="0" b="317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702499"/>
                    </a:xfrm>
                    <a:prstGeom prst="rect">
                      <a:avLst/>
                    </a:prstGeom>
                    <a:noFill/>
                    <a:ln>
                      <a:noFill/>
                    </a:ln>
                  </pic:spPr>
                </pic:pic>
              </a:graphicData>
            </a:graphic>
          </wp:inline>
        </w:drawing>
      </w:r>
    </w:p>
    <w:p w:rsidR="00FA1677" w:rsidRDefault="00FA1677" w:rsidP="00FA1677">
      <w:pPr>
        <w:rPr>
          <w:rFonts w:ascii="Arial" w:hAnsi="Arial" w:cs="Arial"/>
          <w:b/>
          <w:sz w:val="21"/>
          <w:szCs w:val="21"/>
        </w:rPr>
      </w:pPr>
    </w:p>
    <w:p w:rsidR="00FA1677" w:rsidRPr="00CF6647" w:rsidRDefault="00FA1677" w:rsidP="00FA1677">
      <w:pPr>
        <w:rPr>
          <w:rFonts w:ascii="Arial" w:hAnsi="Arial" w:cs="Arial"/>
          <w:b/>
          <w:sz w:val="21"/>
          <w:szCs w:val="21"/>
        </w:rPr>
      </w:pPr>
      <w:r>
        <w:rPr>
          <w:rFonts w:ascii="Arial" w:hAnsi="Arial" w:cs="Arial"/>
          <w:b/>
          <w:sz w:val="21"/>
          <w:szCs w:val="21"/>
        </w:rPr>
        <w:t>Warehouse Equipment</w:t>
      </w:r>
    </w:p>
    <w:p w:rsidR="00FA1677" w:rsidRDefault="00FA1677" w:rsidP="00FA1677">
      <w:pPr>
        <w:rPr>
          <w:rFonts w:ascii="Arial" w:hAnsi="Arial" w:cs="Arial"/>
          <w:b/>
          <w:sz w:val="21"/>
          <w:szCs w:val="21"/>
        </w:rPr>
      </w:pPr>
      <w:r w:rsidRPr="00CF6647">
        <w:rPr>
          <w:noProof/>
          <w:lang w:val="en-US" w:eastAsia="en-US"/>
        </w:rPr>
        <w:drawing>
          <wp:inline distT="0" distB="0" distL="0" distR="0" wp14:anchorId="5B65CA78" wp14:editId="6B1549CA">
            <wp:extent cx="5943600" cy="157121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571210"/>
                    </a:xfrm>
                    <a:prstGeom prst="rect">
                      <a:avLst/>
                    </a:prstGeom>
                    <a:noFill/>
                    <a:ln>
                      <a:noFill/>
                    </a:ln>
                  </pic:spPr>
                </pic:pic>
              </a:graphicData>
            </a:graphic>
          </wp:inline>
        </w:drawing>
      </w:r>
    </w:p>
    <w:p w:rsidR="00FA1677" w:rsidRDefault="00FA1677" w:rsidP="00FA1677">
      <w:pPr>
        <w:rPr>
          <w:rFonts w:ascii="Arial" w:hAnsi="Arial" w:cs="Arial"/>
          <w:b/>
          <w:sz w:val="21"/>
          <w:szCs w:val="21"/>
        </w:rPr>
      </w:pPr>
    </w:p>
    <w:p w:rsidR="00FA1677" w:rsidRDefault="00FA1677" w:rsidP="00FA1677">
      <w:pPr>
        <w:rPr>
          <w:rFonts w:ascii="Arial" w:hAnsi="Arial" w:cs="Arial"/>
          <w:b/>
          <w:sz w:val="21"/>
          <w:szCs w:val="21"/>
        </w:rPr>
      </w:pPr>
      <w:r>
        <w:rPr>
          <w:rFonts w:ascii="Arial" w:hAnsi="Arial" w:cs="Arial"/>
          <w:b/>
          <w:sz w:val="21"/>
          <w:szCs w:val="21"/>
        </w:rPr>
        <w:t>Agency</w:t>
      </w:r>
    </w:p>
    <w:p w:rsidR="00FA1677" w:rsidRDefault="00FA1677" w:rsidP="00FA1677">
      <w:pPr>
        <w:rPr>
          <w:rFonts w:ascii="Arial" w:hAnsi="Arial" w:cs="Arial"/>
          <w:sz w:val="21"/>
          <w:szCs w:val="21"/>
        </w:rPr>
      </w:pPr>
      <w:r>
        <w:rPr>
          <w:rFonts w:ascii="Arial" w:hAnsi="Arial" w:cs="Arial"/>
          <w:sz w:val="21"/>
          <w:szCs w:val="21"/>
        </w:rPr>
        <w:t>Voor het pakket Agency is geen ABC-analyse uitgevoerd. De afbeelding laat alle leveranciers zijn met een spend boven €100.000, -</w:t>
      </w:r>
    </w:p>
    <w:p w:rsidR="00FA1677" w:rsidRPr="00224F8E" w:rsidRDefault="00FA1677" w:rsidP="00FA1677">
      <w:pPr>
        <w:rPr>
          <w:rFonts w:ascii="Arial" w:hAnsi="Arial" w:cs="Arial"/>
          <w:b/>
          <w:sz w:val="21"/>
          <w:szCs w:val="21"/>
        </w:rPr>
      </w:pPr>
    </w:p>
    <w:p w:rsidR="00FA1677" w:rsidRDefault="00FA1677" w:rsidP="00FA1677">
      <w:pPr>
        <w:rPr>
          <w:rFonts w:ascii="Arial" w:hAnsi="Arial" w:cs="Arial"/>
          <w:b/>
          <w:sz w:val="21"/>
          <w:szCs w:val="21"/>
        </w:rPr>
      </w:pPr>
      <w:r w:rsidRPr="00224F8E">
        <w:rPr>
          <w:noProof/>
          <w:lang w:val="en-US" w:eastAsia="en-US"/>
        </w:rPr>
        <w:drawing>
          <wp:inline distT="0" distB="0" distL="0" distR="0" wp14:anchorId="2ABCAF50" wp14:editId="239E5D51">
            <wp:extent cx="5943600" cy="1259995"/>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259995"/>
                    </a:xfrm>
                    <a:prstGeom prst="rect">
                      <a:avLst/>
                    </a:prstGeom>
                    <a:noFill/>
                    <a:ln>
                      <a:noFill/>
                    </a:ln>
                  </pic:spPr>
                </pic:pic>
              </a:graphicData>
            </a:graphic>
          </wp:inline>
        </w:drawing>
      </w:r>
      <w:r>
        <w:rPr>
          <w:rFonts w:ascii="Arial" w:hAnsi="Arial" w:cs="Arial"/>
          <w:b/>
          <w:sz w:val="21"/>
          <w:szCs w:val="21"/>
        </w:rPr>
        <w:br w:type="page"/>
      </w:r>
    </w:p>
    <w:p w:rsidR="00FA1677" w:rsidRDefault="00FA1677" w:rsidP="00FA1677">
      <w:pPr>
        <w:rPr>
          <w:rFonts w:ascii="Arial" w:hAnsi="Arial" w:cs="Arial"/>
          <w:b/>
          <w:sz w:val="21"/>
          <w:szCs w:val="21"/>
        </w:rPr>
      </w:pPr>
      <w:r>
        <w:rPr>
          <w:rFonts w:ascii="Arial" w:hAnsi="Arial" w:cs="Arial"/>
          <w:b/>
          <w:sz w:val="21"/>
          <w:szCs w:val="21"/>
        </w:rPr>
        <w:lastRenderedPageBreak/>
        <w:t>IT</w:t>
      </w:r>
    </w:p>
    <w:p w:rsidR="00FA1677" w:rsidRDefault="00FA1677" w:rsidP="00FA1677">
      <w:pPr>
        <w:rPr>
          <w:rFonts w:ascii="Arial" w:hAnsi="Arial" w:cs="Arial"/>
          <w:b/>
          <w:sz w:val="21"/>
          <w:szCs w:val="21"/>
        </w:rPr>
      </w:pPr>
      <w:r w:rsidRPr="00CF6647">
        <w:rPr>
          <w:noProof/>
          <w:lang w:val="en-US" w:eastAsia="en-US"/>
        </w:rPr>
        <w:drawing>
          <wp:inline distT="0" distB="0" distL="0" distR="0" wp14:anchorId="0D6EAA52" wp14:editId="6988C09C">
            <wp:extent cx="5945039" cy="7792278"/>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790392"/>
                    </a:xfrm>
                    <a:prstGeom prst="rect">
                      <a:avLst/>
                    </a:prstGeom>
                    <a:noFill/>
                    <a:ln>
                      <a:noFill/>
                    </a:ln>
                  </pic:spPr>
                </pic:pic>
              </a:graphicData>
            </a:graphic>
          </wp:inline>
        </w:drawing>
      </w:r>
    </w:p>
    <w:p w:rsidR="00FA1677" w:rsidRDefault="00FA1677" w:rsidP="00FA1677">
      <w:pPr>
        <w:rPr>
          <w:rFonts w:ascii="Arial" w:hAnsi="Arial" w:cs="Arial"/>
          <w:b/>
          <w:sz w:val="21"/>
          <w:szCs w:val="21"/>
        </w:rPr>
      </w:pPr>
    </w:p>
    <w:p w:rsidR="00FA1677" w:rsidRDefault="00FA1677" w:rsidP="00FA1677">
      <w:pPr>
        <w:rPr>
          <w:rFonts w:ascii="Arial" w:hAnsi="Arial" w:cs="Arial"/>
          <w:b/>
          <w:sz w:val="21"/>
          <w:szCs w:val="21"/>
        </w:rPr>
      </w:pPr>
      <w:r>
        <w:rPr>
          <w:rFonts w:ascii="Arial" w:hAnsi="Arial" w:cs="Arial"/>
          <w:b/>
          <w:sz w:val="21"/>
          <w:szCs w:val="21"/>
        </w:rPr>
        <w:lastRenderedPageBreak/>
        <w:t>HR</w:t>
      </w:r>
    </w:p>
    <w:p w:rsidR="00FA1677" w:rsidRDefault="00FA1677" w:rsidP="00FA1677">
      <w:pPr>
        <w:rPr>
          <w:rFonts w:ascii="Arial" w:hAnsi="Arial" w:cs="Arial"/>
          <w:sz w:val="21"/>
          <w:szCs w:val="21"/>
        </w:rPr>
      </w:pPr>
      <w:r>
        <w:rPr>
          <w:rFonts w:ascii="Arial" w:hAnsi="Arial" w:cs="Arial"/>
          <w:sz w:val="21"/>
          <w:szCs w:val="21"/>
        </w:rPr>
        <w:t>Binnen dit inkooppakket zijn alleen de A-leveranciers weergegeven omdat zich hier veel leveranciers bevinden met een relatief lage spend.</w:t>
      </w:r>
      <w:r w:rsidR="00C16886">
        <w:rPr>
          <w:rFonts w:ascii="Arial" w:hAnsi="Arial" w:cs="Arial"/>
          <w:sz w:val="21"/>
          <w:szCs w:val="21"/>
        </w:rPr>
        <w:t xml:space="preserve"> Hier wordt aangeraden om eerst met de leveranciers waar de spend groter is als €100.000, - een contract af te sluiten.</w:t>
      </w:r>
    </w:p>
    <w:p w:rsidR="00FA1677" w:rsidRPr="00CF6647" w:rsidRDefault="00FA1677" w:rsidP="00FA1677">
      <w:pPr>
        <w:rPr>
          <w:rFonts w:ascii="Arial" w:hAnsi="Arial" w:cs="Arial"/>
          <w:sz w:val="21"/>
          <w:szCs w:val="21"/>
        </w:rPr>
      </w:pPr>
    </w:p>
    <w:p w:rsidR="00FA1677" w:rsidRDefault="00FA1677" w:rsidP="00FA1677">
      <w:pPr>
        <w:rPr>
          <w:rFonts w:ascii="Arial" w:hAnsi="Arial" w:cs="Arial"/>
          <w:b/>
          <w:sz w:val="21"/>
          <w:szCs w:val="21"/>
        </w:rPr>
      </w:pPr>
      <w:r w:rsidRPr="00CF6647">
        <w:rPr>
          <w:noProof/>
          <w:lang w:val="en-US" w:eastAsia="en-US"/>
        </w:rPr>
        <w:drawing>
          <wp:inline distT="0" distB="0" distL="0" distR="0" wp14:anchorId="3E52230C" wp14:editId="70175F4B">
            <wp:extent cx="5943600" cy="5426316"/>
            <wp:effectExtent l="0" t="0" r="0" b="3175"/>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426316"/>
                    </a:xfrm>
                    <a:prstGeom prst="rect">
                      <a:avLst/>
                    </a:prstGeom>
                    <a:noFill/>
                    <a:ln>
                      <a:noFill/>
                    </a:ln>
                  </pic:spPr>
                </pic:pic>
              </a:graphicData>
            </a:graphic>
          </wp:inline>
        </w:drawing>
      </w:r>
    </w:p>
    <w:p w:rsidR="00FA1677" w:rsidRDefault="00FA1677" w:rsidP="00FA1677">
      <w:r>
        <w:br w:type="page"/>
      </w:r>
    </w:p>
    <w:p w:rsidR="00FA1677" w:rsidRDefault="00FA1677" w:rsidP="00FA1677">
      <w:pPr>
        <w:rPr>
          <w:rFonts w:ascii="Arial" w:hAnsi="Arial" w:cs="Arial"/>
          <w:b/>
          <w:sz w:val="21"/>
          <w:szCs w:val="21"/>
        </w:rPr>
      </w:pPr>
      <w:proofErr w:type="spellStart"/>
      <w:r>
        <w:rPr>
          <w:rFonts w:ascii="Arial" w:hAnsi="Arial" w:cs="Arial"/>
          <w:b/>
          <w:sz w:val="21"/>
          <w:szCs w:val="21"/>
        </w:rPr>
        <w:lastRenderedPageBreak/>
        <w:t>Facilities</w:t>
      </w:r>
      <w:proofErr w:type="spellEnd"/>
    </w:p>
    <w:p w:rsidR="00FA1677" w:rsidRDefault="00FA1677" w:rsidP="00C16886">
      <w:pPr>
        <w:jc w:val="both"/>
        <w:rPr>
          <w:rFonts w:ascii="Arial" w:hAnsi="Arial" w:cs="Arial"/>
          <w:sz w:val="21"/>
          <w:szCs w:val="21"/>
        </w:rPr>
      </w:pPr>
      <w:r>
        <w:rPr>
          <w:rFonts w:ascii="Arial" w:hAnsi="Arial" w:cs="Arial"/>
          <w:sz w:val="21"/>
          <w:szCs w:val="21"/>
        </w:rPr>
        <w:t>Binnen dit pakket zijn alle A-leveranciers weergegeven</w:t>
      </w:r>
      <w:r w:rsidR="00464B48">
        <w:rPr>
          <w:rFonts w:ascii="Arial" w:hAnsi="Arial" w:cs="Arial"/>
          <w:sz w:val="21"/>
          <w:szCs w:val="21"/>
        </w:rPr>
        <w:t xml:space="preserve">. Tot en met de leverancier </w:t>
      </w:r>
      <w:proofErr w:type="spellStart"/>
      <w:r w:rsidR="00464B48">
        <w:rPr>
          <w:rFonts w:ascii="Arial" w:hAnsi="Arial" w:cs="Arial"/>
          <w:sz w:val="21"/>
          <w:szCs w:val="21"/>
        </w:rPr>
        <w:t>Vitaria</w:t>
      </w:r>
      <w:proofErr w:type="spellEnd"/>
      <w:r w:rsidR="00464B48">
        <w:rPr>
          <w:rFonts w:ascii="Arial" w:hAnsi="Arial" w:cs="Arial"/>
          <w:sz w:val="21"/>
          <w:szCs w:val="21"/>
        </w:rPr>
        <w:t xml:space="preserve"> is meegenomen in de Kraljic Matrix, dat is de top 25.</w:t>
      </w:r>
    </w:p>
    <w:p w:rsidR="00FA1677" w:rsidRPr="00CF6647" w:rsidRDefault="00FA1677" w:rsidP="00FA1677">
      <w:pPr>
        <w:rPr>
          <w:rFonts w:ascii="Arial" w:hAnsi="Arial" w:cs="Arial"/>
          <w:sz w:val="21"/>
          <w:szCs w:val="21"/>
        </w:rPr>
      </w:pPr>
    </w:p>
    <w:p w:rsidR="00FA1677" w:rsidRPr="00CF6647" w:rsidRDefault="00464B48" w:rsidP="00FA1677">
      <w:pPr>
        <w:rPr>
          <w:rFonts w:ascii="Arial" w:hAnsi="Arial" w:cs="Arial"/>
          <w:b/>
          <w:sz w:val="21"/>
          <w:szCs w:val="21"/>
        </w:rPr>
      </w:pPr>
      <w:r w:rsidRPr="00464B48">
        <w:rPr>
          <w:noProof/>
          <w:lang w:val="en-US" w:eastAsia="en-US"/>
        </w:rPr>
        <w:drawing>
          <wp:inline distT="0" distB="0" distL="0" distR="0" wp14:anchorId="661B4C92" wp14:editId="4055741A">
            <wp:extent cx="5943600" cy="4825497"/>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825497"/>
                    </a:xfrm>
                    <a:prstGeom prst="rect">
                      <a:avLst/>
                    </a:prstGeom>
                    <a:noFill/>
                    <a:ln>
                      <a:noFill/>
                    </a:ln>
                  </pic:spPr>
                </pic:pic>
              </a:graphicData>
            </a:graphic>
          </wp:inline>
        </w:drawing>
      </w:r>
    </w:p>
    <w:p w:rsidR="00653D3E" w:rsidRDefault="00653D3E" w:rsidP="00653D3E">
      <w:pPr>
        <w:pStyle w:val="Kop2"/>
      </w:pPr>
      <w:r>
        <w:br w:type="page"/>
      </w:r>
    </w:p>
    <w:p w:rsidR="008F236C" w:rsidRDefault="006001B1" w:rsidP="008F236C">
      <w:pPr>
        <w:pStyle w:val="Kop2"/>
      </w:pPr>
      <w:bookmarkStart w:id="111" w:name="_Toc483918970"/>
      <w:r>
        <w:lastRenderedPageBreak/>
        <w:t>Bijlage</w:t>
      </w:r>
      <w:r w:rsidR="00F054D8">
        <w:t xml:space="preserve"> IX</w:t>
      </w:r>
      <w:r w:rsidR="008F236C">
        <w:t xml:space="preserve"> ABC contractueel per inkooppakket</w:t>
      </w:r>
      <w:bookmarkEnd w:id="111"/>
    </w:p>
    <w:p w:rsidR="008F236C" w:rsidRDefault="008F236C" w:rsidP="008F236C">
      <w:pPr>
        <w:spacing w:line="276" w:lineRule="auto"/>
        <w:jc w:val="both"/>
        <w:rPr>
          <w:rFonts w:asciiTheme="majorHAnsi" w:hAnsiTheme="majorHAnsi" w:cstheme="majorHAnsi"/>
          <w:sz w:val="21"/>
          <w:szCs w:val="21"/>
        </w:rPr>
      </w:pPr>
      <w:r>
        <w:rPr>
          <w:rFonts w:asciiTheme="majorHAnsi" w:hAnsiTheme="majorHAnsi" w:cstheme="majorHAnsi"/>
          <w:sz w:val="21"/>
          <w:szCs w:val="21"/>
        </w:rPr>
        <w:t>In deze bijlage staat per inkooppakket weergegeven hoeveel leveranciers er zijn, zowel A-, B-, als C-leveranciers, de bijbehorende contract compliance, spend en de hoeveelheid spend die via contracten is ingekocht. Onderaan staat een totaaloverzicht hierover weergegeven. De vakjes die rood zijn gekleurd geven aan dat een groot gedeelte van de spend buiten contracten om wordt ingekocht en de groene vakjes geven aan dat er een groot gedeelte van de spend via contracten word ingekocht.</w:t>
      </w:r>
    </w:p>
    <w:p w:rsidR="009662AF" w:rsidRPr="00606033" w:rsidRDefault="009662AF" w:rsidP="008F236C">
      <w:pPr>
        <w:spacing w:line="276" w:lineRule="auto"/>
        <w:jc w:val="both"/>
        <w:rPr>
          <w:rFonts w:asciiTheme="majorHAnsi" w:hAnsiTheme="majorHAnsi" w:cstheme="majorHAnsi"/>
          <w:sz w:val="21"/>
          <w:szCs w:val="21"/>
        </w:rPr>
      </w:pPr>
    </w:p>
    <w:p w:rsidR="008F236C" w:rsidRDefault="008F236C" w:rsidP="008F236C">
      <w:pPr>
        <w:spacing w:after="200" w:line="276" w:lineRule="auto"/>
        <w:rPr>
          <w:rFonts w:asciiTheme="majorHAnsi" w:eastAsiaTheme="majorEastAsia" w:hAnsiTheme="majorHAnsi" w:cstheme="majorBidi"/>
          <w:b/>
          <w:bCs/>
          <w:color w:val="0F6FC6" w:themeColor="accent1"/>
          <w:sz w:val="26"/>
          <w:szCs w:val="26"/>
        </w:rPr>
      </w:pPr>
      <w:r w:rsidRPr="00464B48">
        <w:rPr>
          <w:noProof/>
          <w:lang w:val="en-US" w:eastAsia="en-US"/>
        </w:rPr>
        <w:drawing>
          <wp:inline distT="0" distB="0" distL="0" distR="0" wp14:anchorId="456E85D1" wp14:editId="3C108EE6">
            <wp:extent cx="5938492" cy="5554639"/>
            <wp:effectExtent l="0" t="0" r="5715" b="8255"/>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5559417"/>
                    </a:xfrm>
                    <a:prstGeom prst="rect">
                      <a:avLst/>
                    </a:prstGeom>
                    <a:noFill/>
                    <a:ln>
                      <a:noFill/>
                    </a:ln>
                  </pic:spPr>
                </pic:pic>
              </a:graphicData>
            </a:graphic>
          </wp:inline>
        </w:drawing>
      </w:r>
      <w:r>
        <w:t xml:space="preserve"> </w:t>
      </w:r>
      <w:r>
        <w:br w:type="page"/>
      </w:r>
    </w:p>
    <w:p w:rsidR="0041099F" w:rsidRDefault="003F6430" w:rsidP="0041099F">
      <w:pPr>
        <w:pStyle w:val="Kop2"/>
      </w:pPr>
      <w:bookmarkStart w:id="112" w:name="_Toc483918971"/>
      <w:r>
        <w:lastRenderedPageBreak/>
        <w:t xml:space="preserve">Bijlage </w:t>
      </w:r>
      <w:r w:rsidR="00F054D8">
        <w:t>X</w:t>
      </w:r>
      <w:r w:rsidR="0041099F">
        <w:t xml:space="preserve"> </w:t>
      </w:r>
      <w:r w:rsidR="0041099F" w:rsidRPr="00D71C86">
        <w:t>inkooppakketten</w:t>
      </w:r>
      <w:bookmarkEnd w:id="112"/>
    </w:p>
    <w:p w:rsidR="00D71C86" w:rsidRDefault="00D71C86" w:rsidP="00D71C86">
      <w:pPr>
        <w:spacing w:line="276" w:lineRule="auto"/>
        <w:jc w:val="both"/>
        <w:rPr>
          <w:rFonts w:ascii="Arial" w:hAnsi="Arial" w:cs="Arial"/>
          <w:sz w:val="21"/>
          <w:szCs w:val="21"/>
        </w:rPr>
      </w:pPr>
      <w:r w:rsidRPr="009D15CF">
        <w:rPr>
          <w:rFonts w:ascii="Arial" w:hAnsi="Arial" w:cs="Arial"/>
          <w:sz w:val="21"/>
          <w:szCs w:val="21"/>
        </w:rPr>
        <w:t>Deze bijlage geeft de inkooppakketten en subcategorieën weer die zijn beschreven in dit onderzoek, met daarbij het aantal leveranciers, de persoon die verantwoordelijk is en de hoeveelheid spend.</w:t>
      </w:r>
      <w:r>
        <w:rPr>
          <w:rFonts w:ascii="Arial" w:hAnsi="Arial" w:cs="Arial"/>
          <w:sz w:val="21"/>
          <w:szCs w:val="21"/>
        </w:rPr>
        <w:t xml:space="preserve"> Het betreft hier alleen de beïnvloedbare spend. Het inkooppakket </w:t>
      </w:r>
      <w:proofErr w:type="spellStart"/>
      <w:r>
        <w:rPr>
          <w:rFonts w:ascii="Arial" w:hAnsi="Arial" w:cs="Arial"/>
          <w:sz w:val="21"/>
          <w:szCs w:val="21"/>
        </w:rPr>
        <w:t>facilities</w:t>
      </w:r>
      <w:proofErr w:type="spellEnd"/>
      <w:r>
        <w:rPr>
          <w:rFonts w:ascii="Arial" w:hAnsi="Arial" w:cs="Arial"/>
          <w:sz w:val="21"/>
          <w:szCs w:val="21"/>
        </w:rPr>
        <w:t xml:space="preserve"> is hier niet in meegenomen, omdat deze apart is behandeld.</w:t>
      </w:r>
    </w:p>
    <w:p w:rsidR="00D71C86" w:rsidRPr="009D15CF" w:rsidRDefault="00D71C86" w:rsidP="00D71C86">
      <w:pPr>
        <w:jc w:val="both"/>
        <w:rPr>
          <w:rFonts w:ascii="Arial" w:hAnsi="Arial" w:cs="Arial"/>
          <w:sz w:val="21"/>
          <w:szCs w:val="21"/>
        </w:rPr>
      </w:pPr>
    </w:p>
    <w:tbl>
      <w:tblPr>
        <w:tblStyle w:val="Lichtearcering-accent1"/>
        <w:tblW w:w="10055" w:type="dxa"/>
        <w:tblLook w:val="04A0" w:firstRow="1" w:lastRow="0" w:firstColumn="1" w:lastColumn="0" w:noHBand="0" w:noVBand="1"/>
      </w:tblPr>
      <w:tblGrid>
        <w:gridCol w:w="1809"/>
        <w:gridCol w:w="2410"/>
        <w:gridCol w:w="1701"/>
        <w:gridCol w:w="1843"/>
        <w:gridCol w:w="2292"/>
      </w:tblGrid>
      <w:tr w:rsidR="00D71C86" w:rsidTr="00D71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71C86" w:rsidRPr="00B0778E" w:rsidRDefault="00D71C86" w:rsidP="00F85E37">
            <w:pPr>
              <w:jc w:val="center"/>
              <w:rPr>
                <w:rFonts w:ascii="Arial" w:hAnsi="Arial" w:cs="Arial"/>
                <w:color w:val="auto"/>
              </w:rPr>
            </w:pPr>
            <w:r w:rsidRPr="00B0778E">
              <w:rPr>
                <w:rFonts w:ascii="Arial" w:hAnsi="Arial" w:cs="Arial"/>
                <w:color w:val="auto"/>
              </w:rPr>
              <w:t>Inkooppakket (hoofd)</w:t>
            </w:r>
          </w:p>
        </w:tc>
        <w:tc>
          <w:tcPr>
            <w:tcW w:w="2410" w:type="dxa"/>
          </w:tcPr>
          <w:p w:rsidR="00D71C86" w:rsidRPr="00B0778E" w:rsidRDefault="00D71C86" w:rsidP="00F85E3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0778E">
              <w:rPr>
                <w:rFonts w:ascii="Arial" w:hAnsi="Arial" w:cs="Arial"/>
                <w:color w:val="auto"/>
              </w:rPr>
              <w:t>Inkooppakket (Sub)</w:t>
            </w:r>
          </w:p>
        </w:tc>
        <w:tc>
          <w:tcPr>
            <w:tcW w:w="1701" w:type="dxa"/>
          </w:tcPr>
          <w:p w:rsidR="00D71C86" w:rsidRPr="00B0778E" w:rsidRDefault="00D71C86" w:rsidP="00F85E3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0778E">
              <w:rPr>
                <w:rFonts w:ascii="Arial" w:hAnsi="Arial" w:cs="Arial"/>
                <w:color w:val="auto"/>
              </w:rPr>
              <w:t># leveranciers</w:t>
            </w:r>
          </w:p>
        </w:tc>
        <w:tc>
          <w:tcPr>
            <w:tcW w:w="1843" w:type="dxa"/>
          </w:tcPr>
          <w:p w:rsidR="00D71C86" w:rsidRPr="00B0778E" w:rsidRDefault="00CE053F" w:rsidP="00F85E3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Categorie</w:t>
            </w:r>
            <w:r w:rsidR="00D71C86" w:rsidRPr="00B0778E">
              <w:rPr>
                <w:rFonts w:ascii="Arial" w:hAnsi="Arial" w:cs="Arial"/>
                <w:color w:val="auto"/>
              </w:rPr>
              <w:t xml:space="preserve"> manager</w:t>
            </w:r>
          </w:p>
        </w:tc>
        <w:tc>
          <w:tcPr>
            <w:tcW w:w="2292" w:type="dxa"/>
          </w:tcPr>
          <w:p w:rsidR="00D71C86" w:rsidRPr="00B0778E" w:rsidRDefault="00D71C86" w:rsidP="00D71C8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0778E">
              <w:rPr>
                <w:rFonts w:ascii="Arial" w:hAnsi="Arial" w:cs="Arial"/>
                <w:color w:val="auto"/>
              </w:rPr>
              <w:t xml:space="preserve">Spend 2016 </w:t>
            </w:r>
            <w:r>
              <w:rPr>
                <w:rFonts w:ascii="Arial" w:hAnsi="Arial" w:cs="Arial"/>
                <w:color w:val="auto"/>
              </w:rPr>
              <w:t>(</w:t>
            </w:r>
            <w:r w:rsidRPr="00B0778E">
              <w:rPr>
                <w:rFonts w:ascii="Arial" w:hAnsi="Arial" w:cs="Arial"/>
                <w:color w:val="auto"/>
              </w:rPr>
              <w:t>in €)</w:t>
            </w:r>
          </w:p>
        </w:tc>
      </w:tr>
      <w:tr w:rsidR="00D71C86" w:rsidTr="00D71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71C86" w:rsidRPr="00BF4253" w:rsidRDefault="00D71C86" w:rsidP="00F85E37">
            <w:pPr>
              <w:jc w:val="center"/>
              <w:rPr>
                <w:rFonts w:ascii="Arial" w:hAnsi="Arial" w:cs="Arial"/>
                <w:b w:val="0"/>
                <w:color w:val="auto"/>
              </w:rPr>
            </w:pPr>
            <w:r w:rsidRPr="00BF4253">
              <w:rPr>
                <w:rFonts w:ascii="Arial" w:hAnsi="Arial" w:cs="Arial"/>
                <w:b w:val="0"/>
                <w:color w:val="auto"/>
              </w:rPr>
              <w:t>Agency</w:t>
            </w:r>
          </w:p>
        </w:tc>
        <w:tc>
          <w:tcPr>
            <w:tcW w:w="2410" w:type="dxa"/>
          </w:tcPr>
          <w:p w:rsidR="00D71C86" w:rsidRPr="00BF4253"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F4253">
              <w:rPr>
                <w:rFonts w:ascii="Arial" w:hAnsi="Arial" w:cs="Arial"/>
                <w:color w:val="auto"/>
              </w:rPr>
              <w:t>-</w:t>
            </w:r>
          </w:p>
        </w:tc>
        <w:tc>
          <w:tcPr>
            <w:tcW w:w="1701" w:type="dxa"/>
          </w:tcPr>
          <w:p w:rsidR="00D71C86" w:rsidRPr="00BF4253"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31</w:t>
            </w:r>
          </w:p>
        </w:tc>
        <w:tc>
          <w:tcPr>
            <w:tcW w:w="1843" w:type="dxa"/>
          </w:tcPr>
          <w:p w:rsidR="00D71C86" w:rsidRPr="00BF4253"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F4253">
              <w:rPr>
                <w:rFonts w:ascii="Arial" w:hAnsi="Arial" w:cs="Arial"/>
                <w:color w:val="auto"/>
              </w:rPr>
              <w:t>Inge</w:t>
            </w:r>
          </w:p>
        </w:tc>
        <w:tc>
          <w:tcPr>
            <w:tcW w:w="2292" w:type="dxa"/>
          </w:tcPr>
          <w:p w:rsidR="00D71C86" w:rsidRPr="00BF4253"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61.390.762</w:t>
            </w:r>
          </w:p>
        </w:tc>
      </w:tr>
      <w:tr w:rsidR="00D71C86" w:rsidTr="00D71C86">
        <w:tc>
          <w:tcPr>
            <w:cnfStyle w:val="001000000000" w:firstRow="0" w:lastRow="0" w:firstColumn="1" w:lastColumn="0" w:oddVBand="0" w:evenVBand="0" w:oddHBand="0" w:evenHBand="0" w:firstRowFirstColumn="0" w:firstRowLastColumn="0" w:lastRowFirstColumn="0" w:lastRowLastColumn="0"/>
            <w:tcW w:w="1809" w:type="dxa"/>
          </w:tcPr>
          <w:p w:rsidR="00D71C86" w:rsidRPr="00801BA1" w:rsidRDefault="00D71C86" w:rsidP="00F85E37">
            <w:pPr>
              <w:jc w:val="center"/>
              <w:rPr>
                <w:rFonts w:ascii="Arial" w:hAnsi="Arial" w:cs="Arial"/>
                <w:color w:val="auto"/>
              </w:rPr>
            </w:pPr>
            <w:proofErr w:type="spellStart"/>
            <w:r w:rsidRPr="00801BA1">
              <w:rPr>
                <w:rFonts w:ascii="Arial" w:hAnsi="Arial" w:cs="Arial"/>
                <w:b w:val="0"/>
                <w:color w:val="auto"/>
              </w:rPr>
              <w:t>Fleet</w:t>
            </w:r>
            <w:proofErr w:type="spellEnd"/>
          </w:p>
        </w:tc>
        <w:tc>
          <w:tcPr>
            <w:tcW w:w="2410" w:type="dxa"/>
          </w:tcPr>
          <w:p w:rsidR="00D71C86" w:rsidRPr="00801BA1"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1BA1">
              <w:rPr>
                <w:rFonts w:ascii="Arial" w:hAnsi="Arial" w:cs="Arial"/>
                <w:color w:val="auto"/>
              </w:rPr>
              <w:t xml:space="preserve">Company </w:t>
            </w:r>
            <w:proofErr w:type="spellStart"/>
            <w:r w:rsidRPr="00801BA1">
              <w:rPr>
                <w:rFonts w:ascii="Arial" w:hAnsi="Arial" w:cs="Arial"/>
                <w:color w:val="auto"/>
              </w:rPr>
              <w:t>cars</w:t>
            </w:r>
            <w:proofErr w:type="spellEnd"/>
          </w:p>
        </w:tc>
        <w:tc>
          <w:tcPr>
            <w:tcW w:w="1701" w:type="dxa"/>
          </w:tcPr>
          <w:p w:rsidR="00D71C86" w:rsidRPr="00801BA1"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w:t>
            </w:r>
          </w:p>
        </w:tc>
        <w:tc>
          <w:tcPr>
            <w:tcW w:w="1843" w:type="dxa"/>
          </w:tcPr>
          <w:p w:rsidR="00D71C86" w:rsidRPr="00801BA1"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1BA1">
              <w:rPr>
                <w:rFonts w:ascii="Arial" w:hAnsi="Arial" w:cs="Arial"/>
                <w:color w:val="auto"/>
              </w:rPr>
              <w:t>Inge</w:t>
            </w:r>
          </w:p>
        </w:tc>
        <w:tc>
          <w:tcPr>
            <w:tcW w:w="2292" w:type="dxa"/>
          </w:tcPr>
          <w:p w:rsidR="00D71C86" w:rsidRPr="00801BA1"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1BA1">
              <w:rPr>
                <w:rFonts w:ascii="Arial" w:hAnsi="Arial" w:cs="Arial"/>
                <w:color w:val="auto"/>
              </w:rPr>
              <w:t>5.084.686</w:t>
            </w:r>
          </w:p>
        </w:tc>
      </w:tr>
      <w:tr w:rsidR="00D71C86" w:rsidTr="00D71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71C86" w:rsidRPr="00801BA1" w:rsidRDefault="00D71C86" w:rsidP="00F85E37">
            <w:pPr>
              <w:jc w:val="center"/>
              <w:rPr>
                <w:rFonts w:ascii="Arial" w:hAnsi="Arial" w:cs="Arial"/>
                <w:color w:val="auto"/>
              </w:rPr>
            </w:pPr>
            <w:proofErr w:type="spellStart"/>
            <w:r w:rsidRPr="00801BA1">
              <w:rPr>
                <w:rFonts w:ascii="Arial" w:hAnsi="Arial" w:cs="Arial"/>
                <w:b w:val="0"/>
                <w:color w:val="auto"/>
              </w:rPr>
              <w:t>Fleet</w:t>
            </w:r>
            <w:proofErr w:type="spellEnd"/>
          </w:p>
        </w:tc>
        <w:tc>
          <w:tcPr>
            <w:tcW w:w="2410" w:type="dxa"/>
          </w:tcPr>
          <w:p w:rsidR="00D71C86" w:rsidRPr="00801BA1"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801BA1">
              <w:rPr>
                <w:rFonts w:ascii="Arial" w:hAnsi="Arial" w:cs="Arial"/>
                <w:color w:val="auto"/>
              </w:rPr>
              <w:t>Fuel</w:t>
            </w:r>
            <w:proofErr w:type="spellEnd"/>
          </w:p>
        </w:tc>
        <w:tc>
          <w:tcPr>
            <w:tcW w:w="1701" w:type="dxa"/>
          </w:tcPr>
          <w:p w:rsidR="00D71C86" w:rsidRPr="00801BA1"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3</w:t>
            </w:r>
          </w:p>
        </w:tc>
        <w:tc>
          <w:tcPr>
            <w:tcW w:w="1843" w:type="dxa"/>
          </w:tcPr>
          <w:p w:rsidR="00D71C86" w:rsidRPr="00801BA1"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01BA1">
              <w:rPr>
                <w:rFonts w:ascii="Arial" w:hAnsi="Arial" w:cs="Arial"/>
                <w:color w:val="auto"/>
              </w:rPr>
              <w:t>Inge</w:t>
            </w:r>
          </w:p>
        </w:tc>
        <w:tc>
          <w:tcPr>
            <w:tcW w:w="2292" w:type="dxa"/>
          </w:tcPr>
          <w:p w:rsidR="00D71C86" w:rsidRPr="00801BA1"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01BA1">
              <w:rPr>
                <w:rFonts w:ascii="Arial" w:hAnsi="Arial" w:cs="Arial"/>
                <w:color w:val="auto"/>
              </w:rPr>
              <w:t>3.315.014</w:t>
            </w:r>
          </w:p>
        </w:tc>
      </w:tr>
      <w:tr w:rsidR="00D71C86" w:rsidTr="00D71C86">
        <w:tc>
          <w:tcPr>
            <w:cnfStyle w:val="001000000000" w:firstRow="0" w:lastRow="0" w:firstColumn="1" w:lastColumn="0" w:oddVBand="0" w:evenVBand="0" w:oddHBand="0" w:evenHBand="0" w:firstRowFirstColumn="0" w:firstRowLastColumn="0" w:lastRowFirstColumn="0" w:lastRowLastColumn="0"/>
            <w:tcW w:w="1809" w:type="dxa"/>
          </w:tcPr>
          <w:p w:rsidR="00D71C86" w:rsidRPr="00801BA1" w:rsidRDefault="00D71C86" w:rsidP="00F85E37">
            <w:pPr>
              <w:jc w:val="center"/>
              <w:rPr>
                <w:rFonts w:ascii="Arial" w:hAnsi="Arial" w:cs="Arial"/>
                <w:color w:val="auto"/>
              </w:rPr>
            </w:pPr>
            <w:proofErr w:type="spellStart"/>
            <w:r w:rsidRPr="00801BA1">
              <w:rPr>
                <w:rFonts w:ascii="Arial" w:hAnsi="Arial" w:cs="Arial"/>
                <w:b w:val="0"/>
                <w:color w:val="auto"/>
              </w:rPr>
              <w:t>Fleet</w:t>
            </w:r>
            <w:proofErr w:type="spellEnd"/>
          </w:p>
        </w:tc>
        <w:tc>
          <w:tcPr>
            <w:tcW w:w="2410" w:type="dxa"/>
          </w:tcPr>
          <w:p w:rsidR="00D71C86" w:rsidRPr="00801BA1"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1BA1">
              <w:rPr>
                <w:rFonts w:ascii="Arial" w:hAnsi="Arial" w:cs="Arial"/>
                <w:color w:val="auto"/>
              </w:rPr>
              <w:t>MHE</w:t>
            </w:r>
          </w:p>
        </w:tc>
        <w:tc>
          <w:tcPr>
            <w:tcW w:w="1701" w:type="dxa"/>
          </w:tcPr>
          <w:p w:rsidR="00D71C86" w:rsidRPr="00801BA1"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w:t>
            </w:r>
          </w:p>
        </w:tc>
        <w:tc>
          <w:tcPr>
            <w:tcW w:w="1843" w:type="dxa"/>
          </w:tcPr>
          <w:p w:rsidR="00D71C86" w:rsidRPr="00801BA1"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1BA1">
              <w:rPr>
                <w:rFonts w:ascii="Arial" w:hAnsi="Arial" w:cs="Arial"/>
                <w:color w:val="auto"/>
              </w:rPr>
              <w:t>Inge</w:t>
            </w:r>
          </w:p>
        </w:tc>
        <w:tc>
          <w:tcPr>
            <w:tcW w:w="2292" w:type="dxa"/>
          </w:tcPr>
          <w:p w:rsidR="00D71C86" w:rsidRPr="00801BA1"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w:t>
            </w:r>
            <w:r w:rsidRPr="00801BA1">
              <w:rPr>
                <w:rFonts w:ascii="Arial" w:hAnsi="Arial" w:cs="Arial"/>
                <w:color w:val="auto"/>
              </w:rPr>
              <w:t>.</w:t>
            </w:r>
            <w:r>
              <w:rPr>
                <w:rFonts w:ascii="Arial" w:hAnsi="Arial" w:cs="Arial"/>
                <w:color w:val="auto"/>
              </w:rPr>
              <w:t>077.37</w:t>
            </w:r>
            <w:r w:rsidRPr="00801BA1">
              <w:rPr>
                <w:rFonts w:ascii="Arial" w:hAnsi="Arial" w:cs="Arial"/>
                <w:color w:val="auto"/>
              </w:rPr>
              <w:t>4</w:t>
            </w:r>
          </w:p>
        </w:tc>
      </w:tr>
      <w:tr w:rsidR="00D71C86" w:rsidTr="00D71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71C86" w:rsidRPr="00801BA1" w:rsidRDefault="00D71C86" w:rsidP="00F85E37">
            <w:pPr>
              <w:jc w:val="center"/>
              <w:rPr>
                <w:rFonts w:ascii="Arial" w:hAnsi="Arial" w:cs="Arial"/>
                <w:color w:val="auto"/>
              </w:rPr>
            </w:pPr>
            <w:proofErr w:type="spellStart"/>
            <w:r w:rsidRPr="00801BA1">
              <w:rPr>
                <w:rFonts w:ascii="Arial" w:hAnsi="Arial" w:cs="Arial"/>
                <w:b w:val="0"/>
                <w:color w:val="auto"/>
              </w:rPr>
              <w:t>Fleet</w:t>
            </w:r>
            <w:proofErr w:type="spellEnd"/>
          </w:p>
        </w:tc>
        <w:tc>
          <w:tcPr>
            <w:tcW w:w="2410" w:type="dxa"/>
          </w:tcPr>
          <w:p w:rsidR="00D71C86" w:rsidRPr="00801BA1"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01BA1">
              <w:rPr>
                <w:rFonts w:ascii="Arial" w:hAnsi="Arial" w:cs="Arial"/>
                <w:color w:val="auto"/>
              </w:rPr>
              <w:t>Trailers + Trucks</w:t>
            </w:r>
          </w:p>
        </w:tc>
        <w:tc>
          <w:tcPr>
            <w:tcW w:w="1701" w:type="dxa"/>
          </w:tcPr>
          <w:p w:rsidR="00D71C86" w:rsidRPr="00801BA1"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30</w:t>
            </w:r>
          </w:p>
        </w:tc>
        <w:tc>
          <w:tcPr>
            <w:tcW w:w="1843" w:type="dxa"/>
          </w:tcPr>
          <w:p w:rsidR="00D71C86" w:rsidRPr="00801BA1"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01BA1">
              <w:rPr>
                <w:rFonts w:ascii="Arial" w:hAnsi="Arial" w:cs="Arial"/>
                <w:color w:val="auto"/>
              </w:rPr>
              <w:t>Inge</w:t>
            </w:r>
          </w:p>
        </w:tc>
        <w:tc>
          <w:tcPr>
            <w:tcW w:w="2292" w:type="dxa"/>
          </w:tcPr>
          <w:p w:rsidR="00D71C86" w:rsidRPr="00AB3B77"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B3B77">
              <w:rPr>
                <w:rFonts w:ascii="Arial" w:hAnsi="Arial" w:cs="Arial"/>
                <w:color w:val="auto"/>
              </w:rPr>
              <w:t>5.</w:t>
            </w:r>
            <w:r>
              <w:rPr>
                <w:rFonts w:ascii="Arial" w:hAnsi="Arial" w:cs="Arial"/>
                <w:color w:val="auto"/>
              </w:rPr>
              <w:t>054</w:t>
            </w:r>
            <w:r w:rsidRPr="00AB3B77">
              <w:rPr>
                <w:rFonts w:ascii="Arial" w:hAnsi="Arial" w:cs="Arial"/>
                <w:color w:val="auto"/>
              </w:rPr>
              <w:t>.</w:t>
            </w:r>
            <w:r>
              <w:rPr>
                <w:rFonts w:ascii="Arial" w:hAnsi="Arial" w:cs="Arial"/>
                <w:color w:val="auto"/>
              </w:rPr>
              <w:t>993</w:t>
            </w:r>
          </w:p>
        </w:tc>
      </w:tr>
      <w:tr w:rsidR="00D71C86" w:rsidTr="00D71C86">
        <w:tc>
          <w:tcPr>
            <w:cnfStyle w:val="001000000000" w:firstRow="0" w:lastRow="0" w:firstColumn="1" w:lastColumn="0" w:oddVBand="0" w:evenVBand="0" w:oddHBand="0" w:evenHBand="0" w:firstRowFirstColumn="0" w:firstRowLastColumn="0" w:lastRowFirstColumn="0" w:lastRowLastColumn="0"/>
            <w:tcW w:w="1809" w:type="dxa"/>
          </w:tcPr>
          <w:p w:rsidR="00D71C86" w:rsidRPr="00AB3B77" w:rsidRDefault="00D71C86" w:rsidP="00F85E37">
            <w:pPr>
              <w:jc w:val="center"/>
              <w:rPr>
                <w:rFonts w:ascii="Arial" w:hAnsi="Arial" w:cs="Arial"/>
                <w:b w:val="0"/>
                <w:color w:val="auto"/>
              </w:rPr>
            </w:pPr>
            <w:r w:rsidRPr="00AB3B77">
              <w:rPr>
                <w:rFonts w:ascii="Arial" w:hAnsi="Arial" w:cs="Arial"/>
                <w:b w:val="0"/>
                <w:color w:val="auto"/>
              </w:rPr>
              <w:t>HR</w:t>
            </w:r>
          </w:p>
        </w:tc>
        <w:tc>
          <w:tcPr>
            <w:tcW w:w="2410" w:type="dxa"/>
          </w:tcPr>
          <w:p w:rsidR="00D71C86" w:rsidRPr="00AB3B77"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B3B77">
              <w:rPr>
                <w:rFonts w:ascii="Arial" w:hAnsi="Arial" w:cs="Arial"/>
                <w:color w:val="auto"/>
              </w:rPr>
              <w:t>-</w:t>
            </w:r>
          </w:p>
        </w:tc>
        <w:tc>
          <w:tcPr>
            <w:tcW w:w="1701" w:type="dxa"/>
          </w:tcPr>
          <w:p w:rsidR="00D71C86" w:rsidRPr="00AB3B77"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251</w:t>
            </w:r>
          </w:p>
        </w:tc>
        <w:tc>
          <w:tcPr>
            <w:tcW w:w="1843" w:type="dxa"/>
          </w:tcPr>
          <w:p w:rsidR="00D71C86" w:rsidRPr="00AB3B77"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B3B77">
              <w:rPr>
                <w:rFonts w:ascii="Arial" w:hAnsi="Arial" w:cs="Arial"/>
                <w:color w:val="auto"/>
              </w:rPr>
              <w:t>Inge</w:t>
            </w:r>
          </w:p>
        </w:tc>
        <w:tc>
          <w:tcPr>
            <w:tcW w:w="2292" w:type="dxa"/>
          </w:tcPr>
          <w:p w:rsidR="00D71C86" w:rsidRPr="00AB3B77"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w:t>
            </w:r>
            <w:r w:rsidRPr="00AB3B77">
              <w:rPr>
                <w:rFonts w:ascii="Arial" w:hAnsi="Arial" w:cs="Arial"/>
                <w:color w:val="auto"/>
              </w:rPr>
              <w:t>.</w:t>
            </w:r>
            <w:r>
              <w:rPr>
                <w:rFonts w:ascii="Arial" w:hAnsi="Arial" w:cs="Arial"/>
                <w:color w:val="auto"/>
              </w:rPr>
              <w:t>783</w:t>
            </w:r>
            <w:r w:rsidRPr="00AB3B77">
              <w:rPr>
                <w:rFonts w:ascii="Arial" w:hAnsi="Arial" w:cs="Arial"/>
                <w:color w:val="auto"/>
              </w:rPr>
              <w:t>.</w:t>
            </w:r>
            <w:r>
              <w:rPr>
                <w:rFonts w:ascii="Arial" w:hAnsi="Arial" w:cs="Arial"/>
                <w:color w:val="auto"/>
              </w:rPr>
              <w:t>833</w:t>
            </w:r>
          </w:p>
        </w:tc>
      </w:tr>
      <w:tr w:rsidR="00D71C86" w:rsidTr="00D71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71C86" w:rsidRPr="00AB3B77" w:rsidRDefault="00D71C86" w:rsidP="00F85E37">
            <w:pPr>
              <w:jc w:val="center"/>
              <w:rPr>
                <w:rFonts w:ascii="Arial" w:hAnsi="Arial" w:cs="Arial"/>
                <w:b w:val="0"/>
                <w:color w:val="auto"/>
              </w:rPr>
            </w:pPr>
            <w:r w:rsidRPr="00AB3B77">
              <w:rPr>
                <w:rFonts w:ascii="Arial" w:hAnsi="Arial" w:cs="Arial"/>
                <w:b w:val="0"/>
                <w:color w:val="auto"/>
              </w:rPr>
              <w:t>IT</w:t>
            </w:r>
          </w:p>
        </w:tc>
        <w:tc>
          <w:tcPr>
            <w:tcW w:w="2410" w:type="dxa"/>
          </w:tcPr>
          <w:p w:rsidR="00D71C86" w:rsidRPr="00AB3B77"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B3B77">
              <w:rPr>
                <w:rFonts w:ascii="Arial" w:hAnsi="Arial" w:cs="Arial"/>
                <w:color w:val="auto"/>
              </w:rPr>
              <w:t>-</w:t>
            </w:r>
          </w:p>
        </w:tc>
        <w:tc>
          <w:tcPr>
            <w:tcW w:w="1701" w:type="dxa"/>
          </w:tcPr>
          <w:p w:rsidR="00D71C86" w:rsidRPr="00AB3B77"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118</w:t>
            </w:r>
          </w:p>
        </w:tc>
        <w:tc>
          <w:tcPr>
            <w:tcW w:w="1843" w:type="dxa"/>
          </w:tcPr>
          <w:p w:rsidR="00D71C86" w:rsidRPr="00AB3B77"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B3B77">
              <w:rPr>
                <w:rFonts w:ascii="Arial" w:hAnsi="Arial" w:cs="Arial"/>
                <w:color w:val="auto"/>
              </w:rPr>
              <w:t>Esther</w:t>
            </w:r>
          </w:p>
        </w:tc>
        <w:tc>
          <w:tcPr>
            <w:tcW w:w="2292" w:type="dxa"/>
          </w:tcPr>
          <w:p w:rsidR="00D71C86" w:rsidRPr="00AB3B77"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8.985</w:t>
            </w:r>
            <w:r w:rsidRPr="00AB3B77">
              <w:rPr>
                <w:rFonts w:ascii="Arial" w:hAnsi="Arial" w:cs="Arial"/>
                <w:color w:val="auto"/>
              </w:rPr>
              <w:t>.</w:t>
            </w:r>
            <w:r>
              <w:rPr>
                <w:rFonts w:ascii="Arial" w:hAnsi="Arial" w:cs="Arial"/>
                <w:color w:val="auto"/>
              </w:rPr>
              <w:t>264</w:t>
            </w:r>
          </w:p>
        </w:tc>
      </w:tr>
      <w:tr w:rsidR="00D71C86" w:rsidTr="00D71C86">
        <w:tc>
          <w:tcPr>
            <w:cnfStyle w:val="001000000000" w:firstRow="0" w:lastRow="0" w:firstColumn="1" w:lastColumn="0" w:oddVBand="0" w:evenVBand="0" w:oddHBand="0" w:evenHBand="0" w:firstRowFirstColumn="0" w:firstRowLastColumn="0" w:lastRowFirstColumn="0" w:lastRowLastColumn="0"/>
            <w:tcW w:w="1809" w:type="dxa"/>
          </w:tcPr>
          <w:p w:rsidR="00D71C86" w:rsidRPr="00AB3B77" w:rsidRDefault="00D71C86" w:rsidP="00F85E37">
            <w:pPr>
              <w:jc w:val="center"/>
              <w:rPr>
                <w:rFonts w:ascii="Arial" w:hAnsi="Arial" w:cs="Arial"/>
                <w:b w:val="0"/>
                <w:color w:val="auto"/>
              </w:rPr>
            </w:pPr>
            <w:proofErr w:type="spellStart"/>
            <w:r w:rsidRPr="00AB3B77">
              <w:rPr>
                <w:rFonts w:ascii="Arial" w:hAnsi="Arial" w:cs="Arial"/>
                <w:b w:val="0"/>
                <w:color w:val="auto"/>
              </w:rPr>
              <w:t>Packaging</w:t>
            </w:r>
            <w:proofErr w:type="spellEnd"/>
          </w:p>
        </w:tc>
        <w:tc>
          <w:tcPr>
            <w:tcW w:w="2410" w:type="dxa"/>
          </w:tcPr>
          <w:p w:rsidR="00D71C86" w:rsidRPr="00AB3B77"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w:t>
            </w:r>
          </w:p>
        </w:tc>
        <w:tc>
          <w:tcPr>
            <w:tcW w:w="1701" w:type="dxa"/>
          </w:tcPr>
          <w:p w:rsidR="00D71C86" w:rsidRPr="00AB3B77"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60</w:t>
            </w:r>
          </w:p>
        </w:tc>
        <w:tc>
          <w:tcPr>
            <w:tcW w:w="1843" w:type="dxa"/>
          </w:tcPr>
          <w:p w:rsidR="00D71C86" w:rsidRPr="00AB3B77"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B3B77">
              <w:rPr>
                <w:rFonts w:ascii="Arial" w:hAnsi="Arial" w:cs="Arial"/>
                <w:color w:val="auto"/>
              </w:rPr>
              <w:t>Esther</w:t>
            </w:r>
          </w:p>
        </w:tc>
        <w:tc>
          <w:tcPr>
            <w:tcW w:w="2292" w:type="dxa"/>
          </w:tcPr>
          <w:p w:rsidR="00D71C86" w:rsidRPr="00AB3B77"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w:t>
            </w:r>
            <w:r w:rsidRPr="00AB3B77">
              <w:rPr>
                <w:rFonts w:ascii="Arial" w:hAnsi="Arial" w:cs="Arial"/>
                <w:color w:val="auto"/>
              </w:rPr>
              <w:t>.</w:t>
            </w:r>
            <w:r>
              <w:rPr>
                <w:rFonts w:ascii="Arial" w:hAnsi="Arial" w:cs="Arial"/>
                <w:color w:val="auto"/>
              </w:rPr>
              <w:t>171</w:t>
            </w:r>
            <w:r w:rsidRPr="00AB3B77">
              <w:rPr>
                <w:rFonts w:ascii="Arial" w:hAnsi="Arial" w:cs="Arial"/>
                <w:color w:val="auto"/>
              </w:rPr>
              <w:t>.</w:t>
            </w:r>
            <w:r>
              <w:rPr>
                <w:rFonts w:ascii="Arial" w:hAnsi="Arial" w:cs="Arial"/>
                <w:color w:val="auto"/>
              </w:rPr>
              <w:t>315</w:t>
            </w:r>
          </w:p>
        </w:tc>
      </w:tr>
      <w:tr w:rsidR="00D71C86" w:rsidTr="00D71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71C86" w:rsidRPr="00AB3B77" w:rsidRDefault="00D71C86" w:rsidP="00F85E37">
            <w:pPr>
              <w:jc w:val="center"/>
              <w:rPr>
                <w:rFonts w:ascii="Arial" w:hAnsi="Arial" w:cs="Arial"/>
                <w:b w:val="0"/>
                <w:color w:val="auto"/>
              </w:rPr>
            </w:pPr>
            <w:r w:rsidRPr="00AB3B77">
              <w:rPr>
                <w:rFonts w:ascii="Arial" w:hAnsi="Arial" w:cs="Arial"/>
                <w:b w:val="0"/>
                <w:color w:val="auto"/>
              </w:rPr>
              <w:t xml:space="preserve">Real </w:t>
            </w:r>
            <w:proofErr w:type="spellStart"/>
            <w:r w:rsidRPr="00AB3B77">
              <w:rPr>
                <w:rFonts w:ascii="Arial" w:hAnsi="Arial" w:cs="Arial"/>
                <w:b w:val="0"/>
                <w:color w:val="auto"/>
              </w:rPr>
              <w:t>Estate</w:t>
            </w:r>
            <w:proofErr w:type="spellEnd"/>
          </w:p>
        </w:tc>
        <w:tc>
          <w:tcPr>
            <w:tcW w:w="2410" w:type="dxa"/>
          </w:tcPr>
          <w:p w:rsidR="00D71C86" w:rsidRPr="00AB3B77"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B3B77">
              <w:rPr>
                <w:rFonts w:ascii="Arial" w:hAnsi="Arial" w:cs="Arial"/>
                <w:color w:val="auto"/>
              </w:rPr>
              <w:t>-</w:t>
            </w:r>
          </w:p>
        </w:tc>
        <w:tc>
          <w:tcPr>
            <w:tcW w:w="1701" w:type="dxa"/>
          </w:tcPr>
          <w:p w:rsidR="00D71C86" w:rsidRPr="00AB3B77"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B3B77">
              <w:rPr>
                <w:rFonts w:ascii="Arial" w:hAnsi="Arial" w:cs="Arial"/>
                <w:color w:val="auto"/>
              </w:rPr>
              <w:t>4</w:t>
            </w:r>
            <w:r>
              <w:rPr>
                <w:rFonts w:ascii="Arial" w:hAnsi="Arial" w:cs="Arial"/>
                <w:color w:val="auto"/>
              </w:rPr>
              <w:t>2</w:t>
            </w:r>
          </w:p>
        </w:tc>
        <w:tc>
          <w:tcPr>
            <w:tcW w:w="1843" w:type="dxa"/>
          </w:tcPr>
          <w:p w:rsidR="00D71C86" w:rsidRPr="00AB3B77"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B3B77">
              <w:rPr>
                <w:rFonts w:ascii="Arial" w:hAnsi="Arial" w:cs="Arial"/>
                <w:color w:val="auto"/>
              </w:rPr>
              <w:t>Nienke</w:t>
            </w:r>
          </w:p>
        </w:tc>
        <w:tc>
          <w:tcPr>
            <w:tcW w:w="2292" w:type="dxa"/>
          </w:tcPr>
          <w:p w:rsidR="00D71C86" w:rsidRPr="00582229"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82229">
              <w:rPr>
                <w:rFonts w:ascii="Arial" w:hAnsi="Arial" w:cs="Arial"/>
                <w:color w:val="auto"/>
              </w:rPr>
              <w:t>3</w:t>
            </w:r>
            <w:r>
              <w:rPr>
                <w:rFonts w:ascii="Arial" w:hAnsi="Arial" w:cs="Arial"/>
                <w:color w:val="auto"/>
              </w:rPr>
              <w:t>9</w:t>
            </w:r>
            <w:r w:rsidRPr="00582229">
              <w:rPr>
                <w:rFonts w:ascii="Arial" w:hAnsi="Arial" w:cs="Arial"/>
                <w:color w:val="auto"/>
              </w:rPr>
              <w:t>.</w:t>
            </w:r>
            <w:r>
              <w:rPr>
                <w:rFonts w:ascii="Arial" w:hAnsi="Arial" w:cs="Arial"/>
                <w:color w:val="auto"/>
              </w:rPr>
              <w:t>190</w:t>
            </w:r>
            <w:r w:rsidRPr="00582229">
              <w:rPr>
                <w:rFonts w:ascii="Arial" w:hAnsi="Arial" w:cs="Arial"/>
                <w:color w:val="auto"/>
              </w:rPr>
              <w:t>.</w:t>
            </w:r>
            <w:r>
              <w:rPr>
                <w:rFonts w:ascii="Arial" w:hAnsi="Arial" w:cs="Arial"/>
                <w:color w:val="auto"/>
              </w:rPr>
              <w:t>489</w:t>
            </w:r>
          </w:p>
        </w:tc>
      </w:tr>
      <w:tr w:rsidR="00D71C86" w:rsidTr="00D71C86">
        <w:tc>
          <w:tcPr>
            <w:cnfStyle w:val="001000000000" w:firstRow="0" w:lastRow="0" w:firstColumn="1" w:lastColumn="0" w:oddVBand="0" w:evenVBand="0" w:oddHBand="0" w:evenHBand="0" w:firstRowFirstColumn="0" w:firstRowLastColumn="0" w:lastRowFirstColumn="0" w:lastRowLastColumn="0"/>
            <w:tcW w:w="1809" w:type="dxa"/>
          </w:tcPr>
          <w:p w:rsidR="00D71C86" w:rsidRPr="00582229" w:rsidRDefault="00D71C86" w:rsidP="00F85E37">
            <w:pPr>
              <w:jc w:val="center"/>
              <w:rPr>
                <w:rFonts w:ascii="Arial" w:hAnsi="Arial" w:cs="Arial"/>
                <w:b w:val="0"/>
                <w:color w:val="auto"/>
              </w:rPr>
            </w:pPr>
            <w:r w:rsidRPr="00582229">
              <w:rPr>
                <w:rFonts w:ascii="Arial" w:hAnsi="Arial" w:cs="Arial"/>
                <w:b w:val="0"/>
                <w:color w:val="auto"/>
              </w:rPr>
              <w:t>WHE</w:t>
            </w:r>
          </w:p>
        </w:tc>
        <w:tc>
          <w:tcPr>
            <w:tcW w:w="2410" w:type="dxa"/>
          </w:tcPr>
          <w:p w:rsidR="00D71C86" w:rsidRPr="00582229"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82229">
              <w:rPr>
                <w:rFonts w:ascii="Arial" w:hAnsi="Arial" w:cs="Arial"/>
                <w:color w:val="auto"/>
              </w:rPr>
              <w:t>WHE-returns</w:t>
            </w:r>
          </w:p>
        </w:tc>
        <w:tc>
          <w:tcPr>
            <w:tcW w:w="1701" w:type="dxa"/>
          </w:tcPr>
          <w:p w:rsidR="00D71C86" w:rsidRPr="00582229"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82229">
              <w:rPr>
                <w:rFonts w:ascii="Arial" w:hAnsi="Arial" w:cs="Arial"/>
                <w:color w:val="auto"/>
              </w:rPr>
              <w:t>18</w:t>
            </w:r>
          </w:p>
        </w:tc>
        <w:tc>
          <w:tcPr>
            <w:tcW w:w="1843" w:type="dxa"/>
          </w:tcPr>
          <w:p w:rsidR="00D71C86" w:rsidRPr="00582229"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82229">
              <w:rPr>
                <w:rFonts w:ascii="Arial" w:hAnsi="Arial" w:cs="Arial"/>
                <w:color w:val="auto"/>
              </w:rPr>
              <w:t>Nienke</w:t>
            </w:r>
          </w:p>
        </w:tc>
        <w:tc>
          <w:tcPr>
            <w:tcW w:w="2292" w:type="dxa"/>
          </w:tcPr>
          <w:p w:rsidR="00D71C86" w:rsidRPr="00582229"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w:t>
            </w:r>
            <w:r w:rsidRPr="00582229">
              <w:rPr>
                <w:rFonts w:ascii="Arial" w:hAnsi="Arial" w:cs="Arial"/>
                <w:color w:val="auto"/>
              </w:rPr>
              <w:t>.</w:t>
            </w:r>
            <w:r>
              <w:rPr>
                <w:rFonts w:ascii="Arial" w:hAnsi="Arial" w:cs="Arial"/>
                <w:color w:val="auto"/>
              </w:rPr>
              <w:t>447</w:t>
            </w:r>
            <w:r w:rsidRPr="00582229">
              <w:rPr>
                <w:rFonts w:ascii="Arial" w:hAnsi="Arial" w:cs="Arial"/>
                <w:color w:val="auto"/>
              </w:rPr>
              <w:t>.</w:t>
            </w:r>
            <w:r>
              <w:rPr>
                <w:rFonts w:ascii="Arial" w:hAnsi="Arial" w:cs="Arial"/>
                <w:color w:val="auto"/>
              </w:rPr>
              <w:t>338</w:t>
            </w:r>
          </w:p>
        </w:tc>
      </w:tr>
      <w:tr w:rsidR="00D71C86" w:rsidTr="00D71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71C86" w:rsidRPr="00801BA1" w:rsidRDefault="00D71C86" w:rsidP="00F85E37">
            <w:pPr>
              <w:jc w:val="center"/>
              <w:rPr>
                <w:rFonts w:ascii="Arial" w:hAnsi="Arial" w:cs="Arial"/>
                <w:color w:val="auto"/>
              </w:rPr>
            </w:pPr>
            <w:r w:rsidRPr="00801BA1">
              <w:rPr>
                <w:rFonts w:ascii="Arial" w:hAnsi="Arial" w:cs="Arial"/>
                <w:b w:val="0"/>
                <w:color w:val="auto"/>
              </w:rPr>
              <w:t>WHE</w:t>
            </w:r>
          </w:p>
        </w:tc>
        <w:tc>
          <w:tcPr>
            <w:tcW w:w="2410" w:type="dxa"/>
          </w:tcPr>
          <w:p w:rsidR="00D71C86" w:rsidRPr="00801BA1"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01BA1">
              <w:rPr>
                <w:rFonts w:ascii="Arial" w:hAnsi="Arial" w:cs="Arial"/>
                <w:color w:val="auto"/>
              </w:rPr>
              <w:t>WHE-sub</w:t>
            </w:r>
          </w:p>
        </w:tc>
        <w:tc>
          <w:tcPr>
            <w:tcW w:w="1701" w:type="dxa"/>
          </w:tcPr>
          <w:p w:rsidR="00D71C86" w:rsidRPr="00801BA1"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38</w:t>
            </w:r>
          </w:p>
        </w:tc>
        <w:tc>
          <w:tcPr>
            <w:tcW w:w="1843" w:type="dxa"/>
          </w:tcPr>
          <w:p w:rsidR="00D71C86" w:rsidRPr="00801BA1"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01BA1">
              <w:rPr>
                <w:rFonts w:ascii="Arial" w:hAnsi="Arial" w:cs="Arial"/>
                <w:color w:val="auto"/>
              </w:rPr>
              <w:t>Esther</w:t>
            </w:r>
          </w:p>
        </w:tc>
        <w:tc>
          <w:tcPr>
            <w:tcW w:w="2292" w:type="dxa"/>
          </w:tcPr>
          <w:p w:rsidR="00D71C86" w:rsidRPr="00801BA1" w:rsidRDefault="00D71C86" w:rsidP="00F85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2</w:t>
            </w:r>
            <w:r w:rsidRPr="00801BA1">
              <w:rPr>
                <w:rFonts w:ascii="Arial" w:hAnsi="Arial" w:cs="Arial"/>
                <w:color w:val="auto"/>
              </w:rPr>
              <w:t>.</w:t>
            </w:r>
            <w:r>
              <w:rPr>
                <w:rFonts w:ascii="Arial" w:hAnsi="Arial" w:cs="Arial"/>
                <w:color w:val="auto"/>
              </w:rPr>
              <w:t>417</w:t>
            </w:r>
            <w:r w:rsidRPr="00801BA1">
              <w:rPr>
                <w:rFonts w:ascii="Arial" w:hAnsi="Arial" w:cs="Arial"/>
                <w:color w:val="auto"/>
              </w:rPr>
              <w:t>.7</w:t>
            </w:r>
            <w:r>
              <w:rPr>
                <w:rFonts w:ascii="Arial" w:hAnsi="Arial" w:cs="Arial"/>
                <w:color w:val="auto"/>
              </w:rPr>
              <w:t>48</w:t>
            </w:r>
          </w:p>
        </w:tc>
      </w:tr>
      <w:tr w:rsidR="00D71C86" w:rsidTr="00D71C86">
        <w:tc>
          <w:tcPr>
            <w:cnfStyle w:val="001000000000" w:firstRow="0" w:lastRow="0" w:firstColumn="1" w:lastColumn="0" w:oddVBand="0" w:evenVBand="0" w:oddHBand="0" w:evenHBand="0" w:firstRowFirstColumn="0" w:firstRowLastColumn="0" w:lastRowFirstColumn="0" w:lastRowLastColumn="0"/>
            <w:tcW w:w="1809" w:type="dxa"/>
          </w:tcPr>
          <w:p w:rsidR="00D71C86" w:rsidRPr="001471A4" w:rsidRDefault="00D71C86" w:rsidP="00F85E37">
            <w:pPr>
              <w:jc w:val="center"/>
              <w:rPr>
                <w:rFonts w:ascii="Arial" w:hAnsi="Arial" w:cs="Arial"/>
                <w:color w:val="auto"/>
              </w:rPr>
            </w:pPr>
            <w:r w:rsidRPr="001471A4">
              <w:rPr>
                <w:rFonts w:ascii="Arial" w:hAnsi="Arial" w:cs="Arial"/>
                <w:color w:val="auto"/>
              </w:rPr>
              <w:t>Totaal</w:t>
            </w:r>
          </w:p>
        </w:tc>
        <w:tc>
          <w:tcPr>
            <w:tcW w:w="2410" w:type="dxa"/>
          </w:tcPr>
          <w:p w:rsidR="00D71C86" w:rsidRPr="001471A4"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c>
          <w:tcPr>
            <w:tcW w:w="1701" w:type="dxa"/>
          </w:tcPr>
          <w:p w:rsidR="00D71C86" w:rsidRPr="001471A4"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618</w:t>
            </w:r>
          </w:p>
        </w:tc>
        <w:tc>
          <w:tcPr>
            <w:tcW w:w="1843" w:type="dxa"/>
          </w:tcPr>
          <w:p w:rsidR="00D71C86" w:rsidRPr="001471A4"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c>
          <w:tcPr>
            <w:tcW w:w="2292" w:type="dxa"/>
          </w:tcPr>
          <w:p w:rsidR="00D71C86" w:rsidRPr="001471A4" w:rsidRDefault="00D71C86" w:rsidP="00F85E3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€158.918.816, -</w:t>
            </w:r>
          </w:p>
        </w:tc>
      </w:tr>
    </w:tbl>
    <w:p w:rsidR="00181285" w:rsidRDefault="00181285">
      <w:pPr>
        <w:spacing w:after="200" w:line="276" w:lineRule="auto"/>
      </w:pPr>
    </w:p>
    <w:p w:rsidR="00181285" w:rsidRDefault="00181285">
      <w:pPr>
        <w:spacing w:after="200" w:line="276" w:lineRule="auto"/>
      </w:pPr>
      <w:r>
        <w:br w:type="page"/>
      </w:r>
    </w:p>
    <w:p w:rsidR="008F236C" w:rsidRDefault="008F236C" w:rsidP="008F236C">
      <w:pPr>
        <w:pStyle w:val="Kop2"/>
      </w:pPr>
      <w:bookmarkStart w:id="113" w:name="_Toc483918972"/>
      <w:r>
        <w:lastRenderedPageBreak/>
        <w:t xml:space="preserve">Bijlage </w:t>
      </w:r>
      <w:r w:rsidR="00F054D8">
        <w:t>XI</w:t>
      </w:r>
      <w:r>
        <w:t xml:space="preserve"> Excel tool Kraljic matrix</w:t>
      </w:r>
      <w:bookmarkEnd w:id="113"/>
    </w:p>
    <w:p w:rsidR="008F236C" w:rsidRDefault="008F236C" w:rsidP="006D76A7">
      <w:pPr>
        <w:spacing w:after="200" w:line="276" w:lineRule="auto"/>
        <w:jc w:val="both"/>
        <w:rPr>
          <w:rFonts w:asciiTheme="majorHAnsi" w:eastAsiaTheme="majorEastAsia" w:hAnsiTheme="majorHAnsi" w:cstheme="majorBidi"/>
          <w:b/>
          <w:bCs/>
          <w:color w:val="0F6FC6" w:themeColor="accent1"/>
          <w:sz w:val="26"/>
          <w:szCs w:val="26"/>
        </w:rPr>
      </w:pPr>
      <w:r w:rsidRPr="008F236C">
        <w:rPr>
          <w:noProof/>
          <w:lang w:val="en-US" w:eastAsia="en-US"/>
        </w:rPr>
        <w:drawing>
          <wp:anchor distT="0" distB="0" distL="114300" distR="114300" simplePos="0" relativeHeight="251693056" behindDoc="0" locked="0" layoutInCell="1" allowOverlap="1">
            <wp:simplePos x="0" y="0"/>
            <wp:positionH relativeFrom="margin">
              <wp:posOffset>-647700</wp:posOffset>
            </wp:positionH>
            <wp:positionV relativeFrom="margin">
              <wp:posOffset>1047750</wp:posOffset>
            </wp:positionV>
            <wp:extent cx="7252335" cy="2409825"/>
            <wp:effectExtent l="0" t="0" r="5715" b="9525"/>
            <wp:wrapSquare wrapText="bothSides"/>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5233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21"/>
          <w:szCs w:val="21"/>
        </w:rPr>
        <w:t xml:space="preserve">Onderstaande afbeelding laat de </w:t>
      </w:r>
      <w:r w:rsidR="006D76A7">
        <w:rPr>
          <w:rFonts w:asciiTheme="majorHAnsi" w:hAnsiTheme="majorHAnsi" w:cstheme="majorHAnsi"/>
          <w:sz w:val="21"/>
          <w:szCs w:val="21"/>
        </w:rPr>
        <w:t>Excel tool zien waarmee de Kraljic matrix is ingevuld per inkooppakket. Per inkooppakket is per risicovorm een hoog (3), middel (2) of een laag (1) risicoscore aan verbonden waarna er een gemiddelde uitkomt. Vervolgens komt er een grafische weergave uit welke is te zien in de volgende bijlage.</w:t>
      </w:r>
      <w:r>
        <w:br w:type="page"/>
      </w:r>
    </w:p>
    <w:p w:rsidR="00181285" w:rsidRDefault="00181285" w:rsidP="00181285">
      <w:pPr>
        <w:pStyle w:val="Kop2"/>
      </w:pPr>
      <w:bookmarkStart w:id="114" w:name="_Toc483918973"/>
      <w:r>
        <w:lastRenderedPageBreak/>
        <w:t xml:space="preserve">Bijlage </w:t>
      </w:r>
      <w:r w:rsidR="00606033">
        <w:t>X</w:t>
      </w:r>
      <w:r w:rsidR="00F054D8">
        <w:t>II</w:t>
      </w:r>
      <w:r>
        <w:t xml:space="preserve"> Kraljic Matrix</w:t>
      </w:r>
      <w:bookmarkEnd w:id="114"/>
    </w:p>
    <w:p w:rsidR="00B53178" w:rsidRPr="00B53178" w:rsidRDefault="00B53178" w:rsidP="002A07C1">
      <w:pPr>
        <w:spacing w:line="276" w:lineRule="auto"/>
        <w:jc w:val="both"/>
        <w:rPr>
          <w:rFonts w:asciiTheme="majorHAnsi" w:hAnsiTheme="majorHAnsi" w:cstheme="majorHAnsi"/>
          <w:sz w:val="21"/>
          <w:szCs w:val="21"/>
        </w:rPr>
      </w:pPr>
      <w:r>
        <w:rPr>
          <w:rFonts w:asciiTheme="majorHAnsi" w:hAnsiTheme="majorHAnsi" w:cstheme="majorHAnsi"/>
          <w:sz w:val="21"/>
          <w:szCs w:val="21"/>
        </w:rPr>
        <w:t>Deze bijlage laat de verdeling van de Kraljic matrix zien van de inkooppakketten. Hoe groter het balletje bij het inkooppakket is, hoe meer spend zich hier bevind</w:t>
      </w:r>
      <w:r w:rsidR="005E7627">
        <w:rPr>
          <w:rFonts w:asciiTheme="majorHAnsi" w:hAnsiTheme="majorHAnsi" w:cstheme="majorHAnsi"/>
          <w:sz w:val="21"/>
          <w:szCs w:val="21"/>
        </w:rPr>
        <w:t>t</w:t>
      </w:r>
      <w:r>
        <w:rPr>
          <w:rFonts w:asciiTheme="majorHAnsi" w:hAnsiTheme="majorHAnsi" w:cstheme="majorHAnsi"/>
          <w:sz w:val="21"/>
          <w:szCs w:val="21"/>
        </w:rPr>
        <w:t xml:space="preserve">. </w:t>
      </w:r>
    </w:p>
    <w:p w:rsidR="00B53178" w:rsidRPr="00B53178" w:rsidRDefault="00B53178" w:rsidP="00B53178"/>
    <w:p w:rsidR="003F629C" w:rsidRDefault="00B53178">
      <w:pPr>
        <w:spacing w:after="200" w:line="276" w:lineRule="auto"/>
      </w:pPr>
      <w:r>
        <w:rPr>
          <w:noProof/>
          <w:lang w:val="en-US" w:eastAsia="en-US"/>
        </w:rPr>
        <w:drawing>
          <wp:inline distT="0" distB="0" distL="0" distR="0" wp14:anchorId="67590372" wp14:editId="5CE610BE">
            <wp:extent cx="5943600" cy="423862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238625"/>
                    </a:xfrm>
                    <a:prstGeom prst="rect">
                      <a:avLst/>
                    </a:prstGeom>
                    <a:noFill/>
                    <a:ln>
                      <a:noFill/>
                    </a:ln>
                  </pic:spPr>
                </pic:pic>
              </a:graphicData>
            </a:graphic>
          </wp:inline>
        </w:drawing>
      </w:r>
    </w:p>
    <w:p w:rsidR="00181285" w:rsidRDefault="00181285">
      <w:pPr>
        <w:spacing w:after="200" w:line="276" w:lineRule="auto"/>
        <w:rPr>
          <w:rFonts w:asciiTheme="majorHAnsi" w:eastAsiaTheme="majorEastAsia" w:hAnsiTheme="majorHAnsi" w:cstheme="majorBidi"/>
          <w:b/>
          <w:bCs/>
          <w:color w:val="0F6FC6" w:themeColor="accent1"/>
          <w:sz w:val="26"/>
          <w:szCs w:val="26"/>
        </w:rPr>
      </w:pPr>
      <w:r>
        <w:br w:type="page"/>
      </w:r>
    </w:p>
    <w:p w:rsidR="00181285" w:rsidRDefault="00181285" w:rsidP="00181285">
      <w:pPr>
        <w:pStyle w:val="Kop2"/>
      </w:pPr>
      <w:bookmarkStart w:id="115" w:name="_Toc483918974"/>
      <w:r>
        <w:lastRenderedPageBreak/>
        <w:t xml:space="preserve">Bijlage </w:t>
      </w:r>
      <w:r w:rsidR="00606033">
        <w:t>X</w:t>
      </w:r>
      <w:r w:rsidR="00F054D8">
        <w:t>II</w:t>
      </w:r>
      <w:r w:rsidR="00606033">
        <w:t>I</w:t>
      </w:r>
      <w:r>
        <w:t xml:space="preserve"> Kraljic Matrix </w:t>
      </w:r>
      <w:proofErr w:type="spellStart"/>
      <w:r>
        <w:t>Facilities</w:t>
      </w:r>
      <w:bookmarkEnd w:id="115"/>
      <w:proofErr w:type="spellEnd"/>
    </w:p>
    <w:p w:rsidR="00B53178" w:rsidRPr="00B53178" w:rsidRDefault="00B53178" w:rsidP="002A07C1">
      <w:pPr>
        <w:spacing w:line="276" w:lineRule="auto"/>
        <w:jc w:val="both"/>
        <w:rPr>
          <w:rFonts w:asciiTheme="majorHAnsi" w:hAnsiTheme="majorHAnsi" w:cstheme="majorHAnsi"/>
          <w:sz w:val="21"/>
          <w:szCs w:val="21"/>
        </w:rPr>
      </w:pPr>
      <w:r>
        <w:rPr>
          <w:rFonts w:asciiTheme="majorHAnsi" w:hAnsiTheme="majorHAnsi" w:cstheme="majorHAnsi"/>
          <w:sz w:val="21"/>
          <w:szCs w:val="21"/>
        </w:rPr>
        <w:t xml:space="preserve">Deze bijlage laat de verdeling van de Kraljic matrix zien van de 25 grootste leveranciers binnen het inkooppakket </w:t>
      </w:r>
      <w:proofErr w:type="spellStart"/>
      <w:r>
        <w:rPr>
          <w:rFonts w:asciiTheme="majorHAnsi" w:hAnsiTheme="majorHAnsi" w:cstheme="majorHAnsi"/>
          <w:sz w:val="21"/>
          <w:szCs w:val="21"/>
        </w:rPr>
        <w:t>Facilities</w:t>
      </w:r>
      <w:proofErr w:type="spellEnd"/>
      <w:r>
        <w:rPr>
          <w:rFonts w:asciiTheme="majorHAnsi" w:hAnsiTheme="majorHAnsi" w:cstheme="majorHAnsi"/>
          <w:sz w:val="21"/>
          <w:szCs w:val="21"/>
        </w:rPr>
        <w:t>. Hoe groter het balletje bij het inkooppakket is, hoe meer spend zich hier bevind</w:t>
      </w:r>
      <w:r w:rsidR="005E7627">
        <w:rPr>
          <w:rFonts w:asciiTheme="majorHAnsi" w:hAnsiTheme="majorHAnsi" w:cstheme="majorHAnsi"/>
          <w:sz w:val="21"/>
          <w:szCs w:val="21"/>
        </w:rPr>
        <w:t>t</w:t>
      </w:r>
      <w:r>
        <w:rPr>
          <w:rFonts w:asciiTheme="majorHAnsi" w:hAnsiTheme="majorHAnsi" w:cstheme="majorHAnsi"/>
          <w:sz w:val="21"/>
          <w:szCs w:val="21"/>
        </w:rPr>
        <w:t xml:space="preserve">. </w:t>
      </w:r>
    </w:p>
    <w:p w:rsidR="00B53178" w:rsidRDefault="00B53178" w:rsidP="00181285"/>
    <w:p w:rsidR="003F629C" w:rsidRDefault="00B53178" w:rsidP="00181285">
      <w:r>
        <w:rPr>
          <w:noProof/>
          <w:lang w:val="en-US" w:eastAsia="en-US"/>
        </w:rPr>
        <w:drawing>
          <wp:inline distT="0" distB="0" distL="0" distR="0">
            <wp:extent cx="5867400" cy="4352925"/>
            <wp:effectExtent l="0" t="0" r="0" b="9525"/>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7400" cy="4352925"/>
                    </a:xfrm>
                    <a:prstGeom prst="rect">
                      <a:avLst/>
                    </a:prstGeom>
                    <a:noFill/>
                    <a:ln>
                      <a:noFill/>
                    </a:ln>
                  </pic:spPr>
                </pic:pic>
              </a:graphicData>
            </a:graphic>
          </wp:inline>
        </w:drawing>
      </w:r>
    </w:p>
    <w:p w:rsidR="003F629C" w:rsidRDefault="003F629C">
      <w:pPr>
        <w:spacing w:after="200" w:line="276" w:lineRule="auto"/>
      </w:pPr>
      <w:r>
        <w:br w:type="page"/>
      </w:r>
    </w:p>
    <w:p w:rsidR="003F629C" w:rsidRPr="003F629C" w:rsidRDefault="003F629C" w:rsidP="002A07C1">
      <w:pPr>
        <w:spacing w:line="276" w:lineRule="auto"/>
        <w:jc w:val="both"/>
        <w:rPr>
          <w:rFonts w:asciiTheme="majorHAnsi" w:hAnsiTheme="majorHAnsi" w:cstheme="majorHAnsi"/>
          <w:sz w:val="21"/>
          <w:szCs w:val="21"/>
        </w:rPr>
      </w:pPr>
      <w:r w:rsidRPr="003F629C">
        <w:rPr>
          <w:rFonts w:asciiTheme="majorHAnsi" w:hAnsiTheme="majorHAnsi" w:cstheme="majorHAnsi"/>
          <w:sz w:val="21"/>
          <w:szCs w:val="21"/>
        </w:rPr>
        <w:lastRenderedPageBreak/>
        <w:t>Onderstaande</w:t>
      </w:r>
      <w:r>
        <w:rPr>
          <w:rFonts w:asciiTheme="majorHAnsi" w:hAnsiTheme="majorHAnsi" w:cstheme="majorHAnsi"/>
          <w:sz w:val="21"/>
          <w:szCs w:val="21"/>
        </w:rPr>
        <w:t xml:space="preserve"> tabel geeft per leverancier weer binnen welk (deel-) inkooppakket het zich bevind en afgeleid van bovenstaande afbeelding binnen welke kwadrant van de Kraljic Matrix het is geplaatst.</w:t>
      </w:r>
    </w:p>
    <w:p w:rsidR="003F629C" w:rsidRDefault="003F629C" w:rsidP="00181285"/>
    <w:tbl>
      <w:tblPr>
        <w:tblStyle w:val="Lichtearcering-accent1"/>
        <w:tblW w:w="9496" w:type="dxa"/>
        <w:tblLook w:val="04A0" w:firstRow="1" w:lastRow="0" w:firstColumn="1" w:lastColumn="0" w:noHBand="0" w:noVBand="1"/>
      </w:tblPr>
      <w:tblGrid>
        <w:gridCol w:w="2374"/>
        <w:gridCol w:w="2374"/>
        <w:gridCol w:w="2374"/>
        <w:gridCol w:w="2374"/>
      </w:tblGrid>
      <w:tr w:rsidR="003F629C" w:rsidRPr="00EB2473" w:rsidTr="00E2679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color w:val="auto"/>
                <w:sz w:val="21"/>
                <w:szCs w:val="21"/>
              </w:rPr>
            </w:pPr>
            <w:r w:rsidRPr="00EB2473">
              <w:rPr>
                <w:rFonts w:ascii="Arial" w:hAnsi="Arial" w:cs="Arial"/>
                <w:color w:val="auto"/>
                <w:sz w:val="21"/>
                <w:szCs w:val="21"/>
              </w:rPr>
              <w:t>Leverancier</w:t>
            </w:r>
          </w:p>
        </w:tc>
        <w:tc>
          <w:tcPr>
            <w:tcW w:w="2374" w:type="dxa"/>
          </w:tcPr>
          <w:p w:rsidR="003F629C" w:rsidRPr="00EB2473" w:rsidRDefault="003F629C" w:rsidP="00E26796">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Inkooppakket</w:t>
            </w:r>
          </w:p>
        </w:tc>
        <w:tc>
          <w:tcPr>
            <w:tcW w:w="2374" w:type="dxa"/>
          </w:tcPr>
          <w:p w:rsidR="003F629C" w:rsidRPr="00EB2473" w:rsidRDefault="003F629C" w:rsidP="00E2679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Spend</w:t>
            </w:r>
          </w:p>
        </w:tc>
        <w:tc>
          <w:tcPr>
            <w:tcW w:w="2374" w:type="dxa"/>
          </w:tcPr>
          <w:p w:rsidR="003F629C" w:rsidRPr="00EB2473" w:rsidRDefault="003F629C" w:rsidP="00E26796">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Kwadrant</w:t>
            </w:r>
          </w:p>
        </w:tc>
      </w:tr>
      <w:tr w:rsidR="003F629C" w:rsidRPr="00EB2473" w:rsidTr="00E26796">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r w:rsidRPr="00EB2473">
              <w:rPr>
                <w:rFonts w:ascii="Arial" w:hAnsi="Arial" w:cs="Arial"/>
                <w:b w:val="0"/>
                <w:color w:val="auto"/>
                <w:sz w:val="21"/>
                <w:szCs w:val="21"/>
              </w:rPr>
              <w:t>Essent</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Energie</w:t>
            </w:r>
          </w:p>
        </w:tc>
        <w:tc>
          <w:tcPr>
            <w:tcW w:w="2374" w:type="dxa"/>
          </w:tcPr>
          <w:p w:rsidR="003F629C" w:rsidRPr="00EB2473" w:rsidRDefault="003F629C" w:rsidP="00E2679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€ 2.884.535,00</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Hefboom</w:t>
            </w:r>
          </w:p>
        </w:tc>
      </w:tr>
      <w:tr w:rsidR="003F629C" w:rsidRPr="00EB2473" w:rsidTr="00E26796">
        <w:trPr>
          <w:trHeight w:val="271"/>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r w:rsidRPr="00EB2473">
              <w:rPr>
                <w:rFonts w:ascii="Arial" w:hAnsi="Arial" w:cs="Arial"/>
                <w:b w:val="0"/>
                <w:color w:val="auto"/>
                <w:sz w:val="21"/>
                <w:szCs w:val="21"/>
              </w:rPr>
              <w:t>Duursma</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MRO</w:t>
            </w:r>
          </w:p>
        </w:tc>
        <w:tc>
          <w:tcPr>
            <w:tcW w:w="2374" w:type="dxa"/>
          </w:tcPr>
          <w:p w:rsidR="003F629C" w:rsidRPr="00EB2473" w:rsidRDefault="003F629C" w:rsidP="00E2679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€ 767.721,00</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Hefboom</w:t>
            </w:r>
          </w:p>
        </w:tc>
      </w:tr>
      <w:tr w:rsidR="003F629C" w:rsidRPr="00EB2473" w:rsidTr="00E26796">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r w:rsidRPr="00EB2473">
              <w:rPr>
                <w:rFonts w:ascii="Arial" w:hAnsi="Arial" w:cs="Arial"/>
                <w:b w:val="0"/>
                <w:color w:val="auto"/>
                <w:sz w:val="21"/>
                <w:szCs w:val="21"/>
              </w:rPr>
              <w:t>Westerveld</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Cleaning</w:t>
            </w:r>
          </w:p>
        </w:tc>
        <w:tc>
          <w:tcPr>
            <w:tcW w:w="2374" w:type="dxa"/>
          </w:tcPr>
          <w:p w:rsidR="003F629C" w:rsidRPr="00EB2473" w:rsidRDefault="003F629C" w:rsidP="00E2679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€ 674.893,00</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Hefboom</w:t>
            </w:r>
          </w:p>
        </w:tc>
      </w:tr>
      <w:tr w:rsidR="003F629C" w:rsidRPr="00EB2473" w:rsidTr="00E26796">
        <w:trPr>
          <w:trHeight w:val="271"/>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proofErr w:type="spellStart"/>
            <w:r w:rsidRPr="00EB2473">
              <w:rPr>
                <w:rFonts w:ascii="Arial" w:hAnsi="Arial" w:cs="Arial"/>
                <w:b w:val="0"/>
                <w:color w:val="auto"/>
                <w:sz w:val="21"/>
                <w:szCs w:val="21"/>
              </w:rPr>
              <w:t>Milgro</w:t>
            </w:r>
            <w:proofErr w:type="spellEnd"/>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Waste</w:t>
            </w:r>
          </w:p>
        </w:tc>
        <w:tc>
          <w:tcPr>
            <w:tcW w:w="2374" w:type="dxa"/>
          </w:tcPr>
          <w:p w:rsidR="003F629C" w:rsidRPr="00EB2473" w:rsidRDefault="003F629C" w:rsidP="00E2679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€ 667.993,00</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Strategisch</w:t>
            </w:r>
          </w:p>
        </w:tc>
      </w:tr>
      <w:tr w:rsidR="003F629C" w:rsidRPr="00EB2473" w:rsidTr="00E26796">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r w:rsidRPr="00EB2473">
              <w:rPr>
                <w:rFonts w:ascii="Arial" w:hAnsi="Arial" w:cs="Arial"/>
                <w:b w:val="0"/>
                <w:color w:val="auto"/>
                <w:sz w:val="21"/>
                <w:szCs w:val="21"/>
              </w:rPr>
              <w:t>Maas/ Urbain Trade</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roofErr w:type="spellStart"/>
            <w:r w:rsidRPr="00EB2473">
              <w:rPr>
                <w:rFonts w:ascii="Arial" w:hAnsi="Arial" w:cs="Arial"/>
                <w:color w:val="auto"/>
                <w:sz w:val="21"/>
                <w:szCs w:val="21"/>
              </w:rPr>
              <w:t>Vending</w:t>
            </w:r>
            <w:proofErr w:type="spellEnd"/>
          </w:p>
        </w:tc>
        <w:tc>
          <w:tcPr>
            <w:tcW w:w="2374" w:type="dxa"/>
          </w:tcPr>
          <w:p w:rsidR="003F629C" w:rsidRPr="00EB2473" w:rsidRDefault="003F629C" w:rsidP="00E2679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€ 614.097,00</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Hefboom</w:t>
            </w:r>
          </w:p>
        </w:tc>
      </w:tr>
      <w:tr w:rsidR="003F629C" w:rsidRPr="00EB2473" w:rsidTr="00E26796">
        <w:trPr>
          <w:trHeight w:val="271"/>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r w:rsidRPr="00EB2473">
              <w:rPr>
                <w:rFonts w:ascii="Arial" w:hAnsi="Arial" w:cs="Arial"/>
                <w:b w:val="0"/>
                <w:color w:val="auto"/>
                <w:sz w:val="21"/>
                <w:szCs w:val="21"/>
              </w:rPr>
              <w:t>Vinci</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E&amp;W</w:t>
            </w:r>
          </w:p>
        </w:tc>
        <w:tc>
          <w:tcPr>
            <w:tcW w:w="2374" w:type="dxa"/>
          </w:tcPr>
          <w:p w:rsidR="003F629C" w:rsidRPr="00EB2473" w:rsidRDefault="003F629C" w:rsidP="00E2679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€ 497.305,00</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Strategisch</w:t>
            </w:r>
          </w:p>
        </w:tc>
      </w:tr>
      <w:tr w:rsidR="003F629C" w:rsidRPr="00EB2473" w:rsidTr="00E267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r w:rsidRPr="00EB2473">
              <w:rPr>
                <w:rFonts w:ascii="Arial" w:hAnsi="Arial" w:cs="Arial"/>
                <w:b w:val="0"/>
                <w:color w:val="auto"/>
                <w:sz w:val="21"/>
                <w:szCs w:val="21"/>
              </w:rPr>
              <w:t>CSU / AMC</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Cleaning</w:t>
            </w:r>
          </w:p>
        </w:tc>
        <w:tc>
          <w:tcPr>
            <w:tcW w:w="2374" w:type="dxa"/>
          </w:tcPr>
          <w:p w:rsidR="003F629C" w:rsidRPr="00EB2473" w:rsidRDefault="003F629C" w:rsidP="00E2679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€ 676.191,00</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Hefboom</w:t>
            </w:r>
          </w:p>
        </w:tc>
      </w:tr>
      <w:tr w:rsidR="003F629C" w:rsidRPr="00EB2473" w:rsidTr="00E26796">
        <w:trPr>
          <w:trHeight w:val="256"/>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r w:rsidRPr="00EB2473">
              <w:rPr>
                <w:rFonts w:ascii="Arial" w:hAnsi="Arial" w:cs="Arial"/>
                <w:b w:val="0"/>
                <w:color w:val="auto"/>
                <w:sz w:val="21"/>
                <w:szCs w:val="21"/>
              </w:rPr>
              <w:t>ATN</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Security</w:t>
            </w:r>
          </w:p>
        </w:tc>
        <w:tc>
          <w:tcPr>
            <w:tcW w:w="2374" w:type="dxa"/>
          </w:tcPr>
          <w:p w:rsidR="003F629C" w:rsidRPr="00EB2473" w:rsidRDefault="003F629C" w:rsidP="00E2679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€ 397.521,00</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Strategisch</w:t>
            </w:r>
          </w:p>
        </w:tc>
      </w:tr>
      <w:tr w:rsidR="003F629C" w:rsidRPr="00EB2473" w:rsidTr="00E267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r w:rsidRPr="00EB2473">
              <w:rPr>
                <w:rFonts w:ascii="Arial" w:hAnsi="Arial" w:cs="Arial"/>
                <w:b w:val="0"/>
                <w:color w:val="auto"/>
                <w:sz w:val="21"/>
                <w:szCs w:val="21"/>
              </w:rPr>
              <w:t xml:space="preserve">Kemkens / </w:t>
            </w:r>
            <w:proofErr w:type="spellStart"/>
            <w:r w:rsidRPr="00EB2473">
              <w:rPr>
                <w:rFonts w:ascii="Arial" w:hAnsi="Arial" w:cs="Arial"/>
                <w:b w:val="0"/>
                <w:color w:val="auto"/>
                <w:sz w:val="21"/>
                <w:szCs w:val="21"/>
              </w:rPr>
              <w:t>Altebra</w:t>
            </w:r>
            <w:proofErr w:type="spellEnd"/>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Fire Safety</w:t>
            </w:r>
          </w:p>
        </w:tc>
        <w:tc>
          <w:tcPr>
            <w:tcW w:w="2374" w:type="dxa"/>
          </w:tcPr>
          <w:p w:rsidR="003F629C" w:rsidRPr="00EB2473" w:rsidRDefault="003F629C" w:rsidP="00E2679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€ 479.543,00</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Hefboom</w:t>
            </w:r>
          </w:p>
        </w:tc>
      </w:tr>
      <w:tr w:rsidR="003F629C" w:rsidRPr="00EB2473" w:rsidTr="00E26796">
        <w:trPr>
          <w:trHeight w:val="256"/>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proofErr w:type="spellStart"/>
            <w:r w:rsidRPr="00EB2473">
              <w:rPr>
                <w:rFonts w:ascii="Arial" w:hAnsi="Arial" w:cs="Arial"/>
                <w:b w:val="0"/>
                <w:color w:val="auto"/>
                <w:sz w:val="21"/>
                <w:szCs w:val="21"/>
              </w:rPr>
              <w:t>Rentokil</w:t>
            </w:r>
            <w:proofErr w:type="spellEnd"/>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Pest control</w:t>
            </w:r>
          </w:p>
        </w:tc>
        <w:tc>
          <w:tcPr>
            <w:tcW w:w="2374" w:type="dxa"/>
          </w:tcPr>
          <w:p w:rsidR="003F629C" w:rsidRPr="00EB2473" w:rsidRDefault="003F629C" w:rsidP="00E2679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€ 195.208,00</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Routine</w:t>
            </w:r>
          </w:p>
        </w:tc>
      </w:tr>
      <w:tr w:rsidR="003F629C" w:rsidRPr="00EB2473" w:rsidTr="00E267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proofErr w:type="spellStart"/>
            <w:r w:rsidRPr="00EB2473">
              <w:rPr>
                <w:rFonts w:ascii="Arial" w:hAnsi="Arial" w:cs="Arial"/>
                <w:b w:val="0"/>
                <w:color w:val="auto"/>
                <w:sz w:val="21"/>
                <w:szCs w:val="21"/>
              </w:rPr>
              <w:t>Assa</w:t>
            </w:r>
            <w:proofErr w:type="spellEnd"/>
            <w:r w:rsidRPr="00EB2473">
              <w:rPr>
                <w:rFonts w:ascii="Arial" w:hAnsi="Arial" w:cs="Arial"/>
                <w:b w:val="0"/>
                <w:color w:val="auto"/>
                <w:sz w:val="21"/>
                <w:szCs w:val="21"/>
              </w:rPr>
              <w:t xml:space="preserve"> </w:t>
            </w:r>
            <w:proofErr w:type="spellStart"/>
            <w:r w:rsidRPr="00EB2473">
              <w:rPr>
                <w:rFonts w:ascii="Arial" w:hAnsi="Arial" w:cs="Arial"/>
                <w:b w:val="0"/>
                <w:color w:val="auto"/>
                <w:sz w:val="21"/>
                <w:szCs w:val="21"/>
              </w:rPr>
              <w:t>Abloy</w:t>
            </w:r>
            <w:proofErr w:type="spellEnd"/>
            <w:r w:rsidRPr="00EB2473">
              <w:rPr>
                <w:rFonts w:ascii="Arial" w:hAnsi="Arial" w:cs="Arial"/>
                <w:b w:val="0"/>
                <w:color w:val="auto"/>
                <w:sz w:val="21"/>
                <w:szCs w:val="21"/>
              </w:rPr>
              <w:t xml:space="preserve"> / Crawford</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roofErr w:type="spellStart"/>
            <w:r w:rsidRPr="00EB2473">
              <w:rPr>
                <w:rFonts w:ascii="Arial" w:hAnsi="Arial" w:cs="Arial"/>
                <w:color w:val="auto"/>
                <w:sz w:val="21"/>
                <w:szCs w:val="21"/>
              </w:rPr>
              <w:t>Doors</w:t>
            </w:r>
            <w:proofErr w:type="spellEnd"/>
          </w:p>
        </w:tc>
        <w:tc>
          <w:tcPr>
            <w:tcW w:w="2374" w:type="dxa"/>
          </w:tcPr>
          <w:p w:rsidR="003F629C" w:rsidRPr="00EB2473" w:rsidRDefault="003F629C" w:rsidP="00E2679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€ 193.085,00</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Knelpunt</w:t>
            </w:r>
          </w:p>
        </w:tc>
      </w:tr>
      <w:tr w:rsidR="003F629C" w:rsidRPr="00EB2473" w:rsidTr="00E26796">
        <w:trPr>
          <w:trHeight w:val="256"/>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r w:rsidRPr="00EB2473">
              <w:rPr>
                <w:rFonts w:ascii="Arial" w:hAnsi="Arial" w:cs="Arial"/>
                <w:b w:val="0"/>
                <w:color w:val="auto"/>
                <w:sz w:val="21"/>
                <w:szCs w:val="21"/>
              </w:rPr>
              <w:t>JDE</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roofErr w:type="spellStart"/>
            <w:r w:rsidRPr="00EB2473">
              <w:rPr>
                <w:rFonts w:ascii="Arial" w:hAnsi="Arial" w:cs="Arial"/>
                <w:color w:val="auto"/>
                <w:sz w:val="21"/>
                <w:szCs w:val="21"/>
              </w:rPr>
              <w:t>Vending</w:t>
            </w:r>
            <w:proofErr w:type="spellEnd"/>
          </w:p>
        </w:tc>
        <w:tc>
          <w:tcPr>
            <w:tcW w:w="2374" w:type="dxa"/>
          </w:tcPr>
          <w:p w:rsidR="003F629C" w:rsidRPr="00EB2473" w:rsidRDefault="003F629C" w:rsidP="00E2679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€ 142.457,00</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Routine</w:t>
            </w:r>
          </w:p>
        </w:tc>
      </w:tr>
      <w:tr w:rsidR="003F629C" w:rsidRPr="00EB2473" w:rsidTr="00E267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proofErr w:type="spellStart"/>
            <w:r w:rsidRPr="00EB2473">
              <w:rPr>
                <w:rFonts w:ascii="Arial" w:hAnsi="Arial" w:cs="Arial"/>
                <w:b w:val="0"/>
                <w:color w:val="auto"/>
                <w:sz w:val="21"/>
                <w:szCs w:val="21"/>
              </w:rPr>
              <w:t>Hormann</w:t>
            </w:r>
            <w:proofErr w:type="spellEnd"/>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roofErr w:type="spellStart"/>
            <w:r w:rsidRPr="00EB2473">
              <w:rPr>
                <w:rFonts w:ascii="Arial" w:hAnsi="Arial" w:cs="Arial"/>
                <w:color w:val="auto"/>
                <w:sz w:val="21"/>
                <w:szCs w:val="21"/>
              </w:rPr>
              <w:t>Doors</w:t>
            </w:r>
            <w:proofErr w:type="spellEnd"/>
          </w:p>
        </w:tc>
        <w:tc>
          <w:tcPr>
            <w:tcW w:w="2374" w:type="dxa"/>
          </w:tcPr>
          <w:p w:rsidR="003F629C" w:rsidRPr="00EB2473" w:rsidRDefault="003F629C" w:rsidP="00E2679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€ 128.288,00</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Knelpunt</w:t>
            </w:r>
          </w:p>
        </w:tc>
      </w:tr>
      <w:tr w:rsidR="003F629C" w:rsidRPr="00EB2473" w:rsidTr="00E26796">
        <w:trPr>
          <w:trHeight w:val="271"/>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r w:rsidRPr="00EB2473">
              <w:rPr>
                <w:rFonts w:ascii="Arial" w:hAnsi="Arial" w:cs="Arial"/>
                <w:b w:val="0"/>
                <w:color w:val="auto"/>
                <w:sz w:val="21"/>
                <w:szCs w:val="21"/>
              </w:rPr>
              <w:t>Best building service</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Building services</w:t>
            </w:r>
          </w:p>
        </w:tc>
        <w:tc>
          <w:tcPr>
            <w:tcW w:w="2374" w:type="dxa"/>
          </w:tcPr>
          <w:p w:rsidR="003F629C" w:rsidRPr="00EB2473" w:rsidRDefault="003F629C" w:rsidP="00E2679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€ 600.000,00</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Knelpunt</w:t>
            </w:r>
          </w:p>
        </w:tc>
      </w:tr>
      <w:tr w:rsidR="003F629C" w:rsidRPr="00EB2473" w:rsidTr="00E26796">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r w:rsidRPr="00EB2473">
              <w:rPr>
                <w:rFonts w:ascii="Arial" w:hAnsi="Arial" w:cs="Arial"/>
                <w:b w:val="0"/>
                <w:color w:val="auto"/>
                <w:sz w:val="21"/>
                <w:szCs w:val="21"/>
              </w:rPr>
              <w:t xml:space="preserve">Atlas </w:t>
            </w:r>
            <w:proofErr w:type="spellStart"/>
            <w:r w:rsidRPr="00EB2473">
              <w:rPr>
                <w:rFonts w:ascii="Arial" w:hAnsi="Arial" w:cs="Arial"/>
                <w:b w:val="0"/>
                <w:color w:val="auto"/>
                <w:sz w:val="21"/>
                <w:szCs w:val="21"/>
              </w:rPr>
              <w:t>Copco</w:t>
            </w:r>
            <w:proofErr w:type="spellEnd"/>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Compressors</w:t>
            </w:r>
          </w:p>
        </w:tc>
        <w:tc>
          <w:tcPr>
            <w:tcW w:w="2374" w:type="dxa"/>
          </w:tcPr>
          <w:p w:rsidR="003F629C" w:rsidRPr="00EB2473" w:rsidRDefault="003F629C" w:rsidP="00E2679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€ 118.360,00</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Knelpunt</w:t>
            </w:r>
          </w:p>
        </w:tc>
      </w:tr>
      <w:tr w:rsidR="003F629C" w:rsidRPr="00EB2473" w:rsidTr="00E26796">
        <w:trPr>
          <w:trHeight w:val="271"/>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r w:rsidRPr="00EB2473">
              <w:rPr>
                <w:rFonts w:ascii="Arial" w:hAnsi="Arial" w:cs="Arial"/>
                <w:b w:val="0"/>
                <w:color w:val="auto"/>
                <w:sz w:val="21"/>
                <w:szCs w:val="21"/>
              </w:rPr>
              <w:t>Zanten</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MRO</w:t>
            </w:r>
          </w:p>
        </w:tc>
        <w:tc>
          <w:tcPr>
            <w:tcW w:w="2374" w:type="dxa"/>
          </w:tcPr>
          <w:p w:rsidR="003F629C" w:rsidRPr="00EB2473" w:rsidRDefault="003F629C" w:rsidP="00E2679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€ 117.699,00</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Routine</w:t>
            </w:r>
          </w:p>
        </w:tc>
      </w:tr>
      <w:tr w:rsidR="003F629C" w:rsidRPr="00EB2473" w:rsidTr="00E26796">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r w:rsidRPr="00EB2473">
              <w:rPr>
                <w:rFonts w:ascii="Arial" w:hAnsi="Arial" w:cs="Arial"/>
                <w:b w:val="0"/>
                <w:color w:val="auto"/>
                <w:sz w:val="21"/>
                <w:szCs w:val="21"/>
              </w:rPr>
              <w:t>Boels Verhuur</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roofErr w:type="spellStart"/>
            <w:r w:rsidRPr="00EB2473">
              <w:rPr>
                <w:rFonts w:ascii="Arial" w:hAnsi="Arial" w:cs="Arial"/>
                <w:color w:val="auto"/>
                <w:sz w:val="21"/>
                <w:szCs w:val="21"/>
              </w:rPr>
              <w:t>Rental</w:t>
            </w:r>
            <w:proofErr w:type="spellEnd"/>
          </w:p>
        </w:tc>
        <w:tc>
          <w:tcPr>
            <w:tcW w:w="2374" w:type="dxa"/>
          </w:tcPr>
          <w:p w:rsidR="003F629C" w:rsidRPr="00EB2473" w:rsidRDefault="003F629C" w:rsidP="00E2679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€ 115.220,00</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Routine</w:t>
            </w:r>
          </w:p>
        </w:tc>
      </w:tr>
      <w:tr w:rsidR="003F629C" w:rsidRPr="00EB2473" w:rsidTr="00E26796">
        <w:trPr>
          <w:trHeight w:val="271"/>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r w:rsidRPr="00EB2473">
              <w:rPr>
                <w:rFonts w:ascii="Arial" w:hAnsi="Arial" w:cs="Arial"/>
                <w:b w:val="0"/>
                <w:color w:val="auto"/>
                <w:sz w:val="21"/>
                <w:szCs w:val="21"/>
              </w:rPr>
              <w:t>ELT</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MRO</w:t>
            </w:r>
          </w:p>
        </w:tc>
        <w:tc>
          <w:tcPr>
            <w:tcW w:w="2374" w:type="dxa"/>
          </w:tcPr>
          <w:p w:rsidR="003F629C" w:rsidRPr="00EB2473" w:rsidRDefault="003F629C" w:rsidP="00E2679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€ 110.869,00</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Routine</w:t>
            </w:r>
          </w:p>
        </w:tc>
      </w:tr>
      <w:tr w:rsidR="003F629C" w:rsidRPr="00EB2473" w:rsidTr="00E26796">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proofErr w:type="spellStart"/>
            <w:r w:rsidRPr="00EB2473">
              <w:rPr>
                <w:rFonts w:ascii="Arial" w:hAnsi="Arial" w:cs="Arial"/>
                <w:b w:val="0"/>
                <w:color w:val="auto"/>
                <w:sz w:val="21"/>
                <w:szCs w:val="21"/>
              </w:rPr>
              <w:t>Alpha</w:t>
            </w:r>
            <w:proofErr w:type="spellEnd"/>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roofErr w:type="spellStart"/>
            <w:r w:rsidRPr="00EB2473">
              <w:rPr>
                <w:rFonts w:ascii="Arial" w:hAnsi="Arial" w:cs="Arial"/>
                <w:color w:val="auto"/>
                <w:sz w:val="21"/>
                <w:szCs w:val="21"/>
              </w:rPr>
              <w:t>Doors</w:t>
            </w:r>
            <w:proofErr w:type="spellEnd"/>
          </w:p>
        </w:tc>
        <w:tc>
          <w:tcPr>
            <w:tcW w:w="2374" w:type="dxa"/>
          </w:tcPr>
          <w:p w:rsidR="003F629C" w:rsidRPr="00EB2473" w:rsidRDefault="003F629C" w:rsidP="00E2679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€ 102.169,00</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Knelpunt</w:t>
            </w:r>
          </w:p>
        </w:tc>
      </w:tr>
      <w:tr w:rsidR="003F629C" w:rsidRPr="00EB2473" w:rsidTr="00E26796">
        <w:trPr>
          <w:trHeight w:val="271"/>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r w:rsidRPr="00EB2473">
              <w:rPr>
                <w:rFonts w:ascii="Arial" w:hAnsi="Arial" w:cs="Arial"/>
                <w:b w:val="0"/>
                <w:color w:val="auto"/>
                <w:sz w:val="21"/>
                <w:szCs w:val="21"/>
              </w:rPr>
              <w:t>AGO</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roofErr w:type="spellStart"/>
            <w:r w:rsidRPr="00EB2473">
              <w:rPr>
                <w:rFonts w:ascii="Arial" w:hAnsi="Arial" w:cs="Arial"/>
                <w:color w:val="auto"/>
                <w:sz w:val="21"/>
                <w:szCs w:val="21"/>
              </w:rPr>
              <w:t>Electrical</w:t>
            </w:r>
            <w:proofErr w:type="spellEnd"/>
          </w:p>
        </w:tc>
        <w:tc>
          <w:tcPr>
            <w:tcW w:w="2374" w:type="dxa"/>
          </w:tcPr>
          <w:p w:rsidR="003F629C" w:rsidRPr="00EB2473" w:rsidRDefault="003F629C" w:rsidP="00E2679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€ 87.391,00</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Knelpunt</w:t>
            </w:r>
          </w:p>
        </w:tc>
      </w:tr>
      <w:tr w:rsidR="003F629C" w:rsidRPr="00EB2473" w:rsidTr="00E267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proofErr w:type="spellStart"/>
            <w:r w:rsidRPr="00EB2473">
              <w:rPr>
                <w:rFonts w:ascii="Arial" w:hAnsi="Arial" w:cs="Arial"/>
                <w:b w:val="0"/>
                <w:color w:val="auto"/>
                <w:sz w:val="21"/>
                <w:szCs w:val="21"/>
              </w:rPr>
              <w:t>Heras</w:t>
            </w:r>
            <w:proofErr w:type="spellEnd"/>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Security</w:t>
            </w:r>
          </w:p>
        </w:tc>
        <w:tc>
          <w:tcPr>
            <w:tcW w:w="2374" w:type="dxa"/>
          </w:tcPr>
          <w:p w:rsidR="003F629C" w:rsidRPr="00EB2473" w:rsidRDefault="003F629C" w:rsidP="00E2679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€ 80.939,00</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Routine</w:t>
            </w:r>
          </w:p>
        </w:tc>
      </w:tr>
      <w:tr w:rsidR="003F629C" w:rsidRPr="00EB2473" w:rsidTr="00E26796">
        <w:trPr>
          <w:trHeight w:val="256"/>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r w:rsidRPr="00EB2473">
              <w:rPr>
                <w:rFonts w:ascii="Arial" w:hAnsi="Arial" w:cs="Arial"/>
                <w:b w:val="0"/>
                <w:color w:val="auto"/>
                <w:sz w:val="21"/>
                <w:szCs w:val="21"/>
              </w:rPr>
              <w:t>Flora Nova</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roofErr w:type="spellStart"/>
            <w:r w:rsidRPr="00EB2473">
              <w:rPr>
                <w:rFonts w:ascii="Arial" w:hAnsi="Arial" w:cs="Arial"/>
                <w:color w:val="auto"/>
                <w:sz w:val="21"/>
                <w:szCs w:val="21"/>
              </w:rPr>
              <w:t>Landscaping</w:t>
            </w:r>
            <w:proofErr w:type="spellEnd"/>
          </w:p>
        </w:tc>
        <w:tc>
          <w:tcPr>
            <w:tcW w:w="2374" w:type="dxa"/>
          </w:tcPr>
          <w:p w:rsidR="003F629C" w:rsidRPr="00EB2473" w:rsidRDefault="003F629C" w:rsidP="00E2679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€ 78.281,00</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Routine</w:t>
            </w:r>
          </w:p>
        </w:tc>
      </w:tr>
      <w:tr w:rsidR="003F629C" w:rsidRPr="00EB2473" w:rsidTr="00E267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proofErr w:type="spellStart"/>
            <w:r w:rsidRPr="00EB2473">
              <w:rPr>
                <w:rFonts w:ascii="Arial" w:hAnsi="Arial" w:cs="Arial"/>
                <w:b w:val="0"/>
                <w:color w:val="auto"/>
                <w:sz w:val="21"/>
                <w:szCs w:val="21"/>
              </w:rPr>
              <w:t>Schekman</w:t>
            </w:r>
            <w:proofErr w:type="spellEnd"/>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roofErr w:type="spellStart"/>
            <w:r w:rsidRPr="00EB2473">
              <w:rPr>
                <w:rFonts w:ascii="Arial" w:hAnsi="Arial" w:cs="Arial"/>
                <w:color w:val="auto"/>
                <w:sz w:val="21"/>
                <w:szCs w:val="21"/>
              </w:rPr>
              <w:t>Electrical</w:t>
            </w:r>
            <w:proofErr w:type="spellEnd"/>
          </w:p>
        </w:tc>
        <w:tc>
          <w:tcPr>
            <w:tcW w:w="2374" w:type="dxa"/>
          </w:tcPr>
          <w:p w:rsidR="003F629C" w:rsidRPr="00EB2473" w:rsidRDefault="003F629C" w:rsidP="00E2679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€ 75.287,00</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Knelpunt</w:t>
            </w:r>
          </w:p>
        </w:tc>
      </w:tr>
      <w:tr w:rsidR="003F629C" w:rsidRPr="00EB2473" w:rsidTr="00E26796">
        <w:trPr>
          <w:trHeight w:val="256"/>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proofErr w:type="spellStart"/>
            <w:r w:rsidRPr="00EB2473">
              <w:rPr>
                <w:rFonts w:ascii="Arial" w:hAnsi="Arial" w:cs="Arial"/>
                <w:b w:val="0"/>
                <w:color w:val="auto"/>
                <w:sz w:val="21"/>
                <w:szCs w:val="21"/>
              </w:rPr>
              <w:t>Geerlofs</w:t>
            </w:r>
            <w:proofErr w:type="spellEnd"/>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HVAC</w:t>
            </w:r>
          </w:p>
        </w:tc>
        <w:tc>
          <w:tcPr>
            <w:tcW w:w="2374" w:type="dxa"/>
          </w:tcPr>
          <w:p w:rsidR="003F629C" w:rsidRPr="00EB2473" w:rsidRDefault="003F629C" w:rsidP="00E2679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€ 74.849,00</w:t>
            </w:r>
          </w:p>
        </w:tc>
        <w:tc>
          <w:tcPr>
            <w:tcW w:w="2374" w:type="dxa"/>
          </w:tcPr>
          <w:p w:rsidR="003F629C" w:rsidRPr="00EB2473" w:rsidRDefault="003F629C" w:rsidP="00E2679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Knelpunt</w:t>
            </w:r>
          </w:p>
        </w:tc>
      </w:tr>
      <w:tr w:rsidR="003F629C" w:rsidRPr="00EB2473" w:rsidTr="00E267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74" w:type="dxa"/>
          </w:tcPr>
          <w:p w:rsidR="003F629C" w:rsidRPr="00EB2473" w:rsidRDefault="003F629C" w:rsidP="00E26796">
            <w:pPr>
              <w:rPr>
                <w:rFonts w:ascii="Arial" w:hAnsi="Arial" w:cs="Arial"/>
                <w:b w:val="0"/>
                <w:color w:val="auto"/>
                <w:sz w:val="21"/>
                <w:szCs w:val="21"/>
              </w:rPr>
            </w:pPr>
            <w:r w:rsidRPr="00EB2473">
              <w:rPr>
                <w:rFonts w:ascii="Arial" w:hAnsi="Arial" w:cs="Arial"/>
                <w:b w:val="0"/>
                <w:color w:val="auto"/>
                <w:sz w:val="21"/>
                <w:szCs w:val="21"/>
              </w:rPr>
              <w:t>Family</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Catering</w:t>
            </w:r>
          </w:p>
        </w:tc>
        <w:tc>
          <w:tcPr>
            <w:tcW w:w="2374" w:type="dxa"/>
          </w:tcPr>
          <w:p w:rsidR="003F629C" w:rsidRPr="00EB2473" w:rsidRDefault="003F629C" w:rsidP="00E2679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1"/>
                <w:szCs w:val="21"/>
              </w:rPr>
            </w:pPr>
            <w:r w:rsidRPr="00EB2473">
              <w:rPr>
                <w:rFonts w:ascii="Arial" w:eastAsia="Times New Roman" w:hAnsi="Arial" w:cs="Arial"/>
                <w:color w:val="auto"/>
                <w:sz w:val="21"/>
                <w:szCs w:val="21"/>
              </w:rPr>
              <w:t>€ 71.820,00</w:t>
            </w:r>
          </w:p>
        </w:tc>
        <w:tc>
          <w:tcPr>
            <w:tcW w:w="2374" w:type="dxa"/>
          </w:tcPr>
          <w:p w:rsidR="003F629C" w:rsidRPr="00EB2473" w:rsidRDefault="003F629C" w:rsidP="00E2679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EB2473">
              <w:rPr>
                <w:rFonts w:ascii="Arial" w:hAnsi="Arial" w:cs="Arial"/>
                <w:color w:val="auto"/>
                <w:sz w:val="21"/>
                <w:szCs w:val="21"/>
              </w:rPr>
              <w:t>Routine</w:t>
            </w:r>
          </w:p>
        </w:tc>
      </w:tr>
    </w:tbl>
    <w:p w:rsidR="0041099F" w:rsidRDefault="0041099F" w:rsidP="00181285">
      <w:r>
        <w:br w:type="page"/>
      </w:r>
    </w:p>
    <w:p w:rsidR="002B4F98" w:rsidRPr="002B4F98" w:rsidRDefault="003F6430" w:rsidP="002B4F98">
      <w:pPr>
        <w:pStyle w:val="Kop2"/>
        <w:rPr>
          <w:lang w:val="en-US"/>
        </w:rPr>
      </w:pPr>
      <w:bookmarkStart w:id="116" w:name="_Toc483918975"/>
      <w:proofErr w:type="spellStart"/>
      <w:r>
        <w:rPr>
          <w:lang w:val="en-US"/>
        </w:rPr>
        <w:lastRenderedPageBreak/>
        <w:t>Bijlage</w:t>
      </w:r>
      <w:proofErr w:type="spellEnd"/>
      <w:r>
        <w:rPr>
          <w:lang w:val="en-US"/>
        </w:rPr>
        <w:t xml:space="preserve"> </w:t>
      </w:r>
      <w:r w:rsidR="00606033">
        <w:rPr>
          <w:lang w:val="en-US"/>
        </w:rPr>
        <w:t>XI</w:t>
      </w:r>
      <w:r w:rsidR="00F054D8">
        <w:rPr>
          <w:lang w:val="en-US"/>
        </w:rPr>
        <w:t>V</w:t>
      </w:r>
      <w:r w:rsidR="0041099F" w:rsidRPr="002B4F98">
        <w:rPr>
          <w:lang w:val="en-US"/>
        </w:rPr>
        <w:t xml:space="preserve"> </w:t>
      </w:r>
      <w:r w:rsidR="002B4F98" w:rsidRPr="002B4F98">
        <w:rPr>
          <w:lang w:val="en-US"/>
        </w:rPr>
        <w:t>Interview Robert Lubeek, Head of QSHE Netherlands</w:t>
      </w:r>
      <w:bookmarkEnd w:id="116"/>
      <w:r w:rsidR="002B4F98" w:rsidRPr="002B4F98">
        <w:rPr>
          <w:lang w:val="en-US"/>
        </w:rPr>
        <w:t xml:space="preserve"> </w:t>
      </w:r>
    </w:p>
    <w:p w:rsidR="002B4F98" w:rsidRPr="002B4F98" w:rsidRDefault="002B4F98" w:rsidP="002B4F98">
      <w:pPr>
        <w:jc w:val="both"/>
        <w:rPr>
          <w:rFonts w:ascii="Arial" w:hAnsi="Arial" w:cs="Arial"/>
          <w:b/>
          <w:sz w:val="21"/>
          <w:szCs w:val="21"/>
          <w:lang w:val="en-US"/>
        </w:rPr>
      </w:pPr>
    </w:p>
    <w:p w:rsidR="002B4F98" w:rsidRPr="001D2606" w:rsidRDefault="002B4F98" w:rsidP="00C019BC">
      <w:pPr>
        <w:pStyle w:val="Lijstalinea"/>
        <w:numPr>
          <w:ilvl w:val="0"/>
          <w:numId w:val="4"/>
        </w:numPr>
        <w:jc w:val="both"/>
        <w:rPr>
          <w:rFonts w:ascii="Arial" w:hAnsi="Arial" w:cs="Arial"/>
          <w:b/>
          <w:sz w:val="21"/>
          <w:szCs w:val="21"/>
          <w:lang w:val="nl-NL"/>
        </w:rPr>
      </w:pPr>
      <w:r w:rsidRPr="001D2606">
        <w:rPr>
          <w:rFonts w:ascii="Arial" w:hAnsi="Arial" w:cs="Arial"/>
          <w:b/>
          <w:sz w:val="21"/>
          <w:szCs w:val="21"/>
          <w:lang w:val="nl-NL"/>
        </w:rPr>
        <w:t>Wat verstaat u onder kwaliteit (m.b.t. leveranciers van Kuehne + Nagel)?</w:t>
      </w:r>
    </w:p>
    <w:p w:rsidR="002B4F98" w:rsidRDefault="002B4F98" w:rsidP="002A07C1">
      <w:pPr>
        <w:spacing w:line="276" w:lineRule="auto"/>
        <w:jc w:val="both"/>
        <w:rPr>
          <w:rFonts w:ascii="Arial" w:hAnsi="Arial" w:cs="Arial"/>
          <w:sz w:val="21"/>
          <w:szCs w:val="21"/>
        </w:rPr>
      </w:pPr>
      <w:r w:rsidRPr="001D2606">
        <w:rPr>
          <w:rFonts w:ascii="Arial" w:hAnsi="Arial" w:cs="Arial"/>
          <w:sz w:val="21"/>
          <w:szCs w:val="21"/>
        </w:rPr>
        <w:t>Het is van groot belang dat onze “</w:t>
      </w:r>
      <w:proofErr w:type="spellStart"/>
      <w:r w:rsidRPr="001D2606">
        <w:rPr>
          <w:rFonts w:ascii="Arial" w:hAnsi="Arial" w:cs="Arial"/>
          <w:sz w:val="21"/>
          <w:szCs w:val="21"/>
        </w:rPr>
        <w:t>preferred</w:t>
      </w:r>
      <w:proofErr w:type="spellEnd"/>
      <w:r w:rsidRPr="001D2606">
        <w:rPr>
          <w:rFonts w:ascii="Arial" w:hAnsi="Arial" w:cs="Arial"/>
          <w:sz w:val="21"/>
          <w:szCs w:val="21"/>
        </w:rPr>
        <w:t xml:space="preserve"> </w:t>
      </w:r>
      <w:proofErr w:type="spellStart"/>
      <w:r w:rsidRPr="001D2606">
        <w:rPr>
          <w:rFonts w:ascii="Arial" w:hAnsi="Arial" w:cs="Arial"/>
          <w:sz w:val="21"/>
          <w:szCs w:val="21"/>
        </w:rPr>
        <w:t>suppliers</w:t>
      </w:r>
      <w:proofErr w:type="spellEnd"/>
      <w:r w:rsidRPr="001D2606">
        <w:rPr>
          <w:rFonts w:ascii="Arial" w:hAnsi="Arial" w:cs="Arial"/>
          <w:sz w:val="21"/>
          <w:szCs w:val="21"/>
        </w:rPr>
        <w:t>” voldoen aan  alle door Kuehne +  Nagel gestelde criteria (onze verwachtingen, eisen en wensen) Belangrijke aspecten hierbij zijn o.a. de leveringsbetrouwbaarheid, bereikbaarheid en de prijs. Maar ook milieubewust ondernemen speelt hierbij een belangrijke rol.</w:t>
      </w:r>
    </w:p>
    <w:p w:rsidR="002B4F98" w:rsidRPr="001D2606" w:rsidRDefault="002B4F98" w:rsidP="002B4F98">
      <w:pPr>
        <w:jc w:val="both"/>
        <w:rPr>
          <w:rFonts w:ascii="Arial" w:hAnsi="Arial" w:cs="Arial"/>
          <w:sz w:val="21"/>
          <w:szCs w:val="21"/>
        </w:rPr>
      </w:pPr>
    </w:p>
    <w:p w:rsidR="002B4F98" w:rsidRPr="001D2606" w:rsidRDefault="002B4F98" w:rsidP="00C019BC">
      <w:pPr>
        <w:pStyle w:val="Lijstalinea"/>
        <w:numPr>
          <w:ilvl w:val="0"/>
          <w:numId w:val="4"/>
        </w:numPr>
        <w:jc w:val="both"/>
        <w:rPr>
          <w:rFonts w:ascii="Arial" w:hAnsi="Arial" w:cs="Arial"/>
          <w:b/>
          <w:sz w:val="21"/>
          <w:szCs w:val="21"/>
          <w:lang w:val="nl-NL"/>
        </w:rPr>
      </w:pPr>
      <w:r w:rsidRPr="001D2606">
        <w:rPr>
          <w:rFonts w:ascii="Arial" w:hAnsi="Arial" w:cs="Arial"/>
          <w:b/>
          <w:sz w:val="21"/>
          <w:szCs w:val="21"/>
          <w:lang w:val="nl-NL"/>
        </w:rPr>
        <w:t>Hoe draagt een goede kwaliteit van de leveranciersdiensten bij aan het succes van KN?</w:t>
      </w:r>
    </w:p>
    <w:p w:rsidR="002B4F98" w:rsidRDefault="002B4F98" w:rsidP="002A07C1">
      <w:pPr>
        <w:spacing w:line="276" w:lineRule="auto"/>
        <w:jc w:val="both"/>
        <w:rPr>
          <w:rFonts w:ascii="Arial" w:hAnsi="Arial" w:cs="Arial"/>
          <w:sz w:val="21"/>
          <w:szCs w:val="21"/>
        </w:rPr>
      </w:pPr>
      <w:r w:rsidRPr="001D2606">
        <w:rPr>
          <w:rFonts w:ascii="Arial" w:hAnsi="Arial" w:cs="Arial"/>
          <w:sz w:val="21"/>
          <w:szCs w:val="21"/>
        </w:rPr>
        <w:t xml:space="preserve">Door de juiste leveranciers te gebruiken voldoet  Kuehne + Nagel ook aan de gestelde kwaliteitsvraag  vanuit de klanten, ( en bijv. overheid en eisen uit de diverse QSHE normen). Hierbij kan men bijvoorbeeld denken aan de juiste inkoop van verpakkingsmaterialen. Hebben deze de juiste prijs / kwaliteit verhouding, worden deze op tijd geleverd, hoe wordt er om gegaan met een foutieve levering </w:t>
      </w:r>
      <w:r>
        <w:rPr>
          <w:rFonts w:ascii="Arial" w:hAnsi="Arial" w:cs="Arial"/>
          <w:sz w:val="21"/>
          <w:szCs w:val="21"/>
        </w:rPr>
        <w:t xml:space="preserve">etc. </w:t>
      </w:r>
      <w:r w:rsidRPr="001D2606">
        <w:rPr>
          <w:rFonts w:ascii="Arial" w:hAnsi="Arial" w:cs="Arial"/>
          <w:sz w:val="21"/>
          <w:szCs w:val="21"/>
        </w:rPr>
        <w:t>Wanneer de kwaliteit van de leverancier niet goed is kan dit ook negatieve gevolgen hebben voor de klant.</w:t>
      </w:r>
    </w:p>
    <w:p w:rsidR="002B4F98" w:rsidRPr="001D2606" w:rsidRDefault="002B4F98" w:rsidP="002B4F98">
      <w:pPr>
        <w:jc w:val="both"/>
        <w:rPr>
          <w:rFonts w:ascii="Arial" w:hAnsi="Arial" w:cs="Arial"/>
          <w:sz w:val="21"/>
          <w:szCs w:val="21"/>
        </w:rPr>
      </w:pPr>
    </w:p>
    <w:p w:rsidR="002B4F98" w:rsidRPr="001D2606" w:rsidRDefault="002B4F98" w:rsidP="00C019BC">
      <w:pPr>
        <w:pStyle w:val="Lijstalinea"/>
        <w:numPr>
          <w:ilvl w:val="0"/>
          <w:numId w:val="4"/>
        </w:numPr>
        <w:jc w:val="both"/>
        <w:rPr>
          <w:rFonts w:ascii="Arial" w:hAnsi="Arial" w:cs="Arial"/>
          <w:b/>
          <w:sz w:val="21"/>
          <w:szCs w:val="21"/>
          <w:lang w:val="nl-NL"/>
        </w:rPr>
      </w:pPr>
      <w:r w:rsidRPr="001D2606">
        <w:rPr>
          <w:rFonts w:ascii="Arial" w:hAnsi="Arial" w:cs="Arial"/>
          <w:b/>
          <w:sz w:val="21"/>
          <w:szCs w:val="21"/>
          <w:lang w:val="nl-NL"/>
        </w:rPr>
        <w:t xml:space="preserve">Op welke manier wordt de kwaliteit van de producten en/of diensten van leveranciers momenteel gemeten en beoordeeld? </w:t>
      </w:r>
    </w:p>
    <w:p w:rsidR="002B4F98" w:rsidRDefault="002B4F98" w:rsidP="002A07C1">
      <w:pPr>
        <w:spacing w:line="276" w:lineRule="auto"/>
        <w:jc w:val="both"/>
        <w:rPr>
          <w:rFonts w:ascii="Arial" w:hAnsi="Arial" w:cs="Arial"/>
          <w:sz w:val="21"/>
          <w:szCs w:val="21"/>
        </w:rPr>
      </w:pPr>
      <w:r w:rsidRPr="001D2606">
        <w:rPr>
          <w:rFonts w:ascii="Arial" w:hAnsi="Arial" w:cs="Arial"/>
          <w:sz w:val="21"/>
          <w:szCs w:val="21"/>
        </w:rPr>
        <w:t xml:space="preserve">Klanten </w:t>
      </w:r>
      <w:r w:rsidR="00CE053F">
        <w:rPr>
          <w:rFonts w:ascii="Arial" w:hAnsi="Arial" w:cs="Arial"/>
          <w:sz w:val="21"/>
          <w:szCs w:val="21"/>
        </w:rPr>
        <w:t xml:space="preserve">worden middels een zgn. </w:t>
      </w:r>
      <w:proofErr w:type="spellStart"/>
      <w:r w:rsidR="00CE053F">
        <w:rPr>
          <w:rFonts w:ascii="Arial" w:hAnsi="Arial" w:cs="Arial"/>
          <w:sz w:val="21"/>
          <w:szCs w:val="21"/>
        </w:rPr>
        <w:t>Vendor</w:t>
      </w:r>
      <w:proofErr w:type="spellEnd"/>
      <w:r w:rsidR="00CE053F">
        <w:rPr>
          <w:rFonts w:ascii="Arial" w:hAnsi="Arial" w:cs="Arial"/>
          <w:sz w:val="21"/>
          <w:szCs w:val="21"/>
        </w:rPr>
        <w:t xml:space="preserve"> R</w:t>
      </w:r>
      <w:r w:rsidRPr="001D2606">
        <w:rPr>
          <w:rFonts w:ascii="Arial" w:hAnsi="Arial" w:cs="Arial"/>
          <w:sz w:val="21"/>
          <w:szCs w:val="21"/>
        </w:rPr>
        <w:t>atingsysteem beoordeeld. Met behulp van dit  leverancier beoordelingssysteem kan een betreffende leverancier periodiek op verschillende criteria worden beoordeeld. Zo ontstaat er een duidelijk beeld hoe een leverancier zijn werkzaamheden verricht. Dit is een Excel-sheet.</w:t>
      </w:r>
    </w:p>
    <w:p w:rsidR="002B4F98" w:rsidRPr="001D2606" w:rsidRDefault="002B4F98" w:rsidP="002B4F98">
      <w:pPr>
        <w:jc w:val="both"/>
        <w:rPr>
          <w:rFonts w:ascii="Arial" w:hAnsi="Arial" w:cs="Arial"/>
          <w:sz w:val="21"/>
          <w:szCs w:val="21"/>
        </w:rPr>
      </w:pPr>
    </w:p>
    <w:p w:rsidR="002B4F98" w:rsidRPr="001D2606" w:rsidRDefault="002B4F98" w:rsidP="00C019BC">
      <w:pPr>
        <w:pStyle w:val="Lijstalinea"/>
        <w:numPr>
          <w:ilvl w:val="0"/>
          <w:numId w:val="4"/>
        </w:numPr>
        <w:jc w:val="both"/>
        <w:rPr>
          <w:rFonts w:ascii="Arial" w:hAnsi="Arial" w:cs="Arial"/>
          <w:b/>
          <w:sz w:val="21"/>
          <w:szCs w:val="21"/>
          <w:lang w:val="nl-NL"/>
        </w:rPr>
      </w:pPr>
      <w:r w:rsidRPr="001D2606">
        <w:rPr>
          <w:rFonts w:ascii="Arial" w:hAnsi="Arial" w:cs="Arial"/>
          <w:b/>
          <w:sz w:val="21"/>
          <w:szCs w:val="21"/>
          <w:lang w:val="nl-NL"/>
        </w:rPr>
        <w:t>Welke maatregelen worden er genomen wanneer een leverancier niet voldoet aan de kwaliteitseisen?</w:t>
      </w:r>
    </w:p>
    <w:p w:rsidR="002B4F98" w:rsidRDefault="002B4F98" w:rsidP="002A07C1">
      <w:pPr>
        <w:spacing w:line="276" w:lineRule="auto"/>
        <w:jc w:val="both"/>
        <w:rPr>
          <w:rFonts w:ascii="Arial" w:hAnsi="Arial" w:cs="Arial"/>
          <w:sz w:val="21"/>
          <w:szCs w:val="21"/>
        </w:rPr>
      </w:pPr>
      <w:r w:rsidRPr="001D2606">
        <w:rPr>
          <w:rFonts w:ascii="Arial" w:hAnsi="Arial" w:cs="Arial"/>
          <w:sz w:val="21"/>
          <w:szCs w:val="21"/>
        </w:rPr>
        <w:t>Wanneer blijkt dat een leverancier niet voldoet aan de gestelde eisen kan er via de afdelingsmanager een melding worden gemaakt bij de afdeling Procurement. Op basis van het aantal klachten en de ernst van de klachten kan er door de afdeling Procurement worden besloten de betreffende leverancier niet meer te gebruiken.</w:t>
      </w:r>
    </w:p>
    <w:p w:rsidR="002B4F98" w:rsidRPr="001D2606" w:rsidRDefault="002B4F98" w:rsidP="002B4F98">
      <w:pPr>
        <w:jc w:val="both"/>
        <w:rPr>
          <w:rFonts w:ascii="Arial" w:hAnsi="Arial" w:cs="Arial"/>
          <w:sz w:val="21"/>
          <w:szCs w:val="21"/>
        </w:rPr>
      </w:pPr>
    </w:p>
    <w:p w:rsidR="002B4F98" w:rsidRPr="001D2606" w:rsidRDefault="002B4F98" w:rsidP="00C019BC">
      <w:pPr>
        <w:pStyle w:val="Lijstalinea"/>
        <w:numPr>
          <w:ilvl w:val="0"/>
          <w:numId w:val="4"/>
        </w:numPr>
        <w:jc w:val="both"/>
        <w:rPr>
          <w:rFonts w:ascii="Arial" w:hAnsi="Arial" w:cs="Arial"/>
          <w:b/>
          <w:sz w:val="21"/>
          <w:szCs w:val="21"/>
          <w:lang w:val="nl-NL"/>
        </w:rPr>
      </w:pPr>
      <w:r w:rsidRPr="001D2606">
        <w:rPr>
          <w:rFonts w:ascii="Arial" w:hAnsi="Arial" w:cs="Arial"/>
          <w:b/>
          <w:sz w:val="21"/>
          <w:szCs w:val="21"/>
          <w:lang w:val="nl-NL"/>
        </w:rPr>
        <w:t>Zou u dit anders willen zien en zo ja, hoe?</w:t>
      </w:r>
    </w:p>
    <w:p w:rsidR="002B4F98" w:rsidRDefault="002B4F98" w:rsidP="002A07C1">
      <w:pPr>
        <w:spacing w:line="276" w:lineRule="auto"/>
        <w:jc w:val="both"/>
        <w:rPr>
          <w:rFonts w:ascii="Arial" w:hAnsi="Arial" w:cs="Arial"/>
          <w:sz w:val="21"/>
          <w:szCs w:val="21"/>
        </w:rPr>
      </w:pPr>
      <w:r w:rsidRPr="001D2606">
        <w:rPr>
          <w:rFonts w:ascii="Arial" w:hAnsi="Arial" w:cs="Arial"/>
          <w:sz w:val="21"/>
          <w:szCs w:val="21"/>
        </w:rPr>
        <w:t>Ja, medewerkers die lokaal verantwoordelijk zijn voor de inkoop zouden klachten rechtstreeks moeten kunnen melden in een database. Hierdoor worden alle klachten ook daadwerkelijk gemeld  en op 1 centraal punt verzameld. Op basis van de opgebouwde data kan er door de afdeling Procurement evt. in overleg met de sites voor een andere leverancier worden gekozen.</w:t>
      </w:r>
    </w:p>
    <w:p w:rsidR="002B4F98" w:rsidRDefault="002B4F98">
      <w:pPr>
        <w:spacing w:after="200" w:line="276" w:lineRule="auto"/>
        <w:rPr>
          <w:rFonts w:ascii="Arial" w:hAnsi="Arial" w:cs="Arial"/>
          <w:sz w:val="21"/>
          <w:szCs w:val="21"/>
        </w:rPr>
      </w:pPr>
      <w:r>
        <w:rPr>
          <w:rFonts w:ascii="Arial" w:hAnsi="Arial" w:cs="Arial"/>
          <w:sz w:val="21"/>
          <w:szCs w:val="21"/>
        </w:rPr>
        <w:br w:type="page"/>
      </w:r>
    </w:p>
    <w:p w:rsidR="002B4F98" w:rsidRPr="002B4F98" w:rsidRDefault="003F6430" w:rsidP="002B4F98">
      <w:pPr>
        <w:pStyle w:val="Kop2"/>
        <w:rPr>
          <w:rFonts w:eastAsia="Calibri"/>
          <w:lang w:eastAsia="en-US"/>
        </w:rPr>
      </w:pPr>
      <w:bookmarkStart w:id="117" w:name="_Toc483918976"/>
      <w:r>
        <w:lastRenderedPageBreak/>
        <w:t xml:space="preserve">Bijlage </w:t>
      </w:r>
      <w:r w:rsidR="00443B5C">
        <w:t>X</w:t>
      </w:r>
      <w:r w:rsidR="00F054D8">
        <w:t>V</w:t>
      </w:r>
      <w:r w:rsidR="002B4F98">
        <w:t xml:space="preserve"> </w:t>
      </w:r>
      <w:r w:rsidR="002B4F98" w:rsidRPr="002B4F98">
        <w:rPr>
          <w:rFonts w:eastAsia="Calibri"/>
          <w:lang w:eastAsia="en-US"/>
        </w:rPr>
        <w:t>Interview Sandra Oostveen en Marielle Bergsma (afdeling QSHE)</w:t>
      </w:r>
      <w:bookmarkEnd w:id="117"/>
    </w:p>
    <w:p w:rsidR="002B4F98" w:rsidRDefault="002B4F98" w:rsidP="002B4F98">
      <w:pPr>
        <w:jc w:val="both"/>
      </w:pPr>
    </w:p>
    <w:p w:rsidR="002B4F98" w:rsidRPr="002B4F98" w:rsidRDefault="002B4F98" w:rsidP="00C019BC">
      <w:pPr>
        <w:numPr>
          <w:ilvl w:val="0"/>
          <w:numId w:val="5"/>
        </w:numPr>
        <w:spacing w:after="200" w:line="276" w:lineRule="auto"/>
        <w:contextualSpacing/>
        <w:rPr>
          <w:rFonts w:ascii="Arial" w:eastAsia="Calibri" w:hAnsi="Arial" w:cs="Arial"/>
          <w:b/>
          <w:sz w:val="21"/>
          <w:szCs w:val="21"/>
          <w:lang w:eastAsia="en-US"/>
        </w:rPr>
      </w:pPr>
      <w:r w:rsidRPr="002B4F98">
        <w:rPr>
          <w:rFonts w:ascii="Arial" w:eastAsia="Calibri" w:hAnsi="Arial" w:cs="Arial"/>
          <w:b/>
          <w:sz w:val="21"/>
          <w:szCs w:val="21"/>
          <w:lang w:eastAsia="en-US"/>
        </w:rPr>
        <w:t>Welke eisen en wensen worden er gesteld (vanuit de klanten)?</w:t>
      </w:r>
    </w:p>
    <w:p w:rsidR="002B4F98" w:rsidRPr="002B4F98" w:rsidRDefault="002B4F98" w:rsidP="002B4F98">
      <w:pPr>
        <w:spacing w:after="200" w:line="276" w:lineRule="auto"/>
        <w:jc w:val="both"/>
        <w:rPr>
          <w:rFonts w:ascii="Arial" w:eastAsia="Calibri" w:hAnsi="Arial" w:cs="Arial"/>
          <w:sz w:val="21"/>
          <w:szCs w:val="21"/>
          <w:lang w:eastAsia="en-US"/>
        </w:rPr>
      </w:pPr>
      <w:r w:rsidRPr="002B4F98">
        <w:rPr>
          <w:rFonts w:ascii="Arial" w:eastAsia="Calibri" w:hAnsi="Arial" w:cs="Arial"/>
          <w:sz w:val="21"/>
          <w:szCs w:val="21"/>
          <w:lang w:eastAsia="en-US"/>
        </w:rPr>
        <w:t xml:space="preserve">Bij veel klanten waarbij KN NL de contractlogistiek uitvoert (in magazijnen), moeten de werknemers een Verklaring Omtrent Gedrag hebben aangevraagd. Bij Amerikaanse klanten is iedereen in het magazijn verplicht om een gekleurd hesje te dragen. Deze hesjes zijn </w:t>
      </w:r>
      <w:proofErr w:type="spellStart"/>
      <w:r w:rsidRPr="002B4F98">
        <w:rPr>
          <w:rFonts w:ascii="Arial" w:eastAsia="Calibri" w:hAnsi="Arial" w:cs="Arial"/>
          <w:sz w:val="21"/>
          <w:szCs w:val="21"/>
          <w:lang w:eastAsia="en-US"/>
        </w:rPr>
        <w:t>one</w:t>
      </w:r>
      <w:proofErr w:type="spellEnd"/>
      <w:r w:rsidRPr="002B4F98">
        <w:rPr>
          <w:rFonts w:ascii="Arial" w:eastAsia="Calibri" w:hAnsi="Arial" w:cs="Arial"/>
          <w:sz w:val="21"/>
          <w:szCs w:val="21"/>
          <w:lang w:eastAsia="en-US"/>
        </w:rPr>
        <w:t xml:space="preserve"> </w:t>
      </w:r>
      <w:proofErr w:type="spellStart"/>
      <w:r w:rsidRPr="002B4F98">
        <w:rPr>
          <w:rFonts w:ascii="Arial" w:eastAsia="Calibri" w:hAnsi="Arial" w:cs="Arial"/>
          <w:sz w:val="21"/>
          <w:szCs w:val="21"/>
          <w:lang w:eastAsia="en-US"/>
        </w:rPr>
        <w:t>size</w:t>
      </w:r>
      <w:proofErr w:type="spellEnd"/>
      <w:r w:rsidRPr="002B4F98">
        <w:rPr>
          <w:rFonts w:ascii="Arial" w:eastAsia="Calibri" w:hAnsi="Arial" w:cs="Arial"/>
          <w:sz w:val="21"/>
          <w:szCs w:val="21"/>
          <w:lang w:eastAsia="en-US"/>
        </w:rPr>
        <w:t xml:space="preserve"> fits-</w:t>
      </w:r>
      <w:proofErr w:type="spellStart"/>
      <w:r w:rsidRPr="002B4F98">
        <w:rPr>
          <w:rFonts w:ascii="Arial" w:eastAsia="Calibri" w:hAnsi="Arial" w:cs="Arial"/>
          <w:sz w:val="21"/>
          <w:szCs w:val="21"/>
          <w:lang w:eastAsia="en-US"/>
        </w:rPr>
        <w:t>all</w:t>
      </w:r>
      <w:proofErr w:type="spellEnd"/>
      <w:r w:rsidRPr="002B4F98">
        <w:rPr>
          <w:rFonts w:ascii="Arial" w:eastAsia="Calibri" w:hAnsi="Arial" w:cs="Arial"/>
          <w:sz w:val="21"/>
          <w:szCs w:val="21"/>
          <w:lang w:eastAsia="en-US"/>
        </w:rPr>
        <w:t xml:space="preserve"> waardoor het nog wel eens voorkomt dat mensen ergens achter blijven hangen. </w:t>
      </w:r>
    </w:p>
    <w:p w:rsidR="002B4F98" w:rsidRPr="002B4F98" w:rsidRDefault="002B4F98" w:rsidP="002B4F98">
      <w:pPr>
        <w:spacing w:after="200" w:line="276" w:lineRule="auto"/>
        <w:jc w:val="both"/>
        <w:rPr>
          <w:rFonts w:ascii="Arial" w:eastAsia="Calibri" w:hAnsi="Arial" w:cs="Arial"/>
          <w:sz w:val="21"/>
          <w:szCs w:val="21"/>
          <w:lang w:eastAsia="en-US"/>
        </w:rPr>
      </w:pPr>
      <w:r w:rsidRPr="002B4F98">
        <w:rPr>
          <w:rFonts w:ascii="Arial" w:eastAsia="Calibri" w:hAnsi="Arial" w:cs="Arial"/>
          <w:sz w:val="21"/>
          <w:szCs w:val="21"/>
          <w:lang w:eastAsia="en-US"/>
        </w:rPr>
        <w:t>Er zijn ook een aantal klanten met klant specifieke wensen. Bijvoorbeeld Heineken en Campina die met een online platform werken waarbij de leveranciers zich aan moeten melden. Zo wordt de informatie van alle leveranciers overzichtelijk opgeslagen en beheerd. Hiernaast zijn er bedrijven als Unilever, gevestigd in de milieuzone in Rotterdam, die vragen om led verlichting en levering door LNG-trucks. Dit zijn milieuvriendelijke vrachtwagens die weinig geluid maken. Het is een keer voorgekomen dat er werd geleverd met een verkeerde vrachtwagen en deze is toen door Unilever teruggestuurd.</w:t>
      </w:r>
    </w:p>
    <w:p w:rsidR="002B4F98" w:rsidRPr="002B4F98" w:rsidRDefault="002B4F98" w:rsidP="002B4F98">
      <w:pPr>
        <w:spacing w:after="200" w:line="276" w:lineRule="auto"/>
        <w:jc w:val="both"/>
        <w:rPr>
          <w:rFonts w:ascii="Arial" w:eastAsia="Calibri" w:hAnsi="Arial" w:cs="Arial"/>
          <w:sz w:val="21"/>
          <w:szCs w:val="21"/>
          <w:lang w:eastAsia="en-US"/>
        </w:rPr>
      </w:pPr>
      <w:r w:rsidRPr="002B4F98">
        <w:rPr>
          <w:rFonts w:ascii="Arial" w:eastAsia="Calibri" w:hAnsi="Arial" w:cs="Arial"/>
          <w:sz w:val="21"/>
          <w:szCs w:val="21"/>
          <w:lang w:eastAsia="en-US"/>
        </w:rPr>
        <w:t xml:space="preserve">Bij het zoeken naar nieuwe vervoerders (internationaal) worden er vragenlijsten opgestuurd die de vervoerders zelf in moeten vullen. In deze vragenlijsten staan wensen en eisen waaraan de vervoerders moeten voldoen. De leveranciers moeten bij bepaalde onderdelen certificaten bijvoegen als bewijs, maar verder worden zij op hun woord geloofd. Wanneer zij niet voldoen aan bepaalde eisen worden de klanten in het systeem op rood gezet. De status rood betekend dat klanten niet voldoen. Wanneer zij wel voldoen aan de eisen krijgen zij de kleur groen. Het komt ook voor dat een klant de vragenlijst niet volledig invult of dat KN NL in afwachting is van de vragenlijst. In deze gevallen krijgt de leverancier de kleur oranje. Dit gebeurt in Excel. Wanneer KN erachter komt dat een klant niet voldoet, terwijl zij iets anders hebben ingevuld, worden zij direct op non-actief gezet. Op het vervoer van </w:t>
      </w:r>
      <w:proofErr w:type="spellStart"/>
      <w:r w:rsidRPr="002B4F98">
        <w:rPr>
          <w:rFonts w:ascii="Arial" w:eastAsia="Calibri" w:hAnsi="Arial" w:cs="Arial"/>
          <w:sz w:val="21"/>
          <w:szCs w:val="21"/>
          <w:lang w:eastAsia="en-US"/>
        </w:rPr>
        <w:t>Farma</w:t>
      </w:r>
      <w:proofErr w:type="spellEnd"/>
      <w:r w:rsidRPr="002B4F98">
        <w:rPr>
          <w:rFonts w:ascii="Arial" w:eastAsia="Calibri" w:hAnsi="Arial" w:cs="Arial"/>
          <w:sz w:val="21"/>
          <w:szCs w:val="21"/>
          <w:lang w:eastAsia="en-US"/>
        </w:rPr>
        <w:t xml:space="preserve"> en Security worden door QSHE elke drie jaar controles uitgevoerd. Dit zijn namelijk hoogwaardige producten.</w:t>
      </w:r>
    </w:p>
    <w:p w:rsidR="002B4F98" w:rsidRPr="002B4F98" w:rsidRDefault="002B4F98" w:rsidP="002B4F98">
      <w:pPr>
        <w:spacing w:after="200" w:line="276" w:lineRule="auto"/>
        <w:jc w:val="both"/>
        <w:rPr>
          <w:rFonts w:ascii="Arial" w:eastAsia="Calibri" w:hAnsi="Arial" w:cs="Arial"/>
          <w:sz w:val="21"/>
          <w:szCs w:val="21"/>
          <w:lang w:eastAsia="en-US"/>
        </w:rPr>
      </w:pPr>
      <w:r w:rsidRPr="002B4F98">
        <w:rPr>
          <w:rFonts w:ascii="Arial" w:eastAsia="Calibri" w:hAnsi="Arial" w:cs="Arial"/>
          <w:sz w:val="21"/>
          <w:szCs w:val="21"/>
          <w:lang w:eastAsia="en-US"/>
        </w:rPr>
        <w:t xml:space="preserve">Bij de afdeling </w:t>
      </w:r>
      <w:r w:rsidRPr="00653D3E">
        <w:rPr>
          <w:rFonts w:ascii="Arial" w:eastAsia="Calibri" w:hAnsi="Arial" w:cs="Arial"/>
          <w:sz w:val="21"/>
          <w:szCs w:val="21"/>
          <w:lang w:eastAsia="en-US"/>
        </w:rPr>
        <w:t xml:space="preserve">PROM (Project Oil </w:t>
      </w:r>
      <w:proofErr w:type="spellStart"/>
      <w:r w:rsidRPr="00653D3E">
        <w:rPr>
          <w:rFonts w:ascii="Arial" w:eastAsia="Calibri" w:hAnsi="Arial" w:cs="Arial"/>
          <w:sz w:val="21"/>
          <w:szCs w:val="21"/>
          <w:lang w:eastAsia="en-US"/>
        </w:rPr>
        <w:t>and</w:t>
      </w:r>
      <w:proofErr w:type="spellEnd"/>
      <w:r w:rsidRPr="00653D3E">
        <w:rPr>
          <w:rFonts w:ascii="Arial" w:eastAsia="Calibri" w:hAnsi="Arial" w:cs="Arial"/>
          <w:sz w:val="21"/>
          <w:szCs w:val="21"/>
          <w:lang w:eastAsia="en-US"/>
        </w:rPr>
        <w:t xml:space="preserve"> Marine)</w:t>
      </w:r>
      <w:r w:rsidRPr="002B4F98">
        <w:rPr>
          <w:rFonts w:ascii="Arial" w:eastAsia="Calibri" w:hAnsi="Arial" w:cs="Arial"/>
          <w:sz w:val="21"/>
          <w:szCs w:val="21"/>
          <w:lang w:eastAsia="en-US"/>
        </w:rPr>
        <w:t xml:space="preserve"> worden de hoogste eisen gesteld. Bijvoorbeeld bij Shell waar je verplicht de leuning moet vasthouden op een trap en er bijna twee keer zoveel veiligheidsmaatregelen zijn genomen als in een ander magazijn. Ook moet iedereen zich legitimeren en moeten buitenstaanders een voorlichtingsvideo van</w:t>
      </w:r>
      <w:r w:rsidR="00725C74">
        <w:rPr>
          <w:rFonts w:ascii="Arial" w:eastAsia="Calibri" w:hAnsi="Arial" w:cs="Arial"/>
          <w:sz w:val="21"/>
          <w:szCs w:val="21"/>
          <w:lang w:eastAsia="en-US"/>
        </w:rPr>
        <w:t xml:space="preserve"> bijna</w:t>
      </w:r>
      <w:r w:rsidRPr="002B4F98">
        <w:rPr>
          <w:rFonts w:ascii="Arial" w:eastAsia="Calibri" w:hAnsi="Arial" w:cs="Arial"/>
          <w:sz w:val="21"/>
          <w:szCs w:val="21"/>
          <w:lang w:eastAsia="en-US"/>
        </w:rPr>
        <w:t xml:space="preserve"> een half uur bekijken.</w:t>
      </w:r>
    </w:p>
    <w:p w:rsidR="002B4F98" w:rsidRPr="002B4F98" w:rsidRDefault="002B4F98" w:rsidP="00C019BC">
      <w:pPr>
        <w:numPr>
          <w:ilvl w:val="0"/>
          <w:numId w:val="5"/>
        </w:numPr>
        <w:spacing w:after="200" w:line="276" w:lineRule="auto"/>
        <w:contextualSpacing/>
        <w:rPr>
          <w:rFonts w:ascii="Arial" w:eastAsia="Calibri" w:hAnsi="Arial" w:cs="Arial"/>
          <w:b/>
          <w:sz w:val="21"/>
          <w:szCs w:val="21"/>
          <w:lang w:eastAsia="en-US"/>
        </w:rPr>
      </w:pPr>
      <w:r w:rsidRPr="002B4F98">
        <w:rPr>
          <w:rFonts w:ascii="Arial" w:eastAsia="Calibri" w:hAnsi="Arial" w:cs="Arial"/>
          <w:b/>
          <w:sz w:val="21"/>
          <w:szCs w:val="21"/>
          <w:lang w:eastAsia="en-US"/>
        </w:rPr>
        <w:t>Welke aanvullende eisen zijn er vanuit KN?</w:t>
      </w:r>
    </w:p>
    <w:p w:rsidR="002B4F98" w:rsidRPr="002B4F98" w:rsidRDefault="002B4F98" w:rsidP="002B4F98">
      <w:pPr>
        <w:spacing w:after="200" w:line="276" w:lineRule="auto"/>
        <w:jc w:val="both"/>
        <w:rPr>
          <w:rFonts w:ascii="Arial" w:eastAsia="Calibri" w:hAnsi="Arial" w:cs="Arial"/>
          <w:sz w:val="21"/>
          <w:szCs w:val="21"/>
          <w:lang w:eastAsia="en-US"/>
        </w:rPr>
      </w:pPr>
      <w:r w:rsidRPr="002B4F98">
        <w:rPr>
          <w:rFonts w:ascii="Arial" w:eastAsia="Calibri" w:hAnsi="Arial" w:cs="Arial"/>
          <w:sz w:val="21"/>
          <w:szCs w:val="21"/>
          <w:lang w:eastAsia="en-US"/>
        </w:rPr>
        <w:t>Veelal voldoen de klantwensen ook aan de eisen die KN stelt  aan zichzelf en haar leveranciers. In ieder geval wilt KN voldoen aan de eisen die zijn opgesteld door de overheid omtrent veiligheid, gezondheid, kwaliteit en omgeving. Vooral kwaliteit staat bij KN hoog in het vaandel.</w:t>
      </w:r>
    </w:p>
    <w:p w:rsidR="002B4F98" w:rsidRPr="002B4F98" w:rsidRDefault="002B4F98" w:rsidP="00C019BC">
      <w:pPr>
        <w:numPr>
          <w:ilvl w:val="0"/>
          <w:numId w:val="5"/>
        </w:numPr>
        <w:spacing w:after="200" w:line="276" w:lineRule="auto"/>
        <w:contextualSpacing/>
        <w:rPr>
          <w:rFonts w:ascii="Arial" w:eastAsia="Calibri" w:hAnsi="Arial" w:cs="Arial"/>
          <w:b/>
          <w:sz w:val="21"/>
          <w:szCs w:val="21"/>
          <w:lang w:eastAsia="en-US"/>
        </w:rPr>
      </w:pPr>
      <w:r w:rsidRPr="002B4F98">
        <w:rPr>
          <w:rFonts w:ascii="Arial" w:eastAsia="Calibri" w:hAnsi="Arial" w:cs="Arial"/>
          <w:b/>
          <w:sz w:val="21"/>
          <w:szCs w:val="21"/>
          <w:lang w:eastAsia="en-US"/>
        </w:rPr>
        <w:t>Zijn er verschillen tussen de eisen vanuit de klant en de eisen vanuit KN?</w:t>
      </w:r>
    </w:p>
    <w:p w:rsidR="002B4F98" w:rsidRDefault="002B4F98" w:rsidP="002B4F98">
      <w:pPr>
        <w:spacing w:after="200" w:line="276" w:lineRule="auto"/>
        <w:jc w:val="both"/>
        <w:rPr>
          <w:rFonts w:ascii="Arial" w:eastAsia="Calibri" w:hAnsi="Arial" w:cs="Arial"/>
          <w:sz w:val="21"/>
          <w:szCs w:val="21"/>
          <w:lang w:eastAsia="en-US"/>
        </w:rPr>
      </w:pPr>
      <w:r w:rsidRPr="002B4F98">
        <w:rPr>
          <w:rFonts w:ascii="Arial" w:eastAsia="Calibri" w:hAnsi="Arial" w:cs="Arial"/>
          <w:sz w:val="21"/>
          <w:szCs w:val="21"/>
          <w:lang w:eastAsia="en-US"/>
        </w:rPr>
        <w:t xml:space="preserve">Meestal komen de eisen met elkaar overeen, maar zoals hierboven beschreven kan het voorkomen dat er aanvullende eisen zijn vanuit de klant. Een ander voorbeeld hiervan in Subway. KN NL verzorgt de warehouse activiteiten en voldeed aan alle eisen, maar na een audit van Subway moesten er twee keer zoveel producten in het magazijn komen met betrekking tot pest control (bestrijding van ongedierte). </w:t>
      </w:r>
    </w:p>
    <w:p w:rsidR="002B4F98" w:rsidRDefault="002B4F98">
      <w:pPr>
        <w:spacing w:after="200" w:line="276" w:lineRule="auto"/>
        <w:rPr>
          <w:rFonts w:ascii="Arial" w:eastAsia="Calibri" w:hAnsi="Arial" w:cs="Arial"/>
          <w:b/>
          <w:sz w:val="21"/>
          <w:szCs w:val="21"/>
          <w:lang w:eastAsia="en-US"/>
        </w:rPr>
      </w:pPr>
      <w:r>
        <w:rPr>
          <w:rFonts w:ascii="Arial" w:eastAsia="Calibri" w:hAnsi="Arial" w:cs="Arial"/>
          <w:b/>
          <w:sz w:val="21"/>
          <w:szCs w:val="21"/>
          <w:lang w:eastAsia="en-US"/>
        </w:rPr>
        <w:br w:type="page"/>
      </w:r>
    </w:p>
    <w:p w:rsidR="002B4F98" w:rsidRPr="002B4F98" w:rsidRDefault="002B4F98" w:rsidP="00C019BC">
      <w:pPr>
        <w:numPr>
          <w:ilvl w:val="0"/>
          <w:numId w:val="5"/>
        </w:numPr>
        <w:spacing w:after="200" w:line="276" w:lineRule="auto"/>
        <w:contextualSpacing/>
        <w:rPr>
          <w:rFonts w:ascii="Arial" w:eastAsia="Calibri" w:hAnsi="Arial" w:cs="Arial"/>
          <w:b/>
          <w:sz w:val="21"/>
          <w:szCs w:val="21"/>
          <w:lang w:eastAsia="en-US"/>
        </w:rPr>
      </w:pPr>
      <w:r w:rsidRPr="002B4F98">
        <w:rPr>
          <w:rFonts w:ascii="Arial" w:eastAsia="Calibri" w:hAnsi="Arial" w:cs="Arial"/>
          <w:b/>
          <w:sz w:val="21"/>
          <w:szCs w:val="21"/>
          <w:lang w:eastAsia="en-US"/>
        </w:rPr>
        <w:lastRenderedPageBreak/>
        <w:t>Hoe worden de kwaliteit en de leveranciers beoordeeld (bewaakt)?</w:t>
      </w:r>
    </w:p>
    <w:p w:rsidR="002B4F98" w:rsidRPr="002B4F98" w:rsidRDefault="002B4F98" w:rsidP="002B4F98">
      <w:pPr>
        <w:spacing w:after="200" w:line="276" w:lineRule="auto"/>
        <w:jc w:val="both"/>
        <w:rPr>
          <w:rFonts w:ascii="Arial" w:eastAsia="Calibri" w:hAnsi="Arial" w:cs="Arial"/>
          <w:sz w:val="21"/>
          <w:szCs w:val="21"/>
          <w:lang w:eastAsia="en-US"/>
        </w:rPr>
      </w:pPr>
      <w:r w:rsidRPr="002B4F98">
        <w:rPr>
          <w:rFonts w:ascii="Arial" w:eastAsia="Calibri" w:hAnsi="Arial" w:cs="Arial"/>
          <w:sz w:val="21"/>
          <w:szCs w:val="21"/>
          <w:lang w:eastAsia="en-US"/>
        </w:rPr>
        <w:t xml:space="preserve">Vanuit KN NL wordt dit gedaan door de afdeling QSHE. Zoals hierboven genoemd worden vervoerders van hoogwaardige producten elke drie jaar beoordeeld. Overige vervoerders worden beoordeeld op hun diensten (bijvoorbeeld op tijd en juist leveren). Binnen magazijnen worden af en toe assessments gehouden door de afdeling QSHE, maar dit is niet periodiek. </w:t>
      </w:r>
    </w:p>
    <w:p w:rsidR="00725C74" w:rsidRDefault="002B4F98" w:rsidP="002B4F98">
      <w:pPr>
        <w:jc w:val="both"/>
        <w:rPr>
          <w:rFonts w:ascii="Arial" w:eastAsia="Calibri" w:hAnsi="Arial" w:cs="Arial"/>
          <w:sz w:val="21"/>
          <w:szCs w:val="21"/>
          <w:lang w:eastAsia="en-US"/>
        </w:rPr>
      </w:pPr>
      <w:r w:rsidRPr="002B4F98">
        <w:rPr>
          <w:rFonts w:ascii="Arial" w:eastAsia="Calibri" w:hAnsi="Arial" w:cs="Arial"/>
          <w:sz w:val="21"/>
          <w:szCs w:val="21"/>
          <w:lang w:eastAsia="en-US"/>
        </w:rPr>
        <w:t>Vanuit de klanten komen er ook audits en assessments waarin KN wordt beoordeeld. Na deze beoordeling krijgt KN de gelegenheid om zich te verbeteren wanneer</w:t>
      </w:r>
      <w:r>
        <w:rPr>
          <w:rFonts w:ascii="Arial" w:eastAsia="Calibri" w:hAnsi="Arial" w:cs="Arial"/>
          <w:sz w:val="21"/>
          <w:szCs w:val="21"/>
          <w:lang w:eastAsia="en-US"/>
        </w:rPr>
        <w:t xml:space="preserve"> nodig.</w:t>
      </w:r>
    </w:p>
    <w:p w:rsidR="00725C74" w:rsidRDefault="00725C74">
      <w:pPr>
        <w:spacing w:after="200" w:line="276" w:lineRule="auto"/>
        <w:rPr>
          <w:rFonts w:ascii="Arial" w:eastAsia="Calibri" w:hAnsi="Arial" w:cs="Arial"/>
          <w:sz w:val="21"/>
          <w:szCs w:val="21"/>
          <w:lang w:eastAsia="en-US"/>
        </w:rPr>
      </w:pPr>
      <w:r>
        <w:rPr>
          <w:rFonts w:ascii="Arial" w:eastAsia="Calibri" w:hAnsi="Arial" w:cs="Arial"/>
          <w:sz w:val="21"/>
          <w:szCs w:val="21"/>
          <w:lang w:eastAsia="en-US"/>
        </w:rPr>
        <w:br w:type="page"/>
      </w:r>
    </w:p>
    <w:p w:rsidR="00653D3E" w:rsidRPr="001F4AD3" w:rsidRDefault="006001B1" w:rsidP="00653D3E">
      <w:pPr>
        <w:pStyle w:val="Kop2"/>
      </w:pPr>
      <w:bookmarkStart w:id="118" w:name="_Toc483918977"/>
      <w:r>
        <w:lastRenderedPageBreak/>
        <w:t>Bijlage X</w:t>
      </w:r>
      <w:r w:rsidR="00606033">
        <w:t>V</w:t>
      </w:r>
      <w:r w:rsidR="00F054D8">
        <w:t>I</w:t>
      </w:r>
      <w:r w:rsidR="00653D3E" w:rsidRPr="001F4AD3">
        <w:t xml:space="preserve"> kwaliteitsbeheersing QSHE</w:t>
      </w:r>
      <w:bookmarkEnd w:id="118"/>
    </w:p>
    <w:p w:rsidR="00653D3E" w:rsidRDefault="00653D3E" w:rsidP="002A07C1">
      <w:pPr>
        <w:spacing w:line="276" w:lineRule="auto"/>
        <w:jc w:val="both"/>
        <w:rPr>
          <w:rFonts w:ascii="Arial" w:hAnsi="Arial" w:cs="Arial"/>
          <w:sz w:val="21"/>
          <w:szCs w:val="21"/>
        </w:rPr>
      </w:pPr>
      <w:r w:rsidRPr="001F4AD3">
        <w:rPr>
          <w:rFonts w:ascii="Arial" w:hAnsi="Arial" w:cs="Arial"/>
          <w:sz w:val="21"/>
          <w:szCs w:val="21"/>
        </w:rPr>
        <w:t xml:space="preserve">Deze bijlage geeft grafisch weer hoe de afdeling QSHE haar kwaliteit beheerd. </w:t>
      </w:r>
      <w:r>
        <w:rPr>
          <w:rFonts w:ascii="Arial" w:hAnsi="Arial" w:cs="Arial"/>
          <w:sz w:val="21"/>
          <w:szCs w:val="21"/>
        </w:rPr>
        <w:t>Zoals je kan zien worden er audits gedaan, waarna eventuele klachten van de klanten worden besproken, wat zien zij graag anders? Vervolgens wordt er gekeken waar dit door komt en of dit door middel van leveranciersmanagement kan worden verbeterd. Vervolgens wordt er gekeken hoe dit verbeterd kan worden, bijvoorbeeld door trainingen of door processen aan te passen. Onderst</w:t>
      </w:r>
      <w:r w:rsidR="00ED25BE">
        <w:rPr>
          <w:rFonts w:ascii="Arial" w:hAnsi="Arial" w:cs="Arial"/>
          <w:sz w:val="21"/>
          <w:szCs w:val="21"/>
        </w:rPr>
        <w:t>aande</w:t>
      </w:r>
      <w:r>
        <w:rPr>
          <w:rFonts w:ascii="Arial" w:hAnsi="Arial" w:cs="Arial"/>
          <w:sz w:val="21"/>
          <w:szCs w:val="21"/>
        </w:rPr>
        <w:t xml:space="preserve"> afbeelding laat zien dat er alleen met de ‘</w:t>
      </w:r>
      <w:proofErr w:type="spellStart"/>
      <w:r>
        <w:rPr>
          <w:rFonts w:ascii="Arial" w:hAnsi="Arial" w:cs="Arial"/>
          <w:sz w:val="21"/>
          <w:szCs w:val="21"/>
        </w:rPr>
        <w:t>approved</w:t>
      </w:r>
      <w:proofErr w:type="spellEnd"/>
      <w:r>
        <w:rPr>
          <w:rFonts w:ascii="Arial" w:hAnsi="Arial" w:cs="Arial"/>
          <w:sz w:val="21"/>
          <w:szCs w:val="21"/>
        </w:rPr>
        <w:t xml:space="preserve"> </w:t>
      </w:r>
      <w:proofErr w:type="spellStart"/>
      <w:r>
        <w:rPr>
          <w:rFonts w:ascii="Arial" w:hAnsi="Arial" w:cs="Arial"/>
          <w:sz w:val="21"/>
          <w:szCs w:val="21"/>
        </w:rPr>
        <w:t>suppliers</w:t>
      </w:r>
      <w:proofErr w:type="spellEnd"/>
      <w:r>
        <w:rPr>
          <w:rFonts w:ascii="Arial" w:hAnsi="Arial" w:cs="Arial"/>
          <w:sz w:val="21"/>
          <w:szCs w:val="21"/>
        </w:rPr>
        <w:t>’ zaken wordt gedaan.</w:t>
      </w:r>
    </w:p>
    <w:p w:rsidR="00653D3E" w:rsidRPr="001F4AD3" w:rsidRDefault="00653D3E" w:rsidP="00653D3E">
      <w:pPr>
        <w:jc w:val="both"/>
        <w:rPr>
          <w:rFonts w:ascii="Arial" w:hAnsi="Arial" w:cs="Arial"/>
          <w:sz w:val="21"/>
          <w:szCs w:val="21"/>
        </w:rPr>
      </w:pPr>
    </w:p>
    <w:p w:rsidR="00653D3E" w:rsidRPr="001F4AD3" w:rsidRDefault="00653D3E" w:rsidP="00653D3E">
      <w:r>
        <w:rPr>
          <w:noProof/>
          <w:lang w:val="en-US" w:eastAsia="en-US"/>
        </w:rPr>
        <w:drawing>
          <wp:inline distT="0" distB="0" distL="0" distR="0" wp14:anchorId="28AF6159" wp14:editId="6B364DA0">
            <wp:extent cx="5088686" cy="3062378"/>
            <wp:effectExtent l="0" t="0" r="0" b="508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89583" cy="3062918"/>
                    </a:xfrm>
                    <a:prstGeom prst="rect">
                      <a:avLst/>
                    </a:prstGeom>
                  </pic:spPr>
                </pic:pic>
              </a:graphicData>
            </a:graphic>
          </wp:inline>
        </w:drawing>
      </w:r>
    </w:p>
    <w:p w:rsidR="00653D3E" w:rsidRPr="001F4AD3" w:rsidRDefault="00653D3E" w:rsidP="00653D3E"/>
    <w:p w:rsidR="00653D3E" w:rsidRPr="001F4AD3" w:rsidRDefault="00653D3E" w:rsidP="00653D3E">
      <w:r>
        <w:rPr>
          <w:noProof/>
          <w:lang w:val="en-US" w:eastAsia="en-US"/>
        </w:rPr>
        <w:drawing>
          <wp:inline distT="0" distB="0" distL="0" distR="0" wp14:anchorId="1D4CD91B" wp14:editId="28319C87">
            <wp:extent cx="5218981" cy="3166516"/>
            <wp:effectExtent l="0" t="0" r="127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24005" cy="3169564"/>
                    </a:xfrm>
                    <a:prstGeom prst="rect">
                      <a:avLst/>
                    </a:prstGeom>
                  </pic:spPr>
                </pic:pic>
              </a:graphicData>
            </a:graphic>
          </wp:inline>
        </w:drawing>
      </w:r>
    </w:p>
    <w:p w:rsidR="00653D3E" w:rsidRDefault="00653D3E">
      <w:pPr>
        <w:spacing w:after="200" w:line="276" w:lineRule="auto"/>
        <w:rPr>
          <w:rFonts w:asciiTheme="majorHAnsi" w:eastAsiaTheme="majorEastAsia" w:hAnsiTheme="majorHAnsi" w:cstheme="majorBidi"/>
          <w:b/>
          <w:bCs/>
          <w:color w:val="0F6FC6" w:themeColor="accent1"/>
          <w:sz w:val="26"/>
          <w:szCs w:val="26"/>
        </w:rPr>
      </w:pPr>
      <w:r>
        <w:br w:type="page"/>
      </w:r>
    </w:p>
    <w:p w:rsidR="002B4F98" w:rsidRDefault="003F6430" w:rsidP="00725C74">
      <w:pPr>
        <w:pStyle w:val="Kop2"/>
      </w:pPr>
      <w:bookmarkStart w:id="119" w:name="_Toc483918978"/>
      <w:r>
        <w:lastRenderedPageBreak/>
        <w:t xml:space="preserve">Bijlage </w:t>
      </w:r>
      <w:r w:rsidR="006001B1">
        <w:t>XV</w:t>
      </w:r>
      <w:r w:rsidR="00F054D8">
        <w:t>II</w:t>
      </w:r>
      <w:r w:rsidR="00725C74">
        <w:t xml:space="preserve"> Klanteneisen</w:t>
      </w:r>
      <w:bookmarkEnd w:id="119"/>
    </w:p>
    <w:p w:rsidR="00725C74" w:rsidRDefault="00725C74" w:rsidP="00725C74">
      <w:pPr>
        <w:rPr>
          <w:rFonts w:asciiTheme="majorHAnsi" w:hAnsiTheme="majorHAnsi" w:cstheme="majorHAnsi"/>
          <w:sz w:val="21"/>
          <w:szCs w:val="21"/>
        </w:rPr>
      </w:pPr>
      <w:r>
        <w:rPr>
          <w:rFonts w:asciiTheme="majorHAnsi" w:hAnsiTheme="majorHAnsi" w:cstheme="majorHAnsi"/>
          <w:sz w:val="21"/>
          <w:szCs w:val="21"/>
        </w:rPr>
        <w:t>In deze bijlage staan een aantal klanten eisen beschreven van onder andere Heineken en Unilever.</w:t>
      </w:r>
    </w:p>
    <w:p w:rsidR="00725C74" w:rsidRDefault="00725C74" w:rsidP="002A07C1">
      <w:pPr>
        <w:spacing w:line="276" w:lineRule="auto"/>
        <w:rPr>
          <w:rFonts w:asciiTheme="majorHAnsi" w:hAnsiTheme="majorHAnsi" w:cstheme="majorHAnsi"/>
          <w:sz w:val="21"/>
          <w:szCs w:val="21"/>
        </w:rPr>
      </w:pPr>
    </w:p>
    <w:p w:rsidR="00725C74" w:rsidRPr="009662AF" w:rsidRDefault="00725C74" w:rsidP="00725C74">
      <w:pPr>
        <w:rPr>
          <w:rFonts w:asciiTheme="majorHAnsi" w:hAnsiTheme="majorHAnsi" w:cstheme="majorHAnsi"/>
          <w:b/>
          <w:sz w:val="21"/>
          <w:szCs w:val="21"/>
        </w:rPr>
      </w:pPr>
      <w:r w:rsidRPr="009662AF">
        <w:rPr>
          <w:rFonts w:asciiTheme="majorHAnsi" w:hAnsiTheme="majorHAnsi" w:cstheme="majorHAnsi"/>
          <w:b/>
          <w:sz w:val="21"/>
          <w:szCs w:val="21"/>
        </w:rPr>
        <w:t xml:space="preserve">Heineken en </w:t>
      </w:r>
      <w:proofErr w:type="spellStart"/>
      <w:r w:rsidRPr="009662AF">
        <w:rPr>
          <w:rFonts w:asciiTheme="majorHAnsi" w:hAnsiTheme="majorHAnsi" w:cstheme="majorHAnsi"/>
          <w:b/>
          <w:sz w:val="21"/>
          <w:szCs w:val="21"/>
        </w:rPr>
        <w:t>EcoVadis</w:t>
      </w:r>
      <w:proofErr w:type="spellEnd"/>
    </w:p>
    <w:p w:rsidR="00725C74" w:rsidRPr="009662AF" w:rsidRDefault="00725C74" w:rsidP="002A07C1">
      <w:pPr>
        <w:spacing w:line="276" w:lineRule="auto"/>
        <w:jc w:val="both"/>
        <w:rPr>
          <w:rFonts w:asciiTheme="majorHAnsi" w:hAnsiTheme="majorHAnsi" w:cstheme="majorHAnsi"/>
          <w:sz w:val="21"/>
          <w:szCs w:val="21"/>
        </w:rPr>
      </w:pPr>
      <w:r w:rsidRPr="009662AF">
        <w:rPr>
          <w:rFonts w:asciiTheme="majorHAnsi" w:hAnsiTheme="majorHAnsi" w:cstheme="majorHAnsi"/>
          <w:sz w:val="21"/>
          <w:szCs w:val="21"/>
        </w:rPr>
        <w:t xml:space="preserve">Heineken heeft in samenwerking met </w:t>
      </w:r>
      <w:proofErr w:type="spellStart"/>
      <w:r w:rsidRPr="009662AF">
        <w:rPr>
          <w:rFonts w:asciiTheme="majorHAnsi" w:hAnsiTheme="majorHAnsi" w:cstheme="majorHAnsi"/>
          <w:sz w:val="21"/>
          <w:szCs w:val="21"/>
        </w:rPr>
        <w:t>EcoVadis</w:t>
      </w:r>
      <w:proofErr w:type="spellEnd"/>
      <w:r w:rsidRPr="009662AF">
        <w:rPr>
          <w:rFonts w:asciiTheme="majorHAnsi" w:hAnsiTheme="majorHAnsi" w:cstheme="majorHAnsi"/>
          <w:sz w:val="21"/>
          <w:szCs w:val="21"/>
        </w:rPr>
        <w:t xml:space="preserve"> een leveranciersplatform opgesteld waarin de leveranciers van Heineken zich kunnen aanmelden. Hierin komt voor Heineken de informatie van haar leveranciers beschikbaar en hierin kunnen zij tevens beoordeeld worden </w:t>
      </w:r>
      <w:sdt>
        <w:sdtPr>
          <w:rPr>
            <w:rFonts w:asciiTheme="majorHAnsi" w:hAnsiTheme="majorHAnsi" w:cstheme="majorHAnsi"/>
            <w:sz w:val="21"/>
            <w:szCs w:val="21"/>
          </w:rPr>
          <w:id w:val="-145589218"/>
          <w:citation/>
        </w:sdtPr>
        <w:sdtContent>
          <w:r w:rsidRPr="009662AF">
            <w:rPr>
              <w:rFonts w:asciiTheme="majorHAnsi" w:hAnsiTheme="majorHAnsi" w:cstheme="majorHAnsi"/>
              <w:sz w:val="21"/>
              <w:szCs w:val="21"/>
            </w:rPr>
            <w:fldChar w:fldCharType="begin"/>
          </w:r>
          <w:r w:rsidRPr="009662AF">
            <w:rPr>
              <w:rFonts w:asciiTheme="majorHAnsi" w:hAnsiTheme="majorHAnsi" w:cstheme="majorHAnsi"/>
              <w:sz w:val="21"/>
              <w:szCs w:val="21"/>
            </w:rPr>
            <w:instrText xml:space="preserve"> CITATION Hei13 \l 1043 </w:instrText>
          </w:r>
          <w:r w:rsidRPr="009662AF">
            <w:rPr>
              <w:rFonts w:asciiTheme="majorHAnsi" w:hAnsiTheme="majorHAnsi" w:cstheme="majorHAnsi"/>
              <w:sz w:val="21"/>
              <w:szCs w:val="21"/>
            </w:rPr>
            <w:fldChar w:fldCharType="separate"/>
          </w:r>
          <w:r w:rsidR="00962268" w:rsidRPr="00962268">
            <w:rPr>
              <w:rFonts w:asciiTheme="majorHAnsi" w:hAnsiTheme="majorHAnsi" w:cstheme="majorHAnsi"/>
              <w:noProof/>
              <w:sz w:val="21"/>
              <w:szCs w:val="21"/>
            </w:rPr>
            <w:t>(Heineken code of conduct, 2013)</w:t>
          </w:r>
          <w:r w:rsidRPr="009662AF">
            <w:rPr>
              <w:rFonts w:asciiTheme="majorHAnsi" w:hAnsiTheme="majorHAnsi" w:cstheme="majorHAnsi"/>
              <w:sz w:val="21"/>
              <w:szCs w:val="21"/>
            </w:rPr>
            <w:fldChar w:fldCharType="end"/>
          </w:r>
        </w:sdtContent>
      </w:sdt>
      <w:r w:rsidRPr="009662AF">
        <w:rPr>
          <w:rFonts w:asciiTheme="majorHAnsi" w:hAnsiTheme="majorHAnsi" w:cstheme="majorHAnsi"/>
          <w:sz w:val="21"/>
          <w:szCs w:val="21"/>
        </w:rPr>
        <w:t xml:space="preserve">. Onderstaande afbeeldingen laten zien welke criteria Heineken stelt in haar Heineken </w:t>
      </w:r>
      <w:proofErr w:type="spellStart"/>
      <w:r w:rsidRPr="009662AF">
        <w:rPr>
          <w:rFonts w:asciiTheme="majorHAnsi" w:hAnsiTheme="majorHAnsi" w:cstheme="majorHAnsi"/>
          <w:sz w:val="21"/>
          <w:szCs w:val="21"/>
        </w:rPr>
        <w:t>Supplier</w:t>
      </w:r>
      <w:proofErr w:type="spellEnd"/>
      <w:r w:rsidRPr="009662AF">
        <w:rPr>
          <w:rFonts w:asciiTheme="majorHAnsi" w:hAnsiTheme="majorHAnsi" w:cstheme="majorHAnsi"/>
          <w:sz w:val="21"/>
          <w:szCs w:val="21"/>
        </w:rPr>
        <w:t xml:space="preserve"> Code (HSC).</w:t>
      </w:r>
    </w:p>
    <w:p w:rsidR="00725C74" w:rsidRDefault="00725C74" w:rsidP="00725C74">
      <w:r>
        <w:rPr>
          <w:noProof/>
          <w:lang w:val="en-US" w:eastAsia="en-US"/>
        </w:rPr>
        <w:drawing>
          <wp:inline distT="0" distB="0" distL="0" distR="0" wp14:anchorId="594D28B5" wp14:editId="001F81BF">
            <wp:extent cx="5505450" cy="6291943"/>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13364" cy="6300988"/>
                    </a:xfrm>
                    <a:prstGeom prst="rect">
                      <a:avLst/>
                    </a:prstGeom>
                  </pic:spPr>
                </pic:pic>
              </a:graphicData>
            </a:graphic>
          </wp:inline>
        </w:drawing>
      </w:r>
    </w:p>
    <w:p w:rsidR="00725C74" w:rsidRPr="008F7716" w:rsidRDefault="00725C74" w:rsidP="00725C74">
      <w:pPr>
        <w:rPr>
          <w:b/>
        </w:rPr>
      </w:pPr>
      <w:r>
        <w:rPr>
          <w:noProof/>
          <w:lang w:val="en-US" w:eastAsia="en-US"/>
        </w:rPr>
        <w:lastRenderedPageBreak/>
        <w:drawing>
          <wp:inline distT="0" distB="0" distL="0" distR="0" wp14:anchorId="53C135A2" wp14:editId="36335900">
            <wp:extent cx="5943600" cy="7730490"/>
            <wp:effectExtent l="0" t="0" r="0" b="381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7730490"/>
                    </a:xfrm>
                    <a:prstGeom prst="rect">
                      <a:avLst/>
                    </a:prstGeom>
                  </pic:spPr>
                </pic:pic>
              </a:graphicData>
            </a:graphic>
          </wp:inline>
        </w:drawing>
      </w:r>
    </w:p>
    <w:p w:rsidR="00725C74" w:rsidRDefault="00725C74" w:rsidP="00725C74">
      <w:pPr>
        <w:rPr>
          <w:b/>
        </w:rPr>
      </w:pPr>
      <w:r>
        <w:rPr>
          <w:b/>
        </w:rPr>
        <w:br w:type="page"/>
      </w:r>
    </w:p>
    <w:p w:rsidR="00725C74" w:rsidRPr="009662AF" w:rsidRDefault="00725C74" w:rsidP="00725C74">
      <w:pPr>
        <w:rPr>
          <w:rFonts w:asciiTheme="majorHAnsi" w:hAnsiTheme="majorHAnsi" w:cstheme="majorHAnsi"/>
          <w:b/>
          <w:sz w:val="21"/>
          <w:szCs w:val="21"/>
        </w:rPr>
      </w:pPr>
      <w:r w:rsidRPr="009662AF">
        <w:rPr>
          <w:rFonts w:asciiTheme="majorHAnsi" w:hAnsiTheme="majorHAnsi" w:cstheme="majorHAnsi"/>
          <w:b/>
          <w:sz w:val="21"/>
          <w:szCs w:val="21"/>
        </w:rPr>
        <w:lastRenderedPageBreak/>
        <w:t>Unilever</w:t>
      </w:r>
    </w:p>
    <w:p w:rsidR="00725C74" w:rsidRDefault="00725C74" w:rsidP="002A07C1">
      <w:pPr>
        <w:spacing w:line="276" w:lineRule="auto"/>
        <w:jc w:val="both"/>
        <w:rPr>
          <w:rFonts w:ascii="Arial" w:hAnsi="Arial" w:cs="Arial"/>
          <w:sz w:val="21"/>
          <w:szCs w:val="21"/>
        </w:rPr>
      </w:pPr>
      <w:r w:rsidRPr="008F7716">
        <w:rPr>
          <w:rFonts w:ascii="Arial" w:hAnsi="Arial" w:cs="Arial"/>
          <w:sz w:val="21"/>
          <w:szCs w:val="21"/>
        </w:rPr>
        <w:t xml:space="preserve">Onderstaand zijn de twaalf fundamentele principes van Unilever weergegeven in de afbeelding. Daaronder staan deze principes verder uitgewerkt. Unilever verwacht van haar leveranciers dat zij voldoen aan deze eisen. Dat betekend voor KN NL dat zij hier aan moeten voldoen, evenals de partijen die bij KN NL onder contract staan om de diensten m.b.t. Unilever uit te voeren. </w:t>
      </w:r>
    </w:p>
    <w:p w:rsidR="002A07C1" w:rsidRPr="008F7716" w:rsidRDefault="002A07C1" w:rsidP="00725C74">
      <w:pPr>
        <w:jc w:val="both"/>
        <w:rPr>
          <w:rFonts w:ascii="Arial" w:hAnsi="Arial" w:cs="Arial"/>
          <w:sz w:val="21"/>
          <w:szCs w:val="21"/>
        </w:rPr>
      </w:pPr>
    </w:p>
    <w:p w:rsidR="00725C74" w:rsidRDefault="00725C74" w:rsidP="00725C74">
      <w:pPr>
        <w:pStyle w:val="Lijstalinea"/>
        <w:rPr>
          <w:b/>
          <w:lang w:val="nl-NL"/>
        </w:rPr>
      </w:pPr>
      <w:r>
        <w:rPr>
          <w:noProof/>
        </w:rPr>
        <w:drawing>
          <wp:inline distT="0" distB="0" distL="0" distR="0" wp14:anchorId="6AEA325C" wp14:editId="359AD9B3">
            <wp:extent cx="5943600" cy="349504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495040"/>
                    </a:xfrm>
                    <a:prstGeom prst="rect">
                      <a:avLst/>
                    </a:prstGeom>
                  </pic:spPr>
                </pic:pic>
              </a:graphicData>
            </a:graphic>
          </wp:inline>
        </w:drawing>
      </w:r>
    </w:p>
    <w:p w:rsidR="00725C74" w:rsidRDefault="00725C74" w:rsidP="00725C74">
      <w:pPr>
        <w:rPr>
          <w:b/>
        </w:rPr>
      </w:pPr>
      <w:r>
        <w:rPr>
          <w:b/>
        </w:rPr>
        <w:br w:type="page"/>
      </w:r>
    </w:p>
    <w:tbl>
      <w:tblPr>
        <w:tblW w:w="9356" w:type="dxa"/>
        <w:tblInd w:w="108" w:type="dxa"/>
        <w:tblLook w:val="04A0" w:firstRow="1" w:lastRow="0" w:firstColumn="1" w:lastColumn="0" w:noHBand="0" w:noVBand="1"/>
      </w:tblPr>
      <w:tblGrid>
        <w:gridCol w:w="9356"/>
      </w:tblGrid>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b/>
                <w:bCs/>
                <w:color w:val="000000"/>
                <w:sz w:val="18"/>
                <w:szCs w:val="18"/>
                <w:lang w:val="en-US"/>
              </w:rPr>
            </w:pPr>
            <w:r w:rsidRPr="00725C74">
              <w:rPr>
                <w:rFonts w:ascii="Arial" w:eastAsia="Times New Roman" w:hAnsi="Arial" w:cs="Arial"/>
                <w:b/>
                <w:bCs/>
                <w:color w:val="000000"/>
                <w:sz w:val="18"/>
                <w:szCs w:val="18"/>
                <w:lang w:val="en-US"/>
              </w:rPr>
              <w:lastRenderedPageBreak/>
              <w:t>1 Business is conducted lawfully and with integrity</w:t>
            </w: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p>
        </w:tc>
      </w:tr>
      <w:tr w:rsidR="00725C74" w:rsidRPr="0087057F" w:rsidTr="00725C74">
        <w:trPr>
          <w:trHeight w:val="240"/>
        </w:trPr>
        <w:tc>
          <w:tcPr>
            <w:tcW w:w="9356" w:type="dxa"/>
            <w:tcBorders>
              <w:top w:val="nil"/>
              <w:left w:val="nil"/>
              <w:bottom w:val="nil"/>
              <w:right w:val="nil"/>
            </w:tcBorders>
            <w:shd w:val="clear" w:color="auto" w:fill="auto"/>
            <w:vAlign w:val="bottom"/>
            <w:hideMark/>
          </w:tcPr>
          <w:p w:rsidR="00725C74" w:rsidRPr="0087057F" w:rsidRDefault="00725C74" w:rsidP="004E30AA">
            <w:pPr>
              <w:jc w:val="both"/>
              <w:rPr>
                <w:rFonts w:ascii="Arial" w:eastAsia="Times New Roman" w:hAnsi="Arial" w:cs="Arial"/>
                <w:b/>
                <w:bCs/>
                <w:color w:val="000000"/>
                <w:sz w:val="18"/>
                <w:szCs w:val="18"/>
              </w:rPr>
            </w:pPr>
            <w:proofErr w:type="spellStart"/>
            <w:r w:rsidRPr="0087057F">
              <w:rPr>
                <w:rFonts w:ascii="Arial" w:eastAsia="Times New Roman" w:hAnsi="Arial" w:cs="Arial"/>
                <w:b/>
                <w:bCs/>
                <w:color w:val="000000"/>
                <w:sz w:val="18"/>
                <w:szCs w:val="18"/>
              </w:rPr>
              <w:t>Bribery</w:t>
            </w:r>
            <w:proofErr w:type="spellEnd"/>
            <w:r w:rsidRPr="0087057F">
              <w:rPr>
                <w:rFonts w:ascii="Arial" w:eastAsia="Times New Roman" w:hAnsi="Arial" w:cs="Arial"/>
                <w:b/>
                <w:bCs/>
                <w:color w:val="000000"/>
                <w:sz w:val="18"/>
                <w:szCs w:val="18"/>
              </w:rPr>
              <w:t xml:space="preserve"> </w:t>
            </w:r>
          </w:p>
        </w:tc>
      </w:tr>
      <w:tr w:rsidR="00725C74" w:rsidRPr="00515B52" w:rsidTr="00725C74">
        <w:trPr>
          <w:trHeight w:val="48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t xml:space="preserve">There is a prohibition of any and all forms of bribery, corruption, extortion or embezzlement and there are adequate procedures in place to prevent bribery in all commercial dealings undertaken by the supplier. </w:t>
            </w:r>
          </w:p>
        </w:tc>
      </w:tr>
      <w:tr w:rsidR="00725C74" w:rsidRPr="0087057F" w:rsidTr="00725C74">
        <w:trPr>
          <w:trHeight w:val="240"/>
        </w:trPr>
        <w:tc>
          <w:tcPr>
            <w:tcW w:w="9356" w:type="dxa"/>
            <w:tcBorders>
              <w:top w:val="nil"/>
              <w:left w:val="nil"/>
              <w:bottom w:val="nil"/>
              <w:right w:val="nil"/>
            </w:tcBorders>
            <w:shd w:val="clear" w:color="auto" w:fill="auto"/>
            <w:vAlign w:val="bottom"/>
            <w:hideMark/>
          </w:tcPr>
          <w:p w:rsidR="00725C74" w:rsidRPr="0087057F" w:rsidRDefault="00725C74" w:rsidP="004E30AA">
            <w:pPr>
              <w:jc w:val="both"/>
              <w:rPr>
                <w:rFonts w:ascii="Arial" w:eastAsia="Times New Roman" w:hAnsi="Arial" w:cs="Arial"/>
                <w:b/>
                <w:bCs/>
                <w:color w:val="000000"/>
                <w:sz w:val="18"/>
                <w:szCs w:val="18"/>
              </w:rPr>
            </w:pPr>
            <w:proofErr w:type="spellStart"/>
            <w:r w:rsidRPr="0087057F">
              <w:rPr>
                <w:rFonts w:ascii="Arial" w:eastAsia="Times New Roman" w:hAnsi="Arial" w:cs="Arial"/>
                <w:b/>
                <w:bCs/>
                <w:color w:val="000000"/>
                <w:sz w:val="18"/>
                <w:szCs w:val="18"/>
              </w:rPr>
              <w:t>Conflicts</w:t>
            </w:r>
            <w:proofErr w:type="spellEnd"/>
            <w:r w:rsidRPr="0087057F">
              <w:rPr>
                <w:rFonts w:ascii="Arial" w:eastAsia="Times New Roman" w:hAnsi="Arial" w:cs="Arial"/>
                <w:b/>
                <w:bCs/>
                <w:color w:val="000000"/>
                <w:sz w:val="18"/>
                <w:szCs w:val="18"/>
              </w:rPr>
              <w:t xml:space="preserve"> of Interest</w:t>
            </w:r>
          </w:p>
        </w:tc>
      </w:tr>
      <w:tr w:rsidR="00725C74" w:rsidRPr="00515B52" w:rsidTr="00725C74">
        <w:trPr>
          <w:trHeight w:val="96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t>All and any conflict of interest in any business dealings with Unilever, of which the supplier is aware, will be declared to Unilever to allow Unilever the opportunity to take appropriate action. Any ownership or beneficial interest in a supplier’s business by a government official, representative of a political party or a Unilever employee is declared to Unilever prior to any business relationship with Unilever being entered into.</w:t>
            </w:r>
          </w:p>
        </w:tc>
      </w:tr>
      <w:tr w:rsidR="00725C74" w:rsidRPr="0087057F" w:rsidTr="00725C74">
        <w:trPr>
          <w:trHeight w:val="240"/>
        </w:trPr>
        <w:tc>
          <w:tcPr>
            <w:tcW w:w="9356" w:type="dxa"/>
            <w:tcBorders>
              <w:top w:val="nil"/>
              <w:left w:val="nil"/>
              <w:bottom w:val="nil"/>
              <w:right w:val="nil"/>
            </w:tcBorders>
            <w:shd w:val="clear" w:color="auto" w:fill="auto"/>
            <w:vAlign w:val="bottom"/>
            <w:hideMark/>
          </w:tcPr>
          <w:p w:rsidR="00725C74" w:rsidRPr="0087057F" w:rsidRDefault="00725C74" w:rsidP="004E30AA">
            <w:pPr>
              <w:jc w:val="both"/>
              <w:rPr>
                <w:rFonts w:ascii="Arial" w:eastAsia="Times New Roman" w:hAnsi="Arial" w:cs="Arial"/>
                <w:b/>
                <w:bCs/>
                <w:color w:val="000000"/>
                <w:sz w:val="18"/>
                <w:szCs w:val="18"/>
              </w:rPr>
            </w:pPr>
            <w:r w:rsidRPr="0087057F">
              <w:rPr>
                <w:rFonts w:ascii="Arial" w:eastAsia="Times New Roman" w:hAnsi="Arial" w:cs="Arial"/>
                <w:b/>
                <w:bCs/>
                <w:color w:val="000000"/>
                <w:sz w:val="18"/>
                <w:szCs w:val="18"/>
              </w:rPr>
              <w:t xml:space="preserve">Gifts, </w:t>
            </w:r>
            <w:proofErr w:type="spellStart"/>
            <w:r w:rsidRPr="0087057F">
              <w:rPr>
                <w:rFonts w:ascii="Arial" w:eastAsia="Times New Roman" w:hAnsi="Arial" w:cs="Arial"/>
                <w:b/>
                <w:bCs/>
                <w:color w:val="000000"/>
                <w:sz w:val="18"/>
                <w:szCs w:val="18"/>
              </w:rPr>
              <w:t>Hospitality</w:t>
            </w:r>
            <w:proofErr w:type="spellEnd"/>
            <w:r w:rsidRPr="0087057F">
              <w:rPr>
                <w:rFonts w:ascii="Arial" w:eastAsia="Times New Roman" w:hAnsi="Arial" w:cs="Arial"/>
                <w:b/>
                <w:bCs/>
                <w:color w:val="000000"/>
                <w:sz w:val="18"/>
                <w:szCs w:val="18"/>
              </w:rPr>
              <w:t xml:space="preserve"> </w:t>
            </w:r>
            <w:proofErr w:type="spellStart"/>
            <w:r w:rsidRPr="0087057F">
              <w:rPr>
                <w:rFonts w:ascii="Arial" w:eastAsia="Times New Roman" w:hAnsi="Arial" w:cs="Arial"/>
                <w:b/>
                <w:bCs/>
                <w:color w:val="000000"/>
                <w:sz w:val="18"/>
                <w:szCs w:val="18"/>
              </w:rPr>
              <w:t>and</w:t>
            </w:r>
            <w:proofErr w:type="spellEnd"/>
            <w:r w:rsidRPr="0087057F">
              <w:rPr>
                <w:rFonts w:ascii="Arial" w:eastAsia="Times New Roman" w:hAnsi="Arial" w:cs="Arial"/>
                <w:b/>
                <w:bCs/>
                <w:color w:val="000000"/>
                <w:sz w:val="18"/>
                <w:szCs w:val="18"/>
              </w:rPr>
              <w:t xml:space="preserve"> Entertainment</w:t>
            </w:r>
          </w:p>
        </w:tc>
      </w:tr>
      <w:tr w:rsidR="00725C74" w:rsidRPr="00515B52" w:rsidTr="00725C74">
        <w:trPr>
          <w:trHeight w:val="96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t>Any business entertaining or hospitality with Unilever is kept reasonable in nature, entirely for the purpose of maintaining good business relations and not intended to influence in any way Unilever’s decisions about how Unilever awards future business. Gift giving between supplier’s employees and Unilever’s employees is avoided. Official company to company gift exchanges are acceptable but must be transparent and properly recorded.</w:t>
            </w:r>
          </w:p>
        </w:tc>
      </w:tr>
      <w:tr w:rsidR="00725C74" w:rsidRPr="0087057F" w:rsidTr="00725C74">
        <w:trPr>
          <w:trHeight w:val="240"/>
        </w:trPr>
        <w:tc>
          <w:tcPr>
            <w:tcW w:w="9356" w:type="dxa"/>
            <w:tcBorders>
              <w:top w:val="nil"/>
              <w:left w:val="nil"/>
              <w:bottom w:val="nil"/>
              <w:right w:val="nil"/>
            </w:tcBorders>
            <w:shd w:val="clear" w:color="auto" w:fill="auto"/>
            <w:vAlign w:val="bottom"/>
            <w:hideMark/>
          </w:tcPr>
          <w:p w:rsidR="00725C74" w:rsidRPr="0087057F" w:rsidRDefault="00725C74" w:rsidP="004E30AA">
            <w:pPr>
              <w:jc w:val="both"/>
              <w:rPr>
                <w:rFonts w:ascii="Arial" w:eastAsia="Times New Roman" w:hAnsi="Arial" w:cs="Arial"/>
                <w:b/>
                <w:bCs/>
                <w:color w:val="000000"/>
                <w:sz w:val="18"/>
                <w:szCs w:val="18"/>
              </w:rPr>
            </w:pPr>
            <w:proofErr w:type="spellStart"/>
            <w:r w:rsidRPr="0087057F">
              <w:rPr>
                <w:rFonts w:ascii="Arial" w:eastAsia="Times New Roman" w:hAnsi="Arial" w:cs="Arial"/>
                <w:b/>
                <w:bCs/>
                <w:color w:val="000000"/>
                <w:sz w:val="18"/>
                <w:szCs w:val="18"/>
              </w:rPr>
              <w:t>Competition</w:t>
            </w:r>
            <w:proofErr w:type="spellEnd"/>
            <w:r w:rsidRPr="0087057F">
              <w:rPr>
                <w:rFonts w:ascii="Arial" w:eastAsia="Times New Roman" w:hAnsi="Arial" w:cs="Arial"/>
                <w:b/>
                <w:bCs/>
                <w:color w:val="000000"/>
                <w:sz w:val="18"/>
                <w:szCs w:val="18"/>
              </w:rPr>
              <w:t xml:space="preserve"> </w:t>
            </w:r>
            <w:proofErr w:type="spellStart"/>
            <w:r w:rsidRPr="0087057F">
              <w:rPr>
                <w:rFonts w:ascii="Arial" w:eastAsia="Times New Roman" w:hAnsi="Arial" w:cs="Arial"/>
                <w:b/>
                <w:bCs/>
                <w:color w:val="000000"/>
                <w:sz w:val="18"/>
                <w:szCs w:val="18"/>
              </w:rPr>
              <w:t>and</w:t>
            </w:r>
            <w:proofErr w:type="spellEnd"/>
            <w:r w:rsidRPr="0087057F">
              <w:rPr>
                <w:rFonts w:ascii="Arial" w:eastAsia="Times New Roman" w:hAnsi="Arial" w:cs="Arial"/>
                <w:b/>
                <w:bCs/>
                <w:color w:val="000000"/>
                <w:sz w:val="18"/>
                <w:szCs w:val="18"/>
              </w:rPr>
              <w:t xml:space="preserve"> </w:t>
            </w:r>
            <w:proofErr w:type="spellStart"/>
            <w:r w:rsidRPr="0087057F">
              <w:rPr>
                <w:rFonts w:ascii="Arial" w:eastAsia="Times New Roman" w:hAnsi="Arial" w:cs="Arial"/>
                <w:b/>
                <w:bCs/>
                <w:color w:val="000000"/>
                <w:sz w:val="18"/>
                <w:szCs w:val="18"/>
              </w:rPr>
              <w:t>Competitor</w:t>
            </w:r>
            <w:proofErr w:type="spellEnd"/>
            <w:r w:rsidRPr="0087057F">
              <w:rPr>
                <w:rFonts w:ascii="Arial" w:eastAsia="Times New Roman" w:hAnsi="Arial" w:cs="Arial"/>
                <w:b/>
                <w:bCs/>
                <w:color w:val="000000"/>
                <w:sz w:val="18"/>
                <w:szCs w:val="18"/>
              </w:rPr>
              <w:t xml:space="preserve"> Information</w:t>
            </w:r>
          </w:p>
        </w:tc>
      </w:tr>
      <w:tr w:rsidR="00725C74" w:rsidRPr="00515B52" w:rsidTr="00725C74">
        <w:trPr>
          <w:trHeight w:val="72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t>All information about Unilever’s competitors is obtained legitimately and will only be used for legitimate purposes in compliance with all relevant anti-trust and other laws and regulations.  No attempt is made at any time to divulge to Unilever any information about Unilever’s competitors that is confidential to them and not in the public domain.</w:t>
            </w: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b/>
                <w:bCs/>
                <w:color w:val="000000"/>
                <w:sz w:val="18"/>
                <w:szCs w:val="18"/>
                <w:lang w:val="en-US"/>
              </w:rPr>
            </w:pPr>
            <w:r w:rsidRPr="00725C74">
              <w:rPr>
                <w:rFonts w:ascii="Arial" w:eastAsia="Times New Roman" w:hAnsi="Arial" w:cs="Arial"/>
                <w:b/>
                <w:bCs/>
                <w:color w:val="000000"/>
                <w:sz w:val="18"/>
                <w:szCs w:val="18"/>
                <w:lang w:val="en-US"/>
              </w:rPr>
              <w:t>Financial Records, Money Laundering and Insider Trading</w:t>
            </w:r>
          </w:p>
        </w:tc>
      </w:tr>
      <w:tr w:rsidR="00725C74" w:rsidRPr="00515B52" w:rsidTr="00725C74">
        <w:trPr>
          <w:trHeight w:val="72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t>All business and commercial dealings are transparently performed and accurately recorded in the supplier’s books and records. There is no actual or attempted participation in money laundering. No confidential information in the supplier’s possession regarding Unilever is used to either engage in or support insider trading.</w:t>
            </w:r>
          </w:p>
        </w:tc>
      </w:tr>
      <w:tr w:rsidR="00725C74" w:rsidRPr="0087057F" w:rsidTr="00725C74">
        <w:trPr>
          <w:trHeight w:val="240"/>
        </w:trPr>
        <w:tc>
          <w:tcPr>
            <w:tcW w:w="9356" w:type="dxa"/>
            <w:tcBorders>
              <w:top w:val="nil"/>
              <w:left w:val="nil"/>
              <w:bottom w:val="nil"/>
              <w:right w:val="nil"/>
            </w:tcBorders>
            <w:shd w:val="clear" w:color="auto" w:fill="auto"/>
            <w:vAlign w:val="bottom"/>
            <w:hideMark/>
          </w:tcPr>
          <w:p w:rsidR="00725C74" w:rsidRPr="0087057F" w:rsidRDefault="00725C74" w:rsidP="004E30AA">
            <w:pPr>
              <w:jc w:val="both"/>
              <w:rPr>
                <w:rFonts w:ascii="Arial" w:eastAsia="Times New Roman" w:hAnsi="Arial" w:cs="Arial"/>
                <w:b/>
                <w:bCs/>
                <w:color w:val="000000"/>
                <w:sz w:val="18"/>
                <w:szCs w:val="18"/>
              </w:rPr>
            </w:pPr>
            <w:proofErr w:type="spellStart"/>
            <w:r w:rsidRPr="0087057F">
              <w:rPr>
                <w:rFonts w:ascii="Arial" w:eastAsia="Times New Roman" w:hAnsi="Arial" w:cs="Arial"/>
                <w:b/>
                <w:bCs/>
                <w:color w:val="000000"/>
                <w:sz w:val="18"/>
                <w:szCs w:val="18"/>
              </w:rPr>
              <w:t>Safeguarding</w:t>
            </w:r>
            <w:proofErr w:type="spellEnd"/>
            <w:r w:rsidRPr="0087057F">
              <w:rPr>
                <w:rFonts w:ascii="Arial" w:eastAsia="Times New Roman" w:hAnsi="Arial" w:cs="Arial"/>
                <w:b/>
                <w:bCs/>
                <w:color w:val="000000"/>
                <w:sz w:val="18"/>
                <w:szCs w:val="18"/>
              </w:rPr>
              <w:t xml:space="preserve"> Information </w:t>
            </w:r>
            <w:proofErr w:type="spellStart"/>
            <w:r w:rsidRPr="0087057F">
              <w:rPr>
                <w:rFonts w:ascii="Arial" w:eastAsia="Times New Roman" w:hAnsi="Arial" w:cs="Arial"/>
                <w:b/>
                <w:bCs/>
                <w:color w:val="000000"/>
                <w:sz w:val="18"/>
                <w:szCs w:val="18"/>
              </w:rPr>
              <w:t>and</w:t>
            </w:r>
            <w:proofErr w:type="spellEnd"/>
            <w:r w:rsidRPr="0087057F">
              <w:rPr>
                <w:rFonts w:ascii="Arial" w:eastAsia="Times New Roman" w:hAnsi="Arial" w:cs="Arial"/>
                <w:b/>
                <w:bCs/>
                <w:color w:val="000000"/>
                <w:sz w:val="18"/>
                <w:szCs w:val="18"/>
              </w:rPr>
              <w:t xml:space="preserve"> Property</w:t>
            </w:r>
          </w:p>
        </w:tc>
      </w:tr>
      <w:tr w:rsidR="00725C74" w:rsidRPr="00515B52" w:rsidTr="00725C74">
        <w:trPr>
          <w:trHeight w:val="96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t>Unilever’s confidential information, know-how and intellectual property is respected and safeguarded. All information provided by Unilever is only used for its intended and designated purpose. All and any personal information about individuals, such as Unilever’s consumers or employees are handled with full respect for the protection of their privacy and for all relevant privacy laws and regulations.</w:t>
            </w: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b/>
                <w:bCs/>
                <w:color w:val="000000"/>
                <w:sz w:val="18"/>
                <w:szCs w:val="18"/>
                <w:lang w:val="en-US"/>
              </w:rPr>
            </w:pPr>
            <w:r w:rsidRPr="00725C74">
              <w:rPr>
                <w:rFonts w:ascii="Arial" w:eastAsia="Times New Roman" w:hAnsi="Arial" w:cs="Arial"/>
                <w:b/>
                <w:bCs/>
                <w:color w:val="000000"/>
                <w:sz w:val="18"/>
                <w:szCs w:val="18"/>
                <w:lang w:val="en-US"/>
              </w:rPr>
              <w:t xml:space="preserve">Product Quality and Responsible Innovation </w:t>
            </w:r>
          </w:p>
        </w:tc>
      </w:tr>
      <w:tr w:rsidR="00725C74" w:rsidRPr="00515B52" w:rsidTr="00725C74">
        <w:trPr>
          <w:trHeight w:val="72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t xml:space="preserve">Products and services are delivered to meet the specifications and quality and safety criteria specified in the relevant contract documents and are safe for their intended use. Research and development are conducted responsibly and based on good clinical practice, and generally accepted scientific, technological and ethical principles. </w:t>
            </w:r>
          </w:p>
        </w:tc>
      </w:tr>
      <w:tr w:rsidR="00725C74" w:rsidRPr="0087057F" w:rsidTr="00725C74">
        <w:trPr>
          <w:trHeight w:val="240"/>
        </w:trPr>
        <w:tc>
          <w:tcPr>
            <w:tcW w:w="9356" w:type="dxa"/>
            <w:tcBorders>
              <w:top w:val="nil"/>
              <w:left w:val="nil"/>
              <w:bottom w:val="nil"/>
              <w:right w:val="nil"/>
            </w:tcBorders>
            <w:shd w:val="clear" w:color="auto" w:fill="auto"/>
            <w:vAlign w:val="bottom"/>
            <w:hideMark/>
          </w:tcPr>
          <w:p w:rsidR="00725C74" w:rsidRPr="0087057F" w:rsidRDefault="00725C74" w:rsidP="004E30AA">
            <w:pPr>
              <w:jc w:val="both"/>
              <w:rPr>
                <w:rFonts w:ascii="Arial" w:eastAsia="Times New Roman" w:hAnsi="Arial" w:cs="Arial"/>
                <w:b/>
                <w:bCs/>
                <w:color w:val="000000"/>
                <w:sz w:val="18"/>
                <w:szCs w:val="18"/>
              </w:rPr>
            </w:pPr>
            <w:r w:rsidRPr="0087057F">
              <w:rPr>
                <w:rFonts w:ascii="Arial" w:eastAsia="Times New Roman" w:hAnsi="Arial" w:cs="Arial"/>
                <w:b/>
                <w:bCs/>
                <w:color w:val="000000"/>
                <w:sz w:val="18"/>
                <w:szCs w:val="18"/>
              </w:rPr>
              <w:t xml:space="preserve">Compliance </w:t>
            </w:r>
            <w:proofErr w:type="spellStart"/>
            <w:r w:rsidRPr="0087057F">
              <w:rPr>
                <w:rFonts w:ascii="Arial" w:eastAsia="Times New Roman" w:hAnsi="Arial" w:cs="Arial"/>
                <w:b/>
                <w:bCs/>
                <w:color w:val="000000"/>
                <w:sz w:val="18"/>
                <w:szCs w:val="18"/>
              </w:rPr>
              <w:t>with</w:t>
            </w:r>
            <w:proofErr w:type="spellEnd"/>
            <w:r w:rsidRPr="0087057F">
              <w:rPr>
                <w:rFonts w:ascii="Arial" w:eastAsia="Times New Roman" w:hAnsi="Arial" w:cs="Arial"/>
                <w:b/>
                <w:bCs/>
                <w:color w:val="000000"/>
                <w:sz w:val="18"/>
                <w:szCs w:val="18"/>
              </w:rPr>
              <w:t xml:space="preserve"> </w:t>
            </w:r>
            <w:proofErr w:type="spellStart"/>
            <w:r w:rsidRPr="0087057F">
              <w:rPr>
                <w:rFonts w:ascii="Arial" w:eastAsia="Times New Roman" w:hAnsi="Arial" w:cs="Arial"/>
                <w:b/>
                <w:bCs/>
                <w:color w:val="000000"/>
                <w:sz w:val="18"/>
                <w:szCs w:val="18"/>
              </w:rPr>
              <w:t>Laws</w:t>
            </w:r>
            <w:proofErr w:type="spellEnd"/>
            <w:r w:rsidRPr="0087057F">
              <w:rPr>
                <w:rFonts w:ascii="Arial" w:eastAsia="Times New Roman" w:hAnsi="Arial" w:cs="Arial"/>
                <w:b/>
                <w:bCs/>
                <w:color w:val="000000"/>
                <w:sz w:val="18"/>
                <w:szCs w:val="18"/>
              </w:rPr>
              <w:t xml:space="preserve"> </w:t>
            </w:r>
          </w:p>
        </w:tc>
      </w:tr>
      <w:tr w:rsidR="00725C74" w:rsidRPr="00515B52" w:rsidTr="00725C74">
        <w:trPr>
          <w:trHeight w:val="72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t>All laws and regulations are complied with in the countries in which the supplier operates.  All other applicable international laws and regulations are complied with including those relating to international trade (such as those relating to sanctions, export controls and reporting obligations), data protection and anti-trust/competition laws.</w:t>
            </w: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b/>
                <w:bCs/>
                <w:color w:val="000000"/>
                <w:sz w:val="18"/>
                <w:szCs w:val="18"/>
                <w:lang w:val="en-US"/>
              </w:rPr>
            </w:pPr>
            <w:r w:rsidRPr="00725C74">
              <w:rPr>
                <w:rFonts w:ascii="Arial" w:eastAsia="Times New Roman" w:hAnsi="Arial" w:cs="Arial"/>
                <w:b/>
                <w:bCs/>
                <w:color w:val="000000"/>
                <w:sz w:val="18"/>
                <w:szCs w:val="18"/>
                <w:lang w:val="en-US"/>
              </w:rPr>
              <w:t>Reporting Concerns and Non-retaliation</w:t>
            </w:r>
          </w:p>
        </w:tc>
      </w:tr>
      <w:tr w:rsidR="00725C74" w:rsidRPr="00515B52" w:rsidTr="00725C74">
        <w:trPr>
          <w:trHeight w:val="48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t>Employees are provided with means by which to raise their concerns about any of these requirements and all employees who speak out about an issue are protected from retaliation.</w:t>
            </w: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b/>
                <w:bCs/>
                <w:color w:val="000000"/>
                <w:sz w:val="18"/>
                <w:szCs w:val="18"/>
                <w:lang w:val="en-US"/>
              </w:rPr>
            </w:pPr>
            <w:r w:rsidRPr="00725C74">
              <w:rPr>
                <w:rFonts w:ascii="Arial" w:eastAsia="Times New Roman" w:hAnsi="Arial" w:cs="Arial"/>
                <w:b/>
                <w:bCs/>
                <w:color w:val="000000"/>
                <w:sz w:val="18"/>
                <w:szCs w:val="18"/>
                <w:lang w:val="en-US"/>
              </w:rPr>
              <w:t>2 Work is conducted on the basis of freely agreed and documented terms of employment</w:t>
            </w:r>
          </w:p>
        </w:tc>
      </w:tr>
      <w:tr w:rsidR="00725C74" w:rsidRPr="00515B52" w:rsidTr="00725C74">
        <w:trPr>
          <w:trHeight w:val="72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t xml:space="preserve">Policies are adopted and adhered to that respect workers, permanent and casual and, at a minimum, safeguard their rights under their employment contract, local, national   </w:t>
            </w:r>
            <w:proofErr w:type="spellStart"/>
            <w:r w:rsidRPr="00725C74">
              <w:rPr>
                <w:rFonts w:ascii="Arial" w:eastAsia="Times New Roman" w:hAnsi="Arial" w:cs="Arial"/>
                <w:color w:val="000000"/>
                <w:sz w:val="18"/>
                <w:szCs w:val="18"/>
                <w:lang w:val="en-US"/>
              </w:rPr>
              <w:t>labour</w:t>
            </w:r>
            <w:proofErr w:type="spellEnd"/>
            <w:r w:rsidRPr="00725C74">
              <w:rPr>
                <w:rFonts w:ascii="Arial" w:eastAsia="Times New Roman" w:hAnsi="Arial" w:cs="Arial"/>
                <w:color w:val="000000"/>
                <w:sz w:val="18"/>
                <w:szCs w:val="18"/>
                <w:lang w:val="en-US"/>
              </w:rPr>
              <w:t xml:space="preserve"> and social security laws and regulations, and applicable collective agreements.</w:t>
            </w: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b/>
                <w:bCs/>
                <w:color w:val="000000"/>
                <w:sz w:val="18"/>
                <w:szCs w:val="18"/>
                <w:lang w:val="en-US"/>
              </w:rPr>
            </w:pPr>
            <w:r w:rsidRPr="00725C74">
              <w:rPr>
                <w:rFonts w:ascii="Arial" w:eastAsia="Times New Roman" w:hAnsi="Arial" w:cs="Arial"/>
                <w:b/>
                <w:bCs/>
                <w:color w:val="000000"/>
                <w:sz w:val="18"/>
                <w:szCs w:val="18"/>
                <w:lang w:val="en-US"/>
              </w:rPr>
              <w:t>3 All workers are treated equally and with respect and dignity</w:t>
            </w:r>
          </w:p>
        </w:tc>
      </w:tr>
      <w:tr w:rsidR="00725C74" w:rsidRPr="00515B52" w:rsidTr="00725C74">
        <w:trPr>
          <w:trHeight w:val="120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t xml:space="preserve">All workers are treated with respect and dignity. No worker is subject to any physical, sexual, psychological, verbal harassment, abuse or other form of intimidation. There is no discrimination in employment, including hiring, compensation, advancement, discipline, termination or retirement. Discrimination based on caste, national origin, ethnicity, religion, age, disability, gender, marital status, sexual orientation, union membership, political affiliation, health, disability or pregnancy is prevented.  In particular, attention is paid to the rights of workers most vulnerable to discrimination. </w:t>
            </w: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b/>
                <w:bCs/>
                <w:color w:val="000000"/>
                <w:sz w:val="18"/>
                <w:szCs w:val="18"/>
                <w:lang w:val="en-US"/>
              </w:rPr>
            </w:pPr>
          </w:p>
          <w:p w:rsidR="00725C74" w:rsidRPr="00725C74" w:rsidRDefault="00725C74" w:rsidP="004E30AA">
            <w:pPr>
              <w:jc w:val="both"/>
              <w:rPr>
                <w:rFonts w:ascii="Arial" w:eastAsia="Times New Roman" w:hAnsi="Arial" w:cs="Arial"/>
                <w:b/>
                <w:bCs/>
                <w:color w:val="000000"/>
                <w:sz w:val="18"/>
                <w:szCs w:val="18"/>
                <w:lang w:val="en-US"/>
              </w:rPr>
            </w:pPr>
          </w:p>
          <w:p w:rsidR="00725C74" w:rsidRPr="00725C74" w:rsidRDefault="00725C74" w:rsidP="004E30AA">
            <w:pPr>
              <w:jc w:val="both"/>
              <w:rPr>
                <w:rFonts w:ascii="Arial" w:eastAsia="Times New Roman" w:hAnsi="Arial" w:cs="Arial"/>
                <w:b/>
                <w:bCs/>
                <w:color w:val="000000"/>
                <w:sz w:val="18"/>
                <w:szCs w:val="18"/>
                <w:lang w:val="en-US"/>
              </w:rPr>
            </w:pPr>
            <w:r w:rsidRPr="00725C74">
              <w:rPr>
                <w:rFonts w:ascii="Arial" w:eastAsia="Times New Roman" w:hAnsi="Arial" w:cs="Arial"/>
                <w:b/>
                <w:bCs/>
                <w:color w:val="000000"/>
                <w:sz w:val="18"/>
                <w:szCs w:val="18"/>
                <w:lang w:val="en-US"/>
              </w:rPr>
              <w:t>4 Work is conducted on a voluntary basis</w:t>
            </w:r>
          </w:p>
        </w:tc>
      </w:tr>
      <w:tr w:rsidR="00725C74" w:rsidRPr="00515B52" w:rsidTr="00725C74">
        <w:trPr>
          <w:trHeight w:val="48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lastRenderedPageBreak/>
              <w:t xml:space="preserve">Forced </w:t>
            </w:r>
            <w:proofErr w:type="spellStart"/>
            <w:r w:rsidRPr="00725C74">
              <w:rPr>
                <w:rFonts w:ascii="Arial" w:eastAsia="Times New Roman" w:hAnsi="Arial" w:cs="Arial"/>
                <w:color w:val="000000"/>
                <w:sz w:val="18"/>
                <w:szCs w:val="18"/>
                <w:lang w:val="en-US"/>
              </w:rPr>
              <w:t>labour</w:t>
            </w:r>
            <w:proofErr w:type="spellEnd"/>
            <w:r w:rsidRPr="00725C74">
              <w:rPr>
                <w:rFonts w:ascii="Arial" w:eastAsia="Times New Roman" w:hAnsi="Arial" w:cs="Arial"/>
                <w:color w:val="000000"/>
                <w:sz w:val="18"/>
                <w:szCs w:val="18"/>
                <w:lang w:val="en-US"/>
              </w:rPr>
              <w:t xml:space="preserve">, whether in the form of indentured </w:t>
            </w:r>
            <w:proofErr w:type="spellStart"/>
            <w:r w:rsidRPr="00725C74">
              <w:rPr>
                <w:rFonts w:ascii="Arial" w:eastAsia="Times New Roman" w:hAnsi="Arial" w:cs="Arial"/>
                <w:color w:val="000000"/>
                <w:sz w:val="18"/>
                <w:szCs w:val="18"/>
                <w:lang w:val="en-US"/>
              </w:rPr>
              <w:t>labour</w:t>
            </w:r>
            <w:proofErr w:type="spellEnd"/>
            <w:r w:rsidRPr="00725C74">
              <w:rPr>
                <w:rFonts w:ascii="Arial" w:eastAsia="Times New Roman" w:hAnsi="Arial" w:cs="Arial"/>
                <w:color w:val="000000"/>
                <w:sz w:val="18"/>
                <w:szCs w:val="18"/>
                <w:lang w:val="en-US"/>
              </w:rPr>
              <w:t xml:space="preserve">, bonded </w:t>
            </w:r>
            <w:proofErr w:type="spellStart"/>
            <w:r w:rsidRPr="00725C74">
              <w:rPr>
                <w:rFonts w:ascii="Arial" w:eastAsia="Times New Roman" w:hAnsi="Arial" w:cs="Arial"/>
                <w:color w:val="000000"/>
                <w:sz w:val="18"/>
                <w:szCs w:val="18"/>
                <w:lang w:val="en-US"/>
              </w:rPr>
              <w:t>labour</w:t>
            </w:r>
            <w:proofErr w:type="spellEnd"/>
            <w:r w:rsidRPr="00725C74">
              <w:rPr>
                <w:rFonts w:ascii="Arial" w:eastAsia="Times New Roman" w:hAnsi="Arial" w:cs="Arial"/>
                <w:color w:val="000000"/>
                <w:sz w:val="18"/>
                <w:szCs w:val="18"/>
                <w:lang w:val="en-US"/>
              </w:rPr>
              <w:t xml:space="preserve"> or other forms, is not acceptable. Mental and physical coercion, slavery and human trafficking are prohibited. </w:t>
            </w: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b/>
                <w:bCs/>
                <w:color w:val="000000"/>
                <w:sz w:val="18"/>
                <w:szCs w:val="18"/>
                <w:lang w:val="en-US"/>
              </w:rPr>
            </w:pPr>
            <w:r w:rsidRPr="00725C74">
              <w:rPr>
                <w:rFonts w:ascii="Arial" w:eastAsia="Times New Roman" w:hAnsi="Arial" w:cs="Arial"/>
                <w:b/>
                <w:bCs/>
                <w:color w:val="000000"/>
                <w:sz w:val="18"/>
                <w:szCs w:val="18"/>
                <w:lang w:val="en-US"/>
              </w:rPr>
              <w:t>5 All workers are of an appropriate age</w:t>
            </w:r>
          </w:p>
        </w:tc>
      </w:tr>
      <w:tr w:rsidR="00725C74" w:rsidRPr="00515B52" w:rsidTr="00725C74">
        <w:trPr>
          <w:trHeight w:val="96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t xml:space="preserve">Under no circumstances will a supplier employ workers under the age of 15 or under the minimum age for work or mandatory schooling as specified by the local law, whichever is higher. When young workers are employed they must not do work that is mentally, physically, socially or morally dangerous or harmful or interferes with their schooling by depriving them of the opportunity to attend school. </w:t>
            </w: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b/>
                <w:bCs/>
                <w:color w:val="000000"/>
                <w:sz w:val="18"/>
                <w:szCs w:val="18"/>
                <w:lang w:val="en-US"/>
              </w:rPr>
            </w:pPr>
            <w:r w:rsidRPr="00725C74">
              <w:rPr>
                <w:rFonts w:ascii="Arial" w:eastAsia="Times New Roman" w:hAnsi="Arial" w:cs="Arial"/>
                <w:b/>
                <w:bCs/>
                <w:color w:val="000000"/>
                <w:sz w:val="18"/>
                <w:szCs w:val="18"/>
                <w:lang w:val="en-US"/>
              </w:rPr>
              <w:t>6 All workers are paid fair wages</w:t>
            </w:r>
          </w:p>
        </w:tc>
      </w:tr>
      <w:tr w:rsidR="00725C74" w:rsidRPr="00515B52" w:rsidTr="00725C74">
        <w:trPr>
          <w:trHeight w:val="72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t>Workers are provided with a total compensation package that includes wages, overtime pay, benefits and paid leave which meets or exceeds the legal minimum standards or appropriate prevailing industry standards, whichever is higher, and compensation terms established by legally binding collective bargaining agreements are implemented and adhered to.</w:t>
            </w: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b/>
                <w:bCs/>
                <w:color w:val="000000"/>
                <w:sz w:val="18"/>
                <w:szCs w:val="18"/>
                <w:lang w:val="en-US"/>
              </w:rPr>
            </w:pPr>
            <w:r w:rsidRPr="00725C74">
              <w:rPr>
                <w:rFonts w:ascii="Arial" w:eastAsia="Times New Roman" w:hAnsi="Arial" w:cs="Arial"/>
                <w:b/>
                <w:bCs/>
                <w:color w:val="000000"/>
                <w:sz w:val="18"/>
                <w:szCs w:val="18"/>
                <w:lang w:val="en-US"/>
              </w:rPr>
              <w:t>7 Working hours for all workers are reasonable</w:t>
            </w:r>
          </w:p>
        </w:tc>
      </w:tr>
      <w:tr w:rsidR="00725C74" w:rsidRPr="00515B52" w:rsidTr="00725C74">
        <w:trPr>
          <w:trHeight w:val="48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t xml:space="preserve">Workers are not required to work more than the regular and overtime hours allowed by the law of the country where the workers are employed. All overtime work by workers is on a voluntary basis.  </w:t>
            </w: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p>
        </w:tc>
      </w:tr>
      <w:tr w:rsidR="00725C74" w:rsidRPr="00515B52" w:rsidTr="00725C74">
        <w:trPr>
          <w:trHeight w:val="48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b/>
                <w:bCs/>
                <w:color w:val="000000"/>
                <w:sz w:val="18"/>
                <w:szCs w:val="18"/>
                <w:lang w:val="en-US"/>
              </w:rPr>
            </w:pPr>
            <w:r w:rsidRPr="00725C74">
              <w:rPr>
                <w:rFonts w:ascii="Arial" w:eastAsia="Times New Roman" w:hAnsi="Arial" w:cs="Arial"/>
                <w:b/>
                <w:bCs/>
                <w:color w:val="000000"/>
                <w:sz w:val="18"/>
                <w:szCs w:val="18"/>
                <w:lang w:val="en-US"/>
              </w:rPr>
              <w:t>8 All workers are free to exercise their right to form and/or join trade unions or to refrain from doing so and to bargain collectively</w:t>
            </w:r>
          </w:p>
        </w:tc>
      </w:tr>
      <w:tr w:rsidR="00725C74" w:rsidRPr="00515B52" w:rsidTr="00725C74">
        <w:trPr>
          <w:trHeight w:val="48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t xml:space="preserve">The rights of workers to freedom of association and collective bargaining are </w:t>
            </w:r>
            <w:proofErr w:type="spellStart"/>
            <w:r w:rsidRPr="00725C74">
              <w:rPr>
                <w:rFonts w:ascii="Arial" w:eastAsia="Times New Roman" w:hAnsi="Arial" w:cs="Arial"/>
                <w:color w:val="000000"/>
                <w:sz w:val="18"/>
                <w:szCs w:val="18"/>
                <w:lang w:val="en-US"/>
              </w:rPr>
              <w:t>recognised</w:t>
            </w:r>
            <w:proofErr w:type="spellEnd"/>
            <w:r w:rsidRPr="00725C74">
              <w:rPr>
                <w:rFonts w:ascii="Arial" w:eastAsia="Times New Roman" w:hAnsi="Arial" w:cs="Arial"/>
                <w:color w:val="000000"/>
                <w:sz w:val="18"/>
                <w:szCs w:val="18"/>
                <w:lang w:val="en-US"/>
              </w:rPr>
              <w:t xml:space="preserve"> and respected. Workers are not intimidated or harassed in the exercise of their right to join or refrain from joining any </w:t>
            </w:r>
            <w:proofErr w:type="spellStart"/>
            <w:r w:rsidRPr="00725C74">
              <w:rPr>
                <w:rFonts w:ascii="Arial" w:eastAsia="Times New Roman" w:hAnsi="Arial" w:cs="Arial"/>
                <w:color w:val="000000"/>
                <w:sz w:val="18"/>
                <w:szCs w:val="18"/>
                <w:lang w:val="en-US"/>
              </w:rPr>
              <w:t>organisation</w:t>
            </w:r>
            <w:proofErr w:type="spellEnd"/>
            <w:r w:rsidRPr="00725C74">
              <w:rPr>
                <w:rFonts w:ascii="Arial" w:eastAsia="Times New Roman" w:hAnsi="Arial" w:cs="Arial"/>
                <w:color w:val="000000"/>
                <w:sz w:val="18"/>
                <w:szCs w:val="18"/>
                <w:lang w:val="en-US"/>
              </w:rPr>
              <w:t>.</w:t>
            </w: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b/>
                <w:bCs/>
                <w:color w:val="000000"/>
                <w:sz w:val="18"/>
                <w:szCs w:val="18"/>
                <w:lang w:val="en-US"/>
              </w:rPr>
            </w:pPr>
            <w:r w:rsidRPr="00725C74">
              <w:rPr>
                <w:rFonts w:ascii="Arial" w:eastAsia="Times New Roman" w:hAnsi="Arial" w:cs="Arial"/>
                <w:b/>
                <w:bCs/>
                <w:color w:val="000000"/>
                <w:sz w:val="18"/>
                <w:szCs w:val="18"/>
                <w:lang w:val="en-US"/>
              </w:rPr>
              <w:t>9 Workers’ health and safety are protected at work</w:t>
            </w:r>
          </w:p>
        </w:tc>
      </w:tr>
      <w:tr w:rsidR="00725C74" w:rsidRPr="00515B52" w:rsidTr="00725C74">
        <w:trPr>
          <w:trHeight w:val="48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t xml:space="preserve">A healthy and safe workplace is provided to prevent accidents and injury arising out of, linked with, or occurring in the course of work or as a result of the employer’s operations.  </w:t>
            </w: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b/>
                <w:bCs/>
                <w:color w:val="000000"/>
                <w:sz w:val="18"/>
                <w:szCs w:val="18"/>
                <w:lang w:val="en-US"/>
              </w:rPr>
            </w:pPr>
            <w:r w:rsidRPr="00725C74">
              <w:rPr>
                <w:rFonts w:ascii="Arial" w:eastAsia="Times New Roman" w:hAnsi="Arial" w:cs="Arial"/>
                <w:b/>
                <w:bCs/>
                <w:color w:val="000000"/>
                <w:sz w:val="18"/>
                <w:szCs w:val="18"/>
                <w:lang w:val="en-US"/>
              </w:rPr>
              <w:t>10 Workers have access to fair procedures and remedies</w:t>
            </w:r>
          </w:p>
        </w:tc>
      </w:tr>
      <w:tr w:rsidR="00725C74" w:rsidRPr="00515B52" w:rsidTr="00725C74">
        <w:trPr>
          <w:trHeight w:val="48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t xml:space="preserve">Workers are provided with transparent, fair and confidential procedures that result in swift, unbiased and fair resolution of difficulties which may arise as part of their working relationship.   </w:t>
            </w: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b/>
                <w:bCs/>
                <w:color w:val="000000"/>
                <w:sz w:val="18"/>
                <w:szCs w:val="18"/>
                <w:lang w:val="en-US"/>
              </w:rPr>
            </w:pPr>
            <w:r w:rsidRPr="00725C74">
              <w:rPr>
                <w:rFonts w:ascii="Arial" w:eastAsia="Times New Roman" w:hAnsi="Arial" w:cs="Arial"/>
                <w:b/>
                <w:bCs/>
                <w:color w:val="000000"/>
                <w:sz w:val="18"/>
                <w:szCs w:val="18"/>
                <w:lang w:val="en-US"/>
              </w:rPr>
              <w:t>11 Land rights of communities, including indigenous peoples, will be protected and promoted</w:t>
            </w:r>
          </w:p>
        </w:tc>
      </w:tr>
      <w:tr w:rsidR="00725C74" w:rsidRPr="00515B52" w:rsidTr="00725C74">
        <w:trPr>
          <w:trHeight w:val="72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t>The rights and title to property and land of the individual, indigenous people and local communities are respected. All negotiations with regard to their property or land, including the use of and transfers of it, adhere to the principles of free, prior and informed consent, contract transparency and disclosure.</w:t>
            </w: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p>
        </w:tc>
      </w:tr>
      <w:tr w:rsidR="00725C74" w:rsidRPr="00515B52" w:rsidTr="00725C74">
        <w:trPr>
          <w:trHeight w:val="24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b/>
                <w:bCs/>
                <w:color w:val="000000"/>
                <w:sz w:val="18"/>
                <w:szCs w:val="18"/>
                <w:lang w:val="en-US"/>
              </w:rPr>
            </w:pPr>
            <w:r w:rsidRPr="00725C74">
              <w:rPr>
                <w:rFonts w:ascii="Arial" w:eastAsia="Times New Roman" w:hAnsi="Arial" w:cs="Arial"/>
                <w:b/>
                <w:bCs/>
                <w:color w:val="000000"/>
                <w:sz w:val="18"/>
                <w:szCs w:val="18"/>
                <w:lang w:val="en-US"/>
              </w:rPr>
              <w:t>12 Business is conducted in a manner which embraces sustainability and reduces environmental impact</w:t>
            </w:r>
          </w:p>
        </w:tc>
      </w:tr>
      <w:tr w:rsidR="00725C74" w:rsidRPr="00515B52" w:rsidTr="00725C74">
        <w:trPr>
          <w:trHeight w:val="480"/>
        </w:trPr>
        <w:tc>
          <w:tcPr>
            <w:tcW w:w="9356" w:type="dxa"/>
            <w:tcBorders>
              <w:top w:val="nil"/>
              <w:left w:val="nil"/>
              <w:bottom w:val="nil"/>
              <w:right w:val="nil"/>
            </w:tcBorders>
            <w:shd w:val="clear" w:color="auto" w:fill="auto"/>
            <w:vAlign w:val="bottom"/>
            <w:hideMark/>
          </w:tcPr>
          <w:p w:rsidR="00725C74" w:rsidRPr="00725C74" w:rsidRDefault="00725C74" w:rsidP="004E30AA">
            <w:pPr>
              <w:jc w:val="both"/>
              <w:rPr>
                <w:rFonts w:ascii="Arial" w:eastAsia="Times New Roman" w:hAnsi="Arial" w:cs="Arial"/>
                <w:color w:val="000000"/>
                <w:sz w:val="18"/>
                <w:szCs w:val="18"/>
                <w:lang w:val="en-US"/>
              </w:rPr>
            </w:pPr>
            <w:r w:rsidRPr="00725C74">
              <w:rPr>
                <w:rFonts w:ascii="Arial" w:eastAsia="Times New Roman" w:hAnsi="Arial" w:cs="Arial"/>
                <w:color w:val="000000"/>
                <w:sz w:val="18"/>
                <w:szCs w:val="18"/>
                <w:lang w:val="en-US"/>
              </w:rPr>
              <w:t>Operations, sourcing, manufacture, distribution of products and the supply of services are conducted with the aim to protect and preserve the environment.</w:t>
            </w:r>
          </w:p>
        </w:tc>
      </w:tr>
    </w:tbl>
    <w:p w:rsidR="00932136" w:rsidRDefault="00932136" w:rsidP="00725C74">
      <w:pPr>
        <w:rPr>
          <w:rFonts w:asciiTheme="majorHAnsi" w:hAnsiTheme="majorHAnsi" w:cstheme="majorHAnsi"/>
          <w:sz w:val="21"/>
          <w:szCs w:val="21"/>
          <w:lang w:val="en-US"/>
        </w:rPr>
      </w:pPr>
    </w:p>
    <w:p w:rsidR="00932136" w:rsidRDefault="00932136">
      <w:pPr>
        <w:spacing w:after="200" w:line="276" w:lineRule="auto"/>
        <w:rPr>
          <w:rFonts w:asciiTheme="majorHAnsi" w:hAnsiTheme="majorHAnsi" w:cstheme="majorHAnsi"/>
          <w:sz w:val="21"/>
          <w:szCs w:val="21"/>
          <w:lang w:val="en-US"/>
        </w:rPr>
      </w:pPr>
      <w:r>
        <w:rPr>
          <w:rFonts w:asciiTheme="majorHAnsi" w:hAnsiTheme="majorHAnsi" w:cstheme="majorHAnsi"/>
          <w:sz w:val="21"/>
          <w:szCs w:val="21"/>
          <w:lang w:val="en-US"/>
        </w:rPr>
        <w:br w:type="page"/>
      </w:r>
    </w:p>
    <w:p w:rsidR="00D50EBC" w:rsidRPr="00D50EBC" w:rsidRDefault="00D50EBC" w:rsidP="00D50EBC">
      <w:pPr>
        <w:pStyle w:val="Kop2"/>
        <w:rPr>
          <w:lang w:val="en-US"/>
        </w:rPr>
      </w:pPr>
      <w:bookmarkStart w:id="120" w:name="_Toc483918979"/>
      <w:proofErr w:type="spellStart"/>
      <w:r>
        <w:rPr>
          <w:lang w:val="en-US"/>
        </w:rPr>
        <w:lastRenderedPageBreak/>
        <w:t>Bijlage</w:t>
      </w:r>
      <w:proofErr w:type="spellEnd"/>
      <w:r>
        <w:rPr>
          <w:lang w:val="en-US"/>
        </w:rPr>
        <w:t xml:space="preserve"> XV</w:t>
      </w:r>
      <w:r w:rsidR="00F054D8">
        <w:rPr>
          <w:lang w:val="en-US"/>
        </w:rPr>
        <w:t>II</w:t>
      </w:r>
      <w:r>
        <w:rPr>
          <w:lang w:val="en-US"/>
        </w:rPr>
        <w:t xml:space="preserve">I </w:t>
      </w:r>
      <w:r w:rsidRPr="00D50EBC">
        <w:rPr>
          <w:lang w:val="en-US"/>
        </w:rPr>
        <w:t>Interview Inge Lucas, Head of Procurement Netherlands</w:t>
      </w:r>
      <w:bookmarkEnd w:id="120"/>
    </w:p>
    <w:p w:rsidR="00D50EBC" w:rsidRPr="00D50EBC" w:rsidRDefault="00D50EBC" w:rsidP="00D50EBC">
      <w:pPr>
        <w:pStyle w:val="Lijstalinea"/>
        <w:rPr>
          <w:b/>
        </w:rPr>
      </w:pPr>
    </w:p>
    <w:p w:rsidR="00D50EBC" w:rsidRPr="005E7627" w:rsidRDefault="00D50EBC" w:rsidP="00D50EBC">
      <w:pPr>
        <w:pStyle w:val="Lijstalinea"/>
        <w:numPr>
          <w:ilvl w:val="0"/>
          <w:numId w:val="4"/>
        </w:numPr>
        <w:rPr>
          <w:rFonts w:asciiTheme="majorHAnsi" w:hAnsiTheme="majorHAnsi" w:cstheme="majorHAnsi"/>
          <w:b/>
          <w:sz w:val="21"/>
          <w:szCs w:val="21"/>
          <w:lang w:val="nl-NL"/>
        </w:rPr>
      </w:pPr>
      <w:r w:rsidRPr="005E7627">
        <w:rPr>
          <w:rFonts w:asciiTheme="majorHAnsi" w:hAnsiTheme="majorHAnsi" w:cstheme="majorHAnsi"/>
          <w:b/>
          <w:sz w:val="21"/>
          <w:szCs w:val="21"/>
          <w:lang w:val="nl-NL"/>
        </w:rPr>
        <w:t>Waar zie je inkoop bij KN over 3 jaar?</w:t>
      </w:r>
    </w:p>
    <w:p w:rsidR="00D50EBC" w:rsidRDefault="00D50EBC" w:rsidP="00D50EBC">
      <w:pPr>
        <w:jc w:val="both"/>
        <w:rPr>
          <w:rFonts w:asciiTheme="majorHAnsi" w:hAnsiTheme="majorHAnsi" w:cstheme="majorHAnsi"/>
          <w:sz w:val="21"/>
          <w:szCs w:val="21"/>
        </w:rPr>
      </w:pPr>
      <w:r w:rsidRPr="005E7627">
        <w:rPr>
          <w:rFonts w:asciiTheme="majorHAnsi" w:hAnsiTheme="majorHAnsi" w:cstheme="majorHAnsi"/>
          <w:sz w:val="21"/>
          <w:szCs w:val="21"/>
        </w:rPr>
        <w:t>Als een afdeling die volledig is geïntegreerd in de business, dit is nu nog niet het geval.</w:t>
      </w:r>
    </w:p>
    <w:p w:rsidR="005E7627" w:rsidRPr="005E7627" w:rsidRDefault="005E7627" w:rsidP="00D50EBC">
      <w:pPr>
        <w:jc w:val="both"/>
        <w:rPr>
          <w:rFonts w:asciiTheme="majorHAnsi" w:hAnsiTheme="majorHAnsi" w:cstheme="majorHAnsi"/>
          <w:sz w:val="21"/>
          <w:szCs w:val="21"/>
        </w:rPr>
      </w:pPr>
    </w:p>
    <w:p w:rsidR="00D50EBC" w:rsidRPr="005E7627" w:rsidRDefault="00D50EBC" w:rsidP="00D50EBC">
      <w:pPr>
        <w:pStyle w:val="Lijstalinea"/>
        <w:numPr>
          <w:ilvl w:val="0"/>
          <w:numId w:val="4"/>
        </w:numPr>
        <w:jc w:val="both"/>
        <w:rPr>
          <w:rFonts w:asciiTheme="majorHAnsi" w:hAnsiTheme="majorHAnsi" w:cstheme="majorHAnsi"/>
          <w:b/>
          <w:sz w:val="21"/>
          <w:szCs w:val="21"/>
          <w:lang w:val="nl-NL"/>
        </w:rPr>
      </w:pPr>
      <w:r w:rsidRPr="005E7627">
        <w:rPr>
          <w:rFonts w:asciiTheme="majorHAnsi" w:hAnsiTheme="majorHAnsi" w:cstheme="majorHAnsi"/>
          <w:b/>
          <w:sz w:val="21"/>
          <w:szCs w:val="21"/>
          <w:lang w:val="nl-NL"/>
        </w:rPr>
        <w:t>Waarnaar streeft KN op het gebied van inkoop of wat is jouw uiteindelijke doel gerelateerd aan inkoop bij KN?</w:t>
      </w:r>
    </w:p>
    <w:p w:rsidR="00D50EBC" w:rsidRDefault="00D50EBC" w:rsidP="00D50EBC">
      <w:pPr>
        <w:jc w:val="both"/>
        <w:rPr>
          <w:rFonts w:asciiTheme="majorHAnsi" w:hAnsiTheme="majorHAnsi" w:cstheme="majorHAnsi"/>
          <w:sz w:val="21"/>
          <w:szCs w:val="21"/>
        </w:rPr>
      </w:pPr>
      <w:r w:rsidRPr="005E7627">
        <w:rPr>
          <w:rFonts w:asciiTheme="majorHAnsi" w:hAnsiTheme="majorHAnsi" w:cstheme="majorHAnsi"/>
          <w:sz w:val="21"/>
          <w:szCs w:val="21"/>
        </w:rPr>
        <w:t xml:space="preserve">Onze visie is gezien worden als een betrouwbare en vakkundige inkoopdienstverlener binnen KN waarbij gewerkt wordt aan duurzame </w:t>
      </w:r>
      <w:proofErr w:type="spellStart"/>
      <w:r w:rsidRPr="005E7627">
        <w:rPr>
          <w:rFonts w:asciiTheme="majorHAnsi" w:hAnsiTheme="majorHAnsi" w:cstheme="majorHAnsi"/>
          <w:sz w:val="21"/>
          <w:szCs w:val="21"/>
        </w:rPr>
        <w:t>supply</w:t>
      </w:r>
      <w:proofErr w:type="spellEnd"/>
      <w:r w:rsidRPr="005E7627">
        <w:rPr>
          <w:rFonts w:asciiTheme="majorHAnsi" w:hAnsiTheme="majorHAnsi" w:cstheme="majorHAnsi"/>
          <w:sz w:val="21"/>
          <w:szCs w:val="21"/>
        </w:rPr>
        <w:t xml:space="preserve"> chain. Strategie is actieve bijdrage leveren aan de te behalen resultaten binnen KN.</w:t>
      </w:r>
    </w:p>
    <w:p w:rsidR="005E7627" w:rsidRPr="005E7627" w:rsidRDefault="005E7627" w:rsidP="00D50EBC">
      <w:pPr>
        <w:jc w:val="both"/>
        <w:rPr>
          <w:rFonts w:asciiTheme="majorHAnsi" w:hAnsiTheme="majorHAnsi" w:cstheme="majorHAnsi"/>
          <w:sz w:val="21"/>
          <w:szCs w:val="21"/>
        </w:rPr>
      </w:pPr>
    </w:p>
    <w:p w:rsidR="00D50EBC" w:rsidRPr="005E7627" w:rsidRDefault="00D50EBC" w:rsidP="00D50EBC">
      <w:pPr>
        <w:pStyle w:val="Lijstalinea"/>
        <w:numPr>
          <w:ilvl w:val="0"/>
          <w:numId w:val="4"/>
        </w:numPr>
        <w:jc w:val="both"/>
        <w:rPr>
          <w:rFonts w:asciiTheme="majorHAnsi" w:hAnsiTheme="majorHAnsi" w:cstheme="majorHAnsi"/>
          <w:b/>
          <w:sz w:val="21"/>
          <w:szCs w:val="21"/>
          <w:lang w:val="nl-NL"/>
        </w:rPr>
      </w:pPr>
      <w:r w:rsidRPr="005E7627">
        <w:rPr>
          <w:rFonts w:asciiTheme="majorHAnsi" w:hAnsiTheme="majorHAnsi" w:cstheme="majorHAnsi"/>
          <w:b/>
          <w:sz w:val="21"/>
          <w:szCs w:val="21"/>
          <w:lang w:val="nl-NL"/>
        </w:rPr>
        <w:t>Wat kan er momenteel nog verbeterd worden op het gebied van inkoop?</w:t>
      </w:r>
    </w:p>
    <w:p w:rsidR="00D50EBC" w:rsidRDefault="00D50EBC" w:rsidP="00D50EBC">
      <w:pPr>
        <w:jc w:val="both"/>
        <w:rPr>
          <w:rFonts w:asciiTheme="majorHAnsi" w:hAnsiTheme="majorHAnsi" w:cstheme="majorHAnsi"/>
          <w:sz w:val="21"/>
          <w:szCs w:val="21"/>
        </w:rPr>
      </w:pPr>
      <w:r w:rsidRPr="005E7627">
        <w:rPr>
          <w:rFonts w:asciiTheme="majorHAnsi" w:hAnsiTheme="majorHAnsi" w:cstheme="majorHAnsi"/>
          <w:sz w:val="21"/>
          <w:szCs w:val="21"/>
        </w:rPr>
        <w:t xml:space="preserve">Verder professionaliseren, het is nog niet volledig geïntegreerd, doordat inkoop slecht enkele jaren actief is binnen KN en nog niet volledige dekking heeft binnen NL, nog niet alle locaties worden bediend. Procurement covert momenteel 50 miljoen van de beïnvloedbare 160 miljoen spend. Totale spend is ongeveer 320 miljoen en 160 miljoen is direct </w:t>
      </w:r>
      <w:proofErr w:type="spellStart"/>
      <w:r w:rsidRPr="005E7627">
        <w:rPr>
          <w:rFonts w:asciiTheme="majorHAnsi" w:hAnsiTheme="majorHAnsi" w:cstheme="majorHAnsi"/>
          <w:sz w:val="21"/>
          <w:szCs w:val="21"/>
        </w:rPr>
        <w:t>expenses</w:t>
      </w:r>
      <w:proofErr w:type="spellEnd"/>
      <w:r w:rsidRPr="005E7627">
        <w:rPr>
          <w:rFonts w:asciiTheme="majorHAnsi" w:hAnsiTheme="majorHAnsi" w:cstheme="majorHAnsi"/>
          <w:sz w:val="21"/>
          <w:szCs w:val="21"/>
        </w:rPr>
        <w:t>.</w:t>
      </w:r>
    </w:p>
    <w:p w:rsidR="005E7627" w:rsidRPr="005E7627" w:rsidRDefault="005E7627" w:rsidP="00D50EBC">
      <w:pPr>
        <w:jc w:val="both"/>
        <w:rPr>
          <w:rFonts w:asciiTheme="majorHAnsi" w:hAnsiTheme="majorHAnsi" w:cstheme="majorHAnsi"/>
          <w:sz w:val="21"/>
          <w:szCs w:val="21"/>
        </w:rPr>
      </w:pPr>
    </w:p>
    <w:p w:rsidR="00D50EBC" w:rsidRPr="005E7627" w:rsidRDefault="00D50EBC" w:rsidP="00D50EBC">
      <w:pPr>
        <w:pStyle w:val="Lijstalinea"/>
        <w:numPr>
          <w:ilvl w:val="0"/>
          <w:numId w:val="4"/>
        </w:numPr>
        <w:jc w:val="both"/>
        <w:rPr>
          <w:rFonts w:asciiTheme="majorHAnsi" w:hAnsiTheme="majorHAnsi" w:cstheme="majorHAnsi"/>
          <w:b/>
          <w:sz w:val="21"/>
          <w:szCs w:val="21"/>
          <w:lang w:val="nl-NL"/>
        </w:rPr>
      </w:pPr>
      <w:r w:rsidRPr="005E7627">
        <w:rPr>
          <w:rFonts w:asciiTheme="majorHAnsi" w:hAnsiTheme="majorHAnsi" w:cstheme="majorHAnsi"/>
          <w:b/>
          <w:sz w:val="21"/>
          <w:szCs w:val="21"/>
          <w:lang w:val="nl-NL"/>
        </w:rPr>
        <w:t>Op welke manier draagt dit bij aan de business van KN?</w:t>
      </w:r>
    </w:p>
    <w:p w:rsidR="00D50EBC" w:rsidRDefault="00D50EBC" w:rsidP="00D50EBC">
      <w:pPr>
        <w:jc w:val="both"/>
        <w:rPr>
          <w:rFonts w:asciiTheme="majorHAnsi" w:hAnsiTheme="majorHAnsi" w:cstheme="majorHAnsi"/>
          <w:sz w:val="21"/>
          <w:szCs w:val="21"/>
        </w:rPr>
      </w:pPr>
      <w:r w:rsidRPr="005E7627">
        <w:rPr>
          <w:rFonts w:asciiTheme="majorHAnsi" w:hAnsiTheme="majorHAnsi" w:cstheme="majorHAnsi"/>
          <w:sz w:val="21"/>
          <w:szCs w:val="21"/>
        </w:rPr>
        <w:t>Door verdere integratie en het managen van de spend heb  je meer invloed op de te behalen resultaten binnen KN. 50 van de €160 miljoen spend is momenteel pas inzichtelijk gemaakt binnen KNNL.</w:t>
      </w:r>
    </w:p>
    <w:p w:rsidR="005E7627" w:rsidRPr="005E7627" w:rsidRDefault="005E7627" w:rsidP="00D50EBC">
      <w:pPr>
        <w:jc w:val="both"/>
        <w:rPr>
          <w:rFonts w:asciiTheme="majorHAnsi" w:hAnsiTheme="majorHAnsi" w:cstheme="majorHAnsi"/>
          <w:sz w:val="21"/>
          <w:szCs w:val="21"/>
        </w:rPr>
      </w:pPr>
    </w:p>
    <w:p w:rsidR="00D50EBC" w:rsidRPr="005E7627" w:rsidRDefault="00D50EBC" w:rsidP="00D50EBC">
      <w:pPr>
        <w:pStyle w:val="Lijstalinea"/>
        <w:numPr>
          <w:ilvl w:val="0"/>
          <w:numId w:val="4"/>
        </w:numPr>
        <w:jc w:val="both"/>
        <w:rPr>
          <w:rFonts w:asciiTheme="majorHAnsi" w:hAnsiTheme="majorHAnsi" w:cstheme="majorHAnsi"/>
          <w:b/>
          <w:sz w:val="21"/>
          <w:szCs w:val="21"/>
          <w:lang w:val="nl-NL"/>
        </w:rPr>
      </w:pPr>
      <w:r w:rsidRPr="005E7627">
        <w:rPr>
          <w:rFonts w:asciiTheme="majorHAnsi" w:hAnsiTheme="majorHAnsi" w:cstheme="majorHAnsi"/>
          <w:b/>
          <w:sz w:val="21"/>
          <w:szCs w:val="21"/>
          <w:lang w:val="nl-NL"/>
        </w:rPr>
        <w:t>Hoe is leveranciersmanagement momenteel ingericht?</w:t>
      </w:r>
    </w:p>
    <w:p w:rsidR="00D50EBC" w:rsidRDefault="00D50EBC" w:rsidP="00D50EBC">
      <w:pPr>
        <w:jc w:val="both"/>
        <w:rPr>
          <w:rFonts w:asciiTheme="majorHAnsi" w:hAnsiTheme="majorHAnsi" w:cstheme="majorHAnsi"/>
          <w:sz w:val="21"/>
          <w:szCs w:val="21"/>
        </w:rPr>
      </w:pPr>
      <w:r w:rsidRPr="005E7627">
        <w:rPr>
          <w:rFonts w:asciiTheme="majorHAnsi" w:hAnsiTheme="majorHAnsi" w:cstheme="majorHAnsi"/>
          <w:sz w:val="21"/>
          <w:szCs w:val="21"/>
        </w:rPr>
        <w:t xml:space="preserve">Nog niet, alleen deels op papier door QSHE. </w:t>
      </w:r>
    </w:p>
    <w:p w:rsidR="005E7627" w:rsidRPr="005E7627" w:rsidRDefault="005E7627" w:rsidP="00D50EBC">
      <w:pPr>
        <w:jc w:val="both"/>
        <w:rPr>
          <w:rFonts w:asciiTheme="majorHAnsi" w:hAnsiTheme="majorHAnsi" w:cstheme="majorHAnsi"/>
          <w:sz w:val="21"/>
          <w:szCs w:val="21"/>
        </w:rPr>
      </w:pPr>
    </w:p>
    <w:p w:rsidR="00D50EBC" w:rsidRPr="005E7627" w:rsidRDefault="00D50EBC" w:rsidP="00D50EBC">
      <w:pPr>
        <w:pStyle w:val="Lijstalinea"/>
        <w:numPr>
          <w:ilvl w:val="0"/>
          <w:numId w:val="4"/>
        </w:numPr>
        <w:jc w:val="both"/>
        <w:rPr>
          <w:rFonts w:asciiTheme="majorHAnsi" w:hAnsiTheme="majorHAnsi" w:cstheme="majorHAnsi"/>
          <w:b/>
          <w:sz w:val="21"/>
          <w:szCs w:val="21"/>
          <w:lang w:val="nl-NL"/>
        </w:rPr>
      </w:pPr>
      <w:r w:rsidRPr="005E7627">
        <w:rPr>
          <w:rFonts w:asciiTheme="majorHAnsi" w:hAnsiTheme="majorHAnsi" w:cstheme="majorHAnsi"/>
          <w:b/>
          <w:sz w:val="21"/>
          <w:szCs w:val="21"/>
          <w:lang w:val="nl-NL"/>
        </w:rPr>
        <w:t>Wat is het gewenste resultaat m.b.t. leveranciersmanagement/wat is het uiteindelijke doel dat de organisatie er mee wilt bereiken?</w:t>
      </w:r>
    </w:p>
    <w:p w:rsidR="00D50EBC" w:rsidRDefault="00D50EBC" w:rsidP="00D50EBC">
      <w:pPr>
        <w:jc w:val="both"/>
        <w:rPr>
          <w:rFonts w:asciiTheme="majorHAnsi" w:hAnsiTheme="majorHAnsi" w:cstheme="majorHAnsi"/>
          <w:sz w:val="21"/>
          <w:szCs w:val="21"/>
        </w:rPr>
      </w:pPr>
      <w:r w:rsidRPr="005E7627">
        <w:rPr>
          <w:rFonts w:asciiTheme="majorHAnsi" w:hAnsiTheme="majorHAnsi" w:cstheme="majorHAnsi"/>
          <w:sz w:val="21"/>
          <w:szCs w:val="21"/>
        </w:rPr>
        <w:t xml:space="preserve">Best fit, de juiste leveranciers vinden die de juiste kwaliteit en performance leveren voor KN. Uiteindelijk wil je de </w:t>
      </w:r>
      <w:proofErr w:type="spellStart"/>
      <w:r w:rsidRPr="005E7627">
        <w:rPr>
          <w:rFonts w:asciiTheme="majorHAnsi" w:hAnsiTheme="majorHAnsi" w:cstheme="majorHAnsi"/>
          <w:sz w:val="21"/>
          <w:szCs w:val="21"/>
        </w:rPr>
        <w:t>preferred</w:t>
      </w:r>
      <w:proofErr w:type="spellEnd"/>
      <w:r w:rsidRPr="005E7627">
        <w:rPr>
          <w:rFonts w:asciiTheme="majorHAnsi" w:hAnsiTheme="majorHAnsi" w:cstheme="majorHAnsi"/>
          <w:sz w:val="21"/>
          <w:szCs w:val="21"/>
        </w:rPr>
        <w:t xml:space="preserve"> </w:t>
      </w:r>
      <w:proofErr w:type="spellStart"/>
      <w:r w:rsidRPr="005E7627">
        <w:rPr>
          <w:rFonts w:asciiTheme="majorHAnsi" w:hAnsiTheme="majorHAnsi" w:cstheme="majorHAnsi"/>
          <w:sz w:val="21"/>
          <w:szCs w:val="21"/>
        </w:rPr>
        <w:t>supplier</w:t>
      </w:r>
      <w:proofErr w:type="spellEnd"/>
      <w:r w:rsidRPr="005E7627">
        <w:rPr>
          <w:rFonts w:asciiTheme="majorHAnsi" w:hAnsiTheme="majorHAnsi" w:cstheme="majorHAnsi"/>
          <w:sz w:val="21"/>
          <w:szCs w:val="21"/>
        </w:rPr>
        <w:t xml:space="preserve"> onderdeel laten zijn van je </w:t>
      </w:r>
      <w:proofErr w:type="spellStart"/>
      <w:r w:rsidRPr="005E7627">
        <w:rPr>
          <w:rFonts w:asciiTheme="majorHAnsi" w:hAnsiTheme="majorHAnsi" w:cstheme="majorHAnsi"/>
          <w:sz w:val="21"/>
          <w:szCs w:val="21"/>
        </w:rPr>
        <w:t>supply</w:t>
      </w:r>
      <w:proofErr w:type="spellEnd"/>
      <w:r w:rsidRPr="005E7627">
        <w:rPr>
          <w:rFonts w:asciiTheme="majorHAnsi" w:hAnsiTheme="majorHAnsi" w:cstheme="majorHAnsi"/>
          <w:sz w:val="21"/>
          <w:szCs w:val="21"/>
        </w:rPr>
        <w:t xml:space="preserve"> chain. Partnerships mee aangaan.</w:t>
      </w:r>
    </w:p>
    <w:p w:rsidR="005E7627" w:rsidRPr="005E7627" w:rsidRDefault="005E7627" w:rsidP="00D50EBC">
      <w:pPr>
        <w:jc w:val="both"/>
        <w:rPr>
          <w:rFonts w:asciiTheme="majorHAnsi" w:hAnsiTheme="majorHAnsi" w:cstheme="majorHAnsi"/>
          <w:sz w:val="21"/>
          <w:szCs w:val="21"/>
        </w:rPr>
      </w:pPr>
    </w:p>
    <w:p w:rsidR="00D50EBC" w:rsidRPr="005E7627" w:rsidRDefault="00D50EBC" w:rsidP="00D50EBC">
      <w:pPr>
        <w:pStyle w:val="Lijstalinea"/>
        <w:numPr>
          <w:ilvl w:val="0"/>
          <w:numId w:val="4"/>
        </w:numPr>
        <w:jc w:val="both"/>
        <w:rPr>
          <w:rFonts w:asciiTheme="majorHAnsi" w:hAnsiTheme="majorHAnsi" w:cstheme="majorHAnsi"/>
          <w:b/>
          <w:sz w:val="21"/>
          <w:szCs w:val="21"/>
          <w:lang w:val="nl-NL"/>
        </w:rPr>
      </w:pPr>
      <w:r w:rsidRPr="005E7627">
        <w:rPr>
          <w:rFonts w:asciiTheme="majorHAnsi" w:hAnsiTheme="majorHAnsi" w:cstheme="majorHAnsi"/>
          <w:b/>
          <w:sz w:val="21"/>
          <w:szCs w:val="21"/>
          <w:lang w:val="nl-NL"/>
        </w:rPr>
        <w:t>Op welke manier(en) kan dit gewenste resultaat worden behaald?</w:t>
      </w:r>
    </w:p>
    <w:p w:rsidR="00D50EBC" w:rsidRDefault="00D50EBC" w:rsidP="00D50EBC">
      <w:pPr>
        <w:jc w:val="both"/>
        <w:rPr>
          <w:rFonts w:asciiTheme="majorHAnsi" w:hAnsiTheme="majorHAnsi" w:cstheme="majorHAnsi"/>
          <w:sz w:val="21"/>
          <w:szCs w:val="21"/>
        </w:rPr>
      </w:pPr>
      <w:r w:rsidRPr="005E7627">
        <w:rPr>
          <w:rFonts w:asciiTheme="majorHAnsi" w:hAnsiTheme="majorHAnsi" w:cstheme="majorHAnsi"/>
          <w:sz w:val="21"/>
          <w:szCs w:val="21"/>
        </w:rPr>
        <w:t>Je leveranciers te betrekken en d.m.v. de juiste afspraken kwaliteit en performance realiseren, dit moet meetbaar gemaakt kunnen worden. Belangrijke pijlers moeten meetbaar zijn. Bij het maken van contracten al opstellen.</w:t>
      </w:r>
    </w:p>
    <w:p w:rsidR="005E7627" w:rsidRPr="005E7627" w:rsidRDefault="005E7627" w:rsidP="00D50EBC">
      <w:pPr>
        <w:jc w:val="both"/>
        <w:rPr>
          <w:rFonts w:asciiTheme="majorHAnsi" w:hAnsiTheme="majorHAnsi" w:cstheme="majorHAnsi"/>
          <w:sz w:val="21"/>
          <w:szCs w:val="21"/>
        </w:rPr>
      </w:pPr>
    </w:p>
    <w:p w:rsidR="00D50EBC" w:rsidRPr="005E7627" w:rsidRDefault="00D50EBC" w:rsidP="00D50EBC">
      <w:pPr>
        <w:pStyle w:val="Lijstalinea"/>
        <w:numPr>
          <w:ilvl w:val="0"/>
          <w:numId w:val="4"/>
        </w:numPr>
        <w:jc w:val="both"/>
        <w:rPr>
          <w:rFonts w:asciiTheme="majorHAnsi" w:hAnsiTheme="majorHAnsi" w:cstheme="majorHAnsi"/>
          <w:b/>
          <w:sz w:val="21"/>
          <w:szCs w:val="21"/>
          <w:lang w:val="nl-NL"/>
        </w:rPr>
      </w:pPr>
      <w:r w:rsidRPr="005E7627">
        <w:rPr>
          <w:rFonts w:asciiTheme="majorHAnsi" w:hAnsiTheme="majorHAnsi" w:cstheme="majorHAnsi"/>
          <w:b/>
          <w:sz w:val="21"/>
          <w:szCs w:val="21"/>
          <w:lang w:val="nl-NL"/>
        </w:rPr>
        <w:t>Wat zijn de belangrijkste eisen van audits die de klanten stellen?</w:t>
      </w:r>
    </w:p>
    <w:p w:rsidR="00D50EBC" w:rsidRPr="005E7627" w:rsidRDefault="00D50EBC" w:rsidP="00D50EBC">
      <w:pPr>
        <w:jc w:val="both"/>
        <w:rPr>
          <w:rFonts w:asciiTheme="majorHAnsi" w:hAnsiTheme="majorHAnsi" w:cstheme="majorHAnsi"/>
          <w:sz w:val="21"/>
          <w:szCs w:val="21"/>
        </w:rPr>
      </w:pPr>
      <w:r w:rsidRPr="005E7627">
        <w:rPr>
          <w:rFonts w:asciiTheme="majorHAnsi" w:hAnsiTheme="majorHAnsi" w:cstheme="majorHAnsi"/>
          <w:sz w:val="21"/>
          <w:szCs w:val="21"/>
        </w:rPr>
        <w:t xml:space="preserve">Vooral duurzame </w:t>
      </w:r>
      <w:proofErr w:type="spellStart"/>
      <w:r w:rsidRPr="005E7627">
        <w:rPr>
          <w:rFonts w:asciiTheme="majorHAnsi" w:hAnsiTheme="majorHAnsi" w:cstheme="majorHAnsi"/>
          <w:sz w:val="21"/>
          <w:szCs w:val="21"/>
        </w:rPr>
        <w:t>supply</w:t>
      </w:r>
      <w:proofErr w:type="spellEnd"/>
      <w:r w:rsidRPr="005E7627">
        <w:rPr>
          <w:rFonts w:asciiTheme="majorHAnsi" w:hAnsiTheme="majorHAnsi" w:cstheme="majorHAnsi"/>
          <w:sz w:val="21"/>
          <w:szCs w:val="21"/>
        </w:rPr>
        <w:t xml:space="preserve"> chain, innovatief zijn, kwaliteit leveren, circulaire inkoop.</w:t>
      </w:r>
    </w:p>
    <w:p w:rsidR="00D50EBC" w:rsidRPr="005E7627" w:rsidRDefault="00D50EBC" w:rsidP="00D50EBC">
      <w:pPr>
        <w:rPr>
          <w:rFonts w:asciiTheme="majorHAnsi" w:hAnsiTheme="majorHAnsi" w:cstheme="majorHAnsi"/>
          <w:sz w:val="21"/>
          <w:szCs w:val="21"/>
        </w:rPr>
      </w:pPr>
      <w:r w:rsidRPr="005E7627">
        <w:rPr>
          <w:rFonts w:asciiTheme="majorHAnsi" w:hAnsiTheme="majorHAnsi" w:cstheme="majorHAnsi"/>
          <w:sz w:val="21"/>
          <w:szCs w:val="21"/>
        </w:rPr>
        <w:br w:type="page"/>
      </w:r>
    </w:p>
    <w:p w:rsidR="00D50EBC" w:rsidRPr="005E7627" w:rsidRDefault="00D50EBC" w:rsidP="00D50EBC">
      <w:pPr>
        <w:pStyle w:val="Lijstalinea"/>
        <w:numPr>
          <w:ilvl w:val="0"/>
          <w:numId w:val="4"/>
        </w:numPr>
        <w:jc w:val="both"/>
        <w:rPr>
          <w:rFonts w:asciiTheme="majorHAnsi" w:hAnsiTheme="majorHAnsi" w:cstheme="majorHAnsi"/>
          <w:b/>
          <w:sz w:val="21"/>
          <w:szCs w:val="21"/>
          <w:lang w:val="nl-NL"/>
        </w:rPr>
      </w:pPr>
      <w:r w:rsidRPr="005E7627">
        <w:rPr>
          <w:rFonts w:asciiTheme="majorHAnsi" w:hAnsiTheme="majorHAnsi" w:cstheme="majorHAnsi"/>
          <w:b/>
          <w:sz w:val="21"/>
          <w:szCs w:val="21"/>
          <w:lang w:val="nl-NL"/>
        </w:rPr>
        <w:lastRenderedPageBreak/>
        <w:t>Wat is precies de reden dat de klanten deze audits doen? Waarom juist nu?</w:t>
      </w:r>
    </w:p>
    <w:p w:rsidR="00D50EBC" w:rsidRPr="005E7627" w:rsidRDefault="00D50EBC" w:rsidP="00D50EBC">
      <w:pPr>
        <w:jc w:val="both"/>
        <w:rPr>
          <w:rFonts w:asciiTheme="majorHAnsi" w:hAnsiTheme="majorHAnsi" w:cstheme="majorHAnsi"/>
          <w:sz w:val="21"/>
          <w:szCs w:val="21"/>
        </w:rPr>
      </w:pPr>
      <w:r w:rsidRPr="005E7627">
        <w:rPr>
          <w:rFonts w:asciiTheme="majorHAnsi" w:hAnsiTheme="majorHAnsi" w:cstheme="majorHAnsi"/>
          <w:sz w:val="21"/>
          <w:szCs w:val="21"/>
        </w:rPr>
        <w:t xml:space="preserve">Omdat dat de doelstellingen zijn van deze bedrijven. Het is hun doelstelling om groen en duurzaam te zijn, code of </w:t>
      </w:r>
      <w:proofErr w:type="spellStart"/>
      <w:r w:rsidRPr="005E7627">
        <w:rPr>
          <w:rFonts w:asciiTheme="majorHAnsi" w:hAnsiTheme="majorHAnsi" w:cstheme="majorHAnsi"/>
          <w:sz w:val="21"/>
          <w:szCs w:val="21"/>
        </w:rPr>
        <w:t>conduct</w:t>
      </w:r>
      <w:proofErr w:type="spellEnd"/>
      <w:r w:rsidRPr="005E7627">
        <w:rPr>
          <w:rFonts w:asciiTheme="majorHAnsi" w:hAnsiTheme="majorHAnsi" w:cstheme="majorHAnsi"/>
          <w:sz w:val="21"/>
          <w:szCs w:val="21"/>
        </w:rPr>
        <w:t>. Voorkomen slechte naam, hele keten moet zorgen voor de doelstellingen en resultaten van de klanten.</w:t>
      </w:r>
    </w:p>
    <w:p w:rsidR="00D50EBC" w:rsidRPr="005E7627" w:rsidRDefault="00D50EBC" w:rsidP="00D50EBC">
      <w:pPr>
        <w:pStyle w:val="Lijstalinea"/>
        <w:numPr>
          <w:ilvl w:val="0"/>
          <w:numId w:val="4"/>
        </w:numPr>
        <w:jc w:val="both"/>
        <w:rPr>
          <w:rFonts w:asciiTheme="majorHAnsi" w:hAnsiTheme="majorHAnsi" w:cstheme="majorHAnsi"/>
          <w:b/>
          <w:sz w:val="21"/>
          <w:szCs w:val="21"/>
          <w:lang w:val="nl-NL"/>
        </w:rPr>
      </w:pPr>
      <w:r w:rsidRPr="005E7627">
        <w:rPr>
          <w:rFonts w:asciiTheme="majorHAnsi" w:hAnsiTheme="majorHAnsi" w:cstheme="majorHAnsi"/>
          <w:b/>
          <w:sz w:val="21"/>
          <w:szCs w:val="21"/>
          <w:lang w:val="nl-NL"/>
        </w:rPr>
        <w:t>Wat is het beoogde effect wanneer KN voldoet aan deze audits?</w:t>
      </w:r>
    </w:p>
    <w:p w:rsidR="00D50EBC" w:rsidRPr="005E7627" w:rsidRDefault="00D50EBC" w:rsidP="00D50EBC">
      <w:pPr>
        <w:jc w:val="both"/>
        <w:rPr>
          <w:rFonts w:asciiTheme="majorHAnsi" w:hAnsiTheme="majorHAnsi" w:cstheme="majorHAnsi"/>
          <w:sz w:val="21"/>
          <w:szCs w:val="21"/>
        </w:rPr>
      </w:pPr>
      <w:r w:rsidRPr="005E7627">
        <w:rPr>
          <w:rFonts w:asciiTheme="majorHAnsi" w:hAnsiTheme="majorHAnsi" w:cstheme="majorHAnsi"/>
          <w:sz w:val="21"/>
          <w:szCs w:val="21"/>
        </w:rPr>
        <w:t>Een langdurige relatie met de klanten aangaan, beter bedienen en mogelijk nieuwe klanten (</w:t>
      </w:r>
      <w:proofErr w:type="spellStart"/>
      <w:r w:rsidRPr="005E7627">
        <w:rPr>
          <w:rFonts w:asciiTheme="majorHAnsi" w:hAnsiTheme="majorHAnsi" w:cstheme="majorHAnsi"/>
          <w:sz w:val="21"/>
          <w:szCs w:val="21"/>
        </w:rPr>
        <w:t>prospects</w:t>
      </w:r>
      <w:proofErr w:type="spellEnd"/>
      <w:r w:rsidRPr="005E7627">
        <w:rPr>
          <w:rFonts w:asciiTheme="majorHAnsi" w:hAnsiTheme="majorHAnsi" w:cstheme="majorHAnsi"/>
          <w:sz w:val="21"/>
          <w:szCs w:val="21"/>
        </w:rPr>
        <w:t>) realiseren.</w:t>
      </w:r>
    </w:p>
    <w:p w:rsidR="00D50EBC" w:rsidRDefault="00D50EBC">
      <w:pPr>
        <w:spacing w:after="200" w:line="276" w:lineRule="auto"/>
        <w:rPr>
          <w:rFonts w:asciiTheme="majorHAnsi" w:eastAsiaTheme="majorEastAsia" w:hAnsiTheme="majorHAnsi" w:cstheme="majorBidi"/>
          <w:b/>
          <w:bCs/>
          <w:color w:val="0F6FC6" w:themeColor="accent1"/>
          <w:sz w:val="26"/>
          <w:szCs w:val="26"/>
        </w:rPr>
      </w:pPr>
      <w:r>
        <w:br w:type="page"/>
      </w:r>
    </w:p>
    <w:p w:rsidR="00932136" w:rsidRDefault="00932136" w:rsidP="00932136">
      <w:pPr>
        <w:pStyle w:val="Kop2"/>
      </w:pPr>
      <w:bookmarkStart w:id="121" w:name="_Toc483918980"/>
      <w:r w:rsidRPr="009C11E9">
        <w:lastRenderedPageBreak/>
        <w:t xml:space="preserve">Bijlage </w:t>
      </w:r>
      <w:r w:rsidR="006001B1">
        <w:t>X</w:t>
      </w:r>
      <w:r w:rsidR="00E9548C">
        <w:t>I</w:t>
      </w:r>
      <w:r w:rsidR="00F054D8">
        <w:t>X</w:t>
      </w:r>
      <w:r w:rsidRPr="009C11E9">
        <w:t xml:space="preserve"> Prestatie Indicatoren</w:t>
      </w:r>
      <w:bookmarkEnd w:id="121"/>
    </w:p>
    <w:p w:rsidR="00646A22" w:rsidRPr="00646A22" w:rsidRDefault="00646A22" w:rsidP="009662AF">
      <w:pPr>
        <w:jc w:val="both"/>
        <w:rPr>
          <w:rFonts w:asciiTheme="majorHAnsi" w:hAnsiTheme="majorHAnsi" w:cstheme="majorHAnsi"/>
          <w:sz w:val="21"/>
          <w:szCs w:val="21"/>
        </w:rPr>
      </w:pPr>
      <w:r w:rsidRPr="00646A22">
        <w:rPr>
          <w:rFonts w:asciiTheme="majorHAnsi" w:hAnsiTheme="majorHAnsi" w:cstheme="majorHAnsi"/>
          <w:sz w:val="21"/>
          <w:szCs w:val="21"/>
        </w:rPr>
        <w:t>In deze bijlage staan de prestatie indicatoren weergegeven waarop de leveranciers beoordeeld zullen worden in Vendorlink. De twee die geel gemarkeerd zijn kunnen momenteel nog niet beoordeeld worden, maar kunnen in de toekomst worden bijgevoegd.</w:t>
      </w:r>
    </w:p>
    <w:p w:rsidR="00932136" w:rsidRPr="009C11E9" w:rsidRDefault="00932136" w:rsidP="00932136"/>
    <w:p w:rsidR="00646A22" w:rsidRPr="00646A22" w:rsidRDefault="00646A22" w:rsidP="00646A22">
      <w:pPr>
        <w:rPr>
          <w:rFonts w:asciiTheme="majorHAnsi" w:hAnsiTheme="majorHAnsi" w:cstheme="majorHAnsi"/>
          <w:b/>
          <w:i/>
          <w:color w:val="0070C0"/>
          <w:sz w:val="22"/>
          <w:szCs w:val="21"/>
        </w:rPr>
      </w:pPr>
      <w:bookmarkStart w:id="122" w:name="_Toc481665979"/>
      <w:r w:rsidRPr="00646A22">
        <w:rPr>
          <w:rFonts w:asciiTheme="majorHAnsi" w:hAnsiTheme="majorHAnsi" w:cstheme="majorHAnsi"/>
          <w:b/>
          <w:i/>
          <w:color w:val="0070C0"/>
          <w:sz w:val="22"/>
          <w:szCs w:val="21"/>
        </w:rPr>
        <w:t xml:space="preserve">Kwaliteit </w:t>
      </w:r>
      <w:bookmarkEnd w:id="122"/>
    </w:p>
    <w:p w:rsidR="00646A22" w:rsidRPr="000F4CE4" w:rsidRDefault="00646A22" w:rsidP="00646A22">
      <w:pPr>
        <w:pStyle w:val="Geenafstand"/>
        <w:rPr>
          <w:rFonts w:ascii="Arial" w:hAnsi="Arial" w:cs="Arial"/>
          <w:sz w:val="21"/>
          <w:szCs w:val="21"/>
          <w:lang w:val="nl-NL"/>
        </w:rPr>
      </w:pPr>
      <w:r w:rsidRPr="000F4CE4">
        <w:rPr>
          <w:rFonts w:ascii="Arial" w:hAnsi="Arial" w:cs="Arial"/>
          <w:b/>
          <w:sz w:val="21"/>
          <w:szCs w:val="21"/>
          <w:lang w:val="nl-NL"/>
        </w:rPr>
        <w:t>Kwaliteit van producten en diensten</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1</w:t>
      </w:r>
      <w:r w:rsidRPr="000F4CE4">
        <w:rPr>
          <w:rFonts w:ascii="Arial" w:hAnsi="Arial" w:cs="Arial"/>
          <w:sz w:val="21"/>
          <w:szCs w:val="21"/>
          <w:lang w:val="nl-NL"/>
        </w:rPr>
        <w:t xml:space="preserve">. </w:t>
      </w:r>
      <w:r w:rsidRPr="000F4CE4">
        <w:rPr>
          <w:rFonts w:ascii="Arial" w:hAnsi="Arial" w:cs="Arial"/>
          <w:sz w:val="21"/>
          <w:szCs w:val="21"/>
          <w:lang w:val="nl-NL"/>
        </w:rPr>
        <w:tab/>
        <w:t>Producten/diensten voldoen totaal niet aan het gewenste profiel;</w:t>
      </w:r>
    </w:p>
    <w:p w:rsidR="00646A22" w:rsidRPr="000F4CE4" w:rsidRDefault="00646A22" w:rsidP="00646A22">
      <w:pPr>
        <w:pStyle w:val="Geenafstand"/>
        <w:rPr>
          <w:rFonts w:ascii="Arial" w:hAnsi="Arial" w:cs="Arial"/>
          <w:sz w:val="21"/>
          <w:szCs w:val="21"/>
          <w:lang w:val="nl-NL"/>
        </w:rPr>
      </w:pPr>
      <w:r w:rsidRPr="000F4CE4">
        <w:rPr>
          <w:rFonts w:ascii="Arial" w:hAnsi="Arial" w:cs="Arial"/>
          <w:sz w:val="21"/>
          <w:szCs w:val="21"/>
          <w:lang w:val="nl-NL"/>
        </w:rPr>
        <w:t xml:space="preserve">4. </w:t>
      </w:r>
      <w:r w:rsidRPr="000F4CE4">
        <w:rPr>
          <w:rFonts w:ascii="Arial" w:hAnsi="Arial" w:cs="Arial"/>
          <w:sz w:val="21"/>
          <w:szCs w:val="21"/>
          <w:lang w:val="nl-NL"/>
        </w:rPr>
        <w:tab/>
        <w:t>Producten/diensten in slechte mate aan het gewenste profiel;</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7</w:t>
      </w:r>
      <w:r w:rsidRPr="000F4CE4">
        <w:rPr>
          <w:rFonts w:ascii="Arial" w:hAnsi="Arial" w:cs="Arial"/>
          <w:sz w:val="21"/>
          <w:szCs w:val="21"/>
          <w:lang w:val="nl-NL"/>
        </w:rPr>
        <w:t xml:space="preserve">. </w:t>
      </w:r>
      <w:r w:rsidRPr="000F4CE4">
        <w:rPr>
          <w:rFonts w:ascii="Arial" w:hAnsi="Arial" w:cs="Arial"/>
          <w:sz w:val="21"/>
          <w:szCs w:val="21"/>
          <w:lang w:val="nl-NL"/>
        </w:rPr>
        <w:tab/>
        <w:t>Producten/diensten voldoen redelijk aan het gewenste profiel;</w:t>
      </w:r>
    </w:p>
    <w:p w:rsidR="00646A22" w:rsidRPr="000F4CE4" w:rsidRDefault="00646A22" w:rsidP="00646A22">
      <w:pPr>
        <w:pStyle w:val="Geenafstand"/>
        <w:rPr>
          <w:rFonts w:ascii="Arial" w:hAnsi="Arial" w:cs="Arial"/>
          <w:sz w:val="21"/>
          <w:szCs w:val="21"/>
          <w:lang w:val="nl-NL"/>
        </w:rPr>
      </w:pPr>
      <w:r w:rsidRPr="000F4CE4">
        <w:rPr>
          <w:rFonts w:ascii="Arial" w:hAnsi="Arial" w:cs="Arial"/>
          <w:sz w:val="21"/>
          <w:szCs w:val="21"/>
          <w:lang w:val="nl-NL"/>
        </w:rPr>
        <w:t xml:space="preserve">10. </w:t>
      </w:r>
      <w:r w:rsidRPr="000F4CE4">
        <w:rPr>
          <w:rFonts w:ascii="Arial" w:hAnsi="Arial" w:cs="Arial"/>
          <w:sz w:val="21"/>
          <w:szCs w:val="21"/>
          <w:lang w:val="nl-NL"/>
        </w:rPr>
        <w:tab/>
        <w:t>Producten/diensten voldoen volledig aan het gewenste profiel.</w:t>
      </w:r>
    </w:p>
    <w:p w:rsidR="00646A22" w:rsidRPr="000F4CE4" w:rsidRDefault="00646A22" w:rsidP="00646A22">
      <w:pPr>
        <w:pStyle w:val="Geenafstand"/>
        <w:rPr>
          <w:rFonts w:ascii="Arial" w:hAnsi="Arial" w:cs="Arial"/>
          <w:sz w:val="21"/>
          <w:szCs w:val="21"/>
          <w:lang w:val="nl-NL"/>
        </w:rPr>
      </w:pPr>
    </w:p>
    <w:p w:rsidR="00646A22" w:rsidRPr="000F4CE4" w:rsidRDefault="00646A22" w:rsidP="00646A22">
      <w:pPr>
        <w:pStyle w:val="Geenafstand"/>
        <w:rPr>
          <w:rFonts w:ascii="Arial" w:hAnsi="Arial" w:cs="Arial"/>
          <w:b/>
          <w:sz w:val="21"/>
          <w:szCs w:val="21"/>
          <w:lang w:val="nl-NL"/>
        </w:rPr>
      </w:pPr>
      <w:r w:rsidRPr="000F4CE4">
        <w:rPr>
          <w:rFonts w:ascii="Arial" w:hAnsi="Arial" w:cs="Arial"/>
          <w:b/>
          <w:sz w:val="21"/>
          <w:szCs w:val="21"/>
          <w:lang w:val="nl-NL"/>
        </w:rPr>
        <w:t>Communicatie met de leverancier</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1</w:t>
      </w:r>
      <w:r w:rsidRPr="000F4CE4">
        <w:rPr>
          <w:rFonts w:ascii="Arial" w:hAnsi="Arial" w:cs="Arial"/>
          <w:sz w:val="21"/>
          <w:szCs w:val="21"/>
          <w:lang w:val="nl-NL"/>
        </w:rPr>
        <w:t xml:space="preserve">. </w:t>
      </w:r>
      <w:r w:rsidRPr="000F4CE4">
        <w:rPr>
          <w:rFonts w:ascii="Arial" w:hAnsi="Arial" w:cs="Arial"/>
          <w:sz w:val="21"/>
          <w:szCs w:val="21"/>
          <w:lang w:val="nl-NL"/>
        </w:rPr>
        <w:tab/>
        <w:t>De leverancier reageert traag en stelt geen informatie beschikbaar uit zichzelf;</w:t>
      </w:r>
    </w:p>
    <w:p w:rsidR="00646A22" w:rsidRPr="000F4CE4" w:rsidRDefault="00646A22" w:rsidP="00646A22">
      <w:pPr>
        <w:pStyle w:val="Geenafstand"/>
        <w:rPr>
          <w:rFonts w:ascii="Arial" w:hAnsi="Arial" w:cs="Arial"/>
          <w:sz w:val="21"/>
          <w:szCs w:val="21"/>
          <w:lang w:val="nl-NL"/>
        </w:rPr>
      </w:pPr>
      <w:r w:rsidRPr="000F4CE4">
        <w:rPr>
          <w:rFonts w:ascii="Arial" w:hAnsi="Arial" w:cs="Arial"/>
          <w:sz w:val="21"/>
          <w:szCs w:val="21"/>
          <w:lang w:val="nl-NL"/>
        </w:rPr>
        <w:t>4.</w:t>
      </w:r>
      <w:r w:rsidRPr="000F4CE4">
        <w:rPr>
          <w:rFonts w:ascii="Arial" w:hAnsi="Arial" w:cs="Arial"/>
          <w:sz w:val="21"/>
          <w:szCs w:val="21"/>
          <w:lang w:val="nl-NL"/>
        </w:rPr>
        <w:tab/>
        <w:t>De leverancier reageert traag en stelt weinig informatie beschikbaar;</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7</w:t>
      </w:r>
      <w:r w:rsidRPr="000F4CE4">
        <w:rPr>
          <w:rFonts w:ascii="Arial" w:hAnsi="Arial" w:cs="Arial"/>
          <w:sz w:val="21"/>
          <w:szCs w:val="21"/>
          <w:lang w:val="nl-NL"/>
        </w:rPr>
        <w:t xml:space="preserve">. </w:t>
      </w:r>
      <w:r w:rsidRPr="000F4CE4">
        <w:rPr>
          <w:rFonts w:ascii="Arial" w:hAnsi="Arial" w:cs="Arial"/>
          <w:sz w:val="21"/>
          <w:szCs w:val="21"/>
          <w:lang w:val="nl-NL"/>
        </w:rPr>
        <w:tab/>
        <w:t>De leverancier reageert snel en stelt regelmatig informatie beschikbaar;</w:t>
      </w:r>
    </w:p>
    <w:p w:rsidR="00646A22" w:rsidRPr="000F4CE4" w:rsidRDefault="00646A22" w:rsidP="00646A22">
      <w:pPr>
        <w:pStyle w:val="Geenafstand"/>
        <w:rPr>
          <w:rFonts w:ascii="Arial" w:hAnsi="Arial" w:cs="Arial"/>
          <w:sz w:val="21"/>
          <w:szCs w:val="21"/>
          <w:lang w:val="nl-NL"/>
        </w:rPr>
      </w:pPr>
      <w:r w:rsidRPr="000F4CE4">
        <w:rPr>
          <w:rFonts w:ascii="Arial" w:hAnsi="Arial" w:cs="Arial"/>
          <w:sz w:val="21"/>
          <w:szCs w:val="21"/>
          <w:lang w:val="nl-NL"/>
        </w:rPr>
        <w:t xml:space="preserve">10. </w:t>
      </w:r>
      <w:r w:rsidRPr="000F4CE4">
        <w:rPr>
          <w:rFonts w:ascii="Arial" w:hAnsi="Arial" w:cs="Arial"/>
          <w:sz w:val="21"/>
          <w:szCs w:val="21"/>
          <w:lang w:val="nl-NL"/>
        </w:rPr>
        <w:tab/>
        <w:t>De leverancier reageert snel en stelt tijdig informatie beschikbaar.</w:t>
      </w:r>
    </w:p>
    <w:p w:rsidR="00646A22" w:rsidRPr="000F4CE4" w:rsidRDefault="00646A22" w:rsidP="00646A22">
      <w:pPr>
        <w:pStyle w:val="Geenafstand"/>
        <w:rPr>
          <w:rFonts w:ascii="Arial" w:hAnsi="Arial" w:cs="Arial"/>
          <w:sz w:val="21"/>
          <w:szCs w:val="21"/>
          <w:lang w:val="nl-NL"/>
        </w:rPr>
      </w:pPr>
    </w:p>
    <w:p w:rsidR="00646A22" w:rsidRPr="000F4CE4" w:rsidRDefault="00646A22" w:rsidP="00646A22">
      <w:pPr>
        <w:pStyle w:val="Geenafstand"/>
        <w:rPr>
          <w:rFonts w:ascii="Arial" w:hAnsi="Arial" w:cs="Arial"/>
          <w:b/>
          <w:sz w:val="21"/>
          <w:szCs w:val="21"/>
          <w:lang w:val="nl-NL"/>
        </w:rPr>
      </w:pPr>
      <w:r w:rsidRPr="000F4CE4">
        <w:rPr>
          <w:rFonts w:ascii="Arial" w:hAnsi="Arial" w:cs="Arial"/>
          <w:b/>
          <w:sz w:val="21"/>
          <w:szCs w:val="21"/>
          <w:lang w:val="nl-NL"/>
        </w:rPr>
        <w:t>Omgang leverancier met specificaties en/of klachten</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1</w:t>
      </w:r>
      <w:r w:rsidRPr="000F4CE4">
        <w:rPr>
          <w:rFonts w:ascii="Arial" w:hAnsi="Arial" w:cs="Arial"/>
          <w:sz w:val="21"/>
          <w:szCs w:val="21"/>
          <w:lang w:val="nl-NL"/>
        </w:rPr>
        <w:t xml:space="preserve">. </w:t>
      </w:r>
      <w:r w:rsidRPr="000F4CE4">
        <w:rPr>
          <w:rFonts w:ascii="Arial" w:hAnsi="Arial" w:cs="Arial"/>
          <w:sz w:val="21"/>
          <w:szCs w:val="21"/>
          <w:lang w:val="nl-NL"/>
        </w:rPr>
        <w:tab/>
        <w:t>Klachten en/of specificaties worden niet of nauwelijks afgehandeld;</w:t>
      </w:r>
    </w:p>
    <w:p w:rsidR="00646A22" w:rsidRPr="000F4CE4" w:rsidRDefault="00646A22" w:rsidP="00646A22">
      <w:pPr>
        <w:pStyle w:val="Geenafstand"/>
        <w:rPr>
          <w:rFonts w:ascii="Arial" w:hAnsi="Arial" w:cs="Arial"/>
          <w:sz w:val="21"/>
          <w:szCs w:val="21"/>
          <w:lang w:val="nl-NL"/>
        </w:rPr>
      </w:pPr>
      <w:r w:rsidRPr="000F4CE4">
        <w:rPr>
          <w:rFonts w:ascii="Arial" w:hAnsi="Arial" w:cs="Arial"/>
          <w:sz w:val="21"/>
          <w:szCs w:val="21"/>
          <w:lang w:val="nl-NL"/>
        </w:rPr>
        <w:t xml:space="preserve">4. </w:t>
      </w:r>
      <w:r w:rsidRPr="000F4CE4">
        <w:rPr>
          <w:rFonts w:ascii="Arial" w:hAnsi="Arial" w:cs="Arial"/>
          <w:sz w:val="21"/>
          <w:szCs w:val="21"/>
          <w:lang w:val="nl-NL"/>
        </w:rPr>
        <w:tab/>
        <w:t>Klachten en/of specificaties worden op lange termijn afgehandeld;</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7</w:t>
      </w:r>
      <w:r w:rsidRPr="000F4CE4">
        <w:rPr>
          <w:rFonts w:ascii="Arial" w:hAnsi="Arial" w:cs="Arial"/>
          <w:sz w:val="21"/>
          <w:szCs w:val="21"/>
          <w:lang w:val="nl-NL"/>
        </w:rPr>
        <w:t xml:space="preserve">. </w:t>
      </w:r>
      <w:r w:rsidRPr="000F4CE4">
        <w:rPr>
          <w:rFonts w:ascii="Arial" w:hAnsi="Arial" w:cs="Arial"/>
          <w:sz w:val="21"/>
          <w:szCs w:val="21"/>
          <w:lang w:val="nl-NL"/>
        </w:rPr>
        <w:tab/>
        <w:t>Klachten en/of specificaties worden snel afgehandeld;</w:t>
      </w:r>
    </w:p>
    <w:p w:rsidR="00646A22" w:rsidRPr="000F4CE4" w:rsidRDefault="00646A22" w:rsidP="00646A22">
      <w:pPr>
        <w:pStyle w:val="Geenafstand"/>
        <w:rPr>
          <w:rFonts w:ascii="Arial" w:hAnsi="Arial" w:cs="Arial"/>
          <w:sz w:val="21"/>
          <w:szCs w:val="21"/>
          <w:lang w:val="nl-NL"/>
        </w:rPr>
      </w:pPr>
      <w:r w:rsidRPr="000F4CE4">
        <w:rPr>
          <w:rFonts w:ascii="Arial" w:hAnsi="Arial" w:cs="Arial"/>
          <w:sz w:val="21"/>
          <w:szCs w:val="21"/>
          <w:lang w:val="nl-NL"/>
        </w:rPr>
        <w:t xml:space="preserve">10. </w:t>
      </w:r>
      <w:r w:rsidRPr="000F4CE4">
        <w:rPr>
          <w:rFonts w:ascii="Arial" w:hAnsi="Arial" w:cs="Arial"/>
          <w:sz w:val="21"/>
          <w:szCs w:val="21"/>
          <w:lang w:val="nl-NL"/>
        </w:rPr>
        <w:tab/>
        <w:t>Klachten en/of specificaties worden direct afgehandeld.</w:t>
      </w:r>
    </w:p>
    <w:p w:rsidR="00646A22" w:rsidRPr="000F4CE4" w:rsidRDefault="00646A22" w:rsidP="00646A22">
      <w:pPr>
        <w:pStyle w:val="Geenafstand"/>
        <w:rPr>
          <w:rFonts w:ascii="Arial" w:hAnsi="Arial" w:cs="Arial"/>
          <w:sz w:val="21"/>
          <w:szCs w:val="21"/>
          <w:lang w:val="nl-NL"/>
        </w:rPr>
      </w:pPr>
    </w:p>
    <w:p w:rsidR="00646A22" w:rsidRPr="004D4F85" w:rsidRDefault="00646A22" w:rsidP="00646A22">
      <w:pPr>
        <w:pStyle w:val="Geenafstand"/>
        <w:rPr>
          <w:rFonts w:ascii="Arial" w:hAnsi="Arial" w:cs="Arial"/>
          <w:b/>
          <w:sz w:val="21"/>
          <w:szCs w:val="21"/>
          <w:highlight w:val="yellow"/>
          <w:lang w:val="nl-NL"/>
        </w:rPr>
      </w:pPr>
      <w:r w:rsidRPr="004D4F85">
        <w:rPr>
          <w:rFonts w:ascii="Arial" w:hAnsi="Arial" w:cs="Arial"/>
          <w:b/>
          <w:sz w:val="21"/>
          <w:szCs w:val="21"/>
          <w:highlight w:val="yellow"/>
          <w:lang w:val="nl-NL"/>
        </w:rPr>
        <w:t>Milieuvriendelijk ondernemen</w:t>
      </w:r>
    </w:p>
    <w:p w:rsidR="00646A22" w:rsidRPr="004D4F85" w:rsidRDefault="00646A22" w:rsidP="00646A22">
      <w:pPr>
        <w:pStyle w:val="Geenafstand"/>
        <w:rPr>
          <w:rFonts w:ascii="Arial" w:hAnsi="Arial" w:cs="Arial"/>
          <w:sz w:val="21"/>
          <w:szCs w:val="21"/>
          <w:highlight w:val="yellow"/>
          <w:lang w:val="nl-NL"/>
        </w:rPr>
      </w:pPr>
      <w:r>
        <w:rPr>
          <w:rFonts w:ascii="Arial" w:hAnsi="Arial" w:cs="Arial"/>
          <w:sz w:val="21"/>
          <w:szCs w:val="21"/>
          <w:highlight w:val="yellow"/>
          <w:lang w:val="nl-NL"/>
        </w:rPr>
        <w:t>1</w:t>
      </w:r>
      <w:r w:rsidRPr="004D4F85">
        <w:rPr>
          <w:rFonts w:ascii="Arial" w:hAnsi="Arial" w:cs="Arial"/>
          <w:sz w:val="21"/>
          <w:szCs w:val="21"/>
          <w:highlight w:val="yellow"/>
          <w:lang w:val="nl-NL"/>
        </w:rPr>
        <w:t xml:space="preserve">. </w:t>
      </w:r>
      <w:r w:rsidRPr="004D4F85">
        <w:rPr>
          <w:rFonts w:ascii="Arial" w:hAnsi="Arial" w:cs="Arial"/>
          <w:sz w:val="21"/>
          <w:szCs w:val="21"/>
          <w:highlight w:val="yellow"/>
          <w:lang w:val="nl-NL"/>
        </w:rPr>
        <w:tab/>
        <w:t>Er is geen beleid met betrekking tot milieuvriendelijk ondernemen;</w:t>
      </w:r>
    </w:p>
    <w:p w:rsidR="00646A22" w:rsidRPr="004D4F85" w:rsidRDefault="00646A22" w:rsidP="00646A22">
      <w:pPr>
        <w:pStyle w:val="Geenafstand"/>
        <w:rPr>
          <w:rFonts w:ascii="Arial" w:hAnsi="Arial" w:cs="Arial"/>
          <w:sz w:val="21"/>
          <w:szCs w:val="21"/>
          <w:highlight w:val="yellow"/>
          <w:lang w:val="nl-NL"/>
        </w:rPr>
      </w:pPr>
      <w:r w:rsidRPr="004D4F85">
        <w:rPr>
          <w:rFonts w:ascii="Arial" w:hAnsi="Arial" w:cs="Arial"/>
          <w:sz w:val="21"/>
          <w:szCs w:val="21"/>
          <w:highlight w:val="yellow"/>
          <w:lang w:val="nl-NL"/>
        </w:rPr>
        <w:t xml:space="preserve">4. </w:t>
      </w:r>
      <w:r w:rsidRPr="004D4F85">
        <w:rPr>
          <w:rFonts w:ascii="Arial" w:hAnsi="Arial" w:cs="Arial"/>
          <w:sz w:val="21"/>
          <w:szCs w:val="21"/>
          <w:highlight w:val="yellow"/>
          <w:lang w:val="nl-NL"/>
        </w:rPr>
        <w:tab/>
        <w:t>Leverancier leeft de wet- en regelgeving na, maar is niet gecertificeerd;</w:t>
      </w:r>
    </w:p>
    <w:p w:rsidR="00646A22" w:rsidRPr="004D4F85" w:rsidRDefault="00646A22" w:rsidP="00646A22">
      <w:pPr>
        <w:pStyle w:val="Geenafstand"/>
        <w:ind w:left="720" w:hanging="720"/>
        <w:rPr>
          <w:rFonts w:ascii="Arial" w:hAnsi="Arial" w:cs="Arial"/>
          <w:sz w:val="21"/>
          <w:szCs w:val="21"/>
          <w:highlight w:val="yellow"/>
          <w:lang w:val="nl-NL"/>
        </w:rPr>
      </w:pPr>
      <w:r>
        <w:rPr>
          <w:rFonts w:ascii="Arial" w:hAnsi="Arial" w:cs="Arial"/>
          <w:sz w:val="21"/>
          <w:szCs w:val="21"/>
          <w:highlight w:val="yellow"/>
          <w:lang w:val="nl-NL"/>
        </w:rPr>
        <w:t>7</w:t>
      </w:r>
      <w:r w:rsidRPr="004D4F85">
        <w:rPr>
          <w:rFonts w:ascii="Arial" w:hAnsi="Arial" w:cs="Arial"/>
          <w:sz w:val="21"/>
          <w:szCs w:val="21"/>
          <w:highlight w:val="yellow"/>
          <w:lang w:val="nl-NL"/>
        </w:rPr>
        <w:t xml:space="preserve">. </w:t>
      </w:r>
      <w:r w:rsidRPr="004D4F85">
        <w:rPr>
          <w:rFonts w:ascii="Arial" w:hAnsi="Arial" w:cs="Arial"/>
          <w:sz w:val="21"/>
          <w:szCs w:val="21"/>
          <w:highlight w:val="yellow"/>
          <w:lang w:val="nl-NL"/>
        </w:rPr>
        <w:tab/>
        <w:t>Aanvullend op 4, kan de leverancier inzage geven in de milieuaspecten die van toepassing zijn, maar is niet gecertificeerd;</w:t>
      </w:r>
    </w:p>
    <w:p w:rsidR="00646A22" w:rsidRPr="004D4F85" w:rsidRDefault="00646A22" w:rsidP="00646A22">
      <w:pPr>
        <w:pStyle w:val="Geenafstand"/>
        <w:rPr>
          <w:rFonts w:ascii="Arial" w:hAnsi="Arial" w:cs="Arial"/>
          <w:sz w:val="21"/>
          <w:szCs w:val="21"/>
          <w:highlight w:val="yellow"/>
          <w:lang w:val="nl-NL"/>
        </w:rPr>
      </w:pPr>
      <w:r w:rsidRPr="004D4F85">
        <w:rPr>
          <w:rFonts w:ascii="Arial" w:hAnsi="Arial" w:cs="Arial"/>
          <w:sz w:val="21"/>
          <w:szCs w:val="21"/>
          <w:highlight w:val="yellow"/>
          <w:lang w:val="nl-NL"/>
        </w:rPr>
        <w:t xml:space="preserve">10. </w:t>
      </w:r>
      <w:r w:rsidRPr="004D4F85">
        <w:rPr>
          <w:rFonts w:ascii="Arial" w:hAnsi="Arial" w:cs="Arial"/>
          <w:sz w:val="21"/>
          <w:szCs w:val="21"/>
          <w:highlight w:val="yellow"/>
          <w:lang w:val="nl-NL"/>
        </w:rPr>
        <w:tab/>
        <w:t>Leverancier overstijgt de normen gesteld door wettelijke kaders en normeringsinstanties.</w:t>
      </w:r>
    </w:p>
    <w:p w:rsidR="00646A22" w:rsidRPr="004D4F85" w:rsidRDefault="00646A22" w:rsidP="00646A22">
      <w:pPr>
        <w:pStyle w:val="Geenafstand"/>
        <w:rPr>
          <w:rFonts w:ascii="Arial" w:hAnsi="Arial" w:cs="Arial"/>
          <w:sz w:val="21"/>
          <w:szCs w:val="21"/>
          <w:highlight w:val="yellow"/>
          <w:lang w:val="nl-NL"/>
        </w:rPr>
      </w:pPr>
    </w:p>
    <w:p w:rsidR="00646A22" w:rsidRPr="004D4F85" w:rsidRDefault="00646A22" w:rsidP="00646A22">
      <w:pPr>
        <w:pStyle w:val="Geenafstand"/>
        <w:rPr>
          <w:rFonts w:ascii="Arial" w:hAnsi="Arial" w:cs="Arial"/>
          <w:b/>
          <w:sz w:val="21"/>
          <w:szCs w:val="21"/>
          <w:highlight w:val="yellow"/>
          <w:lang w:val="nl-NL"/>
        </w:rPr>
      </w:pPr>
      <w:r w:rsidRPr="004D4F85">
        <w:rPr>
          <w:rFonts w:ascii="Arial" w:hAnsi="Arial" w:cs="Arial"/>
          <w:b/>
          <w:sz w:val="21"/>
          <w:szCs w:val="21"/>
          <w:highlight w:val="yellow"/>
          <w:lang w:val="nl-NL"/>
        </w:rPr>
        <w:t>Veiligheids- en gezondheidseisen</w:t>
      </w:r>
    </w:p>
    <w:p w:rsidR="00646A22" w:rsidRPr="004D4F85" w:rsidRDefault="00646A22" w:rsidP="00646A22">
      <w:pPr>
        <w:pStyle w:val="Geenafstand"/>
        <w:rPr>
          <w:rFonts w:ascii="Arial" w:hAnsi="Arial" w:cs="Arial"/>
          <w:sz w:val="21"/>
          <w:szCs w:val="21"/>
          <w:highlight w:val="yellow"/>
          <w:lang w:val="nl-NL"/>
        </w:rPr>
      </w:pPr>
      <w:r>
        <w:rPr>
          <w:rFonts w:ascii="Arial" w:hAnsi="Arial" w:cs="Arial"/>
          <w:sz w:val="21"/>
          <w:szCs w:val="21"/>
          <w:highlight w:val="yellow"/>
          <w:lang w:val="nl-NL"/>
        </w:rPr>
        <w:t>1</w:t>
      </w:r>
      <w:r w:rsidRPr="004D4F85">
        <w:rPr>
          <w:rFonts w:ascii="Arial" w:hAnsi="Arial" w:cs="Arial"/>
          <w:sz w:val="21"/>
          <w:szCs w:val="21"/>
          <w:highlight w:val="yellow"/>
          <w:lang w:val="nl-NL"/>
        </w:rPr>
        <w:t xml:space="preserve">. </w:t>
      </w:r>
      <w:r w:rsidRPr="004D4F85">
        <w:rPr>
          <w:rFonts w:ascii="Arial" w:hAnsi="Arial" w:cs="Arial"/>
          <w:sz w:val="21"/>
          <w:szCs w:val="21"/>
          <w:highlight w:val="yellow"/>
          <w:lang w:val="nl-NL"/>
        </w:rPr>
        <w:tab/>
        <w:t>Leverancier heeft geen beleid ten aanzien van gezondheid en veiligheid;</w:t>
      </w:r>
    </w:p>
    <w:p w:rsidR="00646A22" w:rsidRPr="004D4F85" w:rsidRDefault="00646A22" w:rsidP="00646A22">
      <w:pPr>
        <w:pStyle w:val="Geenafstand"/>
        <w:rPr>
          <w:rFonts w:ascii="Arial" w:hAnsi="Arial" w:cs="Arial"/>
          <w:sz w:val="21"/>
          <w:szCs w:val="21"/>
          <w:highlight w:val="yellow"/>
          <w:lang w:val="nl-NL"/>
        </w:rPr>
      </w:pPr>
      <w:r w:rsidRPr="004D4F85">
        <w:rPr>
          <w:rFonts w:ascii="Arial" w:hAnsi="Arial" w:cs="Arial"/>
          <w:sz w:val="21"/>
          <w:szCs w:val="21"/>
          <w:highlight w:val="yellow"/>
          <w:lang w:val="nl-NL"/>
        </w:rPr>
        <w:t xml:space="preserve">4. </w:t>
      </w:r>
      <w:r w:rsidRPr="004D4F85">
        <w:rPr>
          <w:rFonts w:ascii="Arial" w:hAnsi="Arial" w:cs="Arial"/>
          <w:sz w:val="21"/>
          <w:szCs w:val="21"/>
          <w:highlight w:val="yellow"/>
          <w:lang w:val="nl-NL"/>
        </w:rPr>
        <w:tab/>
        <w:t>Leverancier leeft de wet- en regelgeving na, maar is niet gecertificeerd;</w:t>
      </w:r>
    </w:p>
    <w:p w:rsidR="00646A22" w:rsidRPr="004D4F85" w:rsidRDefault="00646A22" w:rsidP="00646A22">
      <w:pPr>
        <w:pStyle w:val="Geenafstand"/>
        <w:ind w:left="720" w:hanging="720"/>
        <w:rPr>
          <w:rFonts w:ascii="Arial" w:hAnsi="Arial" w:cs="Arial"/>
          <w:sz w:val="21"/>
          <w:szCs w:val="21"/>
          <w:highlight w:val="yellow"/>
          <w:lang w:val="nl-NL"/>
        </w:rPr>
      </w:pPr>
      <w:r>
        <w:rPr>
          <w:rFonts w:ascii="Arial" w:hAnsi="Arial" w:cs="Arial"/>
          <w:sz w:val="21"/>
          <w:szCs w:val="21"/>
          <w:highlight w:val="yellow"/>
          <w:lang w:val="nl-NL"/>
        </w:rPr>
        <w:t>7</w:t>
      </w:r>
      <w:r w:rsidRPr="004D4F85">
        <w:rPr>
          <w:rFonts w:ascii="Arial" w:hAnsi="Arial" w:cs="Arial"/>
          <w:sz w:val="21"/>
          <w:szCs w:val="21"/>
          <w:highlight w:val="yellow"/>
          <w:lang w:val="nl-NL"/>
        </w:rPr>
        <w:t xml:space="preserve">. </w:t>
      </w:r>
      <w:r w:rsidRPr="004D4F85">
        <w:rPr>
          <w:rFonts w:ascii="Arial" w:hAnsi="Arial" w:cs="Arial"/>
          <w:sz w:val="21"/>
          <w:szCs w:val="21"/>
          <w:highlight w:val="yellow"/>
          <w:lang w:val="nl-NL"/>
        </w:rPr>
        <w:tab/>
        <w:t>Aanvullend op 4,  kan de leverancier inzage geven in de gezondheids- en veiligheidsaspecten, maar is niet gecertificeerd;</w:t>
      </w:r>
    </w:p>
    <w:p w:rsidR="00646A22" w:rsidRDefault="00646A22" w:rsidP="00646A22">
      <w:pPr>
        <w:pStyle w:val="Geenafstand"/>
        <w:ind w:left="720" w:hanging="720"/>
        <w:rPr>
          <w:rFonts w:ascii="Arial" w:hAnsi="Arial" w:cs="Arial"/>
          <w:sz w:val="21"/>
          <w:szCs w:val="21"/>
          <w:lang w:val="nl-NL"/>
        </w:rPr>
      </w:pPr>
      <w:r w:rsidRPr="004D4F85">
        <w:rPr>
          <w:rFonts w:ascii="Arial" w:hAnsi="Arial" w:cs="Arial"/>
          <w:sz w:val="21"/>
          <w:szCs w:val="21"/>
          <w:highlight w:val="yellow"/>
          <w:lang w:val="nl-NL"/>
        </w:rPr>
        <w:t xml:space="preserve">10 </w:t>
      </w:r>
      <w:r w:rsidRPr="004D4F85">
        <w:rPr>
          <w:rFonts w:ascii="Arial" w:hAnsi="Arial" w:cs="Arial"/>
          <w:sz w:val="21"/>
          <w:szCs w:val="21"/>
          <w:highlight w:val="yellow"/>
          <w:lang w:val="nl-NL"/>
        </w:rPr>
        <w:tab/>
        <w:t>leverancier beschikt over alle certificaten en voldoet aan de gezondheids- en veiligheidsaspecten.</w:t>
      </w:r>
    </w:p>
    <w:p w:rsidR="00646A22" w:rsidRPr="000F4CE4" w:rsidRDefault="00646A22" w:rsidP="00646A22">
      <w:pPr>
        <w:pStyle w:val="Geenafstand"/>
        <w:ind w:left="720" w:hanging="720"/>
        <w:rPr>
          <w:rFonts w:ascii="Arial" w:hAnsi="Arial" w:cs="Arial"/>
          <w:sz w:val="21"/>
          <w:szCs w:val="21"/>
          <w:lang w:val="nl-NL"/>
        </w:rPr>
      </w:pPr>
    </w:p>
    <w:p w:rsidR="00646A22" w:rsidRPr="00646A22" w:rsidRDefault="00646A22" w:rsidP="00646A22">
      <w:pPr>
        <w:rPr>
          <w:rFonts w:asciiTheme="majorHAnsi" w:hAnsiTheme="majorHAnsi" w:cstheme="majorHAnsi"/>
          <w:b/>
          <w:i/>
          <w:color w:val="0070C0"/>
          <w:sz w:val="22"/>
          <w:szCs w:val="21"/>
        </w:rPr>
      </w:pPr>
      <w:bookmarkStart w:id="123" w:name="_Toc481665980"/>
      <w:r w:rsidRPr="00646A22">
        <w:rPr>
          <w:rFonts w:asciiTheme="majorHAnsi" w:hAnsiTheme="majorHAnsi" w:cstheme="majorHAnsi"/>
          <w:b/>
          <w:i/>
          <w:color w:val="0070C0"/>
          <w:sz w:val="22"/>
          <w:szCs w:val="21"/>
        </w:rPr>
        <w:t xml:space="preserve">Leverbetrouwbaarheid </w:t>
      </w:r>
      <w:bookmarkEnd w:id="123"/>
    </w:p>
    <w:p w:rsidR="00646A22" w:rsidRPr="00FE297C" w:rsidRDefault="00646A22" w:rsidP="00646A22">
      <w:pPr>
        <w:pStyle w:val="Geenafstand"/>
        <w:rPr>
          <w:rFonts w:ascii="Arial" w:hAnsi="Arial" w:cs="Arial"/>
          <w:b/>
          <w:sz w:val="21"/>
          <w:szCs w:val="21"/>
          <w:lang w:val="nl-NL"/>
        </w:rPr>
      </w:pPr>
      <w:r w:rsidRPr="000F4CE4">
        <w:rPr>
          <w:rFonts w:ascii="Arial" w:hAnsi="Arial" w:cs="Arial"/>
          <w:b/>
          <w:sz w:val="21"/>
          <w:szCs w:val="21"/>
          <w:lang w:val="nl-NL"/>
        </w:rPr>
        <w:t>Tijdig leveren op de juiste locatie</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1.</w:t>
      </w:r>
      <w:r>
        <w:rPr>
          <w:rFonts w:ascii="Arial" w:hAnsi="Arial" w:cs="Arial"/>
          <w:sz w:val="21"/>
          <w:szCs w:val="21"/>
          <w:lang w:val="nl-NL"/>
        </w:rPr>
        <w:tab/>
        <w:t xml:space="preserve">&lt; </w:t>
      </w:r>
      <w:r w:rsidRPr="000F4CE4">
        <w:rPr>
          <w:rFonts w:ascii="Arial" w:hAnsi="Arial" w:cs="Arial"/>
          <w:sz w:val="21"/>
          <w:szCs w:val="21"/>
          <w:lang w:val="nl-NL"/>
        </w:rPr>
        <w:t>80% van de leveringen is op tijd en op de juiste locatie;</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4</w:t>
      </w:r>
      <w:r w:rsidRPr="000F4CE4">
        <w:rPr>
          <w:rFonts w:ascii="Arial" w:hAnsi="Arial" w:cs="Arial"/>
          <w:sz w:val="21"/>
          <w:szCs w:val="21"/>
          <w:lang w:val="nl-NL"/>
        </w:rPr>
        <w:t>.</w:t>
      </w:r>
      <w:r w:rsidRPr="000F4CE4">
        <w:rPr>
          <w:rFonts w:ascii="Arial" w:hAnsi="Arial" w:cs="Arial"/>
          <w:sz w:val="21"/>
          <w:szCs w:val="21"/>
          <w:lang w:val="nl-NL"/>
        </w:rPr>
        <w:tab/>
        <w:t>80-90% van de leveringen is op tijd en op de juiste locatie;</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7</w:t>
      </w:r>
      <w:r w:rsidRPr="000F4CE4">
        <w:rPr>
          <w:rFonts w:ascii="Arial" w:hAnsi="Arial" w:cs="Arial"/>
          <w:sz w:val="21"/>
          <w:szCs w:val="21"/>
          <w:lang w:val="nl-NL"/>
        </w:rPr>
        <w:t>.</w:t>
      </w:r>
      <w:r w:rsidRPr="000F4CE4">
        <w:rPr>
          <w:rFonts w:ascii="Arial" w:hAnsi="Arial" w:cs="Arial"/>
          <w:sz w:val="21"/>
          <w:szCs w:val="21"/>
          <w:lang w:val="nl-NL"/>
        </w:rPr>
        <w:tab/>
        <w:t>90-95% van de leveringen is op tijd en op de juiste locatie;</w:t>
      </w:r>
    </w:p>
    <w:p w:rsidR="00646A22" w:rsidRPr="00646A22" w:rsidRDefault="00646A22" w:rsidP="00646A22">
      <w:pPr>
        <w:pStyle w:val="Geenafstand"/>
        <w:rPr>
          <w:rFonts w:ascii="Arial" w:hAnsi="Arial" w:cs="Arial"/>
          <w:sz w:val="21"/>
          <w:szCs w:val="21"/>
          <w:lang w:val="nl-NL"/>
        </w:rPr>
      </w:pPr>
      <w:r w:rsidRPr="000F4CE4">
        <w:rPr>
          <w:rFonts w:ascii="Arial" w:hAnsi="Arial" w:cs="Arial"/>
          <w:sz w:val="21"/>
          <w:szCs w:val="21"/>
          <w:lang w:val="nl-NL"/>
        </w:rPr>
        <w:t>10.</w:t>
      </w:r>
      <w:r w:rsidRPr="000F4CE4">
        <w:rPr>
          <w:rFonts w:ascii="Arial" w:hAnsi="Arial" w:cs="Arial"/>
          <w:sz w:val="21"/>
          <w:szCs w:val="21"/>
          <w:lang w:val="nl-NL"/>
        </w:rPr>
        <w:tab/>
        <w:t>&gt; 95% van de leveringen is op tijd en op de juiste locatie.</w:t>
      </w:r>
      <w:r>
        <w:rPr>
          <w:rFonts w:ascii="Arial" w:hAnsi="Arial" w:cs="Arial"/>
          <w:sz w:val="21"/>
          <w:szCs w:val="21"/>
          <w:lang w:val="nl-NL"/>
        </w:rPr>
        <w:br/>
      </w:r>
    </w:p>
    <w:p w:rsidR="00646A22" w:rsidRPr="000F4CE4" w:rsidRDefault="00646A22" w:rsidP="00646A22">
      <w:pPr>
        <w:pStyle w:val="Geenafstand"/>
        <w:rPr>
          <w:rFonts w:ascii="Arial" w:hAnsi="Arial" w:cs="Arial"/>
          <w:b/>
          <w:sz w:val="21"/>
          <w:szCs w:val="21"/>
          <w:lang w:val="nl-NL"/>
        </w:rPr>
      </w:pPr>
      <w:r w:rsidRPr="000F4CE4">
        <w:rPr>
          <w:rFonts w:ascii="Arial" w:hAnsi="Arial" w:cs="Arial"/>
          <w:b/>
          <w:sz w:val="21"/>
          <w:szCs w:val="21"/>
          <w:lang w:val="nl-NL"/>
        </w:rPr>
        <w:t>De juiste producten/diensten worden geleverd</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1.</w:t>
      </w:r>
      <w:r>
        <w:rPr>
          <w:rFonts w:ascii="Arial" w:hAnsi="Arial" w:cs="Arial"/>
          <w:sz w:val="21"/>
          <w:szCs w:val="21"/>
          <w:lang w:val="nl-NL"/>
        </w:rPr>
        <w:tab/>
        <w:t xml:space="preserve">&lt; </w:t>
      </w:r>
      <w:r w:rsidRPr="000F4CE4">
        <w:rPr>
          <w:rFonts w:ascii="Arial" w:hAnsi="Arial" w:cs="Arial"/>
          <w:sz w:val="21"/>
          <w:szCs w:val="21"/>
          <w:lang w:val="nl-NL"/>
        </w:rPr>
        <w:t>80% van de leveringen is juist;</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4</w:t>
      </w:r>
      <w:r w:rsidRPr="000F4CE4">
        <w:rPr>
          <w:rFonts w:ascii="Arial" w:hAnsi="Arial" w:cs="Arial"/>
          <w:sz w:val="21"/>
          <w:szCs w:val="21"/>
          <w:lang w:val="nl-NL"/>
        </w:rPr>
        <w:t>.</w:t>
      </w:r>
      <w:r w:rsidRPr="000F4CE4">
        <w:rPr>
          <w:rFonts w:ascii="Arial" w:hAnsi="Arial" w:cs="Arial"/>
          <w:sz w:val="21"/>
          <w:szCs w:val="21"/>
          <w:lang w:val="nl-NL"/>
        </w:rPr>
        <w:tab/>
        <w:t>80-90% van de leveringen is juist;</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7</w:t>
      </w:r>
      <w:r w:rsidRPr="000F4CE4">
        <w:rPr>
          <w:rFonts w:ascii="Arial" w:hAnsi="Arial" w:cs="Arial"/>
          <w:sz w:val="21"/>
          <w:szCs w:val="21"/>
          <w:lang w:val="nl-NL"/>
        </w:rPr>
        <w:t>.</w:t>
      </w:r>
      <w:r w:rsidRPr="000F4CE4">
        <w:rPr>
          <w:rFonts w:ascii="Arial" w:hAnsi="Arial" w:cs="Arial"/>
          <w:sz w:val="21"/>
          <w:szCs w:val="21"/>
          <w:lang w:val="nl-NL"/>
        </w:rPr>
        <w:tab/>
        <w:t>90-95% van de leveringen is juist;</w:t>
      </w:r>
    </w:p>
    <w:p w:rsidR="00646A22" w:rsidRPr="00646A22" w:rsidRDefault="00646A22" w:rsidP="00646A22">
      <w:pPr>
        <w:pStyle w:val="Geenafstand"/>
        <w:rPr>
          <w:rFonts w:ascii="Arial" w:hAnsi="Arial" w:cs="Arial"/>
          <w:sz w:val="21"/>
          <w:szCs w:val="21"/>
          <w:lang w:val="nl-NL"/>
        </w:rPr>
      </w:pPr>
      <w:r w:rsidRPr="000F4CE4">
        <w:rPr>
          <w:rFonts w:ascii="Arial" w:hAnsi="Arial" w:cs="Arial"/>
          <w:sz w:val="21"/>
          <w:szCs w:val="21"/>
          <w:lang w:val="nl-NL"/>
        </w:rPr>
        <w:t>10.</w:t>
      </w:r>
      <w:r w:rsidRPr="000F4CE4">
        <w:rPr>
          <w:rFonts w:ascii="Arial" w:hAnsi="Arial" w:cs="Arial"/>
          <w:sz w:val="21"/>
          <w:szCs w:val="21"/>
          <w:lang w:val="nl-NL"/>
        </w:rPr>
        <w:tab/>
        <w:t>&gt; 95% van de leveringen is juist.</w:t>
      </w:r>
      <w:r w:rsidRPr="000F4CE4">
        <w:rPr>
          <w:rFonts w:ascii="Arial" w:hAnsi="Arial" w:cs="Arial"/>
          <w:sz w:val="21"/>
          <w:szCs w:val="21"/>
          <w:lang w:val="nl-NL"/>
        </w:rPr>
        <w:tab/>
      </w:r>
      <w:bookmarkStart w:id="124" w:name="_Toc481665981"/>
      <w:r w:rsidRPr="00061C5A">
        <w:rPr>
          <w:lang w:val="nl-NL"/>
        </w:rPr>
        <w:br w:type="page"/>
      </w:r>
    </w:p>
    <w:p w:rsidR="00646A22" w:rsidRPr="00646A22" w:rsidRDefault="00646A22" w:rsidP="00646A22">
      <w:pPr>
        <w:rPr>
          <w:rFonts w:asciiTheme="majorHAnsi" w:hAnsiTheme="majorHAnsi" w:cstheme="majorHAnsi"/>
          <w:b/>
          <w:i/>
          <w:color w:val="0070C0"/>
          <w:sz w:val="22"/>
          <w:szCs w:val="21"/>
        </w:rPr>
      </w:pPr>
      <w:r w:rsidRPr="00646A22">
        <w:rPr>
          <w:rFonts w:asciiTheme="majorHAnsi" w:hAnsiTheme="majorHAnsi" w:cstheme="majorHAnsi"/>
          <w:b/>
          <w:i/>
          <w:color w:val="0070C0"/>
          <w:sz w:val="22"/>
          <w:szCs w:val="21"/>
        </w:rPr>
        <w:lastRenderedPageBreak/>
        <w:t xml:space="preserve">Innovatie </w:t>
      </w:r>
      <w:bookmarkEnd w:id="124"/>
    </w:p>
    <w:p w:rsidR="00646A22" w:rsidRPr="000F4CE4" w:rsidRDefault="00646A22" w:rsidP="00646A22">
      <w:pPr>
        <w:pStyle w:val="Geenafstand"/>
        <w:rPr>
          <w:rFonts w:ascii="Arial" w:hAnsi="Arial" w:cs="Arial"/>
          <w:b/>
          <w:sz w:val="21"/>
          <w:szCs w:val="21"/>
          <w:lang w:val="nl-NL"/>
        </w:rPr>
      </w:pPr>
      <w:r w:rsidRPr="000F4CE4">
        <w:rPr>
          <w:rFonts w:ascii="Arial" w:hAnsi="Arial" w:cs="Arial"/>
          <w:b/>
          <w:sz w:val="21"/>
          <w:szCs w:val="21"/>
          <w:lang w:val="nl-NL"/>
        </w:rPr>
        <w:t>Betrokkenheid leverancier om tot een oplossing/procesverbetering te komen</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1</w:t>
      </w:r>
      <w:r w:rsidRPr="000F4CE4">
        <w:rPr>
          <w:rFonts w:ascii="Arial" w:hAnsi="Arial" w:cs="Arial"/>
          <w:sz w:val="21"/>
          <w:szCs w:val="21"/>
          <w:lang w:val="nl-NL"/>
        </w:rPr>
        <w:t>.</w:t>
      </w:r>
      <w:r w:rsidRPr="000F4CE4">
        <w:rPr>
          <w:rFonts w:ascii="Arial" w:hAnsi="Arial" w:cs="Arial"/>
          <w:sz w:val="21"/>
          <w:szCs w:val="21"/>
          <w:lang w:val="nl-NL"/>
        </w:rPr>
        <w:tab/>
        <w:t>De leverancier is niet betrokken bij KN NL om tot een oplossing te komen;</w:t>
      </w:r>
    </w:p>
    <w:p w:rsidR="00646A22" w:rsidRPr="000F4CE4" w:rsidRDefault="00646A22" w:rsidP="00646A22">
      <w:pPr>
        <w:pStyle w:val="Geenafstand"/>
        <w:rPr>
          <w:rFonts w:ascii="Arial" w:hAnsi="Arial" w:cs="Arial"/>
          <w:sz w:val="21"/>
          <w:szCs w:val="21"/>
          <w:lang w:val="nl-NL"/>
        </w:rPr>
      </w:pPr>
      <w:r w:rsidRPr="000F4CE4">
        <w:rPr>
          <w:rFonts w:ascii="Arial" w:hAnsi="Arial" w:cs="Arial"/>
          <w:sz w:val="21"/>
          <w:szCs w:val="21"/>
          <w:lang w:val="nl-NL"/>
        </w:rPr>
        <w:t>4.</w:t>
      </w:r>
      <w:r w:rsidRPr="000F4CE4">
        <w:rPr>
          <w:rFonts w:ascii="Arial" w:hAnsi="Arial" w:cs="Arial"/>
          <w:sz w:val="21"/>
          <w:szCs w:val="21"/>
          <w:lang w:val="nl-NL"/>
        </w:rPr>
        <w:tab/>
        <w:t>De leverancier is lichtelijk betrokken bij KN NL om tot een oplossing te komen;</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7</w:t>
      </w:r>
      <w:r w:rsidRPr="000F4CE4">
        <w:rPr>
          <w:rFonts w:ascii="Arial" w:hAnsi="Arial" w:cs="Arial"/>
          <w:sz w:val="21"/>
          <w:szCs w:val="21"/>
          <w:lang w:val="nl-NL"/>
        </w:rPr>
        <w:t>.</w:t>
      </w:r>
      <w:r w:rsidRPr="000F4CE4">
        <w:rPr>
          <w:rFonts w:ascii="Arial" w:hAnsi="Arial" w:cs="Arial"/>
          <w:sz w:val="21"/>
          <w:szCs w:val="21"/>
          <w:lang w:val="nl-NL"/>
        </w:rPr>
        <w:tab/>
        <w:t>De leverancier werkt gedeeltelijk samen met KN NL om tot een oplossing te komen;</w:t>
      </w:r>
    </w:p>
    <w:p w:rsidR="00646A22" w:rsidRDefault="00646A22" w:rsidP="00646A22">
      <w:pPr>
        <w:pStyle w:val="Geenafstand"/>
        <w:rPr>
          <w:rFonts w:ascii="Arial" w:hAnsi="Arial" w:cs="Arial"/>
          <w:sz w:val="21"/>
          <w:szCs w:val="21"/>
          <w:lang w:val="nl-NL"/>
        </w:rPr>
      </w:pPr>
      <w:r w:rsidRPr="000F4CE4">
        <w:rPr>
          <w:rFonts w:ascii="Arial" w:hAnsi="Arial" w:cs="Arial"/>
          <w:sz w:val="21"/>
          <w:szCs w:val="21"/>
          <w:lang w:val="nl-NL"/>
        </w:rPr>
        <w:t>10.</w:t>
      </w:r>
      <w:r w:rsidRPr="000F4CE4">
        <w:rPr>
          <w:rFonts w:ascii="Arial" w:hAnsi="Arial" w:cs="Arial"/>
          <w:sz w:val="21"/>
          <w:szCs w:val="21"/>
          <w:lang w:val="nl-NL"/>
        </w:rPr>
        <w:tab/>
        <w:t>De leverancier werkt volledig samen met KN NL om tot een oplossing te komen.</w:t>
      </w:r>
    </w:p>
    <w:p w:rsidR="00646A22" w:rsidRPr="000F4CE4" w:rsidRDefault="00646A22" w:rsidP="00646A22">
      <w:pPr>
        <w:pStyle w:val="Geenafstand"/>
        <w:rPr>
          <w:rFonts w:ascii="Arial" w:hAnsi="Arial" w:cs="Arial"/>
          <w:sz w:val="21"/>
          <w:szCs w:val="21"/>
          <w:lang w:val="nl-NL"/>
        </w:rPr>
      </w:pPr>
    </w:p>
    <w:p w:rsidR="00646A22" w:rsidRPr="00646A22" w:rsidRDefault="00646A22" w:rsidP="00646A22">
      <w:pPr>
        <w:rPr>
          <w:rFonts w:asciiTheme="majorHAnsi" w:hAnsiTheme="majorHAnsi" w:cstheme="majorHAnsi"/>
          <w:b/>
          <w:i/>
          <w:color w:val="0070C0"/>
          <w:sz w:val="22"/>
          <w:szCs w:val="21"/>
        </w:rPr>
      </w:pPr>
      <w:bookmarkStart w:id="125" w:name="_Toc481665982"/>
      <w:r w:rsidRPr="00646A22">
        <w:rPr>
          <w:rFonts w:asciiTheme="majorHAnsi" w:hAnsiTheme="majorHAnsi" w:cstheme="majorHAnsi"/>
          <w:b/>
          <w:i/>
          <w:color w:val="0070C0"/>
          <w:sz w:val="22"/>
          <w:szCs w:val="21"/>
        </w:rPr>
        <w:t xml:space="preserve">Flexibiliteit </w:t>
      </w:r>
      <w:bookmarkEnd w:id="125"/>
    </w:p>
    <w:p w:rsidR="00646A22" w:rsidRPr="000F4CE4" w:rsidRDefault="00646A22" w:rsidP="00646A22">
      <w:pPr>
        <w:pStyle w:val="Geenafstand"/>
        <w:rPr>
          <w:rFonts w:ascii="Arial" w:hAnsi="Arial" w:cs="Arial"/>
          <w:b/>
          <w:sz w:val="21"/>
          <w:szCs w:val="21"/>
          <w:lang w:val="nl-NL"/>
        </w:rPr>
      </w:pPr>
      <w:r w:rsidRPr="000F4CE4">
        <w:rPr>
          <w:rFonts w:ascii="Arial" w:hAnsi="Arial" w:cs="Arial"/>
          <w:b/>
          <w:sz w:val="21"/>
          <w:szCs w:val="21"/>
          <w:lang w:val="nl-NL"/>
        </w:rPr>
        <w:t>Vermogen van de leverancier om variaties in de vraag tijdig op te vangen</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1</w:t>
      </w:r>
      <w:r w:rsidRPr="000F4CE4">
        <w:rPr>
          <w:rFonts w:ascii="Arial" w:hAnsi="Arial" w:cs="Arial"/>
          <w:sz w:val="21"/>
          <w:szCs w:val="21"/>
          <w:lang w:val="nl-NL"/>
        </w:rPr>
        <w:t xml:space="preserve">. </w:t>
      </w:r>
      <w:r w:rsidRPr="000F4CE4">
        <w:rPr>
          <w:rFonts w:ascii="Arial" w:hAnsi="Arial" w:cs="Arial"/>
          <w:sz w:val="21"/>
          <w:szCs w:val="21"/>
          <w:lang w:val="nl-NL"/>
        </w:rPr>
        <w:tab/>
        <w:t>Leverancier is niet in staat om</w:t>
      </w:r>
      <w:r w:rsidRPr="000F4CE4">
        <w:rPr>
          <w:rFonts w:ascii="Arial" w:hAnsi="Arial" w:cs="Arial"/>
          <w:sz w:val="21"/>
          <w:szCs w:val="21"/>
          <w:lang w:val="nl-NL"/>
        </w:rPr>
        <w:tab/>
        <w:t>variaties in de vraag op te vangen;</w:t>
      </w:r>
    </w:p>
    <w:p w:rsidR="00646A22" w:rsidRPr="000F4CE4" w:rsidRDefault="00646A22" w:rsidP="00646A22">
      <w:pPr>
        <w:pStyle w:val="Geenafstand"/>
        <w:rPr>
          <w:rFonts w:ascii="Arial" w:hAnsi="Arial" w:cs="Arial"/>
          <w:sz w:val="21"/>
          <w:szCs w:val="21"/>
          <w:lang w:val="nl-NL"/>
        </w:rPr>
      </w:pPr>
      <w:r w:rsidRPr="000F4CE4">
        <w:rPr>
          <w:rFonts w:ascii="Arial" w:hAnsi="Arial" w:cs="Arial"/>
          <w:sz w:val="21"/>
          <w:szCs w:val="21"/>
          <w:lang w:val="nl-NL"/>
        </w:rPr>
        <w:t xml:space="preserve">4. </w:t>
      </w:r>
      <w:r w:rsidRPr="000F4CE4">
        <w:rPr>
          <w:rFonts w:ascii="Arial" w:hAnsi="Arial" w:cs="Arial"/>
          <w:sz w:val="21"/>
          <w:szCs w:val="21"/>
          <w:lang w:val="nl-NL"/>
        </w:rPr>
        <w:tab/>
        <w:t>Leverancier is in staat om kleine variaties in de vraag op te vangen;</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7</w:t>
      </w:r>
      <w:r w:rsidRPr="000F4CE4">
        <w:rPr>
          <w:rFonts w:ascii="Arial" w:hAnsi="Arial" w:cs="Arial"/>
          <w:sz w:val="21"/>
          <w:szCs w:val="21"/>
          <w:lang w:val="nl-NL"/>
        </w:rPr>
        <w:t xml:space="preserve">. </w:t>
      </w:r>
      <w:r w:rsidRPr="000F4CE4">
        <w:rPr>
          <w:rFonts w:ascii="Arial" w:hAnsi="Arial" w:cs="Arial"/>
          <w:sz w:val="21"/>
          <w:szCs w:val="21"/>
          <w:lang w:val="nl-NL"/>
        </w:rPr>
        <w:tab/>
        <w:t>Leverancier is in staat om middelgrote variaties in de vraag op te vangen;</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10</w:t>
      </w:r>
      <w:r w:rsidRPr="000F4CE4">
        <w:rPr>
          <w:rFonts w:ascii="Arial" w:hAnsi="Arial" w:cs="Arial"/>
          <w:sz w:val="21"/>
          <w:szCs w:val="21"/>
          <w:lang w:val="nl-NL"/>
        </w:rPr>
        <w:t xml:space="preserve">. </w:t>
      </w:r>
      <w:r w:rsidRPr="000F4CE4">
        <w:rPr>
          <w:rFonts w:ascii="Arial" w:hAnsi="Arial" w:cs="Arial"/>
          <w:sz w:val="21"/>
          <w:szCs w:val="21"/>
          <w:lang w:val="nl-NL"/>
        </w:rPr>
        <w:tab/>
        <w:t>Leverancier is in staat om grote variaties in de vraag op te vangen;</w:t>
      </w:r>
    </w:p>
    <w:p w:rsidR="00646A22" w:rsidRPr="000F4CE4" w:rsidRDefault="00646A22" w:rsidP="00646A22">
      <w:pPr>
        <w:pStyle w:val="Geenafstand"/>
        <w:rPr>
          <w:b/>
          <w:lang w:val="nl-NL"/>
        </w:rPr>
      </w:pPr>
    </w:p>
    <w:p w:rsidR="00646A22" w:rsidRPr="000F4CE4" w:rsidRDefault="00646A22" w:rsidP="00646A22">
      <w:pPr>
        <w:pStyle w:val="Geenafstand"/>
        <w:rPr>
          <w:rFonts w:ascii="Arial" w:hAnsi="Arial" w:cs="Arial"/>
          <w:b/>
          <w:sz w:val="21"/>
          <w:szCs w:val="21"/>
          <w:lang w:val="nl-NL"/>
        </w:rPr>
      </w:pPr>
      <w:r w:rsidRPr="000F4CE4">
        <w:rPr>
          <w:rFonts w:ascii="Arial" w:hAnsi="Arial" w:cs="Arial"/>
          <w:b/>
          <w:sz w:val="21"/>
          <w:szCs w:val="21"/>
          <w:lang w:val="nl-NL"/>
        </w:rPr>
        <w:t>Vermogen en bereidheid van leverancier om een wijziging door te voeren</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1</w:t>
      </w:r>
      <w:r w:rsidRPr="000F4CE4">
        <w:rPr>
          <w:rFonts w:ascii="Arial" w:hAnsi="Arial" w:cs="Arial"/>
          <w:sz w:val="21"/>
          <w:szCs w:val="21"/>
          <w:lang w:val="nl-NL"/>
        </w:rPr>
        <w:t>.</w:t>
      </w:r>
      <w:r w:rsidRPr="000F4CE4">
        <w:rPr>
          <w:rFonts w:ascii="Arial" w:hAnsi="Arial" w:cs="Arial"/>
          <w:sz w:val="21"/>
          <w:szCs w:val="21"/>
          <w:lang w:val="nl-NL"/>
        </w:rPr>
        <w:tab/>
        <w:t>Leverancier is niet bereid en heeft geen vermogen om een wijziging door te voeren;</w:t>
      </w:r>
    </w:p>
    <w:p w:rsidR="00646A22" w:rsidRPr="000F4CE4" w:rsidRDefault="00646A22" w:rsidP="00646A22">
      <w:pPr>
        <w:pStyle w:val="Geenafstand"/>
        <w:rPr>
          <w:rFonts w:ascii="Arial" w:hAnsi="Arial" w:cs="Arial"/>
          <w:sz w:val="21"/>
          <w:szCs w:val="21"/>
          <w:lang w:val="nl-NL"/>
        </w:rPr>
      </w:pPr>
      <w:r w:rsidRPr="000F4CE4">
        <w:rPr>
          <w:rFonts w:ascii="Arial" w:hAnsi="Arial" w:cs="Arial"/>
          <w:sz w:val="21"/>
          <w:szCs w:val="21"/>
          <w:lang w:val="nl-NL"/>
        </w:rPr>
        <w:t>4.</w:t>
      </w:r>
      <w:r w:rsidRPr="000F4CE4">
        <w:rPr>
          <w:rFonts w:ascii="Arial" w:hAnsi="Arial" w:cs="Arial"/>
          <w:sz w:val="21"/>
          <w:szCs w:val="21"/>
          <w:lang w:val="nl-NL"/>
        </w:rPr>
        <w:tab/>
        <w:t>Leverancier is slecht bereid en heeft slecht vermogen om een wijziging door te voeren;</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7</w:t>
      </w:r>
      <w:r w:rsidRPr="000F4CE4">
        <w:rPr>
          <w:rFonts w:ascii="Arial" w:hAnsi="Arial" w:cs="Arial"/>
          <w:sz w:val="21"/>
          <w:szCs w:val="21"/>
          <w:lang w:val="nl-NL"/>
        </w:rPr>
        <w:t>.</w:t>
      </w:r>
      <w:r w:rsidRPr="000F4CE4">
        <w:rPr>
          <w:rFonts w:ascii="Arial" w:hAnsi="Arial" w:cs="Arial"/>
          <w:sz w:val="21"/>
          <w:szCs w:val="21"/>
          <w:lang w:val="nl-NL"/>
        </w:rPr>
        <w:tab/>
        <w:t>Leverancier is voldoende bereid en voldoende vermogen om een wijziging door te voeren;</w:t>
      </w:r>
    </w:p>
    <w:p w:rsidR="00646A22" w:rsidRDefault="00646A22" w:rsidP="00646A22">
      <w:pPr>
        <w:pStyle w:val="Geenafstand"/>
        <w:rPr>
          <w:rFonts w:ascii="Arial" w:hAnsi="Arial" w:cs="Arial"/>
          <w:sz w:val="21"/>
          <w:szCs w:val="21"/>
          <w:lang w:val="nl-NL"/>
        </w:rPr>
      </w:pPr>
      <w:r>
        <w:rPr>
          <w:rFonts w:ascii="Arial" w:hAnsi="Arial" w:cs="Arial"/>
          <w:sz w:val="21"/>
          <w:szCs w:val="21"/>
          <w:lang w:val="nl-NL"/>
        </w:rPr>
        <w:t>10</w:t>
      </w:r>
      <w:r w:rsidRPr="000F4CE4">
        <w:rPr>
          <w:rFonts w:ascii="Arial" w:hAnsi="Arial" w:cs="Arial"/>
          <w:sz w:val="21"/>
          <w:szCs w:val="21"/>
          <w:lang w:val="nl-NL"/>
        </w:rPr>
        <w:t>.</w:t>
      </w:r>
      <w:r w:rsidRPr="000F4CE4">
        <w:rPr>
          <w:rFonts w:ascii="Arial" w:hAnsi="Arial" w:cs="Arial"/>
          <w:sz w:val="21"/>
          <w:szCs w:val="21"/>
          <w:lang w:val="nl-NL"/>
        </w:rPr>
        <w:tab/>
        <w:t>Leverancier is goed bereid om een wijziging door te voeren en heeft het vermogen;</w:t>
      </w:r>
    </w:p>
    <w:p w:rsidR="00646A22" w:rsidRPr="000F4CE4" w:rsidRDefault="00646A22" w:rsidP="00646A22">
      <w:pPr>
        <w:pStyle w:val="Geenafstand"/>
        <w:rPr>
          <w:rFonts w:ascii="Arial" w:hAnsi="Arial" w:cs="Arial"/>
          <w:sz w:val="21"/>
          <w:szCs w:val="21"/>
          <w:lang w:val="nl-NL"/>
        </w:rPr>
      </w:pPr>
    </w:p>
    <w:p w:rsidR="00646A22" w:rsidRPr="00646A22" w:rsidRDefault="00646A22" w:rsidP="00646A22">
      <w:pPr>
        <w:rPr>
          <w:rFonts w:asciiTheme="majorHAnsi" w:hAnsiTheme="majorHAnsi" w:cstheme="majorHAnsi"/>
          <w:b/>
          <w:i/>
          <w:color w:val="0070C0"/>
          <w:sz w:val="22"/>
          <w:szCs w:val="21"/>
        </w:rPr>
      </w:pPr>
      <w:bookmarkStart w:id="126" w:name="_Toc481665983"/>
      <w:r w:rsidRPr="00646A22">
        <w:rPr>
          <w:rFonts w:asciiTheme="majorHAnsi" w:hAnsiTheme="majorHAnsi" w:cstheme="majorHAnsi"/>
          <w:b/>
          <w:i/>
          <w:color w:val="0070C0"/>
          <w:sz w:val="22"/>
          <w:szCs w:val="21"/>
        </w:rPr>
        <w:t xml:space="preserve">Totale Kosten </w:t>
      </w:r>
      <w:bookmarkEnd w:id="126"/>
    </w:p>
    <w:p w:rsidR="00646A22" w:rsidRPr="000F4CE4" w:rsidRDefault="00646A22" w:rsidP="00646A22">
      <w:pPr>
        <w:pStyle w:val="Geenafstand"/>
        <w:rPr>
          <w:rFonts w:ascii="Arial" w:hAnsi="Arial" w:cs="Arial"/>
          <w:b/>
          <w:sz w:val="21"/>
          <w:szCs w:val="21"/>
          <w:lang w:val="nl-NL"/>
        </w:rPr>
      </w:pPr>
      <w:r w:rsidRPr="000F4CE4">
        <w:rPr>
          <w:rFonts w:ascii="Arial" w:hAnsi="Arial" w:cs="Arial"/>
          <w:b/>
          <w:sz w:val="21"/>
          <w:szCs w:val="21"/>
          <w:lang w:val="nl-NL"/>
        </w:rPr>
        <w:t>Kosten van producten/diensten ten opzichte van de rest van de markt (marktconformiteit)</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1</w:t>
      </w:r>
      <w:r w:rsidRPr="000F4CE4">
        <w:rPr>
          <w:rFonts w:ascii="Arial" w:hAnsi="Arial" w:cs="Arial"/>
          <w:sz w:val="21"/>
          <w:szCs w:val="21"/>
          <w:lang w:val="nl-NL"/>
        </w:rPr>
        <w:t>.</w:t>
      </w:r>
      <w:r w:rsidRPr="000F4CE4">
        <w:rPr>
          <w:rFonts w:ascii="Arial" w:hAnsi="Arial" w:cs="Arial"/>
          <w:sz w:val="21"/>
          <w:szCs w:val="21"/>
          <w:lang w:val="nl-NL"/>
        </w:rPr>
        <w:tab/>
        <w:t>&gt; 10% hoger dan gelijkwaardige aanbieders in de markt;</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4</w:t>
      </w:r>
      <w:r w:rsidRPr="000F4CE4">
        <w:rPr>
          <w:rFonts w:ascii="Arial" w:hAnsi="Arial" w:cs="Arial"/>
          <w:sz w:val="21"/>
          <w:szCs w:val="21"/>
          <w:lang w:val="nl-NL"/>
        </w:rPr>
        <w:t>.</w:t>
      </w:r>
      <w:r w:rsidRPr="000F4CE4">
        <w:rPr>
          <w:rFonts w:ascii="Arial" w:hAnsi="Arial" w:cs="Arial"/>
          <w:sz w:val="21"/>
          <w:szCs w:val="21"/>
          <w:lang w:val="nl-NL"/>
        </w:rPr>
        <w:tab/>
        <w:t>&lt; 5% hoger dan gelijkwaardige aanbieders in de markt;</w:t>
      </w:r>
    </w:p>
    <w:p w:rsidR="00646A22" w:rsidRPr="000F4CE4" w:rsidRDefault="00646A22" w:rsidP="00646A22">
      <w:pPr>
        <w:pStyle w:val="Geenafstand"/>
        <w:rPr>
          <w:rFonts w:ascii="Arial" w:hAnsi="Arial" w:cs="Arial"/>
          <w:sz w:val="21"/>
          <w:szCs w:val="21"/>
          <w:lang w:val="nl-NL"/>
        </w:rPr>
      </w:pPr>
      <w:r>
        <w:rPr>
          <w:rFonts w:ascii="Arial" w:hAnsi="Arial" w:cs="Arial"/>
          <w:sz w:val="21"/>
          <w:szCs w:val="21"/>
          <w:lang w:val="nl-NL"/>
        </w:rPr>
        <w:t>7</w:t>
      </w:r>
      <w:r w:rsidRPr="000F4CE4">
        <w:rPr>
          <w:rFonts w:ascii="Arial" w:hAnsi="Arial" w:cs="Arial"/>
          <w:sz w:val="21"/>
          <w:szCs w:val="21"/>
          <w:lang w:val="nl-NL"/>
        </w:rPr>
        <w:t>.</w:t>
      </w:r>
      <w:r w:rsidRPr="000F4CE4">
        <w:rPr>
          <w:rFonts w:ascii="Arial" w:hAnsi="Arial" w:cs="Arial"/>
          <w:sz w:val="21"/>
          <w:szCs w:val="21"/>
          <w:lang w:val="nl-NL"/>
        </w:rPr>
        <w:tab/>
        <w:t>0-5% lager dan gelijkwaardige aanbieders in de markt;</w:t>
      </w:r>
    </w:p>
    <w:p w:rsidR="00646A22" w:rsidRPr="0025661C" w:rsidRDefault="00646A22" w:rsidP="00646A22">
      <w:pPr>
        <w:rPr>
          <w:rFonts w:ascii="Arial" w:hAnsi="Arial" w:cs="Arial"/>
          <w:sz w:val="21"/>
          <w:szCs w:val="21"/>
        </w:rPr>
      </w:pPr>
      <w:r w:rsidRPr="000F4CE4">
        <w:rPr>
          <w:rFonts w:ascii="Arial" w:hAnsi="Arial" w:cs="Arial"/>
          <w:sz w:val="21"/>
          <w:szCs w:val="21"/>
        </w:rPr>
        <w:t>10.</w:t>
      </w:r>
      <w:r w:rsidRPr="000F4CE4">
        <w:rPr>
          <w:rFonts w:ascii="Arial" w:hAnsi="Arial" w:cs="Arial"/>
          <w:sz w:val="21"/>
          <w:szCs w:val="21"/>
        </w:rPr>
        <w:tab/>
        <w:t>&gt; 5% lager dan gelijkwaardige aanbieders in de markt.</w:t>
      </w:r>
    </w:p>
    <w:p w:rsidR="008A1BEA" w:rsidRDefault="008A1BEA">
      <w:pPr>
        <w:spacing w:after="200" w:line="276" w:lineRule="auto"/>
      </w:pPr>
      <w:r>
        <w:br w:type="page"/>
      </w:r>
    </w:p>
    <w:p w:rsidR="008A1BEA" w:rsidRPr="001617B6" w:rsidRDefault="00F054D8" w:rsidP="008A1BEA">
      <w:pPr>
        <w:pStyle w:val="Kop2"/>
        <w:rPr>
          <w:noProof/>
        </w:rPr>
      </w:pPr>
      <w:bookmarkStart w:id="127" w:name="_Toc483918981"/>
      <w:r>
        <w:rPr>
          <w:noProof/>
        </w:rPr>
        <w:lastRenderedPageBreak/>
        <w:t>Bijlage XX</w:t>
      </w:r>
      <w:r w:rsidR="008A1BEA" w:rsidRPr="001617B6">
        <w:rPr>
          <w:noProof/>
        </w:rPr>
        <w:t xml:space="preserve"> Dutch Windmill model</w:t>
      </w:r>
      <w:bookmarkEnd w:id="127"/>
    </w:p>
    <w:p w:rsidR="008A1BEA" w:rsidRDefault="008A1BEA" w:rsidP="008A1BEA">
      <w:pPr>
        <w:spacing w:line="276" w:lineRule="auto"/>
        <w:jc w:val="both"/>
        <w:rPr>
          <w:rFonts w:ascii="Arial" w:hAnsi="Arial" w:cs="Arial"/>
          <w:sz w:val="21"/>
          <w:szCs w:val="21"/>
        </w:rPr>
      </w:pPr>
      <w:r>
        <w:rPr>
          <w:rFonts w:ascii="Arial" w:hAnsi="Arial" w:cs="Arial"/>
          <w:sz w:val="21"/>
          <w:szCs w:val="21"/>
        </w:rPr>
        <w:t xml:space="preserve">Onderstaande figuur laat het Dutch </w:t>
      </w:r>
      <w:proofErr w:type="spellStart"/>
      <w:r>
        <w:rPr>
          <w:rFonts w:ascii="Arial" w:hAnsi="Arial" w:cs="Arial"/>
          <w:sz w:val="21"/>
          <w:szCs w:val="21"/>
        </w:rPr>
        <w:t>Windmill</w:t>
      </w:r>
      <w:proofErr w:type="spellEnd"/>
      <w:r>
        <w:rPr>
          <w:rFonts w:ascii="Arial" w:hAnsi="Arial" w:cs="Arial"/>
          <w:sz w:val="21"/>
          <w:szCs w:val="21"/>
        </w:rPr>
        <w:t xml:space="preserve"> model zien. In het midden hiervan is de Kraljic matrix. Voor elk kwadrant binnen de Kraljic matrix zijn de kwadranten uit het accountportfolio van Porter gekoppeld. Deze zijn vanuit het perspectief van de leverancier. Op deze manier kunnen mogelijke ‘mismatches’ weg worden gefilterd en kunnen de strategieën die KN NL hanteert naar haar klanten toe hiermee worden aangepast. </w:t>
      </w:r>
    </w:p>
    <w:p w:rsidR="008A1BEA" w:rsidRPr="002B1F94" w:rsidRDefault="008A1BEA" w:rsidP="008A1BEA">
      <w:pPr>
        <w:jc w:val="both"/>
        <w:rPr>
          <w:rFonts w:ascii="Arial" w:hAnsi="Arial" w:cs="Arial"/>
          <w:sz w:val="21"/>
          <w:szCs w:val="21"/>
        </w:rPr>
      </w:pPr>
    </w:p>
    <w:p w:rsidR="008A1BEA" w:rsidRPr="00483311" w:rsidRDefault="008A1BEA" w:rsidP="008A1BEA">
      <w:pPr>
        <w:jc w:val="both"/>
        <w:rPr>
          <w:rFonts w:ascii="Arial" w:hAnsi="Arial" w:cs="Arial"/>
          <w:sz w:val="21"/>
          <w:szCs w:val="21"/>
        </w:rPr>
      </w:pPr>
      <w:r>
        <w:rPr>
          <w:rFonts w:ascii="Arial" w:hAnsi="Arial" w:cs="Arial"/>
          <w:noProof/>
          <w:sz w:val="21"/>
          <w:szCs w:val="21"/>
          <w:lang w:val="en-US" w:eastAsia="en-US"/>
        </w:rPr>
        <w:drawing>
          <wp:inline distT="0" distB="0" distL="0" distR="0" wp14:anchorId="54C4CD23" wp14:editId="1CFE9381">
            <wp:extent cx="5934075" cy="3943350"/>
            <wp:effectExtent l="0" t="0" r="9525"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3943350"/>
                    </a:xfrm>
                    <a:prstGeom prst="rect">
                      <a:avLst/>
                    </a:prstGeom>
                    <a:noFill/>
                    <a:ln>
                      <a:noFill/>
                    </a:ln>
                  </pic:spPr>
                </pic:pic>
              </a:graphicData>
            </a:graphic>
          </wp:inline>
        </w:drawing>
      </w:r>
    </w:p>
    <w:p w:rsidR="00932136" w:rsidRPr="00932136" w:rsidRDefault="00932136" w:rsidP="00932136"/>
    <w:sectPr w:rsidR="00932136" w:rsidRPr="00932136" w:rsidSect="00653ED0">
      <w:footerReference w:type="default" r:id="rId50"/>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B52" w:rsidRDefault="00515B52" w:rsidP="0048176C">
      <w:r>
        <w:separator/>
      </w:r>
    </w:p>
  </w:endnote>
  <w:endnote w:type="continuationSeparator" w:id="0">
    <w:p w:rsidR="00515B52" w:rsidRDefault="00515B52" w:rsidP="00481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227"/>
      <w:gridCol w:w="1121"/>
      <w:gridCol w:w="4228"/>
    </w:tblGrid>
    <w:tr w:rsidR="00515B52">
      <w:trPr>
        <w:trHeight w:val="151"/>
      </w:trPr>
      <w:tc>
        <w:tcPr>
          <w:tcW w:w="2250" w:type="pct"/>
          <w:tcBorders>
            <w:bottom w:val="single" w:sz="4" w:space="0" w:color="0F6FC6" w:themeColor="accent1"/>
          </w:tcBorders>
        </w:tcPr>
        <w:p w:rsidR="00515B52" w:rsidRDefault="00515B52">
          <w:pPr>
            <w:pStyle w:val="Koptekst"/>
            <w:rPr>
              <w:rFonts w:asciiTheme="majorHAnsi" w:eastAsiaTheme="majorEastAsia" w:hAnsiTheme="majorHAnsi" w:cstheme="majorBidi"/>
              <w:b/>
              <w:bCs/>
            </w:rPr>
          </w:pPr>
        </w:p>
      </w:tc>
      <w:tc>
        <w:tcPr>
          <w:tcW w:w="500" w:type="pct"/>
          <w:vMerge w:val="restart"/>
          <w:noWrap/>
          <w:vAlign w:val="center"/>
        </w:tcPr>
        <w:p w:rsidR="00515B52" w:rsidRDefault="00515B52">
          <w:pPr>
            <w:pStyle w:val="Geenafstand"/>
            <w:rPr>
              <w:rFonts w:asciiTheme="majorHAnsi" w:eastAsiaTheme="majorEastAsia" w:hAnsiTheme="majorHAnsi" w:cstheme="majorBidi"/>
            </w:rPr>
          </w:pPr>
          <w:r>
            <w:rPr>
              <w:rFonts w:asciiTheme="majorHAnsi" w:eastAsiaTheme="majorEastAsia" w:hAnsiTheme="majorHAnsi" w:cstheme="majorBidi"/>
              <w:b/>
              <w:bCs/>
              <w:lang w:val="nl-NL"/>
            </w:rPr>
            <w:t xml:space="preserve">Pagina </w:t>
          </w:r>
          <w:r>
            <w:fldChar w:fldCharType="begin"/>
          </w:r>
          <w:r>
            <w:instrText>PAGE  \* MERGEFORMAT</w:instrText>
          </w:r>
          <w:r>
            <w:fldChar w:fldCharType="separate"/>
          </w:r>
          <w:r w:rsidR="000F0E9C" w:rsidRPr="000F0E9C">
            <w:rPr>
              <w:rFonts w:asciiTheme="majorHAnsi" w:eastAsiaTheme="majorEastAsia" w:hAnsiTheme="majorHAnsi" w:cstheme="majorBidi"/>
              <w:b/>
              <w:bCs/>
              <w:noProof/>
              <w:lang w:val="nl-NL"/>
            </w:rPr>
            <w:t>1</w:t>
          </w:r>
          <w:r>
            <w:rPr>
              <w:rFonts w:asciiTheme="majorHAnsi" w:eastAsiaTheme="majorEastAsia" w:hAnsiTheme="majorHAnsi" w:cstheme="majorBidi"/>
              <w:b/>
              <w:bCs/>
            </w:rPr>
            <w:fldChar w:fldCharType="end"/>
          </w:r>
        </w:p>
      </w:tc>
      <w:tc>
        <w:tcPr>
          <w:tcW w:w="2250" w:type="pct"/>
          <w:tcBorders>
            <w:bottom w:val="single" w:sz="4" w:space="0" w:color="0F6FC6" w:themeColor="accent1"/>
          </w:tcBorders>
        </w:tcPr>
        <w:p w:rsidR="00515B52" w:rsidRDefault="00515B52">
          <w:pPr>
            <w:pStyle w:val="Koptekst"/>
            <w:rPr>
              <w:rFonts w:asciiTheme="majorHAnsi" w:eastAsiaTheme="majorEastAsia" w:hAnsiTheme="majorHAnsi" w:cstheme="majorBidi"/>
              <w:b/>
              <w:bCs/>
            </w:rPr>
          </w:pPr>
        </w:p>
      </w:tc>
    </w:tr>
    <w:tr w:rsidR="00515B52">
      <w:trPr>
        <w:trHeight w:val="150"/>
      </w:trPr>
      <w:tc>
        <w:tcPr>
          <w:tcW w:w="2250" w:type="pct"/>
          <w:tcBorders>
            <w:top w:val="single" w:sz="4" w:space="0" w:color="0F6FC6" w:themeColor="accent1"/>
          </w:tcBorders>
        </w:tcPr>
        <w:p w:rsidR="00515B52" w:rsidRDefault="00515B52">
          <w:pPr>
            <w:pStyle w:val="Koptekst"/>
            <w:rPr>
              <w:rFonts w:asciiTheme="majorHAnsi" w:eastAsiaTheme="majorEastAsia" w:hAnsiTheme="majorHAnsi" w:cstheme="majorBidi"/>
              <w:b/>
              <w:bCs/>
            </w:rPr>
          </w:pPr>
        </w:p>
      </w:tc>
      <w:tc>
        <w:tcPr>
          <w:tcW w:w="500" w:type="pct"/>
          <w:vMerge/>
        </w:tcPr>
        <w:p w:rsidR="00515B52" w:rsidRDefault="00515B52">
          <w:pPr>
            <w:pStyle w:val="Koptekst"/>
            <w:jc w:val="center"/>
            <w:rPr>
              <w:rFonts w:asciiTheme="majorHAnsi" w:eastAsiaTheme="majorEastAsia" w:hAnsiTheme="majorHAnsi" w:cstheme="majorBidi"/>
              <w:b/>
              <w:bCs/>
            </w:rPr>
          </w:pPr>
        </w:p>
      </w:tc>
      <w:tc>
        <w:tcPr>
          <w:tcW w:w="2250" w:type="pct"/>
          <w:tcBorders>
            <w:top w:val="single" w:sz="4" w:space="0" w:color="0F6FC6" w:themeColor="accent1"/>
          </w:tcBorders>
        </w:tcPr>
        <w:p w:rsidR="00515B52" w:rsidRDefault="00515B52">
          <w:pPr>
            <w:pStyle w:val="Koptekst"/>
            <w:rPr>
              <w:rFonts w:asciiTheme="majorHAnsi" w:eastAsiaTheme="majorEastAsia" w:hAnsiTheme="majorHAnsi" w:cstheme="majorBidi"/>
              <w:b/>
              <w:bCs/>
            </w:rPr>
          </w:pPr>
        </w:p>
      </w:tc>
    </w:tr>
  </w:tbl>
  <w:p w:rsidR="00515B52" w:rsidRDefault="00515B52">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227"/>
      <w:gridCol w:w="1268"/>
      <w:gridCol w:w="4081"/>
    </w:tblGrid>
    <w:tr w:rsidR="00515B52" w:rsidTr="00653ED0">
      <w:trPr>
        <w:trHeight w:val="151"/>
      </w:trPr>
      <w:tc>
        <w:tcPr>
          <w:tcW w:w="2207" w:type="pct"/>
          <w:tcBorders>
            <w:bottom w:val="single" w:sz="4" w:space="0" w:color="0F6FC6" w:themeColor="accent1"/>
          </w:tcBorders>
        </w:tcPr>
        <w:p w:rsidR="00515B52" w:rsidRDefault="00515B52">
          <w:pPr>
            <w:pStyle w:val="Koptekst"/>
            <w:rPr>
              <w:rFonts w:asciiTheme="majorHAnsi" w:eastAsiaTheme="majorEastAsia" w:hAnsiTheme="majorHAnsi" w:cstheme="majorBidi"/>
              <w:b/>
              <w:bCs/>
            </w:rPr>
          </w:pPr>
        </w:p>
      </w:tc>
      <w:tc>
        <w:tcPr>
          <w:tcW w:w="662" w:type="pct"/>
          <w:vMerge w:val="restart"/>
          <w:noWrap/>
          <w:vAlign w:val="center"/>
        </w:tcPr>
        <w:p w:rsidR="00515B52" w:rsidRDefault="00515B52">
          <w:pPr>
            <w:pStyle w:val="Geenafstand"/>
            <w:rPr>
              <w:rFonts w:asciiTheme="majorHAnsi" w:eastAsiaTheme="majorEastAsia" w:hAnsiTheme="majorHAnsi" w:cstheme="majorBidi"/>
            </w:rPr>
          </w:pPr>
          <w:r>
            <w:rPr>
              <w:rFonts w:asciiTheme="majorHAnsi" w:eastAsiaTheme="majorEastAsia" w:hAnsiTheme="majorHAnsi" w:cstheme="majorBidi"/>
              <w:b/>
              <w:bCs/>
              <w:lang w:val="nl-NL"/>
            </w:rPr>
            <w:t xml:space="preserve">Pagina </w:t>
          </w:r>
          <w:r>
            <w:fldChar w:fldCharType="begin"/>
          </w:r>
          <w:r>
            <w:instrText>PAGE  \* MERGEFORMAT</w:instrText>
          </w:r>
          <w:r>
            <w:fldChar w:fldCharType="separate"/>
          </w:r>
          <w:r w:rsidR="00962268" w:rsidRPr="00962268">
            <w:rPr>
              <w:rFonts w:asciiTheme="majorHAnsi" w:eastAsiaTheme="majorEastAsia" w:hAnsiTheme="majorHAnsi" w:cstheme="majorBidi"/>
              <w:b/>
              <w:bCs/>
              <w:noProof/>
              <w:lang w:val="nl-NL"/>
            </w:rPr>
            <w:t>43</w:t>
          </w:r>
          <w:r>
            <w:rPr>
              <w:rFonts w:asciiTheme="majorHAnsi" w:eastAsiaTheme="majorEastAsia" w:hAnsiTheme="majorHAnsi" w:cstheme="majorBidi"/>
              <w:b/>
              <w:bCs/>
            </w:rPr>
            <w:fldChar w:fldCharType="end"/>
          </w:r>
        </w:p>
      </w:tc>
      <w:tc>
        <w:tcPr>
          <w:tcW w:w="2131" w:type="pct"/>
          <w:tcBorders>
            <w:bottom w:val="single" w:sz="4" w:space="0" w:color="0F6FC6" w:themeColor="accent1"/>
          </w:tcBorders>
        </w:tcPr>
        <w:p w:rsidR="00515B52" w:rsidRDefault="00515B52">
          <w:pPr>
            <w:pStyle w:val="Koptekst"/>
            <w:rPr>
              <w:rFonts w:asciiTheme="majorHAnsi" w:eastAsiaTheme="majorEastAsia" w:hAnsiTheme="majorHAnsi" w:cstheme="majorBidi"/>
              <w:b/>
              <w:bCs/>
            </w:rPr>
          </w:pPr>
        </w:p>
      </w:tc>
    </w:tr>
    <w:tr w:rsidR="00515B52" w:rsidTr="00653ED0">
      <w:trPr>
        <w:trHeight w:val="150"/>
      </w:trPr>
      <w:tc>
        <w:tcPr>
          <w:tcW w:w="2207" w:type="pct"/>
          <w:tcBorders>
            <w:top w:val="single" w:sz="4" w:space="0" w:color="0F6FC6" w:themeColor="accent1"/>
          </w:tcBorders>
        </w:tcPr>
        <w:p w:rsidR="00515B52" w:rsidRDefault="00515B52">
          <w:pPr>
            <w:pStyle w:val="Koptekst"/>
            <w:rPr>
              <w:rFonts w:asciiTheme="majorHAnsi" w:eastAsiaTheme="majorEastAsia" w:hAnsiTheme="majorHAnsi" w:cstheme="majorBidi"/>
              <w:b/>
              <w:bCs/>
            </w:rPr>
          </w:pPr>
        </w:p>
      </w:tc>
      <w:tc>
        <w:tcPr>
          <w:tcW w:w="662" w:type="pct"/>
          <w:vMerge/>
        </w:tcPr>
        <w:p w:rsidR="00515B52" w:rsidRDefault="00515B52">
          <w:pPr>
            <w:pStyle w:val="Koptekst"/>
            <w:jc w:val="center"/>
            <w:rPr>
              <w:rFonts w:asciiTheme="majorHAnsi" w:eastAsiaTheme="majorEastAsia" w:hAnsiTheme="majorHAnsi" w:cstheme="majorBidi"/>
              <w:b/>
              <w:bCs/>
            </w:rPr>
          </w:pPr>
        </w:p>
      </w:tc>
      <w:tc>
        <w:tcPr>
          <w:tcW w:w="2131" w:type="pct"/>
          <w:tcBorders>
            <w:top w:val="single" w:sz="4" w:space="0" w:color="0F6FC6" w:themeColor="accent1"/>
          </w:tcBorders>
        </w:tcPr>
        <w:p w:rsidR="00515B52" w:rsidRDefault="00515B52">
          <w:pPr>
            <w:pStyle w:val="Koptekst"/>
            <w:rPr>
              <w:rFonts w:asciiTheme="majorHAnsi" w:eastAsiaTheme="majorEastAsia" w:hAnsiTheme="majorHAnsi" w:cstheme="majorBidi"/>
              <w:b/>
              <w:bCs/>
            </w:rPr>
          </w:pPr>
        </w:p>
      </w:tc>
    </w:tr>
  </w:tbl>
  <w:p w:rsidR="00515B52" w:rsidRPr="00795DF8" w:rsidRDefault="00515B52" w:rsidP="00795DF8">
    <w:pPr>
      <w:pStyle w:val="Voettekst"/>
    </w:pPr>
    <w:r>
      <w:rPr>
        <w:noProof/>
        <w:lang w:val="en-US" w:eastAsia="en-US"/>
      </w:rPr>
      <w:drawing>
        <wp:anchor distT="0" distB="0" distL="114300" distR="114300" simplePos="0" relativeHeight="251659264" behindDoc="0" locked="0" layoutInCell="1" allowOverlap="1" wp14:anchorId="140C62BC" wp14:editId="3A34773A">
          <wp:simplePos x="0" y="0"/>
          <wp:positionH relativeFrom="margin">
            <wp:posOffset>-709930</wp:posOffset>
          </wp:positionH>
          <wp:positionV relativeFrom="margin">
            <wp:posOffset>8247380</wp:posOffset>
          </wp:positionV>
          <wp:extent cx="1245235" cy="660400"/>
          <wp:effectExtent l="0" t="0" r="0" b="635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5235" cy="6604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58240" behindDoc="0" locked="0" layoutInCell="1" allowOverlap="1" wp14:anchorId="09CEB701" wp14:editId="5A4F470D">
          <wp:simplePos x="0" y="0"/>
          <wp:positionH relativeFrom="margin">
            <wp:posOffset>5946490</wp:posOffset>
          </wp:positionH>
          <wp:positionV relativeFrom="margin">
            <wp:posOffset>8232490</wp:posOffset>
          </wp:positionV>
          <wp:extent cx="769620" cy="76962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O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B52" w:rsidRDefault="00515B52" w:rsidP="0048176C">
      <w:r>
        <w:separator/>
      </w:r>
    </w:p>
  </w:footnote>
  <w:footnote w:type="continuationSeparator" w:id="0">
    <w:p w:rsidR="00515B52" w:rsidRDefault="00515B52" w:rsidP="004817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12C48"/>
    <w:multiLevelType w:val="multilevel"/>
    <w:tmpl w:val="973A18E0"/>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6201EDD"/>
    <w:multiLevelType w:val="multilevel"/>
    <w:tmpl w:val="5386D18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E296722"/>
    <w:multiLevelType w:val="hybridMultilevel"/>
    <w:tmpl w:val="EFB80D48"/>
    <w:lvl w:ilvl="0" w:tplc="348A1C9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D12313"/>
    <w:multiLevelType w:val="hybridMultilevel"/>
    <w:tmpl w:val="957C5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3527A8"/>
    <w:multiLevelType w:val="multilevel"/>
    <w:tmpl w:val="F01AD3D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54C3449"/>
    <w:multiLevelType w:val="hybridMultilevel"/>
    <w:tmpl w:val="3702A72A"/>
    <w:lvl w:ilvl="0" w:tplc="B380C93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1B04AA"/>
    <w:multiLevelType w:val="hybridMultilevel"/>
    <w:tmpl w:val="F0D47950"/>
    <w:lvl w:ilvl="0" w:tplc="E3E2D6B2">
      <w:start w:val="1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DE26B6"/>
    <w:multiLevelType w:val="hybridMultilevel"/>
    <w:tmpl w:val="95C89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454E5E"/>
    <w:multiLevelType w:val="hybridMultilevel"/>
    <w:tmpl w:val="56322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F774D3"/>
    <w:multiLevelType w:val="hybridMultilevel"/>
    <w:tmpl w:val="88E08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DD16D19"/>
    <w:multiLevelType w:val="hybridMultilevel"/>
    <w:tmpl w:val="4240E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8637E0"/>
    <w:multiLevelType w:val="multilevel"/>
    <w:tmpl w:val="7A520C08"/>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30E45C63"/>
    <w:multiLevelType w:val="hybridMultilevel"/>
    <w:tmpl w:val="2578E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E43D07"/>
    <w:multiLevelType w:val="hybridMultilevel"/>
    <w:tmpl w:val="448E4B1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D87E97"/>
    <w:multiLevelType w:val="multilevel"/>
    <w:tmpl w:val="72E4EFF8"/>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45755F07"/>
    <w:multiLevelType w:val="multilevel"/>
    <w:tmpl w:val="973A18E0"/>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51CE1597"/>
    <w:multiLevelType w:val="hybridMultilevel"/>
    <w:tmpl w:val="AE800EBE"/>
    <w:lvl w:ilvl="0" w:tplc="D4183FC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332812"/>
    <w:multiLevelType w:val="multilevel"/>
    <w:tmpl w:val="DDBAD04E"/>
    <w:lvl w:ilvl="0">
      <w:start w:val="3"/>
      <w:numFmt w:val="decimal"/>
      <w:lvlText w:val="%1"/>
      <w:lvlJc w:val="left"/>
      <w:pPr>
        <w:ind w:left="360" w:hanging="360"/>
      </w:pPr>
      <w:rPr>
        <w:rFonts w:hint="default"/>
      </w:rPr>
    </w:lvl>
    <w:lvl w:ilvl="1">
      <w:start w:val="1"/>
      <w:numFmt w:val="decimal"/>
      <w:lvlText w:val="%1.%2"/>
      <w:lvlJc w:val="left"/>
      <w:pPr>
        <w:ind w:left="870" w:hanging="72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2190" w:hanging="1440"/>
      </w:pPr>
      <w:rPr>
        <w:rFonts w:hint="default"/>
      </w:rPr>
    </w:lvl>
    <w:lvl w:ilvl="6">
      <w:start w:val="1"/>
      <w:numFmt w:val="decimal"/>
      <w:lvlText w:val="%1.%2.%3.%4.%5.%6.%7"/>
      <w:lvlJc w:val="left"/>
      <w:pPr>
        <w:ind w:left="2700" w:hanging="1800"/>
      </w:pPr>
      <w:rPr>
        <w:rFonts w:hint="default"/>
      </w:rPr>
    </w:lvl>
    <w:lvl w:ilvl="7">
      <w:start w:val="1"/>
      <w:numFmt w:val="decimal"/>
      <w:lvlText w:val="%1.%2.%3.%4.%5.%6.%7.%8"/>
      <w:lvlJc w:val="left"/>
      <w:pPr>
        <w:ind w:left="2850" w:hanging="1800"/>
      </w:pPr>
      <w:rPr>
        <w:rFonts w:hint="default"/>
      </w:rPr>
    </w:lvl>
    <w:lvl w:ilvl="8">
      <w:start w:val="1"/>
      <w:numFmt w:val="decimal"/>
      <w:lvlText w:val="%1.%2.%3.%4.%5.%6.%7.%8.%9"/>
      <w:lvlJc w:val="left"/>
      <w:pPr>
        <w:ind w:left="3360" w:hanging="2160"/>
      </w:pPr>
      <w:rPr>
        <w:rFonts w:hint="default"/>
      </w:rPr>
    </w:lvl>
  </w:abstractNum>
  <w:abstractNum w:abstractNumId="18">
    <w:nsid w:val="5C30766E"/>
    <w:multiLevelType w:val="hybridMultilevel"/>
    <w:tmpl w:val="A8182A32"/>
    <w:lvl w:ilvl="0" w:tplc="BF2A3C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9167A1"/>
    <w:multiLevelType w:val="multilevel"/>
    <w:tmpl w:val="CDBAD17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7A626EF"/>
    <w:multiLevelType w:val="multilevel"/>
    <w:tmpl w:val="C718940C"/>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6D691383"/>
    <w:multiLevelType w:val="hybridMultilevel"/>
    <w:tmpl w:val="9932BBDA"/>
    <w:lvl w:ilvl="0" w:tplc="73C24A4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1901E9"/>
    <w:multiLevelType w:val="hybridMultilevel"/>
    <w:tmpl w:val="FEA6B22A"/>
    <w:lvl w:ilvl="0" w:tplc="6CCC25E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772120"/>
    <w:multiLevelType w:val="multilevel"/>
    <w:tmpl w:val="E3F499EA"/>
    <w:lvl w:ilvl="0">
      <w:start w:val="1"/>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70FF4167"/>
    <w:multiLevelType w:val="multilevel"/>
    <w:tmpl w:val="848C50DC"/>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713265F2"/>
    <w:multiLevelType w:val="multilevel"/>
    <w:tmpl w:val="A0C89008"/>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719246BD"/>
    <w:multiLevelType w:val="hybridMultilevel"/>
    <w:tmpl w:val="883AAA0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5A61FB"/>
    <w:multiLevelType w:val="multilevel"/>
    <w:tmpl w:val="5386D18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72B0A1C"/>
    <w:multiLevelType w:val="hybridMultilevel"/>
    <w:tmpl w:val="9B7EC354"/>
    <w:lvl w:ilvl="0" w:tplc="4EB27E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9114D4"/>
    <w:multiLevelType w:val="multilevel"/>
    <w:tmpl w:val="82C4F88C"/>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7FD0250C"/>
    <w:multiLevelType w:val="multilevel"/>
    <w:tmpl w:val="C718940C"/>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21"/>
  </w:num>
  <w:num w:numId="2">
    <w:abstractNumId w:val="18"/>
  </w:num>
  <w:num w:numId="3">
    <w:abstractNumId w:val="9"/>
  </w:num>
  <w:num w:numId="4">
    <w:abstractNumId w:val="2"/>
  </w:num>
  <w:num w:numId="5">
    <w:abstractNumId w:val="28"/>
  </w:num>
  <w:num w:numId="6">
    <w:abstractNumId w:val="4"/>
  </w:num>
  <w:num w:numId="7">
    <w:abstractNumId w:val="23"/>
  </w:num>
  <w:num w:numId="8">
    <w:abstractNumId w:val="24"/>
  </w:num>
  <w:num w:numId="9">
    <w:abstractNumId w:val="14"/>
  </w:num>
  <w:num w:numId="10">
    <w:abstractNumId w:val="29"/>
  </w:num>
  <w:num w:numId="11">
    <w:abstractNumId w:val="5"/>
  </w:num>
  <w:num w:numId="12">
    <w:abstractNumId w:val="15"/>
  </w:num>
  <w:num w:numId="13">
    <w:abstractNumId w:val="16"/>
  </w:num>
  <w:num w:numId="14">
    <w:abstractNumId w:val="22"/>
  </w:num>
  <w:num w:numId="15">
    <w:abstractNumId w:val="7"/>
  </w:num>
  <w:num w:numId="16">
    <w:abstractNumId w:val="3"/>
  </w:num>
  <w:num w:numId="17">
    <w:abstractNumId w:val="25"/>
  </w:num>
  <w:num w:numId="18">
    <w:abstractNumId w:val="0"/>
  </w:num>
  <w:num w:numId="19">
    <w:abstractNumId w:val="1"/>
  </w:num>
  <w:num w:numId="20">
    <w:abstractNumId w:val="27"/>
  </w:num>
  <w:num w:numId="21">
    <w:abstractNumId w:val="30"/>
  </w:num>
  <w:num w:numId="22">
    <w:abstractNumId w:val="12"/>
  </w:num>
  <w:num w:numId="23">
    <w:abstractNumId w:val="11"/>
  </w:num>
  <w:num w:numId="24">
    <w:abstractNumId w:val="10"/>
  </w:num>
  <w:num w:numId="25">
    <w:abstractNumId w:val="8"/>
  </w:num>
  <w:num w:numId="26">
    <w:abstractNumId w:val="20"/>
  </w:num>
  <w:num w:numId="27">
    <w:abstractNumId w:val="19"/>
  </w:num>
  <w:num w:numId="28">
    <w:abstractNumId w:val="17"/>
  </w:num>
  <w:num w:numId="29">
    <w:abstractNumId w:val="6"/>
  </w:num>
  <w:num w:numId="30">
    <w:abstractNumId w:val="13"/>
  </w:num>
  <w:num w:numId="31">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76C"/>
    <w:rsid w:val="000128C0"/>
    <w:rsid w:val="00022A9B"/>
    <w:rsid w:val="0003405C"/>
    <w:rsid w:val="000359D6"/>
    <w:rsid w:val="00037CA4"/>
    <w:rsid w:val="00043809"/>
    <w:rsid w:val="00055116"/>
    <w:rsid w:val="00061C5A"/>
    <w:rsid w:val="00075BD9"/>
    <w:rsid w:val="00084C8E"/>
    <w:rsid w:val="00085BF9"/>
    <w:rsid w:val="000B57D1"/>
    <w:rsid w:val="000C1B45"/>
    <w:rsid w:val="000D50C7"/>
    <w:rsid w:val="000E1B2A"/>
    <w:rsid w:val="000F0E9C"/>
    <w:rsid w:val="000F420C"/>
    <w:rsid w:val="000F7837"/>
    <w:rsid w:val="00101E34"/>
    <w:rsid w:val="00111A66"/>
    <w:rsid w:val="00133CEF"/>
    <w:rsid w:val="001437C3"/>
    <w:rsid w:val="001449EA"/>
    <w:rsid w:val="00156737"/>
    <w:rsid w:val="001617B6"/>
    <w:rsid w:val="00181285"/>
    <w:rsid w:val="001C4299"/>
    <w:rsid w:val="001C583E"/>
    <w:rsid w:val="001C65D4"/>
    <w:rsid w:val="001D177D"/>
    <w:rsid w:val="001E54F2"/>
    <w:rsid w:val="00204E52"/>
    <w:rsid w:val="00215A71"/>
    <w:rsid w:val="00225E41"/>
    <w:rsid w:val="002260D5"/>
    <w:rsid w:val="002270A6"/>
    <w:rsid w:val="00227ACB"/>
    <w:rsid w:val="002316B3"/>
    <w:rsid w:val="0024223A"/>
    <w:rsid w:val="00271D6F"/>
    <w:rsid w:val="00280069"/>
    <w:rsid w:val="002A07C1"/>
    <w:rsid w:val="002A46FE"/>
    <w:rsid w:val="002B4F98"/>
    <w:rsid w:val="002C3A22"/>
    <w:rsid w:val="002D5E38"/>
    <w:rsid w:val="002E6A5C"/>
    <w:rsid w:val="002E6C2E"/>
    <w:rsid w:val="002F65DF"/>
    <w:rsid w:val="003109E0"/>
    <w:rsid w:val="00323E78"/>
    <w:rsid w:val="00326D78"/>
    <w:rsid w:val="00340D95"/>
    <w:rsid w:val="00345D0F"/>
    <w:rsid w:val="003475E8"/>
    <w:rsid w:val="003513DC"/>
    <w:rsid w:val="003574E2"/>
    <w:rsid w:val="00376350"/>
    <w:rsid w:val="00386591"/>
    <w:rsid w:val="003A13AA"/>
    <w:rsid w:val="003A2E46"/>
    <w:rsid w:val="003A65F0"/>
    <w:rsid w:val="003B4C1C"/>
    <w:rsid w:val="003E2D14"/>
    <w:rsid w:val="003F629C"/>
    <w:rsid w:val="003F6430"/>
    <w:rsid w:val="0040616A"/>
    <w:rsid w:val="0041099F"/>
    <w:rsid w:val="00411BA8"/>
    <w:rsid w:val="0042096D"/>
    <w:rsid w:val="00430586"/>
    <w:rsid w:val="0043563F"/>
    <w:rsid w:val="00443B5C"/>
    <w:rsid w:val="00464B48"/>
    <w:rsid w:val="004762F9"/>
    <w:rsid w:val="0048176C"/>
    <w:rsid w:val="004918E3"/>
    <w:rsid w:val="00495898"/>
    <w:rsid w:val="004959AB"/>
    <w:rsid w:val="004A6A7E"/>
    <w:rsid w:val="004C07AA"/>
    <w:rsid w:val="004C49EF"/>
    <w:rsid w:val="004E30AA"/>
    <w:rsid w:val="004E458F"/>
    <w:rsid w:val="004E493F"/>
    <w:rsid w:val="004E6F0F"/>
    <w:rsid w:val="00515B52"/>
    <w:rsid w:val="0052393F"/>
    <w:rsid w:val="00535F80"/>
    <w:rsid w:val="005671A2"/>
    <w:rsid w:val="0057168C"/>
    <w:rsid w:val="00571D49"/>
    <w:rsid w:val="00585488"/>
    <w:rsid w:val="00587317"/>
    <w:rsid w:val="00587BB0"/>
    <w:rsid w:val="00590E7B"/>
    <w:rsid w:val="00593A15"/>
    <w:rsid w:val="005A0257"/>
    <w:rsid w:val="005A3BFF"/>
    <w:rsid w:val="005B3717"/>
    <w:rsid w:val="005B5BC1"/>
    <w:rsid w:val="005C69BA"/>
    <w:rsid w:val="005E5F5D"/>
    <w:rsid w:val="005E7627"/>
    <w:rsid w:val="005F2729"/>
    <w:rsid w:val="006001B1"/>
    <w:rsid w:val="00606033"/>
    <w:rsid w:val="006160F4"/>
    <w:rsid w:val="006218B2"/>
    <w:rsid w:val="00634C59"/>
    <w:rsid w:val="00642732"/>
    <w:rsid w:val="00646A22"/>
    <w:rsid w:val="00652CD3"/>
    <w:rsid w:val="00653D3E"/>
    <w:rsid w:val="00653ED0"/>
    <w:rsid w:val="0065651D"/>
    <w:rsid w:val="0067128E"/>
    <w:rsid w:val="0068071E"/>
    <w:rsid w:val="006841BD"/>
    <w:rsid w:val="00690FDD"/>
    <w:rsid w:val="006963E6"/>
    <w:rsid w:val="006A0003"/>
    <w:rsid w:val="006A2EED"/>
    <w:rsid w:val="006D76A7"/>
    <w:rsid w:val="006F1F64"/>
    <w:rsid w:val="006F31B4"/>
    <w:rsid w:val="006F4491"/>
    <w:rsid w:val="00710F3E"/>
    <w:rsid w:val="00716691"/>
    <w:rsid w:val="007175BF"/>
    <w:rsid w:val="00723576"/>
    <w:rsid w:val="00725B98"/>
    <w:rsid w:val="00725C74"/>
    <w:rsid w:val="007469F2"/>
    <w:rsid w:val="00761B63"/>
    <w:rsid w:val="007640E0"/>
    <w:rsid w:val="00764114"/>
    <w:rsid w:val="00773B4C"/>
    <w:rsid w:val="00777F40"/>
    <w:rsid w:val="007809F2"/>
    <w:rsid w:val="007934BA"/>
    <w:rsid w:val="00795DF8"/>
    <w:rsid w:val="007D1C8B"/>
    <w:rsid w:val="007D29BF"/>
    <w:rsid w:val="007E1438"/>
    <w:rsid w:val="0080097B"/>
    <w:rsid w:val="0085566C"/>
    <w:rsid w:val="008A1BEA"/>
    <w:rsid w:val="008A4C14"/>
    <w:rsid w:val="008B5248"/>
    <w:rsid w:val="008B7449"/>
    <w:rsid w:val="008F236C"/>
    <w:rsid w:val="008F6356"/>
    <w:rsid w:val="0090063E"/>
    <w:rsid w:val="00914B12"/>
    <w:rsid w:val="009157FD"/>
    <w:rsid w:val="0092349C"/>
    <w:rsid w:val="00932136"/>
    <w:rsid w:val="00954B59"/>
    <w:rsid w:val="00962268"/>
    <w:rsid w:val="009662AF"/>
    <w:rsid w:val="00971334"/>
    <w:rsid w:val="00977DD7"/>
    <w:rsid w:val="009914D9"/>
    <w:rsid w:val="009B17E6"/>
    <w:rsid w:val="009B7855"/>
    <w:rsid w:val="009C11E9"/>
    <w:rsid w:val="009C1D47"/>
    <w:rsid w:val="009C5A5F"/>
    <w:rsid w:val="009D0AF5"/>
    <w:rsid w:val="009D366F"/>
    <w:rsid w:val="009F3B85"/>
    <w:rsid w:val="00A02DE4"/>
    <w:rsid w:val="00A15D6F"/>
    <w:rsid w:val="00A25570"/>
    <w:rsid w:val="00A3062F"/>
    <w:rsid w:val="00A31EFE"/>
    <w:rsid w:val="00A47598"/>
    <w:rsid w:val="00A61440"/>
    <w:rsid w:val="00A64B87"/>
    <w:rsid w:val="00A717A7"/>
    <w:rsid w:val="00A82133"/>
    <w:rsid w:val="00A82FD1"/>
    <w:rsid w:val="00A84FE7"/>
    <w:rsid w:val="00AD33F7"/>
    <w:rsid w:val="00AE5854"/>
    <w:rsid w:val="00B044ED"/>
    <w:rsid w:val="00B05F55"/>
    <w:rsid w:val="00B24351"/>
    <w:rsid w:val="00B53178"/>
    <w:rsid w:val="00B559D5"/>
    <w:rsid w:val="00B61620"/>
    <w:rsid w:val="00B66689"/>
    <w:rsid w:val="00B745E5"/>
    <w:rsid w:val="00B76AA4"/>
    <w:rsid w:val="00B77C78"/>
    <w:rsid w:val="00B97636"/>
    <w:rsid w:val="00BB3196"/>
    <w:rsid w:val="00BC0CDF"/>
    <w:rsid w:val="00BD02B5"/>
    <w:rsid w:val="00BD28B3"/>
    <w:rsid w:val="00BE286F"/>
    <w:rsid w:val="00C019BC"/>
    <w:rsid w:val="00C034FE"/>
    <w:rsid w:val="00C064AA"/>
    <w:rsid w:val="00C16886"/>
    <w:rsid w:val="00C55E53"/>
    <w:rsid w:val="00C60353"/>
    <w:rsid w:val="00C61974"/>
    <w:rsid w:val="00C61EA8"/>
    <w:rsid w:val="00C7599E"/>
    <w:rsid w:val="00C91ADA"/>
    <w:rsid w:val="00CA5E1A"/>
    <w:rsid w:val="00CC220F"/>
    <w:rsid w:val="00CC48D6"/>
    <w:rsid w:val="00CD6FAA"/>
    <w:rsid w:val="00CE053F"/>
    <w:rsid w:val="00CE5E21"/>
    <w:rsid w:val="00CF6101"/>
    <w:rsid w:val="00D008FA"/>
    <w:rsid w:val="00D047B8"/>
    <w:rsid w:val="00D1118D"/>
    <w:rsid w:val="00D146B2"/>
    <w:rsid w:val="00D24DE9"/>
    <w:rsid w:val="00D304A5"/>
    <w:rsid w:val="00D37520"/>
    <w:rsid w:val="00D46376"/>
    <w:rsid w:val="00D50EBC"/>
    <w:rsid w:val="00D52ED1"/>
    <w:rsid w:val="00D57CE6"/>
    <w:rsid w:val="00D64C3B"/>
    <w:rsid w:val="00D71C86"/>
    <w:rsid w:val="00D91754"/>
    <w:rsid w:val="00DA01CC"/>
    <w:rsid w:val="00DA1436"/>
    <w:rsid w:val="00DB0C9E"/>
    <w:rsid w:val="00DB1D24"/>
    <w:rsid w:val="00DC08A5"/>
    <w:rsid w:val="00DE16DA"/>
    <w:rsid w:val="00DE5967"/>
    <w:rsid w:val="00E01F6B"/>
    <w:rsid w:val="00E118D0"/>
    <w:rsid w:val="00E12DC1"/>
    <w:rsid w:val="00E26796"/>
    <w:rsid w:val="00E32D1D"/>
    <w:rsid w:val="00E36CA8"/>
    <w:rsid w:val="00E4015C"/>
    <w:rsid w:val="00E431F5"/>
    <w:rsid w:val="00E56D2B"/>
    <w:rsid w:val="00E71B24"/>
    <w:rsid w:val="00E74A21"/>
    <w:rsid w:val="00E80111"/>
    <w:rsid w:val="00E87D67"/>
    <w:rsid w:val="00E930CE"/>
    <w:rsid w:val="00E9548C"/>
    <w:rsid w:val="00E95648"/>
    <w:rsid w:val="00EB2EDF"/>
    <w:rsid w:val="00EB3D06"/>
    <w:rsid w:val="00EC19B2"/>
    <w:rsid w:val="00EC19FC"/>
    <w:rsid w:val="00EC25D5"/>
    <w:rsid w:val="00ED17AF"/>
    <w:rsid w:val="00ED25BE"/>
    <w:rsid w:val="00ED34AE"/>
    <w:rsid w:val="00EF6210"/>
    <w:rsid w:val="00F0069E"/>
    <w:rsid w:val="00F01829"/>
    <w:rsid w:val="00F01D16"/>
    <w:rsid w:val="00F054D8"/>
    <w:rsid w:val="00F10C7B"/>
    <w:rsid w:val="00F471CC"/>
    <w:rsid w:val="00F54285"/>
    <w:rsid w:val="00F81351"/>
    <w:rsid w:val="00F85C9F"/>
    <w:rsid w:val="00F85E37"/>
    <w:rsid w:val="00F86B38"/>
    <w:rsid w:val="00F9740D"/>
    <w:rsid w:val="00FA1677"/>
    <w:rsid w:val="00FC22CF"/>
    <w:rsid w:val="00FD7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176C"/>
    <w:pPr>
      <w:spacing w:after="0" w:line="240" w:lineRule="auto"/>
    </w:pPr>
    <w:rPr>
      <w:rFonts w:eastAsiaTheme="minorEastAsia"/>
      <w:sz w:val="24"/>
      <w:szCs w:val="24"/>
      <w:lang w:val="nl-NL" w:eastAsia="ja-JP"/>
    </w:rPr>
  </w:style>
  <w:style w:type="paragraph" w:styleId="Kop1">
    <w:name w:val="heading 1"/>
    <w:basedOn w:val="Standaard"/>
    <w:next w:val="Standaard"/>
    <w:link w:val="Kop1Char"/>
    <w:uiPriority w:val="9"/>
    <w:qFormat/>
    <w:rsid w:val="0048176C"/>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Kop2">
    <w:name w:val="heading 2"/>
    <w:basedOn w:val="Standaard"/>
    <w:next w:val="Standaard"/>
    <w:link w:val="Kop2Char"/>
    <w:uiPriority w:val="9"/>
    <w:unhideWhenUsed/>
    <w:qFormat/>
    <w:rsid w:val="0048176C"/>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Kop3">
    <w:name w:val="heading 3"/>
    <w:basedOn w:val="Standaard"/>
    <w:next w:val="Standaard"/>
    <w:link w:val="Kop3Char"/>
    <w:uiPriority w:val="9"/>
    <w:unhideWhenUsed/>
    <w:qFormat/>
    <w:rsid w:val="0048176C"/>
    <w:pPr>
      <w:keepNext/>
      <w:keepLines/>
      <w:spacing w:before="200"/>
      <w:outlineLvl w:val="2"/>
    </w:pPr>
    <w:rPr>
      <w:rFonts w:asciiTheme="majorHAnsi" w:eastAsiaTheme="majorEastAsia" w:hAnsiTheme="majorHAnsi" w:cstheme="majorBidi"/>
      <w:b/>
      <w:bCs/>
      <w:color w:val="0F6FC6" w:themeColor="accent1"/>
    </w:rPr>
  </w:style>
  <w:style w:type="paragraph" w:styleId="Kop4">
    <w:name w:val="heading 4"/>
    <w:basedOn w:val="Standaard"/>
    <w:next w:val="Standaard"/>
    <w:link w:val="Kop4Char"/>
    <w:uiPriority w:val="9"/>
    <w:unhideWhenUsed/>
    <w:qFormat/>
    <w:rsid w:val="0048176C"/>
    <w:pPr>
      <w:keepNext/>
      <w:keepLines/>
      <w:spacing w:before="200"/>
      <w:outlineLvl w:val="3"/>
    </w:pPr>
    <w:rPr>
      <w:rFonts w:asciiTheme="majorHAnsi" w:eastAsiaTheme="majorEastAsia" w:hAnsiTheme="majorHAnsi" w:cstheme="majorBidi"/>
      <w:b/>
      <w:bCs/>
      <w:i/>
      <w:iCs/>
      <w:color w:val="0F6FC6" w:themeColor="accent1"/>
    </w:rPr>
  </w:style>
  <w:style w:type="paragraph" w:styleId="Kop5">
    <w:name w:val="heading 5"/>
    <w:basedOn w:val="Standaard"/>
    <w:next w:val="Standaard"/>
    <w:link w:val="Kop5Char"/>
    <w:uiPriority w:val="9"/>
    <w:unhideWhenUsed/>
    <w:qFormat/>
    <w:rsid w:val="00932136"/>
    <w:pPr>
      <w:keepNext/>
      <w:keepLines/>
      <w:spacing w:before="200"/>
      <w:outlineLvl w:val="4"/>
    </w:pPr>
    <w:rPr>
      <w:rFonts w:asciiTheme="majorHAnsi" w:eastAsiaTheme="majorEastAsia" w:hAnsiTheme="majorHAnsi" w:cstheme="majorBidi"/>
      <w:color w:val="073662" w:themeColor="accent1" w:themeShade="7F"/>
    </w:rPr>
  </w:style>
  <w:style w:type="paragraph" w:styleId="Kop6">
    <w:name w:val="heading 6"/>
    <w:basedOn w:val="Standaard"/>
    <w:next w:val="Standaard"/>
    <w:link w:val="Kop6Char"/>
    <w:uiPriority w:val="9"/>
    <w:unhideWhenUsed/>
    <w:qFormat/>
    <w:rsid w:val="00932136"/>
    <w:pPr>
      <w:keepNext/>
      <w:keepLines/>
      <w:spacing w:before="200"/>
      <w:outlineLvl w:val="5"/>
    </w:pPr>
    <w:rPr>
      <w:rFonts w:asciiTheme="majorHAnsi" w:eastAsiaTheme="majorEastAsia" w:hAnsiTheme="majorHAnsi" w:cstheme="majorBidi"/>
      <w:i/>
      <w:iCs/>
      <w:color w:val="073662"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8176C"/>
    <w:rPr>
      <w:rFonts w:ascii="Tahoma" w:hAnsi="Tahoma" w:cs="Tahoma"/>
      <w:sz w:val="16"/>
      <w:szCs w:val="16"/>
    </w:rPr>
  </w:style>
  <w:style w:type="character" w:customStyle="1" w:styleId="BallontekstChar">
    <w:name w:val="Ballontekst Char"/>
    <w:basedOn w:val="Standaardalinea-lettertype"/>
    <w:link w:val="Ballontekst"/>
    <w:uiPriority w:val="99"/>
    <w:semiHidden/>
    <w:rsid w:val="0048176C"/>
    <w:rPr>
      <w:rFonts w:ascii="Tahoma" w:hAnsi="Tahoma" w:cs="Tahoma"/>
      <w:sz w:val="16"/>
      <w:szCs w:val="16"/>
    </w:rPr>
  </w:style>
  <w:style w:type="character" w:customStyle="1" w:styleId="Kop1Char">
    <w:name w:val="Kop 1 Char"/>
    <w:basedOn w:val="Standaardalinea-lettertype"/>
    <w:link w:val="Kop1"/>
    <w:uiPriority w:val="9"/>
    <w:rsid w:val="0048176C"/>
    <w:rPr>
      <w:rFonts w:asciiTheme="majorHAnsi" w:eastAsiaTheme="majorEastAsia" w:hAnsiTheme="majorHAnsi" w:cstheme="majorBidi"/>
      <w:b/>
      <w:bCs/>
      <w:color w:val="0B5294" w:themeColor="accent1" w:themeShade="BF"/>
      <w:sz w:val="28"/>
      <w:szCs w:val="28"/>
      <w:lang w:val="nl-NL" w:eastAsia="ja-JP"/>
    </w:rPr>
  </w:style>
  <w:style w:type="character" w:customStyle="1" w:styleId="Kop2Char">
    <w:name w:val="Kop 2 Char"/>
    <w:basedOn w:val="Standaardalinea-lettertype"/>
    <w:link w:val="Kop2"/>
    <w:uiPriority w:val="9"/>
    <w:rsid w:val="0048176C"/>
    <w:rPr>
      <w:rFonts w:asciiTheme="majorHAnsi" w:eastAsiaTheme="majorEastAsia" w:hAnsiTheme="majorHAnsi" w:cstheme="majorBidi"/>
      <w:b/>
      <w:bCs/>
      <w:color w:val="0F6FC6" w:themeColor="accent1"/>
      <w:sz w:val="26"/>
      <w:szCs w:val="26"/>
      <w:lang w:val="nl-NL" w:eastAsia="ja-JP"/>
    </w:rPr>
  </w:style>
  <w:style w:type="character" w:customStyle="1" w:styleId="Kop3Char">
    <w:name w:val="Kop 3 Char"/>
    <w:basedOn w:val="Standaardalinea-lettertype"/>
    <w:link w:val="Kop3"/>
    <w:uiPriority w:val="9"/>
    <w:rsid w:val="0048176C"/>
    <w:rPr>
      <w:rFonts w:asciiTheme="majorHAnsi" w:eastAsiaTheme="majorEastAsia" w:hAnsiTheme="majorHAnsi" w:cstheme="majorBidi"/>
      <w:b/>
      <w:bCs/>
      <w:color w:val="0F6FC6" w:themeColor="accent1"/>
      <w:sz w:val="24"/>
      <w:szCs w:val="24"/>
      <w:lang w:val="nl-NL" w:eastAsia="ja-JP"/>
    </w:rPr>
  </w:style>
  <w:style w:type="character" w:customStyle="1" w:styleId="Kop4Char">
    <w:name w:val="Kop 4 Char"/>
    <w:basedOn w:val="Standaardalinea-lettertype"/>
    <w:link w:val="Kop4"/>
    <w:uiPriority w:val="9"/>
    <w:rsid w:val="0048176C"/>
    <w:rPr>
      <w:rFonts w:asciiTheme="majorHAnsi" w:eastAsiaTheme="majorEastAsia" w:hAnsiTheme="majorHAnsi" w:cstheme="majorBidi"/>
      <w:b/>
      <w:bCs/>
      <w:i/>
      <w:iCs/>
      <w:color w:val="0F6FC6" w:themeColor="accent1"/>
      <w:sz w:val="24"/>
      <w:szCs w:val="24"/>
      <w:lang w:val="nl-NL" w:eastAsia="ja-JP"/>
    </w:rPr>
  </w:style>
  <w:style w:type="paragraph" w:styleId="Kopvaninhoudsopgave">
    <w:name w:val="TOC Heading"/>
    <w:basedOn w:val="Kop1"/>
    <w:next w:val="Standaard"/>
    <w:uiPriority w:val="39"/>
    <w:unhideWhenUsed/>
    <w:qFormat/>
    <w:rsid w:val="0048176C"/>
    <w:pPr>
      <w:spacing w:line="276" w:lineRule="auto"/>
      <w:outlineLvl w:val="9"/>
    </w:pPr>
    <w:rPr>
      <w:lang w:val="en-US" w:eastAsia="en-US"/>
    </w:rPr>
  </w:style>
  <w:style w:type="paragraph" w:styleId="Inhopg1">
    <w:name w:val="toc 1"/>
    <w:basedOn w:val="Standaard"/>
    <w:next w:val="Standaard"/>
    <w:autoRedefine/>
    <w:uiPriority w:val="39"/>
    <w:unhideWhenUsed/>
    <w:rsid w:val="0048176C"/>
    <w:pPr>
      <w:spacing w:after="100"/>
    </w:pPr>
  </w:style>
  <w:style w:type="character" w:styleId="Hyperlink">
    <w:name w:val="Hyperlink"/>
    <w:basedOn w:val="Standaardalinea-lettertype"/>
    <w:uiPriority w:val="99"/>
    <w:unhideWhenUsed/>
    <w:rsid w:val="0048176C"/>
    <w:rPr>
      <w:color w:val="F49100" w:themeColor="hyperlink"/>
      <w:u w:val="single"/>
    </w:rPr>
  </w:style>
  <w:style w:type="paragraph" w:styleId="Inhopg2">
    <w:name w:val="toc 2"/>
    <w:basedOn w:val="Standaard"/>
    <w:next w:val="Standaard"/>
    <w:autoRedefine/>
    <w:uiPriority w:val="39"/>
    <w:unhideWhenUsed/>
    <w:rsid w:val="0048176C"/>
    <w:pPr>
      <w:spacing w:after="100"/>
      <w:ind w:left="240"/>
    </w:pPr>
  </w:style>
  <w:style w:type="paragraph" w:styleId="Inhopg3">
    <w:name w:val="toc 3"/>
    <w:basedOn w:val="Standaard"/>
    <w:next w:val="Standaard"/>
    <w:autoRedefine/>
    <w:uiPriority w:val="39"/>
    <w:unhideWhenUsed/>
    <w:rsid w:val="0048176C"/>
    <w:pPr>
      <w:spacing w:after="100"/>
      <w:ind w:left="480"/>
    </w:pPr>
  </w:style>
  <w:style w:type="paragraph" w:styleId="Koptekst">
    <w:name w:val="header"/>
    <w:basedOn w:val="Standaard"/>
    <w:link w:val="KoptekstChar"/>
    <w:uiPriority w:val="99"/>
    <w:unhideWhenUsed/>
    <w:rsid w:val="0048176C"/>
    <w:pPr>
      <w:tabs>
        <w:tab w:val="center" w:pos="4680"/>
        <w:tab w:val="right" w:pos="9360"/>
      </w:tabs>
    </w:pPr>
  </w:style>
  <w:style w:type="character" w:customStyle="1" w:styleId="KoptekstChar">
    <w:name w:val="Koptekst Char"/>
    <w:basedOn w:val="Standaardalinea-lettertype"/>
    <w:link w:val="Koptekst"/>
    <w:uiPriority w:val="99"/>
    <w:rsid w:val="0048176C"/>
    <w:rPr>
      <w:rFonts w:eastAsiaTheme="minorEastAsia"/>
      <w:sz w:val="24"/>
      <w:szCs w:val="24"/>
      <w:lang w:val="nl-NL" w:eastAsia="ja-JP"/>
    </w:rPr>
  </w:style>
  <w:style w:type="paragraph" w:styleId="Voettekst">
    <w:name w:val="footer"/>
    <w:basedOn w:val="Standaard"/>
    <w:link w:val="VoettekstChar"/>
    <w:uiPriority w:val="99"/>
    <w:unhideWhenUsed/>
    <w:rsid w:val="0048176C"/>
    <w:pPr>
      <w:tabs>
        <w:tab w:val="center" w:pos="4680"/>
        <w:tab w:val="right" w:pos="9360"/>
      </w:tabs>
    </w:pPr>
  </w:style>
  <w:style w:type="character" w:customStyle="1" w:styleId="VoettekstChar">
    <w:name w:val="Voettekst Char"/>
    <w:basedOn w:val="Standaardalinea-lettertype"/>
    <w:link w:val="Voettekst"/>
    <w:uiPriority w:val="99"/>
    <w:rsid w:val="0048176C"/>
    <w:rPr>
      <w:rFonts w:eastAsiaTheme="minorEastAsia"/>
      <w:sz w:val="24"/>
      <w:szCs w:val="24"/>
      <w:lang w:val="nl-NL" w:eastAsia="ja-JP"/>
    </w:rPr>
  </w:style>
  <w:style w:type="paragraph" w:styleId="Geenafstand">
    <w:name w:val="No Spacing"/>
    <w:link w:val="GeenafstandChar"/>
    <w:uiPriority w:val="1"/>
    <w:qFormat/>
    <w:rsid w:val="0048176C"/>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48176C"/>
    <w:rPr>
      <w:rFonts w:eastAsiaTheme="minorEastAsia"/>
    </w:rPr>
  </w:style>
  <w:style w:type="character" w:styleId="Regelnummer">
    <w:name w:val="line number"/>
    <w:basedOn w:val="Standaardalinea-lettertype"/>
    <w:uiPriority w:val="99"/>
    <w:semiHidden/>
    <w:unhideWhenUsed/>
    <w:rsid w:val="00795DF8"/>
  </w:style>
  <w:style w:type="paragraph" w:styleId="Lijstalinea">
    <w:name w:val="List Paragraph"/>
    <w:basedOn w:val="Standaard"/>
    <w:uiPriority w:val="34"/>
    <w:qFormat/>
    <w:rsid w:val="009C5A5F"/>
    <w:pPr>
      <w:spacing w:after="200" w:line="276" w:lineRule="auto"/>
      <w:ind w:left="720"/>
      <w:contextualSpacing/>
    </w:pPr>
    <w:rPr>
      <w:rFonts w:eastAsiaTheme="minorHAnsi"/>
      <w:sz w:val="22"/>
      <w:szCs w:val="22"/>
      <w:lang w:val="en-US" w:eastAsia="en-US"/>
    </w:rPr>
  </w:style>
  <w:style w:type="table" w:styleId="Lichtearcering-accent1">
    <w:name w:val="Light Shading Accent 1"/>
    <w:basedOn w:val="Standaardtabel"/>
    <w:uiPriority w:val="60"/>
    <w:rsid w:val="009C5A5F"/>
    <w:pPr>
      <w:spacing w:after="0"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paragraph" w:styleId="Bijschrift">
    <w:name w:val="caption"/>
    <w:basedOn w:val="Standaard"/>
    <w:next w:val="Standaard"/>
    <w:uiPriority w:val="35"/>
    <w:unhideWhenUsed/>
    <w:qFormat/>
    <w:rsid w:val="009C5A5F"/>
    <w:pPr>
      <w:spacing w:after="200"/>
    </w:pPr>
    <w:rPr>
      <w:rFonts w:eastAsiaTheme="minorHAnsi"/>
      <w:b/>
      <w:bCs/>
      <w:color w:val="0F6FC6" w:themeColor="accent1"/>
      <w:sz w:val="18"/>
      <w:szCs w:val="18"/>
      <w:lang w:val="en-US" w:eastAsia="en-US"/>
    </w:rPr>
  </w:style>
  <w:style w:type="paragraph" w:styleId="Bibliografie">
    <w:name w:val="Bibliography"/>
    <w:basedOn w:val="Standaard"/>
    <w:next w:val="Standaard"/>
    <w:uiPriority w:val="37"/>
    <w:unhideWhenUsed/>
    <w:rsid w:val="00B559D5"/>
  </w:style>
  <w:style w:type="table" w:customStyle="1" w:styleId="Lichtearcering-accent11">
    <w:name w:val="Lichte arcering - accent 11"/>
    <w:basedOn w:val="Standaardtabel"/>
    <w:next w:val="Lichtearcering-accent1"/>
    <w:uiPriority w:val="60"/>
    <w:rsid w:val="0041099F"/>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chtearcering-accent12">
    <w:name w:val="Lichte arcering - accent 12"/>
    <w:basedOn w:val="Standaardtabel"/>
    <w:next w:val="Lichtearcering-accent1"/>
    <w:uiPriority w:val="60"/>
    <w:rsid w:val="0041099F"/>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Kop5Char">
    <w:name w:val="Kop 5 Char"/>
    <w:basedOn w:val="Standaardalinea-lettertype"/>
    <w:link w:val="Kop5"/>
    <w:uiPriority w:val="9"/>
    <w:rsid w:val="00932136"/>
    <w:rPr>
      <w:rFonts w:asciiTheme="majorHAnsi" w:eastAsiaTheme="majorEastAsia" w:hAnsiTheme="majorHAnsi" w:cstheme="majorBidi"/>
      <w:color w:val="073662" w:themeColor="accent1" w:themeShade="7F"/>
      <w:sz w:val="24"/>
      <w:szCs w:val="24"/>
      <w:lang w:val="nl-NL" w:eastAsia="ja-JP"/>
    </w:rPr>
  </w:style>
  <w:style w:type="character" w:customStyle="1" w:styleId="Kop6Char">
    <w:name w:val="Kop 6 Char"/>
    <w:basedOn w:val="Standaardalinea-lettertype"/>
    <w:link w:val="Kop6"/>
    <w:uiPriority w:val="9"/>
    <w:rsid w:val="00932136"/>
    <w:rPr>
      <w:rFonts w:asciiTheme="majorHAnsi" w:eastAsiaTheme="majorEastAsia" w:hAnsiTheme="majorHAnsi" w:cstheme="majorBidi"/>
      <w:i/>
      <w:iCs/>
      <w:color w:val="073662" w:themeColor="accent1" w:themeShade="7F"/>
      <w:sz w:val="24"/>
      <w:szCs w:val="24"/>
      <w:lang w:val="nl-NL"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176C"/>
    <w:pPr>
      <w:spacing w:after="0" w:line="240" w:lineRule="auto"/>
    </w:pPr>
    <w:rPr>
      <w:rFonts w:eastAsiaTheme="minorEastAsia"/>
      <w:sz w:val="24"/>
      <w:szCs w:val="24"/>
      <w:lang w:val="nl-NL" w:eastAsia="ja-JP"/>
    </w:rPr>
  </w:style>
  <w:style w:type="paragraph" w:styleId="Kop1">
    <w:name w:val="heading 1"/>
    <w:basedOn w:val="Standaard"/>
    <w:next w:val="Standaard"/>
    <w:link w:val="Kop1Char"/>
    <w:uiPriority w:val="9"/>
    <w:qFormat/>
    <w:rsid w:val="0048176C"/>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Kop2">
    <w:name w:val="heading 2"/>
    <w:basedOn w:val="Standaard"/>
    <w:next w:val="Standaard"/>
    <w:link w:val="Kop2Char"/>
    <w:uiPriority w:val="9"/>
    <w:unhideWhenUsed/>
    <w:qFormat/>
    <w:rsid w:val="0048176C"/>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Kop3">
    <w:name w:val="heading 3"/>
    <w:basedOn w:val="Standaard"/>
    <w:next w:val="Standaard"/>
    <w:link w:val="Kop3Char"/>
    <w:uiPriority w:val="9"/>
    <w:unhideWhenUsed/>
    <w:qFormat/>
    <w:rsid w:val="0048176C"/>
    <w:pPr>
      <w:keepNext/>
      <w:keepLines/>
      <w:spacing w:before="200"/>
      <w:outlineLvl w:val="2"/>
    </w:pPr>
    <w:rPr>
      <w:rFonts w:asciiTheme="majorHAnsi" w:eastAsiaTheme="majorEastAsia" w:hAnsiTheme="majorHAnsi" w:cstheme="majorBidi"/>
      <w:b/>
      <w:bCs/>
      <w:color w:val="0F6FC6" w:themeColor="accent1"/>
    </w:rPr>
  </w:style>
  <w:style w:type="paragraph" w:styleId="Kop4">
    <w:name w:val="heading 4"/>
    <w:basedOn w:val="Standaard"/>
    <w:next w:val="Standaard"/>
    <w:link w:val="Kop4Char"/>
    <w:uiPriority w:val="9"/>
    <w:unhideWhenUsed/>
    <w:qFormat/>
    <w:rsid w:val="0048176C"/>
    <w:pPr>
      <w:keepNext/>
      <w:keepLines/>
      <w:spacing w:before="200"/>
      <w:outlineLvl w:val="3"/>
    </w:pPr>
    <w:rPr>
      <w:rFonts w:asciiTheme="majorHAnsi" w:eastAsiaTheme="majorEastAsia" w:hAnsiTheme="majorHAnsi" w:cstheme="majorBidi"/>
      <w:b/>
      <w:bCs/>
      <w:i/>
      <w:iCs/>
      <w:color w:val="0F6FC6" w:themeColor="accent1"/>
    </w:rPr>
  </w:style>
  <w:style w:type="paragraph" w:styleId="Kop5">
    <w:name w:val="heading 5"/>
    <w:basedOn w:val="Standaard"/>
    <w:next w:val="Standaard"/>
    <w:link w:val="Kop5Char"/>
    <w:uiPriority w:val="9"/>
    <w:unhideWhenUsed/>
    <w:qFormat/>
    <w:rsid w:val="00932136"/>
    <w:pPr>
      <w:keepNext/>
      <w:keepLines/>
      <w:spacing w:before="200"/>
      <w:outlineLvl w:val="4"/>
    </w:pPr>
    <w:rPr>
      <w:rFonts w:asciiTheme="majorHAnsi" w:eastAsiaTheme="majorEastAsia" w:hAnsiTheme="majorHAnsi" w:cstheme="majorBidi"/>
      <w:color w:val="073662" w:themeColor="accent1" w:themeShade="7F"/>
    </w:rPr>
  </w:style>
  <w:style w:type="paragraph" w:styleId="Kop6">
    <w:name w:val="heading 6"/>
    <w:basedOn w:val="Standaard"/>
    <w:next w:val="Standaard"/>
    <w:link w:val="Kop6Char"/>
    <w:uiPriority w:val="9"/>
    <w:unhideWhenUsed/>
    <w:qFormat/>
    <w:rsid w:val="00932136"/>
    <w:pPr>
      <w:keepNext/>
      <w:keepLines/>
      <w:spacing w:before="200"/>
      <w:outlineLvl w:val="5"/>
    </w:pPr>
    <w:rPr>
      <w:rFonts w:asciiTheme="majorHAnsi" w:eastAsiaTheme="majorEastAsia" w:hAnsiTheme="majorHAnsi" w:cstheme="majorBidi"/>
      <w:i/>
      <w:iCs/>
      <w:color w:val="073662"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8176C"/>
    <w:rPr>
      <w:rFonts w:ascii="Tahoma" w:hAnsi="Tahoma" w:cs="Tahoma"/>
      <w:sz w:val="16"/>
      <w:szCs w:val="16"/>
    </w:rPr>
  </w:style>
  <w:style w:type="character" w:customStyle="1" w:styleId="BallontekstChar">
    <w:name w:val="Ballontekst Char"/>
    <w:basedOn w:val="Standaardalinea-lettertype"/>
    <w:link w:val="Ballontekst"/>
    <w:uiPriority w:val="99"/>
    <w:semiHidden/>
    <w:rsid w:val="0048176C"/>
    <w:rPr>
      <w:rFonts w:ascii="Tahoma" w:hAnsi="Tahoma" w:cs="Tahoma"/>
      <w:sz w:val="16"/>
      <w:szCs w:val="16"/>
    </w:rPr>
  </w:style>
  <w:style w:type="character" w:customStyle="1" w:styleId="Kop1Char">
    <w:name w:val="Kop 1 Char"/>
    <w:basedOn w:val="Standaardalinea-lettertype"/>
    <w:link w:val="Kop1"/>
    <w:uiPriority w:val="9"/>
    <w:rsid w:val="0048176C"/>
    <w:rPr>
      <w:rFonts w:asciiTheme="majorHAnsi" w:eastAsiaTheme="majorEastAsia" w:hAnsiTheme="majorHAnsi" w:cstheme="majorBidi"/>
      <w:b/>
      <w:bCs/>
      <w:color w:val="0B5294" w:themeColor="accent1" w:themeShade="BF"/>
      <w:sz w:val="28"/>
      <w:szCs w:val="28"/>
      <w:lang w:val="nl-NL" w:eastAsia="ja-JP"/>
    </w:rPr>
  </w:style>
  <w:style w:type="character" w:customStyle="1" w:styleId="Kop2Char">
    <w:name w:val="Kop 2 Char"/>
    <w:basedOn w:val="Standaardalinea-lettertype"/>
    <w:link w:val="Kop2"/>
    <w:uiPriority w:val="9"/>
    <w:rsid w:val="0048176C"/>
    <w:rPr>
      <w:rFonts w:asciiTheme="majorHAnsi" w:eastAsiaTheme="majorEastAsia" w:hAnsiTheme="majorHAnsi" w:cstheme="majorBidi"/>
      <w:b/>
      <w:bCs/>
      <w:color w:val="0F6FC6" w:themeColor="accent1"/>
      <w:sz w:val="26"/>
      <w:szCs w:val="26"/>
      <w:lang w:val="nl-NL" w:eastAsia="ja-JP"/>
    </w:rPr>
  </w:style>
  <w:style w:type="character" w:customStyle="1" w:styleId="Kop3Char">
    <w:name w:val="Kop 3 Char"/>
    <w:basedOn w:val="Standaardalinea-lettertype"/>
    <w:link w:val="Kop3"/>
    <w:uiPriority w:val="9"/>
    <w:rsid w:val="0048176C"/>
    <w:rPr>
      <w:rFonts w:asciiTheme="majorHAnsi" w:eastAsiaTheme="majorEastAsia" w:hAnsiTheme="majorHAnsi" w:cstheme="majorBidi"/>
      <w:b/>
      <w:bCs/>
      <w:color w:val="0F6FC6" w:themeColor="accent1"/>
      <w:sz w:val="24"/>
      <w:szCs w:val="24"/>
      <w:lang w:val="nl-NL" w:eastAsia="ja-JP"/>
    </w:rPr>
  </w:style>
  <w:style w:type="character" w:customStyle="1" w:styleId="Kop4Char">
    <w:name w:val="Kop 4 Char"/>
    <w:basedOn w:val="Standaardalinea-lettertype"/>
    <w:link w:val="Kop4"/>
    <w:uiPriority w:val="9"/>
    <w:rsid w:val="0048176C"/>
    <w:rPr>
      <w:rFonts w:asciiTheme="majorHAnsi" w:eastAsiaTheme="majorEastAsia" w:hAnsiTheme="majorHAnsi" w:cstheme="majorBidi"/>
      <w:b/>
      <w:bCs/>
      <w:i/>
      <w:iCs/>
      <w:color w:val="0F6FC6" w:themeColor="accent1"/>
      <w:sz w:val="24"/>
      <w:szCs w:val="24"/>
      <w:lang w:val="nl-NL" w:eastAsia="ja-JP"/>
    </w:rPr>
  </w:style>
  <w:style w:type="paragraph" w:styleId="Kopvaninhoudsopgave">
    <w:name w:val="TOC Heading"/>
    <w:basedOn w:val="Kop1"/>
    <w:next w:val="Standaard"/>
    <w:uiPriority w:val="39"/>
    <w:unhideWhenUsed/>
    <w:qFormat/>
    <w:rsid w:val="0048176C"/>
    <w:pPr>
      <w:spacing w:line="276" w:lineRule="auto"/>
      <w:outlineLvl w:val="9"/>
    </w:pPr>
    <w:rPr>
      <w:lang w:val="en-US" w:eastAsia="en-US"/>
    </w:rPr>
  </w:style>
  <w:style w:type="paragraph" w:styleId="Inhopg1">
    <w:name w:val="toc 1"/>
    <w:basedOn w:val="Standaard"/>
    <w:next w:val="Standaard"/>
    <w:autoRedefine/>
    <w:uiPriority w:val="39"/>
    <w:unhideWhenUsed/>
    <w:rsid w:val="0048176C"/>
    <w:pPr>
      <w:spacing w:after="100"/>
    </w:pPr>
  </w:style>
  <w:style w:type="character" w:styleId="Hyperlink">
    <w:name w:val="Hyperlink"/>
    <w:basedOn w:val="Standaardalinea-lettertype"/>
    <w:uiPriority w:val="99"/>
    <w:unhideWhenUsed/>
    <w:rsid w:val="0048176C"/>
    <w:rPr>
      <w:color w:val="F49100" w:themeColor="hyperlink"/>
      <w:u w:val="single"/>
    </w:rPr>
  </w:style>
  <w:style w:type="paragraph" w:styleId="Inhopg2">
    <w:name w:val="toc 2"/>
    <w:basedOn w:val="Standaard"/>
    <w:next w:val="Standaard"/>
    <w:autoRedefine/>
    <w:uiPriority w:val="39"/>
    <w:unhideWhenUsed/>
    <w:rsid w:val="0048176C"/>
    <w:pPr>
      <w:spacing w:after="100"/>
      <w:ind w:left="240"/>
    </w:pPr>
  </w:style>
  <w:style w:type="paragraph" w:styleId="Inhopg3">
    <w:name w:val="toc 3"/>
    <w:basedOn w:val="Standaard"/>
    <w:next w:val="Standaard"/>
    <w:autoRedefine/>
    <w:uiPriority w:val="39"/>
    <w:unhideWhenUsed/>
    <w:rsid w:val="0048176C"/>
    <w:pPr>
      <w:spacing w:after="100"/>
      <w:ind w:left="480"/>
    </w:pPr>
  </w:style>
  <w:style w:type="paragraph" w:styleId="Koptekst">
    <w:name w:val="header"/>
    <w:basedOn w:val="Standaard"/>
    <w:link w:val="KoptekstChar"/>
    <w:uiPriority w:val="99"/>
    <w:unhideWhenUsed/>
    <w:rsid w:val="0048176C"/>
    <w:pPr>
      <w:tabs>
        <w:tab w:val="center" w:pos="4680"/>
        <w:tab w:val="right" w:pos="9360"/>
      </w:tabs>
    </w:pPr>
  </w:style>
  <w:style w:type="character" w:customStyle="1" w:styleId="KoptekstChar">
    <w:name w:val="Koptekst Char"/>
    <w:basedOn w:val="Standaardalinea-lettertype"/>
    <w:link w:val="Koptekst"/>
    <w:uiPriority w:val="99"/>
    <w:rsid w:val="0048176C"/>
    <w:rPr>
      <w:rFonts w:eastAsiaTheme="minorEastAsia"/>
      <w:sz w:val="24"/>
      <w:szCs w:val="24"/>
      <w:lang w:val="nl-NL" w:eastAsia="ja-JP"/>
    </w:rPr>
  </w:style>
  <w:style w:type="paragraph" w:styleId="Voettekst">
    <w:name w:val="footer"/>
    <w:basedOn w:val="Standaard"/>
    <w:link w:val="VoettekstChar"/>
    <w:uiPriority w:val="99"/>
    <w:unhideWhenUsed/>
    <w:rsid w:val="0048176C"/>
    <w:pPr>
      <w:tabs>
        <w:tab w:val="center" w:pos="4680"/>
        <w:tab w:val="right" w:pos="9360"/>
      </w:tabs>
    </w:pPr>
  </w:style>
  <w:style w:type="character" w:customStyle="1" w:styleId="VoettekstChar">
    <w:name w:val="Voettekst Char"/>
    <w:basedOn w:val="Standaardalinea-lettertype"/>
    <w:link w:val="Voettekst"/>
    <w:uiPriority w:val="99"/>
    <w:rsid w:val="0048176C"/>
    <w:rPr>
      <w:rFonts w:eastAsiaTheme="minorEastAsia"/>
      <w:sz w:val="24"/>
      <w:szCs w:val="24"/>
      <w:lang w:val="nl-NL" w:eastAsia="ja-JP"/>
    </w:rPr>
  </w:style>
  <w:style w:type="paragraph" w:styleId="Geenafstand">
    <w:name w:val="No Spacing"/>
    <w:link w:val="GeenafstandChar"/>
    <w:uiPriority w:val="1"/>
    <w:qFormat/>
    <w:rsid w:val="0048176C"/>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48176C"/>
    <w:rPr>
      <w:rFonts w:eastAsiaTheme="minorEastAsia"/>
    </w:rPr>
  </w:style>
  <w:style w:type="character" w:styleId="Regelnummer">
    <w:name w:val="line number"/>
    <w:basedOn w:val="Standaardalinea-lettertype"/>
    <w:uiPriority w:val="99"/>
    <w:semiHidden/>
    <w:unhideWhenUsed/>
    <w:rsid w:val="00795DF8"/>
  </w:style>
  <w:style w:type="paragraph" w:styleId="Lijstalinea">
    <w:name w:val="List Paragraph"/>
    <w:basedOn w:val="Standaard"/>
    <w:uiPriority w:val="34"/>
    <w:qFormat/>
    <w:rsid w:val="009C5A5F"/>
    <w:pPr>
      <w:spacing w:after="200" w:line="276" w:lineRule="auto"/>
      <w:ind w:left="720"/>
      <w:contextualSpacing/>
    </w:pPr>
    <w:rPr>
      <w:rFonts w:eastAsiaTheme="minorHAnsi"/>
      <w:sz w:val="22"/>
      <w:szCs w:val="22"/>
      <w:lang w:val="en-US" w:eastAsia="en-US"/>
    </w:rPr>
  </w:style>
  <w:style w:type="table" w:styleId="Lichtearcering-accent1">
    <w:name w:val="Light Shading Accent 1"/>
    <w:basedOn w:val="Standaardtabel"/>
    <w:uiPriority w:val="60"/>
    <w:rsid w:val="009C5A5F"/>
    <w:pPr>
      <w:spacing w:after="0"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paragraph" w:styleId="Bijschrift">
    <w:name w:val="caption"/>
    <w:basedOn w:val="Standaard"/>
    <w:next w:val="Standaard"/>
    <w:uiPriority w:val="35"/>
    <w:unhideWhenUsed/>
    <w:qFormat/>
    <w:rsid w:val="009C5A5F"/>
    <w:pPr>
      <w:spacing w:after="200"/>
    </w:pPr>
    <w:rPr>
      <w:rFonts w:eastAsiaTheme="minorHAnsi"/>
      <w:b/>
      <w:bCs/>
      <w:color w:val="0F6FC6" w:themeColor="accent1"/>
      <w:sz w:val="18"/>
      <w:szCs w:val="18"/>
      <w:lang w:val="en-US" w:eastAsia="en-US"/>
    </w:rPr>
  </w:style>
  <w:style w:type="paragraph" w:styleId="Bibliografie">
    <w:name w:val="Bibliography"/>
    <w:basedOn w:val="Standaard"/>
    <w:next w:val="Standaard"/>
    <w:uiPriority w:val="37"/>
    <w:unhideWhenUsed/>
    <w:rsid w:val="00B559D5"/>
  </w:style>
  <w:style w:type="table" w:customStyle="1" w:styleId="Lichtearcering-accent11">
    <w:name w:val="Lichte arcering - accent 11"/>
    <w:basedOn w:val="Standaardtabel"/>
    <w:next w:val="Lichtearcering-accent1"/>
    <w:uiPriority w:val="60"/>
    <w:rsid w:val="0041099F"/>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chtearcering-accent12">
    <w:name w:val="Lichte arcering - accent 12"/>
    <w:basedOn w:val="Standaardtabel"/>
    <w:next w:val="Lichtearcering-accent1"/>
    <w:uiPriority w:val="60"/>
    <w:rsid w:val="0041099F"/>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Kop5Char">
    <w:name w:val="Kop 5 Char"/>
    <w:basedOn w:val="Standaardalinea-lettertype"/>
    <w:link w:val="Kop5"/>
    <w:uiPriority w:val="9"/>
    <w:rsid w:val="00932136"/>
    <w:rPr>
      <w:rFonts w:asciiTheme="majorHAnsi" w:eastAsiaTheme="majorEastAsia" w:hAnsiTheme="majorHAnsi" w:cstheme="majorBidi"/>
      <w:color w:val="073662" w:themeColor="accent1" w:themeShade="7F"/>
      <w:sz w:val="24"/>
      <w:szCs w:val="24"/>
      <w:lang w:val="nl-NL" w:eastAsia="ja-JP"/>
    </w:rPr>
  </w:style>
  <w:style w:type="character" w:customStyle="1" w:styleId="Kop6Char">
    <w:name w:val="Kop 6 Char"/>
    <w:basedOn w:val="Standaardalinea-lettertype"/>
    <w:link w:val="Kop6"/>
    <w:uiPriority w:val="9"/>
    <w:rsid w:val="00932136"/>
    <w:rPr>
      <w:rFonts w:asciiTheme="majorHAnsi" w:eastAsiaTheme="majorEastAsia" w:hAnsiTheme="majorHAnsi" w:cstheme="majorBidi"/>
      <w:i/>
      <w:iCs/>
      <w:color w:val="073662" w:themeColor="accent1" w:themeShade="7F"/>
      <w:sz w:val="24"/>
      <w:szCs w:val="24"/>
      <w:lang w:val="nl-NL"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082390">
      <w:bodyDiv w:val="1"/>
      <w:marLeft w:val="0"/>
      <w:marRight w:val="0"/>
      <w:marTop w:val="0"/>
      <w:marBottom w:val="0"/>
      <w:divBdr>
        <w:top w:val="none" w:sz="0" w:space="0" w:color="auto"/>
        <w:left w:val="none" w:sz="0" w:space="0" w:color="auto"/>
        <w:bottom w:val="none" w:sz="0" w:space="0" w:color="auto"/>
        <w:right w:val="none" w:sz="0" w:space="0" w:color="auto"/>
      </w:divBdr>
    </w:div>
    <w:div w:id="479662317">
      <w:bodyDiv w:val="1"/>
      <w:marLeft w:val="0"/>
      <w:marRight w:val="0"/>
      <w:marTop w:val="0"/>
      <w:marBottom w:val="0"/>
      <w:divBdr>
        <w:top w:val="none" w:sz="0" w:space="0" w:color="auto"/>
        <w:left w:val="none" w:sz="0" w:space="0" w:color="auto"/>
        <w:bottom w:val="none" w:sz="0" w:space="0" w:color="auto"/>
        <w:right w:val="none" w:sz="0" w:space="0" w:color="auto"/>
      </w:divBdr>
    </w:div>
    <w:div w:id="1218126797">
      <w:bodyDiv w:val="1"/>
      <w:marLeft w:val="0"/>
      <w:marRight w:val="0"/>
      <w:marTop w:val="0"/>
      <w:marBottom w:val="0"/>
      <w:divBdr>
        <w:top w:val="none" w:sz="0" w:space="0" w:color="auto"/>
        <w:left w:val="none" w:sz="0" w:space="0" w:color="auto"/>
        <w:bottom w:val="none" w:sz="0" w:space="0" w:color="auto"/>
        <w:right w:val="none" w:sz="0" w:space="0" w:color="auto"/>
      </w:divBdr>
    </w:div>
    <w:div w:id="1674726966">
      <w:bodyDiv w:val="1"/>
      <w:marLeft w:val="0"/>
      <w:marRight w:val="0"/>
      <w:marTop w:val="0"/>
      <w:marBottom w:val="0"/>
      <w:divBdr>
        <w:top w:val="none" w:sz="0" w:space="0" w:color="auto"/>
        <w:left w:val="none" w:sz="0" w:space="0" w:color="auto"/>
        <w:bottom w:val="none" w:sz="0" w:space="0" w:color="auto"/>
        <w:right w:val="none" w:sz="0" w:space="0" w:color="auto"/>
      </w:divBdr>
    </w:div>
    <w:div w:id="1861816969">
      <w:bodyDiv w:val="1"/>
      <w:marLeft w:val="0"/>
      <w:marRight w:val="0"/>
      <w:marTop w:val="0"/>
      <w:marBottom w:val="0"/>
      <w:divBdr>
        <w:top w:val="none" w:sz="0" w:space="0" w:color="auto"/>
        <w:left w:val="none" w:sz="0" w:space="0" w:color="auto"/>
        <w:bottom w:val="none" w:sz="0" w:space="0" w:color="auto"/>
        <w:right w:val="none" w:sz="0" w:space="0" w:color="auto"/>
      </w:divBdr>
    </w:div>
    <w:div w:id="1887716600">
      <w:bodyDiv w:val="1"/>
      <w:marLeft w:val="0"/>
      <w:marRight w:val="0"/>
      <w:marTop w:val="0"/>
      <w:marBottom w:val="0"/>
      <w:divBdr>
        <w:top w:val="none" w:sz="0" w:space="0" w:color="auto"/>
        <w:left w:val="none" w:sz="0" w:space="0" w:color="auto"/>
        <w:bottom w:val="none" w:sz="0" w:space="0" w:color="auto"/>
        <w:right w:val="none" w:sz="0" w:space="0" w:color="auto"/>
      </w:divBdr>
    </w:div>
    <w:div w:id="1930699198">
      <w:bodyDiv w:val="1"/>
      <w:marLeft w:val="0"/>
      <w:marRight w:val="0"/>
      <w:marTop w:val="0"/>
      <w:marBottom w:val="0"/>
      <w:divBdr>
        <w:top w:val="none" w:sz="0" w:space="0" w:color="auto"/>
        <w:left w:val="none" w:sz="0" w:space="0" w:color="auto"/>
        <w:bottom w:val="none" w:sz="0" w:space="0" w:color="auto"/>
        <w:right w:val="none" w:sz="0" w:space="0" w:color="auto"/>
      </w:divBdr>
    </w:div>
    <w:div w:id="200758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google.nl/url?sa=i&amp;rct=j&amp;q=&amp;esrc=s&amp;source=images&amp;cd=&amp;cad=rja&amp;uact=8&amp;ved=0ahUKEwjQnre-ooDTAhXLFywKHXTJCmMQjRwIBw&amp;url=https://www.inkoopportal.com/inkoopportal/onderhandelen/onderhandelingsstrategieen_voor_inkopers&amp;psig=AFQjCNHvICuf1Tp-iFzHrmIjkhmjVi5o1g&amp;ust=1491033416324918" TargetMode="External"/><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9.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jpeg"/></Relationships>
</file>

<file path=word/theme/theme1.xml><?xml version="1.0" encoding="utf-8"?>
<a:theme xmlns:a="http://schemas.openxmlformats.org/drawingml/2006/main" name="Kantoorthema">
  <a:themeElements>
    <a:clrScheme name="Stroom">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antoor - klassie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Abo171</b:Tag>
    <b:SourceType>InternetSite</b:SourceType>
    <b:Guid>{6C0EBDF2-13C9-4324-B323-074714CFEED7}</b:Guid>
    <b:Title>About us</b:Title>
    <b:InternetSiteTitle>Kuehne + Nagel</b:InternetSiteTitle>
    <b:Year>2017</b:Year>
    <b:YearAccessed>2017</b:YearAccessed>
    <b:MonthAccessed>Februari</b:MonthAccessed>
    <b:URL>https://www.kn-portal.com/about_us/about_us/</b:URL>
    <b:RefOrder>2</b:RefOrder>
  </b:Source>
  <b:Source>
    <b:Tag>Kue171</b:Tag>
    <b:SourceType>InternetSite</b:SourceType>
    <b:Guid>{B1F6314D-D580-4177-8BBF-C9AFD0543329}</b:Guid>
    <b:Title>Kuehne + Nagel Netherlands</b:Title>
    <b:InternetSiteTitle>Kuehne + Nagel</b:InternetSiteTitle>
    <b:Year>2017</b:Year>
    <b:YearAccessed>2017</b:YearAccessed>
    <b:MonthAccessed>Februari</b:MonthAccessed>
    <b:URL>http://knet.int.kn/regions/weu/netherlands</b:URL>
    <b:RefOrder>3</b:RefOrder>
  </b:Source>
  <b:Source>
    <b:Tag>Kue172</b:Tag>
    <b:SourceType>InternetSite</b:SourceType>
    <b:Guid>{2B55EACE-C31C-4B52-A6CF-8519D6E520EE}</b:Guid>
    <b:Title>Kuehne + Nagel</b:Title>
    <b:InternetSiteTitle>Kuehne + Nagel</b:InternetSiteTitle>
    <b:Year>2017</b:Year>
    <b:YearAccessed>2017</b:YearAccessed>
    <b:MonthAccessed>Februari</b:MonthAccessed>
    <b:URL>http://knet.int.kn/</b:URL>
    <b:RefOrder>5</b:RefOrder>
  </b:Source>
  <b:Source>
    <b:Tag>ven17</b:Tag>
    <b:SourceType>InternetSite</b:SourceType>
    <b:Guid>{56DF0FB8-A3AD-40B2-85E3-B32821FE4A32}</b:Guid>
    <b:Title>vendorlink</b:Title>
    <b:InternetSiteTitle>Vendorlink</b:InternetSiteTitle>
    <b:Year>2017</b:Year>
    <b:YearAccessed>2017</b:YearAccessed>
    <b:MonthAccessed>Februari</b:MonthAccessed>
    <b:URL>https://www.vendorlink.nl/</b:URL>
    <b:RefOrder>16</b:RefOrder>
  </b:Source>
  <b:Source>
    <b:Tag>Tra17</b:Tag>
    <b:SourceType>InternetSite</b:SourceType>
    <b:Guid>{1267B61F-3D78-40E6-B788-702482A07829}</b:Guid>
    <b:Title>Tradeshift Procure to Pay</b:Title>
    <b:InternetSiteTitle>Tradeshift</b:InternetSiteTitle>
    <b:Year>2017</b:Year>
    <b:YearAccessed>2017</b:YearAccessed>
    <b:MonthAccessed>Februari</b:MonthAccessed>
    <b:URL>https://tradeshift.com/enterprise/solutions/procure-to-pay/</b:URL>
    <b:RefOrder>17</b:RefOrder>
  </b:Source>
  <b:Source>
    <b:Tag>Cod13</b:Tag>
    <b:SourceType>InternetSite</b:SourceType>
    <b:Guid>{28BB3EF6-7EC7-4141-8F45-22F1BF5CDB77}</b:Guid>
    <b:Title>Code of Conduct</b:Title>
    <b:InternetSiteTitle>Dutch Hopsting Provider Association</b:InternetSiteTitle>
    <b:Year>2013</b:Year>
    <b:Month>September</b:Month>
    <b:YearAccessed>2017</b:YearAccessed>
    <b:MonthAccessed>Maart</b:MonthAccessed>
    <b:URL>https://www.dhpa.nl/code-of-conduct/</b:URL>
    <b:RefOrder>18</b:RefOrder>
  </b:Source>
  <b:Source>
    <b:Tag>ink17</b:Tag>
    <b:SourceType>InternetSite</b:SourceType>
    <b:Guid>{1183D5BA-2414-474B-88AB-B85281DCFD6E}</b:Guid>
    <b:Title>inkoopanalyse</b:Title>
    <b:InternetSiteTitle>house-of-control</b:InternetSiteTitle>
    <b:Year>2017</b:Year>
    <b:YearAccessed>2017</b:YearAccessed>
    <b:MonthAccessed>Februari</b:MonthAccessed>
    <b:URL>http://www.house-of-control.nl/inkoopanalyse.html</b:URL>
    <b:RefOrder>12</b:RefOrder>
  </b:Source>
  <b:Source>
    <b:Tag>Ink17</b:Tag>
    <b:SourceType>InternetSite</b:SourceType>
    <b:Guid>{A05A127D-B45E-4038-AE95-2FEAA409206A}</b:Guid>
    <b:Title>Inkoopstrategie</b:Title>
    <b:InternetSiteTitle>inkoopportaal</b:InternetSiteTitle>
    <b:YearAccessed>2017</b:YearAccessed>
    <b:MonthAccessed>Februari</b:MonthAccessed>
    <b:URL>https://www.inkoopportal.com/inkoopportal/inkoopkennis/inkoopstrategie</b:URL>
    <b:RefOrder>30</b:RefOrder>
  </b:Source>
  <b:Source>
    <b:Tag>Con15</b:Tag>
    <b:SourceType>InternetSite</b:SourceType>
    <b:Guid>{0663C47C-DB05-4BC4-BBA8-B204C9D57526}</b:Guid>
    <b:Title>Contract compliance</b:Title>
    <b:Year>2015</b:Year>
    <b:Month>december</b:Month>
    <b:InternetSiteTitle>vendorlink</b:InternetSiteTitle>
    <b:YearAccessed>2017</b:YearAccessed>
    <b:MonthAccessed>maart</b:MonthAccessed>
    <b:URL>https://www.vendorlink.nl/contract-compliance/</b:URL>
    <b:RefOrder>14</b:RefOrder>
  </b:Source>
  <b:Source>
    <b:Tag>Hei13</b:Tag>
    <b:SourceType>InternetSite</b:SourceType>
    <b:Guid>{12389929-0FE9-48F8-B9F5-895E1D4B1F2E}</b:Guid>
    <b:Title>Heineken code of conduct</b:Title>
    <b:InternetSiteTitle>Heineken</b:InternetSiteTitle>
    <b:Year>2013</b:Year>
    <b:YearAccessed>2017</b:YearAccessed>
    <b:MonthAccessed>Maart</b:MonthAccessed>
    <b:URL>http://www.theheinekencompany.com/about-us/business-conduct/the-heineken-code-of-business-conduct</b:URL>
    <b:RefOrder>31</b:RefOrder>
  </b:Source>
  <b:Source>
    <b:Tag>Gel131</b:Tag>
    <b:SourceType>Book</b:SourceType>
    <b:Guid>{71E13927-94D5-4960-BC14-8D5E7E8D0C76}</b:Guid>
    <b:Title>Professioneel inkopen</b:Title>
    <b:Year>2013</b:Year>
    <b:Author>
      <b:Author>
        <b:NameList>
          <b:Person>
            <b:Last>Gelderman</b:Last>
            <b:First>Kees</b:First>
          </b:Person>
          <b:Person>
            <b:Last>Albronda</b:Last>
            <b:First>Bé</b:First>
          </b:Person>
        </b:NameList>
      </b:Author>
    </b:Author>
    <b:City>Houten</b:City>
    <b:Publisher>Noordhoff Uitgevers</b:Publisher>
    <b:RefOrder>8</b:RefOrder>
  </b:Source>
  <b:Source>
    <b:Tag>ink171</b:Tag>
    <b:SourceType>InternetSite</b:SourceType>
    <b:Guid>{4DA6F6F4-4852-49C8-8E1A-C4A4AC200ADE}</b:Guid>
    <b:Title>inkoopvolwassenheidsmodel NEVI</b:Title>
    <b:InternetSiteTitle>NEVI</b:InternetSiteTitle>
    <b:YearAccessed>2017</b:YearAccessed>
    <b:MonthAccessed>Maart</b:MonthAccessed>
    <b:URL>https://nevi.nl/sites/default/files/kennisdocument/STR-BEN-vra-005-bl.pdf</b:URL>
    <b:RefOrder>10</b:RefOrder>
  </b:Source>
  <b:Source>
    <b:Tag>Whi15</b:Tag>
    <b:SourceType>Misc</b:SourceType>
    <b:Guid>{08E82301-F3CA-44EA-89D9-BA54FA592C94}</b:Guid>
    <b:Title>Whitepaper Contractmanagement</b:Title>
    <b:Year>2015</b:Year>
    <b:Publisher>NEVI</b:Publisher>
    <b:PublicationTitle>De vijf belangrijklste pijlers van succesvol contractmanagement</b:PublicationTitle>
    <b:CountryRegion>Nederland</b:CountryRegion>
    <b:RefOrder>11</b:RefOrder>
  </b:Source>
  <b:Source>
    <b:Tag>Het09</b:Tag>
    <b:SourceType>InternetSite</b:SourceType>
    <b:Guid>{CFB50F4E-EB91-4628-A016-78BE6AD87E21}</b:Guid>
    <b:Title>Het nieuwe inkoopparadigma in een notendop</b:Title>
    <b:Year>2009</b:Year>
    <b:InternetSiteTitle>GercoRietveld</b:InternetSiteTitle>
    <b:YearAccessed>2017</b:YearAccessed>
    <b:MonthAccessed>April</b:MonthAccessed>
    <b:URL>http://www.gercorietveld.nl/wp-content/uploads/2010/10/Het-nieuwe-inkoopparadigma-in-een-notendop1.pdf</b:URL>
    <b:RefOrder>27</b:RefOrder>
  </b:Source>
  <b:Source>
    <b:Tag>Ger092</b:Tag>
    <b:SourceType>Report</b:SourceType>
    <b:Guid>{8A4D57F9-16C7-44D4-ACB8-AEFDE4B82AAB}</b:Guid>
    <b:Title>De professionalisering van inkoop</b:Title>
    <b:Year>2009</b:Year>
    <b:Author>
      <b:Author>
        <b:NameList>
          <b:Person>
            <b:Last>Rietveld</b:Last>
            <b:First>Gerco</b:First>
          </b:Person>
        </b:NameList>
      </b:Author>
    </b:Author>
    <b:RefOrder>29</b:RefOrder>
  </b:Source>
  <b:Source>
    <b:Tag>Con17</b:Tag>
    <b:SourceType>InternetSite</b:SourceType>
    <b:Guid>{8DF82255-0193-4371-A4E0-FF8221E6996B}</b:Guid>
    <b:Title>Contractvormen en de Kraljic-matrix</b:Title>
    <b:InternetSiteTitle>NEVI</b:InternetSiteTitle>
    <b:YearAccessed>2017</b:YearAccessed>
    <b:MonthAccessed>April</b:MonthAccessed>
    <b:URL>https://nevi.nl/sites/default/files/kennisdocument/INP-CON-kre-042-bl.pdf</b:URL>
    <b:RefOrder>20</b:RefOrder>
  </b:Source>
  <b:Source>
    <b:Tag>Gel132</b:Tag>
    <b:SourceType>Book</b:SourceType>
    <b:Guid>{AE7A8BC8-BD19-4936-A6CB-A700F4F65505}</b:Guid>
    <b:Title>Professioneel inkopen</b:Title>
    <b:Year>2013</b:Year>
    <b:Publisher>Noordhoff Uitgevers</b:Publisher>
    <b:City>Houten</b:City>
    <b:Author>
      <b:Author>
        <b:NameList>
          <b:Person>
            <b:Last>Gelderman</b:Last>
            <b:First>Kees</b:First>
          </b:Person>
          <b:Person>
            <b:Last>Albronda</b:Last>
            <b:First>Bé</b:First>
          </b:Person>
        </b:NameList>
      </b:Author>
    </b:Author>
    <b:RefOrder>13</b:RefOrder>
  </b:Source>
  <b:Source>
    <b:Tag>MSU17</b:Tag>
    <b:SourceType>InternetSite</b:SourceType>
    <b:Guid>{C29C23B4-04BB-49CB-9434-407DC3A7302D}</b:Guid>
    <b:Title>MSU inkoopbenchmarkmodel</b:Title>
    <b:InternetSiteTitle>NEVI</b:InternetSiteTitle>
    <b:YearAccessed>2017</b:YearAccessed>
    <b:MonthAccessed>Maart</b:MonthAccessed>
    <b:URL>https://nevi.nl/sites/default/files/kennisdocument/STR-BEN-kre-005-bl.pdf</b:URL>
    <b:RefOrder>9</b:RefOrder>
  </b:Source>
  <b:Source>
    <b:Tag>Lew</b:Tag>
    <b:SourceType>InternetSite</b:SourceType>
    <b:Guid>{B29A4671-0F32-479E-B7F7-70B13506CC66}</b:Guid>
    <b:Title>Lewin's Change Management Model</b:Title>
    <b:InternetSiteTitle>mindtools</b:InternetSiteTitle>
    <b:URL>https://www.mindtools.com/pages/article/newPPM_94.htm</b:URL>
    <b:RefOrder>21</b:RefOrder>
  </b:Source>
  <b:Source>
    <b:Tag>Ver13</b:Tag>
    <b:SourceType>InternetSite</b:SourceType>
    <b:Guid>{5A688A93-51D3-4BC9-A612-E92B43290452}</b:Guid>
    <b:Title>Verwerkingskosten per factuur</b:Title>
    <b:InternetSiteTitle>Inkoopvandaag</b:InternetSiteTitle>
    <b:Year>2013</b:Year>
    <b:YearAccessed>2017</b:YearAccessed>
    <b:MonthAccessed>Mei</b:MonthAccessed>
    <b:URL>http://www.inkoopvandaag.nl/2013/02/26/verwerkingskosten-per-factuur/</b:URL>
    <b:RefOrder>22</b:RefOrder>
  </b:Source>
  <b:Source>
    <b:Tag>Reg17</b:Tag>
    <b:SourceType>DocumentFromInternetSite</b:SourceType>
    <b:Guid>{3CEDF598-6123-439B-9B91-E0177F843ED6}</b:Guid>
    <b:Title>Regie in de praktijk</b:Title>
    <b:InternetSiteTitle>Task</b:InternetSiteTitle>
    <b:YearAccessed>2017</b:YearAccessed>
    <b:MonthAccessed>Mei</b:MonthAccessed>
    <b:URL>www.yask.nl/File.aspx?id=be318521-20c0-4646-b21e-7b1fe1868e7f</b:URL>
    <b:RefOrder>23</b:RefOrder>
  </b:Source>
  <b:Source>
    <b:Tag>Naa17</b:Tag>
    <b:SourceType>DocumentFromInternetSite</b:SourceType>
    <b:Guid>{84E4B486-074E-4F68-BD5B-509194D237D1}</b:Guid>
    <b:Title>Naar efficiënt contract- en leveranciersmanagement</b:Title>
    <b:InternetSiteTitle>hospitality-group</b:InternetSiteTitle>
    <b:YearAccessed>2017</b:YearAccessed>
    <b:MonthAccessed>Mei</b:MonthAccessed>
    <b:URL>https://www.hospitality-group.nl/wp-content/uploads/2016/01/Naar-effici%C3%ABnt-contract-en-leveranciersmanagement-bij-DNB.pdf</b:URL>
    <b:RefOrder>24</b:RefOrder>
  </b:Source>
  <b:Source>
    <b:Tag>man06</b:Tag>
    <b:SourceType>DocumentFromInternetSite</b:SourceType>
    <b:Guid>{865120BF-A8B0-47B1-A090-1DA574579351}</b:Guid>
    <b:Title>managementexecutive</b:Title>
    <b:InternetSiteTitle>Hoe presteren mijn leveranciers eigenlijk?</b:InternetSiteTitle>
    <b:Year>2006</b:Year>
    <b:YearAccessed>2017</b:YearAccessed>
    <b:MonthAccessed>Mei</b:MonthAccessed>
    <b:URL>www.managementexecutive.nl/downloaden/.../Hoe-presteren-mijn-leveranciers-eigenlijk</b:URL>
    <b:RefOrder>25</b:RefOrder>
  </b:Source>
  <b:Source>
    <b:Tag>Kee13</b:Tag>
    <b:SourceType>Book</b:SourceType>
    <b:Guid>{A4FC8EB1-6836-4EFB-9C8A-5AFEF8EA16E5}</b:Guid>
    <b:Author>
      <b:Author>
        <b:NameList>
          <b:Person>
            <b:Last>Gelderman</b:Last>
            <b:First>Kees</b:First>
          </b:Person>
        </b:NameList>
      </b:Author>
    </b:Author>
    <b:Title>Professioneel inkopen</b:Title>
    <b:Year>2013</b:Year>
    <b:Publisher>Noordhoff Uitgevers</b:Publisher>
    <b:RefOrder>19</b:RefOrder>
  </b:Source>
  <b:Source>
    <b:Tag>Ger093</b:Tag>
    <b:SourceType>Book</b:SourceType>
    <b:Guid>{540FB8BB-A711-4B35-969B-ED8AE6B15536}</b:Guid>
    <b:Title>Inkoop een nieuw paradigma</b:Title>
    <b:Year>2009</b:Year>
    <b:Author>
      <b:Author>
        <b:NameList>
          <b:Person>
            <b:Last>Rietveld</b:Last>
            <b:First>Gerco</b:First>
          </b:Person>
        </b:NameList>
      </b:Author>
    </b:Author>
    <b:City>Den Haag</b:City>
    <b:Publisher>Bim Media</b:Publisher>
    <b:RefOrder>15</b:RefOrder>
  </b:Source>
  <b:Source>
    <b:Tag>Mio16</b:Tag>
    <b:SourceType>Report</b:SourceType>
    <b:Guid>{FBD5DDCA-072A-42FD-A69C-8109D94F988B}</b:Guid>
    <b:Title>KNGB Annual report</b:Title>
    <b:Year>2016</b:Year>
    <b:City>Schindeleggi</b:City>
    <b:Publisher>Kuehne + Nagel</b:Publisher>
    <b:Author>
      <b:Author>
        <b:NameList>
          <b:Person>
            <b:Last>Miolo</b:Last>
            <b:First>Alessandro</b:First>
          </b:Person>
          <b:Person>
            <b:Last>Krämer</b:Last>
            <b:First>Christian</b:First>
          </b:Person>
        </b:NameList>
      </b:Author>
    </b:Author>
    <b:RefOrder>4</b:RefOrder>
  </b:Source>
  <b:Source>
    <b:Tag>Per16</b:Tag>
    <b:SourceType>ElectronicSource</b:SourceType>
    <b:Guid>{C0A2D919-7640-4D58-995D-5279EFADF3D5}</b:Guid>
    <b:Title>Performance Tracker</b:Title>
    <b:Year>2016</b:Year>
    <b:City>Rotterdam</b:City>
    <b:RefOrder>7</b:RefOrder>
  </b:Source>
  <b:Source>
    <b:Tag>Bri17</b:Tag>
    <b:SourceType>DocumentFromInternetSite</b:SourceType>
    <b:Guid>{55609053-00CB-46E3-B69C-ADD779A53049}</b:Guid>
    <b:Title>N@tschool</b:Title>
    <b:Author>
      <b:Author>
        <b:NameList>
          <b:Person>
            <b:Last>Brink</b:Last>
          </b:Person>
        </b:NameList>
      </b:Author>
    </b:Author>
    <b:InternetSiteTitle>N@tschool</b:InternetSiteTitle>
    <b:YearAccessed>2017</b:YearAccessed>
    <b:MonthAccessed>Mei</b:MonthAccessed>
    <b:URL>https://natschool.hro.nl/</b:URL>
    <b:RefOrder>1</b:RefOrder>
  </b:Source>
  <b:Source>
    <b:Tag>Ing16</b:Tag>
    <b:SourceType>ElectronicSource</b:SourceType>
    <b:Guid>{08164498-C3B0-4017-8336-58E54517A72E}</b:Guid>
    <b:Title>Inkoopplan 2017</b:Title>
    <b:Year>2017</b:Year>
    <b:Author>
      <b:Author>
        <b:NameList>
          <b:Person>
            <b:Last>Winnen-Lucas</b:Last>
            <b:First>Inge</b:First>
          </b:Person>
        </b:NameList>
      </b:Author>
    </b:Author>
    <b:City>Rotterdam</b:City>
    <b:RefOrder>6</b:RefOrder>
  </b:Source>
  <b:Source>
    <b:Tag>Gel13</b:Tag>
    <b:SourceType>Book</b:SourceType>
    <b:Guid>{4F26BE94-ECE7-4C7A-BB42-5B2C0F9EDBE8}</b:Guid>
    <b:Title>Professioneel inkopen</b:Title>
    <b:Year>2013</b:Year>
    <b:Author>
      <b:Author>
        <b:NameList>
          <b:Person>
            <b:Last>Gelderman</b:Last>
            <b:First>Kees</b:First>
          </b:Person>
          <b:Person>
            <b:Last>Albronda</b:Last>
            <b:First>Bé</b:First>
          </b:Person>
        </b:NameList>
      </b:Author>
    </b:Author>
    <b:City>Groningen</b:City>
    <b:Publisher>Noordhoff Uitgevers</b:Publisher>
    <b:RefOrder>26</b:RefOrder>
  </b:Source>
  <b:Source>
    <b:Tag>Ger091</b:Tag>
    <b:SourceType>Book</b:SourceType>
    <b:Guid>{C30190A5-AC20-45EA-BF43-79D131F44EF3}</b:Guid>
    <b:Author>
      <b:Author>
        <b:NameList>
          <b:Person>
            <b:Last>Rietveld</b:Last>
            <b:First>Gerco</b:First>
          </b:Person>
        </b:NameList>
      </b:Author>
    </b:Author>
    <b:Title>Inkoop een nieuw paradigma</b:Title>
    <b:Year>2009</b:Year>
    <b:City>Den Haag</b:City>
    <b:Publisher>Bim Media B.V.</b:Publisher>
    <b:RefOrder>28</b:RefOrder>
  </b:Source>
</b:Sources>
</file>

<file path=customXml/itemProps1.xml><?xml version="1.0" encoding="utf-8"?>
<ds:datastoreItem xmlns:ds="http://schemas.openxmlformats.org/officeDocument/2006/customXml" ds:itemID="{B0BD0983-C327-4CCD-8347-A8DC4736B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81</Pages>
  <Words>20909</Words>
  <Characters>119183</Characters>
  <Application>Microsoft Office Word</Application>
  <DocSecurity>0</DocSecurity>
  <Lines>993</Lines>
  <Paragraphs>279</Paragraphs>
  <ScaleCrop>false</ScaleCrop>
  <HeadingPairs>
    <vt:vector size="2" baseType="variant">
      <vt:variant>
        <vt:lpstr>Titel</vt:lpstr>
      </vt:variant>
      <vt:variant>
        <vt:i4>1</vt:i4>
      </vt:variant>
    </vt:vector>
  </HeadingPairs>
  <TitlesOfParts>
    <vt:vector size="1" baseType="lpstr">
      <vt:lpstr>Leveranciersmanagement Kuehne + Nagel</vt:lpstr>
    </vt:vector>
  </TitlesOfParts>
  <Company>Kuehne + Nagel s.a r.l.</Company>
  <LinksUpToDate>false</LinksUpToDate>
  <CharactersWithSpaces>139813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Leveranciersmanagement Kuehne + Nagel</dc:title>
  <dc:creator>Deelstra, Ricardo / Kuehne + Nagel / RTM ZF-PT - 0851650</dc:creator>
  <cp:lastModifiedBy>Deelstra, Ricardo / Kuehne + Nagel / RTM ZF-PT</cp:lastModifiedBy>
  <cp:revision>3</cp:revision>
  <dcterms:created xsi:type="dcterms:W3CDTF">2017-05-31T09:39:00Z</dcterms:created>
  <dcterms:modified xsi:type="dcterms:W3CDTF">2017-06-06T08:35:00Z</dcterms:modified>
</cp:coreProperties>
</file>