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5B9BD5" w:themeColor="accent1"/>
        </w:rPr>
        <w:id w:val="2110845295"/>
        <w:docPartObj>
          <w:docPartGallery w:val="Cover Pages"/>
          <w:docPartUnique/>
        </w:docPartObj>
      </w:sdtPr>
      <w:sdtEndPr>
        <w:rPr>
          <w:color w:val="auto"/>
        </w:rPr>
      </w:sdtEndPr>
      <w:sdtContent>
        <w:p w:rsidR="00CF270E" w:rsidRPr="00801ACC" w:rsidRDefault="00CD39FA" w:rsidP="00801ACC">
          <w:pPr>
            <w:pStyle w:val="Geenafstand"/>
            <w:spacing w:before="1540" w:after="240"/>
            <w:jc w:val="center"/>
            <w:rPr>
              <w:color w:val="5B9BD5" w:themeColor="accent1"/>
            </w:rPr>
          </w:pPr>
          <w:r w:rsidRPr="0076478C">
            <w:rPr>
              <w:rFonts w:asciiTheme="majorHAnsi" w:eastAsiaTheme="majorEastAsia" w:hAnsiTheme="majorHAnsi" w:cstheme="majorBidi"/>
              <w:noProof/>
              <w:color w:val="2E74B5" w:themeColor="accent1" w:themeShade="BF"/>
              <w:sz w:val="32"/>
              <w:szCs w:val="32"/>
              <w:lang w:val="en-US"/>
            </w:rPr>
            <w:drawing>
              <wp:anchor distT="0" distB="0" distL="114300" distR="114300" simplePos="0" relativeHeight="251674624" behindDoc="1" locked="1" layoutInCell="1" allowOverlap="0">
                <wp:simplePos x="0" y="0"/>
                <wp:positionH relativeFrom="page">
                  <wp:align>left</wp:align>
                </wp:positionH>
                <wp:positionV relativeFrom="page">
                  <wp:align>top</wp:align>
                </wp:positionV>
                <wp:extent cx="7539990" cy="10674985"/>
                <wp:effectExtent l="0" t="0" r="3810" b="0"/>
                <wp:wrapTight wrapText="bothSides">
                  <wp:wrapPolygon edited="0">
                    <wp:start x="0" y="0"/>
                    <wp:lineTo x="0" y="21547"/>
                    <wp:lineTo x="21556" y="21547"/>
                    <wp:lineTo x="21556" y="0"/>
                    <wp:lineTo x="0" y="0"/>
                  </wp:wrapPolygon>
                </wp:wrapTight>
                <wp:docPr id="21" name="Afbeelding 21" descr="C:\Users\Ward\Desktop\han\hoofdfase 3\OSB2\Scriptie\voorkant\wardvoorzij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rd\Desktop\han\hoofdfase 3\OSB2\Scriptie\voorkant\wardvoorzijd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9990" cy="10674985"/>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0" w:name="_GoBack" w:displacedByCustomXml="next"/>
        <w:bookmarkEnd w:id="0" w:displacedByCustomXml="next"/>
      </w:sdtContent>
    </w:sdt>
    <w:p w:rsidR="00BD5332" w:rsidRDefault="00BD5332" w:rsidP="00BD5332">
      <w:pPr>
        <w:pStyle w:val="Kop1"/>
      </w:pPr>
      <w:bookmarkStart w:id="1" w:name="_Toc486444608"/>
      <w:r>
        <w:lastRenderedPageBreak/>
        <w:t>Voorwoord en dankwoord</w:t>
      </w:r>
      <w:bookmarkEnd w:id="1"/>
    </w:p>
    <w:p w:rsidR="00074950" w:rsidRPr="00074950" w:rsidRDefault="00074950" w:rsidP="00074950">
      <w:pPr>
        <w:pStyle w:val="Geenafstand"/>
      </w:pPr>
    </w:p>
    <w:p w:rsidR="00BD5332" w:rsidRDefault="00BD5332" w:rsidP="00BD5332">
      <w:pPr>
        <w:pStyle w:val="Geenafstand"/>
      </w:pPr>
      <w:r>
        <w:t xml:space="preserve">Voor u ligt mijn scriptie waarmee ik hoop de opleiding ‘Sport, Gezondheid en Management’ (SGM) van de Hogeschool Arnhem en Nijmegen (HAN) met </w:t>
      </w:r>
      <w:r w:rsidR="00A44FD0">
        <w:t>succes</w:t>
      </w:r>
      <w:r>
        <w:t xml:space="preserve"> af te ronden. Deze scriptie is geschreven in het kader van mijn afstudeeropdracht bij Strong Viking. </w:t>
      </w:r>
    </w:p>
    <w:p w:rsidR="00BD5332" w:rsidRDefault="00BD5332" w:rsidP="00BD5332">
      <w:pPr>
        <w:pStyle w:val="Geenafstand"/>
      </w:pPr>
    </w:p>
    <w:p w:rsidR="00BD5332" w:rsidRDefault="00BD5332" w:rsidP="00BD5332">
      <w:pPr>
        <w:pStyle w:val="Geenafstand"/>
      </w:pPr>
      <w:r>
        <w:t xml:space="preserve">Mijn studieperiode begon toen ik als trotse jongen </w:t>
      </w:r>
      <w:r w:rsidR="00A44FD0">
        <w:t xml:space="preserve">met een </w:t>
      </w:r>
      <w:r w:rsidR="00655DFF">
        <w:t>havodiploma</w:t>
      </w:r>
      <w:r w:rsidR="00A44FD0">
        <w:t xml:space="preserve"> opzak mijzelf aanmeldde</w:t>
      </w:r>
      <w:r>
        <w:t xml:space="preserve"> voor de opleiding Sport, Gezondheid en Management. Het behalen van mijn </w:t>
      </w:r>
      <w:r w:rsidR="00655DFF">
        <w:t>havodiploma</w:t>
      </w:r>
      <w:r>
        <w:t xml:space="preserve"> voelde als een grote prestatie</w:t>
      </w:r>
      <w:r w:rsidR="00A44FD0">
        <w:t>. O</w:t>
      </w:r>
      <w:r>
        <w:t xml:space="preserve">p de basisschool </w:t>
      </w:r>
      <w:r w:rsidR="00A44FD0">
        <w:t xml:space="preserve">werd mij </w:t>
      </w:r>
      <w:r>
        <w:t>het theoretische of kader niveau geadviseerd. Na een hoog uit</w:t>
      </w:r>
      <w:r w:rsidR="00A44FD0">
        <w:t>gevallen</w:t>
      </w:r>
      <w:r>
        <w:t xml:space="preserve"> cito-score </w:t>
      </w:r>
      <w:r w:rsidR="00A44FD0">
        <w:t>werd</w:t>
      </w:r>
      <w:r>
        <w:t xml:space="preserve"> mij het voordeel van de twijfel gegeven en mocht ik het proberen op vmbo-t/havo. Het </w:t>
      </w:r>
      <w:r w:rsidR="00655DFF">
        <w:t>havodiploma</w:t>
      </w:r>
      <w:r>
        <w:t xml:space="preserve"> was voor mij een erkenning van mijn kunnen en smaakte naar meer. </w:t>
      </w:r>
    </w:p>
    <w:p w:rsidR="00BD5332" w:rsidRDefault="00BD5332" w:rsidP="00BD5332">
      <w:pPr>
        <w:pStyle w:val="Geenafstand"/>
      </w:pPr>
    </w:p>
    <w:p w:rsidR="00BD5332" w:rsidRDefault="00BD5332" w:rsidP="00BD5332">
      <w:pPr>
        <w:pStyle w:val="Geenafstand"/>
      </w:pPr>
      <w:r>
        <w:t xml:space="preserve">Na het bezoeken van vele opendagen bleven er voor mij maar twee opleidingen over, namelijk facilitiy management en SGM. Het laatste zetje om mijn </w:t>
      </w:r>
      <w:r w:rsidR="00A44FD0">
        <w:t xml:space="preserve">uiteindelijke keuze te maken kwam uit onverwachtse hoek. </w:t>
      </w:r>
      <w:r>
        <w:t>Tijdens het winkelen in Nijmegen raakte ik aan de</w:t>
      </w:r>
      <w:r w:rsidR="00A44FD0">
        <w:t xml:space="preserve"> praat met een winkelmedewerker.</w:t>
      </w:r>
      <w:r>
        <w:t xml:space="preserve"> </w:t>
      </w:r>
      <w:r w:rsidR="00A44FD0">
        <w:t>H</w:t>
      </w:r>
      <w:r>
        <w:t xml:space="preserve">ij zag aan de spullen die ik bij </w:t>
      </w:r>
      <w:r w:rsidR="00A44FD0">
        <w:t xml:space="preserve">me </w:t>
      </w:r>
      <w:r>
        <w:t>had dat ik afkomstig was van een open dag van de HAN. Wat bleek</w:t>
      </w:r>
      <w:r w:rsidR="00A44FD0">
        <w:t>:</w:t>
      </w:r>
      <w:r>
        <w:t xml:space="preserve"> hij studeerde Sport, Gezondheid en Management en was zeer positief over de opleiding. Vol enthousiasme vertelde hij over zijn stageperiode en de manier van lesgegeven. Dit gesprek had een uitermate positief gevoel bij mij </w:t>
      </w:r>
      <w:r w:rsidR="00F85F8A">
        <w:t>achter</w:t>
      </w:r>
      <w:r>
        <w:t xml:space="preserve"> gelaten, zo positief dat ik mij die dag nog </w:t>
      </w:r>
      <w:r w:rsidR="00F85F8A">
        <w:t>heb</w:t>
      </w:r>
      <w:r>
        <w:t xml:space="preserve"> ingeschreven voor de opleiding. </w:t>
      </w:r>
    </w:p>
    <w:p w:rsidR="00BD5332" w:rsidRDefault="00BD5332" w:rsidP="00BD5332">
      <w:pPr>
        <w:pStyle w:val="Geenafstand"/>
      </w:pPr>
    </w:p>
    <w:p w:rsidR="00BD5332" w:rsidRDefault="00BD5332" w:rsidP="00BD5332">
      <w:pPr>
        <w:pStyle w:val="Geenafstand"/>
      </w:pPr>
      <w:r>
        <w:t>Mijn interesse voor sport is er altijd geweest, op de middelbare school werd hier economie en management aan toegevoegd. Vervolgens heb ik door de opleiding Sport, Gezondheid en Management een nieuwe interesse ontwikkeld, namelijk: sport en voeding. Het was dan voor mij ook een lastige keuze welke minor ik zou gaan volgen. Uiteindelijk heb ik gekozen voor de minor Sport &amp; economie, waar</w:t>
      </w:r>
      <w:r w:rsidR="00F85F8A">
        <w:t>van ik geen spijt</w:t>
      </w:r>
      <w:r>
        <w:t xml:space="preserve"> heb gehad. Daarnaast is Strong Viking de ideale stagepl</w:t>
      </w:r>
      <w:r w:rsidR="00F85F8A">
        <w:t xml:space="preserve">ek voor mij gebleken aangezien </w:t>
      </w:r>
      <w:r>
        <w:t xml:space="preserve">al mijn genoemde interesses hier aanbod komen. </w:t>
      </w:r>
    </w:p>
    <w:p w:rsidR="00BD5332" w:rsidRDefault="00BD5332" w:rsidP="00BD5332">
      <w:pPr>
        <w:pStyle w:val="Geenafstand"/>
      </w:pPr>
    </w:p>
    <w:p w:rsidR="00BD5332" w:rsidRDefault="00BD5332" w:rsidP="00BD5332">
      <w:pPr>
        <w:pStyle w:val="Geenafstand"/>
      </w:pPr>
      <w:r>
        <w:t xml:space="preserve">Ik wil dan ook in dit voorwoord van de gelegenheid gebruik maken om ten eerste mijn praktijkbegeleider Kelly van Mil te bedanken voor het geven van deze kans en leerzame periode. </w:t>
      </w:r>
      <w:r w:rsidR="00F85F8A">
        <w:t>Hierbij horen</w:t>
      </w:r>
      <w:r>
        <w:t xml:space="preserve"> natuurlijk ook alle </w:t>
      </w:r>
      <w:r w:rsidR="00F85F8A">
        <w:t xml:space="preserve">andere Strong Viking </w:t>
      </w:r>
      <w:r>
        <w:t>medewerkers</w:t>
      </w:r>
      <w:r w:rsidR="00F85F8A">
        <w:t xml:space="preserve"> die ik wil</w:t>
      </w:r>
      <w:r>
        <w:t xml:space="preserve"> bedanken voor naast een leerzame ook zeer gezellige tijd. Daarnaast wil ik</w:t>
      </w:r>
      <w:r w:rsidR="00F85F8A">
        <w:t xml:space="preserve"> ook</w:t>
      </w:r>
      <w:r>
        <w:t xml:space="preserve"> Jasper van Houten bedanken voor de begeleiding, adviezen en betrokkenheid</w:t>
      </w:r>
      <w:r w:rsidR="00F85F8A">
        <w:t>. D</w:t>
      </w:r>
      <w:r>
        <w:t xml:space="preserve">ankzij Jasper van Houten heb ik mijn scriptie naar een hoger niveau kunnen tillen. Ook wil ik nog mijn ouders bedanken voor de financiële steun </w:t>
      </w:r>
      <w:r w:rsidR="00F85F8A">
        <w:t>en nog</w:t>
      </w:r>
      <w:r>
        <w:t xml:space="preserve"> meer</w:t>
      </w:r>
      <w:r w:rsidR="00F85F8A">
        <w:t xml:space="preserve"> om de morele steun, </w:t>
      </w:r>
      <w:r>
        <w:t xml:space="preserve">waar ik altijd op kon rekenen. Tot slot wil ik nog de deelnemers van de </w:t>
      </w:r>
      <w:r w:rsidR="00BF1893">
        <w:t>Strong Viking Run</w:t>
      </w:r>
      <w:r>
        <w:t xml:space="preserve"> Mud editie te Puyenbroeck en overige betrokkenen bedanken. </w:t>
      </w:r>
    </w:p>
    <w:p w:rsidR="00BD5332" w:rsidRDefault="00BD5332" w:rsidP="00BD5332">
      <w:pPr>
        <w:pStyle w:val="Geenafstand"/>
      </w:pPr>
    </w:p>
    <w:p w:rsidR="00BD5332" w:rsidRDefault="00BD5332" w:rsidP="00BD5332">
      <w:pPr>
        <w:pStyle w:val="Geenafstand"/>
      </w:pPr>
      <w:r>
        <w:t>Wanneer ik mijn scriptie en daarmee</w:t>
      </w:r>
      <w:r w:rsidR="00F85F8A">
        <w:t xml:space="preserve"> de </w:t>
      </w:r>
      <w:r>
        <w:t>opleiding heb afgerond, ben ik niet meer de trots</w:t>
      </w:r>
      <w:r w:rsidR="00F85F8A">
        <w:t xml:space="preserve">e jongen met een </w:t>
      </w:r>
      <w:r w:rsidR="00655DFF">
        <w:t>havodiploma</w:t>
      </w:r>
      <w:r>
        <w:t xml:space="preserve">, maar de trotse man met een hbo-diploma. </w:t>
      </w:r>
    </w:p>
    <w:p w:rsidR="00BD5332" w:rsidRDefault="00BD5332" w:rsidP="00BD5332">
      <w:pPr>
        <w:pStyle w:val="Geenafstand"/>
      </w:pPr>
    </w:p>
    <w:p w:rsidR="00BD5332" w:rsidRDefault="00BD5332" w:rsidP="00BD5332">
      <w:pPr>
        <w:pStyle w:val="Geenafstand"/>
      </w:pPr>
    </w:p>
    <w:p w:rsidR="00BD5332" w:rsidRDefault="00BD5332" w:rsidP="00BD5332">
      <w:pPr>
        <w:pStyle w:val="Geenafstand"/>
      </w:pPr>
      <w:r>
        <w:t xml:space="preserve">Ward Janssen </w:t>
      </w:r>
    </w:p>
    <w:p w:rsidR="00BD5332" w:rsidRDefault="00BD5332" w:rsidP="00BD5332">
      <w:pPr>
        <w:pStyle w:val="Geenafstand"/>
      </w:pPr>
      <w:r>
        <w:t xml:space="preserve"> Groesbeek, 06-06-2017</w:t>
      </w:r>
    </w:p>
    <w:p w:rsidR="009E5204" w:rsidRDefault="009E5204" w:rsidP="009E5204"/>
    <w:p w:rsidR="009E5204" w:rsidRDefault="009E5204" w:rsidP="009E5204"/>
    <w:p w:rsidR="009E5204" w:rsidRDefault="009E5204" w:rsidP="009E5204"/>
    <w:p w:rsidR="009E5204" w:rsidRDefault="009E5204" w:rsidP="009E5204"/>
    <w:p w:rsidR="00BD5332" w:rsidRDefault="00BD5332" w:rsidP="00074950">
      <w:pPr>
        <w:pStyle w:val="Kop1"/>
      </w:pPr>
      <w:bookmarkStart w:id="2" w:name="_Toc486444609"/>
      <w:r>
        <w:t>Samenvatting</w:t>
      </w:r>
      <w:bookmarkEnd w:id="2"/>
    </w:p>
    <w:p w:rsidR="00074950" w:rsidRPr="00074950" w:rsidRDefault="00074950" w:rsidP="00074950">
      <w:pPr>
        <w:pStyle w:val="Geenafstand"/>
      </w:pPr>
    </w:p>
    <w:p w:rsidR="00BD5332" w:rsidRDefault="00BD5332" w:rsidP="00BD5332">
      <w:pPr>
        <w:pStyle w:val="Geenafstand"/>
      </w:pPr>
      <w:r w:rsidRPr="00794126">
        <w:rPr>
          <w:b/>
        </w:rPr>
        <w:t>Aanleiding:</w:t>
      </w:r>
      <w:r>
        <w:t xml:space="preserve"> Eenmalig of terugkerende sportevenementen vormen een snel ontwikkeld onderdeel binnen de sportsector. Alleen spektakel is niet langer toereikend in deze sector, positieve maatschappelijke doeleinde staan hierbij voorop. Zo kwam er ook de v</w:t>
      </w:r>
      <w:r w:rsidR="00006F11">
        <w:t xml:space="preserve">raag vanuit Strong Viking B.V. </w:t>
      </w:r>
      <w:r>
        <w:t xml:space="preserve">wat haar maatschappelijke impact is in </w:t>
      </w:r>
      <w:r w:rsidR="00F85F8A">
        <w:t xml:space="preserve">de </w:t>
      </w:r>
      <w:r>
        <w:t>vorm van de bijdrage aan het sport- en beweeggedrag. Wanneer Strong Viking hier een helder antwoord op heeft, hoopt Strong Viking hiermee meer draagvlak te creëren bij gemeent</w:t>
      </w:r>
      <w:r w:rsidR="00F85F8A">
        <w:t>es, scholen en bedrijven. Tot nu</w:t>
      </w:r>
      <w:r>
        <w:t xml:space="preserve"> toe is er weinig bekend over obstacle running en de bijdrage hiervan op het sport- en beweeggedrag. Middels het onderzoek uit deze scriptie zal dit in kaart worden gebracht. </w:t>
      </w:r>
    </w:p>
    <w:p w:rsidR="00BD5332" w:rsidRPr="007A1C04" w:rsidRDefault="00BD5332" w:rsidP="00BD5332">
      <w:pPr>
        <w:spacing w:after="0" w:line="240" w:lineRule="auto"/>
        <w:rPr>
          <w:rFonts w:ascii="Calibri" w:eastAsia="Calibri" w:hAnsi="Calibri" w:cs="Times New Roman"/>
          <w:i/>
        </w:rPr>
      </w:pPr>
      <w:r w:rsidRPr="00590B25">
        <w:rPr>
          <w:b/>
        </w:rPr>
        <w:t>Doelstelling:</w:t>
      </w:r>
      <w:r>
        <w:t xml:space="preserve"> </w:t>
      </w:r>
      <w:r w:rsidRPr="007A1C04">
        <w:rPr>
          <w:rFonts w:ascii="Calibri" w:eastAsia="Calibri" w:hAnsi="Calibri" w:cs="Times New Roman"/>
          <w:i/>
        </w:rPr>
        <w:t xml:space="preserve">‘Het doel van dit onderzoek is het doen van aanbevelingen aan </w:t>
      </w:r>
      <w:r w:rsidRPr="007A1C04">
        <w:rPr>
          <w:rFonts w:ascii="Calibri" w:eastAsia="Calibri" w:hAnsi="Calibri" w:cs="Arial"/>
          <w:i/>
        </w:rPr>
        <w:t>de manager van Strong Viking Group B.V. (Kelly van Mil)</w:t>
      </w:r>
      <w:r w:rsidRPr="007A1C04">
        <w:rPr>
          <w:rFonts w:ascii="Calibri" w:eastAsia="Calibri" w:hAnsi="Calibri" w:cs="Times New Roman"/>
          <w:i/>
        </w:rPr>
        <w:t xml:space="preserve"> voor het vergroten van de maatschappelijke impact van </w:t>
      </w:r>
      <w:r w:rsidR="00BF1893">
        <w:rPr>
          <w:rFonts w:ascii="Calibri" w:eastAsia="Calibri" w:hAnsi="Calibri" w:cs="Times New Roman"/>
          <w:i/>
        </w:rPr>
        <w:t>Strong Viking Run</w:t>
      </w:r>
      <w:r w:rsidR="005A6D07">
        <w:rPr>
          <w:rFonts w:ascii="Calibri" w:eastAsia="Calibri" w:hAnsi="Calibri" w:cs="Times New Roman"/>
          <w:i/>
        </w:rPr>
        <w:t>s</w:t>
      </w:r>
      <w:r w:rsidRPr="007A1C04">
        <w:rPr>
          <w:rFonts w:ascii="Calibri" w:eastAsia="Calibri" w:hAnsi="Calibri" w:cs="Times New Roman"/>
          <w:i/>
        </w:rPr>
        <w:t xml:space="preserve">, door-middels, kwantitatief onderzoek - de meningen te inventariseren van deelnemers aan de Strong Viking Mud editie Te Puyenbroeck 2017 over de invloed van de </w:t>
      </w:r>
      <w:r w:rsidR="00256E72">
        <w:rPr>
          <w:rFonts w:ascii="Calibri" w:eastAsia="Calibri" w:hAnsi="Calibri" w:cs="Times New Roman"/>
          <w:i/>
        </w:rPr>
        <w:t>evenementervaring</w:t>
      </w:r>
      <w:r w:rsidRPr="007A1C04">
        <w:rPr>
          <w:rFonts w:ascii="Calibri" w:eastAsia="Calibri" w:hAnsi="Calibri" w:cs="Times New Roman"/>
          <w:i/>
        </w:rPr>
        <w:t xml:space="preserve"> op het sport- en beweeggedrag van deelnemers.’ </w:t>
      </w:r>
    </w:p>
    <w:p w:rsidR="00BD5332" w:rsidRDefault="00BD5332" w:rsidP="00BD5332">
      <w:pPr>
        <w:spacing w:after="0" w:line="240" w:lineRule="auto"/>
      </w:pPr>
      <w:r>
        <w:rPr>
          <w:rFonts w:ascii="Calibri" w:eastAsia="Calibri" w:hAnsi="Calibri" w:cs="Times New Roman"/>
          <w:b/>
        </w:rPr>
        <w:t xml:space="preserve">Methode: </w:t>
      </w:r>
      <w:r>
        <w:rPr>
          <w:rFonts w:ascii="Calibri" w:eastAsia="Calibri" w:hAnsi="Calibri" w:cs="Times New Roman"/>
        </w:rPr>
        <w:t xml:space="preserve">Het onderzoek is afgenomen onder de deelnemers van de Strong Viking Mud editie te Puyenbroeck 2017. Dit is gedaan middels een cross-sectioneel ontwerp in de vorm van een online enquête. De steekproef telt 183 respondenten, met een gemiddelde leeftijd van </w:t>
      </w:r>
      <w:r>
        <w:t xml:space="preserve">28,5 jaar (SD= 9,6). De online enquête is deels gebaseerd op de vragenlijsten uit de Sportersmonitor (2012), </w:t>
      </w:r>
      <w:r w:rsidRPr="00F614E0">
        <w:rPr>
          <w:i/>
        </w:rPr>
        <w:t>‘The Meaning of Sports: Fun, Health</w:t>
      </w:r>
      <w:r>
        <w:rPr>
          <w:i/>
        </w:rPr>
        <w:t>, Beauty or Community</w:t>
      </w:r>
      <w:r w:rsidRPr="00F614E0">
        <w:rPr>
          <w:i/>
        </w:rPr>
        <w:t>’</w:t>
      </w:r>
      <w:sdt>
        <w:sdtPr>
          <w:id w:val="1891993077"/>
          <w:citation/>
        </w:sdtPr>
        <w:sdtEndPr/>
        <w:sdtContent>
          <w:r>
            <w:fldChar w:fldCharType="begin"/>
          </w:r>
          <w:r>
            <w:instrText xml:space="preserve">CITATION TijdelijkeAanduiding1 \l 1043 </w:instrText>
          </w:r>
          <w:r>
            <w:fldChar w:fldCharType="separate"/>
          </w:r>
          <w:r>
            <w:rPr>
              <w:noProof/>
            </w:rPr>
            <w:t xml:space="preserve"> (Seippel, The Meanings of Sport: Fun, Health,, 2006)</w:t>
          </w:r>
          <w:r>
            <w:fldChar w:fldCharType="end"/>
          </w:r>
        </w:sdtContent>
      </w:sdt>
      <w:r>
        <w:t xml:space="preserve"> en de WESP-richtlijnen voor zowel tevredenheid (2011) als beleving (2010).  </w:t>
      </w:r>
    </w:p>
    <w:p w:rsidR="00BD5332" w:rsidRDefault="00BD5332" w:rsidP="00BD5332">
      <w:pPr>
        <w:pStyle w:val="Geenafstand"/>
      </w:pPr>
      <w:r w:rsidRPr="007357D4">
        <w:rPr>
          <w:b/>
        </w:rPr>
        <w:t>Resultaten/conclusies:</w:t>
      </w:r>
      <w:r>
        <w:t xml:space="preserve"> De resultaten laten zien dat dat de respondenten zeer tevreden zijn over de betreffende editie, dit wordt uitgedrukt in een 8,6 als gemiddeld rapportcijfer. Er zijn meerdere significante verbanden waar genomen. Zo heeft de bel</w:t>
      </w:r>
      <w:r w:rsidR="009A120C">
        <w:t xml:space="preserve">eving een negatief significant verband </w:t>
      </w:r>
      <w:r>
        <w:t xml:space="preserve">heeft </w:t>
      </w:r>
      <w:r w:rsidR="009A120C">
        <w:t>met</w:t>
      </w:r>
      <w:r>
        <w:t xml:space="preserve"> de frequentie (R= -0,173; Sig= 0,036), een louter geroutineerde sporter is dus minder snel onder de indruk van een grootschalig sportevenement dan iemand die niet zo vaak sport. De dimensie beleving heeft wel een positief significant </w:t>
      </w:r>
      <w:r w:rsidR="009A120C">
        <w:t>verband</w:t>
      </w:r>
      <w:r>
        <w:t xml:space="preserve"> op de bijdrage van Strong Viking aan de motivatie (R=0,328; Sig= 0,001), capaciteit (R=0,204; Sig= 0,043) en gelegenheid (R=0,300; Sig= 0,003). </w:t>
      </w:r>
      <w:r w:rsidR="00F50EAB">
        <w:t xml:space="preserve">Ook blijken er significant positieve verbanden te zijn tussen tevredenheid en de bijdrage van Strong Viking aan zowel de motivatie (R=0,451; Sig= 0,000), capaciteit (R=0,224; Sig= 0,014) en gelegenheid (R=0,325; Sig= 0,001). </w:t>
      </w:r>
      <w:r>
        <w:t xml:space="preserve"> Met dit gegeven kan er dus geconcludeerd worden dat een </w:t>
      </w:r>
      <w:r w:rsidR="00BF1893">
        <w:t>Strong Viking Run</w:t>
      </w:r>
      <w:r>
        <w:t xml:space="preserve"> wel degelijk een positief </w:t>
      </w:r>
      <w:r w:rsidR="00F877BE">
        <w:t>invloed</w:t>
      </w:r>
      <w:r>
        <w:t xml:space="preserve"> heeft </w:t>
      </w:r>
      <w:r w:rsidR="00F877BE">
        <w:t>op</w:t>
      </w:r>
      <w:r>
        <w:t xml:space="preserve"> het sport- en beweeggedrag van de deelnemers.</w:t>
      </w:r>
    </w:p>
    <w:p w:rsidR="00BD5332" w:rsidRPr="007A1C04" w:rsidRDefault="00BD5332" w:rsidP="00BD5332">
      <w:pPr>
        <w:pStyle w:val="Geenafstand"/>
      </w:pPr>
      <w:r w:rsidRPr="007357D4">
        <w:rPr>
          <w:b/>
        </w:rPr>
        <w:t>Aanbeveling</w:t>
      </w:r>
      <w:r>
        <w:rPr>
          <w:b/>
        </w:rPr>
        <w:t>en</w:t>
      </w:r>
      <w:r w:rsidRPr="007357D4">
        <w:rPr>
          <w:b/>
        </w:rPr>
        <w:t>:</w:t>
      </w:r>
      <w:r>
        <w:rPr>
          <w:b/>
        </w:rPr>
        <w:t xml:space="preserve"> </w:t>
      </w:r>
      <w:r w:rsidRPr="007A1C04">
        <w:t xml:space="preserve">Het wordt de organisatie aanbevolen om: (1) </w:t>
      </w:r>
      <w:r>
        <w:t>e</w:t>
      </w:r>
      <w:r w:rsidRPr="007A1C04">
        <w:t xml:space="preserve">xtra aandacht aan deelnemer die weinig sport, (2) </w:t>
      </w:r>
      <w:r>
        <w:t>g</w:t>
      </w:r>
      <w:r w:rsidRPr="007A1C04">
        <w:t xml:space="preserve">ezond bezig zijn </w:t>
      </w:r>
      <w:r w:rsidR="00963749">
        <w:t xml:space="preserve">te </w:t>
      </w:r>
      <w:r w:rsidRPr="007A1C04">
        <w:t>promoten, (3) obstacle running in de buurt</w:t>
      </w:r>
      <w:r w:rsidR="00963749">
        <w:t xml:space="preserve"> aan te bieden</w:t>
      </w:r>
      <w:r w:rsidRPr="007A1C04">
        <w:t xml:space="preserve">, (4) </w:t>
      </w:r>
      <w:r>
        <w:t>b</w:t>
      </w:r>
      <w:r w:rsidRPr="007A1C04">
        <w:t xml:space="preserve">etaalbaarheid </w:t>
      </w:r>
      <w:r w:rsidR="00963749">
        <w:t xml:space="preserve">te </w:t>
      </w:r>
      <w:r w:rsidRPr="007A1C04">
        <w:t>waarborgen</w:t>
      </w:r>
      <w:r>
        <w:t xml:space="preserve">, (5) </w:t>
      </w:r>
      <w:r w:rsidR="00963749">
        <w:t>veiligheid te waarborgen</w:t>
      </w:r>
      <w:r w:rsidRPr="007A1C04">
        <w:t xml:space="preserve">, </w:t>
      </w:r>
      <w:r>
        <w:t xml:space="preserve">(6) </w:t>
      </w:r>
      <w:r w:rsidR="00963749">
        <w:t>om te innoveren en de meningen van de deelnemers te inventariseren</w:t>
      </w:r>
      <w:r>
        <w:t xml:space="preserve">, (7) </w:t>
      </w:r>
      <w:r w:rsidR="00963749">
        <w:t>sociaal samenkomen te koesteren</w:t>
      </w:r>
      <w:r w:rsidRPr="007A1C04">
        <w:t xml:space="preserve">, (8) </w:t>
      </w:r>
      <w:r>
        <w:t>a</w:t>
      </w:r>
      <w:r w:rsidRPr="007A1C04">
        <w:t>nders gaan gedragen</w:t>
      </w:r>
      <w:r w:rsidR="00963749">
        <w:t xml:space="preserve"> te</w:t>
      </w:r>
      <w:r w:rsidRPr="007A1C04">
        <w:t xml:space="preserve"> stimuleren, (9) </w:t>
      </w:r>
      <w:r w:rsidR="00963749">
        <w:t>de beleving te handhaven en uit te bouwen.</w:t>
      </w:r>
    </w:p>
    <w:p w:rsidR="00BD5332" w:rsidRPr="007A1C04" w:rsidRDefault="00BD5332" w:rsidP="00BD5332">
      <w:pPr>
        <w:pStyle w:val="Geenafstand"/>
      </w:pPr>
      <w:r w:rsidRPr="007A1C04">
        <w:t xml:space="preserve"> </w:t>
      </w:r>
    </w:p>
    <w:p w:rsidR="009245CD" w:rsidRDefault="009245CD" w:rsidP="009E5204"/>
    <w:p w:rsidR="009245CD" w:rsidRDefault="009245CD" w:rsidP="009E5204"/>
    <w:p w:rsidR="009245CD" w:rsidRDefault="009245CD" w:rsidP="009E5204"/>
    <w:p w:rsidR="009245CD" w:rsidRDefault="009245CD" w:rsidP="009E5204"/>
    <w:p w:rsidR="009245CD" w:rsidRDefault="009245CD" w:rsidP="009E5204"/>
    <w:p w:rsidR="009245CD" w:rsidRDefault="009245CD" w:rsidP="009245CD"/>
    <w:sdt>
      <w:sdtPr>
        <w:rPr>
          <w:rFonts w:asciiTheme="minorHAnsi" w:eastAsiaTheme="minorHAnsi" w:hAnsiTheme="minorHAnsi" w:cstheme="minorBidi"/>
          <w:color w:val="auto"/>
          <w:sz w:val="22"/>
          <w:szCs w:val="22"/>
          <w:lang w:eastAsia="en-US"/>
        </w:rPr>
        <w:id w:val="-869062135"/>
        <w:docPartObj>
          <w:docPartGallery w:val="Table of Contents"/>
          <w:docPartUnique/>
        </w:docPartObj>
      </w:sdtPr>
      <w:sdtEndPr>
        <w:rPr>
          <w:b/>
          <w:bCs/>
        </w:rPr>
      </w:sdtEndPr>
      <w:sdtContent>
        <w:p w:rsidR="00D34A0F" w:rsidRDefault="009245CD" w:rsidP="00BE079E">
          <w:pPr>
            <w:pStyle w:val="Kopvaninhoudsopgave"/>
            <w:rPr>
              <w:noProof/>
            </w:rPr>
          </w:pPr>
          <w:r w:rsidRPr="0013619A">
            <w:rPr>
              <w:rStyle w:val="Kop2Char"/>
            </w:rPr>
            <w:t>Inhoud</w:t>
          </w:r>
          <w:r w:rsidR="00083CB3">
            <w:rPr>
              <w:rStyle w:val="Kop2Char"/>
            </w:rPr>
            <w:t>sopgave</w:t>
          </w:r>
          <w:r>
            <w:fldChar w:fldCharType="begin"/>
          </w:r>
          <w:r>
            <w:instrText xml:space="preserve"> TOC \o "1-3" \h \z \u </w:instrText>
          </w:r>
          <w:r>
            <w:fldChar w:fldCharType="separate"/>
          </w:r>
        </w:p>
        <w:p w:rsidR="00D34A0F" w:rsidRDefault="00921771">
          <w:pPr>
            <w:pStyle w:val="Inhopg1"/>
            <w:tabs>
              <w:tab w:val="right" w:leader="dot" w:pos="9062"/>
            </w:tabs>
            <w:rPr>
              <w:rFonts w:eastAsiaTheme="minorEastAsia"/>
              <w:noProof/>
              <w:lang w:eastAsia="nl-NL"/>
            </w:rPr>
          </w:pPr>
          <w:hyperlink w:anchor="_Toc486444608" w:history="1">
            <w:r w:rsidR="00D34A0F" w:rsidRPr="005D4F2F">
              <w:rPr>
                <w:rStyle w:val="Hyperlink"/>
                <w:noProof/>
              </w:rPr>
              <w:t>Voorwoord en dankwoord</w:t>
            </w:r>
            <w:r w:rsidR="00D34A0F">
              <w:rPr>
                <w:noProof/>
                <w:webHidden/>
              </w:rPr>
              <w:tab/>
            </w:r>
            <w:r w:rsidR="00D34A0F">
              <w:rPr>
                <w:noProof/>
                <w:webHidden/>
              </w:rPr>
              <w:fldChar w:fldCharType="begin"/>
            </w:r>
            <w:r w:rsidR="00D34A0F">
              <w:rPr>
                <w:noProof/>
                <w:webHidden/>
              </w:rPr>
              <w:instrText xml:space="preserve"> PAGEREF _Toc486444608 \h </w:instrText>
            </w:r>
            <w:r w:rsidR="00D34A0F">
              <w:rPr>
                <w:noProof/>
                <w:webHidden/>
              </w:rPr>
            </w:r>
            <w:r w:rsidR="00D34A0F">
              <w:rPr>
                <w:noProof/>
                <w:webHidden/>
              </w:rPr>
              <w:fldChar w:fldCharType="separate"/>
            </w:r>
            <w:r w:rsidR="00D34A0F">
              <w:rPr>
                <w:noProof/>
                <w:webHidden/>
              </w:rPr>
              <w:t>3</w:t>
            </w:r>
            <w:r w:rsidR="00D34A0F">
              <w:rPr>
                <w:noProof/>
                <w:webHidden/>
              </w:rPr>
              <w:fldChar w:fldCharType="end"/>
            </w:r>
          </w:hyperlink>
        </w:p>
        <w:p w:rsidR="00D34A0F" w:rsidRDefault="00921771">
          <w:pPr>
            <w:pStyle w:val="Inhopg1"/>
            <w:tabs>
              <w:tab w:val="right" w:leader="dot" w:pos="9062"/>
            </w:tabs>
            <w:rPr>
              <w:rFonts w:eastAsiaTheme="minorEastAsia"/>
              <w:noProof/>
              <w:lang w:eastAsia="nl-NL"/>
            </w:rPr>
          </w:pPr>
          <w:hyperlink w:anchor="_Toc486444609" w:history="1">
            <w:r w:rsidR="00D34A0F" w:rsidRPr="005D4F2F">
              <w:rPr>
                <w:rStyle w:val="Hyperlink"/>
                <w:noProof/>
              </w:rPr>
              <w:t>Samenvatting</w:t>
            </w:r>
            <w:r w:rsidR="00D34A0F">
              <w:rPr>
                <w:noProof/>
                <w:webHidden/>
              </w:rPr>
              <w:tab/>
            </w:r>
            <w:r w:rsidR="00D34A0F">
              <w:rPr>
                <w:noProof/>
                <w:webHidden/>
              </w:rPr>
              <w:fldChar w:fldCharType="begin"/>
            </w:r>
            <w:r w:rsidR="00D34A0F">
              <w:rPr>
                <w:noProof/>
                <w:webHidden/>
              </w:rPr>
              <w:instrText xml:space="preserve"> PAGEREF _Toc486444609 \h </w:instrText>
            </w:r>
            <w:r w:rsidR="00D34A0F">
              <w:rPr>
                <w:noProof/>
                <w:webHidden/>
              </w:rPr>
            </w:r>
            <w:r w:rsidR="00D34A0F">
              <w:rPr>
                <w:noProof/>
                <w:webHidden/>
              </w:rPr>
              <w:fldChar w:fldCharType="separate"/>
            </w:r>
            <w:r w:rsidR="00D34A0F">
              <w:rPr>
                <w:noProof/>
                <w:webHidden/>
              </w:rPr>
              <w:t>4</w:t>
            </w:r>
            <w:r w:rsidR="00D34A0F">
              <w:rPr>
                <w:noProof/>
                <w:webHidden/>
              </w:rPr>
              <w:fldChar w:fldCharType="end"/>
            </w:r>
          </w:hyperlink>
        </w:p>
        <w:p w:rsidR="00D34A0F" w:rsidRDefault="00921771">
          <w:pPr>
            <w:pStyle w:val="Inhopg1"/>
            <w:tabs>
              <w:tab w:val="right" w:leader="dot" w:pos="9062"/>
            </w:tabs>
            <w:rPr>
              <w:rFonts w:eastAsiaTheme="minorEastAsia"/>
              <w:noProof/>
              <w:lang w:eastAsia="nl-NL"/>
            </w:rPr>
          </w:pPr>
          <w:hyperlink w:anchor="_Toc486444610" w:history="1">
            <w:r w:rsidR="00D34A0F" w:rsidRPr="005D4F2F">
              <w:rPr>
                <w:rStyle w:val="Hyperlink"/>
                <w:noProof/>
              </w:rPr>
              <w:t>Hoofdstuk 1: Inleiding</w:t>
            </w:r>
            <w:r w:rsidR="00D34A0F">
              <w:rPr>
                <w:noProof/>
                <w:webHidden/>
              </w:rPr>
              <w:tab/>
            </w:r>
            <w:r w:rsidR="00D34A0F">
              <w:rPr>
                <w:noProof/>
                <w:webHidden/>
              </w:rPr>
              <w:fldChar w:fldCharType="begin"/>
            </w:r>
            <w:r w:rsidR="00D34A0F">
              <w:rPr>
                <w:noProof/>
                <w:webHidden/>
              </w:rPr>
              <w:instrText xml:space="preserve"> PAGEREF _Toc486444610 \h </w:instrText>
            </w:r>
            <w:r w:rsidR="00D34A0F">
              <w:rPr>
                <w:noProof/>
                <w:webHidden/>
              </w:rPr>
            </w:r>
            <w:r w:rsidR="00D34A0F">
              <w:rPr>
                <w:noProof/>
                <w:webHidden/>
              </w:rPr>
              <w:fldChar w:fldCharType="separate"/>
            </w:r>
            <w:r w:rsidR="00D34A0F">
              <w:rPr>
                <w:noProof/>
                <w:webHidden/>
              </w:rPr>
              <w:t>7</w:t>
            </w:r>
            <w:r w:rsidR="00D34A0F">
              <w:rPr>
                <w:noProof/>
                <w:webHidden/>
              </w:rPr>
              <w:fldChar w:fldCharType="end"/>
            </w:r>
          </w:hyperlink>
        </w:p>
        <w:p w:rsidR="00D34A0F" w:rsidRDefault="00921771">
          <w:pPr>
            <w:pStyle w:val="Inhopg2"/>
            <w:tabs>
              <w:tab w:val="left" w:pos="880"/>
              <w:tab w:val="right" w:leader="dot" w:pos="9062"/>
            </w:tabs>
            <w:rPr>
              <w:rFonts w:eastAsiaTheme="minorEastAsia"/>
              <w:noProof/>
              <w:lang w:eastAsia="nl-NL"/>
            </w:rPr>
          </w:pPr>
          <w:hyperlink w:anchor="_Toc486444611" w:history="1">
            <w:r w:rsidR="00D34A0F" w:rsidRPr="005D4F2F">
              <w:rPr>
                <w:rStyle w:val="Hyperlink"/>
                <w:noProof/>
              </w:rPr>
              <w:t>1.1</w:t>
            </w:r>
            <w:r w:rsidR="00D34A0F">
              <w:rPr>
                <w:rFonts w:eastAsiaTheme="minorEastAsia"/>
                <w:noProof/>
                <w:lang w:eastAsia="nl-NL"/>
              </w:rPr>
              <w:tab/>
            </w:r>
            <w:r w:rsidR="00D34A0F" w:rsidRPr="005D4F2F">
              <w:rPr>
                <w:rStyle w:val="Hyperlink"/>
                <w:noProof/>
              </w:rPr>
              <w:t>Projectkader</w:t>
            </w:r>
            <w:r w:rsidR="00D34A0F">
              <w:rPr>
                <w:noProof/>
                <w:webHidden/>
              </w:rPr>
              <w:tab/>
            </w:r>
            <w:r w:rsidR="00D34A0F">
              <w:rPr>
                <w:noProof/>
                <w:webHidden/>
              </w:rPr>
              <w:fldChar w:fldCharType="begin"/>
            </w:r>
            <w:r w:rsidR="00D34A0F">
              <w:rPr>
                <w:noProof/>
                <w:webHidden/>
              </w:rPr>
              <w:instrText xml:space="preserve"> PAGEREF _Toc486444611 \h </w:instrText>
            </w:r>
            <w:r w:rsidR="00D34A0F">
              <w:rPr>
                <w:noProof/>
                <w:webHidden/>
              </w:rPr>
            </w:r>
            <w:r w:rsidR="00D34A0F">
              <w:rPr>
                <w:noProof/>
                <w:webHidden/>
              </w:rPr>
              <w:fldChar w:fldCharType="separate"/>
            </w:r>
            <w:r w:rsidR="00D34A0F">
              <w:rPr>
                <w:noProof/>
                <w:webHidden/>
              </w:rPr>
              <w:t>7</w:t>
            </w:r>
            <w:r w:rsidR="00D34A0F">
              <w:rPr>
                <w:noProof/>
                <w:webHidden/>
              </w:rPr>
              <w:fldChar w:fldCharType="end"/>
            </w:r>
          </w:hyperlink>
        </w:p>
        <w:p w:rsidR="00D34A0F" w:rsidRDefault="00921771">
          <w:pPr>
            <w:pStyle w:val="Inhopg3"/>
            <w:tabs>
              <w:tab w:val="right" w:leader="dot" w:pos="9062"/>
            </w:tabs>
            <w:rPr>
              <w:rFonts w:eastAsiaTheme="minorEastAsia"/>
              <w:noProof/>
              <w:lang w:eastAsia="nl-NL"/>
            </w:rPr>
          </w:pPr>
          <w:hyperlink w:anchor="_Toc486444612" w:history="1">
            <w:r w:rsidR="00D34A0F" w:rsidRPr="005D4F2F">
              <w:rPr>
                <w:rStyle w:val="Hyperlink"/>
                <w:noProof/>
              </w:rPr>
              <w:t>1.1.1 Stage organisatie</w:t>
            </w:r>
            <w:r w:rsidR="00D34A0F">
              <w:rPr>
                <w:noProof/>
                <w:webHidden/>
              </w:rPr>
              <w:tab/>
            </w:r>
            <w:r w:rsidR="00D34A0F">
              <w:rPr>
                <w:noProof/>
                <w:webHidden/>
              </w:rPr>
              <w:fldChar w:fldCharType="begin"/>
            </w:r>
            <w:r w:rsidR="00D34A0F">
              <w:rPr>
                <w:noProof/>
                <w:webHidden/>
              </w:rPr>
              <w:instrText xml:space="preserve"> PAGEREF _Toc486444612 \h </w:instrText>
            </w:r>
            <w:r w:rsidR="00D34A0F">
              <w:rPr>
                <w:noProof/>
                <w:webHidden/>
              </w:rPr>
            </w:r>
            <w:r w:rsidR="00D34A0F">
              <w:rPr>
                <w:noProof/>
                <w:webHidden/>
              </w:rPr>
              <w:fldChar w:fldCharType="separate"/>
            </w:r>
            <w:r w:rsidR="00D34A0F">
              <w:rPr>
                <w:noProof/>
                <w:webHidden/>
              </w:rPr>
              <w:t>7</w:t>
            </w:r>
            <w:r w:rsidR="00D34A0F">
              <w:rPr>
                <w:noProof/>
                <w:webHidden/>
              </w:rPr>
              <w:fldChar w:fldCharType="end"/>
            </w:r>
          </w:hyperlink>
        </w:p>
        <w:p w:rsidR="00D34A0F" w:rsidRDefault="00921771">
          <w:pPr>
            <w:pStyle w:val="Inhopg3"/>
            <w:tabs>
              <w:tab w:val="right" w:leader="dot" w:pos="9062"/>
            </w:tabs>
            <w:rPr>
              <w:rFonts w:eastAsiaTheme="minorEastAsia"/>
              <w:noProof/>
              <w:lang w:eastAsia="nl-NL"/>
            </w:rPr>
          </w:pPr>
          <w:hyperlink w:anchor="_Toc486444613" w:history="1">
            <w:r w:rsidR="00D34A0F" w:rsidRPr="005D4F2F">
              <w:rPr>
                <w:rStyle w:val="Hyperlink"/>
                <w:noProof/>
              </w:rPr>
              <w:t>1.1.2 Aanleiding en relevantie</w:t>
            </w:r>
            <w:r w:rsidR="00D34A0F">
              <w:rPr>
                <w:noProof/>
                <w:webHidden/>
              </w:rPr>
              <w:tab/>
            </w:r>
            <w:r w:rsidR="00D34A0F">
              <w:rPr>
                <w:noProof/>
                <w:webHidden/>
              </w:rPr>
              <w:fldChar w:fldCharType="begin"/>
            </w:r>
            <w:r w:rsidR="00D34A0F">
              <w:rPr>
                <w:noProof/>
                <w:webHidden/>
              </w:rPr>
              <w:instrText xml:space="preserve"> PAGEREF _Toc486444613 \h </w:instrText>
            </w:r>
            <w:r w:rsidR="00D34A0F">
              <w:rPr>
                <w:noProof/>
                <w:webHidden/>
              </w:rPr>
            </w:r>
            <w:r w:rsidR="00D34A0F">
              <w:rPr>
                <w:noProof/>
                <w:webHidden/>
              </w:rPr>
              <w:fldChar w:fldCharType="separate"/>
            </w:r>
            <w:r w:rsidR="00D34A0F">
              <w:rPr>
                <w:noProof/>
                <w:webHidden/>
              </w:rPr>
              <w:t>8</w:t>
            </w:r>
            <w:r w:rsidR="00D34A0F">
              <w:rPr>
                <w:noProof/>
                <w:webHidden/>
              </w:rPr>
              <w:fldChar w:fldCharType="end"/>
            </w:r>
          </w:hyperlink>
        </w:p>
        <w:p w:rsidR="00D34A0F" w:rsidRDefault="00921771">
          <w:pPr>
            <w:pStyle w:val="Inhopg2"/>
            <w:tabs>
              <w:tab w:val="left" w:pos="880"/>
              <w:tab w:val="right" w:leader="dot" w:pos="9062"/>
            </w:tabs>
            <w:rPr>
              <w:rFonts w:eastAsiaTheme="minorEastAsia"/>
              <w:noProof/>
              <w:lang w:eastAsia="nl-NL"/>
            </w:rPr>
          </w:pPr>
          <w:hyperlink w:anchor="_Toc486444614" w:history="1">
            <w:r w:rsidR="00D34A0F" w:rsidRPr="005D4F2F">
              <w:rPr>
                <w:rStyle w:val="Hyperlink"/>
                <w:noProof/>
              </w:rPr>
              <w:t>1.2</w:t>
            </w:r>
            <w:r w:rsidR="00D34A0F">
              <w:rPr>
                <w:rFonts w:eastAsiaTheme="minorEastAsia"/>
                <w:noProof/>
                <w:lang w:eastAsia="nl-NL"/>
              </w:rPr>
              <w:tab/>
            </w:r>
            <w:r w:rsidR="00D34A0F" w:rsidRPr="005D4F2F">
              <w:rPr>
                <w:rStyle w:val="Hyperlink"/>
                <w:noProof/>
              </w:rPr>
              <w:t>Probleemstelling</w:t>
            </w:r>
            <w:r w:rsidR="00D34A0F">
              <w:rPr>
                <w:noProof/>
                <w:webHidden/>
              </w:rPr>
              <w:tab/>
            </w:r>
            <w:r w:rsidR="00D34A0F">
              <w:rPr>
                <w:noProof/>
                <w:webHidden/>
              </w:rPr>
              <w:fldChar w:fldCharType="begin"/>
            </w:r>
            <w:r w:rsidR="00D34A0F">
              <w:rPr>
                <w:noProof/>
                <w:webHidden/>
              </w:rPr>
              <w:instrText xml:space="preserve"> PAGEREF _Toc486444614 \h </w:instrText>
            </w:r>
            <w:r w:rsidR="00D34A0F">
              <w:rPr>
                <w:noProof/>
                <w:webHidden/>
              </w:rPr>
            </w:r>
            <w:r w:rsidR="00D34A0F">
              <w:rPr>
                <w:noProof/>
                <w:webHidden/>
              </w:rPr>
              <w:fldChar w:fldCharType="separate"/>
            </w:r>
            <w:r w:rsidR="00D34A0F">
              <w:rPr>
                <w:noProof/>
                <w:webHidden/>
              </w:rPr>
              <w:t>9</w:t>
            </w:r>
            <w:r w:rsidR="00D34A0F">
              <w:rPr>
                <w:noProof/>
                <w:webHidden/>
              </w:rPr>
              <w:fldChar w:fldCharType="end"/>
            </w:r>
          </w:hyperlink>
        </w:p>
        <w:p w:rsidR="00D34A0F" w:rsidRDefault="00921771">
          <w:pPr>
            <w:pStyle w:val="Inhopg3"/>
            <w:tabs>
              <w:tab w:val="right" w:leader="dot" w:pos="9062"/>
            </w:tabs>
            <w:rPr>
              <w:rFonts w:eastAsiaTheme="minorEastAsia"/>
              <w:noProof/>
              <w:lang w:eastAsia="nl-NL"/>
            </w:rPr>
          </w:pPr>
          <w:hyperlink w:anchor="_Toc486444615" w:history="1">
            <w:r w:rsidR="00D34A0F" w:rsidRPr="005D4F2F">
              <w:rPr>
                <w:rStyle w:val="Hyperlink"/>
                <w:noProof/>
              </w:rPr>
              <w:t>1.2.1 Doelstelling</w:t>
            </w:r>
            <w:r w:rsidR="00D34A0F">
              <w:rPr>
                <w:noProof/>
                <w:webHidden/>
              </w:rPr>
              <w:tab/>
            </w:r>
            <w:r w:rsidR="00D34A0F">
              <w:rPr>
                <w:noProof/>
                <w:webHidden/>
              </w:rPr>
              <w:fldChar w:fldCharType="begin"/>
            </w:r>
            <w:r w:rsidR="00D34A0F">
              <w:rPr>
                <w:noProof/>
                <w:webHidden/>
              </w:rPr>
              <w:instrText xml:space="preserve"> PAGEREF _Toc486444615 \h </w:instrText>
            </w:r>
            <w:r w:rsidR="00D34A0F">
              <w:rPr>
                <w:noProof/>
                <w:webHidden/>
              </w:rPr>
            </w:r>
            <w:r w:rsidR="00D34A0F">
              <w:rPr>
                <w:noProof/>
                <w:webHidden/>
              </w:rPr>
              <w:fldChar w:fldCharType="separate"/>
            </w:r>
            <w:r w:rsidR="00D34A0F">
              <w:rPr>
                <w:noProof/>
                <w:webHidden/>
              </w:rPr>
              <w:t>9</w:t>
            </w:r>
            <w:r w:rsidR="00D34A0F">
              <w:rPr>
                <w:noProof/>
                <w:webHidden/>
              </w:rPr>
              <w:fldChar w:fldCharType="end"/>
            </w:r>
          </w:hyperlink>
        </w:p>
        <w:p w:rsidR="00D34A0F" w:rsidRDefault="00921771">
          <w:pPr>
            <w:pStyle w:val="Inhopg3"/>
            <w:tabs>
              <w:tab w:val="right" w:leader="dot" w:pos="9062"/>
            </w:tabs>
            <w:rPr>
              <w:rFonts w:eastAsiaTheme="minorEastAsia"/>
              <w:noProof/>
              <w:lang w:eastAsia="nl-NL"/>
            </w:rPr>
          </w:pPr>
          <w:hyperlink w:anchor="_Toc486444616" w:history="1">
            <w:r w:rsidR="00D34A0F" w:rsidRPr="005D4F2F">
              <w:rPr>
                <w:rStyle w:val="Hyperlink"/>
                <w:noProof/>
              </w:rPr>
              <w:t>1.2.2 Onderzoeksmodel</w:t>
            </w:r>
            <w:r w:rsidR="00D34A0F">
              <w:rPr>
                <w:noProof/>
                <w:webHidden/>
              </w:rPr>
              <w:tab/>
            </w:r>
            <w:r w:rsidR="00D34A0F">
              <w:rPr>
                <w:noProof/>
                <w:webHidden/>
              </w:rPr>
              <w:fldChar w:fldCharType="begin"/>
            </w:r>
            <w:r w:rsidR="00D34A0F">
              <w:rPr>
                <w:noProof/>
                <w:webHidden/>
              </w:rPr>
              <w:instrText xml:space="preserve"> PAGEREF _Toc486444616 \h </w:instrText>
            </w:r>
            <w:r w:rsidR="00D34A0F">
              <w:rPr>
                <w:noProof/>
                <w:webHidden/>
              </w:rPr>
            </w:r>
            <w:r w:rsidR="00D34A0F">
              <w:rPr>
                <w:noProof/>
                <w:webHidden/>
              </w:rPr>
              <w:fldChar w:fldCharType="separate"/>
            </w:r>
            <w:r w:rsidR="00D34A0F">
              <w:rPr>
                <w:noProof/>
                <w:webHidden/>
              </w:rPr>
              <w:t>9</w:t>
            </w:r>
            <w:r w:rsidR="00D34A0F">
              <w:rPr>
                <w:noProof/>
                <w:webHidden/>
              </w:rPr>
              <w:fldChar w:fldCharType="end"/>
            </w:r>
          </w:hyperlink>
        </w:p>
        <w:p w:rsidR="00D34A0F" w:rsidRDefault="00921771">
          <w:pPr>
            <w:pStyle w:val="Inhopg3"/>
            <w:tabs>
              <w:tab w:val="right" w:leader="dot" w:pos="9062"/>
            </w:tabs>
            <w:rPr>
              <w:rFonts w:eastAsiaTheme="minorEastAsia"/>
              <w:noProof/>
              <w:lang w:eastAsia="nl-NL"/>
            </w:rPr>
          </w:pPr>
          <w:hyperlink w:anchor="_Toc486444617" w:history="1">
            <w:r w:rsidR="00D34A0F" w:rsidRPr="005D4F2F">
              <w:rPr>
                <w:rStyle w:val="Hyperlink"/>
                <w:noProof/>
              </w:rPr>
              <w:t>1.2.3 Vraagstelling</w:t>
            </w:r>
            <w:r w:rsidR="00D34A0F">
              <w:rPr>
                <w:noProof/>
                <w:webHidden/>
              </w:rPr>
              <w:tab/>
            </w:r>
            <w:r w:rsidR="00D34A0F">
              <w:rPr>
                <w:noProof/>
                <w:webHidden/>
              </w:rPr>
              <w:fldChar w:fldCharType="begin"/>
            </w:r>
            <w:r w:rsidR="00D34A0F">
              <w:rPr>
                <w:noProof/>
                <w:webHidden/>
              </w:rPr>
              <w:instrText xml:space="preserve"> PAGEREF _Toc486444617 \h </w:instrText>
            </w:r>
            <w:r w:rsidR="00D34A0F">
              <w:rPr>
                <w:noProof/>
                <w:webHidden/>
              </w:rPr>
            </w:r>
            <w:r w:rsidR="00D34A0F">
              <w:rPr>
                <w:noProof/>
                <w:webHidden/>
              </w:rPr>
              <w:fldChar w:fldCharType="separate"/>
            </w:r>
            <w:r w:rsidR="00D34A0F">
              <w:rPr>
                <w:noProof/>
                <w:webHidden/>
              </w:rPr>
              <w:t>10</w:t>
            </w:r>
            <w:r w:rsidR="00D34A0F">
              <w:rPr>
                <w:noProof/>
                <w:webHidden/>
              </w:rPr>
              <w:fldChar w:fldCharType="end"/>
            </w:r>
          </w:hyperlink>
        </w:p>
        <w:p w:rsidR="00D34A0F" w:rsidRDefault="00921771">
          <w:pPr>
            <w:pStyle w:val="Inhopg2"/>
            <w:tabs>
              <w:tab w:val="left" w:pos="880"/>
              <w:tab w:val="right" w:leader="dot" w:pos="9062"/>
            </w:tabs>
            <w:rPr>
              <w:rFonts w:eastAsiaTheme="minorEastAsia"/>
              <w:noProof/>
              <w:lang w:eastAsia="nl-NL"/>
            </w:rPr>
          </w:pPr>
          <w:hyperlink w:anchor="_Toc486444618" w:history="1">
            <w:r w:rsidR="00D34A0F" w:rsidRPr="005D4F2F">
              <w:rPr>
                <w:rStyle w:val="Hyperlink"/>
                <w:noProof/>
              </w:rPr>
              <w:t>1.3</w:t>
            </w:r>
            <w:r w:rsidR="00D34A0F">
              <w:rPr>
                <w:rFonts w:eastAsiaTheme="minorEastAsia"/>
                <w:noProof/>
                <w:lang w:eastAsia="nl-NL"/>
              </w:rPr>
              <w:tab/>
            </w:r>
            <w:r w:rsidR="00D34A0F" w:rsidRPr="005D4F2F">
              <w:rPr>
                <w:rStyle w:val="Hyperlink"/>
                <w:noProof/>
              </w:rPr>
              <w:t>Begrippenkader</w:t>
            </w:r>
            <w:r w:rsidR="00D34A0F">
              <w:rPr>
                <w:noProof/>
                <w:webHidden/>
              </w:rPr>
              <w:tab/>
            </w:r>
            <w:r w:rsidR="00D34A0F">
              <w:rPr>
                <w:noProof/>
                <w:webHidden/>
              </w:rPr>
              <w:fldChar w:fldCharType="begin"/>
            </w:r>
            <w:r w:rsidR="00D34A0F">
              <w:rPr>
                <w:noProof/>
                <w:webHidden/>
              </w:rPr>
              <w:instrText xml:space="preserve"> PAGEREF _Toc486444618 \h </w:instrText>
            </w:r>
            <w:r w:rsidR="00D34A0F">
              <w:rPr>
                <w:noProof/>
                <w:webHidden/>
              </w:rPr>
            </w:r>
            <w:r w:rsidR="00D34A0F">
              <w:rPr>
                <w:noProof/>
                <w:webHidden/>
              </w:rPr>
              <w:fldChar w:fldCharType="separate"/>
            </w:r>
            <w:r w:rsidR="00D34A0F">
              <w:rPr>
                <w:noProof/>
                <w:webHidden/>
              </w:rPr>
              <w:t>11</w:t>
            </w:r>
            <w:r w:rsidR="00D34A0F">
              <w:rPr>
                <w:noProof/>
                <w:webHidden/>
              </w:rPr>
              <w:fldChar w:fldCharType="end"/>
            </w:r>
          </w:hyperlink>
        </w:p>
        <w:p w:rsidR="00D34A0F" w:rsidRDefault="00921771">
          <w:pPr>
            <w:pStyle w:val="Inhopg2"/>
            <w:tabs>
              <w:tab w:val="right" w:leader="dot" w:pos="9062"/>
            </w:tabs>
            <w:rPr>
              <w:rFonts w:eastAsiaTheme="minorEastAsia"/>
              <w:noProof/>
              <w:lang w:eastAsia="nl-NL"/>
            </w:rPr>
          </w:pPr>
          <w:hyperlink w:anchor="_Toc486444619" w:history="1">
            <w:r w:rsidR="00D34A0F" w:rsidRPr="005D4F2F">
              <w:rPr>
                <w:rStyle w:val="Hyperlink"/>
                <w:noProof/>
              </w:rPr>
              <w:t>1.4 Leeswijzer</w:t>
            </w:r>
            <w:r w:rsidR="00D34A0F">
              <w:rPr>
                <w:noProof/>
                <w:webHidden/>
              </w:rPr>
              <w:tab/>
            </w:r>
            <w:r w:rsidR="00D34A0F">
              <w:rPr>
                <w:noProof/>
                <w:webHidden/>
              </w:rPr>
              <w:fldChar w:fldCharType="begin"/>
            </w:r>
            <w:r w:rsidR="00D34A0F">
              <w:rPr>
                <w:noProof/>
                <w:webHidden/>
              </w:rPr>
              <w:instrText xml:space="preserve"> PAGEREF _Toc486444619 \h </w:instrText>
            </w:r>
            <w:r w:rsidR="00D34A0F">
              <w:rPr>
                <w:noProof/>
                <w:webHidden/>
              </w:rPr>
            </w:r>
            <w:r w:rsidR="00D34A0F">
              <w:rPr>
                <w:noProof/>
                <w:webHidden/>
              </w:rPr>
              <w:fldChar w:fldCharType="separate"/>
            </w:r>
            <w:r w:rsidR="00D34A0F">
              <w:rPr>
                <w:noProof/>
                <w:webHidden/>
              </w:rPr>
              <w:t>12</w:t>
            </w:r>
            <w:r w:rsidR="00D34A0F">
              <w:rPr>
                <w:noProof/>
                <w:webHidden/>
              </w:rPr>
              <w:fldChar w:fldCharType="end"/>
            </w:r>
          </w:hyperlink>
        </w:p>
        <w:p w:rsidR="00D34A0F" w:rsidRDefault="00921771">
          <w:pPr>
            <w:pStyle w:val="Inhopg1"/>
            <w:tabs>
              <w:tab w:val="right" w:leader="dot" w:pos="9062"/>
            </w:tabs>
            <w:rPr>
              <w:rFonts w:eastAsiaTheme="minorEastAsia"/>
              <w:noProof/>
              <w:lang w:eastAsia="nl-NL"/>
            </w:rPr>
          </w:pPr>
          <w:hyperlink w:anchor="_Toc486444620" w:history="1">
            <w:r w:rsidR="00D34A0F" w:rsidRPr="005D4F2F">
              <w:rPr>
                <w:rStyle w:val="Hyperlink"/>
                <w:noProof/>
              </w:rPr>
              <w:t>Hoofdstuk 2: Theoretisch kader</w:t>
            </w:r>
            <w:r w:rsidR="00D34A0F">
              <w:rPr>
                <w:noProof/>
                <w:webHidden/>
              </w:rPr>
              <w:tab/>
            </w:r>
            <w:r w:rsidR="00D34A0F">
              <w:rPr>
                <w:noProof/>
                <w:webHidden/>
              </w:rPr>
              <w:fldChar w:fldCharType="begin"/>
            </w:r>
            <w:r w:rsidR="00D34A0F">
              <w:rPr>
                <w:noProof/>
                <w:webHidden/>
              </w:rPr>
              <w:instrText xml:space="preserve"> PAGEREF _Toc486444620 \h </w:instrText>
            </w:r>
            <w:r w:rsidR="00D34A0F">
              <w:rPr>
                <w:noProof/>
                <w:webHidden/>
              </w:rPr>
            </w:r>
            <w:r w:rsidR="00D34A0F">
              <w:rPr>
                <w:noProof/>
                <w:webHidden/>
              </w:rPr>
              <w:fldChar w:fldCharType="separate"/>
            </w:r>
            <w:r w:rsidR="00D34A0F">
              <w:rPr>
                <w:noProof/>
                <w:webHidden/>
              </w:rPr>
              <w:t>13</w:t>
            </w:r>
            <w:r w:rsidR="00D34A0F">
              <w:rPr>
                <w:noProof/>
                <w:webHidden/>
              </w:rPr>
              <w:fldChar w:fldCharType="end"/>
            </w:r>
          </w:hyperlink>
        </w:p>
        <w:p w:rsidR="00D34A0F" w:rsidRDefault="00921771">
          <w:pPr>
            <w:pStyle w:val="Inhopg2"/>
            <w:tabs>
              <w:tab w:val="right" w:leader="dot" w:pos="9062"/>
            </w:tabs>
            <w:rPr>
              <w:rFonts w:eastAsiaTheme="minorEastAsia"/>
              <w:noProof/>
              <w:lang w:eastAsia="nl-NL"/>
            </w:rPr>
          </w:pPr>
          <w:hyperlink w:anchor="_Toc486444621" w:history="1">
            <w:r w:rsidR="00D34A0F" w:rsidRPr="005D4F2F">
              <w:rPr>
                <w:rStyle w:val="Hyperlink"/>
                <w:noProof/>
              </w:rPr>
              <w:t>2.1 Methode van literatuuronderzoek</w:t>
            </w:r>
            <w:r w:rsidR="00D34A0F">
              <w:rPr>
                <w:noProof/>
                <w:webHidden/>
              </w:rPr>
              <w:tab/>
            </w:r>
            <w:r w:rsidR="00D34A0F">
              <w:rPr>
                <w:noProof/>
                <w:webHidden/>
              </w:rPr>
              <w:fldChar w:fldCharType="begin"/>
            </w:r>
            <w:r w:rsidR="00D34A0F">
              <w:rPr>
                <w:noProof/>
                <w:webHidden/>
              </w:rPr>
              <w:instrText xml:space="preserve"> PAGEREF _Toc486444621 \h </w:instrText>
            </w:r>
            <w:r w:rsidR="00D34A0F">
              <w:rPr>
                <w:noProof/>
                <w:webHidden/>
              </w:rPr>
            </w:r>
            <w:r w:rsidR="00D34A0F">
              <w:rPr>
                <w:noProof/>
                <w:webHidden/>
              </w:rPr>
              <w:fldChar w:fldCharType="separate"/>
            </w:r>
            <w:r w:rsidR="00D34A0F">
              <w:rPr>
                <w:noProof/>
                <w:webHidden/>
              </w:rPr>
              <w:t>13</w:t>
            </w:r>
            <w:r w:rsidR="00D34A0F">
              <w:rPr>
                <w:noProof/>
                <w:webHidden/>
              </w:rPr>
              <w:fldChar w:fldCharType="end"/>
            </w:r>
          </w:hyperlink>
        </w:p>
        <w:p w:rsidR="00D34A0F" w:rsidRDefault="00921771">
          <w:pPr>
            <w:pStyle w:val="Inhopg2"/>
            <w:tabs>
              <w:tab w:val="right" w:leader="dot" w:pos="9062"/>
            </w:tabs>
            <w:rPr>
              <w:rFonts w:eastAsiaTheme="minorEastAsia"/>
              <w:noProof/>
              <w:lang w:eastAsia="nl-NL"/>
            </w:rPr>
          </w:pPr>
          <w:hyperlink w:anchor="_Toc486444622" w:history="1">
            <w:r w:rsidR="00D34A0F" w:rsidRPr="005D4F2F">
              <w:rPr>
                <w:rStyle w:val="Hyperlink"/>
                <w:noProof/>
              </w:rPr>
              <w:t>2.2 Sport- en beweeggedrag</w:t>
            </w:r>
            <w:r w:rsidR="00D34A0F">
              <w:rPr>
                <w:noProof/>
                <w:webHidden/>
              </w:rPr>
              <w:tab/>
            </w:r>
            <w:r w:rsidR="00D34A0F">
              <w:rPr>
                <w:noProof/>
                <w:webHidden/>
              </w:rPr>
              <w:fldChar w:fldCharType="begin"/>
            </w:r>
            <w:r w:rsidR="00D34A0F">
              <w:rPr>
                <w:noProof/>
                <w:webHidden/>
              </w:rPr>
              <w:instrText xml:space="preserve"> PAGEREF _Toc486444622 \h </w:instrText>
            </w:r>
            <w:r w:rsidR="00D34A0F">
              <w:rPr>
                <w:noProof/>
                <w:webHidden/>
              </w:rPr>
            </w:r>
            <w:r w:rsidR="00D34A0F">
              <w:rPr>
                <w:noProof/>
                <w:webHidden/>
              </w:rPr>
              <w:fldChar w:fldCharType="separate"/>
            </w:r>
            <w:r w:rsidR="00D34A0F">
              <w:rPr>
                <w:noProof/>
                <w:webHidden/>
              </w:rPr>
              <w:t>14</w:t>
            </w:r>
            <w:r w:rsidR="00D34A0F">
              <w:rPr>
                <w:noProof/>
                <w:webHidden/>
              </w:rPr>
              <w:fldChar w:fldCharType="end"/>
            </w:r>
          </w:hyperlink>
        </w:p>
        <w:p w:rsidR="00D34A0F" w:rsidRDefault="00921771">
          <w:pPr>
            <w:pStyle w:val="Inhopg3"/>
            <w:tabs>
              <w:tab w:val="right" w:leader="dot" w:pos="9062"/>
            </w:tabs>
            <w:rPr>
              <w:rFonts w:eastAsiaTheme="minorEastAsia"/>
              <w:noProof/>
              <w:lang w:eastAsia="nl-NL"/>
            </w:rPr>
          </w:pPr>
          <w:hyperlink w:anchor="_Toc486444623" w:history="1">
            <w:r w:rsidR="00D34A0F" w:rsidRPr="005D4F2F">
              <w:rPr>
                <w:rStyle w:val="Hyperlink"/>
                <w:noProof/>
              </w:rPr>
              <w:t>2.2.1 Sportfrequentie</w:t>
            </w:r>
            <w:r w:rsidR="00D34A0F">
              <w:rPr>
                <w:noProof/>
                <w:webHidden/>
              </w:rPr>
              <w:tab/>
            </w:r>
            <w:r w:rsidR="00D34A0F">
              <w:rPr>
                <w:noProof/>
                <w:webHidden/>
              </w:rPr>
              <w:fldChar w:fldCharType="begin"/>
            </w:r>
            <w:r w:rsidR="00D34A0F">
              <w:rPr>
                <w:noProof/>
                <w:webHidden/>
              </w:rPr>
              <w:instrText xml:space="preserve"> PAGEREF _Toc486444623 \h </w:instrText>
            </w:r>
            <w:r w:rsidR="00D34A0F">
              <w:rPr>
                <w:noProof/>
                <w:webHidden/>
              </w:rPr>
            </w:r>
            <w:r w:rsidR="00D34A0F">
              <w:rPr>
                <w:noProof/>
                <w:webHidden/>
              </w:rPr>
              <w:fldChar w:fldCharType="separate"/>
            </w:r>
            <w:r w:rsidR="00D34A0F">
              <w:rPr>
                <w:noProof/>
                <w:webHidden/>
              </w:rPr>
              <w:t>14</w:t>
            </w:r>
            <w:r w:rsidR="00D34A0F">
              <w:rPr>
                <w:noProof/>
                <w:webHidden/>
              </w:rPr>
              <w:fldChar w:fldCharType="end"/>
            </w:r>
          </w:hyperlink>
        </w:p>
        <w:p w:rsidR="00D34A0F" w:rsidRDefault="00921771">
          <w:pPr>
            <w:pStyle w:val="Inhopg3"/>
            <w:tabs>
              <w:tab w:val="right" w:leader="dot" w:pos="9062"/>
            </w:tabs>
            <w:rPr>
              <w:rFonts w:eastAsiaTheme="minorEastAsia"/>
              <w:noProof/>
              <w:lang w:eastAsia="nl-NL"/>
            </w:rPr>
          </w:pPr>
          <w:hyperlink w:anchor="_Toc486444624" w:history="1">
            <w:r w:rsidR="00D34A0F" w:rsidRPr="005D4F2F">
              <w:rPr>
                <w:rStyle w:val="Hyperlink"/>
                <w:noProof/>
              </w:rPr>
              <w:t>2.2.2 Beweegnormen</w:t>
            </w:r>
            <w:r w:rsidR="00D34A0F">
              <w:rPr>
                <w:noProof/>
                <w:webHidden/>
              </w:rPr>
              <w:tab/>
            </w:r>
            <w:r w:rsidR="00D34A0F">
              <w:rPr>
                <w:noProof/>
                <w:webHidden/>
              </w:rPr>
              <w:fldChar w:fldCharType="begin"/>
            </w:r>
            <w:r w:rsidR="00D34A0F">
              <w:rPr>
                <w:noProof/>
                <w:webHidden/>
              </w:rPr>
              <w:instrText xml:space="preserve"> PAGEREF _Toc486444624 \h </w:instrText>
            </w:r>
            <w:r w:rsidR="00D34A0F">
              <w:rPr>
                <w:noProof/>
                <w:webHidden/>
              </w:rPr>
            </w:r>
            <w:r w:rsidR="00D34A0F">
              <w:rPr>
                <w:noProof/>
                <w:webHidden/>
              </w:rPr>
              <w:fldChar w:fldCharType="separate"/>
            </w:r>
            <w:r w:rsidR="00D34A0F">
              <w:rPr>
                <w:noProof/>
                <w:webHidden/>
              </w:rPr>
              <w:t>15</w:t>
            </w:r>
            <w:r w:rsidR="00D34A0F">
              <w:rPr>
                <w:noProof/>
                <w:webHidden/>
              </w:rPr>
              <w:fldChar w:fldCharType="end"/>
            </w:r>
          </w:hyperlink>
        </w:p>
        <w:p w:rsidR="00D34A0F" w:rsidRDefault="00921771">
          <w:pPr>
            <w:pStyle w:val="Inhopg3"/>
            <w:tabs>
              <w:tab w:val="right" w:leader="dot" w:pos="9062"/>
            </w:tabs>
            <w:rPr>
              <w:rFonts w:eastAsiaTheme="minorEastAsia"/>
              <w:noProof/>
              <w:lang w:eastAsia="nl-NL"/>
            </w:rPr>
          </w:pPr>
          <w:hyperlink w:anchor="_Toc486444625" w:history="1">
            <w:r w:rsidR="00D34A0F" w:rsidRPr="005D4F2F">
              <w:rPr>
                <w:rStyle w:val="Hyperlink"/>
                <w:noProof/>
              </w:rPr>
              <w:t>2.2.3 Determinanten van sport- en beweeggedrag</w:t>
            </w:r>
            <w:r w:rsidR="00D34A0F">
              <w:rPr>
                <w:noProof/>
                <w:webHidden/>
              </w:rPr>
              <w:tab/>
            </w:r>
            <w:r w:rsidR="00D34A0F">
              <w:rPr>
                <w:noProof/>
                <w:webHidden/>
              </w:rPr>
              <w:fldChar w:fldCharType="begin"/>
            </w:r>
            <w:r w:rsidR="00D34A0F">
              <w:rPr>
                <w:noProof/>
                <w:webHidden/>
              </w:rPr>
              <w:instrText xml:space="preserve"> PAGEREF _Toc486444625 \h </w:instrText>
            </w:r>
            <w:r w:rsidR="00D34A0F">
              <w:rPr>
                <w:noProof/>
                <w:webHidden/>
              </w:rPr>
            </w:r>
            <w:r w:rsidR="00D34A0F">
              <w:rPr>
                <w:noProof/>
                <w:webHidden/>
              </w:rPr>
              <w:fldChar w:fldCharType="separate"/>
            </w:r>
            <w:r w:rsidR="00D34A0F">
              <w:rPr>
                <w:noProof/>
                <w:webHidden/>
              </w:rPr>
              <w:t>16</w:t>
            </w:r>
            <w:r w:rsidR="00D34A0F">
              <w:rPr>
                <w:noProof/>
                <w:webHidden/>
              </w:rPr>
              <w:fldChar w:fldCharType="end"/>
            </w:r>
          </w:hyperlink>
        </w:p>
        <w:p w:rsidR="00D34A0F" w:rsidRDefault="00921771">
          <w:pPr>
            <w:pStyle w:val="Inhopg2"/>
            <w:tabs>
              <w:tab w:val="right" w:leader="dot" w:pos="9062"/>
            </w:tabs>
            <w:rPr>
              <w:rFonts w:eastAsiaTheme="minorEastAsia"/>
              <w:noProof/>
              <w:lang w:eastAsia="nl-NL"/>
            </w:rPr>
          </w:pPr>
          <w:hyperlink w:anchor="_Toc486444626" w:history="1">
            <w:r w:rsidR="00D34A0F" w:rsidRPr="005D4F2F">
              <w:rPr>
                <w:rStyle w:val="Hyperlink"/>
                <w:noProof/>
              </w:rPr>
              <w:t>2.3 Evenementervaring</w:t>
            </w:r>
            <w:r w:rsidR="00D34A0F">
              <w:rPr>
                <w:noProof/>
                <w:webHidden/>
              </w:rPr>
              <w:tab/>
            </w:r>
            <w:r w:rsidR="00D34A0F">
              <w:rPr>
                <w:noProof/>
                <w:webHidden/>
              </w:rPr>
              <w:fldChar w:fldCharType="begin"/>
            </w:r>
            <w:r w:rsidR="00D34A0F">
              <w:rPr>
                <w:noProof/>
                <w:webHidden/>
              </w:rPr>
              <w:instrText xml:space="preserve"> PAGEREF _Toc486444626 \h </w:instrText>
            </w:r>
            <w:r w:rsidR="00D34A0F">
              <w:rPr>
                <w:noProof/>
                <w:webHidden/>
              </w:rPr>
            </w:r>
            <w:r w:rsidR="00D34A0F">
              <w:rPr>
                <w:noProof/>
                <w:webHidden/>
              </w:rPr>
              <w:fldChar w:fldCharType="separate"/>
            </w:r>
            <w:r w:rsidR="00D34A0F">
              <w:rPr>
                <w:noProof/>
                <w:webHidden/>
              </w:rPr>
              <w:t>20</w:t>
            </w:r>
            <w:r w:rsidR="00D34A0F">
              <w:rPr>
                <w:noProof/>
                <w:webHidden/>
              </w:rPr>
              <w:fldChar w:fldCharType="end"/>
            </w:r>
          </w:hyperlink>
        </w:p>
        <w:p w:rsidR="00D34A0F" w:rsidRDefault="00921771">
          <w:pPr>
            <w:pStyle w:val="Inhopg2"/>
            <w:tabs>
              <w:tab w:val="right" w:leader="dot" w:pos="9062"/>
            </w:tabs>
            <w:rPr>
              <w:rFonts w:eastAsiaTheme="minorEastAsia"/>
              <w:noProof/>
              <w:lang w:eastAsia="nl-NL"/>
            </w:rPr>
          </w:pPr>
          <w:hyperlink w:anchor="_Toc486444627" w:history="1">
            <w:r w:rsidR="00D34A0F" w:rsidRPr="005D4F2F">
              <w:rPr>
                <w:rStyle w:val="Hyperlink"/>
                <w:noProof/>
              </w:rPr>
              <w:t>2.3.1 Tevredenheid</w:t>
            </w:r>
            <w:r w:rsidR="00D34A0F">
              <w:rPr>
                <w:noProof/>
                <w:webHidden/>
              </w:rPr>
              <w:tab/>
            </w:r>
            <w:r w:rsidR="00D34A0F">
              <w:rPr>
                <w:noProof/>
                <w:webHidden/>
              </w:rPr>
              <w:fldChar w:fldCharType="begin"/>
            </w:r>
            <w:r w:rsidR="00D34A0F">
              <w:rPr>
                <w:noProof/>
                <w:webHidden/>
              </w:rPr>
              <w:instrText xml:space="preserve"> PAGEREF _Toc486444627 \h </w:instrText>
            </w:r>
            <w:r w:rsidR="00D34A0F">
              <w:rPr>
                <w:noProof/>
                <w:webHidden/>
              </w:rPr>
            </w:r>
            <w:r w:rsidR="00D34A0F">
              <w:rPr>
                <w:noProof/>
                <w:webHidden/>
              </w:rPr>
              <w:fldChar w:fldCharType="separate"/>
            </w:r>
            <w:r w:rsidR="00D34A0F">
              <w:rPr>
                <w:noProof/>
                <w:webHidden/>
              </w:rPr>
              <w:t>20</w:t>
            </w:r>
            <w:r w:rsidR="00D34A0F">
              <w:rPr>
                <w:noProof/>
                <w:webHidden/>
              </w:rPr>
              <w:fldChar w:fldCharType="end"/>
            </w:r>
          </w:hyperlink>
        </w:p>
        <w:p w:rsidR="00D34A0F" w:rsidRDefault="00921771">
          <w:pPr>
            <w:pStyle w:val="Inhopg2"/>
            <w:tabs>
              <w:tab w:val="right" w:leader="dot" w:pos="9062"/>
            </w:tabs>
            <w:rPr>
              <w:rFonts w:eastAsiaTheme="minorEastAsia"/>
              <w:noProof/>
              <w:lang w:eastAsia="nl-NL"/>
            </w:rPr>
          </w:pPr>
          <w:hyperlink w:anchor="_Toc486444628" w:history="1">
            <w:r w:rsidR="00D34A0F" w:rsidRPr="005D4F2F">
              <w:rPr>
                <w:rStyle w:val="Hyperlink"/>
                <w:noProof/>
              </w:rPr>
              <w:t>2.3.2 Beleving</w:t>
            </w:r>
            <w:r w:rsidR="00D34A0F">
              <w:rPr>
                <w:noProof/>
                <w:webHidden/>
              </w:rPr>
              <w:tab/>
            </w:r>
            <w:r w:rsidR="00D34A0F">
              <w:rPr>
                <w:noProof/>
                <w:webHidden/>
              </w:rPr>
              <w:fldChar w:fldCharType="begin"/>
            </w:r>
            <w:r w:rsidR="00D34A0F">
              <w:rPr>
                <w:noProof/>
                <w:webHidden/>
              </w:rPr>
              <w:instrText xml:space="preserve"> PAGEREF _Toc486444628 \h </w:instrText>
            </w:r>
            <w:r w:rsidR="00D34A0F">
              <w:rPr>
                <w:noProof/>
                <w:webHidden/>
              </w:rPr>
            </w:r>
            <w:r w:rsidR="00D34A0F">
              <w:rPr>
                <w:noProof/>
                <w:webHidden/>
              </w:rPr>
              <w:fldChar w:fldCharType="separate"/>
            </w:r>
            <w:r w:rsidR="00D34A0F">
              <w:rPr>
                <w:noProof/>
                <w:webHidden/>
              </w:rPr>
              <w:t>22</w:t>
            </w:r>
            <w:r w:rsidR="00D34A0F">
              <w:rPr>
                <w:noProof/>
                <w:webHidden/>
              </w:rPr>
              <w:fldChar w:fldCharType="end"/>
            </w:r>
          </w:hyperlink>
        </w:p>
        <w:p w:rsidR="00D34A0F" w:rsidRDefault="00921771">
          <w:pPr>
            <w:pStyle w:val="Inhopg2"/>
            <w:tabs>
              <w:tab w:val="right" w:leader="dot" w:pos="9062"/>
            </w:tabs>
            <w:rPr>
              <w:rFonts w:eastAsiaTheme="minorEastAsia"/>
              <w:noProof/>
              <w:lang w:eastAsia="nl-NL"/>
            </w:rPr>
          </w:pPr>
          <w:hyperlink w:anchor="_Toc486444629" w:history="1">
            <w:r w:rsidR="00D34A0F" w:rsidRPr="005D4F2F">
              <w:rPr>
                <w:rStyle w:val="Hyperlink"/>
                <w:noProof/>
              </w:rPr>
              <w:t>2.4 Conclusie Theoretisch kader</w:t>
            </w:r>
            <w:r w:rsidR="00D34A0F">
              <w:rPr>
                <w:noProof/>
                <w:webHidden/>
              </w:rPr>
              <w:tab/>
            </w:r>
            <w:r w:rsidR="00D34A0F">
              <w:rPr>
                <w:noProof/>
                <w:webHidden/>
              </w:rPr>
              <w:fldChar w:fldCharType="begin"/>
            </w:r>
            <w:r w:rsidR="00D34A0F">
              <w:rPr>
                <w:noProof/>
                <w:webHidden/>
              </w:rPr>
              <w:instrText xml:space="preserve"> PAGEREF _Toc486444629 \h </w:instrText>
            </w:r>
            <w:r w:rsidR="00D34A0F">
              <w:rPr>
                <w:noProof/>
                <w:webHidden/>
              </w:rPr>
            </w:r>
            <w:r w:rsidR="00D34A0F">
              <w:rPr>
                <w:noProof/>
                <w:webHidden/>
              </w:rPr>
              <w:fldChar w:fldCharType="separate"/>
            </w:r>
            <w:r w:rsidR="00D34A0F">
              <w:rPr>
                <w:noProof/>
                <w:webHidden/>
              </w:rPr>
              <w:t>24</w:t>
            </w:r>
            <w:r w:rsidR="00D34A0F">
              <w:rPr>
                <w:noProof/>
                <w:webHidden/>
              </w:rPr>
              <w:fldChar w:fldCharType="end"/>
            </w:r>
          </w:hyperlink>
        </w:p>
        <w:p w:rsidR="00D34A0F" w:rsidRDefault="00921771">
          <w:pPr>
            <w:pStyle w:val="Inhopg1"/>
            <w:tabs>
              <w:tab w:val="right" w:leader="dot" w:pos="9062"/>
            </w:tabs>
            <w:rPr>
              <w:rFonts w:eastAsiaTheme="minorEastAsia"/>
              <w:noProof/>
              <w:lang w:eastAsia="nl-NL"/>
            </w:rPr>
          </w:pPr>
          <w:hyperlink w:anchor="_Toc486444630" w:history="1">
            <w:r w:rsidR="00D34A0F" w:rsidRPr="005D4F2F">
              <w:rPr>
                <w:rStyle w:val="Hyperlink"/>
                <w:noProof/>
              </w:rPr>
              <w:t>Hoofdstuk 3: Methode</w:t>
            </w:r>
            <w:r w:rsidR="00D34A0F">
              <w:rPr>
                <w:noProof/>
                <w:webHidden/>
              </w:rPr>
              <w:tab/>
            </w:r>
            <w:r w:rsidR="00D34A0F">
              <w:rPr>
                <w:noProof/>
                <w:webHidden/>
              </w:rPr>
              <w:fldChar w:fldCharType="begin"/>
            </w:r>
            <w:r w:rsidR="00D34A0F">
              <w:rPr>
                <w:noProof/>
                <w:webHidden/>
              </w:rPr>
              <w:instrText xml:space="preserve"> PAGEREF _Toc486444630 \h </w:instrText>
            </w:r>
            <w:r w:rsidR="00D34A0F">
              <w:rPr>
                <w:noProof/>
                <w:webHidden/>
              </w:rPr>
            </w:r>
            <w:r w:rsidR="00D34A0F">
              <w:rPr>
                <w:noProof/>
                <w:webHidden/>
              </w:rPr>
              <w:fldChar w:fldCharType="separate"/>
            </w:r>
            <w:r w:rsidR="00D34A0F">
              <w:rPr>
                <w:noProof/>
                <w:webHidden/>
              </w:rPr>
              <w:t>26</w:t>
            </w:r>
            <w:r w:rsidR="00D34A0F">
              <w:rPr>
                <w:noProof/>
                <w:webHidden/>
              </w:rPr>
              <w:fldChar w:fldCharType="end"/>
            </w:r>
          </w:hyperlink>
        </w:p>
        <w:p w:rsidR="00D34A0F" w:rsidRDefault="00921771">
          <w:pPr>
            <w:pStyle w:val="Inhopg2"/>
            <w:tabs>
              <w:tab w:val="right" w:leader="dot" w:pos="9062"/>
            </w:tabs>
            <w:rPr>
              <w:rFonts w:eastAsiaTheme="minorEastAsia"/>
              <w:noProof/>
              <w:lang w:eastAsia="nl-NL"/>
            </w:rPr>
          </w:pPr>
          <w:hyperlink w:anchor="_Toc486444631" w:history="1">
            <w:r w:rsidR="00D34A0F" w:rsidRPr="005D4F2F">
              <w:rPr>
                <w:rStyle w:val="Hyperlink"/>
                <w:noProof/>
              </w:rPr>
              <w:t>3.1 Type onderzoek: Kwantitatief</w:t>
            </w:r>
            <w:r w:rsidR="00D34A0F">
              <w:rPr>
                <w:noProof/>
                <w:webHidden/>
              </w:rPr>
              <w:tab/>
            </w:r>
            <w:r w:rsidR="00D34A0F">
              <w:rPr>
                <w:noProof/>
                <w:webHidden/>
              </w:rPr>
              <w:fldChar w:fldCharType="begin"/>
            </w:r>
            <w:r w:rsidR="00D34A0F">
              <w:rPr>
                <w:noProof/>
                <w:webHidden/>
              </w:rPr>
              <w:instrText xml:space="preserve"> PAGEREF _Toc486444631 \h </w:instrText>
            </w:r>
            <w:r w:rsidR="00D34A0F">
              <w:rPr>
                <w:noProof/>
                <w:webHidden/>
              </w:rPr>
            </w:r>
            <w:r w:rsidR="00D34A0F">
              <w:rPr>
                <w:noProof/>
                <w:webHidden/>
              </w:rPr>
              <w:fldChar w:fldCharType="separate"/>
            </w:r>
            <w:r w:rsidR="00D34A0F">
              <w:rPr>
                <w:noProof/>
                <w:webHidden/>
              </w:rPr>
              <w:t>26</w:t>
            </w:r>
            <w:r w:rsidR="00D34A0F">
              <w:rPr>
                <w:noProof/>
                <w:webHidden/>
              </w:rPr>
              <w:fldChar w:fldCharType="end"/>
            </w:r>
          </w:hyperlink>
        </w:p>
        <w:p w:rsidR="00D34A0F" w:rsidRDefault="00921771">
          <w:pPr>
            <w:pStyle w:val="Inhopg2"/>
            <w:tabs>
              <w:tab w:val="right" w:leader="dot" w:pos="9062"/>
            </w:tabs>
            <w:rPr>
              <w:rFonts w:eastAsiaTheme="minorEastAsia"/>
              <w:noProof/>
              <w:lang w:eastAsia="nl-NL"/>
            </w:rPr>
          </w:pPr>
          <w:hyperlink w:anchor="_Toc486444632" w:history="1">
            <w:r w:rsidR="00D34A0F" w:rsidRPr="005D4F2F">
              <w:rPr>
                <w:rStyle w:val="Hyperlink"/>
                <w:noProof/>
              </w:rPr>
              <w:t>3.2 Populatie en steekproef</w:t>
            </w:r>
            <w:r w:rsidR="00D34A0F">
              <w:rPr>
                <w:noProof/>
                <w:webHidden/>
              </w:rPr>
              <w:tab/>
            </w:r>
            <w:r w:rsidR="00D34A0F">
              <w:rPr>
                <w:noProof/>
                <w:webHidden/>
              </w:rPr>
              <w:fldChar w:fldCharType="begin"/>
            </w:r>
            <w:r w:rsidR="00D34A0F">
              <w:rPr>
                <w:noProof/>
                <w:webHidden/>
              </w:rPr>
              <w:instrText xml:space="preserve"> PAGEREF _Toc486444632 \h </w:instrText>
            </w:r>
            <w:r w:rsidR="00D34A0F">
              <w:rPr>
                <w:noProof/>
                <w:webHidden/>
              </w:rPr>
            </w:r>
            <w:r w:rsidR="00D34A0F">
              <w:rPr>
                <w:noProof/>
                <w:webHidden/>
              </w:rPr>
              <w:fldChar w:fldCharType="separate"/>
            </w:r>
            <w:r w:rsidR="00D34A0F">
              <w:rPr>
                <w:noProof/>
                <w:webHidden/>
              </w:rPr>
              <w:t>27</w:t>
            </w:r>
            <w:r w:rsidR="00D34A0F">
              <w:rPr>
                <w:noProof/>
                <w:webHidden/>
              </w:rPr>
              <w:fldChar w:fldCharType="end"/>
            </w:r>
          </w:hyperlink>
        </w:p>
        <w:p w:rsidR="00D34A0F" w:rsidRDefault="00921771">
          <w:pPr>
            <w:pStyle w:val="Inhopg2"/>
            <w:tabs>
              <w:tab w:val="right" w:leader="dot" w:pos="9062"/>
            </w:tabs>
            <w:rPr>
              <w:rFonts w:eastAsiaTheme="minorEastAsia"/>
              <w:noProof/>
              <w:lang w:eastAsia="nl-NL"/>
            </w:rPr>
          </w:pPr>
          <w:hyperlink w:anchor="_Toc486444633" w:history="1">
            <w:r w:rsidR="00D34A0F" w:rsidRPr="005D4F2F">
              <w:rPr>
                <w:rStyle w:val="Hyperlink"/>
                <w:noProof/>
              </w:rPr>
              <w:t>3.3 Meetinstrument &amp; operationalisatie</w:t>
            </w:r>
            <w:r w:rsidR="00D34A0F">
              <w:rPr>
                <w:noProof/>
                <w:webHidden/>
              </w:rPr>
              <w:tab/>
            </w:r>
            <w:r w:rsidR="00D34A0F">
              <w:rPr>
                <w:noProof/>
                <w:webHidden/>
              </w:rPr>
              <w:fldChar w:fldCharType="begin"/>
            </w:r>
            <w:r w:rsidR="00D34A0F">
              <w:rPr>
                <w:noProof/>
                <w:webHidden/>
              </w:rPr>
              <w:instrText xml:space="preserve"> PAGEREF _Toc486444633 \h </w:instrText>
            </w:r>
            <w:r w:rsidR="00D34A0F">
              <w:rPr>
                <w:noProof/>
                <w:webHidden/>
              </w:rPr>
            </w:r>
            <w:r w:rsidR="00D34A0F">
              <w:rPr>
                <w:noProof/>
                <w:webHidden/>
              </w:rPr>
              <w:fldChar w:fldCharType="separate"/>
            </w:r>
            <w:r w:rsidR="00D34A0F">
              <w:rPr>
                <w:noProof/>
                <w:webHidden/>
              </w:rPr>
              <w:t>27</w:t>
            </w:r>
            <w:r w:rsidR="00D34A0F">
              <w:rPr>
                <w:noProof/>
                <w:webHidden/>
              </w:rPr>
              <w:fldChar w:fldCharType="end"/>
            </w:r>
          </w:hyperlink>
        </w:p>
        <w:p w:rsidR="00D34A0F" w:rsidRDefault="00921771">
          <w:pPr>
            <w:pStyle w:val="Inhopg2"/>
            <w:tabs>
              <w:tab w:val="right" w:leader="dot" w:pos="9062"/>
            </w:tabs>
            <w:rPr>
              <w:rFonts w:eastAsiaTheme="minorEastAsia"/>
              <w:noProof/>
              <w:lang w:eastAsia="nl-NL"/>
            </w:rPr>
          </w:pPr>
          <w:hyperlink w:anchor="_Toc486444634" w:history="1">
            <w:r w:rsidR="00D34A0F" w:rsidRPr="005D4F2F">
              <w:rPr>
                <w:rStyle w:val="Hyperlink"/>
                <w:noProof/>
              </w:rPr>
              <w:t>3.4 Onderzoeksprocedure</w:t>
            </w:r>
            <w:r w:rsidR="00D34A0F">
              <w:rPr>
                <w:noProof/>
                <w:webHidden/>
              </w:rPr>
              <w:tab/>
            </w:r>
            <w:r w:rsidR="00D34A0F">
              <w:rPr>
                <w:noProof/>
                <w:webHidden/>
              </w:rPr>
              <w:fldChar w:fldCharType="begin"/>
            </w:r>
            <w:r w:rsidR="00D34A0F">
              <w:rPr>
                <w:noProof/>
                <w:webHidden/>
              </w:rPr>
              <w:instrText xml:space="preserve"> PAGEREF _Toc486444634 \h </w:instrText>
            </w:r>
            <w:r w:rsidR="00D34A0F">
              <w:rPr>
                <w:noProof/>
                <w:webHidden/>
              </w:rPr>
            </w:r>
            <w:r w:rsidR="00D34A0F">
              <w:rPr>
                <w:noProof/>
                <w:webHidden/>
              </w:rPr>
              <w:fldChar w:fldCharType="separate"/>
            </w:r>
            <w:r w:rsidR="00D34A0F">
              <w:rPr>
                <w:noProof/>
                <w:webHidden/>
              </w:rPr>
              <w:t>30</w:t>
            </w:r>
            <w:r w:rsidR="00D34A0F">
              <w:rPr>
                <w:noProof/>
                <w:webHidden/>
              </w:rPr>
              <w:fldChar w:fldCharType="end"/>
            </w:r>
          </w:hyperlink>
        </w:p>
        <w:p w:rsidR="00D34A0F" w:rsidRDefault="00921771">
          <w:pPr>
            <w:pStyle w:val="Inhopg2"/>
            <w:tabs>
              <w:tab w:val="right" w:leader="dot" w:pos="9062"/>
            </w:tabs>
            <w:rPr>
              <w:rFonts w:eastAsiaTheme="minorEastAsia"/>
              <w:noProof/>
              <w:lang w:eastAsia="nl-NL"/>
            </w:rPr>
          </w:pPr>
          <w:hyperlink w:anchor="_Toc486444635" w:history="1">
            <w:r w:rsidR="00D34A0F" w:rsidRPr="005D4F2F">
              <w:rPr>
                <w:rStyle w:val="Hyperlink"/>
                <w:noProof/>
              </w:rPr>
              <w:t>3.5 Validiteit en betrouwbaarheid</w:t>
            </w:r>
            <w:r w:rsidR="00D34A0F">
              <w:rPr>
                <w:noProof/>
                <w:webHidden/>
              </w:rPr>
              <w:tab/>
            </w:r>
            <w:r w:rsidR="00D34A0F">
              <w:rPr>
                <w:noProof/>
                <w:webHidden/>
              </w:rPr>
              <w:fldChar w:fldCharType="begin"/>
            </w:r>
            <w:r w:rsidR="00D34A0F">
              <w:rPr>
                <w:noProof/>
                <w:webHidden/>
              </w:rPr>
              <w:instrText xml:space="preserve"> PAGEREF _Toc486444635 \h </w:instrText>
            </w:r>
            <w:r w:rsidR="00D34A0F">
              <w:rPr>
                <w:noProof/>
                <w:webHidden/>
              </w:rPr>
            </w:r>
            <w:r w:rsidR="00D34A0F">
              <w:rPr>
                <w:noProof/>
                <w:webHidden/>
              </w:rPr>
              <w:fldChar w:fldCharType="separate"/>
            </w:r>
            <w:r w:rsidR="00D34A0F">
              <w:rPr>
                <w:noProof/>
                <w:webHidden/>
              </w:rPr>
              <w:t>30</w:t>
            </w:r>
            <w:r w:rsidR="00D34A0F">
              <w:rPr>
                <w:noProof/>
                <w:webHidden/>
              </w:rPr>
              <w:fldChar w:fldCharType="end"/>
            </w:r>
          </w:hyperlink>
        </w:p>
        <w:p w:rsidR="00D34A0F" w:rsidRDefault="00921771">
          <w:pPr>
            <w:pStyle w:val="Inhopg2"/>
            <w:tabs>
              <w:tab w:val="right" w:leader="dot" w:pos="9062"/>
            </w:tabs>
            <w:rPr>
              <w:rFonts w:eastAsiaTheme="minorEastAsia"/>
              <w:noProof/>
              <w:lang w:eastAsia="nl-NL"/>
            </w:rPr>
          </w:pPr>
          <w:hyperlink w:anchor="_Toc486444636" w:history="1">
            <w:r w:rsidR="00D34A0F" w:rsidRPr="005D4F2F">
              <w:rPr>
                <w:rStyle w:val="Hyperlink"/>
                <w:noProof/>
              </w:rPr>
              <w:t>3.6 Data-analyse</w:t>
            </w:r>
            <w:r w:rsidR="00D34A0F">
              <w:rPr>
                <w:noProof/>
                <w:webHidden/>
              </w:rPr>
              <w:tab/>
            </w:r>
            <w:r w:rsidR="00D34A0F">
              <w:rPr>
                <w:noProof/>
                <w:webHidden/>
              </w:rPr>
              <w:fldChar w:fldCharType="begin"/>
            </w:r>
            <w:r w:rsidR="00D34A0F">
              <w:rPr>
                <w:noProof/>
                <w:webHidden/>
              </w:rPr>
              <w:instrText xml:space="preserve"> PAGEREF _Toc486444636 \h </w:instrText>
            </w:r>
            <w:r w:rsidR="00D34A0F">
              <w:rPr>
                <w:noProof/>
                <w:webHidden/>
              </w:rPr>
            </w:r>
            <w:r w:rsidR="00D34A0F">
              <w:rPr>
                <w:noProof/>
                <w:webHidden/>
              </w:rPr>
              <w:fldChar w:fldCharType="separate"/>
            </w:r>
            <w:r w:rsidR="00D34A0F">
              <w:rPr>
                <w:noProof/>
                <w:webHidden/>
              </w:rPr>
              <w:t>32</w:t>
            </w:r>
            <w:r w:rsidR="00D34A0F">
              <w:rPr>
                <w:noProof/>
                <w:webHidden/>
              </w:rPr>
              <w:fldChar w:fldCharType="end"/>
            </w:r>
          </w:hyperlink>
        </w:p>
        <w:p w:rsidR="00D34A0F" w:rsidRDefault="00921771">
          <w:pPr>
            <w:pStyle w:val="Inhopg1"/>
            <w:tabs>
              <w:tab w:val="right" w:leader="dot" w:pos="9062"/>
            </w:tabs>
            <w:rPr>
              <w:rFonts w:eastAsiaTheme="minorEastAsia"/>
              <w:noProof/>
              <w:lang w:eastAsia="nl-NL"/>
            </w:rPr>
          </w:pPr>
          <w:hyperlink w:anchor="_Toc486444637" w:history="1">
            <w:r w:rsidR="00D34A0F" w:rsidRPr="005D4F2F">
              <w:rPr>
                <w:rStyle w:val="Hyperlink"/>
                <w:noProof/>
              </w:rPr>
              <w:t>Hoofdstuk 4: Resultaten</w:t>
            </w:r>
            <w:r w:rsidR="00D34A0F">
              <w:rPr>
                <w:noProof/>
                <w:webHidden/>
              </w:rPr>
              <w:tab/>
            </w:r>
            <w:r w:rsidR="00D34A0F">
              <w:rPr>
                <w:noProof/>
                <w:webHidden/>
              </w:rPr>
              <w:fldChar w:fldCharType="begin"/>
            </w:r>
            <w:r w:rsidR="00D34A0F">
              <w:rPr>
                <w:noProof/>
                <w:webHidden/>
              </w:rPr>
              <w:instrText xml:space="preserve"> PAGEREF _Toc486444637 \h </w:instrText>
            </w:r>
            <w:r w:rsidR="00D34A0F">
              <w:rPr>
                <w:noProof/>
                <w:webHidden/>
              </w:rPr>
            </w:r>
            <w:r w:rsidR="00D34A0F">
              <w:rPr>
                <w:noProof/>
                <w:webHidden/>
              </w:rPr>
              <w:fldChar w:fldCharType="separate"/>
            </w:r>
            <w:r w:rsidR="00D34A0F">
              <w:rPr>
                <w:noProof/>
                <w:webHidden/>
              </w:rPr>
              <w:t>33</w:t>
            </w:r>
            <w:r w:rsidR="00D34A0F">
              <w:rPr>
                <w:noProof/>
                <w:webHidden/>
              </w:rPr>
              <w:fldChar w:fldCharType="end"/>
            </w:r>
          </w:hyperlink>
        </w:p>
        <w:p w:rsidR="00D34A0F" w:rsidRDefault="00921771">
          <w:pPr>
            <w:pStyle w:val="Inhopg3"/>
            <w:tabs>
              <w:tab w:val="right" w:leader="dot" w:pos="9062"/>
            </w:tabs>
            <w:rPr>
              <w:rFonts w:eastAsiaTheme="minorEastAsia"/>
              <w:noProof/>
              <w:lang w:eastAsia="nl-NL"/>
            </w:rPr>
          </w:pPr>
          <w:hyperlink w:anchor="_Toc486444638" w:history="1">
            <w:r w:rsidR="00D34A0F" w:rsidRPr="005D4F2F">
              <w:rPr>
                <w:rStyle w:val="Hyperlink"/>
                <w:noProof/>
              </w:rPr>
              <w:t>4.2 Evenementervaring</w:t>
            </w:r>
            <w:r w:rsidR="00D34A0F">
              <w:rPr>
                <w:noProof/>
                <w:webHidden/>
              </w:rPr>
              <w:tab/>
            </w:r>
            <w:r w:rsidR="00D34A0F">
              <w:rPr>
                <w:noProof/>
                <w:webHidden/>
              </w:rPr>
              <w:fldChar w:fldCharType="begin"/>
            </w:r>
            <w:r w:rsidR="00D34A0F">
              <w:rPr>
                <w:noProof/>
                <w:webHidden/>
              </w:rPr>
              <w:instrText xml:space="preserve"> PAGEREF _Toc486444638 \h </w:instrText>
            </w:r>
            <w:r w:rsidR="00D34A0F">
              <w:rPr>
                <w:noProof/>
                <w:webHidden/>
              </w:rPr>
            </w:r>
            <w:r w:rsidR="00D34A0F">
              <w:rPr>
                <w:noProof/>
                <w:webHidden/>
              </w:rPr>
              <w:fldChar w:fldCharType="separate"/>
            </w:r>
            <w:r w:rsidR="00D34A0F">
              <w:rPr>
                <w:noProof/>
                <w:webHidden/>
              </w:rPr>
              <w:t>37</w:t>
            </w:r>
            <w:r w:rsidR="00D34A0F">
              <w:rPr>
                <w:noProof/>
                <w:webHidden/>
              </w:rPr>
              <w:fldChar w:fldCharType="end"/>
            </w:r>
          </w:hyperlink>
        </w:p>
        <w:p w:rsidR="00D34A0F" w:rsidRDefault="00921771">
          <w:pPr>
            <w:pStyle w:val="Inhopg3"/>
            <w:tabs>
              <w:tab w:val="right" w:leader="dot" w:pos="9062"/>
            </w:tabs>
            <w:rPr>
              <w:rFonts w:eastAsiaTheme="minorEastAsia"/>
              <w:noProof/>
              <w:lang w:eastAsia="nl-NL"/>
            </w:rPr>
          </w:pPr>
          <w:hyperlink w:anchor="_Toc486444639" w:history="1">
            <w:r w:rsidR="00D34A0F" w:rsidRPr="005D4F2F">
              <w:rPr>
                <w:rStyle w:val="Hyperlink"/>
                <w:noProof/>
              </w:rPr>
              <w:t>4.3 Verbanden Strong Viking en sport- en beweeggedrag</w:t>
            </w:r>
            <w:r w:rsidR="00D34A0F">
              <w:rPr>
                <w:noProof/>
                <w:webHidden/>
              </w:rPr>
              <w:tab/>
            </w:r>
            <w:r w:rsidR="00D34A0F">
              <w:rPr>
                <w:noProof/>
                <w:webHidden/>
              </w:rPr>
              <w:fldChar w:fldCharType="begin"/>
            </w:r>
            <w:r w:rsidR="00D34A0F">
              <w:rPr>
                <w:noProof/>
                <w:webHidden/>
              </w:rPr>
              <w:instrText xml:space="preserve"> PAGEREF _Toc486444639 \h </w:instrText>
            </w:r>
            <w:r w:rsidR="00D34A0F">
              <w:rPr>
                <w:noProof/>
                <w:webHidden/>
              </w:rPr>
            </w:r>
            <w:r w:rsidR="00D34A0F">
              <w:rPr>
                <w:noProof/>
                <w:webHidden/>
              </w:rPr>
              <w:fldChar w:fldCharType="separate"/>
            </w:r>
            <w:r w:rsidR="00D34A0F">
              <w:rPr>
                <w:noProof/>
                <w:webHidden/>
              </w:rPr>
              <w:t>40</w:t>
            </w:r>
            <w:r w:rsidR="00D34A0F">
              <w:rPr>
                <w:noProof/>
                <w:webHidden/>
              </w:rPr>
              <w:fldChar w:fldCharType="end"/>
            </w:r>
          </w:hyperlink>
        </w:p>
        <w:p w:rsidR="00D34A0F" w:rsidRDefault="00921771">
          <w:pPr>
            <w:pStyle w:val="Inhopg1"/>
            <w:tabs>
              <w:tab w:val="right" w:leader="dot" w:pos="9062"/>
            </w:tabs>
            <w:rPr>
              <w:rFonts w:eastAsiaTheme="minorEastAsia"/>
              <w:noProof/>
              <w:lang w:eastAsia="nl-NL"/>
            </w:rPr>
          </w:pPr>
          <w:hyperlink w:anchor="_Toc486444640" w:history="1">
            <w:r w:rsidR="00D34A0F" w:rsidRPr="005D4F2F">
              <w:rPr>
                <w:rStyle w:val="Hyperlink"/>
                <w:noProof/>
              </w:rPr>
              <w:t>Hoofdstuk 5: Conclusie</w:t>
            </w:r>
            <w:r w:rsidR="00D34A0F">
              <w:rPr>
                <w:noProof/>
                <w:webHidden/>
              </w:rPr>
              <w:tab/>
            </w:r>
            <w:r w:rsidR="00D34A0F">
              <w:rPr>
                <w:noProof/>
                <w:webHidden/>
              </w:rPr>
              <w:fldChar w:fldCharType="begin"/>
            </w:r>
            <w:r w:rsidR="00D34A0F">
              <w:rPr>
                <w:noProof/>
                <w:webHidden/>
              </w:rPr>
              <w:instrText xml:space="preserve"> PAGEREF _Toc486444640 \h </w:instrText>
            </w:r>
            <w:r w:rsidR="00D34A0F">
              <w:rPr>
                <w:noProof/>
                <w:webHidden/>
              </w:rPr>
            </w:r>
            <w:r w:rsidR="00D34A0F">
              <w:rPr>
                <w:noProof/>
                <w:webHidden/>
              </w:rPr>
              <w:fldChar w:fldCharType="separate"/>
            </w:r>
            <w:r w:rsidR="00D34A0F">
              <w:rPr>
                <w:noProof/>
                <w:webHidden/>
              </w:rPr>
              <w:t>41</w:t>
            </w:r>
            <w:r w:rsidR="00D34A0F">
              <w:rPr>
                <w:noProof/>
                <w:webHidden/>
              </w:rPr>
              <w:fldChar w:fldCharType="end"/>
            </w:r>
          </w:hyperlink>
        </w:p>
        <w:p w:rsidR="00D34A0F" w:rsidRDefault="00921771">
          <w:pPr>
            <w:pStyle w:val="Inhopg1"/>
            <w:tabs>
              <w:tab w:val="right" w:leader="dot" w:pos="9062"/>
            </w:tabs>
            <w:rPr>
              <w:rFonts w:eastAsiaTheme="minorEastAsia"/>
              <w:noProof/>
              <w:lang w:eastAsia="nl-NL"/>
            </w:rPr>
          </w:pPr>
          <w:hyperlink w:anchor="_Toc486444641" w:history="1">
            <w:r w:rsidR="00D34A0F" w:rsidRPr="005D4F2F">
              <w:rPr>
                <w:rStyle w:val="Hyperlink"/>
                <w:noProof/>
              </w:rPr>
              <w:t>Hoofdstuk 6: Discussie</w:t>
            </w:r>
            <w:r w:rsidR="00D34A0F">
              <w:rPr>
                <w:noProof/>
                <w:webHidden/>
              </w:rPr>
              <w:tab/>
            </w:r>
            <w:r w:rsidR="00D34A0F">
              <w:rPr>
                <w:noProof/>
                <w:webHidden/>
              </w:rPr>
              <w:fldChar w:fldCharType="begin"/>
            </w:r>
            <w:r w:rsidR="00D34A0F">
              <w:rPr>
                <w:noProof/>
                <w:webHidden/>
              </w:rPr>
              <w:instrText xml:space="preserve"> PAGEREF _Toc486444641 \h </w:instrText>
            </w:r>
            <w:r w:rsidR="00D34A0F">
              <w:rPr>
                <w:noProof/>
                <w:webHidden/>
              </w:rPr>
            </w:r>
            <w:r w:rsidR="00D34A0F">
              <w:rPr>
                <w:noProof/>
                <w:webHidden/>
              </w:rPr>
              <w:fldChar w:fldCharType="separate"/>
            </w:r>
            <w:r w:rsidR="00D34A0F">
              <w:rPr>
                <w:noProof/>
                <w:webHidden/>
              </w:rPr>
              <w:t>44</w:t>
            </w:r>
            <w:r w:rsidR="00D34A0F">
              <w:rPr>
                <w:noProof/>
                <w:webHidden/>
              </w:rPr>
              <w:fldChar w:fldCharType="end"/>
            </w:r>
          </w:hyperlink>
        </w:p>
        <w:p w:rsidR="00D34A0F" w:rsidRDefault="00921771">
          <w:pPr>
            <w:pStyle w:val="Inhopg2"/>
            <w:tabs>
              <w:tab w:val="right" w:leader="dot" w:pos="9062"/>
            </w:tabs>
            <w:rPr>
              <w:rFonts w:eastAsiaTheme="minorEastAsia"/>
              <w:noProof/>
              <w:lang w:eastAsia="nl-NL"/>
            </w:rPr>
          </w:pPr>
          <w:hyperlink w:anchor="_Toc486444642" w:history="1">
            <w:r w:rsidR="00D34A0F" w:rsidRPr="005D4F2F">
              <w:rPr>
                <w:rStyle w:val="Hyperlink"/>
                <w:noProof/>
              </w:rPr>
              <w:t>6.1 Theoretische relevantie</w:t>
            </w:r>
            <w:r w:rsidR="00D34A0F">
              <w:rPr>
                <w:noProof/>
                <w:webHidden/>
              </w:rPr>
              <w:tab/>
            </w:r>
            <w:r w:rsidR="00D34A0F">
              <w:rPr>
                <w:noProof/>
                <w:webHidden/>
              </w:rPr>
              <w:fldChar w:fldCharType="begin"/>
            </w:r>
            <w:r w:rsidR="00D34A0F">
              <w:rPr>
                <w:noProof/>
                <w:webHidden/>
              </w:rPr>
              <w:instrText xml:space="preserve"> PAGEREF _Toc486444642 \h </w:instrText>
            </w:r>
            <w:r w:rsidR="00D34A0F">
              <w:rPr>
                <w:noProof/>
                <w:webHidden/>
              </w:rPr>
            </w:r>
            <w:r w:rsidR="00D34A0F">
              <w:rPr>
                <w:noProof/>
                <w:webHidden/>
              </w:rPr>
              <w:fldChar w:fldCharType="separate"/>
            </w:r>
            <w:r w:rsidR="00D34A0F">
              <w:rPr>
                <w:noProof/>
                <w:webHidden/>
              </w:rPr>
              <w:t>44</w:t>
            </w:r>
            <w:r w:rsidR="00D34A0F">
              <w:rPr>
                <w:noProof/>
                <w:webHidden/>
              </w:rPr>
              <w:fldChar w:fldCharType="end"/>
            </w:r>
          </w:hyperlink>
        </w:p>
        <w:p w:rsidR="00D34A0F" w:rsidRDefault="00921771">
          <w:pPr>
            <w:pStyle w:val="Inhopg2"/>
            <w:tabs>
              <w:tab w:val="right" w:leader="dot" w:pos="9062"/>
            </w:tabs>
            <w:rPr>
              <w:rFonts w:eastAsiaTheme="minorEastAsia"/>
              <w:noProof/>
              <w:lang w:eastAsia="nl-NL"/>
            </w:rPr>
          </w:pPr>
          <w:hyperlink w:anchor="_Toc486444643" w:history="1">
            <w:r w:rsidR="00D34A0F" w:rsidRPr="005D4F2F">
              <w:rPr>
                <w:rStyle w:val="Hyperlink"/>
                <w:noProof/>
              </w:rPr>
              <w:t>6.2 Praktische relevantie</w:t>
            </w:r>
            <w:r w:rsidR="00D34A0F">
              <w:rPr>
                <w:noProof/>
                <w:webHidden/>
              </w:rPr>
              <w:tab/>
            </w:r>
            <w:r w:rsidR="00D34A0F">
              <w:rPr>
                <w:noProof/>
                <w:webHidden/>
              </w:rPr>
              <w:fldChar w:fldCharType="begin"/>
            </w:r>
            <w:r w:rsidR="00D34A0F">
              <w:rPr>
                <w:noProof/>
                <w:webHidden/>
              </w:rPr>
              <w:instrText xml:space="preserve"> PAGEREF _Toc486444643 \h </w:instrText>
            </w:r>
            <w:r w:rsidR="00D34A0F">
              <w:rPr>
                <w:noProof/>
                <w:webHidden/>
              </w:rPr>
            </w:r>
            <w:r w:rsidR="00D34A0F">
              <w:rPr>
                <w:noProof/>
                <w:webHidden/>
              </w:rPr>
              <w:fldChar w:fldCharType="separate"/>
            </w:r>
            <w:r w:rsidR="00D34A0F">
              <w:rPr>
                <w:noProof/>
                <w:webHidden/>
              </w:rPr>
              <w:t>45</w:t>
            </w:r>
            <w:r w:rsidR="00D34A0F">
              <w:rPr>
                <w:noProof/>
                <w:webHidden/>
              </w:rPr>
              <w:fldChar w:fldCharType="end"/>
            </w:r>
          </w:hyperlink>
        </w:p>
        <w:p w:rsidR="00D34A0F" w:rsidRDefault="00921771">
          <w:pPr>
            <w:pStyle w:val="Inhopg2"/>
            <w:tabs>
              <w:tab w:val="right" w:leader="dot" w:pos="9062"/>
            </w:tabs>
            <w:rPr>
              <w:rFonts w:eastAsiaTheme="minorEastAsia"/>
              <w:noProof/>
              <w:lang w:eastAsia="nl-NL"/>
            </w:rPr>
          </w:pPr>
          <w:hyperlink w:anchor="_Toc486444644" w:history="1">
            <w:r w:rsidR="00D34A0F" w:rsidRPr="005D4F2F">
              <w:rPr>
                <w:rStyle w:val="Hyperlink"/>
                <w:noProof/>
              </w:rPr>
              <w:t>6.3 Begrenzingen van het onderzoek</w:t>
            </w:r>
            <w:r w:rsidR="00D34A0F">
              <w:rPr>
                <w:noProof/>
                <w:webHidden/>
              </w:rPr>
              <w:tab/>
            </w:r>
            <w:r w:rsidR="00D34A0F">
              <w:rPr>
                <w:noProof/>
                <w:webHidden/>
              </w:rPr>
              <w:fldChar w:fldCharType="begin"/>
            </w:r>
            <w:r w:rsidR="00D34A0F">
              <w:rPr>
                <w:noProof/>
                <w:webHidden/>
              </w:rPr>
              <w:instrText xml:space="preserve"> PAGEREF _Toc486444644 \h </w:instrText>
            </w:r>
            <w:r w:rsidR="00D34A0F">
              <w:rPr>
                <w:noProof/>
                <w:webHidden/>
              </w:rPr>
            </w:r>
            <w:r w:rsidR="00D34A0F">
              <w:rPr>
                <w:noProof/>
                <w:webHidden/>
              </w:rPr>
              <w:fldChar w:fldCharType="separate"/>
            </w:r>
            <w:r w:rsidR="00D34A0F">
              <w:rPr>
                <w:noProof/>
                <w:webHidden/>
              </w:rPr>
              <w:t>45</w:t>
            </w:r>
            <w:r w:rsidR="00D34A0F">
              <w:rPr>
                <w:noProof/>
                <w:webHidden/>
              </w:rPr>
              <w:fldChar w:fldCharType="end"/>
            </w:r>
          </w:hyperlink>
        </w:p>
        <w:p w:rsidR="00D34A0F" w:rsidRDefault="00921771">
          <w:pPr>
            <w:pStyle w:val="Inhopg2"/>
            <w:tabs>
              <w:tab w:val="right" w:leader="dot" w:pos="9062"/>
            </w:tabs>
            <w:rPr>
              <w:rFonts w:eastAsiaTheme="minorEastAsia"/>
              <w:noProof/>
              <w:lang w:eastAsia="nl-NL"/>
            </w:rPr>
          </w:pPr>
          <w:hyperlink w:anchor="_Toc486444645" w:history="1">
            <w:r w:rsidR="00D34A0F" w:rsidRPr="005D4F2F">
              <w:rPr>
                <w:rStyle w:val="Hyperlink"/>
                <w:noProof/>
              </w:rPr>
              <w:t>6.4 Suggesties voor vervolgonderzoek</w:t>
            </w:r>
            <w:r w:rsidR="00D34A0F">
              <w:rPr>
                <w:noProof/>
                <w:webHidden/>
              </w:rPr>
              <w:tab/>
            </w:r>
            <w:r w:rsidR="00D34A0F">
              <w:rPr>
                <w:noProof/>
                <w:webHidden/>
              </w:rPr>
              <w:fldChar w:fldCharType="begin"/>
            </w:r>
            <w:r w:rsidR="00D34A0F">
              <w:rPr>
                <w:noProof/>
                <w:webHidden/>
              </w:rPr>
              <w:instrText xml:space="preserve"> PAGEREF _Toc486444645 \h </w:instrText>
            </w:r>
            <w:r w:rsidR="00D34A0F">
              <w:rPr>
                <w:noProof/>
                <w:webHidden/>
              </w:rPr>
            </w:r>
            <w:r w:rsidR="00D34A0F">
              <w:rPr>
                <w:noProof/>
                <w:webHidden/>
              </w:rPr>
              <w:fldChar w:fldCharType="separate"/>
            </w:r>
            <w:r w:rsidR="00D34A0F">
              <w:rPr>
                <w:noProof/>
                <w:webHidden/>
              </w:rPr>
              <w:t>46</w:t>
            </w:r>
            <w:r w:rsidR="00D34A0F">
              <w:rPr>
                <w:noProof/>
                <w:webHidden/>
              </w:rPr>
              <w:fldChar w:fldCharType="end"/>
            </w:r>
          </w:hyperlink>
        </w:p>
        <w:p w:rsidR="00D34A0F" w:rsidRDefault="00921771">
          <w:pPr>
            <w:pStyle w:val="Inhopg1"/>
            <w:tabs>
              <w:tab w:val="right" w:leader="dot" w:pos="9062"/>
            </w:tabs>
            <w:rPr>
              <w:rFonts w:eastAsiaTheme="minorEastAsia"/>
              <w:noProof/>
              <w:lang w:eastAsia="nl-NL"/>
            </w:rPr>
          </w:pPr>
          <w:hyperlink w:anchor="_Toc486444646" w:history="1">
            <w:r w:rsidR="00D34A0F" w:rsidRPr="005D4F2F">
              <w:rPr>
                <w:rStyle w:val="Hyperlink"/>
                <w:noProof/>
              </w:rPr>
              <w:t>Hoofdstuk 7: Aanbevelingen</w:t>
            </w:r>
            <w:r w:rsidR="00D34A0F">
              <w:rPr>
                <w:noProof/>
                <w:webHidden/>
              </w:rPr>
              <w:tab/>
            </w:r>
            <w:r w:rsidR="00D34A0F">
              <w:rPr>
                <w:noProof/>
                <w:webHidden/>
              </w:rPr>
              <w:fldChar w:fldCharType="begin"/>
            </w:r>
            <w:r w:rsidR="00D34A0F">
              <w:rPr>
                <w:noProof/>
                <w:webHidden/>
              </w:rPr>
              <w:instrText xml:space="preserve"> PAGEREF _Toc486444646 \h </w:instrText>
            </w:r>
            <w:r w:rsidR="00D34A0F">
              <w:rPr>
                <w:noProof/>
                <w:webHidden/>
              </w:rPr>
            </w:r>
            <w:r w:rsidR="00D34A0F">
              <w:rPr>
                <w:noProof/>
                <w:webHidden/>
              </w:rPr>
              <w:fldChar w:fldCharType="separate"/>
            </w:r>
            <w:r w:rsidR="00D34A0F">
              <w:rPr>
                <w:noProof/>
                <w:webHidden/>
              </w:rPr>
              <w:t>48</w:t>
            </w:r>
            <w:r w:rsidR="00D34A0F">
              <w:rPr>
                <w:noProof/>
                <w:webHidden/>
              </w:rPr>
              <w:fldChar w:fldCharType="end"/>
            </w:r>
          </w:hyperlink>
        </w:p>
        <w:p w:rsidR="00D34A0F" w:rsidRDefault="00921771">
          <w:pPr>
            <w:pStyle w:val="Inhopg1"/>
            <w:tabs>
              <w:tab w:val="right" w:leader="dot" w:pos="9062"/>
            </w:tabs>
            <w:rPr>
              <w:rFonts w:eastAsiaTheme="minorEastAsia"/>
              <w:noProof/>
              <w:lang w:eastAsia="nl-NL"/>
            </w:rPr>
          </w:pPr>
          <w:hyperlink w:anchor="_Toc486444647" w:history="1">
            <w:r w:rsidR="00D34A0F" w:rsidRPr="005D4F2F">
              <w:rPr>
                <w:rStyle w:val="Hyperlink"/>
                <w:noProof/>
              </w:rPr>
              <w:t>Bibliografie</w:t>
            </w:r>
            <w:r w:rsidR="00D34A0F">
              <w:rPr>
                <w:noProof/>
                <w:webHidden/>
              </w:rPr>
              <w:tab/>
            </w:r>
            <w:r w:rsidR="00D34A0F">
              <w:rPr>
                <w:noProof/>
                <w:webHidden/>
              </w:rPr>
              <w:fldChar w:fldCharType="begin"/>
            </w:r>
            <w:r w:rsidR="00D34A0F">
              <w:rPr>
                <w:noProof/>
                <w:webHidden/>
              </w:rPr>
              <w:instrText xml:space="preserve"> PAGEREF _Toc486444647 \h </w:instrText>
            </w:r>
            <w:r w:rsidR="00D34A0F">
              <w:rPr>
                <w:noProof/>
                <w:webHidden/>
              </w:rPr>
            </w:r>
            <w:r w:rsidR="00D34A0F">
              <w:rPr>
                <w:noProof/>
                <w:webHidden/>
              </w:rPr>
              <w:fldChar w:fldCharType="separate"/>
            </w:r>
            <w:r w:rsidR="00D34A0F">
              <w:rPr>
                <w:noProof/>
                <w:webHidden/>
              </w:rPr>
              <w:t>52</w:t>
            </w:r>
            <w:r w:rsidR="00D34A0F">
              <w:rPr>
                <w:noProof/>
                <w:webHidden/>
              </w:rPr>
              <w:fldChar w:fldCharType="end"/>
            </w:r>
          </w:hyperlink>
        </w:p>
        <w:p w:rsidR="00D34A0F" w:rsidRDefault="00921771">
          <w:pPr>
            <w:pStyle w:val="Inhopg1"/>
            <w:tabs>
              <w:tab w:val="right" w:leader="dot" w:pos="9062"/>
            </w:tabs>
            <w:rPr>
              <w:rFonts w:eastAsiaTheme="minorEastAsia"/>
              <w:noProof/>
              <w:lang w:eastAsia="nl-NL"/>
            </w:rPr>
          </w:pPr>
          <w:hyperlink w:anchor="_Toc486444648" w:history="1">
            <w:r w:rsidR="00D34A0F" w:rsidRPr="005D4F2F">
              <w:rPr>
                <w:rStyle w:val="Hyperlink"/>
                <w:noProof/>
              </w:rPr>
              <w:t>Bijlage 1: Mail met de uitnodiging enquête</w:t>
            </w:r>
            <w:r w:rsidR="00D34A0F">
              <w:rPr>
                <w:noProof/>
                <w:webHidden/>
              </w:rPr>
              <w:tab/>
            </w:r>
            <w:r w:rsidR="00D34A0F">
              <w:rPr>
                <w:noProof/>
                <w:webHidden/>
              </w:rPr>
              <w:fldChar w:fldCharType="begin"/>
            </w:r>
            <w:r w:rsidR="00D34A0F">
              <w:rPr>
                <w:noProof/>
                <w:webHidden/>
              </w:rPr>
              <w:instrText xml:space="preserve"> PAGEREF _Toc486444648 \h </w:instrText>
            </w:r>
            <w:r w:rsidR="00D34A0F">
              <w:rPr>
                <w:noProof/>
                <w:webHidden/>
              </w:rPr>
            </w:r>
            <w:r w:rsidR="00D34A0F">
              <w:rPr>
                <w:noProof/>
                <w:webHidden/>
              </w:rPr>
              <w:fldChar w:fldCharType="separate"/>
            </w:r>
            <w:r w:rsidR="00D34A0F">
              <w:rPr>
                <w:noProof/>
                <w:webHidden/>
              </w:rPr>
              <w:t>54</w:t>
            </w:r>
            <w:r w:rsidR="00D34A0F">
              <w:rPr>
                <w:noProof/>
                <w:webHidden/>
              </w:rPr>
              <w:fldChar w:fldCharType="end"/>
            </w:r>
          </w:hyperlink>
        </w:p>
        <w:p w:rsidR="00D34A0F" w:rsidRDefault="00921771">
          <w:pPr>
            <w:pStyle w:val="Inhopg1"/>
            <w:tabs>
              <w:tab w:val="right" w:leader="dot" w:pos="9062"/>
            </w:tabs>
            <w:rPr>
              <w:rFonts w:eastAsiaTheme="minorEastAsia"/>
              <w:noProof/>
              <w:lang w:eastAsia="nl-NL"/>
            </w:rPr>
          </w:pPr>
          <w:hyperlink w:anchor="_Toc486444649" w:history="1">
            <w:r w:rsidR="00D34A0F" w:rsidRPr="005D4F2F">
              <w:rPr>
                <w:rStyle w:val="Hyperlink"/>
                <w:noProof/>
              </w:rPr>
              <w:t>Bijlage 2: Operationalisatieschema enquête</w:t>
            </w:r>
            <w:r w:rsidR="00D34A0F">
              <w:rPr>
                <w:noProof/>
                <w:webHidden/>
              </w:rPr>
              <w:tab/>
            </w:r>
            <w:r w:rsidR="00D34A0F">
              <w:rPr>
                <w:noProof/>
                <w:webHidden/>
              </w:rPr>
              <w:fldChar w:fldCharType="begin"/>
            </w:r>
            <w:r w:rsidR="00D34A0F">
              <w:rPr>
                <w:noProof/>
                <w:webHidden/>
              </w:rPr>
              <w:instrText xml:space="preserve"> PAGEREF _Toc486444649 \h </w:instrText>
            </w:r>
            <w:r w:rsidR="00D34A0F">
              <w:rPr>
                <w:noProof/>
                <w:webHidden/>
              </w:rPr>
            </w:r>
            <w:r w:rsidR="00D34A0F">
              <w:rPr>
                <w:noProof/>
                <w:webHidden/>
              </w:rPr>
              <w:fldChar w:fldCharType="separate"/>
            </w:r>
            <w:r w:rsidR="00D34A0F">
              <w:rPr>
                <w:noProof/>
                <w:webHidden/>
              </w:rPr>
              <w:t>57</w:t>
            </w:r>
            <w:r w:rsidR="00D34A0F">
              <w:rPr>
                <w:noProof/>
                <w:webHidden/>
              </w:rPr>
              <w:fldChar w:fldCharType="end"/>
            </w:r>
          </w:hyperlink>
        </w:p>
        <w:p w:rsidR="00D34A0F" w:rsidRDefault="00921771">
          <w:pPr>
            <w:pStyle w:val="Inhopg1"/>
            <w:tabs>
              <w:tab w:val="right" w:leader="dot" w:pos="9062"/>
            </w:tabs>
            <w:rPr>
              <w:rFonts w:eastAsiaTheme="minorEastAsia"/>
              <w:noProof/>
              <w:lang w:eastAsia="nl-NL"/>
            </w:rPr>
          </w:pPr>
          <w:hyperlink w:anchor="_Toc486444650" w:history="1">
            <w:r w:rsidR="00D34A0F" w:rsidRPr="005D4F2F">
              <w:rPr>
                <w:rStyle w:val="Hyperlink"/>
                <w:noProof/>
              </w:rPr>
              <w:t>Bijlage 3: De enquête</w:t>
            </w:r>
            <w:r w:rsidR="00D34A0F">
              <w:rPr>
                <w:noProof/>
                <w:webHidden/>
              </w:rPr>
              <w:tab/>
            </w:r>
            <w:r w:rsidR="00D34A0F">
              <w:rPr>
                <w:noProof/>
                <w:webHidden/>
              </w:rPr>
              <w:fldChar w:fldCharType="begin"/>
            </w:r>
            <w:r w:rsidR="00D34A0F">
              <w:rPr>
                <w:noProof/>
                <w:webHidden/>
              </w:rPr>
              <w:instrText xml:space="preserve"> PAGEREF _Toc486444650 \h </w:instrText>
            </w:r>
            <w:r w:rsidR="00D34A0F">
              <w:rPr>
                <w:noProof/>
                <w:webHidden/>
              </w:rPr>
            </w:r>
            <w:r w:rsidR="00D34A0F">
              <w:rPr>
                <w:noProof/>
                <w:webHidden/>
              </w:rPr>
              <w:fldChar w:fldCharType="separate"/>
            </w:r>
            <w:r w:rsidR="00D34A0F">
              <w:rPr>
                <w:noProof/>
                <w:webHidden/>
              </w:rPr>
              <w:t>62</w:t>
            </w:r>
            <w:r w:rsidR="00D34A0F">
              <w:rPr>
                <w:noProof/>
                <w:webHidden/>
              </w:rPr>
              <w:fldChar w:fldCharType="end"/>
            </w:r>
          </w:hyperlink>
        </w:p>
        <w:p w:rsidR="00D34A0F" w:rsidRDefault="00921771">
          <w:pPr>
            <w:pStyle w:val="Inhopg1"/>
            <w:tabs>
              <w:tab w:val="right" w:leader="dot" w:pos="9062"/>
            </w:tabs>
            <w:rPr>
              <w:rFonts w:eastAsiaTheme="minorEastAsia"/>
              <w:noProof/>
              <w:lang w:eastAsia="nl-NL"/>
            </w:rPr>
          </w:pPr>
          <w:hyperlink w:anchor="_Toc486444651" w:history="1">
            <w:r w:rsidR="00D34A0F" w:rsidRPr="005D4F2F">
              <w:rPr>
                <w:rStyle w:val="Hyperlink"/>
                <w:noProof/>
              </w:rPr>
              <w:t>Bijlage 4: Volledige tabellen uitwerkingen data</w:t>
            </w:r>
            <w:r w:rsidR="00D34A0F">
              <w:rPr>
                <w:noProof/>
                <w:webHidden/>
              </w:rPr>
              <w:tab/>
            </w:r>
            <w:r w:rsidR="00D34A0F">
              <w:rPr>
                <w:noProof/>
                <w:webHidden/>
              </w:rPr>
              <w:fldChar w:fldCharType="begin"/>
            </w:r>
            <w:r w:rsidR="00D34A0F">
              <w:rPr>
                <w:noProof/>
                <w:webHidden/>
              </w:rPr>
              <w:instrText xml:space="preserve"> PAGEREF _Toc486444651 \h </w:instrText>
            </w:r>
            <w:r w:rsidR="00D34A0F">
              <w:rPr>
                <w:noProof/>
                <w:webHidden/>
              </w:rPr>
            </w:r>
            <w:r w:rsidR="00D34A0F">
              <w:rPr>
                <w:noProof/>
                <w:webHidden/>
              </w:rPr>
              <w:fldChar w:fldCharType="separate"/>
            </w:r>
            <w:r w:rsidR="00D34A0F">
              <w:rPr>
                <w:noProof/>
                <w:webHidden/>
              </w:rPr>
              <w:t>74</w:t>
            </w:r>
            <w:r w:rsidR="00D34A0F">
              <w:rPr>
                <w:noProof/>
                <w:webHidden/>
              </w:rPr>
              <w:fldChar w:fldCharType="end"/>
            </w:r>
          </w:hyperlink>
        </w:p>
        <w:p w:rsidR="00D34A0F" w:rsidRDefault="00921771">
          <w:pPr>
            <w:pStyle w:val="Inhopg1"/>
            <w:tabs>
              <w:tab w:val="right" w:leader="dot" w:pos="9062"/>
            </w:tabs>
            <w:rPr>
              <w:rFonts w:eastAsiaTheme="minorEastAsia"/>
              <w:noProof/>
              <w:lang w:eastAsia="nl-NL"/>
            </w:rPr>
          </w:pPr>
          <w:hyperlink w:anchor="_Toc486444652" w:history="1">
            <w:r w:rsidR="00D34A0F" w:rsidRPr="005D4F2F">
              <w:rPr>
                <w:rStyle w:val="Hyperlink"/>
                <w:noProof/>
              </w:rPr>
              <w:t>Bijlage 5: Zoek resultaten</w:t>
            </w:r>
            <w:r w:rsidR="00D34A0F">
              <w:rPr>
                <w:noProof/>
                <w:webHidden/>
              </w:rPr>
              <w:tab/>
            </w:r>
            <w:r w:rsidR="00D34A0F">
              <w:rPr>
                <w:noProof/>
                <w:webHidden/>
              </w:rPr>
              <w:fldChar w:fldCharType="begin"/>
            </w:r>
            <w:r w:rsidR="00D34A0F">
              <w:rPr>
                <w:noProof/>
                <w:webHidden/>
              </w:rPr>
              <w:instrText xml:space="preserve"> PAGEREF _Toc486444652 \h </w:instrText>
            </w:r>
            <w:r w:rsidR="00D34A0F">
              <w:rPr>
                <w:noProof/>
                <w:webHidden/>
              </w:rPr>
            </w:r>
            <w:r w:rsidR="00D34A0F">
              <w:rPr>
                <w:noProof/>
                <w:webHidden/>
              </w:rPr>
              <w:fldChar w:fldCharType="separate"/>
            </w:r>
            <w:r w:rsidR="00D34A0F">
              <w:rPr>
                <w:noProof/>
                <w:webHidden/>
              </w:rPr>
              <w:t>78</w:t>
            </w:r>
            <w:r w:rsidR="00D34A0F">
              <w:rPr>
                <w:noProof/>
                <w:webHidden/>
              </w:rPr>
              <w:fldChar w:fldCharType="end"/>
            </w:r>
          </w:hyperlink>
        </w:p>
        <w:p w:rsidR="00D34A0F" w:rsidRDefault="00921771">
          <w:pPr>
            <w:pStyle w:val="Inhopg1"/>
            <w:tabs>
              <w:tab w:val="right" w:leader="dot" w:pos="9062"/>
            </w:tabs>
            <w:rPr>
              <w:rFonts w:eastAsiaTheme="minorEastAsia"/>
              <w:noProof/>
              <w:lang w:eastAsia="nl-NL"/>
            </w:rPr>
          </w:pPr>
          <w:hyperlink w:anchor="_Toc486444653" w:history="1">
            <w:r w:rsidR="00D34A0F" w:rsidRPr="005D4F2F">
              <w:rPr>
                <w:rStyle w:val="Hyperlink"/>
                <w:noProof/>
              </w:rPr>
              <w:t>Bijlage 6: Codeboek SPSS</w:t>
            </w:r>
            <w:r w:rsidR="00D34A0F">
              <w:rPr>
                <w:noProof/>
                <w:webHidden/>
              </w:rPr>
              <w:tab/>
            </w:r>
            <w:r w:rsidR="00D34A0F">
              <w:rPr>
                <w:noProof/>
                <w:webHidden/>
              </w:rPr>
              <w:fldChar w:fldCharType="begin"/>
            </w:r>
            <w:r w:rsidR="00D34A0F">
              <w:rPr>
                <w:noProof/>
                <w:webHidden/>
              </w:rPr>
              <w:instrText xml:space="preserve"> PAGEREF _Toc486444653 \h </w:instrText>
            </w:r>
            <w:r w:rsidR="00D34A0F">
              <w:rPr>
                <w:noProof/>
                <w:webHidden/>
              </w:rPr>
            </w:r>
            <w:r w:rsidR="00D34A0F">
              <w:rPr>
                <w:noProof/>
                <w:webHidden/>
              </w:rPr>
              <w:fldChar w:fldCharType="separate"/>
            </w:r>
            <w:r w:rsidR="00D34A0F">
              <w:rPr>
                <w:noProof/>
                <w:webHidden/>
              </w:rPr>
              <w:t>79</w:t>
            </w:r>
            <w:r w:rsidR="00D34A0F">
              <w:rPr>
                <w:noProof/>
                <w:webHidden/>
              </w:rPr>
              <w:fldChar w:fldCharType="end"/>
            </w:r>
          </w:hyperlink>
        </w:p>
        <w:p w:rsidR="00133071" w:rsidRDefault="009245CD" w:rsidP="00133071">
          <w:pPr>
            <w:rPr>
              <w:b/>
              <w:bCs/>
            </w:rPr>
          </w:pPr>
          <w:r>
            <w:rPr>
              <w:b/>
              <w:bCs/>
            </w:rPr>
            <w:fldChar w:fldCharType="end"/>
          </w:r>
        </w:p>
      </w:sdtContent>
    </w:sdt>
    <w:p w:rsidR="00133071" w:rsidRDefault="00133071" w:rsidP="00133071"/>
    <w:p w:rsidR="00133071" w:rsidRDefault="00133071" w:rsidP="00133071"/>
    <w:p w:rsidR="00133071" w:rsidRDefault="00133071" w:rsidP="00133071"/>
    <w:p w:rsidR="00133071" w:rsidRDefault="00133071" w:rsidP="00133071"/>
    <w:p w:rsidR="00133071" w:rsidRDefault="00133071" w:rsidP="00133071"/>
    <w:p w:rsidR="00133071" w:rsidRDefault="00133071" w:rsidP="00133071"/>
    <w:p w:rsidR="00133071" w:rsidRDefault="00133071" w:rsidP="00133071"/>
    <w:p w:rsidR="00133071" w:rsidRDefault="00133071" w:rsidP="00133071"/>
    <w:p w:rsidR="00133071" w:rsidRDefault="00133071" w:rsidP="00133071"/>
    <w:p w:rsidR="00133071" w:rsidRDefault="00133071" w:rsidP="00133071"/>
    <w:p w:rsidR="00133071" w:rsidRDefault="00133071" w:rsidP="00133071"/>
    <w:p w:rsidR="00133071" w:rsidRDefault="00133071" w:rsidP="00133071"/>
    <w:p w:rsidR="00133071" w:rsidRDefault="00133071" w:rsidP="00133071"/>
    <w:p w:rsidR="00133071" w:rsidRDefault="00133071" w:rsidP="00133071"/>
    <w:p w:rsidR="00133071" w:rsidRDefault="00133071" w:rsidP="00133071"/>
    <w:p w:rsidR="00133071" w:rsidRDefault="00133071" w:rsidP="00133071"/>
    <w:p w:rsidR="00133071" w:rsidRDefault="00133071" w:rsidP="00133071"/>
    <w:p w:rsidR="00133071" w:rsidRDefault="00133071" w:rsidP="00133071"/>
    <w:p w:rsidR="00133071" w:rsidRDefault="00133071" w:rsidP="00133071"/>
    <w:p w:rsidR="00F9609F" w:rsidRPr="008A1CD8" w:rsidRDefault="00F9609F" w:rsidP="00133071">
      <w:pPr>
        <w:pStyle w:val="Kop1"/>
      </w:pPr>
      <w:bookmarkStart w:id="3" w:name="_Toc486444610"/>
      <w:r>
        <w:t xml:space="preserve">Hoofdstuk 1: </w:t>
      </w:r>
      <w:r w:rsidRPr="005303E0">
        <w:t>Inleiding</w:t>
      </w:r>
      <w:bookmarkEnd w:id="3"/>
      <w:r w:rsidRPr="005303E0">
        <w:t xml:space="preserve"> </w:t>
      </w:r>
      <w:r>
        <w:tab/>
      </w:r>
    </w:p>
    <w:p w:rsidR="00F9609F" w:rsidRDefault="00F9609F" w:rsidP="00F9609F">
      <w:pPr>
        <w:pStyle w:val="Geenafstand"/>
      </w:pPr>
      <w:r>
        <w:t>In de inleiding zal in het kort het projectkader van het onde</w:t>
      </w:r>
      <w:r w:rsidR="00D3705B">
        <w:t>rzoek worden beschreven (1.1). V</w:t>
      </w:r>
      <w:r>
        <w:t>ervolgens zal de probleemstelling</w:t>
      </w:r>
      <w:r w:rsidR="00947891">
        <w:t xml:space="preserve"> worden behandeld (1.2). Daarop</w:t>
      </w:r>
      <w:r>
        <w:t xml:space="preserve">volgend zal het begrippenkader in kaart worden gebracht (1.3), waarna de verantwoording en relevantie (1.4) volgt. </w:t>
      </w:r>
      <w:r w:rsidR="00D3705B">
        <w:t>Tot</w:t>
      </w:r>
      <w:r>
        <w:t xml:space="preserve"> slot zal de leeswijzer worden beschreven (1.5).</w:t>
      </w:r>
    </w:p>
    <w:p w:rsidR="00F9609F" w:rsidRDefault="00F9609F" w:rsidP="00F9609F">
      <w:pPr>
        <w:pStyle w:val="Geenafstand"/>
      </w:pPr>
    </w:p>
    <w:p w:rsidR="00CD23C9" w:rsidRDefault="00F9609F" w:rsidP="00F9609F">
      <w:pPr>
        <w:pStyle w:val="Kop2"/>
        <w:numPr>
          <w:ilvl w:val="1"/>
          <w:numId w:val="10"/>
        </w:numPr>
      </w:pPr>
      <w:bookmarkStart w:id="4" w:name="_Toc486444611"/>
      <w:r w:rsidRPr="000D3A25">
        <w:t>Projectkader</w:t>
      </w:r>
      <w:bookmarkEnd w:id="4"/>
    </w:p>
    <w:p w:rsidR="00CF270E" w:rsidRPr="00CF270E" w:rsidRDefault="00CF270E" w:rsidP="00074950">
      <w:pPr>
        <w:pStyle w:val="Geenafstand"/>
      </w:pPr>
    </w:p>
    <w:p w:rsidR="00F9609F" w:rsidRPr="000B5360" w:rsidRDefault="00F9609F" w:rsidP="00F9609F">
      <w:pPr>
        <w:pStyle w:val="Kop3"/>
      </w:pPr>
      <w:bookmarkStart w:id="5" w:name="_Toc486444612"/>
      <w:r>
        <w:t xml:space="preserve">1.1.1 </w:t>
      </w:r>
      <w:r w:rsidRPr="000B5360">
        <w:t>Stage organisatie</w:t>
      </w:r>
      <w:bookmarkEnd w:id="5"/>
    </w:p>
    <w:p w:rsidR="00F9609F" w:rsidRDefault="00F9609F" w:rsidP="00F9609F">
      <w:pPr>
        <w:pStyle w:val="Geenafstand"/>
      </w:pPr>
      <w:r>
        <w:t xml:space="preserve">De Strong Viking Group B.V. is een groeiende organisatie die obstakelruns organiseert in Europa voor duizenden deelnemers. Strong Viking is opgericht door CEO/Founder Jan Reijs en een team van ondernemers met ervaring in extreme sporten en </w:t>
      </w:r>
      <w:r w:rsidR="008227D2">
        <w:t>oud-mariniers</w:t>
      </w:r>
      <w:r>
        <w:t xml:space="preserve"> met affiniteit voor sport. Strong Viking ambieert om de grootste en beste obstakelrun ter wereld te organiseren</w:t>
      </w:r>
      <w:sdt>
        <w:sdtPr>
          <w:id w:val="1763795217"/>
          <w:citation/>
        </w:sdtPr>
        <w:sdtEndPr/>
        <w:sdtContent>
          <w:r>
            <w:fldChar w:fldCharType="begin"/>
          </w:r>
          <w:r>
            <w:instrText xml:space="preserve"> CITATION Str17 \l 1043 </w:instrText>
          </w:r>
          <w:r>
            <w:fldChar w:fldCharType="separate"/>
          </w:r>
          <w:r w:rsidR="00306389">
            <w:rPr>
              <w:noProof/>
            </w:rPr>
            <w:t xml:space="preserve"> (Strong Viking B.V., 2017)</w:t>
          </w:r>
          <w:r>
            <w:fldChar w:fldCharType="end"/>
          </w:r>
        </w:sdtContent>
      </w:sdt>
      <w:r>
        <w:t>.</w:t>
      </w:r>
    </w:p>
    <w:p w:rsidR="00F9609F" w:rsidRDefault="00F9609F" w:rsidP="00F9609F">
      <w:pPr>
        <w:pStyle w:val="Geenafstand"/>
      </w:pPr>
    </w:p>
    <w:p w:rsidR="00F9609F" w:rsidRDefault="00F9609F" w:rsidP="00F9609F">
      <w:pPr>
        <w:pStyle w:val="Geenafstand"/>
      </w:pPr>
      <w:r>
        <w:t>Strong Viking is gebaseerd op de geschiedenis van de Vikingen, hieruit is ook de visie naar voren gekomen. Strong Viking heeft als doel om zowel mentaal als fysiek h</w:t>
      </w:r>
      <w:r w:rsidR="00D3705B">
        <w:t xml:space="preserve">et uiterste uit jezelf te halen, </w:t>
      </w:r>
      <w:r>
        <w:t xml:space="preserve">waardoor men in het dagelijks leven grenzen gaat verleggen en sterker wordt. Daarnaast is het belangrijk om te vermelden dat de </w:t>
      </w:r>
      <w:r w:rsidR="00BF1893">
        <w:t>Strong Viking Run</w:t>
      </w:r>
      <w:r>
        <w:t xml:space="preserve"> geen wedstrijd is maar een challenge, met als motto </w:t>
      </w:r>
      <w:r w:rsidR="00D3705B">
        <w:t>“</w:t>
      </w:r>
      <w:r>
        <w:t>samen afzien met een glimlach</w:t>
      </w:r>
      <w:r w:rsidR="00D3705B">
        <w:t>”</w:t>
      </w:r>
      <w:r>
        <w:t xml:space="preserve"> </w:t>
      </w:r>
      <w:sdt>
        <w:sdtPr>
          <w:id w:val="-1473209705"/>
          <w:citation/>
        </w:sdtPr>
        <w:sdtEndPr/>
        <w:sdtContent>
          <w:r>
            <w:fldChar w:fldCharType="begin"/>
          </w:r>
          <w:r>
            <w:instrText xml:space="preserve"> CITATION Str17 \l 1043 </w:instrText>
          </w:r>
          <w:r>
            <w:fldChar w:fldCharType="separate"/>
          </w:r>
          <w:r w:rsidR="00306389">
            <w:rPr>
              <w:noProof/>
            </w:rPr>
            <w:t>(Strong Viking B.V., 2017)</w:t>
          </w:r>
          <w:r>
            <w:fldChar w:fldCharType="end"/>
          </w:r>
        </w:sdtContent>
      </w:sdt>
      <w:r>
        <w:t>.</w:t>
      </w:r>
    </w:p>
    <w:p w:rsidR="00F9609F" w:rsidRDefault="00F9609F" w:rsidP="00F9609F">
      <w:pPr>
        <w:pStyle w:val="Geenafstand"/>
      </w:pPr>
    </w:p>
    <w:p w:rsidR="00F9609F" w:rsidRDefault="00F9609F" w:rsidP="00F9609F">
      <w:pPr>
        <w:pStyle w:val="Geenafstand"/>
      </w:pPr>
      <w:r>
        <w:t>Het bestuur van Str</w:t>
      </w:r>
      <w:r w:rsidR="00947891">
        <w:t>ong Viking bestaat uit marketing</w:t>
      </w:r>
      <w:r>
        <w:t xml:space="preserve">managers, operationele managers, </w:t>
      </w:r>
      <w:r w:rsidR="006C5D61">
        <w:t xml:space="preserve">een </w:t>
      </w:r>
      <w:r>
        <w:t>facility manage</w:t>
      </w:r>
      <w:r w:rsidRPr="00E81D29">
        <w:t>r</w:t>
      </w:r>
      <w:r w:rsidR="00F50EAB">
        <w:t>, directeuren en de CEO/Founder</w:t>
      </w:r>
      <w:sdt>
        <w:sdtPr>
          <w:id w:val="356237449"/>
          <w:citation/>
        </w:sdtPr>
        <w:sdtEndPr/>
        <w:sdtContent>
          <w:r>
            <w:fldChar w:fldCharType="begin"/>
          </w:r>
          <w:r>
            <w:instrText xml:space="preserve"> CITATION Str17 \l 1043 </w:instrText>
          </w:r>
          <w:r>
            <w:fldChar w:fldCharType="separate"/>
          </w:r>
          <w:r w:rsidR="00306389">
            <w:rPr>
              <w:noProof/>
            </w:rPr>
            <w:t xml:space="preserve"> (Strong Viking B.V., 2017)</w:t>
          </w:r>
          <w:r>
            <w:fldChar w:fldCharType="end"/>
          </w:r>
        </w:sdtContent>
      </w:sdt>
      <w:r>
        <w:t xml:space="preserve">. </w:t>
      </w:r>
      <w:r w:rsidR="00F50EAB">
        <w:t>Er</w:t>
      </w:r>
      <w:r w:rsidR="00947891">
        <w:t xml:space="preserve"> werken tien medewerkers full</w:t>
      </w:r>
      <w:r>
        <w:t>time</w:t>
      </w:r>
      <w:r w:rsidR="00F50EAB">
        <w:t xml:space="preserve"> in dit bedrijf</w:t>
      </w:r>
      <w:r>
        <w:t xml:space="preserve">. </w:t>
      </w:r>
      <w:r w:rsidR="00CD23C9">
        <w:t xml:space="preserve"> </w:t>
      </w:r>
    </w:p>
    <w:p w:rsidR="00054201" w:rsidRDefault="00054201" w:rsidP="00F9609F">
      <w:pPr>
        <w:pStyle w:val="Geenafstand"/>
      </w:pPr>
    </w:p>
    <w:p w:rsidR="00054201" w:rsidRDefault="0084285E" w:rsidP="00F9609F">
      <w:pPr>
        <w:pStyle w:val="Geenafstand"/>
      </w:pPr>
      <w:r>
        <w:rPr>
          <w:noProof/>
          <w:lang w:val="en-US"/>
        </w:rPr>
        <w:drawing>
          <wp:inline distT="0" distB="0" distL="0" distR="0" wp14:anchorId="10441B9C" wp14:editId="1FE3D8BC">
            <wp:extent cx="6352485" cy="3752546"/>
            <wp:effectExtent l="38100" t="0" r="48895"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F9609F" w:rsidRDefault="0084285E" w:rsidP="00F9609F">
      <w:pPr>
        <w:pStyle w:val="Geenafstand"/>
        <w:rPr>
          <w:i/>
          <w:color w:val="2E74B5" w:themeColor="accent1" w:themeShade="BF"/>
        </w:rPr>
      </w:pPr>
      <w:r w:rsidRPr="0084285E">
        <w:rPr>
          <w:i/>
          <w:color w:val="2E74B5" w:themeColor="accent1" w:themeShade="BF"/>
        </w:rPr>
        <w:t>Figuur 1.1 organogram</w:t>
      </w:r>
    </w:p>
    <w:p w:rsidR="00FB257F" w:rsidRPr="0084285E" w:rsidRDefault="00FB257F" w:rsidP="00F9609F">
      <w:pPr>
        <w:pStyle w:val="Geenafstand"/>
        <w:rPr>
          <w:i/>
          <w:color w:val="2E74B5" w:themeColor="accent1" w:themeShade="BF"/>
        </w:rPr>
      </w:pPr>
    </w:p>
    <w:p w:rsidR="004715D1" w:rsidRDefault="00F9609F" w:rsidP="00FD3306">
      <w:pPr>
        <w:pStyle w:val="Kop3"/>
      </w:pPr>
      <w:bookmarkStart w:id="6" w:name="_Toc486444613"/>
      <w:r>
        <w:t xml:space="preserve">1.1.2 </w:t>
      </w:r>
      <w:r w:rsidRPr="000B5360">
        <w:t>Aanleiding</w:t>
      </w:r>
      <w:r w:rsidR="00A22BC2">
        <w:t xml:space="preserve"> en relevantie</w:t>
      </w:r>
      <w:bookmarkEnd w:id="6"/>
      <w:r w:rsidRPr="000B5360">
        <w:t xml:space="preserve"> </w:t>
      </w:r>
    </w:p>
    <w:p w:rsidR="00FD3306" w:rsidRPr="00FD3306" w:rsidRDefault="00FD3306" w:rsidP="00BE079E">
      <w:pPr>
        <w:pStyle w:val="Geenafstand"/>
      </w:pPr>
    </w:p>
    <w:p w:rsidR="00FD3306" w:rsidRDefault="00FD3306" w:rsidP="00FD3306">
      <w:pPr>
        <w:pStyle w:val="Geenafstand"/>
        <w:rPr>
          <w:b/>
        </w:rPr>
      </w:pPr>
      <w:r>
        <w:rPr>
          <w:b/>
        </w:rPr>
        <w:t>Belang Sporten</w:t>
      </w:r>
    </w:p>
    <w:p w:rsidR="001A3424" w:rsidRDefault="00FB1A45" w:rsidP="00FD3306">
      <w:pPr>
        <w:pStyle w:val="Geenafstand"/>
      </w:pPr>
      <w:r>
        <w:t>Vanuit zowel de wetenschap als vanuit het beleid staat de relatie tussen sport en gezondheid</w:t>
      </w:r>
      <w:r w:rsidR="00AB3D83">
        <w:t xml:space="preserve"> al een tijd</w:t>
      </w:r>
      <w:r>
        <w:t xml:space="preserve"> in de belangstelling. Het belang van sporten</w:t>
      </w:r>
      <w:r w:rsidR="00EB4ECA">
        <w:t>/bewegen</w:t>
      </w:r>
      <w:r>
        <w:t xml:space="preserve"> wor</w:t>
      </w:r>
      <w:r w:rsidR="00EB4ECA">
        <w:t xml:space="preserve">dt in tal van </w:t>
      </w:r>
      <w:r w:rsidR="00AB3D83">
        <w:t>onderzoeken in kaart gebracht</w:t>
      </w:r>
      <w:r w:rsidR="00947891">
        <w:t>. Zo ook in het onderzoek van D</w:t>
      </w:r>
      <w:r w:rsidR="00EB4ECA">
        <w:t>e Greef (2009).</w:t>
      </w:r>
      <w:r w:rsidR="00AB3D83">
        <w:t xml:space="preserve"> </w:t>
      </w:r>
      <w:r w:rsidR="00596BFE">
        <w:t>Hierin komt naar voren dat</w:t>
      </w:r>
      <w:r w:rsidR="00AB3D83">
        <w:t xml:space="preserve"> bewegingsarmoede tot een energiecrisis in het lichaam</w:t>
      </w:r>
      <w:r w:rsidR="00596BFE">
        <w:t xml:space="preserve"> kan leiden</w:t>
      </w:r>
      <w:r w:rsidR="00AB3D83">
        <w:t>. De relatie tussen bewegen en gezondheid is we</w:t>
      </w:r>
      <w:r w:rsidR="00947891">
        <w:t>derkerig. Meer bewegen bevordert</w:t>
      </w:r>
      <w:r w:rsidR="00AB3D83">
        <w:t xml:space="preserve"> de gezondheid maar een gebrekkige gezondheid neemt als negatief effect met zich mee dat zowel de fitheid als het beweeggedrag verslechterd. </w:t>
      </w:r>
      <w:r w:rsidR="002B42C6">
        <w:t>Sporten kan leiden tot een preventie/verbetering van mentale</w:t>
      </w:r>
      <w:r w:rsidR="005D1C39">
        <w:t>-</w:t>
      </w:r>
      <w:r w:rsidR="002B42C6">
        <w:t xml:space="preserve"> en fysieke ziektes.</w:t>
      </w:r>
      <w:r w:rsidR="005D1C39">
        <w:t xml:space="preserve"> Het </w:t>
      </w:r>
      <w:r w:rsidR="00AB187E">
        <w:t>is dus</w:t>
      </w:r>
      <w:r w:rsidR="005D1C39">
        <w:t xml:space="preserve"> niet raar dat de sport gerelateerde evenementen tegenwoordig zo po</w:t>
      </w:r>
      <w:r w:rsidR="000F6BE6">
        <w:t xml:space="preserve">pulair zijn. </w:t>
      </w:r>
    </w:p>
    <w:p w:rsidR="00BE079E" w:rsidRDefault="001A3424" w:rsidP="00BE079E">
      <w:pPr>
        <w:pStyle w:val="Geenafstand"/>
      </w:pPr>
      <w:r>
        <w:t>Daarnaast</w:t>
      </w:r>
      <w:r w:rsidR="000F6BE6">
        <w:t xml:space="preserve"> is</w:t>
      </w:r>
      <w:r w:rsidR="00BE079E">
        <w:t xml:space="preserve"> er gekeken wat het bela</w:t>
      </w:r>
      <w:r w:rsidR="00947891">
        <w:t xml:space="preserve">ng van sporten is ten opzichte </w:t>
      </w:r>
      <w:r w:rsidR="00BE079E">
        <w:t>van de arbeidsmarkt. U</w:t>
      </w:r>
      <w:r>
        <w:t xml:space="preserve">it onderzoek </w:t>
      </w:r>
      <w:r w:rsidR="00BE079E">
        <w:t xml:space="preserve">is </w:t>
      </w:r>
      <w:r>
        <w:t xml:space="preserve">gebleken dat Nederlandse bedrijven per jaar 380 tot 900 miljoen euro kunnen verdienen wanneer meer medewerkers gaan sporten en bewegen. Wanneer alle medewerkers de </w:t>
      </w:r>
      <w:r w:rsidR="005543AC">
        <w:t>fitnorm</w:t>
      </w:r>
      <w:r>
        <w:t xml:space="preserve"> (drie keer per week 2</w:t>
      </w:r>
      <w:r w:rsidR="000F6BE6">
        <w:t xml:space="preserve">0 minuten sporten) zouden halen, levert </w:t>
      </w:r>
      <w:r>
        <w:t xml:space="preserve">dit bijna 1 miljard euro </w:t>
      </w:r>
      <w:r w:rsidR="000F6BE6">
        <w:t>op.</w:t>
      </w:r>
      <w:r>
        <w:t xml:space="preserve"> Dit komt doordat te </w:t>
      </w:r>
      <w:r w:rsidR="000F6BE6">
        <w:t>‘</w:t>
      </w:r>
      <w:r>
        <w:t>weinig bewegen</w:t>
      </w:r>
      <w:r w:rsidR="000F6BE6">
        <w:t>’</w:t>
      </w:r>
      <w:r>
        <w:t xml:space="preserve"> een concreet arbeidsrisico is wat kan resulteren in </w:t>
      </w:r>
      <w:r w:rsidR="00BE079E">
        <w:t>verzuim</w:t>
      </w:r>
      <w:sdt>
        <w:sdtPr>
          <w:id w:val="338901911"/>
          <w:citation/>
        </w:sdtPr>
        <w:sdtEndPr/>
        <w:sdtContent>
          <w:r w:rsidR="00BE079E">
            <w:fldChar w:fldCharType="begin"/>
          </w:r>
          <w:r w:rsidR="00BE079E">
            <w:instrText xml:space="preserve"> CITATION Gez17 \l 1043 </w:instrText>
          </w:r>
          <w:r w:rsidR="00BE079E">
            <w:fldChar w:fldCharType="separate"/>
          </w:r>
          <w:r w:rsidR="00306389">
            <w:rPr>
              <w:noProof/>
            </w:rPr>
            <w:t xml:space="preserve"> (Gezond bewegen, 2011)</w:t>
          </w:r>
          <w:r w:rsidR="00BE079E">
            <w:fldChar w:fldCharType="end"/>
          </w:r>
        </w:sdtContent>
      </w:sdt>
      <w:r w:rsidR="00BE079E">
        <w:t>.</w:t>
      </w:r>
    </w:p>
    <w:p w:rsidR="00BE079E" w:rsidRPr="00BE079E" w:rsidRDefault="00BE079E" w:rsidP="00BE079E">
      <w:pPr>
        <w:pStyle w:val="Geenafstand"/>
        <w:rPr>
          <w:b/>
        </w:rPr>
      </w:pPr>
    </w:p>
    <w:p w:rsidR="003F60AB" w:rsidRPr="006A53F3" w:rsidRDefault="006A53F3" w:rsidP="005D1C39">
      <w:pPr>
        <w:pStyle w:val="Geenafstand"/>
        <w:rPr>
          <w:b/>
        </w:rPr>
      </w:pPr>
      <w:r w:rsidRPr="006A53F3">
        <w:rPr>
          <w:b/>
        </w:rPr>
        <w:t>Belangstelling Sportevenementen</w:t>
      </w:r>
    </w:p>
    <w:p w:rsidR="00FB257F" w:rsidRDefault="005D1C39" w:rsidP="00AF2157">
      <w:pPr>
        <w:pStyle w:val="Geenafstand"/>
      </w:pPr>
      <w:r>
        <w:t xml:space="preserve">Volgens de database van het </w:t>
      </w:r>
      <w:r w:rsidR="00076834">
        <w:t>commerciële</w:t>
      </w:r>
      <w:r>
        <w:t xml:space="preserve"> </w:t>
      </w:r>
      <w:r w:rsidR="00076834">
        <w:t xml:space="preserve">bedrijf ‘Respons’ </w:t>
      </w:r>
      <w:r w:rsidR="00AB187E">
        <w:t>wordt de totale omzet van</w:t>
      </w:r>
      <w:r w:rsidR="003F60AB">
        <w:t xml:space="preserve"> de mondiale sportevenementenmarkt </w:t>
      </w:r>
      <w:r w:rsidR="00AB187E">
        <w:t>geschat op om en nabij zeventig miljard euro</w:t>
      </w:r>
      <w:r w:rsidR="00FD3306">
        <w:t xml:space="preserve"> (Broeke, 2015)</w:t>
      </w:r>
      <w:r w:rsidR="00AB187E">
        <w:t xml:space="preserve">. In Nederland vinden er jaarlijks ruim zeshonderd, zeer uiteenlopende, </w:t>
      </w:r>
      <w:r w:rsidR="00076834">
        <w:t>sportevenementen plaats. Vier op de tien volwassenen geeft aan</w:t>
      </w:r>
      <w:r w:rsidR="00947891">
        <w:t xml:space="preserve"> wel</w:t>
      </w:r>
      <w:r w:rsidR="00AB187E">
        <w:t>eens</w:t>
      </w:r>
      <w:r w:rsidR="00076834">
        <w:t xml:space="preserve"> te participeren aan </w:t>
      </w:r>
      <w:r w:rsidR="00AB187E">
        <w:t xml:space="preserve">dat soort </w:t>
      </w:r>
      <w:r w:rsidR="00076834">
        <w:t>sportevenement</w:t>
      </w:r>
      <w:r w:rsidR="00AB187E">
        <w:t>en</w:t>
      </w:r>
      <w:r w:rsidR="00076834">
        <w:t>, als bezoeker of als actieve sporter. Van alle sportuitgaven in Nederland (1</w:t>
      </w:r>
      <w:r w:rsidR="00035BD7">
        <w:t xml:space="preserve"> </w:t>
      </w:r>
      <w:r w:rsidR="00076834">
        <w:t xml:space="preserve">miljard euro) besteedt men ongeveer dertien procent aan sport gerelateerde evenementen. Rijk, Provincies en gemeenten besteden op dit gebied dertig miljoen per jaar. De conclusie die getrokken kan worden is dat eenmalig of terugkerende </w:t>
      </w:r>
      <w:r w:rsidR="003F60AB">
        <w:t>sport</w:t>
      </w:r>
      <w:r w:rsidR="00076834">
        <w:t>evenementen een snel ontwikkeld onderdeel</w:t>
      </w:r>
      <w:r w:rsidR="0001771D">
        <w:t xml:space="preserve"> vormen binnen de sportsector. </w:t>
      </w:r>
      <w:r w:rsidR="00947891">
        <w:t>Het aantal professionele</w:t>
      </w:r>
      <w:r w:rsidR="003F60AB">
        <w:t xml:space="preserve"> bedrijven dat in Nederland actief is met het organiseren van (meerdaagse) spo</w:t>
      </w:r>
      <w:r w:rsidR="00947891">
        <w:t>rtwedstrijden en niet-reguliere</w:t>
      </w:r>
      <w:r w:rsidR="003F60AB">
        <w:t xml:space="preserve"> toernooien, wordt geschat op 1400. Hiervan is tachtig procent eenmanszaak. </w:t>
      </w:r>
      <w:r w:rsidR="0001771D">
        <w:t>Broeke (2015) geeft aan dat binnen het huidige tijdsgewricht het organiseren van sportevenementen op basis van</w:t>
      </w:r>
      <w:r w:rsidR="00AF2157">
        <w:t xml:space="preserve"> alleen</w:t>
      </w:r>
      <w:r w:rsidR="0001771D">
        <w:t xml:space="preserve"> </w:t>
      </w:r>
      <w:r w:rsidR="00AF2157">
        <w:t>spektakel niet langer toereikend is. Positief maatschappelijke doeleinden staan momenteel voorop.</w:t>
      </w:r>
    </w:p>
    <w:p w:rsidR="00AF2157" w:rsidRDefault="00AF2157" w:rsidP="00AF2157">
      <w:pPr>
        <w:pStyle w:val="Geenafstand"/>
      </w:pPr>
    </w:p>
    <w:p w:rsidR="006A53F3" w:rsidRPr="006A53F3" w:rsidRDefault="006A53F3" w:rsidP="00AF2157">
      <w:pPr>
        <w:pStyle w:val="Geenafstand"/>
        <w:rPr>
          <w:b/>
        </w:rPr>
      </w:pPr>
      <w:r w:rsidRPr="006A53F3">
        <w:rPr>
          <w:b/>
        </w:rPr>
        <w:t>Strong Viking</w:t>
      </w:r>
    </w:p>
    <w:p w:rsidR="00E81D29" w:rsidRDefault="0001771D" w:rsidP="00F9609F">
      <w:pPr>
        <w:pStyle w:val="Geenafstand"/>
      </w:pPr>
      <w:r>
        <w:t xml:space="preserve">Onder deze ongeveer 1400 professionelen bedrijven valt ook Strong Viking Group B.V., </w:t>
      </w:r>
      <w:r w:rsidR="00F9609F">
        <w:t>Strong Viking is een sne</w:t>
      </w:r>
      <w:r w:rsidR="00947891">
        <w:t>l</w:t>
      </w:r>
      <w:r w:rsidR="00F9609F">
        <w:t xml:space="preserve">groeiende organisatie en zet zijn stappen </w:t>
      </w:r>
      <w:r w:rsidR="00E81D29">
        <w:t xml:space="preserve">ook </w:t>
      </w:r>
      <w:r w:rsidR="00F9609F">
        <w:t>in het buiten</w:t>
      </w:r>
      <w:r w:rsidR="00D3705B">
        <w:t>land. Het afgelopen evenementen</w:t>
      </w:r>
      <w:r w:rsidR="00F9609F">
        <w:t xml:space="preserve">jaar had de Strong Viking </w:t>
      </w:r>
      <w:r>
        <w:t xml:space="preserve">in totaal </w:t>
      </w:r>
      <w:r w:rsidR="00F9609F">
        <w:t xml:space="preserve">iets meer dan </w:t>
      </w:r>
      <w:r w:rsidR="00947891">
        <w:t>honderd</w:t>
      </w:r>
      <w:r>
        <w:t>duizend</w:t>
      </w:r>
      <w:r w:rsidR="00F9609F">
        <w:t xml:space="preserve"> deelnemers. </w:t>
      </w:r>
      <w:r w:rsidR="00E81D29">
        <w:t xml:space="preserve">Door deze grote aantallen deelnemers </w:t>
      </w:r>
      <w:r w:rsidR="00F9609F">
        <w:t xml:space="preserve">is een </w:t>
      </w:r>
      <w:r w:rsidR="00BF1893">
        <w:t>Strong Viking Run</w:t>
      </w:r>
      <w:r w:rsidR="00F9609F">
        <w:t xml:space="preserve"> ook op maatschappelijk gebied interessant. </w:t>
      </w:r>
    </w:p>
    <w:p w:rsidR="00E81D29" w:rsidRDefault="00514388" w:rsidP="00F9609F">
      <w:pPr>
        <w:pStyle w:val="Geenafstand"/>
      </w:pPr>
      <w:r>
        <w:t xml:space="preserve">Strong Viking </w:t>
      </w:r>
      <w:r w:rsidR="00AF2157">
        <w:t>wil</w:t>
      </w:r>
      <w:r w:rsidR="00947891">
        <w:t xml:space="preserve"> in kaart</w:t>
      </w:r>
      <w:r>
        <w:t xml:space="preserve"> hebben of het meedoen aan een </w:t>
      </w:r>
      <w:r w:rsidR="00BF1893">
        <w:t>Strong Viking Run</w:t>
      </w:r>
      <w:r>
        <w:t xml:space="preserve"> invloed heeft op </w:t>
      </w:r>
      <w:r w:rsidR="00AF2157">
        <w:t>het sport- en beweeggedrag</w:t>
      </w:r>
      <w:r>
        <w:t xml:space="preserve"> van de deelnemers.</w:t>
      </w:r>
    </w:p>
    <w:p w:rsidR="00F9609F" w:rsidRDefault="00F9609F" w:rsidP="00F9609F">
      <w:pPr>
        <w:pStyle w:val="Geenafstand"/>
      </w:pPr>
      <w:r>
        <w:t xml:space="preserve">Dit </w:t>
      </w:r>
      <w:r w:rsidR="000F6BE6">
        <w:t>wil</w:t>
      </w:r>
      <w:r>
        <w:t xml:space="preserve"> de organisatie van de Strong Viking </w:t>
      </w:r>
      <w:r w:rsidR="000F6BE6">
        <w:t>zo dat er inzicht wordt verkregen in wat de maatschappelijke impact is van Strong Viking en hoe ze dit in de toekomst wellicht kunnen vergroten. Wanneer dit gegeven in kaart is gebracht kan er draagvlak worden gecreëerd bij betrokkenen</w:t>
      </w:r>
      <w:r w:rsidR="00AF2157">
        <w:t>. Zo merkt Strong Viking dat</w:t>
      </w:r>
      <w:r>
        <w:t xml:space="preserve"> gemeentes niet altijd even bereidwillig zijn om </w:t>
      </w:r>
      <w:r w:rsidR="00AF2157">
        <w:t>medewerking te verlenen om bijvoorbeeld</w:t>
      </w:r>
      <w:r>
        <w:t xml:space="preserve"> in een bepaalde plaats een </w:t>
      </w:r>
      <w:r w:rsidR="00BF1893">
        <w:t>Strong Viking Run</w:t>
      </w:r>
      <w:r>
        <w:t xml:space="preserve"> te organiseren</w:t>
      </w:r>
      <w:r w:rsidR="00947891">
        <w:t xml:space="preserve"> en alles wat daar</w:t>
      </w:r>
      <w:r w:rsidR="00AF2157">
        <w:t>bij komt kijken</w:t>
      </w:r>
      <w:r>
        <w:t>. Daa</w:t>
      </w:r>
      <w:r w:rsidR="00AF2157">
        <w:t xml:space="preserve">rnaast wil de Strong Viking </w:t>
      </w:r>
      <w:r>
        <w:t>een instap hebben richting scholen om de kinderen te</w:t>
      </w:r>
      <w:r w:rsidR="00AF2157">
        <w:t xml:space="preserve"> laten</w:t>
      </w:r>
      <w:r>
        <w:t xml:space="preserve"> </w:t>
      </w:r>
      <w:r w:rsidR="00AF2157">
        <w:t>participeren</w:t>
      </w:r>
      <w:r w:rsidRPr="00514388">
        <w:t xml:space="preserve"> </w:t>
      </w:r>
      <w:r w:rsidR="00514388" w:rsidRPr="00514388">
        <w:t>a</w:t>
      </w:r>
      <w:r w:rsidRPr="00514388">
        <w:t>an</w:t>
      </w:r>
      <w:r>
        <w:t xml:space="preserve"> de Strong Viking Family Run (Run voor jong en oud). Tot slot wil de </w:t>
      </w:r>
      <w:r w:rsidR="00BF1893">
        <w:t>Strong Viking Run</w:t>
      </w:r>
      <w:r>
        <w:t xml:space="preserve"> iets tastbaars hebben waarmee bedrijven over de streep </w:t>
      </w:r>
      <w:r w:rsidR="00AF2157">
        <w:t>kunnen worden</w:t>
      </w:r>
      <w:r>
        <w:t xml:space="preserve"> getrokken om deel te nemen aan een </w:t>
      </w:r>
      <w:r w:rsidR="00BF1893">
        <w:t>Strong Viking Run</w:t>
      </w:r>
      <w:r>
        <w:t>.</w:t>
      </w:r>
    </w:p>
    <w:p w:rsidR="00BE079E" w:rsidRDefault="00BE079E" w:rsidP="00F9609F">
      <w:pPr>
        <w:pStyle w:val="Geenafstand"/>
      </w:pPr>
    </w:p>
    <w:p w:rsidR="00514388" w:rsidRDefault="00514388" w:rsidP="00F9609F">
      <w:pPr>
        <w:pStyle w:val="Geenafstand"/>
      </w:pPr>
      <w:r>
        <w:t>Om dit</w:t>
      </w:r>
      <w:r w:rsidR="009108FD">
        <w:t xml:space="preserve"> te onderzoeken is gekozen voor</w:t>
      </w:r>
      <w:r>
        <w:t xml:space="preserve"> de Strong Viking </w:t>
      </w:r>
      <w:r w:rsidR="000A70AC">
        <w:t>Mud editie</w:t>
      </w:r>
      <w:r>
        <w:t xml:space="preserve"> in</w:t>
      </w:r>
      <w:r w:rsidR="009108FD">
        <w:t xml:space="preserve"> Puyenbroeck in de buurt van</w:t>
      </w:r>
      <w:r>
        <w:t xml:space="preserve"> Gent op 22 &amp; 23 april</w:t>
      </w:r>
      <w:r w:rsidR="000A70AC">
        <w:t xml:space="preserve"> 2017</w:t>
      </w:r>
      <w:r w:rsidR="006A53F3">
        <w:t>,</w:t>
      </w:r>
      <w:r>
        <w:t xml:space="preserve"> deze </w:t>
      </w:r>
      <w:r w:rsidR="006A53F3">
        <w:t>editie is het gunstigst</w:t>
      </w:r>
      <w:r>
        <w:t xml:space="preserve"> in ver</w:t>
      </w:r>
      <w:r w:rsidR="00F9609F" w:rsidRPr="00514388">
        <w:t>band met de</w:t>
      </w:r>
      <w:r w:rsidR="000F6BE6">
        <w:t xml:space="preserve"> planning van dit onderzoek in combinatie met het onderwijs van de</w:t>
      </w:r>
      <w:r w:rsidR="00F9609F" w:rsidRPr="00514388">
        <w:t xml:space="preserve"> </w:t>
      </w:r>
      <w:r w:rsidR="006A53F3">
        <w:t>Hogeschool van Arnhem en Nijmegen (</w:t>
      </w:r>
      <w:r w:rsidR="00F9609F" w:rsidRPr="00514388">
        <w:t>HAN</w:t>
      </w:r>
      <w:r w:rsidR="006A53F3">
        <w:t>)</w:t>
      </w:r>
      <w:r>
        <w:t>.</w:t>
      </w:r>
    </w:p>
    <w:p w:rsidR="00BE0A3B" w:rsidRDefault="00F9609F" w:rsidP="00BE0A3B">
      <w:pPr>
        <w:pStyle w:val="Geenafstand"/>
      </w:pPr>
      <w:r>
        <w:t xml:space="preserve">Mocht er een positief resultaat uit het onderzoek komen, kan de Strong Viking de effecten van de Run aantonen bij de </w:t>
      </w:r>
      <w:r w:rsidR="00AF2157">
        <w:t>besproken partijen</w:t>
      </w:r>
      <w:r w:rsidR="00BE0A3B">
        <w:t>.</w:t>
      </w:r>
    </w:p>
    <w:p w:rsidR="00BE0A3B" w:rsidRPr="00BE0A3B" w:rsidRDefault="00BE0A3B" w:rsidP="00BE0A3B">
      <w:pPr>
        <w:pStyle w:val="Geenafstand"/>
      </w:pPr>
    </w:p>
    <w:p w:rsidR="00874A9E" w:rsidRDefault="00A22BC2" w:rsidP="00874A9E">
      <w:r>
        <w:t>Er is weinig tot geen onderzoek gedaan naar obstacle running, wat de relevantie van dit onderzoek aantoont. Obstacle running wordt steeds populairder in Europa, waardoor het interessant is om vanuit maatschappelijk oogpunt te kijken wat het effect is van een obstacle run. Met maatschappel</w:t>
      </w:r>
      <w:r w:rsidR="005860F4">
        <w:t>ijk</w:t>
      </w:r>
      <w:r w:rsidR="00D14DD8">
        <w:t xml:space="preserve"> wordt</w:t>
      </w:r>
      <w:r w:rsidR="005860F4">
        <w:t xml:space="preserve"> er</w:t>
      </w:r>
      <w:r w:rsidR="00D14DD8">
        <w:t xml:space="preserve"> in dit geval bedoeld</w:t>
      </w:r>
      <w:r w:rsidR="005860F4">
        <w:t>:</w:t>
      </w:r>
      <w:r w:rsidR="00D14DD8">
        <w:t xml:space="preserve"> wat</w:t>
      </w:r>
      <w:r>
        <w:t xml:space="preserve"> de invloed van een </w:t>
      </w:r>
      <w:r w:rsidR="00BF1893">
        <w:t>Strong Viking Run</w:t>
      </w:r>
      <w:r w:rsidR="00D14DD8">
        <w:t xml:space="preserve"> is</w:t>
      </w:r>
      <w:r>
        <w:t xml:space="preserve"> op het sport- en beweeggedrag. </w:t>
      </w:r>
      <w:r w:rsidR="00D14DD8">
        <w:t xml:space="preserve">Er worden verschillende </w:t>
      </w:r>
      <w:r>
        <w:t xml:space="preserve">modellen in kaart gebracht die </w:t>
      </w:r>
      <w:r w:rsidR="007E6272">
        <w:t xml:space="preserve">de invloed van sport- en beweeggedrag en </w:t>
      </w:r>
      <w:r w:rsidR="00256E72">
        <w:t>evenementervaring</w:t>
      </w:r>
      <w:r w:rsidR="007E6272">
        <w:t xml:space="preserve"> (tevredenheid en beleving) kunnen meten.</w:t>
      </w:r>
      <w:r w:rsidR="00E97371">
        <w:t xml:space="preserve"> </w:t>
      </w:r>
      <w:r w:rsidR="00BE0A3B">
        <w:t>D</w:t>
      </w:r>
      <w:r>
        <w:t>it onderzoek</w:t>
      </w:r>
      <w:r w:rsidR="00BE0A3B">
        <w:t xml:space="preserve"> toont ook aan welke </w:t>
      </w:r>
      <w:r w:rsidR="007E6272">
        <w:t>determinanten</w:t>
      </w:r>
      <w:r w:rsidR="00BE0A3B">
        <w:t xml:space="preserve"> </w:t>
      </w:r>
      <w:r>
        <w:t xml:space="preserve">invloed hebben </w:t>
      </w:r>
      <w:r w:rsidR="00BE0A3B">
        <w:t>op het sport- en beweeggedrag van de deelnemers.</w:t>
      </w:r>
      <w:r w:rsidR="001E1C85">
        <w:t xml:space="preserve"> Daarnaast wordt er onderzocht aan welke </w:t>
      </w:r>
      <w:r w:rsidR="00BE0A3B">
        <w:t xml:space="preserve">sportmotieven de </w:t>
      </w:r>
      <w:r w:rsidR="00BF1893">
        <w:t>Strong Viking Run</w:t>
      </w:r>
      <w:r w:rsidR="001E1C85">
        <w:t xml:space="preserve"> Mud editie </w:t>
      </w:r>
      <w:r w:rsidR="005277C7">
        <w:t>Te Puyenbroeck</w:t>
      </w:r>
      <w:r w:rsidR="00287A6C">
        <w:t xml:space="preserve"> </w:t>
      </w:r>
      <w:r w:rsidR="007E6272">
        <w:t xml:space="preserve">haar </w:t>
      </w:r>
      <w:r w:rsidR="001E1C85">
        <w:t xml:space="preserve">bijdrage aan levert. </w:t>
      </w:r>
      <w:r w:rsidR="00E97371">
        <w:t>De Theorieën/modellen die gebruikt zijn in dit onderzoek kunnen worden gebruikt in soort gelijken onderzoeken.</w:t>
      </w:r>
    </w:p>
    <w:p w:rsidR="00F9609F" w:rsidRDefault="00F9609F" w:rsidP="00F9609F">
      <w:pPr>
        <w:pStyle w:val="Kop2"/>
        <w:numPr>
          <w:ilvl w:val="1"/>
          <w:numId w:val="10"/>
        </w:numPr>
      </w:pPr>
      <w:bookmarkStart w:id="7" w:name="_Toc486444614"/>
      <w:r>
        <w:t>Probleemstelling</w:t>
      </w:r>
      <w:bookmarkEnd w:id="7"/>
    </w:p>
    <w:p w:rsidR="00F9609F" w:rsidRDefault="00F9609F" w:rsidP="00F9609F">
      <w:pPr>
        <w:pStyle w:val="Geenafstand"/>
      </w:pPr>
      <w:r>
        <w:t>Strong Viking wil dat de invloed</w:t>
      </w:r>
      <w:r w:rsidR="005A6D07">
        <w:t xml:space="preserve"> </w:t>
      </w:r>
      <w:r>
        <w:t xml:space="preserve">van een </w:t>
      </w:r>
      <w:r w:rsidR="00BF1893">
        <w:t>Strong Viking Run</w:t>
      </w:r>
      <w:r>
        <w:t xml:space="preserve"> op </w:t>
      </w:r>
      <w:r w:rsidR="00B6668C">
        <w:t xml:space="preserve">het sport- en beweeggedrag </w:t>
      </w:r>
      <w:r w:rsidR="008227D2">
        <w:t>van de deelnemer</w:t>
      </w:r>
      <w:r>
        <w:t xml:space="preserve"> in </w:t>
      </w:r>
      <w:r w:rsidR="00514388">
        <w:t>kaart wordt</w:t>
      </w:r>
      <w:r>
        <w:t xml:space="preserve"> gebracht. </w:t>
      </w:r>
      <w:r w:rsidR="005A6D07">
        <w:t>Dit moet worden gerealiseerd</w:t>
      </w:r>
      <w:r w:rsidR="006C5D61">
        <w:t xml:space="preserve"> middels kwantitatief onderzoek</w:t>
      </w:r>
      <w:r>
        <w:t>. Vervolgens mo</w:t>
      </w:r>
      <w:r w:rsidR="00947891">
        <w:t>et er</w:t>
      </w:r>
      <w:r w:rsidR="006C5D61">
        <w:t xml:space="preserve"> een aanbeveling worden ge</w:t>
      </w:r>
      <w:r w:rsidR="00B6668C">
        <w:t>daan over</w:t>
      </w:r>
      <w:r w:rsidR="006C5D61">
        <w:t xml:space="preserve"> hoe </w:t>
      </w:r>
      <w:r w:rsidR="00B6668C">
        <w:t>de maatschappelijke impact van een Strong Viking vergroot kan worden.</w:t>
      </w:r>
    </w:p>
    <w:p w:rsidR="00F9609F" w:rsidRDefault="00F9609F" w:rsidP="00F9609F">
      <w:pPr>
        <w:pStyle w:val="Geenafstand"/>
      </w:pPr>
    </w:p>
    <w:p w:rsidR="00F9609F" w:rsidRPr="008A27A4" w:rsidRDefault="00F9609F" w:rsidP="00F9609F">
      <w:pPr>
        <w:pStyle w:val="Kop3"/>
      </w:pPr>
      <w:bookmarkStart w:id="8" w:name="_Toc486444615"/>
      <w:r>
        <w:t xml:space="preserve">1.2.1 </w:t>
      </w:r>
      <w:r w:rsidRPr="008A27A4">
        <w:t>Doelstelling</w:t>
      </w:r>
      <w:bookmarkEnd w:id="8"/>
    </w:p>
    <w:p w:rsidR="00F9609F" w:rsidRPr="00EE4433" w:rsidRDefault="00F9609F" w:rsidP="00F9609F">
      <w:pPr>
        <w:pStyle w:val="Geenafstand"/>
      </w:pPr>
      <w:r>
        <w:t>De doelstelling is geformuleerd aan de hand van de theorie van (Verschuren &amp; Doorewaard, 2015)</w:t>
      </w:r>
    </w:p>
    <w:p w:rsidR="00834DD9" w:rsidRDefault="00834DD9" w:rsidP="00F9609F">
      <w:pPr>
        <w:pStyle w:val="Geenafstand"/>
        <w:rPr>
          <w:color w:val="FF0000"/>
        </w:rPr>
      </w:pPr>
    </w:p>
    <w:p w:rsidR="00F9609F" w:rsidRDefault="00BC5AB8" w:rsidP="0029666C">
      <w:pPr>
        <w:spacing w:after="0" w:line="240" w:lineRule="auto"/>
        <w:rPr>
          <w:rFonts w:ascii="Calibri" w:eastAsia="Calibri" w:hAnsi="Calibri" w:cs="Times New Roman"/>
        </w:rPr>
      </w:pPr>
      <w:r w:rsidRPr="00B6668C">
        <w:rPr>
          <w:rFonts w:ascii="Calibri" w:eastAsia="Calibri" w:hAnsi="Calibri" w:cs="Times New Roman"/>
        </w:rPr>
        <w:t xml:space="preserve">‘Het doel van dit onderzoek is het doen van aanbevelingen aan </w:t>
      </w:r>
      <w:r w:rsidRPr="00B6668C">
        <w:rPr>
          <w:rFonts w:ascii="Calibri" w:eastAsia="Calibri" w:hAnsi="Calibri" w:cs="Arial"/>
        </w:rPr>
        <w:t>de manager van Strong V</w:t>
      </w:r>
      <w:r w:rsidR="001A5377">
        <w:rPr>
          <w:rFonts w:ascii="Calibri" w:eastAsia="Calibri" w:hAnsi="Calibri" w:cs="Arial"/>
        </w:rPr>
        <w:t>iking Group B.V. (Kelly van Mil</w:t>
      </w:r>
      <w:r w:rsidRPr="00B6668C">
        <w:rPr>
          <w:rFonts w:ascii="Calibri" w:eastAsia="Calibri" w:hAnsi="Calibri" w:cs="Arial"/>
        </w:rPr>
        <w:t>)</w:t>
      </w:r>
      <w:r w:rsidRPr="00B6668C">
        <w:rPr>
          <w:rFonts w:ascii="Calibri" w:eastAsia="Calibri" w:hAnsi="Calibri" w:cs="Times New Roman"/>
        </w:rPr>
        <w:t xml:space="preserve"> voor het vergroten van de maatschappelijke impact</w:t>
      </w:r>
      <w:r w:rsidR="005A6D07">
        <w:rPr>
          <w:rFonts w:ascii="Calibri" w:eastAsia="Calibri" w:hAnsi="Calibri" w:cs="Times New Roman"/>
        </w:rPr>
        <w:t xml:space="preserve"> van</w:t>
      </w:r>
      <w:r w:rsidRPr="00B6668C">
        <w:rPr>
          <w:rFonts w:ascii="Calibri" w:eastAsia="Calibri" w:hAnsi="Calibri" w:cs="Times New Roman"/>
        </w:rPr>
        <w:t xml:space="preserve"> </w:t>
      </w:r>
      <w:r w:rsidR="00BF1893">
        <w:rPr>
          <w:rFonts w:ascii="Calibri" w:eastAsia="Calibri" w:hAnsi="Calibri" w:cs="Times New Roman"/>
        </w:rPr>
        <w:t>Strong Viking Run</w:t>
      </w:r>
      <w:r w:rsidR="005A6D07">
        <w:rPr>
          <w:rFonts w:ascii="Calibri" w:eastAsia="Calibri" w:hAnsi="Calibri" w:cs="Times New Roman"/>
        </w:rPr>
        <w:t>s</w:t>
      </w:r>
      <w:r w:rsidR="00B6668C">
        <w:rPr>
          <w:rFonts w:ascii="Calibri" w:eastAsia="Calibri" w:hAnsi="Calibri" w:cs="Times New Roman"/>
        </w:rPr>
        <w:t>, door</w:t>
      </w:r>
      <w:r w:rsidR="00925F07">
        <w:rPr>
          <w:rFonts w:ascii="Calibri" w:eastAsia="Calibri" w:hAnsi="Calibri" w:cs="Times New Roman"/>
        </w:rPr>
        <w:t>-</w:t>
      </w:r>
      <w:r w:rsidR="00B6668C">
        <w:rPr>
          <w:rFonts w:ascii="Calibri" w:eastAsia="Calibri" w:hAnsi="Calibri" w:cs="Times New Roman"/>
        </w:rPr>
        <w:t>middel</w:t>
      </w:r>
      <w:r w:rsidR="00925F07">
        <w:rPr>
          <w:rFonts w:ascii="Calibri" w:eastAsia="Calibri" w:hAnsi="Calibri" w:cs="Times New Roman"/>
        </w:rPr>
        <w:t>s</w:t>
      </w:r>
      <w:r w:rsidRPr="00B6668C">
        <w:rPr>
          <w:rFonts w:ascii="Calibri" w:eastAsia="Calibri" w:hAnsi="Calibri" w:cs="Times New Roman"/>
        </w:rPr>
        <w:t xml:space="preserve">, kwantitatief onderzoek - de meningen te inventariseren van deelnemers aan de Strong Viking Mud </w:t>
      </w:r>
      <w:r w:rsidR="000A70AC">
        <w:rPr>
          <w:rFonts w:ascii="Calibri" w:eastAsia="Calibri" w:hAnsi="Calibri" w:cs="Times New Roman"/>
        </w:rPr>
        <w:t xml:space="preserve">editie </w:t>
      </w:r>
      <w:r w:rsidR="005277C7">
        <w:rPr>
          <w:rFonts w:ascii="Calibri" w:eastAsia="Calibri" w:hAnsi="Calibri" w:cs="Times New Roman"/>
        </w:rPr>
        <w:t>Te Puyenbroeck</w:t>
      </w:r>
      <w:r w:rsidR="001E7374" w:rsidRPr="00B6668C">
        <w:rPr>
          <w:rFonts w:ascii="Calibri" w:eastAsia="Calibri" w:hAnsi="Calibri" w:cs="Times New Roman"/>
        </w:rPr>
        <w:t xml:space="preserve"> 2017</w:t>
      </w:r>
      <w:r w:rsidRPr="00B6668C">
        <w:rPr>
          <w:rFonts w:ascii="Calibri" w:eastAsia="Calibri" w:hAnsi="Calibri" w:cs="Times New Roman"/>
        </w:rPr>
        <w:t xml:space="preserve"> o</w:t>
      </w:r>
      <w:r w:rsidR="002E7770">
        <w:rPr>
          <w:rFonts w:ascii="Calibri" w:eastAsia="Calibri" w:hAnsi="Calibri" w:cs="Times New Roman"/>
        </w:rPr>
        <w:t xml:space="preserve">ver de invloed van de </w:t>
      </w:r>
      <w:r w:rsidR="00256E72">
        <w:rPr>
          <w:rFonts w:ascii="Calibri" w:eastAsia="Calibri" w:hAnsi="Calibri" w:cs="Times New Roman"/>
        </w:rPr>
        <w:t>evenementervaring</w:t>
      </w:r>
      <w:r w:rsidRPr="00B6668C">
        <w:rPr>
          <w:rFonts w:ascii="Calibri" w:eastAsia="Calibri" w:hAnsi="Calibri" w:cs="Times New Roman"/>
        </w:rPr>
        <w:t xml:space="preserve"> op </w:t>
      </w:r>
      <w:r w:rsidR="00925F07">
        <w:rPr>
          <w:rFonts w:ascii="Calibri" w:eastAsia="Calibri" w:hAnsi="Calibri" w:cs="Times New Roman"/>
        </w:rPr>
        <w:t xml:space="preserve">het sport- </w:t>
      </w:r>
      <w:r w:rsidR="007E6272">
        <w:rPr>
          <w:rFonts w:ascii="Calibri" w:eastAsia="Calibri" w:hAnsi="Calibri" w:cs="Times New Roman"/>
        </w:rPr>
        <w:t>en beweeggedrag van deelnemers.’</w:t>
      </w:r>
      <w:r w:rsidR="00925F07">
        <w:rPr>
          <w:rFonts w:ascii="Calibri" w:eastAsia="Calibri" w:hAnsi="Calibri" w:cs="Times New Roman"/>
        </w:rPr>
        <w:t xml:space="preserve"> </w:t>
      </w:r>
    </w:p>
    <w:p w:rsidR="0029666C" w:rsidRPr="0029666C" w:rsidRDefault="0029666C" w:rsidP="0029666C">
      <w:pPr>
        <w:spacing w:after="0" w:line="240" w:lineRule="auto"/>
        <w:rPr>
          <w:rFonts w:ascii="Calibri" w:eastAsia="Calibri" w:hAnsi="Calibri" w:cs="Times New Roman"/>
        </w:rPr>
      </w:pPr>
    </w:p>
    <w:p w:rsidR="00F9609F" w:rsidRPr="006F592F" w:rsidRDefault="00F9609F" w:rsidP="00F9609F">
      <w:pPr>
        <w:pStyle w:val="Kop3"/>
      </w:pPr>
      <w:bookmarkStart w:id="9" w:name="_Toc486444616"/>
      <w:r w:rsidRPr="006F592F">
        <w:t>1.2.2</w:t>
      </w:r>
      <w:r w:rsidR="00C16B4D" w:rsidRPr="006F592F">
        <w:t xml:space="preserve"> </w:t>
      </w:r>
      <w:r w:rsidRPr="006F592F">
        <w:t>Onderzoeksmodel</w:t>
      </w:r>
      <w:bookmarkEnd w:id="9"/>
    </w:p>
    <w:p w:rsidR="00F55000" w:rsidRDefault="00F9609F" w:rsidP="00F55000">
      <w:r>
        <w:t>Aan de hand van een model (zie figuur 1.1</w:t>
      </w:r>
      <w:r w:rsidR="00F55000">
        <w:t xml:space="preserve"> op de volgende bladzijde</w:t>
      </w:r>
      <w:r>
        <w:t>) van Verschuren en Doo</w:t>
      </w:r>
      <w:r w:rsidR="00B6668C">
        <w:t>r</w:t>
      </w:r>
      <w:r>
        <w:t xml:space="preserve">ewaard (2015) wordt schematisch weergegeven hoe het onderzoek is opgebouwd. </w:t>
      </w:r>
      <w:r w:rsidR="0029666C">
        <w:t>In het</w:t>
      </w:r>
      <w:r>
        <w:t xml:space="preserve"> model is te zien in welke fase</w:t>
      </w:r>
      <w:r w:rsidR="00925F07">
        <w:t xml:space="preserve"> (Theoretisch, Empirisch of Analytisch)</w:t>
      </w:r>
      <w:r>
        <w:t xml:space="preserve"> het onderzoek zich </w:t>
      </w:r>
      <w:r w:rsidRPr="00BC5AB8">
        <w:t>bevind</w:t>
      </w:r>
      <w:r w:rsidR="005A6D07">
        <w:t>t</w:t>
      </w:r>
      <w:r w:rsidR="00947891">
        <w:t xml:space="preserve"> </w:t>
      </w:r>
      <w:r w:rsidRPr="00BC5AB8">
        <w:t>op</w:t>
      </w:r>
      <w:r>
        <w:t xml:space="preserve"> dat moment. </w:t>
      </w:r>
    </w:p>
    <w:p w:rsidR="00F9609F" w:rsidRPr="00F25A3B" w:rsidRDefault="00F25A3B" w:rsidP="00F25A3B">
      <w:pPr>
        <w:rPr>
          <w:i/>
          <w:color w:val="2E74B5" w:themeColor="accent1" w:themeShade="BF"/>
          <w:sz w:val="20"/>
          <w:szCs w:val="20"/>
        </w:rPr>
      </w:pPr>
      <w:r w:rsidRPr="00F25A3B">
        <w:rPr>
          <w:i/>
          <w:noProof/>
          <w:color w:val="2E74B5" w:themeColor="accent1" w:themeShade="BF"/>
          <w:sz w:val="20"/>
          <w:szCs w:val="20"/>
          <w:lang w:val="en-US"/>
        </w:rPr>
        <w:drawing>
          <wp:anchor distT="0" distB="0" distL="114300" distR="114300" simplePos="0" relativeHeight="251697152" behindDoc="1" locked="0" layoutInCell="1" allowOverlap="1">
            <wp:simplePos x="0" y="0"/>
            <wp:positionH relativeFrom="margin">
              <wp:align>center</wp:align>
            </wp:positionH>
            <wp:positionV relativeFrom="paragraph">
              <wp:posOffset>0</wp:posOffset>
            </wp:positionV>
            <wp:extent cx="6715125" cy="4163060"/>
            <wp:effectExtent l="0" t="0" r="9525" b="8890"/>
            <wp:wrapTight wrapText="bothSides">
              <wp:wrapPolygon edited="0">
                <wp:start x="0" y="0"/>
                <wp:lineTo x="0" y="21547"/>
                <wp:lineTo x="21569" y="21547"/>
                <wp:lineTo x="21569" y="0"/>
                <wp:lineTo x="0" y="0"/>
              </wp:wrapPolygon>
            </wp:wrapTight>
            <wp:docPr id="6725" name="Afbeelding 6725" descr="C:\Users\Ward\Desktop\han\hoofdfase 3\OSB2\Scriptie\Onderzoeksmodel go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ard\Desktop\han\hoofdfase 3\OSB2\Scriptie\Onderzoeksmodel go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5125" cy="416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F9609F" w:rsidRPr="00F25A3B">
        <w:rPr>
          <w:i/>
          <w:color w:val="2E74B5" w:themeColor="accent1" w:themeShade="BF"/>
          <w:sz w:val="20"/>
          <w:szCs w:val="20"/>
        </w:rPr>
        <w:t xml:space="preserve">Figuur </w:t>
      </w:r>
      <w:r w:rsidR="00151F3D" w:rsidRPr="00F25A3B">
        <w:rPr>
          <w:i/>
          <w:color w:val="2E74B5" w:themeColor="accent1" w:themeShade="BF"/>
          <w:sz w:val="20"/>
          <w:szCs w:val="20"/>
        </w:rPr>
        <w:fldChar w:fldCharType="begin"/>
      </w:r>
      <w:r w:rsidR="00151F3D" w:rsidRPr="00F25A3B">
        <w:rPr>
          <w:i/>
          <w:color w:val="2E74B5" w:themeColor="accent1" w:themeShade="BF"/>
          <w:sz w:val="20"/>
          <w:szCs w:val="20"/>
        </w:rPr>
        <w:instrText xml:space="preserve"> SEQ Figure \* ARABIC </w:instrText>
      </w:r>
      <w:r w:rsidR="00151F3D" w:rsidRPr="00F25A3B">
        <w:rPr>
          <w:i/>
          <w:color w:val="2E74B5" w:themeColor="accent1" w:themeShade="BF"/>
          <w:sz w:val="20"/>
          <w:szCs w:val="20"/>
        </w:rPr>
        <w:fldChar w:fldCharType="separate"/>
      </w:r>
      <w:r w:rsidR="00642FDB" w:rsidRPr="00F25A3B">
        <w:rPr>
          <w:i/>
          <w:noProof/>
          <w:color w:val="2E74B5" w:themeColor="accent1" w:themeShade="BF"/>
          <w:sz w:val="20"/>
          <w:szCs w:val="20"/>
        </w:rPr>
        <w:t>1</w:t>
      </w:r>
      <w:r w:rsidR="00151F3D" w:rsidRPr="00F25A3B">
        <w:rPr>
          <w:i/>
          <w:noProof/>
          <w:color w:val="2E74B5" w:themeColor="accent1" w:themeShade="BF"/>
          <w:sz w:val="20"/>
          <w:szCs w:val="20"/>
        </w:rPr>
        <w:fldChar w:fldCharType="end"/>
      </w:r>
      <w:r w:rsidR="0084285E" w:rsidRPr="00F25A3B">
        <w:rPr>
          <w:i/>
          <w:color w:val="2E74B5" w:themeColor="accent1" w:themeShade="BF"/>
          <w:sz w:val="20"/>
          <w:szCs w:val="20"/>
        </w:rPr>
        <w:t>.2</w:t>
      </w:r>
      <w:r w:rsidR="00F9609F" w:rsidRPr="00F25A3B">
        <w:rPr>
          <w:i/>
          <w:color w:val="2E74B5" w:themeColor="accent1" w:themeShade="BF"/>
          <w:sz w:val="20"/>
          <w:szCs w:val="20"/>
        </w:rPr>
        <w:t>: Onderzoeksmodel</w:t>
      </w:r>
    </w:p>
    <w:p w:rsidR="00F9609F" w:rsidRPr="00F9609F" w:rsidRDefault="00DB2272" w:rsidP="00F9609F">
      <w:r>
        <w:t xml:space="preserve">In het Theoretische gedeelte worden </w:t>
      </w:r>
      <w:r w:rsidR="00941725">
        <w:t xml:space="preserve">(dimensies en aspecten van) </w:t>
      </w:r>
      <w:r>
        <w:t xml:space="preserve">de afhankelijke en onafhankelijke variabele </w:t>
      </w:r>
      <w:r w:rsidR="00941725">
        <w:t>onderbouwd</w:t>
      </w:r>
      <w:r>
        <w:t xml:space="preserve"> van</w:t>
      </w:r>
      <w:r w:rsidR="00941725">
        <w:t>uit de</w:t>
      </w:r>
      <w:r>
        <w:t xml:space="preserve"> literatuur/theorie. </w:t>
      </w:r>
      <w:r w:rsidR="005B7851">
        <w:t>Het Empirische gedeelte heeft betrekking op het verzamelen van eigen data, zoals in het onderzoeksmodel is te zien zal dit worden gedaan aan de hand van kwantitatief onderzoek. Vervolgens zullen de resultaten geanalyseerd worden waaruit aanbevelingen naar voren komen.</w:t>
      </w:r>
    </w:p>
    <w:p w:rsidR="00F9609F" w:rsidRPr="00F9609F" w:rsidRDefault="00F9609F" w:rsidP="00F9609F">
      <w:pPr>
        <w:pStyle w:val="Kop3"/>
      </w:pPr>
      <w:bookmarkStart w:id="10" w:name="_Toc486444617"/>
      <w:r>
        <w:t xml:space="preserve">1.2.3 </w:t>
      </w:r>
      <w:r w:rsidRPr="00F9609F">
        <w:t>Vraagstelling</w:t>
      </w:r>
      <w:bookmarkEnd w:id="10"/>
    </w:p>
    <w:p w:rsidR="00F9609F" w:rsidRDefault="005B7851" w:rsidP="00F9609F">
      <w:r>
        <w:t>Om de be</w:t>
      </w:r>
      <w:r w:rsidR="00F9609F">
        <w:t xml:space="preserve">schreven doelstelling te bereiken </w:t>
      </w:r>
      <w:r>
        <w:t>worden</w:t>
      </w:r>
      <w:r w:rsidR="00F9609F">
        <w:t xml:space="preserve"> verschillende vraagstellingen </w:t>
      </w:r>
      <w:r>
        <w:t>ingezet als hulpmiddel. Bestaande uit een Theoretische, Empirische en A</w:t>
      </w:r>
      <w:r w:rsidR="00F9609F">
        <w:t xml:space="preserve">nalyserende vraagstelling. Dit sluit aan </w:t>
      </w:r>
      <w:r w:rsidR="00F9609F" w:rsidRPr="00BC5AB8">
        <w:t xml:space="preserve">op </w:t>
      </w:r>
      <w:r w:rsidR="00BC5AB8">
        <w:t xml:space="preserve">de </w:t>
      </w:r>
      <w:r w:rsidR="00F9609F" w:rsidRPr="00BC5AB8">
        <w:t>stappenfase</w:t>
      </w:r>
      <w:r w:rsidR="00F9609F">
        <w:t xml:space="preserve"> gepresenteerd bij het onderzoeksmodel (Verschuren &amp; Doorewaard, 2015). </w:t>
      </w:r>
      <w:r>
        <w:t>De vraagstellingen zijn aangevuld met deelvragen.</w:t>
      </w:r>
    </w:p>
    <w:p w:rsidR="00F9609F" w:rsidRPr="00F9609F" w:rsidRDefault="00F9609F" w:rsidP="00F9609F">
      <w:pPr>
        <w:pStyle w:val="Geenafstand"/>
        <w:rPr>
          <w:i/>
        </w:rPr>
      </w:pPr>
      <w:r w:rsidRPr="00881B6E">
        <w:rPr>
          <w:i/>
        </w:rPr>
        <w:t>Theoretische hoofdvraag:</w:t>
      </w:r>
    </w:p>
    <w:p w:rsidR="00F9609F" w:rsidRDefault="00F9609F" w:rsidP="00F9609F">
      <w:pPr>
        <w:pStyle w:val="Geenafstand"/>
      </w:pPr>
      <w:r w:rsidRPr="006F0CF2">
        <w:t>Wat is vanuit de theorie bekend over</w:t>
      </w:r>
      <w:r>
        <w:t xml:space="preserve"> de invloed</w:t>
      </w:r>
      <w:r w:rsidR="00071008">
        <w:t xml:space="preserve"> van de evenementervaring op (de determinanten van</w:t>
      </w:r>
      <w:r>
        <w:t xml:space="preserve">) </w:t>
      </w:r>
      <w:r w:rsidR="00071008">
        <w:t>sport- en beweeggedrag</w:t>
      </w:r>
      <w:r w:rsidR="003C7EB4">
        <w:t>?</w:t>
      </w:r>
    </w:p>
    <w:p w:rsidR="00F9609F" w:rsidRDefault="00F9609F" w:rsidP="00F9609F">
      <w:pPr>
        <w:pStyle w:val="Geenafstand"/>
      </w:pPr>
    </w:p>
    <w:p w:rsidR="00F9609F" w:rsidRDefault="00F9609F" w:rsidP="00F9609F">
      <w:pPr>
        <w:pStyle w:val="Geenafstand"/>
      </w:pPr>
      <w:r>
        <w:t xml:space="preserve">Deelvragen: </w:t>
      </w:r>
    </w:p>
    <w:p w:rsidR="0081498A" w:rsidRDefault="0081498A" w:rsidP="0081498A">
      <w:pPr>
        <w:pStyle w:val="Geenafstand"/>
        <w:numPr>
          <w:ilvl w:val="0"/>
          <w:numId w:val="12"/>
        </w:numPr>
      </w:pPr>
      <w:r>
        <w:t>Wat wordt er verstaan onder (duurzame) sportparticipatie?</w:t>
      </w:r>
    </w:p>
    <w:p w:rsidR="00F9609F" w:rsidRDefault="00F9609F" w:rsidP="00F9609F">
      <w:pPr>
        <w:pStyle w:val="Geenafstand"/>
        <w:numPr>
          <w:ilvl w:val="0"/>
          <w:numId w:val="12"/>
        </w:numPr>
      </w:pPr>
      <w:r>
        <w:t xml:space="preserve">Welke </w:t>
      </w:r>
      <w:r w:rsidR="002E7770">
        <w:t>determinanten</w:t>
      </w:r>
      <w:r>
        <w:t xml:space="preserve"> beïnvloeden het </w:t>
      </w:r>
      <w:r w:rsidR="0081498A">
        <w:t>sport- en beweeg</w:t>
      </w:r>
      <w:r>
        <w:t>gedrag?</w:t>
      </w:r>
    </w:p>
    <w:p w:rsidR="00F9609F" w:rsidRDefault="00F9609F" w:rsidP="00F9609F">
      <w:pPr>
        <w:pStyle w:val="Geenafstand"/>
        <w:numPr>
          <w:ilvl w:val="0"/>
          <w:numId w:val="12"/>
        </w:numPr>
      </w:pPr>
      <w:r>
        <w:t xml:space="preserve">Hoe kan men de </w:t>
      </w:r>
      <w:r w:rsidR="00256E72">
        <w:t>evenementervaring</w:t>
      </w:r>
      <w:r>
        <w:t xml:space="preserve"> van een deelnemer meten?</w:t>
      </w:r>
    </w:p>
    <w:p w:rsidR="00F9609F" w:rsidRDefault="00F9609F" w:rsidP="00F9609F">
      <w:pPr>
        <w:pStyle w:val="Geenafstand"/>
      </w:pPr>
    </w:p>
    <w:p w:rsidR="005B7851" w:rsidRDefault="005B7851" w:rsidP="00F9609F">
      <w:pPr>
        <w:pStyle w:val="Geenafstand"/>
      </w:pPr>
    </w:p>
    <w:p w:rsidR="005B7851" w:rsidRDefault="005B7851" w:rsidP="00F9609F">
      <w:pPr>
        <w:pStyle w:val="Geenafstand"/>
      </w:pPr>
    </w:p>
    <w:p w:rsidR="005B7851" w:rsidRDefault="005B7851" w:rsidP="00F9609F">
      <w:pPr>
        <w:pStyle w:val="Geenafstand"/>
      </w:pPr>
    </w:p>
    <w:p w:rsidR="005B7851" w:rsidRDefault="005B7851" w:rsidP="00F9609F">
      <w:pPr>
        <w:pStyle w:val="Geenafstand"/>
      </w:pPr>
    </w:p>
    <w:p w:rsidR="005B7851" w:rsidRPr="0081498A" w:rsidRDefault="005B7851" w:rsidP="00F9609F">
      <w:pPr>
        <w:pStyle w:val="Geenafstand"/>
      </w:pPr>
    </w:p>
    <w:p w:rsidR="00F9609F" w:rsidRPr="0081498A" w:rsidRDefault="00F9609F" w:rsidP="00F9609F">
      <w:pPr>
        <w:pStyle w:val="Geenafstand"/>
        <w:rPr>
          <w:i/>
        </w:rPr>
      </w:pPr>
      <w:r w:rsidRPr="0081498A">
        <w:rPr>
          <w:i/>
        </w:rPr>
        <w:t>Empirische hoofdvraag:</w:t>
      </w:r>
    </w:p>
    <w:p w:rsidR="003C7EB4" w:rsidRDefault="00F9609F" w:rsidP="003C7EB4">
      <w:pPr>
        <w:pStyle w:val="Geenafstand"/>
      </w:pPr>
      <w:r>
        <w:t xml:space="preserve">Wat is de </w:t>
      </w:r>
      <w:r w:rsidRPr="006F0CF2">
        <w:t>invloed van</w:t>
      </w:r>
      <w:r>
        <w:t xml:space="preserve"> de </w:t>
      </w:r>
      <w:r w:rsidR="003C7EB4">
        <w:t>evenement</w:t>
      </w:r>
      <w:r>
        <w:t>ervaring van de deelnemers v</w:t>
      </w:r>
      <w:r w:rsidR="00D01D00">
        <w:t xml:space="preserve">an een </w:t>
      </w:r>
      <w:r w:rsidR="00BF1893">
        <w:t>Strong Viking Run</w:t>
      </w:r>
      <w:r w:rsidR="0047165B">
        <w:t xml:space="preserve"> </w:t>
      </w:r>
      <w:r w:rsidR="003C7EB4">
        <w:t xml:space="preserve">op (de determinanten van) </w:t>
      </w:r>
      <w:r w:rsidR="008800F8">
        <w:t xml:space="preserve">het </w:t>
      </w:r>
      <w:r w:rsidR="003C7EB4">
        <w:t>sport- en beweeggedrag?</w:t>
      </w:r>
    </w:p>
    <w:p w:rsidR="00F9609F" w:rsidRDefault="00F9609F" w:rsidP="00F9609F">
      <w:pPr>
        <w:pStyle w:val="Geenafstand"/>
      </w:pPr>
    </w:p>
    <w:p w:rsidR="00F9609F" w:rsidRDefault="00F9609F" w:rsidP="00F9609F">
      <w:pPr>
        <w:pStyle w:val="Geenafstand"/>
      </w:pPr>
      <w:r>
        <w:t xml:space="preserve">Deelvragen: </w:t>
      </w:r>
    </w:p>
    <w:p w:rsidR="001A1E37" w:rsidRDefault="001A1E37" w:rsidP="001A1E37">
      <w:pPr>
        <w:pStyle w:val="Geenafstand"/>
        <w:numPr>
          <w:ilvl w:val="0"/>
          <w:numId w:val="25"/>
        </w:numPr>
      </w:pPr>
      <w:r w:rsidRPr="001A1E37">
        <w:t>Onder welk type sporter</w:t>
      </w:r>
      <w:r w:rsidR="00DC4234">
        <w:t xml:space="preserve"> (niet- af en toe- regelmatig sporter)</w:t>
      </w:r>
      <w:r w:rsidRPr="001A1E37">
        <w:t xml:space="preserve"> vallen de deelnemers van </w:t>
      </w:r>
      <w:r w:rsidR="00DC4234">
        <w:t>de</w:t>
      </w:r>
      <w:r w:rsidRPr="001A1E37">
        <w:t xml:space="preserve"> </w:t>
      </w:r>
      <w:r w:rsidR="00BF1893">
        <w:t>Strong Viking Run</w:t>
      </w:r>
      <w:r w:rsidR="00DC4234">
        <w:t xml:space="preserve"> te Puyenbroeck</w:t>
      </w:r>
      <w:r>
        <w:t>?</w:t>
      </w:r>
    </w:p>
    <w:p w:rsidR="001A1E37" w:rsidRDefault="001A1E37" w:rsidP="001A1E37">
      <w:pPr>
        <w:pStyle w:val="Geenafstand"/>
        <w:numPr>
          <w:ilvl w:val="0"/>
          <w:numId w:val="25"/>
        </w:numPr>
      </w:pPr>
      <w:r w:rsidRPr="001A1E37">
        <w:t xml:space="preserve">Wat is de bijdrage van een </w:t>
      </w:r>
      <w:r w:rsidR="00BF1893">
        <w:t>Strong Viking Run</w:t>
      </w:r>
      <w:r w:rsidRPr="001A1E37">
        <w:t xml:space="preserve"> op het sport- en beweeggedrag?</w:t>
      </w:r>
    </w:p>
    <w:p w:rsidR="003C7EB4" w:rsidRDefault="00507B64" w:rsidP="001A1E37">
      <w:pPr>
        <w:pStyle w:val="Geenafstand"/>
        <w:numPr>
          <w:ilvl w:val="0"/>
          <w:numId w:val="25"/>
        </w:numPr>
      </w:pPr>
      <w:r>
        <w:t>In hoeverre zijn de deelnemers van de Strong Viking te Puyenbroeck tevreden?</w:t>
      </w:r>
    </w:p>
    <w:p w:rsidR="008800F8" w:rsidRDefault="008800F8" w:rsidP="001A1E37">
      <w:pPr>
        <w:pStyle w:val="Geenafstand"/>
        <w:numPr>
          <w:ilvl w:val="0"/>
          <w:numId w:val="25"/>
        </w:numPr>
      </w:pPr>
      <w:r>
        <w:t xml:space="preserve">Hoe hebben de deelnemers van de </w:t>
      </w:r>
      <w:r w:rsidR="00BF1893">
        <w:t>Strong Viking Run</w:t>
      </w:r>
      <w:r>
        <w:t xml:space="preserve"> te Puyenbroeck het evenement beleefd?</w:t>
      </w:r>
    </w:p>
    <w:p w:rsidR="008800F8" w:rsidRDefault="008800F8" w:rsidP="001A1E37">
      <w:pPr>
        <w:pStyle w:val="Geenafstand"/>
        <w:numPr>
          <w:ilvl w:val="0"/>
          <w:numId w:val="25"/>
        </w:numPr>
      </w:pPr>
      <w:r>
        <w:t>Beïnvloed de evenementervaring (de determinanten van) het sport- en beweeggedrag van de deelnemers.</w:t>
      </w:r>
    </w:p>
    <w:p w:rsidR="00DC4234" w:rsidRPr="001E7374" w:rsidRDefault="00DC4234" w:rsidP="00DC4234">
      <w:pPr>
        <w:pStyle w:val="Geenafstand"/>
        <w:ind w:left="720"/>
      </w:pPr>
    </w:p>
    <w:p w:rsidR="00F9609F" w:rsidRPr="00F9609F" w:rsidRDefault="00F9609F" w:rsidP="00F9609F">
      <w:pPr>
        <w:pStyle w:val="Geenafstand"/>
        <w:rPr>
          <w:i/>
        </w:rPr>
      </w:pPr>
      <w:r w:rsidRPr="00881B6E">
        <w:rPr>
          <w:i/>
        </w:rPr>
        <w:t>Analytische hoofdvraag:</w:t>
      </w:r>
    </w:p>
    <w:p w:rsidR="00F9609F" w:rsidRDefault="00F9609F" w:rsidP="00F9609F">
      <w:pPr>
        <w:pStyle w:val="Geenafstand"/>
      </w:pPr>
      <w:r w:rsidRPr="00881B6E">
        <w:t xml:space="preserve">Wat zijn de overeenkomsten en verschillen tussen de meningen van </w:t>
      </w:r>
      <w:r>
        <w:t xml:space="preserve">de deelnemers </w:t>
      </w:r>
      <w:r w:rsidRPr="00881B6E">
        <w:t xml:space="preserve">van de Strong Viking </w:t>
      </w:r>
      <w:r w:rsidR="000A70AC">
        <w:t xml:space="preserve">Mud editie </w:t>
      </w:r>
      <w:r w:rsidR="005277C7">
        <w:t>Te Puyenbroeck</w:t>
      </w:r>
      <w:r w:rsidR="001E7374">
        <w:t xml:space="preserve"> 2017</w:t>
      </w:r>
      <w:r w:rsidRPr="00881B6E">
        <w:t xml:space="preserve"> over de invloed van de </w:t>
      </w:r>
      <w:r w:rsidR="003C7EB4">
        <w:t>evenement</w:t>
      </w:r>
      <w:r>
        <w:t>ervaring</w:t>
      </w:r>
      <w:r w:rsidR="00BC5AB8">
        <w:t xml:space="preserve"> </w:t>
      </w:r>
      <w:r w:rsidRPr="00881B6E">
        <w:t>van het evenem</w:t>
      </w:r>
      <w:r w:rsidR="009B6BFE">
        <w:t xml:space="preserve">ent </w:t>
      </w:r>
      <w:r w:rsidR="003C7EB4">
        <w:t>op (de determinanten van) sport- en beweeggedrag?</w:t>
      </w:r>
    </w:p>
    <w:p w:rsidR="00F9609F" w:rsidRDefault="00F9609F" w:rsidP="00F9609F">
      <w:pPr>
        <w:pStyle w:val="Geenafstand"/>
      </w:pPr>
    </w:p>
    <w:p w:rsidR="00F9609F" w:rsidRDefault="00F9609F" w:rsidP="00F9609F">
      <w:pPr>
        <w:pStyle w:val="Geenafstand"/>
      </w:pPr>
      <w:r>
        <w:t>Deelvragen:</w:t>
      </w:r>
    </w:p>
    <w:p w:rsidR="00C7199B" w:rsidRDefault="00F9609F" w:rsidP="00C7199B">
      <w:pPr>
        <w:pStyle w:val="Geenafstand"/>
        <w:numPr>
          <w:ilvl w:val="0"/>
          <w:numId w:val="11"/>
        </w:numPr>
      </w:pPr>
      <w:r>
        <w:t>Hoe kan St</w:t>
      </w:r>
      <w:r w:rsidR="003C7EB4">
        <w:t>rong Viking de maatschappelijke impact vergroten?</w:t>
      </w:r>
    </w:p>
    <w:p w:rsidR="00375B82" w:rsidRDefault="00375B82" w:rsidP="00F9609F">
      <w:pPr>
        <w:pStyle w:val="Geenafstand"/>
        <w:ind w:left="360"/>
      </w:pPr>
    </w:p>
    <w:p w:rsidR="00375B82" w:rsidRPr="00375B82" w:rsidRDefault="00947891" w:rsidP="00375B82">
      <w:pPr>
        <w:pStyle w:val="Kop2"/>
        <w:numPr>
          <w:ilvl w:val="1"/>
          <w:numId w:val="10"/>
        </w:numPr>
      </w:pPr>
      <w:bookmarkStart w:id="11" w:name="_Toc486444618"/>
      <w:r>
        <w:t>Begrippen</w:t>
      </w:r>
      <w:r w:rsidR="00F9609F">
        <w:t>kader</w:t>
      </w:r>
      <w:bookmarkEnd w:id="11"/>
    </w:p>
    <w:p w:rsidR="007438CF" w:rsidRDefault="004E6D8F" w:rsidP="00354A5A">
      <w:pPr>
        <w:pStyle w:val="Default"/>
        <w:numPr>
          <w:ilvl w:val="0"/>
          <w:numId w:val="11"/>
        </w:numPr>
        <w:rPr>
          <w:rFonts w:asciiTheme="minorHAnsi" w:hAnsiTheme="minorHAnsi" w:cstheme="minorHAnsi"/>
          <w:color w:val="auto"/>
          <w:sz w:val="22"/>
          <w:szCs w:val="22"/>
        </w:rPr>
      </w:pPr>
      <w:r>
        <w:rPr>
          <w:i/>
          <w:sz w:val="22"/>
          <w:szCs w:val="22"/>
        </w:rPr>
        <w:t>Sport- en beweeggedrag</w:t>
      </w:r>
      <w:r w:rsidR="00565D25">
        <w:rPr>
          <w:sz w:val="22"/>
          <w:szCs w:val="22"/>
        </w:rPr>
        <w:t xml:space="preserve">: </w:t>
      </w:r>
      <w:r w:rsidR="00947891">
        <w:rPr>
          <w:sz w:val="22"/>
          <w:szCs w:val="22"/>
        </w:rPr>
        <w:t>Ten</w:t>
      </w:r>
      <w:r w:rsidR="00565D25">
        <w:rPr>
          <w:sz w:val="22"/>
          <w:szCs w:val="22"/>
        </w:rPr>
        <w:t xml:space="preserve"> behoeve van sport- en beweeggedrag zal er in dit onderzoek </w:t>
      </w:r>
      <w:r w:rsidR="005D491A">
        <w:rPr>
          <w:sz w:val="22"/>
          <w:szCs w:val="22"/>
        </w:rPr>
        <w:t>de sportfrequentie en beweeg</w:t>
      </w:r>
      <w:r w:rsidR="00565D25">
        <w:rPr>
          <w:sz w:val="22"/>
          <w:szCs w:val="22"/>
        </w:rPr>
        <w:t xml:space="preserve">normen in kaart worden gebracht, waarmee geconcludeerd kan worden of er sprake is van duurzame sportparticipatie </w:t>
      </w:r>
      <w:r w:rsidR="00354A5A" w:rsidRPr="00375B82">
        <w:rPr>
          <w:rFonts w:asciiTheme="minorHAnsi" w:hAnsiTheme="minorHAnsi" w:cstheme="minorHAnsi"/>
          <w:color w:val="auto"/>
          <w:sz w:val="22"/>
          <w:szCs w:val="22"/>
        </w:rPr>
        <w:t>(Peerdeman, Van Wegen &amp; Laarman, 2011).</w:t>
      </w:r>
    </w:p>
    <w:p w:rsidR="007F3D2C" w:rsidRPr="007F3D2C" w:rsidRDefault="007F3D2C" w:rsidP="007F3D2C">
      <w:pPr>
        <w:pStyle w:val="Default"/>
        <w:numPr>
          <w:ilvl w:val="0"/>
          <w:numId w:val="11"/>
        </w:numPr>
        <w:rPr>
          <w:rFonts w:asciiTheme="minorHAnsi" w:hAnsiTheme="minorHAnsi" w:cstheme="minorHAnsi"/>
          <w:i/>
          <w:color w:val="auto"/>
          <w:sz w:val="22"/>
          <w:szCs w:val="22"/>
        </w:rPr>
      </w:pPr>
      <w:r w:rsidRPr="007F3D2C">
        <w:rPr>
          <w:rFonts w:asciiTheme="minorHAnsi" w:hAnsiTheme="minorHAnsi" w:cstheme="minorHAnsi"/>
          <w:i/>
          <w:color w:val="auto"/>
          <w:sz w:val="22"/>
          <w:szCs w:val="22"/>
        </w:rPr>
        <w:t>Determinanten van Sport- en beweeggedrag:</w:t>
      </w:r>
      <w:r>
        <w:rPr>
          <w:rFonts w:asciiTheme="minorHAnsi" w:hAnsiTheme="minorHAnsi" w:cstheme="minorHAnsi"/>
          <w:i/>
          <w:color w:val="auto"/>
          <w:sz w:val="22"/>
          <w:szCs w:val="22"/>
        </w:rPr>
        <w:t xml:space="preserve"> </w:t>
      </w:r>
      <w:r>
        <w:rPr>
          <w:rFonts w:asciiTheme="minorHAnsi" w:hAnsiTheme="minorHAnsi" w:cstheme="minorHAnsi"/>
          <w:color w:val="auto"/>
          <w:sz w:val="22"/>
          <w:szCs w:val="22"/>
        </w:rPr>
        <w:t xml:space="preserve">Dit begrip heeft in het onderzoek betrekking op drie determinanten op basis van het </w:t>
      </w:r>
      <w:r w:rsidR="009A120C">
        <w:rPr>
          <w:rFonts w:asciiTheme="minorHAnsi" w:hAnsiTheme="minorHAnsi" w:cstheme="minorHAnsi"/>
          <w:color w:val="auto"/>
          <w:sz w:val="22"/>
          <w:szCs w:val="22"/>
        </w:rPr>
        <w:t>Triademodel</w:t>
      </w:r>
      <w:r>
        <w:rPr>
          <w:rFonts w:asciiTheme="minorHAnsi" w:hAnsiTheme="minorHAnsi" w:cstheme="minorHAnsi"/>
          <w:color w:val="auto"/>
          <w:sz w:val="22"/>
          <w:szCs w:val="22"/>
        </w:rPr>
        <w:t xml:space="preserve"> van Poiesz (1999), namelijk:</w:t>
      </w:r>
    </w:p>
    <w:p w:rsidR="00E0116C" w:rsidRPr="00375B82" w:rsidRDefault="00C16B4D" w:rsidP="007F3D2C">
      <w:pPr>
        <w:pStyle w:val="Lijstalinea"/>
        <w:numPr>
          <w:ilvl w:val="0"/>
          <w:numId w:val="21"/>
        </w:numPr>
        <w:rPr>
          <w:i/>
        </w:rPr>
      </w:pPr>
      <w:r w:rsidRPr="00375B82">
        <w:rPr>
          <w:i/>
        </w:rPr>
        <w:t>Motivatie</w:t>
      </w:r>
      <w:r w:rsidR="009E5204" w:rsidRPr="00375B82">
        <w:rPr>
          <w:i/>
        </w:rPr>
        <w:t xml:space="preserve">: </w:t>
      </w:r>
      <w:r w:rsidR="00354A5A" w:rsidRPr="00375B82">
        <w:t xml:space="preserve">Onder motivatie verstaat men in welke mate </w:t>
      </w:r>
      <w:r w:rsidR="00E0116C" w:rsidRPr="00375B82">
        <w:t>een persoon interesse heeft voor een bepaald gedrag en de mate waarin een persoon een doel wenst te bereiken (Poiesz, 1999).</w:t>
      </w:r>
      <w:r w:rsidR="00E0116C" w:rsidRPr="00375B82">
        <w:rPr>
          <w:i/>
        </w:rPr>
        <w:t xml:space="preserve"> </w:t>
      </w:r>
    </w:p>
    <w:p w:rsidR="00C16B4D" w:rsidRPr="00375B82" w:rsidRDefault="00C16B4D" w:rsidP="007F3D2C">
      <w:pPr>
        <w:pStyle w:val="Lijstalinea"/>
        <w:numPr>
          <w:ilvl w:val="0"/>
          <w:numId w:val="21"/>
        </w:numPr>
      </w:pPr>
      <w:r w:rsidRPr="00375B82">
        <w:rPr>
          <w:i/>
        </w:rPr>
        <w:t>Capaciteit</w:t>
      </w:r>
      <w:r w:rsidR="009E5204" w:rsidRPr="00375B82">
        <w:rPr>
          <w:i/>
        </w:rPr>
        <w:t>:</w:t>
      </w:r>
      <w:r w:rsidR="00E0116C" w:rsidRPr="00375B82">
        <w:t xml:space="preserve"> Capaciteit gaat over de mate waarin een persoon zelf over de vaardigheden, eigenschappen en directe hulpmiddelen om een bepaald gedrag te vertonen (Poiesz, 1999).</w:t>
      </w:r>
    </w:p>
    <w:p w:rsidR="00C16B4D" w:rsidRDefault="00C16B4D" w:rsidP="007F3D2C">
      <w:pPr>
        <w:pStyle w:val="Lijstalinea"/>
        <w:numPr>
          <w:ilvl w:val="0"/>
          <w:numId w:val="21"/>
        </w:numPr>
      </w:pPr>
      <w:r w:rsidRPr="00375B82">
        <w:rPr>
          <w:i/>
        </w:rPr>
        <w:t>Gelegenheid</w:t>
      </w:r>
      <w:r w:rsidR="009E5204" w:rsidRPr="00375B82">
        <w:rPr>
          <w:i/>
        </w:rPr>
        <w:t>:</w:t>
      </w:r>
      <w:r w:rsidR="009E5204" w:rsidRPr="00375B82">
        <w:t xml:space="preserve"> </w:t>
      </w:r>
      <w:r w:rsidR="00E0116C" w:rsidRPr="00375B82">
        <w:t>Gelegenheid gaat over de mate waarin de buiten de persoon gelegen omstandigheden een remmende of bevorderende werking heeft op een bepaald gedrag (Poiesz 1999).</w:t>
      </w:r>
    </w:p>
    <w:p w:rsidR="007F3D2C" w:rsidRPr="00375B82" w:rsidRDefault="00256E72" w:rsidP="007F3D2C">
      <w:pPr>
        <w:pStyle w:val="Lijstalinea"/>
        <w:numPr>
          <w:ilvl w:val="0"/>
          <w:numId w:val="11"/>
        </w:numPr>
      </w:pPr>
      <w:r>
        <w:rPr>
          <w:i/>
        </w:rPr>
        <w:t>Evenementervaring</w:t>
      </w:r>
      <w:r w:rsidR="007F3D2C">
        <w:rPr>
          <w:i/>
        </w:rPr>
        <w:t>:</w:t>
      </w:r>
      <w:r w:rsidR="007F3D2C">
        <w:t xml:space="preserve"> In dit onderzoek wordt </w:t>
      </w:r>
      <w:r>
        <w:t>evenementervaring</w:t>
      </w:r>
      <w:r w:rsidR="007F3D2C">
        <w:t xml:space="preserve"> onderzocht op basis van twee begrippen, namelijk:</w:t>
      </w:r>
    </w:p>
    <w:p w:rsidR="00C16B4D" w:rsidRPr="00375B82" w:rsidRDefault="00C16B4D" w:rsidP="007F3D2C">
      <w:pPr>
        <w:pStyle w:val="Lijstalinea"/>
        <w:numPr>
          <w:ilvl w:val="1"/>
          <w:numId w:val="11"/>
        </w:numPr>
      </w:pPr>
      <w:r w:rsidRPr="00375B82">
        <w:rPr>
          <w:i/>
        </w:rPr>
        <w:t>Tevredenheid</w:t>
      </w:r>
      <w:r w:rsidR="009E5204" w:rsidRPr="00375B82">
        <w:rPr>
          <w:i/>
        </w:rPr>
        <w:t>:</w:t>
      </w:r>
      <w:r w:rsidR="00E0116C" w:rsidRPr="00375B82">
        <w:t xml:space="preserve"> </w:t>
      </w:r>
      <w:r w:rsidR="00375B82" w:rsidRPr="00375B82">
        <w:t xml:space="preserve">De </w:t>
      </w:r>
      <w:r w:rsidR="00E0116C" w:rsidRPr="00375B82">
        <w:t xml:space="preserve">WESP </w:t>
      </w:r>
      <w:r w:rsidR="00375B82" w:rsidRPr="00375B82">
        <w:t xml:space="preserve">(2011) </w:t>
      </w:r>
      <w:r w:rsidR="00E0116C" w:rsidRPr="00375B82">
        <w:t>omschrijft ‘tevredenheid’ als het verschil</w:t>
      </w:r>
      <w:r w:rsidR="00375B82" w:rsidRPr="00375B82">
        <w:t xml:space="preserve"> tussen verwachting en ervaring.</w:t>
      </w:r>
    </w:p>
    <w:p w:rsidR="00A22BC2" w:rsidRDefault="00C16B4D" w:rsidP="00A22BC2">
      <w:pPr>
        <w:pStyle w:val="Lijstalinea"/>
        <w:numPr>
          <w:ilvl w:val="1"/>
          <w:numId w:val="11"/>
        </w:numPr>
      </w:pPr>
      <w:r w:rsidRPr="00375B82">
        <w:rPr>
          <w:i/>
        </w:rPr>
        <w:t>Beleving</w:t>
      </w:r>
      <w:r w:rsidR="009E5204" w:rsidRPr="00375B82">
        <w:rPr>
          <w:i/>
        </w:rPr>
        <w:t>:</w:t>
      </w:r>
      <w:r w:rsidR="009E5204" w:rsidRPr="00375B82">
        <w:t xml:space="preserve"> </w:t>
      </w:r>
      <w:r w:rsidR="00E0116C" w:rsidRPr="00375B82">
        <w:t>De WESP (2010) beschrijft ‘beleving’ als het geheel van gevoelens, oordelen, attitudes, overtuigingen maar ook sociaal en culturele normen en waarden die mensen er na het evenement op over na houden.</w:t>
      </w:r>
    </w:p>
    <w:p w:rsidR="00F9609F" w:rsidRPr="005B66D0" w:rsidRDefault="00A22BC2" w:rsidP="005B66D0">
      <w:pPr>
        <w:pStyle w:val="Kop2"/>
      </w:pPr>
      <w:bookmarkStart w:id="12" w:name="_Toc486444619"/>
      <w:r w:rsidRPr="005B66D0">
        <w:t>1.4</w:t>
      </w:r>
      <w:r w:rsidR="00F9609F" w:rsidRPr="005B66D0">
        <w:t xml:space="preserve"> Leeswijzer</w:t>
      </w:r>
      <w:bookmarkEnd w:id="12"/>
    </w:p>
    <w:p w:rsidR="009E5204" w:rsidRDefault="00F9609F" w:rsidP="009E5204">
      <w:pPr>
        <w:pStyle w:val="Geenafstand"/>
      </w:pPr>
      <w:r>
        <w:t xml:space="preserve">In Hoofdstuk 2 zullen de theoretische vraagstukken worden beantwoord </w:t>
      </w:r>
      <w:r w:rsidR="00256E72">
        <w:t>middels</w:t>
      </w:r>
      <w:r>
        <w:t xml:space="preserve"> literatuuronderzoek. Vervolgens </w:t>
      </w:r>
      <w:r w:rsidR="00256E72">
        <w:t>wordt</w:t>
      </w:r>
      <w:r>
        <w:t xml:space="preserve"> er in hoofdstuk 3 de methode van het onderzoek behandeld. Daarna zal er in hoofdstuk 4 aandacht worden besteed aan de resultaten van het onderz</w:t>
      </w:r>
      <w:r w:rsidR="00256E72">
        <w:t>oek. In hoofdstuk 5 zal er een</w:t>
      </w:r>
      <w:r>
        <w:t xml:space="preserve"> conclusie volgen over de betreffende resultaten. Waarna er in hoofdstuk 6 de resultaten ter discussie worden gesteld. Tot slot zal er in hoofdstuk 7 een aanbeveling worden gepresenteerd hoe Strong Viking </w:t>
      </w:r>
      <w:r w:rsidR="00256E72">
        <w:t xml:space="preserve">de </w:t>
      </w:r>
      <w:r>
        <w:t xml:space="preserve">maatschappelijke </w:t>
      </w:r>
      <w:r w:rsidR="00A620F2">
        <w:t>impact</w:t>
      </w:r>
      <w:r>
        <w:t xml:space="preserve"> kan vergroten.</w:t>
      </w: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941725" w:rsidRDefault="00941725" w:rsidP="009E5204">
      <w:pPr>
        <w:pStyle w:val="Geenafstand"/>
      </w:pPr>
    </w:p>
    <w:p w:rsidR="00C45058" w:rsidRDefault="006F078B" w:rsidP="00A42D9F">
      <w:pPr>
        <w:pStyle w:val="Kop1"/>
      </w:pPr>
      <w:bookmarkStart w:id="13" w:name="_Toc486444620"/>
      <w:r>
        <w:t xml:space="preserve">Hoofdstuk 2: </w:t>
      </w:r>
      <w:r w:rsidR="00C45058">
        <w:t>Theoretisch kade</w:t>
      </w:r>
      <w:r w:rsidR="00A42D9F">
        <w:t>r</w:t>
      </w:r>
      <w:bookmarkEnd w:id="13"/>
      <w:r w:rsidR="00A42D9F">
        <w:t xml:space="preserve"> </w:t>
      </w:r>
    </w:p>
    <w:p w:rsidR="00F66A22" w:rsidRDefault="00B813AB" w:rsidP="00F9609F">
      <w:pPr>
        <w:pStyle w:val="Geenafstand"/>
      </w:pPr>
      <w:r>
        <w:t xml:space="preserve">In het theoretisch kader </w:t>
      </w:r>
      <w:r w:rsidR="00EE0BB6">
        <w:t>moet</w:t>
      </w:r>
      <w:r w:rsidR="008227D2">
        <w:t xml:space="preserve"> middels literatuuronderzoek</w:t>
      </w:r>
      <w:r w:rsidR="00EE0BB6">
        <w:t xml:space="preserve"> antwoord</w:t>
      </w:r>
      <w:r w:rsidR="00716192">
        <w:t xml:space="preserve"> </w:t>
      </w:r>
      <w:r w:rsidR="00EE0BB6">
        <w:t>worden gegeven</w:t>
      </w:r>
      <w:r w:rsidR="00716192">
        <w:t xml:space="preserve"> op de theoretische </w:t>
      </w:r>
      <w:r w:rsidR="008227D2">
        <w:t>hoofd</w:t>
      </w:r>
      <w:r w:rsidR="00716192">
        <w:t>vraag</w:t>
      </w:r>
      <w:r>
        <w:t>. Er wordt meer informatie verstrekt over zowel de onafhankelij</w:t>
      </w:r>
      <w:r w:rsidRPr="00817EE7">
        <w:t>k</w:t>
      </w:r>
      <w:r w:rsidR="00817EE7">
        <w:t>e</w:t>
      </w:r>
      <w:r>
        <w:t xml:space="preserve"> als afhankelijke variabele dit door middel van wetenschappelijke literatuur en onderzoek van erkende onderzoeksinstellingen. </w:t>
      </w:r>
      <w:r w:rsidR="00BF7583">
        <w:t xml:space="preserve">Onder de afhankelijke variabele wordt </w:t>
      </w:r>
      <w:r w:rsidR="00A620F2">
        <w:t>sport- en beweeggedrag verstaan.</w:t>
      </w:r>
    </w:p>
    <w:p w:rsidR="009928E8" w:rsidRDefault="009928E8" w:rsidP="00F9609F">
      <w:pPr>
        <w:pStyle w:val="Geenafstand"/>
      </w:pPr>
    </w:p>
    <w:p w:rsidR="009928E8" w:rsidRDefault="009928E8" w:rsidP="00F9609F">
      <w:pPr>
        <w:pStyle w:val="Geenafstand"/>
      </w:pPr>
      <w:r>
        <w:t>In para</w:t>
      </w:r>
      <w:r w:rsidR="00716192">
        <w:t xml:space="preserve">graaf 2.1 wordt de methode van literatuuronderzoek beschreven, hierin wordt behandeld op welke wijze de theorieën en literatuur voor het theoretisch kader zijn gevonden. </w:t>
      </w:r>
    </w:p>
    <w:p w:rsidR="00941725" w:rsidRDefault="00BF7583" w:rsidP="00941725">
      <w:pPr>
        <w:pStyle w:val="Geenafstand"/>
      </w:pPr>
      <w:r>
        <w:t xml:space="preserve">Bij </w:t>
      </w:r>
      <w:r w:rsidR="00716192">
        <w:t xml:space="preserve">de </w:t>
      </w:r>
      <w:r>
        <w:t>th</w:t>
      </w:r>
      <w:r w:rsidR="00716192">
        <w:t>eoretische onderbouwing van de</w:t>
      </w:r>
      <w:r>
        <w:t xml:space="preserve"> variabele wordt er dieper ingegaan </w:t>
      </w:r>
      <w:r w:rsidR="00F66A22">
        <w:t xml:space="preserve">op de </w:t>
      </w:r>
      <w:r w:rsidR="00DA143F">
        <w:t xml:space="preserve">dimensies </w:t>
      </w:r>
      <w:r w:rsidR="00941725">
        <w:t xml:space="preserve">en aspecten </w:t>
      </w:r>
      <w:r w:rsidR="00DA143F">
        <w:t xml:space="preserve">die uit het onderzoeksmodel naar voren komen, namelijk: </w:t>
      </w:r>
      <w:r w:rsidR="001E3B64">
        <w:t>S</w:t>
      </w:r>
      <w:r w:rsidR="00F66A22">
        <w:t>portfrequ</w:t>
      </w:r>
      <w:r w:rsidR="001E3B64">
        <w:t xml:space="preserve">entie, </w:t>
      </w:r>
      <w:r w:rsidR="005D491A">
        <w:t>beweegnormen</w:t>
      </w:r>
      <w:r w:rsidR="00F66A22">
        <w:t xml:space="preserve"> en </w:t>
      </w:r>
      <w:r w:rsidR="001E3B64">
        <w:t>D</w:t>
      </w:r>
      <w:r w:rsidR="00DA143F">
        <w:t>eterminanten van sport- en beweeggedrag (motivatie, capaciteit en</w:t>
      </w:r>
      <w:r w:rsidR="00C1698C">
        <w:t xml:space="preserve"> gelegenheid) op basis van het </w:t>
      </w:r>
      <w:r w:rsidR="009A120C">
        <w:t>Triademodel</w:t>
      </w:r>
      <w:r w:rsidR="00DA143F">
        <w:t xml:space="preserve"> van Poiesz (1999)</w:t>
      </w:r>
      <w:r w:rsidR="009928E8">
        <w:t xml:space="preserve"> (2.2</w:t>
      </w:r>
      <w:r w:rsidR="00E97371">
        <w:t>)</w:t>
      </w:r>
      <w:r>
        <w:t>.</w:t>
      </w:r>
      <w:r w:rsidR="009E5C38">
        <w:t xml:space="preserve"> </w:t>
      </w:r>
      <w:r w:rsidR="00DA143F">
        <w:t xml:space="preserve">Vervolgens zal </w:t>
      </w:r>
      <w:r w:rsidR="00947891">
        <w:t>er theorie worden los</w:t>
      </w:r>
      <w:r w:rsidR="00E03EDA">
        <w:t xml:space="preserve">gelaten op </w:t>
      </w:r>
      <w:r w:rsidR="00DA143F">
        <w:t>de onafhankelijke variabele (</w:t>
      </w:r>
      <w:r w:rsidR="00256E72">
        <w:t>evenementervaring</w:t>
      </w:r>
      <w:r w:rsidR="00DA143F">
        <w:t xml:space="preserve">) </w:t>
      </w:r>
      <w:r w:rsidR="009928E8">
        <w:t>(2.3</w:t>
      </w:r>
      <w:r w:rsidR="00E03EDA">
        <w:t>)</w:t>
      </w:r>
      <w:r w:rsidR="00DA143F">
        <w:t xml:space="preserve">. </w:t>
      </w:r>
      <w:r w:rsidR="001E3B64">
        <w:t>Eventervaring is uiteengerafeld in twee dimensies, namelijk: Tevredenheid en Beleving. Deze twee dimensies worden middels modellen en theorie toegelicht.</w:t>
      </w:r>
      <w:r w:rsidR="00E03EDA">
        <w:t xml:space="preserve"> Tot slot zal hoofdstuk 2 worden</w:t>
      </w:r>
      <w:r w:rsidR="009928E8">
        <w:t xml:space="preserve"> voorzien van een conclusie (2.4</w:t>
      </w:r>
      <w:r w:rsidR="00E03EDA">
        <w:t xml:space="preserve">). </w:t>
      </w:r>
    </w:p>
    <w:p w:rsidR="00941725" w:rsidRDefault="00941725" w:rsidP="00941725">
      <w:pPr>
        <w:pStyle w:val="Geenafstand"/>
      </w:pPr>
    </w:p>
    <w:p w:rsidR="00941725" w:rsidRDefault="00941725" w:rsidP="00941725">
      <w:pPr>
        <w:pStyle w:val="Kop2"/>
      </w:pPr>
      <w:bookmarkStart w:id="14" w:name="_Toc486444621"/>
      <w:r>
        <w:t>2.1 Methode van literatuuronderzoek</w:t>
      </w:r>
      <w:bookmarkEnd w:id="14"/>
    </w:p>
    <w:p w:rsidR="00074950" w:rsidRDefault="00074950" w:rsidP="00074950">
      <w:pPr>
        <w:pStyle w:val="Geenafstand"/>
      </w:pPr>
      <w:r>
        <w:t xml:space="preserve">De onafhankelijk en de afhankelijke variabele vormen de basis voor de zoektocht naar relevante literatuur, theorieën en modellen die in dit onderzoek worden toegepast. Google Scholar en HAN Quest zijn in dit onderzoek de gebruikte databanken. Voor de gebruikte zoektermen en het aantal hits, zie bijlage 5. </w:t>
      </w:r>
    </w:p>
    <w:p w:rsidR="00074950" w:rsidRDefault="00074950" w:rsidP="00074950">
      <w:pPr>
        <w:pStyle w:val="Geenafstand"/>
      </w:pPr>
      <w:r>
        <w:t xml:space="preserve">Daarnaast zijn er ook boeken geraadpleegd om zo meer informatie te verkrijgen over de variabele. Ook is er gebruik gemaakt van de </w:t>
      </w:r>
      <w:r w:rsidR="008227D2">
        <w:t>HAN-catalogus</w:t>
      </w:r>
      <w:r>
        <w:t xml:space="preserve"> om zo naar boeken te zoeken in het Studiecentra van de HAN. Vervolgens zijn er nog websites geraadpleegd voor het ophalen van richtlijnen en rapporten van instanties, zoals de werkgroep sport evaluaties (WESP), het Nationaal instituut sport en bewegen (NISB) en het Centraal Bureau voor Statistiek (CBS). Tot slot zijn mij een aantal onderzoeken toegereikt met daarin interessante literatuur en theorieën voor mijn onderzoek. </w:t>
      </w:r>
    </w:p>
    <w:p w:rsidR="00074950" w:rsidRDefault="00074950" w:rsidP="00074950">
      <w:pPr>
        <w:pStyle w:val="Geenafstand"/>
      </w:pPr>
    </w:p>
    <w:p w:rsidR="00074950" w:rsidRDefault="00074950" w:rsidP="00074950">
      <w:pPr>
        <w:pStyle w:val="Geenafstand"/>
      </w:pPr>
      <w:r>
        <w:t>Referenties en literatuurlijsten van wetenschappelijke literatuur zijn geraadpleegd om diepere informatie te verkrijgen over specifieke onderwerpen, dit staat bekend als de sneeuwbalmethode.</w:t>
      </w:r>
    </w:p>
    <w:p w:rsidR="00074950" w:rsidRDefault="00074950" w:rsidP="00074950">
      <w:pPr>
        <w:pStyle w:val="Geenafstand"/>
      </w:pPr>
      <w:r>
        <w:t>Binnen dit onderzoek zijn er twee sleuteldocumenten te onderscheiden, namelijk: (1) Sportersmonitor 2012</w:t>
      </w:r>
      <w:sdt>
        <w:sdtPr>
          <w:id w:val="850076166"/>
          <w:citation/>
        </w:sdtPr>
        <w:sdtEndPr/>
        <w:sdtContent>
          <w:r>
            <w:fldChar w:fldCharType="begin"/>
          </w:r>
          <w:r>
            <w:instrText xml:space="preserve"> CITATION Hoo13 \l 1043 </w:instrText>
          </w:r>
          <w:r>
            <w:fldChar w:fldCharType="separate"/>
          </w:r>
          <w:r>
            <w:rPr>
              <w:noProof/>
            </w:rPr>
            <w:t xml:space="preserve"> (Hoogwerf &amp; Hendriksen, 2013)</w:t>
          </w:r>
          <w:r>
            <w:fldChar w:fldCharType="end"/>
          </w:r>
        </w:sdtContent>
      </w:sdt>
      <w:r>
        <w:t xml:space="preserve"> en (2) Richtlijnenhandboek tevredenheid (WESP, 2011).</w:t>
      </w:r>
    </w:p>
    <w:p w:rsidR="00074950" w:rsidRDefault="00074950" w:rsidP="00074950">
      <w:pPr>
        <w:pStyle w:val="Geenafstand"/>
      </w:pPr>
    </w:p>
    <w:p w:rsidR="00074950" w:rsidRDefault="00074950" w:rsidP="00074950">
      <w:pPr>
        <w:pStyle w:val="Geenafstand"/>
      </w:pPr>
      <w:r>
        <w:t xml:space="preserve">Het doel van het theoretisch kader is het beantwoorden van de theoretische hoofdvraag. Deze hoofdvraag wordt beantwoord in paragraaf 2.4 en luidt als volgt: Wat is er vanuit de theorie bekend over de invloed van de evenementervaring op (de determinanten van) sport- en </w:t>
      </w:r>
      <w:r w:rsidR="008227D2">
        <w:t>beweeggedrag?</w:t>
      </w:r>
      <w:r>
        <w:t xml:space="preserve"> </w:t>
      </w:r>
    </w:p>
    <w:p w:rsidR="00074950" w:rsidRDefault="00074950" w:rsidP="00074950">
      <w:pPr>
        <w:pStyle w:val="Geenafstand"/>
      </w:pPr>
    </w:p>
    <w:p w:rsidR="00074950" w:rsidRDefault="00074950" w:rsidP="00074950">
      <w:pPr>
        <w:pStyle w:val="Geenafstand"/>
      </w:pPr>
      <w:r>
        <w:t>De theoretische deelvragen zullen worden beantwoord in paragrafen van dit hoofdstuk, hieronder staan deze deelvragen, inclusief de paragraaf waar de deelvraag beantwoord wordt.</w:t>
      </w:r>
    </w:p>
    <w:p w:rsidR="00074950" w:rsidRDefault="00074950" w:rsidP="00074950">
      <w:pPr>
        <w:pStyle w:val="Geenafstand"/>
      </w:pPr>
    </w:p>
    <w:p w:rsidR="00074950" w:rsidRDefault="00074950" w:rsidP="00074950">
      <w:pPr>
        <w:pStyle w:val="Geenafstand"/>
        <w:rPr>
          <w:i/>
        </w:rPr>
      </w:pPr>
      <w:r>
        <w:rPr>
          <w:i/>
        </w:rPr>
        <w:t>“Wat wordt er onder (duurzame) sportparticipatie verstaan?” (</w:t>
      </w:r>
      <w:r w:rsidR="008227D2">
        <w:rPr>
          <w:i/>
        </w:rPr>
        <w:t>Paragraaf</w:t>
      </w:r>
      <w:r>
        <w:rPr>
          <w:i/>
        </w:rPr>
        <w:t xml:space="preserve"> 2.2.1)</w:t>
      </w:r>
    </w:p>
    <w:p w:rsidR="00074950" w:rsidRDefault="00074950" w:rsidP="00074950">
      <w:pPr>
        <w:pStyle w:val="Geenafstand"/>
        <w:rPr>
          <w:i/>
        </w:rPr>
      </w:pPr>
      <w:r>
        <w:rPr>
          <w:i/>
        </w:rPr>
        <w:t>“Welke determinanten beïnvloede</w:t>
      </w:r>
      <w:r w:rsidR="008227D2">
        <w:rPr>
          <w:i/>
        </w:rPr>
        <w:t>n het sport- en beweeggedrag?” (Paragraaf</w:t>
      </w:r>
      <w:r>
        <w:rPr>
          <w:i/>
        </w:rPr>
        <w:t xml:space="preserve"> 2.2.3)</w:t>
      </w:r>
    </w:p>
    <w:p w:rsidR="00941725" w:rsidRDefault="00074950" w:rsidP="00074950">
      <w:pPr>
        <w:pStyle w:val="Geenafstand"/>
      </w:pPr>
      <w:r>
        <w:rPr>
          <w:i/>
        </w:rPr>
        <w:t>“Hoe kan men de evenementervar</w:t>
      </w:r>
      <w:r w:rsidR="008227D2">
        <w:rPr>
          <w:i/>
        </w:rPr>
        <w:t>ing van een deelnemer meten?” (Paragraaf</w:t>
      </w:r>
      <w:r>
        <w:rPr>
          <w:i/>
        </w:rPr>
        <w:t xml:space="preserve"> 2.3)</w:t>
      </w:r>
    </w:p>
    <w:p w:rsidR="00941725" w:rsidRPr="00941725" w:rsidRDefault="00941725" w:rsidP="00941725">
      <w:pPr>
        <w:pStyle w:val="Geenafstand"/>
      </w:pPr>
    </w:p>
    <w:p w:rsidR="00E03EDA" w:rsidRDefault="00E03EDA" w:rsidP="00F96405">
      <w:pPr>
        <w:pStyle w:val="Geenafstand"/>
      </w:pPr>
    </w:p>
    <w:p w:rsidR="00074950" w:rsidRDefault="00074950" w:rsidP="00F96405">
      <w:pPr>
        <w:pStyle w:val="Geenafstand"/>
      </w:pPr>
    </w:p>
    <w:p w:rsidR="00074950" w:rsidRPr="0046360D" w:rsidRDefault="00074950" w:rsidP="00F96405">
      <w:pPr>
        <w:pStyle w:val="Geenafstand"/>
      </w:pPr>
    </w:p>
    <w:p w:rsidR="00C45058" w:rsidRPr="0046360D" w:rsidRDefault="006F078B" w:rsidP="0046360D">
      <w:pPr>
        <w:pStyle w:val="Kop2"/>
      </w:pPr>
      <w:bookmarkStart w:id="15" w:name="_Toc486444622"/>
      <w:r w:rsidRPr="0046360D">
        <w:t>2</w:t>
      </w:r>
      <w:r w:rsidR="00941725">
        <w:t>.2</w:t>
      </w:r>
      <w:r w:rsidRPr="0046360D">
        <w:t xml:space="preserve"> </w:t>
      </w:r>
      <w:r w:rsidR="00C45058" w:rsidRPr="0046360D">
        <w:t>Sport</w:t>
      </w:r>
      <w:r w:rsidR="00A620F2" w:rsidRPr="0046360D">
        <w:t>-</w:t>
      </w:r>
      <w:r w:rsidR="00C45058" w:rsidRPr="0046360D">
        <w:t xml:space="preserve"> en beweeggedrag</w:t>
      </w:r>
      <w:bookmarkEnd w:id="15"/>
    </w:p>
    <w:p w:rsidR="0046360D" w:rsidRDefault="00235F1D" w:rsidP="0046360D">
      <w:r>
        <w:t xml:space="preserve">Om meer informatie te werven over </w:t>
      </w:r>
      <w:r w:rsidR="003840B5">
        <w:t>sport- en beweeggedrag</w:t>
      </w:r>
      <w:r>
        <w:t xml:space="preserve"> en hoe dit te beïnvloe</w:t>
      </w:r>
      <w:r w:rsidRPr="00817EE7">
        <w:t>d</w:t>
      </w:r>
      <w:r>
        <w:t xml:space="preserve">en zal er in kaart worden gebracht wat er vanuit de theorie </w:t>
      </w:r>
      <w:r w:rsidR="003840B5">
        <w:t>over dit onderwerp</w:t>
      </w:r>
      <w:r>
        <w:t xml:space="preserve"> bekend is. Zo zal de</w:t>
      </w:r>
      <w:r w:rsidR="003840B5">
        <w:t xml:space="preserve"> sportfrequentie</w:t>
      </w:r>
      <w:r w:rsidR="00947891">
        <w:t xml:space="preserve"> </w:t>
      </w:r>
      <w:r w:rsidR="00006F11">
        <w:t>(2.1.1)</w:t>
      </w:r>
      <w:r w:rsidR="003840B5">
        <w:t xml:space="preserve"> in kaart worden gebracht, worden d</w:t>
      </w:r>
      <w:r w:rsidR="00813593">
        <w:t xml:space="preserve">e beweegnormen: NNGB en de </w:t>
      </w:r>
      <w:r w:rsidR="005543AC">
        <w:t>fitnorm</w:t>
      </w:r>
      <w:r w:rsidR="003840B5">
        <w:t xml:space="preserve"> toegelicht (2.1.2) en tot slot zal er worden </w:t>
      </w:r>
      <w:r>
        <w:t xml:space="preserve">bloot gelegd welke </w:t>
      </w:r>
      <w:r w:rsidR="003840B5">
        <w:t>determinanten</w:t>
      </w:r>
      <w:r>
        <w:t xml:space="preserve"> een grote rol spelen bij het </w:t>
      </w:r>
      <w:r w:rsidR="003840B5">
        <w:t xml:space="preserve">beïnvloeden van sport- en beweeggedrag (2.1.3), </w:t>
      </w:r>
      <w:r w:rsidR="00C1698C">
        <w:t xml:space="preserve">middels het </w:t>
      </w:r>
      <w:r w:rsidR="009A120C">
        <w:t>Triademodel</w:t>
      </w:r>
      <w:r w:rsidR="003840B5">
        <w:t xml:space="preserve"> van Poiesz (1999)</w:t>
      </w:r>
      <w:r w:rsidR="0046360D">
        <w:t>.</w:t>
      </w:r>
    </w:p>
    <w:p w:rsidR="0046360D" w:rsidRDefault="00941725" w:rsidP="0046360D">
      <w:pPr>
        <w:pStyle w:val="Kop3"/>
      </w:pPr>
      <w:bookmarkStart w:id="16" w:name="_Toc486444623"/>
      <w:r>
        <w:t>2.2</w:t>
      </w:r>
      <w:r w:rsidR="0046360D">
        <w:t>.1 Sportfrequentie</w:t>
      </w:r>
      <w:bookmarkEnd w:id="16"/>
      <w:r w:rsidR="0046360D">
        <w:t xml:space="preserve"> </w:t>
      </w:r>
    </w:p>
    <w:p w:rsidR="0046360D" w:rsidRPr="0046360D" w:rsidRDefault="008A00C3" w:rsidP="0046360D">
      <w:r>
        <w:t>D</w:t>
      </w:r>
      <w:r w:rsidR="0046360D">
        <w:t>e dimensie ‘sportfrequentie’</w:t>
      </w:r>
      <w:r>
        <w:t xml:space="preserve"> gaat over het aantal keren dat men sport in een bepaalde periode. Hieronder zal de wekelijkse sportparticipatie van de Nederlandse bevolking in kaart worden gebracht, op basis van leeftijd en opleiding</w:t>
      </w:r>
      <w:r w:rsidR="00EC78BD">
        <w:t>. Vervolgens wordt sportparticipatie onderverdeeld in drie verschillende categorieën (lage-midden-hoge sportparticipatie) welke nader toegelicht worden.</w:t>
      </w:r>
    </w:p>
    <w:p w:rsidR="00B22DFB" w:rsidRPr="0046360D" w:rsidRDefault="0046360D" w:rsidP="00D87764">
      <w:pPr>
        <w:pStyle w:val="Kop4"/>
      </w:pPr>
      <w:r w:rsidRPr="0046360D">
        <w:t xml:space="preserve">Wekelijkse sportparticipatie </w:t>
      </w:r>
    </w:p>
    <w:p w:rsidR="00256E72" w:rsidRDefault="00B22DFB" w:rsidP="00B22DFB">
      <w:r>
        <w:t>Uit onderzoek van het CBS in samenwerking met het RIVM</w:t>
      </w:r>
      <w:r w:rsidR="00E94550">
        <w:t>,</w:t>
      </w:r>
      <w:r>
        <w:t xml:space="preserve"> is naar voren gekomen dat in 2015 53% van de Nederlanders van 12 jaar en ouder wekelijks sport. Mannen sporten met e</w:t>
      </w:r>
      <w:r w:rsidR="00C665A0">
        <w:t>en gemiddelde van 55%</w:t>
      </w:r>
      <w:r w:rsidR="00256E72">
        <w:t>,</w:t>
      </w:r>
      <w:r w:rsidR="00C665A0">
        <w:t xml:space="preserve"> wekelijks iets vaker</w:t>
      </w:r>
      <w:r>
        <w:t xml:space="preserve"> dan vrouwen (51%). De groep met het hoogste gemiddelde bevind</w:t>
      </w:r>
      <w:r w:rsidR="00947891">
        <w:t>t</w:t>
      </w:r>
      <w:r>
        <w:t xml:space="preserve"> zich in de leeftijdscategorie van 12 tot 20 jaar, hiervan sport 70% wekelijks. Vanaf deze groep geldt na mate de leeftijd stijgt neemt het gemiddelde af, zoals in grafiek 1 is te zien </w:t>
      </w:r>
      <w:sdt>
        <w:sdtPr>
          <w:id w:val="-202643282"/>
          <w:citation/>
        </w:sdtPr>
        <w:sdtEndPr/>
        <w:sdtContent>
          <w:r>
            <w:fldChar w:fldCharType="begin"/>
          </w:r>
          <w:r>
            <w:instrText xml:space="preserve"> CITATION CBS15 \l 1043 </w:instrText>
          </w:r>
          <w:r>
            <w:fldChar w:fldCharType="separate"/>
          </w:r>
          <w:r w:rsidR="00306389">
            <w:rPr>
              <w:noProof/>
            </w:rPr>
            <w:t>(CBS, RIVM, 2015)</w:t>
          </w:r>
          <w:r>
            <w:fldChar w:fldCharType="end"/>
          </w:r>
        </w:sdtContent>
      </w:sdt>
      <w:r>
        <w:t>.</w:t>
      </w:r>
    </w:p>
    <w:p w:rsidR="00F55000" w:rsidRDefault="00F96405" w:rsidP="00B22DFB">
      <w:r>
        <w:rPr>
          <w:noProof/>
          <w:lang w:val="en-US"/>
        </w:rPr>
        <w:drawing>
          <wp:anchor distT="0" distB="0" distL="114300" distR="114300" simplePos="0" relativeHeight="251670528" behindDoc="1" locked="0" layoutInCell="1" allowOverlap="1" wp14:anchorId="65163746" wp14:editId="20535E2F">
            <wp:simplePos x="0" y="0"/>
            <wp:positionH relativeFrom="margin">
              <wp:align>left</wp:align>
            </wp:positionH>
            <wp:positionV relativeFrom="paragraph">
              <wp:posOffset>8255</wp:posOffset>
            </wp:positionV>
            <wp:extent cx="5173345" cy="2333625"/>
            <wp:effectExtent l="0" t="0" r="8255" b="9525"/>
            <wp:wrapTight wrapText="bothSides">
              <wp:wrapPolygon edited="0">
                <wp:start x="0" y="0"/>
                <wp:lineTo x="0" y="21512"/>
                <wp:lineTo x="21555" y="21512"/>
                <wp:lineTo x="21555"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3345"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5000" w:rsidRDefault="00F55000" w:rsidP="00B22DFB"/>
    <w:p w:rsidR="00F55000" w:rsidRDefault="00F55000" w:rsidP="00B22DFB"/>
    <w:p w:rsidR="00F55000" w:rsidRDefault="00F55000" w:rsidP="00B22DFB"/>
    <w:p w:rsidR="00F55000" w:rsidRDefault="00F55000" w:rsidP="00B22DFB"/>
    <w:p w:rsidR="00F55000" w:rsidRDefault="00F55000" w:rsidP="00B22DFB"/>
    <w:p w:rsidR="00F55000" w:rsidRDefault="00F55000" w:rsidP="00B22DFB"/>
    <w:p w:rsidR="00F55000" w:rsidRDefault="00F55000" w:rsidP="00B22DFB"/>
    <w:p w:rsidR="00F55000" w:rsidRDefault="00F96405" w:rsidP="00B22DFB">
      <w:r>
        <w:rPr>
          <w:noProof/>
          <w:lang w:val="en-US"/>
        </w:rPr>
        <mc:AlternateContent>
          <mc:Choice Requires="wps">
            <w:drawing>
              <wp:anchor distT="0" distB="0" distL="114300" distR="114300" simplePos="0" relativeHeight="251671552" behindDoc="1" locked="0" layoutInCell="1" allowOverlap="1" wp14:anchorId="3950FE2D" wp14:editId="7333DAAA">
                <wp:simplePos x="0" y="0"/>
                <wp:positionH relativeFrom="margin">
                  <wp:posOffset>219075</wp:posOffset>
                </wp:positionH>
                <wp:positionV relativeFrom="paragraph">
                  <wp:posOffset>11430</wp:posOffset>
                </wp:positionV>
                <wp:extent cx="3049905" cy="266700"/>
                <wp:effectExtent l="0" t="0" r="0" b="0"/>
                <wp:wrapTight wrapText="bothSides">
                  <wp:wrapPolygon edited="0">
                    <wp:start x="0" y="0"/>
                    <wp:lineTo x="0" y="20057"/>
                    <wp:lineTo x="21452" y="20057"/>
                    <wp:lineTo x="21452" y="0"/>
                    <wp:lineTo x="0" y="0"/>
                  </wp:wrapPolygon>
                </wp:wrapTight>
                <wp:docPr id="13" name="Tekstvak 13"/>
                <wp:cNvGraphicFramePr/>
                <a:graphic xmlns:a="http://schemas.openxmlformats.org/drawingml/2006/main">
                  <a:graphicData uri="http://schemas.microsoft.com/office/word/2010/wordprocessingShape">
                    <wps:wsp>
                      <wps:cNvSpPr txBox="1"/>
                      <wps:spPr>
                        <a:xfrm>
                          <a:off x="0" y="0"/>
                          <a:ext cx="3049905" cy="266700"/>
                        </a:xfrm>
                        <a:prstGeom prst="rect">
                          <a:avLst/>
                        </a:prstGeom>
                        <a:solidFill>
                          <a:prstClr val="white"/>
                        </a:solidFill>
                        <a:ln>
                          <a:noFill/>
                        </a:ln>
                        <a:effectLst/>
                      </wps:spPr>
                      <wps:txbx>
                        <w:txbxContent>
                          <w:p w:rsidR="00C13367" w:rsidRPr="00D87264" w:rsidRDefault="00C13367" w:rsidP="00B22DFB">
                            <w:pPr>
                              <w:pStyle w:val="Bijschrift"/>
                              <w:rPr>
                                <w:noProof/>
                              </w:rPr>
                            </w:pPr>
                            <w:r>
                              <w:t>Grafiek 2.1: Percentage wekelijks sporten per leeftijdscategorie (CBS, RIVM,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50FE2D" id="_x0000_t202" coordsize="21600,21600" o:spt="202" path="m,l,21600r21600,l21600,xe">
                <v:stroke joinstyle="miter"/>
                <v:path gradientshapeok="t" o:connecttype="rect"/>
              </v:shapetype>
              <v:shape id="Tekstvak 13" o:spid="_x0000_s1026" type="#_x0000_t202" style="position:absolute;margin-left:17.25pt;margin-top:.9pt;width:240.15pt;height:21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" stroked="f">
                <v:textbox inset="0,0,0,0">
                  <w:txbxContent>
                    <w:p w:rsidR="00C13367" w:rsidRPr="00D87264" w:rsidRDefault="00C13367" w:rsidP="00B22DFB">
                      <w:pPr>
                        <w:pStyle w:val="Bijschrift"/>
                        <w:rPr>
                          <w:noProof/>
                        </w:rPr>
                      </w:pPr>
                      <w:r>
                        <w:t>Grafiek 2.1: Percentage wekelijks sporten per leeftijdscategorie (CBS, RIVM, 2015)</w:t>
                      </w:r>
                    </w:p>
                  </w:txbxContent>
                </v:textbox>
                <w10:wrap type="tight" anchorx="margin"/>
              </v:shape>
            </w:pict>
          </mc:Fallback>
        </mc:AlternateContent>
      </w:r>
    </w:p>
    <w:p w:rsidR="00A22BC2" w:rsidRDefault="00A22BC2" w:rsidP="00B22DFB"/>
    <w:p w:rsidR="00B22DFB" w:rsidRDefault="008A00C3" w:rsidP="00B22DFB">
      <w:r>
        <w:t>Daarnaast</w:t>
      </w:r>
      <w:r w:rsidR="00B22DFB">
        <w:t xml:space="preserve"> is </w:t>
      </w:r>
      <w:r>
        <w:t xml:space="preserve">er in kaart gebracht dat bij </w:t>
      </w:r>
      <w:r w:rsidR="00B22DFB">
        <w:t>volwassen van 25 jaar of ouder geldt dat, hoe hoger men is opgeleid</w:t>
      </w:r>
      <w:r>
        <w:t xml:space="preserve"> </w:t>
      </w:r>
      <w:r w:rsidR="00B22DFB">
        <w:t>des te hoger het gemiddelde is dat wekelijks sport. Zo geeft 31% van de lager opgeleide</w:t>
      </w:r>
      <w:r>
        <w:t>n aan dat ze</w:t>
      </w:r>
      <w:r w:rsidR="00B22DFB">
        <w:t xml:space="preserve"> wekelijks 1 of meerdere keren sporten. Bij een middelbaar onderwijs (havo, vwo, mbo 2, 3, 4) is het percentage dat wekelijks minimaal 1 keer sport 50%. Voor hoger opgeleide ligt dit procentuele gemiddelde op 69%. Het gaat hier dan om </w:t>
      </w:r>
      <w:r w:rsidR="00947891">
        <w:t>hbo- of wo-opgeleide</w:t>
      </w:r>
      <w:r w:rsidR="00B22DFB">
        <w:t xml:space="preserve"> mensen</w:t>
      </w:r>
      <w:sdt>
        <w:sdtPr>
          <w:id w:val="219721418"/>
          <w:citation/>
        </w:sdtPr>
        <w:sdtEndPr/>
        <w:sdtContent>
          <w:r w:rsidR="00B22DFB">
            <w:fldChar w:fldCharType="begin"/>
          </w:r>
          <w:r w:rsidR="00B22DFB">
            <w:instrText xml:space="preserve"> CITATION CBS15 \l 1043 </w:instrText>
          </w:r>
          <w:r w:rsidR="00B22DFB">
            <w:fldChar w:fldCharType="separate"/>
          </w:r>
          <w:r w:rsidR="00306389">
            <w:rPr>
              <w:noProof/>
            </w:rPr>
            <w:t xml:space="preserve"> (CBS, RIVM, 2015)</w:t>
          </w:r>
          <w:r w:rsidR="00B22DFB">
            <w:fldChar w:fldCharType="end"/>
          </w:r>
        </w:sdtContent>
      </w:sdt>
    </w:p>
    <w:p w:rsidR="00256E72" w:rsidRDefault="00256E72" w:rsidP="00B22DFB"/>
    <w:p w:rsidR="00256E72" w:rsidRDefault="00256E72" w:rsidP="00B22DFB"/>
    <w:p w:rsidR="00256E72" w:rsidRDefault="00256E72" w:rsidP="00B22DFB"/>
    <w:p w:rsidR="00EC78BD" w:rsidRDefault="00EC78BD" w:rsidP="00D87764">
      <w:pPr>
        <w:pStyle w:val="Kop4"/>
      </w:pPr>
      <w:r w:rsidRPr="00EC78BD">
        <w:t>Lage- midden- hoge sportparticipatie</w:t>
      </w:r>
    </w:p>
    <w:p w:rsidR="00E23D79" w:rsidRDefault="00CA7E73" w:rsidP="00FC704E">
      <w:pPr>
        <w:pStyle w:val="Default"/>
        <w:rPr>
          <w:rFonts w:asciiTheme="minorHAnsi" w:hAnsiTheme="minorHAnsi" w:cstheme="minorHAnsi"/>
          <w:color w:val="auto"/>
          <w:sz w:val="22"/>
          <w:szCs w:val="22"/>
        </w:rPr>
      </w:pPr>
      <w:r w:rsidRPr="00CA7E73">
        <w:rPr>
          <w:sz w:val="22"/>
          <w:szCs w:val="22"/>
        </w:rPr>
        <w:t>Peerdeman, Wegen, &amp; Laarman (2011) beantwoorden in het artikel</w:t>
      </w:r>
      <w:r w:rsidR="00F83CCB" w:rsidRPr="00CA7E73">
        <w:rPr>
          <w:sz w:val="22"/>
          <w:szCs w:val="22"/>
        </w:rPr>
        <w:t xml:space="preserve"> </w:t>
      </w:r>
      <w:r w:rsidR="00102B07" w:rsidRPr="00CA7E73">
        <w:rPr>
          <w:i/>
          <w:sz w:val="22"/>
          <w:szCs w:val="22"/>
        </w:rPr>
        <w:t>“D</w:t>
      </w:r>
      <w:r w:rsidR="00F83CCB" w:rsidRPr="00CA7E73">
        <w:rPr>
          <w:i/>
          <w:sz w:val="22"/>
          <w:szCs w:val="22"/>
        </w:rPr>
        <w:t>e invloed van sociale binding op sportparticipatie”</w:t>
      </w:r>
      <w:r w:rsidR="0081498A" w:rsidRPr="00CA7E73">
        <w:rPr>
          <w:sz w:val="22"/>
          <w:szCs w:val="22"/>
        </w:rPr>
        <w:t xml:space="preserve"> de theoretische deelvraag</w:t>
      </w:r>
      <w:r w:rsidR="00AF7A06" w:rsidRPr="00CA7E73">
        <w:rPr>
          <w:i/>
          <w:sz w:val="22"/>
          <w:szCs w:val="22"/>
        </w:rPr>
        <w:t xml:space="preserve">: </w:t>
      </w:r>
      <w:r w:rsidR="0081498A" w:rsidRPr="00CA7E73">
        <w:rPr>
          <w:i/>
          <w:sz w:val="22"/>
          <w:szCs w:val="22"/>
        </w:rPr>
        <w:t>“Wat wordt er verstaan onder (duurzame) sportparticipatie?”</w:t>
      </w:r>
      <w:r w:rsidR="0081498A" w:rsidRPr="00CA7E73">
        <w:rPr>
          <w:sz w:val="22"/>
          <w:szCs w:val="22"/>
        </w:rPr>
        <w:t xml:space="preserve"> beantwoord. In dit artikel </w:t>
      </w:r>
      <w:r w:rsidR="00A862D8" w:rsidRPr="00CA7E73">
        <w:rPr>
          <w:sz w:val="22"/>
          <w:szCs w:val="22"/>
        </w:rPr>
        <w:t xml:space="preserve">maakt men </w:t>
      </w:r>
      <w:r w:rsidR="00817EE7" w:rsidRPr="00CA7E73">
        <w:rPr>
          <w:sz w:val="22"/>
          <w:szCs w:val="22"/>
        </w:rPr>
        <w:t>onderscheid</w:t>
      </w:r>
      <w:r w:rsidR="00F83CCB" w:rsidRPr="00CA7E73">
        <w:rPr>
          <w:sz w:val="22"/>
          <w:szCs w:val="22"/>
        </w:rPr>
        <w:t xml:space="preserve"> </w:t>
      </w:r>
      <w:r w:rsidR="00A862D8" w:rsidRPr="00CA7E73">
        <w:rPr>
          <w:sz w:val="22"/>
          <w:szCs w:val="22"/>
        </w:rPr>
        <w:t xml:space="preserve">in lage, midden en hoge sportparticipatie. </w:t>
      </w:r>
      <w:r w:rsidR="002D757D" w:rsidRPr="00CA7E73">
        <w:rPr>
          <w:sz w:val="22"/>
          <w:szCs w:val="22"/>
        </w:rPr>
        <w:t xml:space="preserve">Daarnaast wordt </w:t>
      </w:r>
      <w:r w:rsidR="00A9063C" w:rsidRPr="00CA7E73">
        <w:rPr>
          <w:sz w:val="22"/>
          <w:szCs w:val="22"/>
        </w:rPr>
        <w:t>er onderscheidt gemaakt in</w:t>
      </w:r>
      <w:r w:rsidR="002D757D" w:rsidRPr="00CA7E73">
        <w:rPr>
          <w:sz w:val="22"/>
          <w:szCs w:val="22"/>
        </w:rPr>
        <w:t xml:space="preserve"> het type sporter</w:t>
      </w:r>
      <w:r w:rsidR="00A9063C" w:rsidRPr="00CA7E73">
        <w:rPr>
          <w:sz w:val="22"/>
          <w:szCs w:val="22"/>
        </w:rPr>
        <w:t xml:space="preserve">, onderverdeelt in drie categorieën, een </w:t>
      </w:r>
      <w:r w:rsidR="002D757D" w:rsidRPr="00CA7E73">
        <w:rPr>
          <w:sz w:val="22"/>
          <w:szCs w:val="22"/>
        </w:rPr>
        <w:t>‘</w:t>
      </w:r>
      <w:r w:rsidR="001A1E37" w:rsidRPr="00CA7E73">
        <w:rPr>
          <w:sz w:val="22"/>
          <w:szCs w:val="22"/>
        </w:rPr>
        <w:t>niet</w:t>
      </w:r>
      <w:r w:rsidR="00A9063C" w:rsidRPr="00CA7E73">
        <w:rPr>
          <w:sz w:val="22"/>
          <w:szCs w:val="22"/>
        </w:rPr>
        <w:t xml:space="preserve"> sporter</w:t>
      </w:r>
      <w:r w:rsidR="001A1E37" w:rsidRPr="00CA7E73">
        <w:rPr>
          <w:sz w:val="22"/>
          <w:szCs w:val="22"/>
        </w:rPr>
        <w:t xml:space="preserve">’ </w:t>
      </w:r>
      <w:r w:rsidR="00A9063C" w:rsidRPr="00CA7E73">
        <w:rPr>
          <w:sz w:val="22"/>
          <w:szCs w:val="22"/>
        </w:rPr>
        <w:t>sport één tot elf dagen per jaar</w:t>
      </w:r>
      <w:r w:rsidR="001A1E37" w:rsidRPr="00CA7E73">
        <w:rPr>
          <w:sz w:val="22"/>
          <w:szCs w:val="22"/>
        </w:rPr>
        <w:t>, een ‘af en toe</w:t>
      </w:r>
      <w:r w:rsidR="00A9063C" w:rsidRPr="00CA7E73">
        <w:rPr>
          <w:sz w:val="22"/>
          <w:szCs w:val="22"/>
        </w:rPr>
        <w:t xml:space="preserve"> sporter</w:t>
      </w:r>
      <w:r w:rsidR="001A1E37" w:rsidRPr="00CA7E73">
        <w:rPr>
          <w:sz w:val="22"/>
          <w:szCs w:val="22"/>
        </w:rPr>
        <w:t>’</w:t>
      </w:r>
      <w:r w:rsidR="00A9063C" w:rsidRPr="00CA7E73">
        <w:rPr>
          <w:sz w:val="22"/>
          <w:szCs w:val="22"/>
        </w:rPr>
        <w:t xml:space="preserve"> doet dit één tot vijf dagen per maand (12-59 dage</w:t>
      </w:r>
      <w:r w:rsidR="001A1E37" w:rsidRPr="00CA7E73">
        <w:rPr>
          <w:sz w:val="22"/>
          <w:szCs w:val="22"/>
        </w:rPr>
        <w:t xml:space="preserve">n per jaar) en een ‘regelmatig </w:t>
      </w:r>
      <w:r w:rsidR="00A9063C" w:rsidRPr="00CA7E73">
        <w:rPr>
          <w:sz w:val="22"/>
          <w:szCs w:val="22"/>
        </w:rPr>
        <w:t>sporter</w:t>
      </w:r>
      <w:r w:rsidR="001A1E37" w:rsidRPr="00CA7E73">
        <w:rPr>
          <w:sz w:val="22"/>
          <w:szCs w:val="22"/>
        </w:rPr>
        <w:t>’</w:t>
      </w:r>
      <w:r w:rsidR="00A9063C" w:rsidRPr="00CA7E73">
        <w:rPr>
          <w:sz w:val="22"/>
          <w:szCs w:val="22"/>
        </w:rPr>
        <w:t xml:space="preserve"> doet dit vijf tot tien</w:t>
      </w:r>
      <w:r w:rsidR="00A9063C">
        <w:rPr>
          <w:rFonts w:asciiTheme="minorHAnsi" w:hAnsiTheme="minorHAnsi" w:cstheme="minorHAnsi"/>
          <w:sz w:val="22"/>
          <w:szCs w:val="22"/>
        </w:rPr>
        <w:t xml:space="preserve"> dagen per maand (60 tot 119 dagen per jaar). </w:t>
      </w:r>
      <w:r w:rsidR="00A862D8" w:rsidRPr="0081498A">
        <w:rPr>
          <w:rFonts w:asciiTheme="minorHAnsi" w:hAnsiTheme="minorHAnsi" w:cstheme="minorHAnsi"/>
          <w:sz w:val="22"/>
          <w:szCs w:val="22"/>
        </w:rPr>
        <w:t>Er wordt gesproken over een lage sportparticipatie wanne</w:t>
      </w:r>
      <w:r w:rsidR="00FA5923" w:rsidRPr="0081498A">
        <w:rPr>
          <w:rFonts w:asciiTheme="minorHAnsi" w:hAnsiTheme="minorHAnsi" w:cstheme="minorHAnsi"/>
          <w:sz w:val="22"/>
          <w:szCs w:val="22"/>
        </w:rPr>
        <w:t xml:space="preserve">er </w:t>
      </w:r>
      <w:r w:rsidR="00FA5923" w:rsidRPr="00A9063C">
        <w:rPr>
          <w:rFonts w:asciiTheme="minorHAnsi" w:hAnsiTheme="minorHAnsi" w:cstheme="minorHAnsi"/>
          <w:color w:val="auto"/>
          <w:sz w:val="22"/>
          <w:szCs w:val="22"/>
        </w:rPr>
        <w:t>er af en toe gesport wordt, d</w:t>
      </w:r>
      <w:r w:rsidR="00A862D8" w:rsidRPr="00A9063C">
        <w:rPr>
          <w:rFonts w:asciiTheme="minorHAnsi" w:hAnsiTheme="minorHAnsi" w:cstheme="minorHAnsi"/>
          <w:color w:val="auto"/>
          <w:sz w:val="22"/>
          <w:szCs w:val="22"/>
        </w:rPr>
        <w:t>it valt niet onder duurzaam sporten</w:t>
      </w:r>
      <w:r w:rsidR="00FA5923" w:rsidRPr="00A9063C">
        <w:rPr>
          <w:rFonts w:asciiTheme="minorHAnsi" w:hAnsiTheme="minorHAnsi" w:cstheme="minorHAnsi"/>
          <w:color w:val="auto"/>
          <w:sz w:val="22"/>
          <w:szCs w:val="22"/>
        </w:rPr>
        <w:t>. Onder duurzaam sporten wor</w:t>
      </w:r>
      <w:r w:rsidR="00F96405" w:rsidRPr="00A9063C">
        <w:rPr>
          <w:rFonts w:asciiTheme="minorHAnsi" w:hAnsiTheme="minorHAnsi" w:cstheme="minorHAnsi"/>
          <w:color w:val="auto"/>
          <w:sz w:val="22"/>
          <w:szCs w:val="22"/>
        </w:rPr>
        <w:t xml:space="preserve">dt </w:t>
      </w:r>
      <w:r w:rsidR="00FA5923" w:rsidRPr="00A9063C">
        <w:rPr>
          <w:rFonts w:asciiTheme="minorHAnsi" w:hAnsiTheme="minorHAnsi" w:cstheme="minorHAnsi"/>
          <w:color w:val="auto"/>
          <w:sz w:val="22"/>
          <w:szCs w:val="22"/>
        </w:rPr>
        <w:t xml:space="preserve">verstaan dat </w:t>
      </w:r>
      <w:r w:rsidR="00817EE7" w:rsidRPr="00A9063C">
        <w:rPr>
          <w:rFonts w:asciiTheme="minorHAnsi" w:hAnsiTheme="minorHAnsi" w:cstheme="minorHAnsi"/>
          <w:color w:val="auto"/>
          <w:sz w:val="22"/>
          <w:szCs w:val="22"/>
        </w:rPr>
        <w:t>men</w:t>
      </w:r>
      <w:r w:rsidR="00F96405" w:rsidRPr="00A9063C">
        <w:rPr>
          <w:rFonts w:asciiTheme="minorHAnsi" w:hAnsiTheme="minorHAnsi" w:cstheme="minorHAnsi"/>
          <w:color w:val="auto"/>
          <w:sz w:val="22"/>
          <w:szCs w:val="22"/>
        </w:rPr>
        <w:t xml:space="preserve"> regelmatig heeft gesport</w:t>
      </w:r>
      <w:r w:rsidR="00FA5923" w:rsidRPr="00A9063C">
        <w:rPr>
          <w:rFonts w:asciiTheme="minorHAnsi" w:hAnsiTheme="minorHAnsi" w:cstheme="minorHAnsi"/>
          <w:color w:val="auto"/>
          <w:sz w:val="22"/>
          <w:szCs w:val="22"/>
        </w:rPr>
        <w:t xml:space="preserve"> in de afgelopen vijf jaar. Dit is bij de midden sportparticipatie het ge</w:t>
      </w:r>
      <w:r w:rsidR="00FC704E" w:rsidRPr="00A9063C">
        <w:rPr>
          <w:rFonts w:asciiTheme="minorHAnsi" w:hAnsiTheme="minorHAnsi" w:cstheme="minorHAnsi"/>
          <w:color w:val="auto"/>
          <w:sz w:val="22"/>
          <w:szCs w:val="22"/>
        </w:rPr>
        <w:t xml:space="preserve">val. Daarnaast </w:t>
      </w:r>
      <w:r w:rsidR="00FC704E" w:rsidRPr="0081498A">
        <w:rPr>
          <w:rFonts w:asciiTheme="minorHAnsi" w:hAnsiTheme="minorHAnsi" w:cstheme="minorHAnsi"/>
          <w:sz w:val="22"/>
          <w:szCs w:val="22"/>
        </w:rPr>
        <w:t xml:space="preserve">heeft men in deze categorie de </w:t>
      </w:r>
      <w:r w:rsidR="005D491A" w:rsidRPr="0081498A">
        <w:rPr>
          <w:rFonts w:asciiTheme="minorHAnsi" w:hAnsiTheme="minorHAnsi" w:cstheme="minorHAnsi"/>
          <w:sz w:val="22"/>
          <w:szCs w:val="22"/>
        </w:rPr>
        <w:t>Nederlandse Norm Gezond Bewegen (NNGB)</w:t>
      </w:r>
      <w:r w:rsidR="00FC704E" w:rsidRPr="0081498A">
        <w:rPr>
          <w:rFonts w:asciiTheme="minorHAnsi" w:hAnsiTheme="minorHAnsi" w:cstheme="minorHAnsi"/>
          <w:sz w:val="22"/>
          <w:szCs w:val="22"/>
        </w:rPr>
        <w:t xml:space="preserve"> minimaal dri</w:t>
      </w:r>
      <w:r w:rsidR="00813593" w:rsidRPr="0081498A">
        <w:rPr>
          <w:rFonts w:asciiTheme="minorHAnsi" w:hAnsiTheme="minorHAnsi" w:cstheme="minorHAnsi"/>
          <w:sz w:val="22"/>
          <w:szCs w:val="22"/>
        </w:rPr>
        <w:t xml:space="preserve">e dagen per week gehaald en de </w:t>
      </w:r>
      <w:r w:rsidR="005543AC">
        <w:rPr>
          <w:rFonts w:asciiTheme="minorHAnsi" w:hAnsiTheme="minorHAnsi" w:cstheme="minorHAnsi"/>
          <w:sz w:val="22"/>
          <w:szCs w:val="22"/>
        </w:rPr>
        <w:t>fitnorm</w:t>
      </w:r>
      <w:r w:rsidR="00F96405" w:rsidRPr="0081498A">
        <w:rPr>
          <w:rFonts w:asciiTheme="minorHAnsi" w:hAnsiTheme="minorHAnsi" w:cstheme="minorHAnsi"/>
          <w:sz w:val="22"/>
          <w:szCs w:val="22"/>
        </w:rPr>
        <w:t xml:space="preserve"> één keer per week. Onder</w:t>
      </w:r>
      <w:r w:rsidR="00FC704E" w:rsidRPr="0081498A">
        <w:rPr>
          <w:rFonts w:asciiTheme="minorHAnsi" w:hAnsiTheme="minorHAnsi" w:cstheme="minorHAnsi"/>
          <w:sz w:val="22"/>
          <w:szCs w:val="22"/>
        </w:rPr>
        <w:t xml:space="preserve"> hoge sportparticipatie wordt </w:t>
      </w:r>
      <w:r w:rsidR="00F96405" w:rsidRPr="0081498A">
        <w:rPr>
          <w:rFonts w:asciiTheme="minorHAnsi" w:hAnsiTheme="minorHAnsi" w:cstheme="minorHAnsi"/>
          <w:sz w:val="22"/>
          <w:szCs w:val="22"/>
        </w:rPr>
        <w:t>verstaan:</w:t>
      </w:r>
      <w:r w:rsidR="00FC704E" w:rsidRPr="0081498A">
        <w:rPr>
          <w:rFonts w:asciiTheme="minorHAnsi" w:hAnsiTheme="minorHAnsi" w:cstheme="minorHAnsi"/>
          <w:sz w:val="22"/>
          <w:szCs w:val="22"/>
        </w:rPr>
        <w:t xml:space="preserve"> duurzaam sporten, de </w:t>
      </w:r>
      <w:r w:rsidR="005D491A" w:rsidRPr="0081498A">
        <w:rPr>
          <w:rFonts w:asciiTheme="minorHAnsi" w:hAnsiTheme="minorHAnsi" w:cstheme="minorHAnsi"/>
          <w:sz w:val="22"/>
          <w:szCs w:val="22"/>
        </w:rPr>
        <w:t>NNGB</w:t>
      </w:r>
      <w:r w:rsidR="00FC704E" w:rsidRPr="0081498A">
        <w:rPr>
          <w:rFonts w:asciiTheme="minorHAnsi" w:hAnsiTheme="minorHAnsi" w:cstheme="minorHAnsi"/>
          <w:sz w:val="22"/>
          <w:szCs w:val="22"/>
        </w:rPr>
        <w:t xml:space="preserve"> </w:t>
      </w:r>
      <w:r w:rsidR="007E786D">
        <w:rPr>
          <w:rFonts w:asciiTheme="minorHAnsi" w:hAnsiTheme="minorHAnsi" w:cstheme="minorHAnsi"/>
          <w:sz w:val="22"/>
          <w:szCs w:val="22"/>
        </w:rPr>
        <w:t xml:space="preserve">dient </w:t>
      </w:r>
      <w:r w:rsidR="00FC704E" w:rsidRPr="0081498A">
        <w:rPr>
          <w:rFonts w:asciiTheme="minorHAnsi" w:hAnsiTheme="minorHAnsi" w:cstheme="minorHAnsi"/>
          <w:sz w:val="22"/>
          <w:szCs w:val="22"/>
        </w:rPr>
        <w:t xml:space="preserve">minimaal </w:t>
      </w:r>
      <w:r w:rsidR="00813593" w:rsidRPr="0081498A">
        <w:rPr>
          <w:rFonts w:asciiTheme="minorHAnsi" w:hAnsiTheme="minorHAnsi" w:cstheme="minorHAnsi"/>
          <w:sz w:val="22"/>
          <w:szCs w:val="22"/>
        </w:rPr>
        <w:t xml:space="preserve">vijf keer per week </w:t>
      </w:r>
      <w:r w:rsidR="007E786D">
        <w:rPr>
          <w:rFonts w:asciiTheme="minorHAnsi" w:hAnsiTheme="minorHAnsi" w:cstheme="minorHAnsi"/>
          <w:sz w:val="22"/>
          <w:szCs w:val="22"/>
        </w:rPr>
        <w:t>behaald te worden</w:t>
      </w:r>
      <w:r w:rsidR="00813593" w:rsidRPr="0081498A">
        <w:rPr>
          <w:rFonts w:asciiTheme="minorHAnsi" w:hAnsiTheme="minorHAnsi" w:cstheme="minorHAnsi"/>
          <w:sz w:val="22"/>
          <w:szCs w:val="22"/>
        </w:rPr>
        <w:t xml:space="preserve"> en de </w:t>
      </w:r>
      <w:r w:rsidR="005543AC">
        <w:rPr>
          <w:rFonts w:asciiTheme="minorHAnsi" w:hAnsiTheme="minorHAnsi" w:cstheme="minorHAnsi"/>
          <w:sz w:val="22"/>
          <w:szCs w:val="22"/>
        </w:rPr>
        <w:t>fitnorm</w:t>
      </w:r>
      <w:r w:rsidR="00A9063C">
        <w:rPr>
          <w:rFonts w:asciiTheme="minorHAnsi" w:hAnsiTheme="minorHAnsi" w:cstheme="minorHAnsi"/>
          <w:sz w:val="22"/>
          <w:szCs w:val="22"/>
        </w:rPr>
        <w:t xml:space="preserve"> minimaal drie</w:t>
      </w:r>
      <w:r w:rsidR="00FC704E" w:rsidRPr="0081498A">
        <w:rPr>
          <w:rFonts w:asciiTheme="minorHAnsi" w:hAnsiTheme="minorHAnsi" w:cstheme="minorHAnsi"/>
          <w:sz w:val="22"/>
          <w:szCs w:val="22"/>
        </w:rPr>
        <w:t xml:space="preserve"> dagen per week. Daarnaast dient men zich ook echt een sporter te voelen</w:t>
      </w:r>
      <w:r w:rsidR="00F96405" w:rsidRPr="0081498A">
        <w:rPr>
          <w:rFonts w:asciiTheme="minorHAnsi" w:hAnsiTheme="minorHAnsi" w:cstheme="minorHAnsi"/>
          <w:sz w:val="22"/>
          <w:szCs w:val="22"/>
        </w:rPr>
        <w:t xml:space="preserve"> </w:t>
      </w:r>
      <w:r w:rsidR="00FC704E" w:rsidRPr="0081498A">
        <w:rPr>
          <w:rFonts w:asciiTheme="minorHAnsi" w:hAnsiTheme="minorHAnsi" w:cstheme="minorHAnsi"/>
          <w:color w:val="auto"/>
          <w:sz w:val="22"/>
          <w:szCs w:val="22"/>
        </w:rPr>
        <w:t>(Peerdeman, Van Wegen &amp; Laarman, 2011).</w:t>
      </w:r>
      <w:r w:rsidR="00681887" w:rsidRPr="0081498A">
        <w:rPr>
          <w:rFonts w:asciiTheme="minorHAnsi" w:hAnsiTheme="minorHAnsi" w:cstheme="minorHAnsi"/>
          <w:color w:val="auto"/>
          <w:sz w:val="22"/>
          <w:szCs w:val="22"/>
        </w:rPr>
        <w:t xml:space="preserve"> </w:t>
      </w:r>
    </w:p>
    <w:p w:rsidR="0029666C" w:rsidRDefault="0029666C" w:rsidP="00FC704E">
      <w:pPr>
        <w:pStyle w:val="Default"/>
        <w:rPr>
          <w:rFonts w:asciiTheme="minorHAnsi" w:hAnsiTheme="minorHAnsi" w:cstheme="minorHAnsi"/>
          <w:color w:val="auto"/>
          <w:sz w:val="22"/>
          <w:szCs w:val="22"/>
        </w:rPr>
      </w:pPr>
    </w:p>
    <w:p w:rsidR="001A674E" w:rsidRPr="00AF7A06" w:rsidRDefault="00681887" w:rsidP="00FC704E">
      <w:pPr>
        <w:pStyle w:val="Default"/>
        <w:rPr>
          <w:rFonts w:asciiTheme="minorHAnsi" w:hAnsiTheme="minorHAnsi" w:cstheme="minorHAnsi"/>
          <w:i/>
          <w:sz w:val="22"/>
          <w:szCs w:val="22"/>
        </w:rPr>
      </w:pPr>
      <w:r w:rsidRPr="0081498A">
        <w:rPr>
          <w:rFonts w:asciiTheme="minorHAnsi" w:hAnsiTheme="minorHAnsi" w:cstheme="minorHAnsi"/>
          <w:color w:val="auto"/>
          <w:sz w:val="22"/>
          <w:szCs w:val="22"/>
        </w:rPr>
        <w:t xml:space="preserve">De </w:t>
      </w:r>
      <w:r w:rsidR="00813593" w:rsidRPr="0081498A">
        <w:rPr>
          <w:rFonts w:asciiTheme="minorHAnsi" w:hAnsiTheme="minorHAnsi" w:cstheme="minorHAnsi"/>
          <w:color w:val="auto"/>
          <w:sz w:val="22"/>
          <w:szCs w:val="22"/>
        </w:rPr>
        <w:t xml:space="preserve">NNGB en de </w:t>
      </w:r>
      <w:r w:rsidR="005543AC">
        <w:rPr>
          <w:rFonts w:asciiTheme="minorHAnsi" w:hAnsiTheme="minorHAnsi" w:cstheme="minorHAnsi"/>
          <w:color w:val="auto"/>
          <w:sz w:val="22"/>
          <w:szCs w:val="22"/>
        </w:rPr>
        <w:t>fitnorm</w:t>
      </w:r>
      <w:r w:rsidRPr="0081498A">
        <w:rPr>
          <w:rFonts w:asciiTheme="minorHAnsi" w:hAnsiTheme="minorHAnsi" w:cstheme="minorHAnsi"/>
          <w:color w:val="auto"/>
          <w:sz w:val="22"/>
          <w:szCs w:val="22"/>
        </w:rPr>
        <w:t xml:space="preserve"> zullen hieronder nader worden toegelicht. </w:t>
      </w:r>
      <w:r w:rsidR="00E23D79">
        <w:rPr>
          <w:rFonts w:asciiTheme="minorHAnsi" w:hAnsiTheme="minorHAnsi" w:cstheme="minorHAnsi"/>
          <w:color w:val="auto"/>
          <w:sz w:val="22"/>
          <w:szCs w:val="22"/>
        </w:rPr>
        <w:t xml:space="preserve">In de enquête zal het type sportparticipatie van de deelnemer getoetst worden en wordt er onderzocht of men aan de beweegnormen voldoet en wat de bijdrage van de </w:t>
      </w:r>
      <w:r w:rsidR="00BF1893">
        <w:rPr>
          <w:rFonts w:asciiTheme="minorHAnsi" w:hAnsiTheme="minorHAnsi" w:cstheme="minorHAnsi"/>
          <w:color w:val="auto"/>
          <w:sz w:val="22"/>
          <w:szCs w:val="22"/>
        </w:rPr>
        <w:t>Strong Viking Run</w:t>
      </w:r>
      <w:r w:rsidR="005277C7">
        <w:rPr>
          <w:rFonts w:asciiTheme="minorHAnsi" w:hAnsiTheme="minorHAnsi" w:cstheme="minorHAnsi"/>
          <w:color w:val="auto"/>
          <w:sz w:val="22"/>
          <w:szCs w:val="22"/>
        </w:rPr>
        <w:t xml:space="preserve"> Mud editie te </w:t>
      </w:r>
      <w:r w:rsidR="008227D2">
        <w:rPr>
          <w:rFonts w:asciiTheme="minorHAnsi" w:hAnsiTheme="minorHAnsi" w:cstheme="minorHAnsi"/>
          <w:color w:val="auto"/>
          <w:sz w:val="22"/>
          <w:szCs w:val="22"/>
        </w:rPr>
        <w:t>Puyenbroeck hieraan</w:t>
      </w:r>
      <w:r w:rsidR="00E23D79">
        <w:rPr>
          <w:rFonts w:asciiTheme="minorHAnsi" w:hAnsiTheme="minorHAnsi" w:cstheme="minorHAnsi"/>
          <w:color w:val="auto"/>
          <w:sz w:val="22"/>
          <w:szCs w:val="22"/>
        </w:rPr>
        <w:t xml:space="preserve"> is.</w:t>
      </w:r>
    </w:p>
    <w:p w:rsidR="0029666C" w:rsidRDefault="0029666C" w:rsidP="00FC704E">
      <w:pPr>
        <w:pStyle w:val="Default"/>
        <w:rPr>
          <w:rFonts w:asciiTheme="minorHAnsi" w:hAnsiTheme="minorHAnsi" w:cstheme="minorHAnsi"/>
          <w:color w:val="auto"/>
          <w:sz w:val="22"/>
          <w:szCs w:val="22"/>
        </w:rPr>
      </w:pPr>
    </w:p>
    <w:p w:rsidR="00681887" w:rsidRPr="00F96405" w:rsidRDefault="00941725" w:rsidP="00681887">
      <w:pPr>
        <w:pStyle w:val="Kop3"/>
        <w:rPr>
          <w:color w:val="000000"/>
        </w:rPr>
      </w:pPr>
      <w:bookmarkStart w:id="17" w:name="_Toc486444624"/>
      <w:r>
        <w:t>2.2</w:t>
      </w:r>
      <w:r w:rsidR="00681887">
        <w:t>.2 Beweeg</w:t>
      </w:r>
      <w:r w:rsidR="005D491A">
        <w:t>normen</w:t>
      </w:r>
      <w:bookmarkEnd w:id="17"/>
    </w:p>
    <w:p w:rsidR="00C84F8D" w:rsidRDefault="003B2D1A" w:rsidP="00FC704E">
      <w:pPr>
        <w:pStyle w:val="Default"/>
        <w:rPr>
          <w:rFonts w:asciiTheme="minorHAnsi" w:hAnsiTheme="minorHAnsi" w:cstheme="minorHAnsi"/>
          <w:color w:val="auto"/>
          <w:sz w:val="22"/>
          <w:szCs w:val="22"/>
        </w:rPr>
      </w:pPr>
      <w:r>
        <w:rPr>
          <w:rFonts w:asciiTheme="minorHAnsi" w:hAnsiTheme="minorHAnsi" w:cstheme="minorHAnsi"/>
          <w:color w:val="auto"/>
          <w:sz w:val="22"/>
          <w:szCs w:val="22"/>
        </w:rPr>
        <w:t>Er zijn volgens de NISB (2016</w:t>
      </w:r>
      <w:r w:rsidR="00006D1D">
        <w:rPr>
          <w:rFonts w:asciiTheme="minorHAnsi" w:hAnsiTheme="minorHAnsi" w:cstheme="minorHAnsi"/>
          <w:color w:val="auto"/>
          <w:sz w:val="22"/>
          <w:szCs w:val="22"/>
        </w:rPr>
        <w:t>) twee gangbare normen die gehanteerd kunnen worden voor de gewenste hoeveelheid beweging.</w:t>
      </w:r>
      <w:r w:rsidR="005D491A">
        <w:rPr>
          <w:rFonts w:asciiTheme="minorHAnsi" w:hAnsiTheme="minorHAnsi" w:cstheme="minorHAnsi"/>
          <w:color w:val="auto"/>
          <w:sz w:val="22"/>
          <w:szCs w:val="22"/>
        </w:rPr>
        <w:t xml:space="preserve"> Ten eerste de Nederlandse Norm Gezond Bewegen (NNGB). De NNGB normeert de gewenste hoeveelheid lichaamsbeweging vanuit het oogpunt van een gezondheidskundige. Ten tweede de </w:t>
      </w:r>
      <w:r w:rsidR="005543AC">
        <w:rPr>
          <w:rFonts w:asciiTheme="minorHAnsi" w:hAnsiTheme="minorHAnsi" w:cstheme="minorHAnsi"/>
          <w:color w:val="auto"/>
          <w:sz w:val="22"/>
          <w:szCs w:val="22"/>
        </w:rPr>
        <w:t>fitnorm</w:t>
      </w:r>
      <w:r w:rsidR="005D491A">
        <w:rPr>
          <w:rFonts w:asciiTheme="minorHAnsi" w:hAnsiTheme="minorHAnsi" w:cstheme="minorHAnsi"/>
          <w:color w:val="auto"/>
          <w:sz w:val="22"/>
          <w:szCs w:val="22"/>
        </w:rPr>
        <w:t xml:space="preserve">, die een norm hanteert om voor het hebben/krijgen van een goede conditie van het hartvaatstelsel. </w:t>
      </w:r>
      <w:r w:rsidR="00813593">
        <w:rPr>
          <w:rFonts w:asciiTheme="minorHAnsi" w:hAnsiTheme="minorHAnsi" w:cstheme="minorHAnsi"/>
          <w:color w:val="auto"/>
          <w:sz w:val="22"/>
          <w:szCs w:val="22"/>
        </w:rPr>
        <w:t xml:space="preserve">Wanneer </w:t>
      </w:r>
      <w:r w:rsidR="005D491A">
        <w:rPr>
          <w:rFonts w:asciiTheme="minorHAnsi" w:hAnsiTheme="minorHAnsi" w:cstheme="minorHAnsi"/>
          <w:color w:val="auto"/>
          <w:sz w:val="22"/>
          <w:szCs w:val="22"/>
        </w:rPr>
        <w:t xml:space="preserve">aan minimaal een van de </w:t>
      </w:r>
      <w:r w:rsidR="00813593">
        <w:rPr>
          <w:rFonts w:asciiTheme="minorHAnsi" w:hAnsiTheme="minorHAnsi" w:cstheme="minorHAnsi"/>
          <w:color w:val="auto"/>
          <w:sz w:val="22"/>
          <w:szCs w:val="22"/>
        </w:rPr>
        <w:t>genoemde normen wordt voldaan</w:t>
      </w:r>
      <w:r w:rsidR="005D491A">
        <w:rPr>
          <w:rFonts w:asciiTheme="minorHAnsi" w:hAnsiTheme="minorHAnsi" w:cstheme="minorHAnsi"/>
          <w:color w:val="auto"/>
          <w:sz w:val="22"/>
          <w:szCs w:val="22"/>
        </w:rPr>
        <w:t xml:space="preserve">, </w:t>
      </w:r>
      <w:r w:rsidR="00813593">
        <w:rPr>
          <w:rFonts w:asciiTheme="minorHAnsi" w:hAnsiTheme="minorHAnsi" w:cstheme="minorHAnsi"/>
          <w:color w:val="auto"/>
          <w:sz w:val="22"/>
          <w:szCs w:val="22"/>
        </w:rPr>
        <w:t>b</w:t>
      </w:r>
      <w:r w:rsidR="005543AC">
        <w:rPr>
          <w:rFonts w:asciiTheme="minorHAnsi" w:hAnsiTheme="minorHAnsi" w:cstheme="minorHAnsi"/>
          <w:color w:val="auto"/>
          <w:sz w:val="22"/>
          <w:szCs w:val="22"/>
        </w:rPr>
        <w:t>eschikt men over de zogenaamde c</w:t>
      </w:r>
      <w:r w:rsidR="00813593">
        <w:rPr>
          <w:rFonts w:asciiTheme="minorHAnsi" w:hAnsiTheme="minorHAnsi" w:cstheme="minorHAnsi"/>
          <w:color w:val="auto"/>
          <w:sz w:val="22"/>
          <w:szCs w:val="22"/>
        </w:rPr>
        <w:t>ombinorm.</w:t>
      </w:r>
    </w:p>
    <w:p w:rsidR="00813593" w:rsidRDefault="00813593" w:rsidP="00C84F8D">
      <w:pPr>
        <w:pStyle w:val="Default"/>
        <w:rPr>
          <w:rFonts w:asciiTheme="minorHAnsi" w:hAnsiTheme="minorHAnsi" w:cstheme="minorHAnsi"/>
          <w:color w:val="auto"/>
          <w:sz w:val="22"/>
          <w:szCs w:val="22"/>
        </w:rPr>
      </w:pPr>
    </w:p>
    <w:p w:rsidR="00813593" w:rsidRPr="0071506D" w:rsidRDefault="00813593" w:rsidP="00C84F8D">
      <w:pPr>
        <w:pStyle w:val="Default"/>
        <w:rPr>
          <w:rFonts w:asciiTheme="minorHAnsi" w:hAnsiTheme="minorHAnsi" w:cstheme="minorHAnsi"/>
          <w:b/>
          <w:i/>
          <w:color w:val="auto"/>
          <w:sz w:val="22"/>
          <w:szCs w:val="22"/>
        </w:rPr>
      </w:pPr>
      <w:r w:rsidRPr="0071506D">
        <w:rPr>
          <w:rFonts w:asciiTheme="minorHAnsi" w:hAnsiTheme="minorHAnsi" w:cstheme="minorHAnsi"/>
          <w:b/>
          <w:i/>
          <w:color w:val="auto"/>
          <w:sz w:val="22"/>
          <w:szCs w:val="22"/>
        </w:rPr>
        <w:t>Nederlandse Norm Gezond Bewegen (NNGB)</w:t>
      </w:r>
    </w:p>
    <w:p w:rsidR="00813593" w:rsidRDefault="00813593" w:rsidP="00C84F8D">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De norm om een goede gezondheid te behouden is volgens de NNGB: minimaal vijf dagen per week het lichaam matig intensief te bewegen. Voor mensen met overgewicht is, kinderen en jongeren is het gewenste aantal minstens 60 minuten per dag. </w:t>
      </w:r>
      <w:r w:rsidR="00AD244C">
        <w:rPr>
          <w:rFonts w:asciiTheme="minorHAnsi" w:hAnsiTheme="minorHAnsi" w:cstheme="minorHAnsi"/>
          <w:color w:val="auto"/>
          <w:sz w:val="22"/>
          <w:szCs w:val="22"/>
        </w:rPr>
        <w:t>Enkele voorbeelden van matig intensieve beweging zijn: rustig fietsen, wandelen, rustig zwemmen, tuinieren, huishoudelijke klusjes en de trap oplopen</w:t>
      </w:r>
      <w:sdt>
        <w:sdtPr>
          <w:rPr>
            <w:rFonts w:asciiTheme="minorHAnsi" w:hAnsiTheme="minorHAnsi" w:cstheme="minorHAnsi"/>
            <w:color w:val="auto"/>
            <w:sz w:val="22"/>
            <w:szCs w:val="22"/>
          </w:rPr>
          <w:id w:val="1482877791"/>
          <w:citation/>
        </w:sdtPr>
        <w:sdtEndPr/>
        <w:sdtContent>
          <w:r w:rsidR="00AD244C">
            <w:rPr>
              <w:rFonts w:asciiTheme="minorHAnsi" w:hAnsiTheme="minorHAnsi" w:cstheme="minorHAnsi"/>
              <w:color w:val="auto"/>
              <w:sz w:val="22"/>
              <w:szCs w:val="22"/>
            </w:rPr>
            <w:fldChar w:fldCharType="begin"/>
          </w:r>
          <w:r w:rsidR="00AD244C">
            <w:rPr>
              <w:rFonts w:asciiTheme="minorHAnsi" w:hAnsiTheme="minorHAnsi" w:cstheme="minorHAnsi"/>
              <w:color w:val="auto"/>
              <w:sz w:val="22"/>
              <w:szCs w:val="22"/>
            </w:rPr>
            <w:instrText xml:space="preserve"> CITATION nlb17 \l 1043 </w:instrText>
          </w:r>
          <w:r w:rsidR="00AD244C">
            <w:rPr>
              <w:rFonts w:asciiTheme="minorHAnsi" w:hAnsiTheme="minorHAnsi" w:cstheme="minorHAnsi"/>
              <w:color w:val="auto"/>
              <w:sz w:val="22"/>
              <w:szCs w:val="22"/>
            </w:rPr>
            <w:fldChar w:fldCharType="separate"/>
          </w:r>
          <w:r w:rsidR="00306389">
            <w:rPr>
              <w:rFonts w:asciiTheme="minorHAnsi" w:hAnsiTheme="minorHAnsi" w:cstheme="minorHAnsi"/>
              <w:noProof/>
              <w:color w:val="auto"/>
              <w:sz w:val="22"/>
              <w:szCs w:val="22"/>
            </w:rPr>
            <w:t xml:space="preserve"> </w:t>
          </w:r>
          <w:r w:rsidR="00306389" w:rsidRPr="00306389">
            <w:rPr>
              <w:rFonts w:asciiTheme="minorHAnsi" w:hAnsiTheme="minorHAnsi" w:cstheme="minorHAnsi"/>
              <w:noProof/>
              <w:color w:val="auto"/>
              <w:sz w:val="22"/>
              <w:szCs w:val="22"/>
            </w:rPr>
            <w:t>(nlbewustgezond, 2017)</w:t>
          </w:r>
          <w:r w:rsidR="00AD244C">
            <w:rPr>
              <w:rFonts w:asciiTheme="minorHAnsi" w:hAnsiTheme="minorHAnsi" w:cstheme="minorHAnsi"/>
              <w:color w:val="auto"/>
              <w:sz w:val="22"/>
              <w:szCs w:val="22"/>
            </w:rPr>
            <w:fldChar w:fldCharType="end"/>
          </w:r>
        </w:sdtContent>
      </w:sdt>
      <w:r w:rsidR="00AD244C">
        <w:rPr>
          <w:rFonts w:asciiTheme="minorHAnsi" w:hAnsiTheme="minorHAnsi" w:cstheme="minorHAnsi"/>
          <w:color w:val="auto"/>
          <w:sz w:val="22"/>
          <w:szCs w:val="22"/>
        </w:rPr>
        <w:t>.</w:t>
      </w:r>
    </w:p>
    <w:p w:rsidR="00AD244C" w:rsidRDefault="00AD244C" w:rsidP="00C84F8D">
      <w:pPr>
        <w:pStyle w:val="Default"/>
        <w:rPr>
          <w:rFonts w:asciiTheme="minorHAnsi" w:hAnsiTheme="minorHAnsi" w:cstheme="minorHAnsi"/>
          <w:color w:val="auto"/>
          <w:sz w:val="22"/>
          <w:szCs w:val="22"/>
        </w:rPr>
      </w:pPr>
    </w:p>
    <w:p w:rsidR="00AD244C" w:rsidRDefault="00AD244C" w:rsidP="00C84F8D">
      <w:pPr>
        <w:pStyle w:val="Default"/>
        <w:rPr>
          <w:rFonts w:asciiTheme="minorHAnsi" w:hAnsiTheme="minorHAnsi" w:cstheme="minorHAnsi"/>
          <w:color w:val="auto"/>
          <w:sz w:val="22"/>
          <w:szCs w:val="22"/>
        </w:rPr>
      </w:pPr>
      <w:r>
        <w:rPr>
          <w:rFonts w:asciiTheme="minorHAnsi" w:hAnsiTheme="minorHAnsi" w:cstheme="minorHAnsi"/>
          <w:color w:val="auto"/>
          <w:sz w:val="22"/>
          <w:szCs w:val="22"/>
        </w:rPr>
        <w:t>Of aan de norm wordt voldaan hangt van verschillende factoren af. Te beginnen met de duur in totaal 30 mintuten of 60 minuten op verdeeld in blokken van 10 mintuten</w:t>
      </w:r>
      <w:r w:rsidR="008E65F8">
        <w:rPr>
          <w:rFonts w:asciiTheme="minorHAnsi" w:hAnsiTheme="minorHAnsi" w:cstheme="minorHAnsi"/>
          <w:color w:val="auto"/>
          <w:sz w:val="22"/>
          <w:szCs w:val="22"/>
        </w:rPr>
        <w:t>. Gevolgd door de frequentie, de</w:t>
      </w:r>
      <w:r>
        <w:rPr>
          <w:rFonts w:asciiTheme="minorHAnsi" w:hAnsiTheme="minorHAnsi" w:cstheme="minorHAnsi"/>
          <w:color w:val="auto"/>
          <w:sz w:val="22"/>
          <w:szCs w:val="22"/>
        </w:rPr>
        <w:t xml:space="preserve"> norm moet minimaal vijf dagen per week gehaald worden. Tot slot de intensiteit waarmee de lichaamsbeweging wordt uitgevoerd (iets hogere hartslag en </w:t>
      </w:r>
      <w:r w:rsidR="004C7F9A">
        <w:rPr>
          <w:rFonts w:asciiTheme="minorHAnsi" w:hAnsiTheme="minorHAnsi" w:cstheme="minorHAnsi"/>
          <w:color w:val="auto"/>
          <w:sz w:val="22"/>
          <w:szCs w:val="22"/>
        </w:rPr>
        <w:t>ademhaling</w:t>
      </w:r>
      <w:r>
        <w:rPr>
          <w:rFonts w:asciiTheme="minorHAnsi" w:hAnsiTheme="minorHAnsi" w:cstheme="minorHAnsi"/>
          <w:color w:val="auto"/>
          <w:sz w:val="22"/>
          <w:szCs w:val="22"/>
        </w:rPr>
        <w:t xml:space="preserve">). </w:t>
      </w:r>
    </w:p>
    <w:p w:rsidR="004C7F9A" w:rsidRDefault="004C7F9A" w:rsidP="00C84F8D">
      <w:pPr>
        <w:pStyle w:val="Default"/>
        <w:rPr>
          <w:rFonts w:asciiTheme="minorHAnsi" w:hAnsiTheme="minorHAnsi" w:cstheme="minorHAnsi"/>
          <w:color w:val="auto"/>
          <w:sz w:val="22"/>
          <w:szCs w:val="22"/>
        </w:rPr>
      </w:pPr>
    </w:p>
    <w:p w:rsidR="004C7F9A" w:rsidRDefault="003B2D1A" w:rsidP="00C84F8D">
      <w:pPr>
        <w:pStyle w:val="Default"/>
        <w:rPr>
          <w:rFonts w:asciiTheme="minorHAnsi" w:hAnsiTheme="minorHAnsi" w:cstheme="minorHAnsi"/>
          <w:color w:val="auto"/>
          <w:sz w:val="22"/>
          <w:szCs w:val="22"/>
        </w:rPr>
      </w:pPr>
      <w:r>
        <w:rPr>
          <w:rFonts w:asciiTheme="minorHAnsi" w:hAnsiTheme="minorHAnsi" w:cstheme="minorHAnsi"/>
          <w:color w:val="auto"/>
          <w:sz w:val="22"/>
          <w:szCs w:val="22"/>
        </w:rPr>
        <w:t>De NISB (2016</w:t>
      </w:r>
      <w:r w:rsidR="004C7F9A">
        <w:rPr>
          <w:rFonts w:asciiTheme="minorHAnsi" w:hAnsiTheme="minorHAnsi" w:cstheme="minorHAnsi"/>
          <w:color w:val="auto"/>
          <w:sz w:val="22"/>
          <w:szCs w:val="22"/>
        </w:rPr>
        <w:t>) onderscheidt drie groepen: de inactieven, deze groep haalt het geen enkele dag per week om 30 minuten matige intensief te bewegen; semi-actieven zijn onvoldoende per week actief om de aan de NNISB te voldoen en tot slot de laatste groep de normactieven, deze groep beweegt 5 dagen of vaker actief.</w:t>
      </w:r>
    </w:p>
    <w:p w:rsidR="00C40F6A" w:rsidRDefault="00C40F6A" w:rsidP="00C84F8D">
      <w:pPr>
        <w:pStyle w:val="Default"/>
        <w:rPr>
          <w:rFonts w:asciiTheme="minorHAnsi" w:hAnsiTheme="minorHAnsi" w:cstheme="minorHAnsi"/>
          <w:color w:val="auto"/>
          <w:sz w:val="22"/>
          <w:szCs w:val="22"/>
        </w:rPr>
      </w:pPr>
    </w:p>
    <w:p w:rsidR="00C40F6A" w:rsidRDefault="00C40F6A" w:rsidP="00C84F8D">
      <w:pPr>
        <w:pStyle w:val="Default"/>
        <w:rPr>
          <w:rFonts w:asciiTheme="minorHAnsi" w:hAnsiTheme="minorHAnsi" w:cstheme="minorHAnsi"/>
          <w:color w:val="auto"/>
          <w:sz w:val="22"/>
          <w:szCs w:val="22"/>
        </w:rPr>
      </w:pPr>
    </w:p>
    <w:p w:rsidR="00C40F6A" w:rsidRDefault="00C40F6A" w:rsidP="00C84F8D">
      <w:pPr>
        <w:pStyle w:val="Default"/>
        <w:rPr>
          <w:rFonts w:asciiTheme="minorHAnsi" w:hAnsiTheme="minorHAnsi" w:cstheme="minorHAnsi"/>
          <w:color w:val="auto"/>
          <w:sz w:val="22"/>
          <w:szCs w:val="22"/>
        </w:rPr>
      </w:pPr>
    </w:p>
    <w:p w:rsidR="00C40F6A" w:rsidRDefault="00C40F6A" w:rsidP="00C84F8D">
      <w:pPr>
        <w:pStyle w:val="Default"/>
        <w:rPr>
          <w:rFonts w:asciiTheme="minorHAnsi" w:hAnsiTheme="minorHAnsi" w:cstheme="minorHAnsi"/>
          <w:color w:val="auto"/>
          <w:sz w:val="22"/>
          <w:szCs w:val="22"/>
        </w:rPr>
      </w:pPr>
    </w:p>
    <w:p w:rsidR="005B7851" w:rsidRPr="0071506D" w:rsidRDefault="005B7851" w:rsidP="00C84F8D">
      <w:pPr>
        <w:pStyle w:val="Default"/>
        <w:rPr>
          <w:rFonts w:asciiTheme="minorHAnsi" w:hAnsiTheme="minorHAnsi" w:cstheme="minorHAnsi"/>
          <w:b/>
          <w:i/>
          <w:color w:val="auto"/>
          <w:sz w:val="22"/>
          <w:szCs w:val="22"/>
        </w:rPr>
      </w:pPr>
    </w:p>
    <w:p w:rsidR="00C40F6A" w:rsidRPr="0071506D" w:rsidRDefault="004C7F9A" w:rsidP="00C84F8D">
      <w:pPr>
        <w:pStyle w:val="Default"/>
        <w:rPr>
          <w:rFonts w:asciiTheme="minorHAnsi" w:hAnsiTheme="minorHAnsi" w:cstheme="minorHAnsi"/>
          <w:b/>
          <w:i/>
          <w:color w:val="auto"/>
          <w:sz w:val="22"/>
          <w:szCs w:val="22"/>
        </w:rPr>
      </w:pPr>
      <w:r w:rsidRPr="0071506D">
        <w:rPr>
          <w:rFonts w:asciiTheme="minorHAnsi" w:hAnsiTheme="minorHAnsi" w:cstheme="minorHAnsi"/>
          <w:b/>
          <w:i/>
          <w:color w:val="auto"/>
          <w:sz w:val="22"/>
          <w:szCs w:val="22"/>
        </w:rPr>
        <w:t>Fitnorm</w:t>
      </w:r>
    </w:p>
    <w:p w:rsidR="004C7F9A" w:rsidRDefault="004C7F9A" w:rsidP="00C84F8D">
      <w:pPr>
        <w:pStyle w:val="Default"/>
        <w:rPr>
          <w:rFonts w:asciiTheme="minorHAnsi" w:hAnsiTheme="minorHAnsi" w:cstheme="minorHAnsi"/>
          <w:color w:val="auto"/>
          <w:sz w:val="22"/>
          <w:szCs w:val="22"/>
        </w:rPr>
      </w:pPr>
      <w:r>
        <w:rPr>
          <w:rFonts w:asciiTheme="minorHAnsi" w:hAnsiTheme="minorHAnsi" w:cstheme="minorHAnsi"/>
          <w:color w:val="auto"/>
          <w:sz w:val="22"/>
          <w:szCs w:val="22"/>
        </w:rPr>
        <w:t>Voor een goede conditie van het hartvaatstelsel is tenminste drie keer per week minimaal 20 minuten intensieve lichaamsbewegi</w:t>
      </w:r>
      <w:r w:rsidR="00947891">
        <w:rPr>
          <w:rFonts w:asciiTheme="minorHAnsi" w:hAnsiTheme="minorHAnsi" w:cstheme="minorHAnsi"/>
          <w:color w:val="auto"/>
          <w:sz w:val="22"/>
          <w:szCs w:val="22"/>
        </w:rPr>
        <w:t>ng nodig. Dit kan bewerkstelligd</w:t>
      </w:r>
      <w:r>
        <w:rPr>
          <w:rFonts w:asciiTheme="minorHAnsi" w:hAnsiTheme="minorHAnsi" w:cstheme="minorHAnsi"/>
          <w:color w:val="auto"/>
          <w:sz w:val="22"/>
          <w:szCs w:val="22"/>
        </w:rPr>
        <w:t xml:space="preserve"> worden door bijvoorbeeld te sporten. Ook bij deze norm maakt het NISB</w:t>
      </w:r>
      <w:r w:rsidR="003B2D1A">
        <w:rPr>
          <w:rFonts w:asciiTheme="minorHAnsi" w:hAnsiTheme="minorHAnsi" w:cstheme="minorHAnsi"/>
          <w:color w:val="auto"/>
          <w:sz w:val="22"/>
          <w:szCs w:val="22"/>
        </w:rPr>
        <w:t xml:space="preserve"> (2016</w:t>
      </w:r>
      <w:r w:rsidR="0047148A">
        <w:rPr>
          <w:rFonts w:asciiTheme="minorHAnsi" w:hAnsiTheme="minorHAnsi" w:cstheme="minorHAnsi"/>
          <w:color w:val="auto"/>
          <w:sz w:val="22"/>
          <w:szCs w:val="22"/>
        </w:rPr>
        <w:t>)</w:t>
      </w:r>
      <w:r>
        <w:rPr>
          <w:rFonts w:asciiTheme="minorHAnsi" w:hAnsiTheme="minorHAnsi" w:cstheme="minorHAnsi"/>
          <w:color w:val="auto"/>
          <w:sz w:val="22"/>
          <w:szCs w:val="22"/>
        </w:rPr>
        <w:t xml:space="preserve"> onderscheidt in 3 verschillende groepen. De niet-fitten (</w:t>
      </w:r>
      <w:r w:rsidR="0047148A">
        <w:rPr>
          <w:rFonts w:asciiTheme="minorHAnsi" w:hAnsiTheme="minorHAnsi" w:cstheme="minorHAnsi"/>
          <w:color w:val="auto"/>
          <w:sz w:val="22"/>
          <w:szCs w:val="22"/>
        </w:rPr>
        <w:t>geen tot enkele keren peer jaar zwaar inspannend actief), semi-fit (minder dan minimaal 3 keer per week actief) en de normfit (meer dan 3 keer per week minimaal 20 minuten intensieve lichamelijke activiteiten).</w:t>
      </w:r>
    </w:p>
    <w:p w:rsidR="0071506D" w:rsidRDefault="0071506D" w:rsidP="00C84F8D">
      <w:pPr>
        <w:pStyle w:val="Default"/>
        <w:rPr>
          <w:rFonts w:asciiTheme="minorHAnsi" w:hAnsiTheme="minorHAnsi" w:cstheme="minorHAnsi"/>
          <w:color w:val="auto"/>
          <w:sz w:val="22"/>
          <w:szCs w:val="22"/>
        </w:rPr>
      </w:pPr>
    </w:p>
    <w:p w:rsidR="0071506D" w:rsidRDefault="0071506D" w:rsidP="00C84F8D">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In de context van dit onderzoek is de </w:t>
      </w:r>
      <w:r w:rsidR="005543AC">
        <w:rPr>
          <w:rFonts w:asciiTheme="minorHAnsi" w:hAnsiTheme="minorHAnsi" w:cstheme="minorHAnsi"/>
          <w:color w:val="auto"/>
          <w:sz w:val="22"/>
          <w:szCs w:val="22"/>
        </w:rPr>
        <w:t>fitnorm</w:t>
      </w:r>
      <w:r>
        <w:rPr>
          <w:rFonts w:asciiTheme="minorHAnsi" w:hAnsiTheme="minorHAnsi" w:cstheme="minorHAnsi"/>
          <w:color w:val="auto"/>
          <w:sz w:val="22"/>
          <w:szCs w:val="22"/>
        </w:rPr>
        <w:t xml:space="preserve"> relevanter aangezien de NNGB alleen betrekking heeft op matig intensieve beweging. Een voorbereiding op de </w:t>
      </w:r>
      <w:r w:rsidR="00BF1893">
        <w:rPr>
          <w:rFonts w:asciiTheme="minorHAnsi" w:hAnsiTheme="minorHAnsi" w:cstheme="minorHAnsi"/>
          <w:color w:val="auto"/>
          <w:sz w:val="22"/>
          <w:szCs w:val="22"/>
        </w:rPr>
        <w:t>Strong Viking Run</w:t>
      </w:r>
      <w:r>
        <w:rPr>
          <w:rFonts w:asciiTheme="minorHAnsi" w:hAnsiTheme="minorHAnsi" w:cstheme="minorHAnsi"/>
          <w:color w:val="auto"/>
          <w:sz w:val="22"/>
          <w:szCs w:val="22"/>
        </w:rPr>
        <w:t xml:space="preserve"> en de Run op zich heeft alleen betrekking op intensieve beweging. Wel kan een </w:t>
      </w:r>
      <w:r w:rsidR="00BF1893">
        <w:rPr>
          <w:rFonts w:asciiTheme="minorHAnsi" w:hAnsiTheme="minorHAnsi" w:cstheme="minorHAnsi"/>
          <w:color w:val="auto"/>
          <w:sz w:val="22"/>
          <w:szCs w:val="22"/>
        </w:rPr>
        <w:t>Strong Viking Run</w:t>
      </w:r>
      <w:r>
        <w:rPr>
          <w:rFonts w:asciiTheme="minorHAnsi" w:hAnsiTheme="minorHAnsi" w:cstheme="minorHAnsi"/>
          <w:color w:val="auto"/>
          <w:sz w:val="22"/>
          <w:szCs w:val="22"/>
        </w:rPr>
        <w:t xml:space="preserve"> bijdrage aan een verbetering van de NNGB maar, te verwachten is dat de bijdrage aan de </w:t>
      </w:r>
      <w:r w:rsidR="005543AC">
        <w:rPr>
          <w:rFonts w:asciiTheme="minorHAnsi" w:hAnsiTheme="minorHAnsi" w:cstheme="minorHAnsi"/>
          <w:color w:val="auto"/>
          <w:sz w:val="22"/>
          <w:szCs w:val="22"/>
        </w:rPr>
        <w:t>fitnorm</w:t>
      </w:r>
      <w:r>
        <w:rPr>
          <w:rFonts w:asciiTheme="minorHAnsi" w:hAnsiTheme="minorHAnsi" w:cstheme="minorHAnsi"/>
          <w:color w:val="auto"/>
          <w:sz w:val="22"/>
          <w:szCs w:val="22"/>
        </w:rPr>
        <w:t xml:space="preserve"> groter is.</w:t>
      </w:r>
    </w:p>
    <w:p w:rsidR="0029666C" w:rsidRDefault="0029666C" w:rsidP="00C84F8D">
      <w:pPr>
        <w:pStyle w:val="Default"/>
        <w:rPr>
          <w:rFonts w:asciiTheme="minorHAnsi" w:hAnsiTheme="minorHAnsi" w:cstheme="minorHAnsi"/>
          <w:color w:val="auto"/>
          <w:sz w:val="22"/>
          <w:szCs w:val="22"/>
        </w:rPr>
      </w:pPr>
    </w:p>
    <w:p w:rsidR="00506113" w:rsidRPr="00506113" w:rsidRDefault="00506113" w:rsidP="00C84F8D">
      <w:pPr>
        <w:pStyle w:val="Default"/>
        <w:rPr>
          <w:rFonts w:asciiTheme="minorHAnsi" w:hAnsiTheme="minorHAnsi" w:cstheme="minorHAnsi"/>
          <w:i/>
          <w:color w:val="auto"/>
          <w:sz w:val="22"/>
          <w:szCs w:val="22"/>
        </w:rPr>
      </w:pPr>
      <w:r>
        <w:rPr>
          <w:rFonts w:asciiTheme="minorHAnsi" w:hAnsiTheme="minorHAnsi" w:cstheme="minorHAnsi"/>
          <w:i/>
          <w:color w:val="auto"/>
          <w:sz w:val="22"/>
          <w:szCs w:val="22"/>
        </w:rPr>
        <w:t>Beweegnormen cijfermatig in Nederland</w:t>
      </w:r>
    </w:p>
    <w:p w:rsidR="00287A6C" w:rsidRPr="009D5826" w:rsidRDefault="0047148A" w:rsidP="00C84F8D">
      <w:pPr>
        <w:pStyle w:val="Default"/>
        <w:rPr>
          <w:rFonts w:asciiTheme="minorHAnsi" w:hAnsiTheme="minorHAnsi" w:cstheme="minorHAnsi"/>
          <w:color w:val="auto"/>
          <w:sz w:val="22"/>
          <w:szCs w:val="22"/>
        </w:rPr>
      </w:pPr>
      <w:r w:rsidRPr="0047148A">
        <w:rPr>
          <w:rFonts w:asciiTheme="minorHAnsi" w:hAnsiTheme="minorHAnsi" w:cstheme="minorHAnsi"/>
          <w:noProof/>
          <w:color w:val="auto"/>
          <w:sz w:val="22"/>
          <w:szCs w:val="22"/>
          <w:lang w:val="en-US"/>
        </w:rPr>
        <w:drawing>
          <wp:inline distT="0" distB="0" distL="0" distR="0">
            <wp:extent cx="4959735" cy="2809875"/>
            <wp:effectExtent l="0" t="0" r="0" b="0"/>
            <wp:docPr id="5" name="Afbeelding 5" descr="C:\Users\Ward\Downloads\voldoen-aan-nngb-fitnorm-en-combinorm-in-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rd\Downloads\voldoen-aan-nngb-fitnorm-en-combinorm-in-201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64010" cy="2812297"/>
                    </a:xfrm>
                    <a:prstGeom prst="rect">
                      <a:avLst/>
                    </a:prstGeom>
                    <a:noFill/>
                    <a:ln>
                      <a:noFill/>
                    </a:ln>
                  </pic:spPr>
                </pic:pic>
              </a:graphicData>
            </a:graphic>
          </wp:inline>
        </w:drawing>
      </w:r>
    </w:p>
    <w:p w:rsidR="00006D1D" w:rsidRDefault="00DA28F2" w:rsidP="00C84F8D">
      <w:pPr>
        <w:pStyle w:val="Default"/>
        <w:rPr>
          <w:rFonts w:asciiTheme="minorHAnsi" w:hAnsiTheme="minorHAnsi" w:cstheme="minorHAnsi"/>
          <w:i/>
          <w:color w:val="5B9BD5" w:themeColor="accent1"/>
          <w:sz w:val="20"/>
          <w:szCs w:val="20"/>
        </w:rPr>
      </w:pPr>
      <w:r>
        <w:rPr>
          <w:rFonts w:asciiTheme="minorHAnsi" w:hAnsiTheme="minorHAnsi" w:cstheme="minorHAnsi"/>
          <w:i/>
          <w:color w:val="5B9BD5" w:themeColor="accent1"/>
          <w:sz w:val="20"/>
          <w:szCs w:val="20"/>
        </w:rPr>
        <w:t xml:space="preserve">Figuur 2.2: Voldoen aan </w:t>
      </w:r>
      <w:r w:rsidR="00D87764" w:rsidRPr="00D87764">
        <w:rPr>
          <w:rFonts w:asciiTheme="minorHAnsi" w:hAnsiTheme="minorHAnsi" w:cstheme="minorHAnsi"/>
          <w:i/>
          <w:color w:val="5B9BD5" w:themeColor="accent1"/>
          <w:sz w:val="20"/>
          <w:szCs w:val="20"/>
        </w:rPr>
        <w:t xml:space="preserve">NNGB, </w:t>
      </w:r>
      <w:r w:rsidR="005543AC">
        <w:rPr>
          <w:rFonts w:asciiTheme="minorHAnsi" w:hAnsiTheme="minorHAnsi" w:cstheme="minorHAnsi"/>
          <w:i/>
          <w:color w:val="5B9BD5" w:themeColor="accent1"/>
          <w:sz w:val="20"/>
          <w:szCs w:val="20"/>
        </w:rPr>
        <w:t>fitnorm en c</w:t>
      </w:r>
      <w:r w:rsidR="00D87764" w:rsidRPr="00D87764">
        <w:rPr>
          <w:rFonts w:asciiTheme="minorHAnsi" w:hAnsiTheme="minorHAnsi" w:cstheme="minorHAnsi"/>
          <w:i/>
          <w:color w:val="5B9BD5" w:themeColor="accent1"/>
          <w:sz w:val="20"/>
          <w:szCs w:val="20"/>
        </w:rPr>
        <w:t xml:space="preserve">ombinorm 2015 </w:t>
      </w:r>
      <w:sdt>
        <w:sdtPr>
          <w:rPr>
            <w:rFonts w:asciiTheme="minorHAnsi" w:hAnsiTheme="minorHAnsi" w:cstheme="minorHAnsi"/>
            <w:i/>
            <w:color w:val="5B9BD5" w:themeColor="accent1"/>
            <w:sz w:val="20"/>
            <w:szCs w:val="20"/>
          </w:rPr>
          <w:id w:val="-834148201"/>
          <w:citation/>
        </w:sdtPr>
        <w:sdtEndPr/>
        <w:sdtContent>
          <w:r w:rsidR="00506113" w:rsidRPr="00D87764">
            <w:rPr>
              <w:rFonts w:asciiTheme="minorHAnsi" w:hAnsiTheme="minorHAnsi" w:cstheme="minorHAnsi"/>
              <w:i/>
              <w:color w:val="5B9BD5" w:themeColor="accent1"/>
              <w:sz w:val="20"/>
              <w:szCs w:val="20"/>
            </w:rPr>
            <w:fldChar w:fldCharType="begin"/>
          </w:r>
          <w:r w:rsidR="00506113" w:rsidRPr="00D87764">
            <w:rPr>
              <w:rFonts w:asciiTheme="minorHAnsi" w:hAnsiTheme="minorHAnsi" w:cstheme="minorHAnsi"/>
              <w:i/>
              <w:color w:val="5B9BD5" w:themeColor="accent1"/>
              <w:sz w:val="20"/>
              <w:szCs w:val="20"/>
            </w:rPr>
            <w:instrText xml:space="preserve"> CITATION RIV15 \l 1043 </w:instrText>
          </w:r>
          <w:r w:rsidR="00506113" w:rsidRPr="00D87764">
            <w:rPr>
              <w:rFonts w:asciiTheme="minorHAnsi" w:hAnsiTheme="minorHAnsi" w:cstheme="minorHAnsi"/>
              <w:i/>
              <w:color w:val="5B9BD5" w:themeColor="accent1"/>
              <w:sz w:val="20"/>
              <w:szCs w:val="20"/>
            </w:rPr>
            <w:fldChar w:fldCharType="separate"/>
          </w:r>
          <w:r w:rsidR="00306389" w:rsidRPr="00306389">
            <w:rPr>
              <w:rFonts w:asciiTheme="minorHAnsi" w:hAnsiTheme="minorHAnsi" w:cstheme="minorHAnsi"/>
              <w:noProof/>
              <w:color w:val="5B9BD5" w:themeColor="accent1"/>
              <w:sz w:val="20"/>
              <w:szCs w:val="20"/>
            </w:rPr>
            <w:t>(RIVM, 2015)</w:t>
          </w:r>
          <w:r w:rsidR="00506113" w:rsidRPr="00D87764">
            <w:rPr>
              <w:rFonts w:asciiTheme="minorHAnsi" w:hAnsiTheme="minorHAnsi" w:cstheme="minorHAnsi"/>
              <w:i/>
              <w:color w:val="5B9BD5" w:themeColor="accent1"/>
              <w:sz w:val="20"/>
              <w:szCs w:val="20"/>
            </w:rPr>
            <w:fldChar w:fldCharType="end"/>
          </w:r>
        </w:sdtContent>
      </w:sdt>
    </w:p>
    <w:p w:rsidR="00255B82" w:rsidRPr="00D87764" w:rsidRDefault="00255B82" w:rsidP="00C84F8D">
      <w:pPr>
        <w:pStyle w:val="Default"/>
        <w:rPr>
          <w:rFonts w:asciiTheme="minorHAnsi" w:hAnsiTheme="minorHAnsi" w:cstheme="minorHAnsi"/>
          <w:i/>
          <w:color w:val="5B9BD5" w:themeColor="accent1"/>
          <w:sz w:val="20"/>
          <w:szCs w:val="20"/>
        </w:rPr>
      </w:pPr>
    </w:p>
    <w:p w:rsidR="000C17FC" w:rsidRDefault="00506113" w:rsidP="00FC704E">
      <w:pPr>
        <w:pStyle w:val="Default"/>
        <w:rPr>
          <w:rFonts w:asciiTheme="minorHAnsi" w:hAnsiTheme="minorHAnsi" w:cstheme="minorHAnsi"/>
          <w:color w:val="auto"/>
          <w:sz w:val="22"/>
          <w:szCs w:val="22"/>
        </w:rPr>
      </w:pPr>
      <w:r>
        <w:rPr>
          <w:rFonts w:asciiTheme="minorHAnsi" w:hAnsiTheme="minorHAnsi" w:cstheme="minorHAnsi"/>
          <w:color w:val="auto"/>
          <w:sz w:val="22"/>
          <w:szCs w:val="22"/>
        </w:rPr>
        <w:t>In 2015 haalde 55% van de Nederlanders vanaf 12 jaar en ouder de NNGB, het verschil hierbij tussen mannen (56%) en vrouwen (54%) was minimaal.</w:t>
      </w:r>
      <w:r w:rsidR="003F173B">
        <w:rPr>
          <w:rFonts w:asciiTheme="minorHAnsi" w:hAnsiTheme="minorHAnsi" w:cstheme="minorHAnsi"/>
          <w:color w:val="auto"/>
          <w:sz w:val="22"/>
          <w:szCs w:val="22"/>
        </w:rPr>
        <w:t xml:space="preserve"> In de tabel is het percentage dat voldoet aan een bepaalde norm per leeftijdscategorie te zien. Hieruit is op te merken dat ouder</w:t>
      </w:r>
      <w:r w:rsidR="005543AC">
        <w:rPr>
          <w:rFonts w:asciiTheme="minorHAnsi" w:hAnsiTheme="minorHAnsi" w:cstheme="minorHAnsi"/>
          <w:color w:val="auto"/>
          <w:sz w:val="22"/>
          <w:szCs w:val="22"/>
        </w:rPr>
        <w:t>e vakere voldeden aan de NNGB, c</w:t>
      </w:r>
      <w:r w:rsidR="003F173B">
        <w:rPr>
          <w:rFonts w:asciiTheme="minorHAnsi" w:hAnsiTheme="minorHAnsi" w:cstheme="minorHAnsi"/>
          <w:color w:val="auto"/>
          <w:sz w:val="22"/>
          <w:szCs w:val="22"/>
        </w:rPr>
        <w:t xml:space="preserve">ombinorm en </w:t>
      </w:r>
      <w:r w:rsidR="005543AC">
        <w:rPr>
          <w:rFonts w:asciiTheme="minorHAnsi" w:hAnsiTheme="minorHAnsi" w:cstheme="minorHAnsi"/>
          <w:color w:val="auto"/>
          <w:sz w:val="22"/>
          <w:szCs w:val="22"/>
        </w:rPr>
        <w:t>fitnorm</w:t>
      </w:r>
      <w:r w:rsidR="003F173B">
        <w:rPr>
          <w:rFonts w:asciiTheme="minorHAnsi" w:hAnsiTheme="minorHAnsi" w:cstheme="minorHAnsi"/>
          <w:color w:val="auto"/>
          <w:sz w:val="22"/>
          <w:szCs w:val="22"/>
        </w:rPr>
        <w:t xml:space="preserve"> dan jongere leeftijdsgroepen. 71% van de 55-plussers voldeed in 2015 aan de NNGB, voor de leeftijdsgroep van 18 tot en met 54 was dit aandeel </w:t>
      </w:r>
      <w:r w:rsidR="00947891">
        <w:rPr>
          <w:rFonts w:asciiTheme="minorHAnsi" w:hAnsiTheme="minorHAnsi" w:cstheme="minorHAnsi"/>
          <w:color w:val="auto"/>
          <w:sz w:val="22"/>
          <w:szCs w:val="22"/>
        </w:rPr>
        <w:t>50% en voor de 12 tot en met 17-</w:t>
      </w:r>
      <w:r w:rsidR="003F173B">
        <w:rPr>
          <w:rFonts w:asciiTheme="minorHAnsi" w:hAnsiTheme="minorHAnsi" w:cstheme="minorHAnsi"/>
          <w:color w:val="auto"/>
          <w:sz w:val="22"/>
          <w:szCs w:val="22"/>
        </w:rPr>
        <w:t>jarige 26%.</w:t>
      </w:r>
    </w:p>
    <w:p w:rsidR="00255B82" w:rsidRDefault="00255B82" w:rsidP="00FC704E">
      <w:pPr>
        <w:pStyle w:val="Default"/>
        <w:rPr>
          <w:rFonts w:asciiTheme="minorHAnsi" w:hAnsiTheme="minorHAnsi" w:cstheme="minorHAnsi"/>
          <w:color w:val="auto"/>
          <w:sz w:val="22"/>
          <w:szCs w:val="22"/>
        </w:rPr>
      </w:pPr>
    </w:p>
    <w:p w:rsidR="001A674E" w:rsidRDefault="00941725" w:rsidP="006F078B">
      <w:pPr>
        <w:pStyle w:val="Kop3"/>
      </w:pPr>
      <w:bookmarkStart w:id="18" w:name="_Toc486444625"/>
      <w:r>
        <w:t>2.2</w:t>
      </w:r>
      <w:r w:rsidR="00B22DFB">
        <w:t>.</w:t>
      </w:r>
      <w:r w:rsidR="00FD01B0">
        <w:t>3 Determinanten van sport- en beweeggedrag</w:t>
      </w:r>
      <w:bookmarkEnd w:id="18"/>
    </w:p>
    <w:p w:rsidR="00653400" w:rsidRDefault="00653400" w:rsidP="00653400">
      <w:pPr>
        <w:pStyle w:val="Geenafstand"/>
      </w:pPr>
      <w:r>
        <w:t xml:space="preserve">Nu </w:t>
      </w:r>
      <w:r w:rsidR="00FD01B0">
        <w:t>het sport- en beweeggedrag in kaart is gebracht</w:t>
      </w:r>
      <w:r>
        <w:t xml:space="preserve"> kan </w:t>
      </w:r>
      <w:r w:rsidR="0081498A">
        <w:t xml:space="preserve">de theoretische deelvraag: </w:t>
      </w:r>
      <w:r w:rsidR="0081498A" w:rsidRPr="0081498A">
        <w:rPr>
          <w:i/>
        </w:rPr>
        <w:t xml:space="preserve">“Welke </w:t>
      </w:r>
      <w:r w:rsidR="002E7770">
        <w:rPr>
          <w:i/>
        </w:rPr>
        <w:t xml:space="preserve">determinanten </w:t>
      </w:r>
      <w:r w:rsidR="0081498A" w:rsidRPr="0081498A">
        <w:rPr>
          <w:i/>
        </w:rPr>
        <w:t xml:space="preserve">beïnvloeden het sport- en beweeggedrag?” </w:t>
      </w:r>
      <w:r w:rsidR="0081498A">
        <w:t>worden onderzocht</w:t>
      </w:r>
      <w:r w:rsidR="00AF7A06">
        <w:t xml:space="preserve"> en beantwoord</w:t>
      </w:r>
      <w:r w:rsidR="0081498A">
        <w:t>.</w:t>
      </w:r>
    </w:p>
    <w:p w:rsidR="002515D8" w:rsidRDefault="00326738" w:rsidP="00653400">
      <w:pPr>
        <w:pStyle w:val="Geenafstand"/>
      </w:pPr>
      <w:r>
        <w:t xml:space="preserve">Om inzicht te krijgen in </w:t>
      </w:r>
      <w:r w:rsidR="00F96405">
        <w:t>de determinanten</w:t>
      </w:r>
      <w:r>
        <w:t xml:space="preserve"> van </w:t>
      </w:r>
      <w:r w:rsidR="00F96405">
        <w:t>sport- en beweeggedrag</w:t>
      </w:r>
      <w:r w:rsidR="00653400">
        <w:t>,</w:t>
      </w:r>
      <w:r>
        <w:t xml:space="preserve"> wordt het</w:t>
      </w:r>
      <w:r w:rsidR="008A7BBA">
        <w:t xml:space="preserve"> </w:t>
      </w:r>
      <w:r w:rsidR="009A120C">
        <w:t>Triademodel</w:t>
      </w:r>
      <w:r>
        <w:t xml:space="preserve"> geraadpleegd. Het </w:t>
      </w:r>
      <w:r w:rsidR="009A120C">
        <w:t>Triademodel</w:t>
      </w:r>
      <w:r>
        <w:t xml:space="preserve"> is een instrument waarmee gedrag kan worden voorspeld, </w:t>
      </w:r>
      <w:r w:rsidR="00681887">
        <w:t xml:space="preserve">verklaard en beïnvloed. </w:t>
      </w:r>
      <w:r w:rsidR="00740FCC">
        <w:t xml:space="preserve">Poiesz (1999) geeft aan dat </w:t>
      </w:r>
      <w:r w:rsidR="00681887">
        <w:t>gedrag wordt bepaald door drie determinanten</w:t>
      </w:r>
      <w:r w:rsidR="007A1A9A">
        <w:t>: m</w:t>
      </w:r>
      <w:r w:rsidR="00740FCC">
        <w:t xml:space="preserve">otivatie, capaciteit en </w:t>
      </w:r>
      <w:r w:rsidR="001A674E">
        <w:t xml:space="preserve">gelegenheid. </w:t>
      </w:r>
      <w:r w:rsidR="00957155">
        <w:t xml:space="preserve">Deze </w:t>
      </w:r>
      <w:r w:rsidR="00681887">
        <w:t xml:space="preserve">determinanten zullen door </w:t>
      </w:r>
      <w:r w:rsidR="007A67EE">
        <w:t>middel van</w:t>
      </w:r>
      <w:r w:rsidR="00957155">
        <w:t xml:space="preserve"> literatuur verder worden beschreven.</w:t>
      </w:r>
    </w:p>
    <w:p w:rsidR="0081498A" w:rsidRDefault="0081498A" w:rsidP="00653400">
      <w:pPr>
        <w:pStyle w:val="Geenafstand"/>
      </w:pPr>
    </w:p>
    <w:p w:rsidR="0081498A" w:rsidRDefault="0081498A" w:rsidP="00653400">
      <w:pPr>
        <w:pStyle w:val="Geenafstand"/>
      </w:pPr>
    </w:p>
    <w:p w:rsidR="002515D8" w:rsidRDefault="0025664A" w:rsidP="002515D8">
      <w:r w:rsidRPr="001A674E">
        <w:rPr>
          <w:noProof/>
          <w:lang w:val="en-US"/>
        </w:rPr>
        <w:drawing>
          <wp:anchor distT="0" distB="0" distL="114300" distR="114300" simplePos="0" relativeHeight="251658240" behindDoc="1" locked="0" layoutInCell="1" allowOverlap="1">
            <wp:simplePos x="0" y="0"/>
            <wp:positionH relativeFrom="margin">
              <wp:align>left</wp:align>
            </wp:positionH>
            <wp:positionV relativeFrom="paragraph">
              <wp:posOffset>10823</wp:posOffset>
            </wp:positionV>
            <wp:extent cx="2616200" cy="1351915"/>
            <wp:effectExtent l="0" t="0" r="0" b="635"/>
            <wp:wrapTight wrapText="bothSides">
              <wp:wrapPolygon edited="0">
                <wp:start x="0" y="0"/>
                <wp:lineTo x="0" y="21306"/>
                <wp:lineTo x="21390" y="21306"/>
                <wp:lineTo x="21390"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6200" cy="1351915"/>
                    </a:xfrm>
                    <a:prstGeom prst="rect">
                      <a:avLst/>
                    </a:prstGeom>
                    <a:noFill/>
                    <a:ln>
                      <a:noFill/>
                    </a:ln>
                  </pic:spPr>
                </pic:pic>
              </a:graphicData>
            </a:graphic>
          </wp:anchor>
        </w:drawing>
      </w:r>
    </w:p>
    <w:p w:rsidR="002515D8" w:rsidRDefault="002515D8" w:rsidP="002515D8"/>
    <w:p w:rsidR="002515D8" w:rsidRDefault="002515D8" w:rsidP="002515D8"/>
    <w:p w:rsidR="002515D8" w:rsidRDefault="002515D8" w:rsidP="002515D8"/>
    <w:p w:rsidR="002515D8" w:rsidRDefault="002515D8" w:rsidP="002515D8"/>
    <w:p w:rsidR="004415AA" w:rsidRDefault="002515D8" w:rsidP="00C40F6A">
      <w:r>
        <w:rPr>
          <w:noProof/>
          <w:lang w:val="en-US"/>
        </w:rPr>
        <mc:AlternateContent>
          <mc:Choice Requires="wps">
            <w:drawing>
              <wp:anchor distT="0" distB="0" distL="114300" distR="114300" simplePos="0" relativeHeight="251660288" behindDoc="1" locked="0" layoutInCell="1" allowOverlap="1" wp14:anchorId="614B6745" wp14:editId="24C5BB87">
                <wp:simplePos x="0" y="0"/>
                <wp:positionH relativeFrom="margin">
                  <wp:align>left</wp:align>
                </wp:positionH>
                <wp:positionV relativeFrom="paragraph">
                  <wp:posOffset>3589</wp:posOffset>
                </wp:positionV>
                <wp:extent cx="2616200" cy="635"/>
                <wp:effectExtent l="0" t="0" r="0" b="0"/>
                <wp:wrapTight wrapText="bothSides">
                  <wp:wrapPolygon edited="0">
                    <wp:start x="0" y="0"/>
                    <wp:lineTo x="0" y="20057"/>
                    <wp:lineTo x="21390" y="20057"/>
                    <wp:lineTo x="21390" y="0"/>
                    <wp:lineTo x="0" y="0"/>
                  </wp:wrapPolygon>
                </wp:wrapTight>
                <wp:docPr id="1" name="Tekstvak 1"/>
                <wp:cNvGraphicFramePr/>
                <a:graphic xmlns:a="http://schemas.openxmlformats.org/drawingml/2006/main">
                  <a:graphicData uri="http://schemas.microsoft.com/office/word/2010/wordprocessingShape">
                    <wps:wsp>
                      <wps:cNvSpPr txBox="1"/>
                      <wps:spPr>
                        <a:xfrm>
                          <a:off x="0" y="0"/>
                          <a:ext cx="2616200" cy="635"/>
                        </a:xfrm>
                        <a:prstGeom prst="rect">
                          <a:avLst/>
                        </a:prstGeom>
                        <a:solidFill>
                          <a:prstClr val="white"/>
                        </a:solidFill>
                        <a:ln>
                          <a:noFill/>
                        </a:ln>
                        <a:effectLst/>
                      </wps:spPr>
                      <wps:txbx>
                        <w:txbxContent>
                          <w:p w:rsidR="00C13367" w:rsidRPr="006D2625" w:rsidRDefault="00C13367" w:rsidP="001A674E">
                            <w:pPr>
                              <w:pStyle w:val="Bijschrift"/>
                              <w:rPr>
                                <w:noProof/>
                              </w:rPr>
                            </w:pPr>
                            <w:r>
                              <w:t>Figuur 2.3 : Triademodel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4B6745" id="Tekstvak 1" o:spid="_x0000_s1027" type="#_x0000_t202" style="position:absolute;margin-left:0;margin-top:.3pt;width:206pt;height:.05pt;z-index:-2516561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" stroked="f">
                <v:textbox style="mso-fit-shape-to-text:t" inset="0,0,0,0">
                  <w:txbxContent>
                    <w:p w:rsidR="00C13367" w:rsidRPr="006D2625" w:rsidRDefault="00C13367" w:rsidP="001A674E">
                      <w:pPr>
                        <w:pStyle w:val="Bijschrift"/>
                        <w:rPr>
                          <w:noProof/>
                        </w:rPr>
                      </w:pPr>
                      <w:r>
                        <w:t>Figuur 2.3 : Triademodel</w:t>
                      </w:r>
                    </w:p>
                  </w:txbxContent>
                </v:textbox>
                <w10:wrap type="tight" anchorx="margin"/>
              </v:shape>
            </w:pict>
          </mc:Fallback>
        </mc:AlternateContent>
      </w:r>
    </w:p>
    <w:p w:rsidR="00D87764" w:rsidRPr="00D87764" w:rsidRDefault="00D87764" w:rsidP="00D87764">
      <w:pPr>
        <w:pStyle w:val="Kop4"/>
      </w:pPr>
      <w:r>
        <w:t>M</w:t>
      </w:r>
      <w:r w:rsidR="00FD01B0" w:rsidRPr="00FD01B0">
        <w:t>otivatie</w:t>
      </w:r>
    </w:p>
    <w:p w:rsidR="00FC3155" w:rsidRDefault="00FC3155" w:rsidP="00FC3155">
      <w:pPr>
        <w:rPr>
          <w:rFonts w:ascii="Calibri" w:hAnsi="Calibri"/>
        </w:rPr>
      </w:pPr>
      <w:r>
        <w:rPr>
          <w:rFonts w:ascii="Calibri" w:hAnsi="Calibri"/>
        </w:rPr>
        <w:t xml:space="preserve">Wat motivatie betreft zijn er twee verschillende soorten, de intrinsieke motivatie en de extrinsieke motivatie. Wanneer men intrinsiek gemotiveerd is wil die persoon een bepaald iets uit zichzelf bereiken en heeft hier bijvoorbeeld doelen voor opgesteld </w:t>
      </w:r>
      <w:sdt>
        <w:sdtPr>
          <w:rPr>
            <w:rFonts w:ascii="Calibri" w:hAnsi="Calibri"/>
          </w:rPr>
          <w:id w:val="-231629290"/>
          <w:citation/>
        </w:sdtPr>
        <w:sdtEndPr/>
        <w:sdtContent>
          <w:r>
            <w:rPr>
              <w:rFonts w:ascii="Calibri" w:hAnsi="Calibri"/>
            </w:rPr>
            <w:fldChar w:fldCharType="begin"/>
          </w:r>
          <w:r>
            <w:rPr>
              <w:rFonts w:ascii="Calibri" w:hAnsi="Calibri"/>
            </w:rPr>
            <w:instrText xml:space="preserve"> CITATION San00 \l 1043 </w:instrText>
          </w:r>
          <w:r>
            <w:rPr>
              <w:rFonts w:ascii="Calibri" w:hAnsi="Calibri"/>
            </w:rPr>
            <w:fldChar w:fldCharType="separate"/>
          </w:r>
          <w:r w:rsidR="00306389" w:rsidRPr="00306389">
            <w:rPr>
              <w:rFonts w:ascii="Calibri" w:hAnsi="Calibri"/>
              <w:noProof/>
            </w:rPr>
            <w:t>(Sansone &amp; Harackiewicz, 2000)</w:t>
          </w:r>
          <w:r>
            <w:rPr>
              <w:rFonts w:ascii="Calibri" w:hAnsi="Calibri"/>
            </w:rPr>
            <w:fldChar w:fldCharType="end"/>
          </w:r>
        </w:sdtContent>
      </w:sdt>
      <w:r w:rsidR="00947891">
        <w:rPr>
          <w:rFonts w:ascii="Calibri" w:hAnsi="Calibri"/>
        </w:rPr>
        <w:t>. Hier</w:t>
      </w:r>
      <w:r>
        <w:rPr>
          <w:rFonts w:ascii="Calibri" w:hAnsi="Calibri"/>
        </w:rPr>
        <w:t>tegenover staat de extrinsieke motivatie. Deze motivatie komt, in tegenstelling tot de intrinsieke motivatie, uit een externe bron</w:t>
      </w:r>
      <w:sdt>
        <w:sdtPr>
          <w:rPr>
            <w:rFonts w:ascii="Calibri" w:hAnsi="Calibri"/>
          </w:rPr>
          <w:id w:val="-1771771793"/>
          <w:citation/>
        </w:sdtPr>
        <w:sdtEndPr/>
        <w:sdtContent>
          <w:r>
            <w:rPr>
              <w:rFonts w:ascii="Calibri" w:hAnsi="Calibri"/>
            </w:rPr>
            <w:fldChar w:fldCharType="begin"/>
          </w:r>
          <w:r>
            <w:rPr>
              <w:rFonts w:ascii="Calibri" w:hAnsi="Calibri"/>
            </w:rPr>
            <w:instrText xml:space="preserve"> CITATION Rya02 \l 1043 </w:instrText>
          </w:r>
          <w:r>
            <w:rPr>
              <w:rFonts w:ascii="Calibri" w:hAnsi="Calibri"/>
            </w:rPr>
            <w:fldChar w:fldCharType="separate"/>
          </w:r>
          <w:r w:rsidR="00306389">
            <w:rPr>
              <w:rFonts w:ascii="Calibri" w:hAnsi="Calibri"/>
              <w:noProof/>
            </w:rPr>
            <w:t xml:space="preserve"> </w:t>
          </w:r>
          <w:r w:rsidR="00306389" w:rsidRPr="00306389">
            <w:rPr>
              <w:rFonts w:ascii="Calibri" w:hAnsi="Calibri"/>
              <w:noProof/>
            </w:rPr>
            <w:t>(Ryan &amp; Deci, 2002)</w:t>
          </w:r>
          <w:r>
            <w:rPr>
              <w:rFonts w:ascii="Calibri" w:hAnsi="Calibri"/>
            </w:rPr>
            <w:fldChar w:fldCharType="end"/>
          </w:r>
        </w:sdtContent>
      </w:sdt>
      <w:r>
        <w:rPr>
          <w:rFonts w:ascii="Calibri" w:hAnsi="Calibri"/>
        </w:rPr>
        <w:t xml:space="preserve">. </w:t>
      </w:r>
      <w:r w:rsidR="00154721">
        <w:rPr>
          <w:rFonts w:ascii="Calibri" w:hAnsi="Calibri"/>
        </w:rPr>
        <w:t xml:space="preserve">De uitwerking van de determinant ‘motivatie’ wordt dan ook opgesplitst in ‘intrinsieke motivatie’ en in ‘extrinsieke motivatie’. </w:t>
      </w:r>
    </w:p>
    <w:p w:rsidR="00C05D61" w:rsidRPr="00D87764" w:rsidRDefault="00C05D61" w:rsidP="00D87764">
      <w:pPr>
        <w:pStyle w:val="Geenafstand"/>
        <w:rPr>
          <w:i/>
        </w:rPr>
      </w:pPr>
      <w:r w:rsidRPr="00D87764">
        <w:rPr>
          <w:i/>
        </w:rPr>
        <w:t>Intrinsieke motivatie</w:t>
      </w:r>
    </w:p>
    <w:p w:rsidR="00C05D61" w:rsidRPr="0069620A" w:rsidRDefault="00C05D61" w:rsidP="00C05D61">
      <w:pPr>
        <w:autoSpaceDE w:val="0"/>
        <w:autoSpaceDN w:val="0"/>
        <w:adjustRightInd w:val="0"/>
        <w:spacing w:after="0" w:line="240" w:lineRule="auto"/>
        <w:rPr>
          <w:rFonts w:cstheme="minorHAnsi"/>
        </w:rPr>
      </w:pPr>
      <w:r w:rsidRPr="00C05D61">
        <w:t>Het is algemeen bekend dat het deelnemen aan sport goed is voor lichaam en geest. Uit onderzoek is dan ook gebleken dat het regelmatig</w:t>
      </w:r>
      <w:r w:rsidR="005F482A">
        <w:t xml:space="preserve"> (5 tot 10 keer per maand)</w:t>
      </w:r>
      <w:r w:rsidRPr="00C05D61">
        <w:t xml:space="preserve"> beoefenen van sport een aantal positieve effecten met zich mee brengt. Zo zal dit bijdrage aan het verbeteren van de </w:t>
      </w:r>
      <w:r w:rsidRPr="00C05D61">
        <w:rPr>
          <w:rFonts w:cstheme="minorHAnsi"/>
        </w:rPr>
        <w:t>fitheid, verhoogt het de vitaliteit en het zelfvertrouwen en tot slot brengt het de kans op ziektes aanzienlijk omlaag (Bouchard, Blair, &amp; Haskell, 2007</w:t>
      </w:r>
      <w:r w:rsidR="003A4AEB">
        <w:rPr>
          <w:rFonts w:cstheme="minorHAnsi"/>
        </w:rPr>
        <w:t>)</w:t>
      </w:r>
      <w:r w:rsidR="00AC5AC2">
        <w:rPr>
          <w:rFonts w:cstheme="minorHAnsi"/>
        </w:rPr>
        <w:t xml:space="preserve"> </w:t>
      </w:r>
      <w:r>
        <w:rPr>
          <w:rFonts w:cstheme="minorHAnsi"/>
        </w:rPr>
        <w:t xml:space="preserve">Deze positieve effecten kunnen motieven zijn om </w:t>
      </w:r>
      <w:r w:rsidR="00283254">
        <w:rPr>
          <w:rFonts w:cstheme="minorHAnsi"/>
        </w:rPr>
        <w:t xml:space="preserve">intrinsiek gemotiveerd te raken en zijn </w:t>
      </w:r>
      <w:r w:rsidR="00283254" w:rsidRPr="0069620A">
        <w:rPr>
          <w:rFonts w:cstheme="minorHAnsi"/>
        </w:rPr>
        <w:t>ook deels teru</w:t>
      </w:r>
      <w:r w:rsidR="0069620A" w:rsidRPr="0069620A">
        <w:rPr>
          <w:rFonts w:cstheme="minorHAnsi"/>
        </w:rPr>
        <w:t>g te vinden in de motieven van S</w:t>
      </w:r>
      <w:r w:rsidR="00283254" w:rsidRPr="0069620A">
        <w:rPr>
          <w:rFonts w:cstheme="minorHAnsi"/>
        </w:rPr>
        <w:t>eippel.</w:t>
      </w:r>
    </w:p>
    <w:p w:rsidR="0071506D" w:rsidRDefault="0071506D" w:rsidP="00C05D61">
      <w:pPr>
        <w:autoSpaceDE w:val="0"/>
        <w:autoSpaceDN w:val="0"/>
        <w:adjustRightInd w:val="0"/>
        <w:spacing w:after="0" w:line="240" w:lineRule="auto"/>
        <w:rPr>
          <w:rFonts w:cstheme="minorHAnsi"/>
        </w:rPr>
      </w:pPr>
    </w:p>
    <w:p w:rsidR="00FC3155" w:rsidRDefault="00244784" w:rsidP="00FC3155">
      <w:pPr>
        <w:rPr>
          <w:rFonts w:ascii="Calibri" w:hAnsi="Calibri"/>
          <w:b/>
        </w:rPr>
      </w:pPr>
      <w:r>
        <w:rPr>
          <w:rFonts w:ascii="Calibri" w:hAnsi="Calibri"/>
          <w:b/>
        </w:rPr>
        <w:t xml:space="preserve">Intrinsieke motieven </w:t>
      </w:r>
    </w:p>
    <w:p w:rsidR="002F22A8" w:rsidRDefault="00154721" w:rsidP="002F22A8">
      <w:pPr>
        <w:pStyle w:val="Geenafstand"/>
      </w:pPr>
      <w:r>
        <w:t>Seippel</w:t>
      </w:r>
      <w:r w:rsidR="00755045">
        <w:t xml:space="preserve"> (2006</w:t>
      </w:r>
      <w:r w:rsidR="0069620A">
        <w:t xml:space="preserve">) onderscheidt een zevental </w:t>
      </w:r>
      <w:r>
        <w:t>motieven die invloed kunnen uitoefenen op de intrinsieke motivatie.</w:t>
      </w:r>
      <w:r w:rsidR="0069620A">
        <w:t xml:space="preserve"> Aan de hand van deze motieven zal de intrinsieke motivatie getoetst worden.</w:t>
      </w:r>
    </w:p>
    <w:p w:rsidR="002F22A8" w:rsidRDefault="002F22A8" w:rsidP="002F22A8">
      <w:pPr>
        <w:pStyle w:val="Geenafstand"/>
      </w:pPr>
    </w:p>
    <w:p w:rsidR="00283254" w:rsidRDefault="00283254" w:rsidP="00283254">
      <w:pPr>
        <w:pStyle w:val="Geenafstand"/>
        <w:numPr>
          <w:ilvl w:val="0"/>
          <w:numId w:val="11"/>
        </w:numPr>
      </w:pPr>
      <w:r w:rsidRPr="00283254">
        <w:rPr>
          <w:b/>
        </w:rPr>
        <w:t>Leuk vinden:</w:t>
      </w:r>
      <w:r>
        <w:t xml:space="preserve"> </w:t>
      </w:r>
      <w:r w:rsidR="00E10A82">
        <w:t>W</w:t>
      </w:r>
      <w:r w:rsidR="00FC3155" w:rsidRPr="005628D8">
        <w:t xml:space="preserve">anneer men iets leuk vindt kan dit een reden zijn om gemotiveerd te </w:t>
      </w:r>
      <w:r w:rsidR="00E10A82">
        <w:t>raken</w:t>
      </w:r>
      <w:r w:rsidR="00FC3155" w:rsidRPr="005628D8">
        <w:t xml:space="preserve">. </w:t>
      </w:r>
      <w:r w:rsidR="00E10A82">
        <w:t xml:space="preserve">Wanneer deelnemers veel plezier haalt uit het lopen van een </w:t>
      </w:r>
      <w:r w:rsidR="00BF1893">
        <w:t>Strong Viking Run</w:t>
      </w:r>
      <w:r w:rsidR="00E10A82">
        <w:t xml:space="preserve"> kan men hierdoor intrinsiek gemotiveerd worden.</w:t>
      </w:r>
    </w:p>
    <w:p w:rsidR="00283254" w:rsidRDefault="00283254" w:rsidP="00283254">
      <w:pPr>
        <w:pStyle w:val="Geenafstand"/>
        <w:numPr>
          <w:ilvl w:val="0"/>
          <w:numId w:val="11"/>
        </w:numPr>
      </w:pPr>
      <w:r w:rsidRPr="00283254">
        <w:rPr>
          <w:b/>
        </w:rPr>
        <w:t>Gezond en fit lichaam:</w:t>
      </w:r>
      <w:r w:rsidR="00E10A82">
        <w:t xml:space="preserve"> Een ander motief om intrinsiek motivatie te doen opwekken is het hebben of willen van een gezond en fit lichaam, het trainen voor een </w:t>
      </w:r>
      <w:r w:rsidR="00BF1893">
        <w:t>Strong Viking Run</w:t>
      </w:r>
      <w:r w:rsidR="00E10A82">
        <w:t xml:space="preserve"> of het mee lopen van de Run kan dit motief voor intrinsieke motivatie doen opwekken. </w:t>
      </w:r>
    </w:p>
    <w:p w:rsidR="00283254" w:rsidRDefault="00283254" w:rsidP="004929B7">
      <w:pPr>
        <w:pStyle w:val="Geenafstand"/>
        <w:numPr>
          <w:ilvl w:val="0"/>
          <w:numId w:val="11"/>
        </w:numPr>
      </w:pPr>
      <w:r w:rsidRPr="00283254">
        <w:rPr>
          <w:b/>
        </w:rPr>
        <w:t>Mentale of fysieke opsteker:</w:t>
      </w:r>
      <w:r w:rsidR="00AC5AC2">
        <w:t xml:space="preserve"> D</w:t>
      </w:r>
      <w:r>
        <w:t xml:space="preserve">oor het trainen voor- en deelnemen aan een </w:t>
      </w:r>
      <w:r w:rsidR="00BF1893">
        <w:t>Strong Viking Run</w:t>
      </w:r>
      <w:r>
        <w:t xml:space="preserve"> kan men </w:t>
      </w:r>
      <w:r w:rsidR="00E10A82">
        <w:t xml:space="preserve">een </w:t>
      </w:r>
      <w:r>
        <w:t>mentale of fysieke opsteker</w:t>
      </w:r>
      <w:r w:rsidR="00E10A82">
        <w:t xml:space="preserve"> krijgen</w:t>
      </w:r>
      <w:r>
        <w:t>.</w:t>
      </w:r>
    </w:p>
    <w:p w:rsidR="00283254" w:rsidRDefault="009A180A" w:rsidP="004929B7">
      <w:pPr>
        <w:pStyle w:val="Geenafstand"/>
        <w:numPr>
          <w:ilvl w:val="0"/>
          <w:numId w:val="11"/>
        </w:numPr>
      </w:pPr>
      <w:r>
        <w:rPr>
          <w:b/>
        </w:rPr>
        <w:t>Competitie en verwezenlijkingen</w:t>
      </w:r>
      <w:r w:rsidR="00283254" w:rsidRPr="00283254">
        <w:rPr>
          <w:b/>
        </w:rPr>
        <w:t>:</w:t>
      </w:r>
      <w:r w:rsidR="00283254">
        <w:t xml:space="preserve"> </w:t>
      </w:r>
      <w:r w:rsidR="00B91788">
        <w:t xml:space="preserve">Een </w:t>
      </w:r>
      <w:r w:rsidR="00BF1893">
        <w:t>Strong Viking Run</w:t>
      </w:r>
      <w:r w:rsidR="00B91788">
        <w:t xml:space="preserve"> is een uitdaging waar men zichzelf kan overwinnen door te finishen. De opwinding, uitdaging en prestatie er kunnen samen voor zorgen dat men gemotiveerd raakt.</w:t>
      </w:r>
    </w:p>
    <w:p w:rsidR="00515F7B" w:rsidRDefault="00283254" w:rsidP="00283254">
      <w:pPr>
        <w:pStyle w:val="Geenafstand"/>
        <w:numPr>
          <w:ilvl w:val="0"/>
          <w:numId w:val="11"/>
        </w:numPr>
      </w:pPr>
      <w:r w:rsidRPr="00283254">
        <w:rPr>
          <w:b/>
        </w:rPr>
        <w:t>Zelf uiting:</w:t>
      </w:r>
      <w:r>
        <w:t xml:space="preserve"> </w:t>
      </w:r>
      <w:r w:rsidR="0069620A">
        <w:t>Iemand kan</w:t>
      </w:r>
      <w:r w:rsidR="00B91788">
        <w:t xml:space="preserve"> intrinsiek gemotiveerd raken wanneer de deelnemer</w:t>
      </w:r>
      <w:r w:rsidR="00B14105">
        <w:t xml:space="preserve"> voelt dat die zichzelf kan uiten tijdens de sportactiviteit. </w:t>
      </w:r>
    </w:p>
    <w:p w:rsidR="0069620A" w:rsidRDefault="0069620A" w:rsidP="00283254">
      <w:pPr>
        <w:pStyle w:val="Geenafstand"/>
        <w:numPr>
          <w:ilvl w:val="0"/>
          <w:numId w:val="11"/>
        </w:numPr>
      </w:pPr>
      <w:r w:rsidRPr="00C774E8">
        <w:rPr>
          <w:b/>
        </w:rPr>
        <w:t>Uiterlijk en lichaam:</w:t>
      </w:r>
      <w:r>
        <w:t xml:space="preserve"> </w:t>
      </w:r>
      <w:r w:rsidR="00C774E8">
        <w:t xml:space="preserve">De wil om een </w:t>
      </w:r>
      <w:r>
        <w:t xml:space="preserve">goed uiterlijk/lichaam </w:t>
      </w:r>
      <w:r w:rsidR="00C774E8">
        <w:t xml:space="preserve">te hebben </w:t>
      </w:r>
      <w:r>
        <w:t>kan</w:t>
      </w:r>
      <w:r w:rsidR="00C774E8">
        <w:t xml:space="preserve"> er voor</w:t>
      </w:r>
      <w:r>
        <w:t xml:space="preserve"> zor</w:t>
      </w:r>
      <w:r w:rsidR="00C774E8">
        <w:t xml:space="preserve">gen </w:t>
      </w:r>
      <w:r>
        <w:t>intrinsiek</w:t>
      </w:r>
      <w:r w:rsidR="00C774E8">
        <w:t>e motivatie om te gaan sporten. Bij dit motief vind</w:t>
      </w:r>
      <w:r w:rsidR="00AC5AC2">
        <w:t>t</w:t>
      </w:r>
      <w:r w:rsidR="00C774E8">
        <w:t xml:space="preserve"> men het gewicht van het lichaam ook belangrijk.</w:t>
      </w:r>
    </w:p>
    <w:p w:rsidR="00C774E8" w:rsidRPr="00C774E8" w:rsidRDefault="00C774E8" w:rsidP="00283254">
      <w:pPr>
        <w:pStyle w:val="Geenafstand"/>
        <w:numPr>
          <w:ilvl w:val="0"/>
          <w:numId w:val="11"/>
        </w:numPr>
        <w:rPr>
          <w:b/>
        </w:rPr>
      </w:pPr>
      <w:r w:rsidRPr="00C774E8">
        <w:rPr>
          <w:b/>
        </w:rPr>
        <w:t>Sociale factoren:</w:t>
      </w:r>
      <w:r>
        <w:rPr>
          <w:b/>
        </w:rPr>
        <w:t xml:space="preserve"> </w:t>
      </w:r>
      <w:r>
        <w:t>Wanneer iemand het waardeert/belangrijk vindt om te sporten voor de sociale contacten (het ontmoeten van vrienden, onderhoud van het sociale netwerk), raakt men hierdoor intrinsiek gemotiveerd.</w:t>
      </w:r>
    </w:p>
    <w:p w:rsidR="00453A4C" w:rsidRPr="0069620A" w:rsidRDefault="00C05D61" w:rsidP="00C05D61">
      <w:r w:rsidRPr="0069620A">
        <w:rPr>
          <w:rFonts w:ascii="Calibri" w:hAnsi="Calibri"/>
        </w:rPr>
        <w:t xml:space="preserve">Uit </w:t>
      </w:r>
      <w:r w:rsidR="00EA2652" w:rsidRPr="0069620A">
        <w:rPr>
          <w:rFonts w:ascii="Calibri" w:hAnsi="Calibri"/>
        </w:rPr>
        <w:t xml:space="preserve">eerder </w:t>
      </w:r>
      <w:r w:rsidRPr="0069620A">
        <w:rPr>
          <w:rFonts w:ascii="Calibri" w:hAnsi="Calibri"/>
        </w:rPr>
        <w:t>onderzoek is gebleken dat motivatie, specifiek voor sportparticipatie, per mens anders ligt. Zo raken mannen gemotiveerder door de drijfveer om goed te worden in een bepaalde sport en wanneer er een competitief element in de sport zit (</w:t>
      </w:r>
      <w:r w:rsidR="00283254" w:rsidRPr="0069620A">
        <w:rPr>
          <w:rFonts w:ascii="Calibri" w:hAnsi="Calibri"/>
        </w:rPr>
        <w:t>Doelen bereiken</w:t>
      </w:r>
      <w:r w:rsidRPr="0069620A">
        <w:rPr>
          <w:rFonts w:ascii="Calibri" w:hAnsi="Calibri"/>
        </w:rPr>
        <w:t>). Bij vrouwen komt deze motivatie vooral voort uit ‘het mooi willen zijn’ en het fysiek conditioneel zijn (gezond en fit lichaam willen hebben). De motivatie van oudere volwassenen ligt daarentegen voornamelijk bij het verlichten van stress, het vergrote van de eigenwaarde en het behouden van kracht (mentale en fysieke opsteker) (</w:t>
      </w:r>
      <w:r w:rsidRPr="0069620A">
        <w:t>Mo</w:t>
      </w:r>
      <w:r w:rsidR="0069620A" w:rsidRPr="0069620A">
        <w:t xml:space="preserve">lanorouzi, Khoo &amp; Morris, 2015) </w:t>
      </w:r>
      <w:r w:rsidR="00453A4C" w:rsidRPr="0069620A">
        <w:t xml:space="preserve">Het is dus </w:t>
      </w:r>
      <w:r w:rsidR="0069620A" w:rsidRPr="0069620A">
        <w:t>interessant</w:t>
      </w:r>
      <w:r w:rsidR="00453A4C" w:rsidRPr="0069620A">
        <w:t xml:space="preserve"> om te kijken </w:t>
      </w:r>
      <w:r w:rsidR="0069620A" w:rsidRPr="0069620A">
        <w:t>een</w:t>
      </w:r>
      <w:r w:rsidR="00453A4C" w:rsidRPr="0069620A">
        <w:t xml:space="preserve"> </w:t>
      </w:r>
      <w:r w:rsidR="00BF1893">
        <w:t>Strong Viking Run</w:t>
      </w:r>
      <w:r w:rsidR="0069620A" w:rsidRPr="0069620A">
        <w:t xml:space="preserve"> bijdraagt aan deze </w:t>
      </w:r>
      <w:r w:rsidR="00453A4C" w:rsidRPr="0069620A">
        <w:t>motieven.</w:t>
      </w:r>
    </w:p>
    <w:p w:rsidR="00C05D61" w:rsidRPr="007A1A9A" w:rsidRDefault="00C05D61" w:rsidP="005628D8">
      <w:pPr>
        <w:spacing w:line="256" w:lineRule="auto"/>
        <w:rPr>
          <w:rFonts w:ascii="Calibri" w:hAnsi="Calibri"/>
          <w:b/>
          <w:color w:val="FF0000"/>
        </w:rPr>
      </w:pPr>
      <w:r w:rsidRPr="007A1A9A">
        <w:rPr>
          <w:rFonts w:ascii="Calibri" w:hAnsi="Calibri"/>
          <w:b/>
        </w:rPr>
        <w:t xml:space="preserve">Extrinsieke </w:t>
      </w:r>
      <w:r w:rsidR="007A1A9A" w:rsidRPr="007A1A9A">
        <w:rPr>
          <w:rFonts w:ascii="Calibri" w:hAnsi="Calibri"/>
          <w:b/>
        </w:rPr>
        <w:t>motieven</w:t>
      </w:r>
    </w:p>
    <w:p w:rsidR="0069620A" w:rsidRPr="0069620A" w:rsidRDefault="00586CC3" w:rsidP="00BC7AED">
      <w:r>
        <w:t>Omdat de motieven van Sieppel alleen betrekking hebben de intrinsieke motivatie wordt de extrinsieke motivatie</w:t>
      </w:r>
      <w:r w:rsidR="0069620A">
        <w:t xml:space="preserve"> in kaart gebracht aan de hand van de Sportersmonitor (2012). </w:t>
      </w:r>
    </w:p>
    <w:p w:rsidR="00283254" w:rsidRPr="00283254" w:rsidRDefault="00283254" w:rsidP="00283254">
      <w:pPr>
        <w:pStyle w:val="Lijstalinea"/>
        <w:numPr>
          <w:ilvl w:val="0"/>
          <w:numId w:val="11"/>
        </w:numPr>
        <w:rPr>
          <w:rFonts w:ascii="Calibri" w:hAnsi="Calibri"/>
        </w:rPr>
      </w:pPr>
      <w:r>
        <w:rPr>
          <w:rFonts w:ascii="Calibri" w:hAnsi="Calibri"/>
          <w:b/>
        </w:rPr>
        <w:t>Stimulans</w:t>
      </w:r>
      <w:r w:rsidRPr="00283254">
        <w:rPr>
          <w:rFonts w:ascii="Calibri" w:hAnsi="Calibri"/>
          <w:b/>
        </w:rPr>
        <w:t xml:space="preserve"> omgeving:</w:t>
      </w:r>
      <w:r w:rsidR="00C05D61" w:rsidRPr="00283254">
        <w:rPr>
          <w:rFonts w:ascii="Calibri" w:hAnsi="Calibri"/>
        </w:rPr>
        <w:t xml:space="preserve"> </w:t>
      </w:r>
      <w:r w:rsidR="00B14105" w:rsidRPr="00283254">
        <w:rPr>
          <w:rFonts w:ascii="Calibri" w:hAnsi="Calibri"/>
        </w:rPr>
        <w:t>Wanneer vrienden of familie</w:t>
      </w:r>
      <w:r w:rsidR="00BC7AED" w:rsidRPr="00283254">
        <w:rPr>
          <w:rFonts w:ascii="Calibri" w:hAnsi="Calibri"/>
        </w:rPr>
        <w:t>leden</w:t>
      </w:r>
      <w:r w:rsidR="00B14105" w:rsidRPr="00283254">
        <w:rPr>
          <w:rFonts w:ascii="Calibri" w:hAnsi="Calibri"/>
        </w:rPr>
        <w:t xml:space="preserve"> deelnemen aan een </w:t>
      </w:r>
      <w:r w:rsidR="00BF1893">
        <w:rPr>
          <w:rFonts w:ascii="Calibri" w:hAnsi="Calibri"/>
        </w:rPr>
        <w:t>Strong Viking Run</w:t>
      </w:r>
      <w:r w:rsidR="00B14105" w:rsidRPr="00283254">
        <w:rPr>
          <w:rFonts w:ascii="Calibri" w:hAnsi="Calibri"/>
        </w:rPr>
        <w:t xml:space="preserve"> en </w:t>
      </w:r>
      <w:r w:rsidR="0069620A">
        <w:rPr>
          <w:rFonts w:ascii="Calibri" w:hAnsi="Calibri"/>
        </w:rPr>
        <w:t>hier bijvoorbeeld voor trainen</w:t>
      </w:r>
      <w:r w:rsidR="00B14105" w:rsidRPr="00283254">
        <w:rPr>
          <w:rFonts w:ascii="Calibri" w:hAnsi="Calibri"/>
        </w:rPr>
        <w:t xml:space="preserve"> kan m</w:t>
      </w:r>
      <w:r w:rsidR="0069620A">
        <w:rPr>
          <w:rFonts w:ascii="Calibri" w:hAnsi="Calibri"/>
        </w:rPr>
        <w:t>en hier door gemotiveerd raken. Zo is uit</w:t>
      </w:r>
      <w:r w:rsidR="0069620A">
        <w:rPr>
          <w:rFonts w:cstheme="minorHAnsi"/>
        </w:rPr>
        <w:t xml:space="preserve"> onderzoek</w:t>
      </w:r>
      <w:r w:rsidR="00BC7AED" w:rsidRPr="00283254">
        <w:rPr>
          <w:rFonts w:cstheme="minorHAnsi"/>
        </w:rPr>
        <w:t xml:space="preserve"> gebleken dat</w:t>
      </w:r>
      <w:r w:rsidR="00BC7AED" w:rsidRPr="00BC7AED">
        <w:t xml:space="preserve"> wanneer ouders, broers, zussen of vrienden van kinderen en jongvolwassene sporten, de kans significant groter is dat de kinderen en </w:t>
      </w:r>
      <w:r w:rsidR="0069620A" w:rsidRPr="00BC7AED">
        <w:t>jongvolwassenen</w:t>
      </w:r>
      <w:r w:rsidR="00BC7AED" w:rsidRPr="00BC7AED">
        <w:t xml:space="preserve"> zelf ook gaan participeren in de sport. </w:t>
      </w:r>
      <w:r w:rsidR="002542EE">
        <w:t>Het</w:t>
      </w:r>
      <w:r w:rsidR="00BC7AED" w:rsidRPr="00BC7AED">
        <w:t xml:space="preserve"> blijkt </w:t>
      </w:r>
      <w:r w:rsidR="002542EE">
        <w:t>dat dit wel verschilt bij</w:t>
      </w:r>
      <w:r w:rsidR="00BC7AED" w:rsidRPr="00BC7AED">
        <w:t xml:space="preserve"> jongens en meisjes. Zo worden meisjes sterk beïnvloed door de sportparticipatie van hun moeder. Voor jongens geldt dit in mindere maten </w:t>
      </w:r>
      <w:sdt>
        <w:sdtPr>
          <w:id w:val="975578292"/>
          <w:citation/>
        </w:sdtPr>
        <w:sdtEndPr/>
        <w:sdtContent>
          <w:r w:rsidR="00BC7AED" w:rsidRPr="00BC7AED">
            <w:fldChar w:fldCharType="begin"/>
          </w:r>
          <w:r w:rsidR="00BC7AED" w:rsidRPr="00BC7AED">
            <w:instrText xml:space="preserve"> CITATION AFS07 \l 1043 </w:instrText>
          </w:r>
          <w:r w:rsidR="00BC7AED" w:rsidRPr="00BC7AED">
            <w:fldChar w:fldCharType="separate"/>
          </w:r>
          <w:r w:rsidR="00306389">
            <w:rPr>
              <w:noProof/>
            </w:rPr>
            <w:t>(Seabra, Mendonça, Thomis, Peters, &amp; Maia, 2007)</w:t>
          </w:r>
          <w:r w:rsidR="00BC7AED" w:rsidRPr="00BC7AED">
            <w:fldChar w:fldCharType="end"/>
          </w:r>
        </w:sdtContent>
      </w:sdt>
      <w:r w:rsidR="00BC7AED" w:rsidRPr="00BC7AED">
        <w:t>. Het opgroeien in een gezin waarin sporten belangrijk is heeft dus invloed op de extrinsieke sportmotivatie</w:t>
      </w:r>
      <w:r w:rsidR="00BC7AED">
        <w:t>. Maar ook kan de omgeving als stimulans dien</w:t>
      </w:r>
      <w:r w:rsidR="0069620A">
        <w:t>en in vorm van een aanmoediging.</w:t>
      </w:r>
    </w:p>
    <w:p w:rsidR="00BC7AED" w:rsidRPr="00283254" w:rsidRDefault="00283254" w:rsidP="00283254">
      <w:pPr>
        <w:pStyle w:val="Lijstalinea"/>
        <w:numPr>
          <w:ilvl w:val="0"/>
          <w:numId w:val="11"/>
        </w:numPr>
        <w:rPr>
          <w:rFonts w:ascii="Calibri" w:hAnsi="Calibri"/>
        </w:rPr>
      </w:pPr>
      <w:r>
        <w:rPr>
          <w:rFonts w:ascii="Calibri" w:hAnsi="Calibri"/>
          <w:b/>
        </w:rPr>
        <w:t xml:space="preserve">Opdracht: </w:t>
      </w:r>
      <w:r w:rsidR="00B14105" w:rsidRPr="00283254">
        <w:rPr>
          <w:rFonts w:ascii="Calibri" w:hAnsi="Calibri"/>
        </w:rPr>
        <w:t xml:space="preserve">Wanneer iemand een opdracht krijgt op aandringen/advies van bijvoorbeeld een diëtist of fysiotherapeut kan dit leiden tot extrinsieke motivatie. Een </w:t>
      </w:r>
      <w:r w:rsidR="00BF1893">
        <w:rPr>
          <w:rFonts w:ascii="Calibri" w:hAnsi="Calibri"/>
        </w:rPr>
        <w:t>Strong Viking Run</w:t>
      </w:r>
      <w:r w:rsidR="008A58DA">
        <w:rPr>
          <w:rFonts w:ascii="Calibri" w:hAnsi="Calibri"/>
        </w:rPr>
        <w:t xml:space="preserve"> kan hier</w:t>
      </w:r>
      <w:r w:rsidR="00B14105" w:rsidRPr="00283254">
        <w:rPr>
          <w:rFonts w:ascii="Calibri" w:hAnsi="Calibri"/>
        </w:rPr>
        <w:t>aan bijdrage, men gaat hier bijvoorbeeld voor trainen</w:t>
      </w:r>
      <w:r w:rsidR="001B0DA7" w:rsidRPr="00283254">
        <w:rPr>
          <w:rFonts w:ascii="Calibri" w:hAnsi="Calibri"/>
        </w:rPr>
        <w:t>.</w:t>
      </w:r>
    </w:p>
    <w:p w:rsidR="00D87764" w:rsidRPr="00034CC7" w:rsidRDefault="00154721" w:rsidP="00034CC7">
      <w:pPr>
        <w:rPr>
          <w:rFonts w:ascii="Calibri" w:hAnsi="Calibri"/>
        </w:rPr>
      </w:pPr>
      <w:r w:rsidRPr="0069620A">
        <w:rPr>
          <w:rFonts w:ascii="Calibri" w:hAnsi="Calibri"/>
        </w:rPr>
        <w:t xml:space="preserve">Hoogwerf en Hendriksen </w:t>
      </w:r>
      <w:r w:rsidR="00C40F6A">
        <w:rPr>
          <w:rFonts w:ascii="Calibri" w:hAnsi="Calibri"/>
        </w:rPr>
        <w:t xml:space="preserve">(2013) </w:t>
      </w:r>
      <w:r w:rsidRPr="0069620A">
        <w:rPr>
          <w:rFonts w:ascii="Calibri" w:hAnsi="Calibri"/>
        </w:rPr>
        <w:t xml:space="preserve">geven in de ‘Sportersmonitor 2012’ aan dat </w:t>
      </w:r>
      <w:r w:rsidR="00515F7B" w:rsidRPr="0069620A">
        <w:rPr>
          <w:rFonts w:ascii="Calibri" w:hAnsi="Calibri"/>
        </w:rPr>
        <w:t xml:space="preserve">de motieven ‘plezier hebben’, ‘Stimulans van de omgeving’ en </w:t>
      </w:r>
      <w:r w:rsidR="00E10A82" w:rsidRPr="0069620A">
        <w:rPr>
          <w:rFonts w:ascii="Calibri" w:hAnsi="Calibri"/>
        </w:rPr>
        <w:t>‘een opdracht’</w:t>
      </w:r>
      <w:r w:rsidR="00FC3155" w:rsidRPr="0069620A">
        <w:rPr>
          <w:rFonts w:ascii="Calibri" w:hAnsi="Calibri"/>
        </w:rPr>
        <w:t xml:space="preserve"> de meeste invloed </w:t>
      </w:r>
      <w:r w:rsidRPr="0069620A">
        <w:rPr>
          <w:rFonts w:ascii="Calibri" w:hAnsi="Calibri"/>
        </w:rPr>
        <w:t xml:space="preserve">hebben </w:t>
      </w:r>
      <w:r w:rsidR="00FC3155" w:rsidRPr="0069620A">
        <w:rPr>
          <w:rFonts w:ascii="Calibri" w:hAnsi="Calibri"/>
        </w:rPr>
        <w:t>op het gemotiveerd r</w:t>
      </w:r>
      <w:r w:rsidR="00C774E8">
        <w:rPr>
          <w:rFonts w:ascii="Calibri" w:hAnsi="Calibri"/>
        </w:rPr>
        <w:t>aken om (meer) te gaan sporten.</w:t>
      </w:r>
    </w:p>
    <w:p w:rsidR="00D87764" w:rsidRDefault="00D87764" w:rsidP="00D87764">
      <w:pPr>
        <w:pStyle w:val="Kop4"/>
      </w:pPr>
      <w:r>
        <w:t>Capaciteit</w:t>
      </w:r>
    </w:p>
    <w:p w:rsidR="00A848B2" w:rsidRDefault="00A848B2" w:rsidP="00A848B2">
      <w:pPr>
        <w:pStyle w:val="Geenafstand"/>
        <w:rPr>
          <w:i/>
        </w:rPr>
      </w:pPr>
      <w:r>
        <w:t xml:space="preserve">De algemene definitie van ‘capaciteit’ luidt als volgt: </w:t>
      </w:r>
      <w:r w:rsidRPr="00A848B2">
        <w:rPr>
          <w:i/>
        </w:rPr>
        <w:t xml:space="preserve">“capaciteit is de mate waarin een persoon zelf over de eigenschappen, vaardigheden en directe </w:t>
      </w:r>
      <w:r w:rsidRPr="003C1A26">
        <w:rPr>
          <w:i/>
        </w:rPr>
        <w:t xml:space="preserve">hulpmiddelen </w:t>
      </w:r>
      <w:r w:rsidR="003C1A26">
        <w:rPr>
          <w:i/>
        </w:rPr>
        <w:t xml:space="preserve">beschikt </w:t>
      </w:r>
      <w:r w:rsidRPr="003C1A26">
        <w:rPr>
          <w:i/>
        </w:rPr>
        <w:t>om een</w:t>
      </w:r>
      <w:r w:rsidRPr="00A848B2">
        <w:rPr>
          <w:i/>
        </w:rPr>
        <w:t xml:space="preserve"> bepaald gedrag te vertonen.”</w:t>
      </w:r>
    </w:p>
    <w:p w:rsidR="00C774E8" w:rsidRPr="00A22BC2" w:rsidRDefault="007A67EE" w:rsidP="00A848B2">
      <w:pPr>
        <w:pStyle w:val="Geenafstand"/>
      </w:pPr>
      <w:r>
        <w:t>Poiesz (1999) maakt onderscheidt in vier soorten capaciteit,</w:t>
      </w:r>
      <w:r w:rsidR="009167A4">
        <w:t xml:space="preserve"> namelijk: fysieke capaciteit, mentale capaciteit, financiële capaciteit en materiele capaciteit.</w:t>
      </w:r>
      <w:r w:rsidR="00D3236E">
        <w:t xml:space="preserve"> Deze </w:t>
      </w:r>
      <w:r w:rsidR="002E7770">
        <w:t xml:space="preserve">determinanten </w:t>
      </w:r>
      <w:r w:rsidR="009167A4">
        <w:t xml:space="preserve">van capaciteit </w:t>
      </w:r>
      <w:r w:rsidR="00D3236E">
        <w:t>zijn</w:t>
      </w:r>
      <w:r w:rsidR="009167A4">
        <w:t xml:space="preserve"> onderv</w:t>
      </w:r>
      <w:r w:rsidR="00E2423F">
        <w:t>erdeeld in intrinsieke-</w:t>
      </w:r>
      <w:r w:rsidR="009167A4">
        <w:t xml:space="preserve"> en extrinsieke capaciteit.</w:t>
      </w:r>
    </w:p>
    <w:p w:rsidR="00C774E8" w:rsidRDefault="00C774E8" w:rsidP="00A848B2">
      <w:pPr>
        <w:pStyle w:val="Geenafstand"/>
        <w:rPr>
          <w:i/>
        </w:rPr>
      </w:pPr>
    </w:p>
    <w:p w:rsidR="00E2423F" w:rsidRPr="00E2423F" w:rsidRDefault="00E2423F" w:rsidP="00A848B2">
      <w:pPr>
        <w:pStyle w:val="Geenafstand"/>
        <w:rPr>
          <w:b/>
        </w:rPr>
      </w:pPr>
      <w:r w:rsidRPr="00E2423F">
        <w:rPr>
          <w:b/>
        </w:rPr>
        <w:t>Intrinsieke capaciteit</w:t>
      </w:r>
      <w:r w:rsidR="004D6AD3">
        <w:rPr>
          <w:b/>
        </w:rPr>
        <w:t>:</w:t>
      </w:r>
    </w:p>
    <w:p w:rsidR="00E2423F" w:rsidRDefault="00E2423F" w:rsidP="00A848B2">
      <w:pPr>
        <w:pStyle w:val="Geenafstand"/>
      </w:pPr>
      <w:r>
        <w:t>Intrinsieke capaciteit gaat over het wel of niet hebben van een lichamelijke beperking en of men zi</w:t>
      </w:r>
      <w:r w:rsidR="009D5826">
        <w:t xml:space="preserve">ch op hen gemak voelt </w:t>
      </w:r>
      <w:sdt>
        <w:sdtPr>
          <w:id w:val="-992253307"/>
          <w:citation/>
        </w:sdtPr>
        <w:sdtEndPr/>
        <w:sdtContent>
          <w:r w:rsidR="009D5826">
            <w:fldChar w:fldCharType="begin"/>
          </w:r>
          <w:r w:rsidR="009D5826">
            <w:instrText xml:space="preserve"> CITATION Hoo13 \l 1043 </w:instrText>
          </w:r>
          <w:r w:rsidR="009D5826">
            <w:fldChar w:fldCharType="separate"/>
          </w:r>
          <w:r w:rsidR="009D5826">
            <w:rPr>
              <w:noProof/>
            </w:rPr>
            <w:t>(Hoogwerf &amp; Hendriksen, 2013)</w:t>
          </w:r>
          <w:r w:rsidR="009D5826">
            <w:fldChar w:fldCharType="end"/>
          </w:r>
        </w:sdtContent>
      </w:sdt>
    </w:p>
    <w:p w:rsidR="00C40F6A" w:rsidRDefault="00C40F6A" w:rsidP="00ED27C4">
      <w:pPr>
        <w:pStyle w:val="Geenafstand"/>
        <w:rPr>
          <w:i/>
        </w:rPr>
      </w:pPr>
    </w:p>
    <w:p w:rsidR="00C247A7" w:rsidRPr="00ED27C4" w:rsidRDefault="007A67EE" w:rsidP="00ED27C4">
      <w:pPr>
        <w:pStyle w:val="Geenafstand"/>
        <w:rPr>
          <w:i/>
        </w:rPr>
      </w:pPr>
      <w:r w:rsidRPr="00ED27C4">
        <w:rPr>
          <w:i/>
        </w:rPr>
        <w:t>Fysieke capaciteit:</w:t>
      </w:r>
    </w:p>
    <w:p w:rsidR="007A67EE" w:rsidRPr="00A746C8" w:rsidRDefault="007A67EE" w:rsidP="00ED27C4">
      <w:pPr>
        <w:pStyle w:val="Geenafstand"/>
      </w:pPr>
      <w:r w:rsidRPr="00A746C8">
        <w:t>Onder fysieke capaciteit verstaat men lichaamskenmerken</w:t>
      </w:r>
      <w:r w:rsidR="00C247A7" w:rsidRPr="00A746C8">
        <w:t xml:space="preserve"> zoals kracht en conditie, dit zijn ook twee lichaamseigenschappen die op een </w:t>
      </w:r>
      <w:r w:rsidR="00BF1893">
        <w:t>Strong Viking Run</w:t>
      </w:r>
      <w:r w:rsidR="00C247A7" w:rsidRPr="00A746C8">
        <w:t xml:space="preserve"> van toepassing zijn. Door deel te nemen aan een </w:t>
      </w:r>
      <w:r w:rsidR="00BF1893">
        <w:t>Strong Viking Run</w:t>
      </w:r>
      <w:r w:rsidR="00C247A7" w:rsidRPr="00A746C8">
        <w:t xml:space="preserve"> </w:t>
      </w:r>
      <w:r w:rsidR="00A746C8" w:rsidRPr="00A746C8">
        <w:t>test men zowel kracht als conditie. O</w:t>
      </w:r>
      <w:r w:rsidR="00C247A7" w:rsidRPr="00A746C8">
        <w:t xml:space="preserve">nder lichaamskenmerken </w:t>
      </w:r>
      <w:r w:rsidR="00A746C8" w:rsidRPr="00A746C8">
        <w:t xml:space="preserve">worden </w:t>
      </w:r>
      <w:r w:rsidR="00C247A7" w:rsidRPr="00A746C8">
        <w:t>ook lichamelijke beperkingen</w:t>
      </w:r>
      <w:r w:rsidR="00A746C8" w:rsidRPr="00A746C8">
        <w:t xml:space="preserve"> verstaan (Tiessen-Raaphorst, van den Dool &amp; Vogels, 2014).</w:t>
      </w:r>
    </w:p>
    <w:p w:rsidR="007A1A9A" w:rsidRPr="007A67EE" w:rsidRDefault="007A1A9A" w:rsidP="00ED27C4">
      <w:pPr>
        <w:pStyle w:val="Geenafstand"/>
      </w:pPr>
    </w:p>
    <w:p w:rsidR="00A746C8" w:rsidRPr="00ED27C4" w:rsidRDefault="00A746C8" w:rsidP="00ED27C4">
      <w:pPr>
        <w:pStyle w:val="Geenafstand"/>
        <w:rPr>
          <w:i/>
        </w:rPr>
      </w:pPr>
      <w:r w:rsidRPr="00ED27C4">
        <w:rPr>
          <w:i/>
        </w:rPr>
        <w:t>Mentale capaciteit:</w:t>
      </w:r>
    </w:p>
    <w:p w:rsidR="00F55000" w:rsidRDefault="00A746C8" w:rsidP="00ED27C4">
      <w:pPr>
        <w:pStyle w:val="Geenafstand"/>
      </w:pPr>
      <w:r>
        <w:t xml:space="preserve">Mentale capaciteit gaat over het vermogen om de consequenties van bepaalde acties te begrijpen en over het bezitten van voldoende kennis om bepaald gedrag uit te voeren </w:t>
      </w:r>
      <w:r w:rsidRPr="00A746C8">
        <w:t>(Tiessen-Raaphorst, van den Dool &amp; Vogels, 2014).</w:t>
      </w:r>
      <w:r w:rsidR="00D71211">
        <w:t xml:space="preserve"> Bijvoorbeeld de kennis over hoe je voor een </w:t>
      </w:r>
      <w:r w:rsidR="00BF1893">
        <w:t>Strong Viking Run</w:t>
      </w:r>
      <w:r w:rsidR="00D71211">
        <w:t xml:space="preserve"> moet trainen.</w:t>
      </w:r>
    </w:p>
    <w:p w:rsidR="0029666C" w:rsidRDefault="0029666C" w:rsidP="00ED27C4">
      <w:pPr>
        <w:pStyle w:val="Geenafstand"/>
      </w:pPr>
    </w:p>
    <w:p w:rsidR="00E2423F" w:rsidRPr="00E2423F" w:rsidRDefault="00E2423F" w:rsidP="00ED27C4">
      <w:pPr>
        <w:pStyle w:val="Geenafstand"/>
        <w:rPr>
          <w:b/>
        </w:rPr>
      </w:pPr>
      <w:r w:rsidRPr="00E2423F">
        <w:rPr>
          <w:b/>
        </w:rPr>
        <w:t>Extrinsieke capaciteit</w:t>
      </w:r>
      <w:r w:rsidR="004D6AD3">
        <w:rPr>
          <w:b/>
        </w:rPr>
        <w:t>:</w:t>
      </w:r>
    </w:p>
    <w:p w:rsidR="00ED27C4" w:rsidRDefault="00E2423F" w:rsidP="00ED27C4">
      <w:pPr>
        <w:pStyle w:val="Geenafstand"/>
      </w:pPr>
      <w:r>
        <w:t>Extrinsieke capaciteit gaat over het wel of niet hebben van voldoende geld</w:t>
      </w:r>
      <w:r w:rsidR="00C8126D">
        <w:t>/hulpmiddelen</w:t>
      </w:r>
      <w:r w:rsidR="00D3236E">
        <w:t xml:space="preserve"> </w:t>
      </w:r>
      <w:r w:rsidR="00C8126D">
        <w:t>(om te sporten)</w:t>
      </w:r>
      <w:r w:rsidR="00C8126D" w:rsidRPr="00C8126D">
        <w:t xml:space="preserve"> </w:t>
      </w:r>
      <w:sdt>
        <w:sdtPr>
          <w:id w:val="675389234"/>
          <w:citation/>
        </w:sdtPr>
        <w:sdtEndPr/>
        <w:sdtContent>
          <w:r w:rsidR="00C40F6A">
            <w:fldChar w:fldCharType="begin"/>
          </w:r>
          <w:r w:rsidR="00C40F6A">
            <w:instrText xml:space="preserve"> CITATION Hoo13 \l 1043 </w:instrText>
          </w:r>
          <w:r w:rsidR="00C40F6A">
            <w:fldChar w:fldCharType="separate"/>
          </w:r>
          <w:r w:rsidR="00C40F6A">
            <w:rPr>
              <w:noProof/>
            </w:rPr>
            <w:t>(Hoogwerf &amp; Hendriksen, 2013)</w:t>
          </w:r>
          <w:r w:rsidR="00C40F6A">
            <w:fldChar w:fldCharType="end"/>
          </w:r>
        </w:sdtContent>
      </w:sdt>
      <w:r w:rsidR="00C40F6A">
        <w:t>.</w:t>
      </w:r>
    </w:p>
    <w:p w:rsidR="00C8126D" w:rsidRPr="00ED27C4" w:rsidRDefault="00C8126D" w:rsidP="00ED27C4">
      <w:pPr>
        <w:pStyle w:val="Geenafstand"/>
        <w:rPr>
          <w:i/>
        </w:rPr>
      </w:pPr>
    </w:p>
    <w:p w:rsidR="003B0DB3" w:rsidRPr="00ED27C4" w:rsidRDefault="007A67EE" w:rsidP="00ED27C4">
      <w:pPr>
        <w:pStyle w:val="Geenafstand"/>
        <w:rPr>
          <w:i/>
        </w:rPr>
      </w:pPr>
      <w:r w:rsidRPr="00ED27C4">
        <w:rPr>
          <w:i/>
        </w:rPr>
        <w:t>Financiële capaciteit:</w:t>
      </w:r>
    </w:p>
    <w:p w:rsidR="00312467" w:rsidRDefault="00D71211" w:rsidP="00ED27C4">
      <w:pPr>
        <w:pStyle w:val="Geenafstand"/>
      </w:pPr>
      <w:r>
        <w:t xml:space="preserve">Bij de financiële capaciteit staan geld en ruilmiddelen </w:t>
      </w:r>
      <w:r w:rsidR="003B5AAF">
        <w:t xml:space="preserve">centraal </w:t>
      </w:r>
      <w:r w:rsidR="003B5AAF" w:rsidRPr="003B5AAF">
        <w:t xml:space="preserve">(Tiessen-Raaphorst, van den Dool &amp; Vogels, 2014). </w:t>
      </w:r>
      <w:r w:rsidR="003B5AAF">
        <w:t xml:space="preserve">Bijna alle deelnemers van de </w:t>
      </w:r>
      <w:r w:rsidR="00BF1893">
        <w:t>Strong Viking Run</w:t>
      </w:r>
      <w:r>
        <w:t xml:space="preserve"> </w:t>
      </w:r>
      <w:r w:rsidR="003B5AAF">
        <w:t xml:space="preserve">hebben geld betaald in ruil voor een ticket. Dit toont aan dat ze liquide genoeg zijn om te participeren in de sport. </w:t>
      </w:r>
      <w:r w:rsidR="0025664A">
        <w:t>Uit onderzoek blijkt ook dat hoe hoger het inkomen is hoe meer mensen er aan sportbeoefening doen</w:t>
      </w:r>
      <w:sdt>
        <w:sdtPr>
          <w:id w:val="2001000190"/>
          <w:citation/>
        </w:sdtPr>
        <w:sdtEndPr/>
        <w:sdtContent>
          <w:r w:rsidR="0025664A">
            <w:fldChar w:fldCharType="begin"/>
          </w:r>
          <w:r w:rsidR="0025664A">
            <w:instrText xml:space="preserve"> CITATION CBS10 \l 1043 </w:instrText>
          </w:r>
          <w:r w:rsidR="0025664A">
            <w:fldChar w:fldCharType="separate"/>
          </w:r>
          <w:r w:rsidR="00306389">
            <w:rPr>
              <w:noProof/>
            </w:rPr>
            <w:t xml:space="preserve"> (CBS, 2010)</w:t>
          </w:r>
          <w:r w:rsidR="0025664A">
            <w:fldChar w:fldCharType="end"/>
          </w:r>
        </w:sdtContent>
      </w:sdt>
      <w:r w:rsidR="00B577B2">
        <w:t>.</w:t>
      </w:r>
    </w:p>
    <w:p w:rsidR="00312467" w:rsidRDefault="00312467" w:rsidP="00ED27C4">
      <w:pPr>
        <w:pStyle w:val="Geenafstand"/>
      </w:pPr>
    </w:p>
    <w:p w:rsidR="00800030" w:rsidRPr="00ED27C4" w:rsidRDefault="007A67EE" w:rsidP="00ED27C4">
      <w:pPr>
        <w:pStyle w:val="Geenafstand"/>
        <w:rPr>
          <w:i/>
        </w:rPr>
      </w:pPr>
      <w:r w:rsidRPr="00ED27C4">
        <w:rPr>
          <w:i/>
        </w:rPr>
        <w:t>Materiële capaciteit:</w:t>
      </w:r>
    </w:p>
    <w:p w:rsidR="007A67EE" w:rsidRDefault="00800030" w:rsidP="00ED27C4">
      <w:pPr>
        <w:pStyle w:val="Geenafstand"/>
      </w:pPr>
      <w:r>
        <w:t xml:space="preserve">Onder materiële capaciteit verstaat men alle hulpmiddelen die bijdragen aan het eigen functioneren van een bepaald persoon </w:t>
      </w:r>
      <w:r w:rsidRPr="003B5AAF">
        <w:t>(Tiessen-Raaphorst, van den Dool &amp; Vogels, 2014</w:t>
      </w:r>
      <w:r>
        <w:t>). Om in het kader van de Strong Viking te blijven kan er bij materiële capaciteit gedacht worden aan bijvoorbeeld sportschoenen. Maar ook hulpmiddelen zoals ee</w:t>
      </w:r>
      <w:r w:rsidR="00AC5AC2">
        <w:t>n bril of protheses vallen hier</w:t>
      </w:r>
      <w:r>
        <w:t>onder.</w:t>
      </w:r>
    </w:p>
    <w:p w:rsidR="004D6AD3" w:rsidRDefault="004D6AD3" w:rsidP="00ED27C4">
      <w:pPr>
        <w:pStyle w:val="Geenafstand"/>
      </w:pPr>
    </w:p>
    <w:p w:rsidR="00957155" w:rsidRDefault="003B0DB3" w:rsidP="00D87764">
      <w:pPr>
        <w:pStyle w:val="Kop4"/>
      </w:pPr>
      <w:r>
        <w:t>Gelegenheid</w:t>
      </w:r>
    </w:p>
    <w:p w:rsidR="004C7CF6" w:rsidRDefault="002515D8" w:rsidP="004C7CF6">
      <w:pPr>
        <w:pStyle w:val="Geenafstand"/>
      </w:pPr>
      <w:r>
        <w:t xml:space="preserve">Gelegenheid gaat over de mate waarin </w:t>
      </w:r>
      <w:r w:rsidR="00AB7BBE">
        <w:t>de buiten de persoon gelegen</w:t>
      </w:r>
      <w:r>
        <w:t xml:space="preserve"> omstandigheden</w:t>
      </w:r>
      <w:r w:rsidR="002B7547">
        <w:t xml:space="preserve"> een</w:t>
      </w:r>
      <w:r>
        <w:t xml:space="preserve"> remmend</w:t>
      </w:r>
      <w:r w:rsidR="002B7547">
        <w:t xml:space="preserve">e of bevorderende </w:t>
      </w:r>
      <w:r>
        <w:t>wer</w:t>
      </w:r>
      <w:r w:rsidR="002B7547">
        <w:t xml:space="preserve">king </w:t>
      </w:r>
      <w:r w:rsidR="003C1A26">
        <w:t>hebben</w:t>
      </w:r>
      <w:r w:rsidR="004D6AD3">
        <w:t xml:space="preserve"> op het gedrag.</w:t>
      </w:r>
      <w:r w:rsidR="00671AF9">
        <w:t xml:space="preserve"> Poiesz</w:t>
      </w:r>
      <w:r w:rsidR="004D6AD3">
        <w:t xml:space="preserve"> (1999) </w:t>
      </w:r>
      <w:r w:rsidR="007030AC">
        <w:t xml:space="preserve">deelt ook ‘gelegenheid’ </w:t>
      </w:r>
      <w:r w:rsidR="004C7CF6">
        <w:t xml:space="preserve">op in verschillende factoren. De intrinsieke factor ‘beschikbare tijd’, gaat over de tijd die men beschikbaar kan stellen voor het voeren van een bepaald gedrag. </w:t>
      </w:r>
      <w:r w:rsidR="008238E1">
        <w:t xml:space="preserve">Als men dit toepast op een </w:t>
      </w:r>
      <w:r w:rsidR="00BF1893">
        <w:t>Strong Viking Run</w:t>
      </w:r>
      <w:r w:rsidR="008238E1">
        <w:t xml:space="preserve"> kan er gedacht worden aan de tijd die men heeft om te trainen en vanzelfsprekend of men tijd heeft op het moment dat het event plaats vindt.</w:t>
      </w:r>
    </w:p>
    <w:p w:rsidR="00325976" w:rsidRDefault="004C7CF6" w:rsidP="00971E05">
      <w:pPr>
        <w:pStyle w:val="Geenafstand"/>
      </w:pPr>
      <w:r>
        <w:t>Verder bestaan de overige factoren uit extrinsieke omstandigheden. Te beginnen met de meest voor zichzelf sprekende factor, ‘weersomstandigheden’</w:t>
      </w:r>
      <w:r w:rsidR="008238E1">
        <w:t>, op deze factor kan de Strong Viking geen invloed op uitoefenen</w:t>
      </w:r>
      <w:r>
        <w:t>.</w:t>
      </w:r>
      <w:r w:rsidR="00A8746E">
        <w:t xml:space="preserve"> Gevolgd door ‘fysieke omstandigheden’, wat gaat over de mogelijkheid om een bepaalde sport in de buurt te beoefenen</w:t>
      </w:r>
      <w:r w:rsidR="00C42EFE">
        <w:t>, de omgeving</w:t>
      </w:r>
      <w:r w:rsidR="00A8746E">
        <w:t>. Bijvoorbeeld, is er een zwemmogelijkheid in de buurt om te kunnen zwemmen.</w:t>
      </w:r>
      <w:r w:rsidR="00C42EFE">
        <w:t xml:space="preserve"> Wanneer men spreekt over de </w:t>
      </w:r>
      <w:r w:rsidR="001060A5">
        <w:t>‘</w:t>
      </w:r>
      <w:r w:rsidR="00C42EFE">
        <w:t>materiële omstandigheden</w:t>
      </w:r>
      <w:r w:rsidR="001060A5">
        <w:t>’</w:t>
      </w:r>
      <w:r w:rsidR="00C42EFE">
        <w:t xml:space="preserve"> kan er gedacht worden </w:t>
      </w:r>
      <w:r w:rsidR="008238E1">
        <w:t>aan het hele Strong Viking parcours dat wordt aangelegd inclusief alle (rand)faciliteiten</w:t>
      </w:r>
      <w:r w:rsidR="001060A5">
        <w:t xml:space="preserve">. Bij de ‘maatschappelijke omstandigheden’ gaat het over </w:t>
      </w:r>
      <w:r w:rsidR="00D258D0">
        <w:t xml:space="preserve">dat er wel een gebied is om te sporten </w:t>
      </w:r>
      <w:r w:rsidR="00D258D0" w:rsidRPr="003C1A26">
        <w:t>alleen is dit bijvoorbeeld</w:t>
      </w:r>
      <w:r w:rsidR="00D258D0">
        <w:t xml:space="preserve"> beschermd natuurgebied</w:t>
      </w:r>
      <w:r w:rsidR="00D258D0" w:rsidRPr="0097405C">
        <w:t>. En tot slot zijn er ‘sociale omstandigheden’. Sociale omstandigheden hebben betrekking op het samen sporten met bu</w:t>
      </w:r>
      <w:r w:rsidR="008238E1" w:rsidRPr="0097405C">
        <w:t xml:space="preserve">urtgenoten vrienden familie/kennissen, wanneer men alleen traint samen met vrienden of kennissen etc. </w:t>
      </w:r>
      <w:r w:rsidR="00034CC7">
        <w:t>is men</w:t>
      </w:r>
      <w:r w:rsidR="0097405C" w:rsidRPr="0097405C">
        <w:t xml:space="preserve"> daar afhankelijk van. </w:t>
      </w:r>
      <w:r w:rsidR="00034CC7">
        <w:t xml:space="preserve">Hierbij kan gedacht worden aan de aanmoediging om samen als team deel te nemen aan een Strong Viking en het helpen van elkaar om over de </w:t>
      </w:r>
      <w:r w:rsidR="0091639F">
        <w:t>obstakels</w:t>
      </w:r>
      <w:r w:rsidR="00034CC7">
        <w:t xml:space="preserve"> te komen.</w:t>
      </w:r>
    </w:p>
    <w:p w:rsidR="0029666C" w:rsidRPr="0097405C" w:rsidRDefault="00325976" w:rsidP="00971E05">
      <w:pPr>
        <w:pStyle w:val="Geenafstand"/>
      </w:pPr>
      <w:r>
        <w:t xml:space="preserve">Het is vanzelfsprekend dat de deelnemers de </w:t>
      </w:r>
      <w:r w:rsidR="00BF1893">
        <w:t>Strong Viking Run</w:t>
      </w:r>
      <w:r>
        <w:t xml:space="preserve"> </w:t>
      </w:r>
      <w:r w:rsidR="005277C7">
        <w:t>te Puyenbroeck</w:t>
      </w:r>
      <w:r>
        <w:t xml:space="preserve"> al bezitten over een bepaalde vorm van motivatie, capaciteit en/of gelegenheid aangezien</w:t>
      </w:r>
      <w:r w:rsidR="00E96C9D">
        <w:t>,</w:t>
      </w:r>
      <w:r>
        <w:t xml:space="preserve"> de deelnemers al participeren aan een sportevenement. Echter kan Strong Viking hier wel haar bijdrage aan hebben. Een </w:t>
      </w:r>
      <w:r w:rsidR="00BF1893">
        <w:t>Strong Viking Run</w:t>
      </w:r>
      <w:r>
        <w:t xml:space="preserve"> kan bijvoorbeeld juist de aanleiding zijn om gemotiveerd te raken om te gaan trainen/sporten.</w:t>
      </w:r>
      <w:r w:rsidR="000D353F">
        <w:t xml:space="preserve"> </w:t>
      </w:r>
      <w:r>
        <w:t xml:space="preserve">De determinanten zullen in de vragenlijst worden getoetst middels een tweeluik. Zo zal er eerst bevraagd worden waarom de deelnemer sport (op basis van de motieven van het </w:t>
      </w:r>
      <w:r w:rsidR="009A120C">
        <w:t>Triademodel</w:t>
      </w:r>
      <w:r>
        <w:t xml:space="preserve">) en vervolgens zal er de vraag worden gesteld in hoeverre de Strong Viking Mud editie </w:t>
      </w:r>
      <w:r w:rsidR="005277C7">
        <w:t>Te Puyenbroeck</w:t>
      </w:r>
      <w:r w:rsidR="008A58DA">
        <w:t xml:space="preserve"> hier</w:t>
      </w:r>
      <w:r>
        <w:t>aan heeft bijgedragen.</w:t>
      </w:r>
    </w:p>
    <w:p w:rsidR="006C762F" w:rsidRDefault="00941725" w:rsidP="00D258D0">
      <w:pPr>
        <w:pStyle w:val="Kop2"/>
      </w:pPr>
      <w:bookmarkStart w:id="19" w:name="_Toc486444626"/>
      <w:r>
        <w:t>2.3</w:t>
      </w:r>
      <w:r w:rsidR="005F1003">
        <w:t xml:space="preserve"> </w:t>
      </w:r>
      <w:r w:rsidR="00256E72">
        <w:t>Evenementervaring</w:t>
      </w:r>
      <w:bookmarkEnd w:id="19"/>
    </w:p>
    <w:p w:rsidR="0081498A" w:rsidRDefault="006C762F" w:rsidP="0081498A">
      <w:pPr>
        <w:pStyle w:val="Geenafstand"/>
      </w:pPr>
      <w:r>
        <w:t>Om de erv</w:t>
      </w:r>
      <w:r w:rsidR="00863EBE">
        <w:t xml:space="preserve">aring van de deelnemers van het </w:t>
      </w:r>
      <w:r>
        <w:t>evenement in kaart te brengen wordt ‘</w:t>
      </w:r>
      <w:r w:rsidR="00256E72">
        <w:t>evenementervaring</w:t>
      </w:r>
      <w:r>
        <w:t xml:space="preserve">’ in twee </w:t>
      </w:r>
      <w:r w:rsidR="00CD3951">
        <w:t xml:space="preserve">dimensies verdeeld, </w:t>
      </w:r>
      <w:r w:rsidR="00062439">
        <w:t xml:space="preserve">namelijk in: </w:t>
      </w:r>
      <w:r w:rsidR="00062439" w:rsidRPr="005F1003">
        <w:rPr>
          <w:i/>
        </w:rPr>
        <w:t>‘</w:t>
      </w:r>
      <w:r w:rsidRPr="005F1003">
        <w:rPr>
          <w:i/>
        </w:rPr>
        <w:t>tevredenheid</w:t>
      </w:r>
      <w:r w:rsidR="00062439" w:rsidRPr="005F1003">
        <w:rPr>
          <w:i/>
        </w:rPr>
        <w:t>’</w:t>
      </w:r>
      <w:r>
        <w:t xml:space="preserve"> en </w:t>
      </w:r>
      <w:r w:rsidR="00062439" w:rsidRPr="005F1003">
        <w:rPr>
          <w:i/>
        </w:rPr>
        <w:t>‘</w:t>
      </w:r>
      <w:r w:rsidRPr="005F1003">
        <w:rPr>
          <w:i/>
        </w:rPr>
        <w:t>beleving</w:t>
      </w:r>
      <w:r w:rsidR="00062439" w:rsidRPr="005F1003">
        <w:rPr>
          <w:i/>
        </w:rPr>
        <w:t>’</w:t>
      </w:r>
      <w:r>
        <w:t>.</w:t>
      </w:r>
      <w:r w:rsidR="005032B9">
        <w:t xml:space="preserve"> </w:t>
      </w:r>
      <w:r w:rsidR="0081498A">
        <w:t>‘</w:t>
      </w:r>
      <w:r w:rsidR="00CD3951">
        <w:t>Tevredenheid</w:t>
      </w:r>
      <w:r w:rsidR="0081498A">
        <w:t>’</w:t>
      </w:r>
      <w:r w:rsidR="00CD3951">
        <w:t xml:space="preserve"> wordt onderbouwt middels het SERVQ</w:t>
      </w:r>
      <w:r w:rsidR="00AC5AC2">
        <w:t>UAL-</w:t>
      </w:r>
      <w:r w:rsidR="007359BA">
        <w:t>model en de WESP-richtlijn</w:t>
      </w:r>
      <w:r w:rsidR="00CD3951">
        <w:t xml:space="preserve"> voor tevredenheid</w:t>
      </w:r>
      <w:r w:rsidR="00E03EDA">
        <w:t xml:space="preserve"> (2.2.1)</w:t>
      </w:r>
      <w:r w:rsidR="00CD3951">
        <w:t>. ‘Beleving’ zal van theorie worden voorzien door de theorie van Pine</w:t>
      </w:r>
      <w:r w:rsidR="007359BA">
        <w:t xml:space="preserve"> &amp; Gilmore en de WESP-richtlij</w:t>
      </w:r>
      <w:r w:rsidR="00CD3951">
        <w:t>n voor beleving</w:t>
      </w:r>
      <w:r w:rsidR="00AC5AC2">
        <w:t xml:space="preserve"> (</w:t>
      </w:r>
      <w:r w:rsidR="00E03EDA">
        <w:t>2.2.2)</w:t>
      </w:r>
      <w:r w:rsidR="00CD3951" w:rsidRPr="00E03EDA">
        <w:rPr>
          <w:color w:val="000000" w:themeColor="text1"/>
        </w:rPr>
        <w:t>.</w:t>
      </w:r>
      <w:r w:rsidR="0081498A" w:rsidRPr="00E03EDA">
        <w:rPr>
          <w:color w:val="000000" w:themeColor="text1"/>
        </w:rPr>
        <w:t xml:space="preserve"> </w:t>
      </w:r>
      <w:r w:rsidR="00E03EDA">
        <w:rPr>
          <w:color w:val="000000" w:themeColor="text1"/>
        </w:rPr>
        <w:t>Middels</w:t>
      </w:r>
      <w:r w:rsidR="00AF7A06" w:rsidRPr="00E03EDA">
        <w:rPr>
          <w:color w:val="000000" w:themeColor="text1"/>
        </w:rPr>
        <w:t xml:space="preserve"> deze theorieën wordt er antwoord gegeven op</w:t>
      </w:r>
      <w:r w:rsidR="0081498A" w:rsidRPr="00E03EDA">
        <w:rPr>
          <w:color w:val="000000" w:themeColor="text1"/>
        </w:rPr>
        <w:t xml:space="preserve"> theoretische deelvraag: “Hoe kan men de evenementervaring van een deelnemer meten?”</w:t>
      </w:r>
      <w:r w:rsidR="00AF7A06" w:rsidRPr="00E03EDA">
        <w:rPr>
          <w:color w:val="000000" w:themeColor="text1"/>
        </w:rPr>
        <w:t>.</w:t>
      </w:r>
    </w:p>
    <w:p w:rsidR="00AD7BD0" w:rsidRDefault="00AD7BD0" w:rsidP="00AD7BD0">
      <w:pPr>
        <w:pStyle w:val="Geenafstand"/>
      </w:pPr>
    </w:p>
    <w:p w:rsidR="0097405C" w:rsidRPr="0097405C" w:rsidRDefault="00941725" w:rsidP="0097405C">
      <w:pPr>
        <w:pStyle w:val="Kop2"/>
      </w:pPr>
      <w:bookmarkStart w:id="20" w:name="_Toc486444627"/>
      <w:r>
        <w:t>2.3</w:t>
      </w:r>
      <w:r w:rsidR="0097405C">
        <w:t>.1 T</w:t>
      </w:r>
      <w:r w:rsidR="0097405C" w:rsidRPr="0097405C">
        <w:t>evredenheid</w:t>
      </w:r>
      <w:bookmarkEnd w:id="20"/>
    </w:p>
    <w:p w:rsidR="0097405C" w:rsidRDefault="0097405C" w:rsidP="00AD7BD0">
      <w:pPr>
        <w:pStyle w:val="Geenafstand"/>
      </w:pPr>
    </w:p>
    <w:p w:rsidR="00596947" w:rsidRPr="006F078B" w:rsidRDefault="00CD3951" w:rsidP="00D87764">
      <w:pPr>
        <w:pStyle w:val="Kop4"/>
      </w:pPr>
      <w:r>
        <w:t>SERVQUA</w:t>
      </w:r>
      <w:r w:rsidR="0097405C">
        <w:t>L</w:t>
      </w:r>
    </w:p>
    <w:p w:rsidR="00312467" w:rsidRDefault="00CD3951" w:rsidP="00312467">
      <w:pPr>
        <w:pStyle w:val="Geenafstand"/>
      </w:pPr>
      <w:r w:rsidRPr="008227D2">
        <w:t>SERVQUA</w:t>
      </w:r>
      <w:r w:rsidR="00FB1CD6" w:rsidRPr="008227D2">
        <w:t xml:space="preserve">L staat voor service en quality. </w:t>
      </w:r>
      <w:r w:rsidR="00D925D7">
        <w:t>Het</w:t>
      </w:r>
      <w:r>
        <w:t xml:space="preserve"> SERVQUA</w:t>
      </w:r>
      <w:r w:rsidR="00DE7E93">
        <w:t xml:space="preserve">L-model </w:t>
      </w:r>
      <w:r w:rsidR="00D925D7">
        <w:t>neemt</w:t>
      </w:r>
      <w:r w:rsidR="00FB1CD6">
        <w:t xml:space="preserve"> </w:t>
      </w:r>
      <w:r w:rsidR="00DE7E93">
        <w:t xml:space="preserve">de perceptie van de ervaren kwaliteit mee. Wanneer men een hoge verwachting heeft, kan goed ervaren kwaliteit toch leiden tot een ontevreden consument. </w:t>
      </w:r>
      <w:r w:rsidR="00BA5F2F">
        <w:t>Tevredenheid bij de</w:t>
      </w:r>
      <w:r w:rsidR="00DE7E93">
        <w:t xml:space="preserve"> afnemer ontstaat op het moment dat</w:t>
      </w:r>
      <w:r w:rsidR="00BA5F2F">
        <w:t xml:space="preserve"> de</w:t>
      </w:r>
      <w:r w:rsidR="00DE7E93">
        <w:t xml:space="preserve"> ervaring</w:t>
      </w:r>
      <w:r w:rsidR="00BA5F2F">
        <w:t xml:space="preserve"> gelijk is aan</w:t>
      </w:r>
      <w:r w:rsidR="00FB79ED">
        <w:t>,</w:t>
      </w:r>
      <w:r w:rsidR="00BA5F2F">
        <w:t xml:space="preserve"> </w:t>
      </w:r>
      <w:r w:rsidR="00FB79ED">
        <w:t xml:space="preserve">of beter is dan, </w:t>
      </w:r>
      <w:r w:rsidR="00BA5F2F">
        <w:t>de verwachting.</w:t>
      </w:r>
    </w:p>
    <w:p w:rsidR="00D925D7" w:rsidRDefault="00D925D7" w:rsidP="00312467">
      <w:pPr>
        <w:pStyle w:val="Geenafstand"/>
      </w:pPr>
    </w:p>
    <w:p w:rsidR="00D925D7" w:rsidRDefault="00FB79ED" w:rsidP="00312467">
      <w:pPr>
        <w:pStyle w:val="Geenafstand"/>
        <w:rPr>
          <w:rFonts w:cstheme="minorHAnsi"/>
        </w:rPr>
      </w:pPr>
      <w:r w:rsidRPr="00AB226A">
        <w:rPr>
          <w:rFonts w:cstheme="minorHAnsi"/>
        </w:rPr>
        <w:t>Om de tevredenheid in kaart te brengen wordt er gebruik gemaakt van 5 dimensies</w:t>
      </w:r>
      <w:r w:rsidR="00AB226A">
        <w:rPr>
          <w:rFonts w:cstheme="minorHAnsi"/>
        </w:rPr>
        <w:t>, ontwikkeld</w:t>
      </w:r>
      <w:r w:rsidR="00AB226A" w:rsidRPr="00AB226A">
        <w:rPr>
          <w:rFonts w:cstheme="minorHAnsi"/>
        </w:rPr>
        <w:t xml:space="preserve"> door Parasuraman, Zeithalm en Berry (1988)</w:t>
      </w:r>
      <w:r w:rsidR="00E03EDA">
        <w:rPr>
          <w:rFonts w:cstheme="minorHAnsi"/>
        </w:rPr>
        <w:t>:</w:t>
      </w:r>
    </w:p>
    <w:p w:rsidR="00E03EDA" w:rsidRPr="00312467" w:rsidRDefault="00E03EDA" w:rsidP="00312467">
      <w:pPr>
        <w:pStyle w:val="Geenafstand"/>
      </w:pPr>
    </w:p>
    <w:p w:rsidR="00E6364B" w:rsidRPr="00F55000" w:rsidRDefault="00FB79ED" w:rsidP="00F55000">
      <w:pPr>
        <w:pStyle w:val="Geenafstand"/>
        <w:numPr>
          <w:ilvl w:val="0"/>
          <w:numId w:val="6"/>
        </w:numPr>
        <w:rPr>
          <w:i/>
        </w:rPr>
      </w:pPr>
      <w:r w:rsidRPr="00653400">
        <w:t>Tastbare zaken:</w:t>
      </w:r>
      <w:r w:rsidR="00A657AF">
        <w:t xml:space="preserve"> </w:t>
      </w:r>
      <w:r w:rsidR="006E3880">
        <w:t>Zaken zoals gereedschap</w:t>
      </w:r>
      <w:r w:rsidR="00E6364B">
        <w:t xml:space="preserve">, geschreven en </w:t>
      </w:r>
      <w:r w:rsidR="006E3880">
        <w:t>persoonlijk</w:t>
      </w:r>
      <w:r w:rsidR="00E6364B">
        <w:t xml:space="preserve"> materiaal en faciliteiten.</w:t>
      </w:r>
    </w:p>
    <w:p w:rsidR="00E6364B" w:rsidRPr="00E6364B" w:rsidRDefault="00A657AF" w:rsidP="009245CD">
      <w:pPr>
        <w:pStyle w:val="Geenafstand"/>
        <w:numPr>
          <w:ilvl w:val="0"/>
          <w:numId w:val="6"/>
        </w:numPr>
      </w:pPr>
      <w:r w:rsidRPr="00653400">
        <w:rPr>
          <w:rFonts w:ascii="Calibri" w:hAnsi="Calibri" w:cs="Calibri"/>
          <w:color w:val="000000"/>
        </w:rPr>
        <w:t>Betrouwbaarheid:</w:t>
      </w:r>
      <w:r w:rsidR="00E6364B" w:rsidRPr="00E6364B">
        <w:rPr>
          <w:rFonts w:ascii="Calibri" w:hAnsi="Calibri" w:cs="Calibri"/>
          <w:b/>
          <w:color w:val="000000"/>
        </w:rPr>
        <w:t xml:space="preserve"> </w:t>
      </w:r>
      <w:r w:rsidR="00E6364B" w:rsidRPr="00E6364B">
        <w:rPr>
          <w:rFonts w:ascii="Calibri" w:hAnsi="Calibri" w:cs="Calibri"/>
          <w:color w:val="000000"/>
        </w:rPr>
        <w:t>Het bezitten van de eigenschappen om een te leveren dienst nauwkeurig en betrouwbaar uit te voeren.</w:t>
      </w:r>
    </w:p>
    <w:p w:rsidR="00A657AF" w:rsidRPr="00A657AF" w:rsidRDefault="00E6364B" w:rsidP="009245CD">
      <w:pPr>
        <w:pStyle w:val="Geenafstand"/>
        <w:numPr>
          <w:ilvl w:val="0"/>
          <w:numId w:val="6"/>
        </w:numPr>
      </w:pPr>
      <w:r w:rsidRPr="00653400">
        <w:rPr>
          <w:rFonts w:ascii="Calibri" w:hAnsi="Calibri" w:cs="Calibri"/>
          <w:color w:val="000000"/>
        </w:rPr>
        <w:t>Res</w:t>
      </w:r>
      <w:r w:rsidR="00A657AF" w:rsidRPr="00653400">
        <w:rPr>
          <w:rFonts w:ascii="Calibri" w:hAnsi="Calibri" w:cs="Calibri"/>
          <w:color w:val="000000"/>
        </w:rPr>
        <w:t>ponsiviteit:</w:t>
      </w:r>
      <w:r w:rsidR="00AB226A" w:rsidRPr="00E6364B">
        <w:rPr>
          <w:rFonts w:ascii="Calibri" w:hAnsi="Calibri" w:cs="Calibri"/>
          <w:color w:val="000000"/>
        </w:rPr>
        <w:t xml:space="preserve"> </w:t>
      </w:r>
      <w:r>
        <w:rPr>
          <w:rFonts w:ascii="Calibri" w:hAnsi="Calibri" w:cs="Calibri"/>
          <w:color w:val="000000"/>
        </w:rPr>
        <w:t>De bereidbaarheid om de consument een snelle dienstverlening te bieden en te helpen wanneer hier om gevraagd wordt.</w:t>
      </w:r>
    </w:p>
    <w:p w:rsidR="00A657AF" w:rsidRPr="00A657AF" w:rsidRDefault="00A657AF" w:rsidP="00A657AF">
      <w:pPr>
        <w:pStyle w:val="Geenafstand"/>
        <w:numPr>
          <w:ilvl w:val="0"/>
          <w:numId w:val="6"/>
        </w:numPr>
      </w:pPr>
      <w:r w:rsidRPr="00653400">
        <w:rPr>
          <w:rFonts w:ascii="Calibri" w:hAnsi="Calibri" w:cs="Calibri"/>
          <w:color w:val="000000"/>
        </w:rPr>
        <w:t>Empathie:</w:t>
      </w:r>
      <w:r w:rsidR="00AB226A" w:rsidRPr="00AB226A">
        <w:rPr>
          <w:rFonts w:ascii="Calibri" w:hAnsi="Calibri" w:cs="Calibri"/>
          <w:color w:val="000000"/>
        </w:rPr>
        <w:t xml:space="preserve"> </w:t>
      </w:r>
      <w:r w:rsidR="0070035E">
        <w:rPr>
          <w:rFonts w:ascii="Calibri" w:hAnsi="Calibri" w:cs="Calibri"/>
          <w:color w:val="000000"/>
        </w:rPr>
        <w:t>Het vermogen om als organisatie zijnde, de afnemer geïndividualiseerde aandacht te geven.</w:t>
      </w:r>
    </w:p>
    <w:p w:rsidR="0097405C" w:rsidRPr="00D925D7" w:rsidRDefault="0070035E" w:rsidP="0097405C">
      <w:pPr>
        <w:pStyle w:val="Geenafstand"/>
        <w:numPr>
          <w:ilvl w:val="0"/>
          <w:numId w:val="6"/>
        </w:numPr>
        <w:rPr>
          <w:i/>
        </w:rPr>
      </w:pPr>
      <w:r w:rsidRPr="00653400">
        <w:rPr>
          <w:rFonts w:ascii="Calibri" w:hAnsi="Calibri" w:cs="Calibri"/>
          <w:color w:val="000000"/>
        </w:rPr>
        <w:t>Zorgzaamheid</w:t>
      </w:r>
      <w:r w:rsidR="00AB226A" w:rsidRPr="00653400">
        <w:rPr>
          <w:rFonts w:ascii="Calibri" w:hAnsi="Calibri" w:cs="Calibri"/>
          <w:color w:val="000000"/>
        </w:rPr>
        <w:t>:</w:t>
      </w:r>
      <w:r w:rsidR="008F4D29">
        <w:rPr>
          <w:rFonts w:ascii="Calibri" w:hAnsi="Calibri" w:cs="Calibri"/>
          <w:b/>
          <w:color w:val="000000"/>
        </w:rPr>
        <w:t xml:space="preserve"> </w:t>
      </w:r>
      <w:r w:rsidR="008F4D29">
        <w:rPr>
          <w:rFonts w:ascii="Calibri" w:hAnsi="Calibri" w:cs="Calibri"/>
          <w:color w:val="000000"/>
        </w:rPr>
        <w:t>De beleefdheid en kennis van de medewerkers en de mate waarin zij betrouwbaarheid uitstralen en nastreven.</w:t>
      </w:r>
    </w:p>
    <w:p w:rsidR="00D925D7" w:rsidRDefault="00D925D7" w:rsidP="00D925D7">
      <w:pPr>
        <w:pStyle w:val="Geenafstand"/>
        <w:rPr>
          <w:rFonts w:ascii="Calibri" w:hAnsi="Calibri" w:cs="Calibri"/>
          <w:color w:val="000000"/>
        </w:rPr>
      </w:pPr>
    </w:p>
    <w:p w:rsidR="00D925D7" w:rsidRDefault="00D925D7" w:rsidP="00D925D7">
      <w:pPr>
        <w:pStyle w:val="Geenafstand"/>
        <w:rPr>
          <w:rFonts w:ascii="Calibri" w:hAnsi="Calibri" w:cs="Calibri"/>
          <w:color w:val="000000"/>
        </w:rPr>
      </w:pPr>
      <w:r>
        <w:rPr>
          <w:rFonts w:ascii="Calibri" w:hAnsi="Calibri" w:cs="Calibri"/>
          <w:color w:val="000000"/>
        </w:rPr>
        <w:t xml:space="preserve">Het SERVQAUL-model praktiseert deze vijf dimensies middels een vragenlijst bestaande uit 22 vragen. De ingevulde vragenlijsten worden geanalyseerd aan de hand van een ‘perceptie vs verwachting-analyse’. </w:t>
      </w:r>
      <w:r w:rsidR="00812C18">
        <w:rPr>
          <w:rFonts w:ascii="Calibri" w:hAnsi="Calibri" w:cs="Calibri"/>
          <w:color w:val="000000"/>
        </w:rPr>
        <w:t>Hoyer &amp; macinnis (2010) hebben hiervoor het Disconfirmatie</w:t>
      </w:r>
      <w:r w:rsidR="00792384">
        <w:rPr>
          <w:rFonts w:ascii="Calibri" w:hAnsi="Calibri" w:cs="Calibri"/>
          <w:color w:val="000000"/>
        </w:rPr>
        <w:t>model ontwikkeld (zie figuur 2.4</w:t>
      </w:r>
      <w:r w:rsidR="00812C18">
        <w:rPr>
          <w:rFonts w:ascii="Calibri" w:hAnsi="Calibri" w:cs="Calibri"/>
          <w:color w:val="000000"/>
        </w:rPr>
        <w:t xml:space="preserve">). In het </w:t>
      </w:r>
      <w:r w:rsidR="00AC5AC2">
        <w:rPr>
          <w:rFonts w:ascii="Calibri" w:hAnsi="Calibri" w:cs="Calibri"/>
          <w:color w:val="000000"/>
        </w:rPr>
        <w:t>Disconfirmatiemodel gaat men er</w:t>
      </w:r>
      <w:r w:rsidR="00812C18">
        <w:rPr>
          <w:rFonts w:ascii="Calibri" w:hAnsi="Calibri" w:cs="Calibri"/>
          <w:color w:val="000000"/>
        </w:rPr>
        <w:t xml:space="preserve">van uit dat dat ontevredenheid of tevredenheid wordt bepaald door de standaardverwachting van de deelnemers. </w:t>
      </w:r>
    </w:p>
    <w:p w:rsidR="00812C18" w:rsidRDefault="00812C18" w:rsidP="00D925D7">
      <w:pPr>
        <w:pStyle w:val="Geenafstand"/>
        <w:rPr>
          <w:rFonts w:ascii="Calibri" w:hAnsi="Calibri" w:cs="Calibri"/>
          <w:color w:val="000000"/>
        </w:rPr>
      </w:pPr>
    </w:p>
    <w:p w:rsidR="00812C18" w:rsidRDefault="00812C18" w:rsidP="00D925D7">
      <w:pPr>
        <w:pStyle w:val="Geenafstand"/>
        <w:rPr>
          <w:rFonts w:ascii="Calibri" w:hAnsi="Calibri" w:cs="Calibri"/>
          <w:color w:val="000000"/>
        </w:rPr>
      </w:pPr>
      <w:r w:rsidRPr="00812C18">
        <w:rPr>
          <w:rFonts w:ascii="Calibri" w:hAnsi="Calibri" w:cs="Calibri"/>
          <w:noProof/>
          <w:color w:val="000000"/>
          <w:lang w:val="en-US"/>
        </w:rPr>
        <w:drawing>
          <wp:inline distT="0" distB="0" distL="0" distR="0">
            <wp:extent cx="4943475" cy="228930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9636" cy="2292159"/>
                    </a:xfrm>
                    <a:prstGeom prst="rect">
                      <a:avLst/>
                    </a:prstGeom>
                    <a:noFill/>
                    <a:ln>
                      <a:noFill/>
                    </a:ln>
                  </pic:spPr>
                </pic:pic>
              </a:graphicData>
            </a:graphic>
          </wp:inline>
        </w:drawing>
      </w:r>
    </w:p>
    <w:p w:rsidR="0097405C" w:rsidRPr="00C40F6A" w:rsidRDefault="00102B07" w:rsidP="0097405C">
      <w:pPr>
        <w:pStyle w:val="Geenafstand"/>
        <w:rPr>
          <w:rFonts w:ascii="Calibri" w:hAnsi="Calibri" w:cs="Calibri"/>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3017">
        <w:rPr>
          <w:rFonts w:ascii="Calibri" w:hAnsi="Calibri" w:cs="Calibri"/>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Figuur 2.4 </w:t>
      </w:r>
      <w:r w:rsidR="00812C18" w:rsidRPr="00F73017">
        <w:rPr>
          <w:rFonts w:ascii="Calibri" w:hAnsi="Calibri" w:cs="Calibri"/>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Disconfirmatiemodel (Hoyens &amp; Macinnis, 2010)</w:t>
      </w:r>
    </w:p>
    <w:p w:rsidR="0097405C" w:rsidRDefault="0097405C" w:rsidP="00D87764">
      <w:pPr>
        <w:pStyle w:val="Kop4"/>
      </w:pPr>
      <w:r>
        <w:t>WESP</w:t>
      </w:r>
      <w:r w:rsidR="007359BA">
        <w:t>-richtlijn tevredenheid</w:t>
      </w:r>
    </w:p>
    <w:p w:rsidR="0097405C" w:rsidRDefault="0097405C" w:rsidP="0097405C">
      <w:pPr>
        <w:pStyle w:val="Geenafstand"/>
        <w:rPr>
          <w:i/>
        </w:rPr>
      </w:pPr>
    </w:p>
    <w:p w:rsidR="000801E3" w:rsidRDefault="000801E3" w:rsidP="0097405C">
      <w:pPr>
        <w:pStyle w:val="Geenafstand"/>
      </w:pPr>
      <w:r>
        <w:t>Verschillende onderzoekers twijfelen aan het SERVQUAL-model. Deze onderzoekers vinden het meten van alleen de perceptie van een dienstverlening beter dan wanneer men de verschillen meet tussen verwachting en perceptie. Daarnaast is het model niet erg praktisch, gekeken vanuit een methodologisch oogpunt. Aangezien men twee kaar data zou moeten werven bij dezelfde deelnemers.</w:t>
      </w:r>
      <w:r w:rsidR="00C627D7">
        <w:t xml:space="preserve"> Op het SERVQUAL-model zijn verschillende soort gelijken modellen/theorieën gebas</w:t>
      </w:r>
      <w:r w:rsidR="007359BA">
        <w:t>eerd. Zo ook de WESP-richtlijn</w:t>
      </w:r>
      <w:r w:rsidR="00462100">
        <w:t>en</w:t>
      </w:r>
      <w:r w:rsidR="00C627D7">
        <w:t xml:space="preserve"> voor tevredenheid.  </w:t>
      </w:r>
    </w:p>
    <w:p w:rsidR="00C627D7" w:rsidRDefault="00C627D7" w:rsidP="0097405C">
      <w:pPr>
        <w:pStyle w:val="Geenafstand"/>
      </w:pPr>
    </w:p>
    <w:p w:rsidR="00597CC3" w:rsidRDefault="00C627D7" w:rsidP="00597CC3">
      <w:pPr>
        <w:pStyle w:val="Geenafstand"/>
      </w:pPr>
      <w:r>
        <w:t xml:space="preserve">WESP is de afkorting van Werkgroep Evaluatieformulier Sportevenementen. </w:t>
      </w:r>
      <w:r w:rsidR="0097405C">
        <w:t xml:space="preserve">De WESP (2011) omschrijft ‘tevredenheid’ als het verschil tussen verwachting en ervaring. Men is tevreden wanneer de ervaring beter is dan de verwachting. Mocht dit omgedraaid het geval zijn, is men ontevreden. </w:t>
      </w:r>
      <w:r w:rsidR="007359BA">
        <w:t>De WESP maakte deze richtlijn</w:t>
      </w:r>
      <w:r w:rsidR="00462100">
        <w:t>en</w:t>
      </w:r>
      <w:r w:rsidR="009D257E">
        <w:t xml:space="preserve"> oorspronkelijk voor het evalueren van sportevenementen. </w:t>
      </w:r>
      <w:r w:rsidR="00C50558">
        <w:t>In overeenstemming met het SERVQUAL-model maakt de WESP gebruik van vijf dimensies waarmee de kwaliteit van de dienstverlening mee in kaart wordt gebracht en dus ook de tevredenheid van de afnemers.</w:t>
      </w:r>
      <w:r w:rsidR="009D257E">
        <w:t xml:space="preserve"> </w:t>
      </w:r>
      <w:r w:rsidR="00C50558">
        <w:t>De WESP gaat er ook vanuit dat wanneer bijvoorbeeld Strong Viking de verwachting van de verleende dienst doet overtreffen, dit resulteert in een verhoogde tevredenheid en waardering (WESP, 2011). Het</w:t>
      </w:r>
      <w:r w:rsidR="00792384">
        <w:t xml:space="preserve"> disconformatiemodel (figuur 2.4</w:t>
      </w:r>
      <w:r w:rsidR="00C50558">
        <w:t>) visualiseert dit verschil tussen verwachting en</w:t>
      </w:r>
      <w:r w:rsidR="00597CC3">
        <w:t xml:space="preserve"> de geleverde dienst. Daarnaast geeft WESP aan dat het moeilijk te meten is wat de ervaringen zijn van de deelnemers en dat het nog lastiger is om de verwachting te achterhalen. Wel is het verschil hier tussen makkelijk te meten. Dit is het Beste achteraf te meten (WESP, 2011). </w:t>
      </w:r>
    </w:p>
    <w:p w:rsidR="00C40F6A" w:rsidRPr="009D5826" w:rsidRDefault="00C40F6A" w:rsidP="00597CC3">
      <w:pPr>
        <w:pStyle w:val="Geenafstand"/>
      </w:pPr>
    </w:p>
    <w:p w:rsidR="00597CC3" w:rsidRPr="003A7A8B" w:rsidRDefault="00C40F6A" w:rsidP="00597CC3">
      <w:pPr>
        <w:pStyle w:val="Geenafstand"/>
        <w:rPr>
          <w:rFonts w:cstheme="minorHAnsi"/>
        </w:rPr>
      </w:pPr>
      <w:r w:rsidRPr="003F54E4">
        <w:rPr>
          <w:noProof/>
          <w:lang w:val="en-US"/>
        </w:rPr>
        <w:drawing>
          <wp:anchor distT="0" distB="0" distL="114300" distR="114300" simplePos="0" relativeHeight="251675648" behindDoc="1" locked="0" layoutInCell="1" allowOverlap="1">
            <wp:simplePos x="0" y="0"/>
            <wp:positionH relativeFrom="column">
              <wp:posOffset>2851785</wp:posOffset>
            </wp:positionH>
            <wp:positionV relativeFrom="paragraph">
              <wp:posOffset>10795</wp:posOffset>
            </wp:positionV>
            <wp:extent cx="3320415" cy="2952115"/>
            <wp:effectExtent l="0" t="0" r="0" b="635"/>
            <wp:wrapTight wrapText="bothSides">
              <wp:wrapPolygon edited="0">
                <wp:start x="0" y="0"/>
                <wp:lineTo x="0" y="21465"/>
                <wp:lineTo x="21439" y="21465"/>
                <wp:lineTo x="21439"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0415" cy="2952115"/>
                    </a:xfrm>
                    <a:prstGeom prst="rect">
                      <a:avLst/>
                    </a:prstGeom>
                    <a:noFill/>
                    <a:ln>
                      <a:noFill/>
                    </a:ln>
                  </pic:spPr>
                </pic:pic>
              </a:graphicData>
            </a:graphic>
            <wp14:sizeRelH relativeFrom="margin">
              <wp14:pctWidth>0</wp14:pctWidth>
            </wp14:sizeRelH>
          </wp:anchor>
        </w:drawing>
      </w:r>
      <w:r w:rsidR="0029666C">
        <w:rPr>
          <w:noProof/>
          <w:lang w:val="en-US"/>
        </w:rPr>
        <mc:AlternateContent>
          <mc:Choice Requires="wps">
            <w:drawing>
              <wp:anchor distT="0" distB="0" distL="114300" distR="114300" simplePos="0" relativeHeight="251685888" behindDoc="1" locked="0" layoutInCell="1" allowOverlap="1" wp14:anchorId="0378B9F9" wp14:editId="49833928">
                <wp:simplePos x="0" y="0"/>
                <wp:positionH relativeFrom="column">
                  <wp:posOffset>3223260</wp:posOffset>
                </wp:positionH>
                <wp:positionV relativeFrom="paragraph">
                  <wp:posOffset>3028315</wp:posOffset>
                </wp:positionV>
                <wp:extent cx="3320415" cy="635"/>
                <wp:effectExtent l="0" t="0" r="0" b="0"/>
                <wp:wrapTight wrapText="bothSides">
                  <wp:wrapPolygon edited="0">
                    <wp:start x="0" y="0"/>
                    <wp:lineTo x="0" y="21600"/>
                    <wp:lineTo x="21600" y="21600"/>
                    <wp:lineTo x="21600" y="0"/>
                  </wp:wrapPolygon>
                </wp:wrapTight>
                <wp:docPr id="6722" name="Tekstvak 6722"/>
                <wp:cNvGraphicFramePr/>
                <a:graphic xmlns:a="http://schemas.openxmlformats.org/drawingml/2006/main">
                  <a:graphicData uri="http://schemas.microsoft.com/office/word/2010/wordprocessingShape">
                    <wps:wsp>
                      <wps:cNvSpPr txBox="1"/>
                      <wps:spPr>
                        <a:xfrm>
                          <a:off x="0" y="0"/>
                          <a:ext cx="3320415" cy="635"/>
                        </a:xfrm>
                        <a:prstGeom prst="rect">
                          <a:avLst/>
                        </a:prstGeom>
                        <a:solidFill>
                          <a:prstClr val="white"/>
                        </a:solidFill>
                        <a:ln>
                          <a:noFill/>
                        </a:ln>
                        <a:effectLst/>
                      </wps:spPr>
                      <wps:txbx>
                        <w:txbxContent>
                          <w:p w:rsidR="00C13367" w:rsidRPr="00F56FB7" w:rsidRDefault="00C13367" w:rsidP="0029666C">
                            <w:pPr>
                              <w:pStyle w:val="Bijschrift"/>
                              <w:rPr>
                                <w:noProof/>
                              </w:rPr>
                            </w:pPr>
                            <w:r w:rsidRPr="0029666C">
                              <w:rPr>
                                <w:noProof/>
                                <w:lang w:val="en-US"/>
                              </w:rPr>
                              <w:drawing>
                                <wp:inline distT="0" distB="0" distL="0" distR="0">
                                  <wp:extent cx="2990850" cy="247650"/>
                                  <wp:effectExtent l="0" t="0" r="0" b="0"/>
                                  <wp:docPr id="6723" name="Afbeelding 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0850" cy="24765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78B9F9" id="Tekstvak 6722" o:spid="_x0000_s1028" type="#_x0000_t202" style="position:absolute;margin-left:253.8pt;margin-top:238.45pt;width:261.45pt;height:.0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" stroked="f">
                <v:textbox style="mso-fit-shape-to-text:t" inset="0,0,0,0">
                  <w:txbxContent>
                    <w:p w:rsidR="00C13367" w:rsidRPr="00F56FB7" w:rsidRDefault="00C13367" w:rsidP="0029666C">
                      <w:pPr>
                        <w:pStyle w:val="Bijschrift"/>
                        <w:rPr>
                          <w:noProof/>
                        </w:rPr>
                      </w:pPr>
                      <w:r w:rsidRPr="0029666C">
                        <w:rPr>
                          <w:noProof/>
                          <w:lang w:eastAsia="nl-NL"/>
                        </w:rPr>
                        <w:drawing>
                          <wp:inline distT="0" distB="0" distL="0" distR="0">
                            <wp:extent cx="2990850" cy="247650"/>
                            <wp:effectExtent l="0" t="0" r="0" b="0"/>
                            <wp:docPr id="6723" name="Afbeelding 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0850" cy="247650"/>
                                    </a:xfrm>
                                    <a:prstGeom prst="rect">
                                      <a:avLst/>
                                    </a:prstGeom>
                                    <a:noFill/>
                                    <a:ln>
                                      <a:noFill/>
                                    </a:ln>
                                  </pic:spPr>
                                </pic:pic>
                              </a:graphicData>
                            </a:graphic>
                          </wp:inline>
                        </w:drawing>
                      </w:r>
                    </w:p>
                  </w:txbxContent>
                </v:textbox>
                <w10:wrap type="tight"/>
              </v:shape>
            </w:pict>
          </mc:Fallback>
        </mc:AlternateContent>
      </w:r>
      <w:r w:rsidR="00597CC3" w:rsidRPr="003A7A8B">
        <w:rPr>
          <w:rFonts w:cstheme="minorHAnsi"/>
        </w:rPr>
        <w:t xml:space="preserve">Wat het SERVQUAL-model in tegenstelling tot de WESP niet meet is de belangrijkheid per dimensie. </w:t>
      </w:r>
    </w:p>
    <w:p w:rsidR="0097405C" w:rsidRPr="003A7A8B" w:rsidRDefault="00EE35D4" w:rsidP="0097405C">
      <w:pPr>
        <w:pStyle w:val="Geenafstand"/>
        <w:rPr>
          <w:rFonts w:cstheme="minorHAnsi"/>
        </w:rPr>
      </w:pPr>
      <w:r>
        <w:rPr>
          <w:rFonts w:cstheme="minorHAnsi"/>
        </w:rPr>
        <w:t>De WESP meet dit omdat</w:t>
      </w:r>
      <w:r w:rsidR="003A7A8B" w:rsidRPr="003A7A8B">
        <w:rPr>
          <w:rFonts w:cstheme="minorHAnsi"/>
        </w:rPr>
        <w:t xml:space="preserve"> niet iedereen elk aspect van dienstverlening even belangrijk vindt. </w:t>
      </w:r>
      <w:r>
        <w:rPr>
          <w:rFonts w:cstheme="minorHAnsi"/>
        </w:rPr>
        <w:t>De WESP meet dit door een ‘te</w:t>
      </w:r>
      <w:r w:rsidR="000014B1">
        <w:rPr>
          <w:rFonts w:cstheme="minorHAnsi"/>
        </w:rPr>
        <w:t>vredenheid/belangrijkheidscore’</w:t>
      </w:r>
      <w:r>
        <w:rPr>
          <w:rFonts w:cstheme="minorHAnsi"/>
        </w:rPr>
        <w:t xml:space="preserve"> (T/B</w:t>
      </w:r>
      <w:r w:rsidR="00AC5AC2">
        <w:rPr>
          <w:rFonts w:cstheme="minorHAnsi"/>
        </w:rPr>
        <w:t>-</w:t>
      </w:r>
      <w:r>
        <w:rPr>
          <w:rFonts w:cstheme="minorHAnsi"/>
        </w:rPr>
        <w:t xml:space="preserve">score) te gebruiken. Per </w:t>
      </w:r>
      <w:r w:rsidR="00F10937">
        <w:rPr>
          <w:rFonts w:cstheme="minorHAnsi"/>
        </w:rPr>
        <w:t>onder</w:t>
      </w:r>
      <w:r w:rsidR="00633EB4">
        <w:rPr>
          <w:rFonts w:cstheme="minorHAnsi"/>
        </w:rPr>
        <w:t>deel</w:t>
      </w:r>
      <w:r w:rsidR="00F10937">
        <w:rPr>
          <w:rFonts w:cstheme="minorHAnsi"/>
        </w:rPr>
        <w:t xml:space="preserve"> </w:t>
      </w:r>
      <w:r>
        <w:rPr>
          <w:rFonts w:cstheme="minorHAnsi"/>
        </w:rPr>
        <w:t xml:space="preserve">zoals accommodatie, bewegwijzering etc. wordt gevraagd </w:t>
      </w:r>
      <w:r w:rsidR="00F10937">
        <w:rPr>
          <w:rFonts w:cstheme="minorHAnsi"/>
        </w:rPr>
        <w:t>hoe tevreden de deelnemers hier</w:t>
      </w:r>
      <w:r>
        <w:rPr>
          <w:rFonts w:cstheme="minorHAnsi"/>
        </w:rPr>
        <w:t xml:space="preserve">over zijn en hoe belangrijk men dit vindt. </w:t>
      </w:r>
      <w:r w:rsidR="00F10937">
        <w:rPr>
          <w:rFonts w:cstheme="minorHAnsi"/>
        </w:rPr>
        <w:t>Wanneer de belangrijkheid hoger scoort dan de tevredenheid valt er nog het een en ander te verbeteren op het gebied van de prestaties, hier</w:t>
      </w:r>
      <w:r w:rsidR="00AC5AC2">
        <w:rPr>
          <w:rFonts w:cstheme="minorHAnsi"/>
        </w:rPr>
        <w:t xml:space="preserve"> heeft men het dan over een T/B-</w:t>
      </w:r>
      <w:r w:rsidR="00F10937">
        <w:rPr>
          <w:rFonts w:cstheme="minorHAnsi"/>
        </w:rPr>
        <w:t>score kleiner dan één. Bij een T/</w:t>
      </w:r>
      <w:r w:rsidR="008227D2">
        <w:rPr>
          <w:rFonts w:cstheme="minorHAnsi"/>
        </w:rPr>
        <w:t>B-score</w:t>
      </w:r>
      <w:r w:rsidR="00F10937">
        <w:rPr>
          <w:rFonts w:cstheme="minorHAnsi"/>
        </w:rPr>
        <w:t xml:space="preserve"> groter dan één scoort de belangrijkheid lager dan de tevredenheid, bij deze score is het noodzakelijk </w:t>
      </w:r>
      <w:r w:rsidR="00633EB4">
        <w:rPr>
          <w:rFonts w:cstheme="minorHAnsi"/>
        </w:rPr>
        <w:t>dit op het gewenste niveau te houden (WESP 2011).</w:t>
      </w:r>
    </w:p>
    <w:p w:rsidR="00633EB4" w:rsidRDefault="00633EB4" w:rsidP="00597CC3">
      <w:pPr>
        <w:pStyle w:val="Geenafstand"/>
        <w:rPr>
          <w:rFonts w:cstheme="minorHAnsi"/>
        </w:rPr>
      </w:pPr>
    </w:p>
    <w:p w:rsidR="0029666C" w:rsidRDefault="00633EB4" w:rsidP="00597CC3">
      <w:pPr>
        <w:pStyle w:val="Geenafstand"/>
        <w:rPr>
          <w:rFonts w:cstheme="minorHAnsi"/>
        </w:rPr>
      </w:pPr>
      <w:r>
        <w:rPr>
          <w:rFonts w:cstheme="minorHAnsi"/>
        </w:rPr>
        <w:t>In figuur 2.5 zijn zes onderdelen als voorbeeld in gedeeld in een prioriteitenmatri</w:t>
      </w:r>
      <w:r w:rsidR="00504874">
        <w:rPr>
          <w:rFonts w:cstheme="minorHAnsi"/>
        </w:rPr>
        <w:t>x. Te zien is dat onderdeel ‘1’</w:t>
      </w:r>
      <w:r>
        <w:rPr>
          <w:rFonts w:cstheme="minorHAnsi"/>
        </w:rPr>
        <w:t xml:space="preserve"> volgens de respondenten een hoge prioriteit heeft tegenover een red</w:t>
      </w:r>
      <w:r w:rsidR="00AC5AC2">
        <w:rPr>
          <w:rFonts w:cstheme="minorHAnsi"/>
        </w:rPr>
        <w:t>elijk lage tevredenheid, de T/B-</w:t>
      </w:r>
      <w:r>
        <w:rPr>
          <w:rFonts w:cstheme="minorHAnsi"/>
        </w:rPr>
        <w:t>score is hier kleiner dan één. Een vergroting/verbetering van de tevredenheid is hier van dusdanig belang. Onderdeel ‘6’ hee</w:t>
      </w:r>
      <w:r w:rsidR="00360393">
        <w:rPr>
          <w:rFonts w:cstheme="minorHAnsi"/>
        </w:rPr>
        <w:t xml:space="preserve">ft daarentegen lage prioriteit en een hoge tevredenheid (WESP, 2011). </w:t>
      </w:r>
    </w:p>
    <w:p w:rsidR="00C40F6A" w:rsidRDefault="00C40F6A" w:rsidP="00597CC3">
      <w:pPr>
        <w:pStyle w:val="Geenafstand"/>
        <w:rPr>
          <w:rFonts w:cstheme="minorHAnsi"/>
        </w:rPr>
      </w:pPr>
    </w:p>
    <w:p w:rsidR="0029666C" w:rsidRDefault="0029666C" w:rsidP="00597CC3">
      <w:pPr>
        <w:pStyle w:val="Geenafstand"/>
        <w:rPr>
          <w:rFonts w:cstheme="minorHAnsi"/>
        </w:rPr>
      </w:pPr>
    </w:p>
    <w:p w:rsidR="003A7A8B" w:rsidRPr="003A7A8B" w:rsidRDefault="003A7A8B" w:rsidP="00597CC3">
      <w:pPr>
        <w:pStyle w:val="Geenafstand"/>
        <w:rPr>
          <w:rFonts w:cstheme="minorHAnsi"/>
        </w:rPr>
      </w:pPr>
      <w:r w:rsidRPr="003A7A8B">
        <w:rPr>
          <w:rFonts w:cstheme="minorHAnsi"/>
        </w:rPr>
        <w:t>In dit onderzoeker is er</w:t>
      </w:r>
      <w:r w:rsidR="007359BA">
        <w:rPr>
          <w:rFonts w:cstheme="minorHAnsi"/>
        </w:rPr>
        <w:t xml:space="preserve"> gekozen om de WESP-richtlijn</w:t>
      </w:r>
      <w:r w:rsidR="00462100">
        <w:rPr>
          <w:rFonts w:cstheme="minorHAnsi"/>
        </w:rPr>
        <w:t>en</w:t>
      </w:r>
      <w:r w:rsidR="007359BA">
        <w:rPr>
          <w:rFonts w:cstheme="minorHAnsi"/>
        </w:rPr>
        <w:t xml:space="preserve"> </w:t>
      </w:r>
      <w:r w:rsidR="00B416BA">
        <w:rPr>
          <w:rFonts w:cstheme="minorHAnsi"/>
        </w:rPr>
        <w:t xml:space="preserve">voor tevredenheid </w:t>
      </w:r>
      <w:r w:rsidRPr="003A7A8B">
        <w:rPr>
          <w:rFonts w:cstheme="minorHAnsi"/>
        </w:rPr>
        <w:t>aan te houden als basis voor de vragenlijst</w:t>
      </w:r>
      <w:r>
        <w:rPr>
          <w:rFonts w:cstheme="minorHAnsi"/>
        </w:rPr>
        <w:t xml:space="preserve">, omdat de WESP dieper </w:t>
      </w:r>
      <w:r w:rsidR="00360393">
        <w:rPr>
          <w:rFonts w:cstheme="minorHAnsi"/>
        </w:rPr>
        <w:t xml:space="preserve">in </w:t>
      </w:r>
      <w:r>
        <w:rPr>
          <w:rFonts w:cstheme="minorHAnsi"/>
        </w:rPr>
        <w:t xml:space="preserve">gaat </w:t>
      </w:r>
      <w:r w:rsidR="00360393">
        <w:rPr>
          <w:rFonts w:cstheme="minorHAnsi"/>
        </w:rPr>
        <w:t xml:space="preserve">op de stof dan het SERVQUAL-model. Zo is de tevredenheid </w:t>
      </w:r>
      <w:r>
        <w:rPr>
          <w:rFonts w:cstheme="minorHAnsi"/>
        </w:rPr>
        <w:t xml:space="preserve">niet het enige uitgangspunt, ook worden </w:t>
      </w:r>
      <w:r w:rsidR="00360393">
        <w:rPr>
          <w:rFonts w:cstheme="minorHAnsi"/>
        </w:rPr>
        <w:t xml:space="preserve">er </w:t>
      </w:r>
      <w:r>
        <w:rPr>
          <w:rFonts w:cstheme="minorHAnsi"/>
        </w:rPr>
        <w:t xml:space="preserve">bepaalde aspecten van dienstverlening meegenomen. </w:t>
      </w:r>
      <w:r w:rsidR="00FA0BF6">
        <w:rPr>
          <w:rFonts w:cstheme="minorHAnsi"/>
        </w:rPr>
        <w:t>Door deze m</w:t>
      </w:r>
      <w:r w:rsidR="00360393">
        <w:rPr>
          <w:rFonts w:cstheme="minorHAnsi"/>
        </w:rPr>
        <w:t xml:space="preserve">ethode kan </w:t>
      </w:r>
      <w:r w:rsidR="00AC5AC2">
        <w:rPr>
          <w:rFonts w:cstheme="minorHAnsi"/>
        </w:rPr>
        <w:t>er bijvoorbeeld beter beoordeeld</w:t>
      </w:r>
      <w:r w:rsidR="00360393">
        <w:rPr>
          <w:rFonts w:cstheme="minorHAnsi"/>
        </w:rPr>
        <w:t xml:space="preserve"> worden waar</w:t>
      </w:r>
      <w:r w:rsidR="00FA0BF6">
        <w:rPr>
          <w:rFonts w:cstheme="minorHAnsi"/>
        </w:rPr>
        <w:t xml:space="preserve"> de deelnemers van de Strong Viking tevreden </w:t>
      </w:r>
      <w:r w:rsidR="00360393">
        <w:rPr>
          <w:rFonts w:cstheme="minorHAnsi"/>
        </w:rPr>
        <w:t>over</w:t>
      </w:r>
      <w:r w:rsidR="00FA0BF6">
        <w:rPr>
          <w:rFonts w:cstheme="minorHAnsi"/>
        </w:rPr>
        <w:t xml:space="preserve"> zijn, maar met name welk aspect de deelnemers niet- of wel waarderen. </w:t>
      </w:r>
      <w:r w:rsidR="00B416BA">
        <w:rPr>
          <w:rFonts w:cstheme="minorHAnsi"/>
        </w:rPr>
        <w:t xml:space="preserve">Daarnaast is het meenemen van de belangrijkheid </w:t>
      </w:r>
      <w:r w:rsidR="00360393">
        <w:rPr>
          <w:rFonts w:cstheme="minorHAnsi"/>
        </w:rPr>
        <w:t>van doorslaggevend belang</w:t>
      </w:r>
      <w:r w:rsidR="00B416BA">
        <w:rPr>
          <w:rFonts w:cstheme="minorHAnsi"/>
        </w:rPr>
        <w:t xml:space="preserve"> geweest</w:t>
      </w:r>
      <w:r w:rsidR="00360393">
        <w:rPr>
          <w:rFonts w:cstheme="minorHAnsi"/>
        </w:rPr>
        <w:t xml:space="preserve"> om te kiezen voor de WESP-richtlijnen. De tevredenheid en belangrijkheid zal bevraagd worden middels een tweeluik op de gestandaardiseerde WES</w:t>
      </w:r>
      <w:r w:rsidR="00AC5AC2">
        <w:rPr>
          <w:rFonts w:cstheme="minorHAnsi"/>
        </w:rPr>
        <w:t>P-</w:t>
      </w:r>
      <w:r w:rsidR="00360393">
        <w:rPr>
          <w:rFonts w:cstheme="minorHAnsi"/>
        </w:rPr>
        <w:t xml:space="preserve">vragen </w:t>
      </w:r>
      <w:r w:rsidR="00B416BA">
        <w:rPr>
          <w:rFonts w:cstheme="minorHAnsi"/>
        </w:rPr>
        <w:t>die betrekking hebben op het meten van de tevredenheid</w:t>
      </w:r>
      <w:r w:rsidR="00360393">
        <w:rPr>
          <w:rFonts w:cstheme="minorHAnsi"/>
        </w:rPr>
        <w:t xml:space="preserve">. </w:t>
      </w:r>
      <w:r w:rsidR="00FA0BF6">
        <w:rPr>
          <w:rFonts w:cstheme="minorHAnsi"/>
        </w:rPr>
        <w:t xml:space="preserve">Door middel van de </w:t>
      </w:r>
      <w:r w:rsidR="00B416BA">
        <w:rPr>
          <w:rFonts w:cstheme="minorHAnsi"/>
        </w:rPr>
        <w:t>tev</w:t>
      </w:r>
      <w:r w:rsidR="00006F11">
        <w:rPr>
          <w:rFonts w:cstheme="minorHAnsi"/>
        </w:rPr>
        <w:t xml:space="preserve">redenheid en belangrijkheid kan </w:t>
      </w:r>
      <w:r w:rsidR="00FA0BF6">
        <w:rPr>
          <w:rFonts w:cstheme="minorHAnsi"/>
        </w:rPr>
        <w:t>de Strong Viking inspelen op de behoefte van de deelnemer.</w:t>
      </w:r>
    </w:p>
    <w:p w:rsidR="00504874" w:rsidRPr="00CD6435" w:rsidRDefault="00504874" w:rsidP="00473C8F">
      <w:pPr>
        <w:pStyle w:val="Geenafstand"/>
        <w:rPr>
          <w:b/>
        </w:rPr>
      </w:pPr>
    </w:p>
    <w:p w:rsidR="00E6127E" w:rsidRDefault="00941725" w:rsidP="00E6127E">
      <w:pPr>
        <w:pStyle w:val="Kop2"/>
      </w:pPr>
      <w:bookmarkStart w:id="21" w:name="_Toc486444628"/>
      <w:r>
        <w:t>2.3</w:t>
      </w:r>
      <w:r w:rsidR="0097405C">
        <w:t xml:space="preserve">.2 </w:t>
      </w:r>
      <w:r w:rsidR="005F1003">
        <w:t>Beleving</w:t>
      </w:r>
      <w:bookmarkEnd w:id="21"/>
    </w:p>
    <w:p w:rsidR="00E6127E" w:rsidRPr="00E6127E" w:rsidRDefault="00E6127E" w:rsidP="00E6127E">
      <w:pPr>
        <w:pStyle w:val="Geenafstand"/>
      </w:pPr>
    </w:p>
    <w:p w:rsidR="00C226DE" w:rsidRDefault="00E6127E" w:rsidP="00C226DE">
      <w:pPr>
        <w:pStyle w:val="Geenafstand"/>
      </w:pPr>
      <w:r w:rsidRPr="00EA3C3A">
        <w:t>Een belevenis kan</w:t>
      </w:r>
      <w:r>
        <w:t xml:space="preserve"> een evenement zijn. Wanneer de organisatie van een evenement het </w:t>
      </w:r>
      <w:r w:rsidRPr="00EA3C3A">
        <w:t>evenement aanbiedt als een belevenis, onderscheidt de organisatie zich van de rest. Hierbij kan men denken aan side-events (</w:t>
      </w:r>
      <w:r>
        <w:t>Het aanbieden van extra amusement</w:t>
      </w:r>
      <w:r w:rsidRPr="00EA3C3A">
        <w:t xml:space="preserve">). Men komt bijvoorbeeld niet alleen voor een </w:t>
      </w:r>
      <w:r w:rsidR="00BF1893">
        <w:t>Strong Viking Run</w:t>
      </w:r>
      <w:r w:rsidRPr="00EA3C3A">
        <w:t>, maar ook voor de belevenis van het evenement. Belevenissen oefenen invloed uit op hoe mensen het evenement waarderen. Verondersteld wordt dat wanneer de consument een evenement waardeert dit de motivatie doet verhogen wat weer</w:t>
      </w:r>
      <w:r>
        <w:t xml:space="preserve"> kan zorgen </w:t>
      </w:r>
      <w:r w:rsidRPr="00EA3C3A">
        <w:t xml:space="preserve">voor een </w:t>
      </w:r>
      <w:r>
        <w:t>verbetering</w:t>
      </w:r>
      <w:r w:rsidRPr="00EA3C3A">
        <w:t xml:space="preserve"> </w:t>
      </w:r>
      <w:r>
        <w:t>van het sport- en beweeggedrag</w:t>
      </w:r>
      <w:r w:rsidRPr="00EA3C3A">
        <w:t xml:space="preserve"> (Frissen, 2010). Ten aanzien van de maatschappelijke impact van een </w:t>
      </w:r>
      <w:r w:rsidR="00BF1893">
        <w:t>Strong Viking Run</w:t>
      </w:r>
      <w:r w:rsidRPr="00EA3C3A">
        <w:t xml:space="preserve">, is het dus relevant om de beleving van deelnemers in kaart te brengen. Dit is mogelijk aan de hand van het belevenismodel van Pine &amp; Gilmore (1999) en op basis van de WESP-richtlijnen voor beleving (2010). Deze twee kaders worden hieronder toegelicht.  </w:t>
      </w:r>
    </w:p>
    <w:p w:rsidR="00E6127E" w:rsidRDefault="00E6127E" w:rsidP="00C226DE">
      <w:pPr>
        <w:pStyle w:val="Geenafstand"/>
        <w:rPr>
          <w:i/>
        </w:rPr>
      </w:pPr>
    </w:p>
    <w:p w:rsidR="00E83AFE" w:rsidRPr="00E83AFE" w:rsidRDefault="00E83AFE" w:rsidP="00D87764">
      <w:pPr>
        <w:pStyle w:val="Kop4"/>
      </w:pPr>
      <w:r w:rsidRPr="00E83AFE">
        <w:t>Pine &amp; Gilmore</w:t>
      </w:r>
    </w:p>
    <w:p w:rsidR="00C226DE" w:rsidRDefault="00F55000" w:rsidP="00C226DE">
      <w:pPr>
        <w:pStyle w:val="Geenafstand"/>
      </w:pPr>
      <w:r w:rsidRPr="00047D9E">
        <w:rPr>
          <w:noProof/>
          <w:lang w:val="en-US"/>
        </w:rPr>
        <w:drawing>
          <wp:anchor distT="0" distB="0" distL="114300" distR="114300" simplePos="0" relativeHeight="251662336" behindDoc="0" locked="0" layoutInCell="1" allowOverlap="1" wp14:anchorId="507D4627" wp14:editId="70F92DCB">
            <wp:simplePos x="0" y="0"/>
            <wp:positionH relativeFrom="page">
              <wp:posOffset>4366895</wp:posOffset>
            </wp:positionH>
            <wp:positionV relativeFrom="paragraph">
              <wp:posOffset>61595</wp:posOffset>
            </wp:positionV>
            <wp:extent cx="2669540" cy="2041525"/>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9540" cy="204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26DE">
        <w:t xml:space="preserve">Pine en Gilmore </w:t>
      </w:r>
      <w:r w:rsidR="00462100">
        <w:t xml:space="preserve">(1999) </w:t>
      </w:r>
      <w:r w:rsidR="00C226DE">
        <w:t xml:space="preserve">ontwikkelde een model waarbij de beleving centraal staat. Om deze beleving in kaart te brengen is het belevingsmodel ontwikkeld. </w:t>
      </w:r>
    </w:p>
    <w:p w:rsidR="0029666C" w:rsidRDefault="0029666C" w:rsidP="00C226DE">
      <w:pPr>
        <w:pStyle w:val="Geenafstand"/>
      </w:pPr>
    </w:p>
    <w:p w:rsidR="00C226DE" w:rsidRDefault="00312467" w:rsidP="00C226DE">
      <w:pPr>
        <w:pStyle w:val="Geenafstand"/>
      </w:pPr>
      <w:r>
        <w:rPr>
          <w:noProof/>
          <w:lang w:val="en-US"/>
        </w:rPr>
        <mc:AlternateContent>
          <mc:Choice Requires="wps">
            <w:drawing>
              <wp:anchor distT="0" distB="0" distL="114300" distR="114300" simplePos="0" relativeHeight="251663360" behindDoc="0" locked="0" layoutInCell="1" allowOverlap="1" wp14:anchorId="225EA69B" wp14:editId="242A447A">
                <wp:simplePos x="0" y="0"/>
                <wp:positionH relativeFrom="page">
                  <wp:posOffset>4838700</wp:posOffset>
                </wp:positionH>
                <wp:positionV relativeFrom="paragraph">
                  <wp:posOffset>1480185</wp:posOffset>
                </wp:positionV>
                <wp:extent cx="1733550" cy="635"/>
                <wp:effectExtent l="0" t="0" r="0" b="0"/>
                <wp:wrapSquare wrapText="bothSides"/>
                <wp:docPr id="10" name="Tekstvak 10"/>
                <wp:cNvGraphicFramePr/>
                <a:graphic xmlns:a="http://schemas.openxmlformats.org/drawingml/2006/main">
                  <a:graphicData uri="http://schemas.microsoft.com/office/word/2010/wordprocessingShape">
                    <wps:wsp>
                      <wps:cNvSpPr txBox="1"/>
                      <wps:spPr>
                        <a:xfrm>
                          <a:off x="0" y="0"/>
                          <a:ext cx="1733550" cy="635"/>
                        </a:xfrm>
                        <a:prstGeom prst="rect">
                          <a:avLst/>
                        </a:prstGeom>
                        <a:solidFill>
                          <a:prstClr val="white"/>
                        </a:solidFill>
                        <a:ln>
                          <a:noFill/>
                        </a:ln>
                        <a:effectLst/>
                      </wps:spPr>
                      <wps:txbx>
                        <w:txbxContent>
                          <w:p w:rsidR="00C13367" w:rsidRPr="00D948D3" w:rsidRDefault="00C13367" w:rsidP="00C226DE">
                            <w:pPr>
                              <w:pStyle w:val="Bijschrift"/>
                              <w:rPr>
                                <w:noProof/>
                              </w:rPr>
                            </w:pPr>
                            <w:r>
                              <w:t>Figuur 2.6: Model Pine &amp; Gilmore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5EA69B" id="Tekstvak 10" o:spid="_x0000_s1029" type="#_x0000_t202" style="position:absolute;margin-left:381pt;margin-top:116.55pt;width:136.5pt;height:.05pt;z-index:2516633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" stroked="f">
                <v:textbox style="mso-fit-shape-to-text:t" inset="0,0,0,0">
                  <w:txbxContent>
                    <w:p w:rsidR="00C13367" w:rsidRPr="00D948D3" w:rsidRDefault="00C13367" w:rsidP="00C226DE">
                      <w:pPr>
                        <w:pStyle w:val="Bijschrift"/>
                        <w:rPr>
                          <w:noProof/>
                        </w:rPr>
                      </w:pPr>
                      <w:r>
                        <w:t>Figuur 2.6: Model Pine &amp; Gilmore</w:t>
                      </w:r>
                    </w:p>
                  </w:txbxContent>
                </v:textbox>
                <w10:wrap type="square" anchorx="page"/>
              </v:shape>
            </w:pict>
          </mc:Fallback>
        </mc:AlternateContent>
      </w:r>
      <w:r w:rsidR="00C226DE">
        <w:t xml:space="preserve">In het model onderscheiden Pine &amp; Gilmore twee dimensies. De eerste dimensie heeft betrekking op het participeren van de consument. In het model is te zien dat deze dimensie bestaat uit passieve- en actieve deelname. De tweede dimensie gaat over de connectie die de consument verbindt met de activiteit. Deze dimensie bestaat uit ‘absorptie’ en ‘onderdompeling’. Met absorptie bedoelen Pine en Gilmore dat de aandacht van de consument dusdanig wordt getrokken dat men de ervaring in zich opneemt. </w:t>
      </w:r>
      <w:r w:rsidR="00AC5AC2">
        <w:t>Met onderdompeling wordt bedoeld</w:t>
      </w:r>
      <w:r w:rsidR="00C226DE">
        <w:t xml:space="preserve"> dat men fysiek deelneemt aan de ervaring. </w:t>
      </w:r>
    </w:p>
    <w:p w:rsidR="00FC3155" w:rsidRDefault="00FC3155" w:rsidP="00C226DE">
      <w:pPr>
        <w:pStyle w:val="Geenafstand"/>
      </w:pPr>
    </w:p>
    <w:p w:rsidR="00C226DE" w:rsidRDefault="00C226DE" w:rsidP="00C226DE">
      <w:pPr>
        <w:pStyle w:val="Geenafstand"/>
      </w:pPr>
      <w:r>
        <w:t xml:space="preserve">Door deze twee dimensies samen te brengen ontstaan vier domeinen. De domeinen die men de ‘belevingspeilers’ noemt bestaan uit: </w:t>
      </w:r>
      <w:r w:rsidR="00244784">
        <w:rPr>
          <w:i/>
        </w:rPr>
        <w:t>a</w:t>
      </w:r>
      <w:r w:rsidRPr="004973BA">
        <w:rPr>
          <w:i/>
        </w:rPr>
        <w:t>musement,</w:t>
      </w:r>
      <w:r>
        <w:rPr>
          <w:i/>
        </w:rPr>
        <w:t xml:space="preserve"> </w:t>
      </w:r>
      <w:r w:rsidR="00A61262">
        <w:rPr>
          <w:i/>
        </w:rPr>
        <w:t>l</w:t>
      </w:r>
      <w:r>
        <w:rPr>
          <w:i/>
        </w:rPr>
        <w:t>eren, ontsnappen en esthetiek</w:t>
      </w:r>
      <w:r>
        <w:t xml:space="preserve"> (Pine &amp; Gilmore, 1999).</w:t>
      </w:r>
      <w:r w:rsidR="00C13367">
        <w:t xml:space="preserve"> </w:t>
      </w:r>
      <w:r w:rsidR="00B933BF" w:rsidRPr="00B97FE9">
        <w:t xml:space="preserve">Op basis van de theorie van Pine &amp; Gilmore is het mogelijk om vragen te formuleren die betrekking hebben op de beleving van een </w:t>
      </w:r>
      <w:r w:rsidR="00BF1893">
        <w:t>Strong Viking Run</w:t>
      </w:r>
      <w:r w:rsidR="00B933BF" w:rsidRPr="00B97FE9">
        <w:t xml:space="preserve">. </w:t>
      </w:r>
      <w:r w:rsidRPr="00B97FE9">
        <w:t>‘Amusement</w:t>
      </w:r>
      <w:r w:rsidR="00B933BF" w:rsidRPr="00B97FE9">
        <w:t xml:space="preserve">’ kan invloed hebben op het sport- en beweeg gedrag, </w:t>
      </w:r>
      <w:r w:rsidRPr="00B97FE9">
        <w:t>aangezien amusement de</w:t>
      </w:r>
      <w:r w:rsidR="008B5377">
        <w:t xml:space="preserve"> intrinsieke</w:t>
      </w:r>
      <w:r w:rsidRPr="00B97FE9">
        <w:t xml:space="preserve"> motivatie kan stimulere</w:t>
      </w:r>
      <w:r w:rsidR="003E3903" w:rsidRPr="00B97FE9">
        <w:t xml:space="preserve">n. Het domein ‘leren’ </w:t>
      </w:r>
      <w:r w:rsidR="008B5377">
        <w:t>kan de determinant ‘capaciteit’ beïnvloeden</w:t>
      </w:r>
      <w:r w:rsidR="003E3903" w:rsidRPr="00B97FE9">
        <w:t xml:space="preserve">, bijvoorbeeld door </w:t>
      </w:r>
      <w:r w:rsidR="003E3903">
        <w:t>een</w:t>
      </w:r>
      <w:r>
        <w:t xml:space="preserve"> training</w:t>
      </w:r>
      <w:r w:rsidR="003E3903">
        <w:t xml:space="preserve"> voor een </w:t>
      </w:r>
      <w:r w:rsidR="00BF1893">
        <w:t>Strong Viking Run</w:t>
      </w:r>
      <w:r>
        <w:t xml:space="preserve">. </w:t>
      </w:r>
      <w:r w:rsidR="008B5377">
        <w:t xml:space="preserve">‘Ontsnappen’ gaat over het opgaan in de beleving, men maakt hierbij </w:t>
      </w:r>
      <w:r w:rsidR="00BC471E">
        <w:t xml:space="preserve">actief deel uit van de omgeving, hierbij kan men denken aan het opgaan in de Vikingsfeer die bij een </w:t>
      </w:r>
      <w:r w:rsidR="00BF1893">
        <w:t>Strong Viking Run</w:t>
      </w:r>
      <w:r w:rsidR="00BC471E">
        <w:t xml:space="preserve"> zeer aanwezig is. Bij Esthetiek gaat het over het ‘voelen’ van de beleving. Dit heeft te maken met begrippen zoals: smaak, stijl, vormgeving etc. Strong Vikin</w:t>
      </w:r>
      <w:r w:rsidR="00AC5AC2">
        <w:t>g oefent zijn invloed hier</w:t>
      </w:r>
      <w:r w:rsidR="00BC471E">
        <w:t xml:space="preserve">op uit door de aankleding van het evenement en de gekozen omgeving enzovoort. </w:t>
      </w:r>
      <w:r>
        <w:t xml:space="preserve">Daarnaast kunnen ‘onderdompeling’ en ‘ontsnapping’ </w:t>
      </w:r>
      <w:r w:rsidRPr="00AE75E0">
        <w:t>zorgen</w:t>
      </w:r>
      <w:r w:rsidR="00AE75E0">
        <w:t xml:space="preserve"> voor</w:t>
      </w:r>
      <w:r w:rsidRPr="00AE75E0">
        <w:t xml:space="preserve"> het</w:t>
      </w:r>
      <w:r>
        <w:t xml:space="preserve"> verruimen van de mentale capaciteit. </w:t>
      </w:r>
      <w:r w:rsidR="00874A9E">
        <w:t xml:space="preserve">Absorptie gaat over het op nemen van een ervaring, waar onderdompeling gaat over </w:t>
      </w:r>
      <w:r w:rsidR="004A7BFE">
        <w:t xml:space="preserve">het </w:t>
      </w:r>
      <w:r w:rsidR="00874A9E">
        <w:t>deel worden van een beleving</w:t>
      </w:r>
      <w:r w:rsidR="004A7BFE">
        <w:t xml:space="preserve">. Het maken van gevalideerde vragen op basis van het model van Pine en Gilmore (1999) is mogelijk maar wel zeer complex. </w:t>
      </w:r>
    </w:p>
    <w:p w:rsidR="00922C62" w:rsidRDefault="00922C62" w:rsidP="00C226DE">
      <w:pPr>
        <w:pStyle w:val="Geenafstand"/>
      </w:pPr>
    </w:p>
    <w:p w:rsidR="00CA7DAA" w:rsidRPr="008B5377" w:rsidRDefault="007359BA" w:rsidP="008B5377">
      <w:pPr>
        <w:pStyle w:val="Kop4"/>
      </w:pPr>
      <w:r>
        <w:t>WESP-richtlijn</w:t>
      </w:r>
      <w:r w:rsidR="00462100">
        <w:t>en</w:t>
      </w:r>
      <w:r>
        <w:t xml:space="preserve"> beleving</w:t>
      </w:r>
    </w:p>
    <w:p w:rsidR="00462100" w:rsidRDefault="00CA7DAA" w:rsidP="00C226DE">
      <w:pPr>
        <w:pStyle w:val="Geenafstand"/>
      </w:pPr>
      <w:r>
        <w:t xml:space="preserve">De WESP </w:t>
      </w:r>
      <w:r w:rsidR="00322629">
        <w:t xml:space="preserve">(2010) </w:t>
      </w:r>
      <w:r w:rsidRPr="00EA3C3A">
        <w:t>beschrijft ‘beleving’ als het geheel van gevoelens, oordelen, attitudes, overtuigingen maar ook sociaal en culturele no</w:t>
      </w:r>
      <w:r w:rsidR="00322629">
        <w:t>rmen en waarden die mensen er ten aanzien van</w:t>
      </w:r>
      <w:r w:rsidRPr="00EA3C3A">
        <w:t xml:space="preserve"> het evenement op over na houden.</w:t>
      </w:r>
      <w:r>
        <w:t xml:space="preserve"> </w:t>
      </w:r>
      <w:r w:rsidR="00462100">
        <w:t xml:space="preserve">Om de beleving te toetsen heeft de WESP (2010) een vragenlijst ontwikkeld. De WESP geeft het dringende advies om vragen direct over te nemen. Het afwijken of aanpassen van bepaalde vragen kan ten koste gaan van de validiteit. </w:t>
      </w:r>
    </w:p>
    <w:p w:rsidR="00462100" w:rsidRPr="00462100" w:rsidRDefault="00462100" w:rsidP="00C226DE">
      <w:pPr>
        <w:pStyle w:val="Geenafstand"/>
      </w:pPr>
    </w:p>
    <w:p w:rsidR="00E6127E" w:rsidRDefault="00CA7DAA" w:rsidP="005F1003">
      <w:pPr>
        <w:pStyle w:val="Geenafstand"/>
      </w:pPr>
      <w:r>
        <w:t>De belevingspeilers</w:t>
      </w:r>
      <w:r w:rsidR="00462100">
        <w:t xml:space="preserve"> van Pine en Gilmore (1999)</w:t>
      </w:r>
      <w:r>
        <w:t xml:space="preserve"> kunnen bijdrage aan het meten van de belevenis van de deelnemers van een </w:t>
      </w:r>
      <w:r w:rsidR="00BF1893">
        <w:t>Strong Viking Run</w:t>
      </w:r>
      <w:r>
        <w:t xml:space="preserve">. Echter is het niet gemakkelijk om op basis van deze domeinen valide vragen te formuleren die </w:t>
      </w:r>
      <w:r w:rsidR="00B97FE9">
        <w:t>kunnen worden gebruikt voor dit onderzoek</w:t>
      </w:r>
      <w:r>
        <w:t>. Vandaar dat de keuze is ge</w:t>
      </w:r>
      <w:r w:rsidR="00B97FE9">
        <w:t>vallen</w:t>
      </w:r>
      <w:r>
        <w:t xml:space="preserve"> </w:t>
      </w:r>
      <w:r w:rsidR="007C4665">
        <w:t xml:space="preserve">op </w:t>
      </w:r>
      <w:r>
        <w:t>de WESP</w:t>
      </w:r>
      <w:r w:rsidR="00AC5AC2">
        <w:t>-</w:t>
      </w:r>
      <w:r w:rsidR="007C4665">
        <w:t>ric</w:t>
      </w:r>
      <w:r w:rsidR="00AC5AC2">
        <w:t>htlijnen voor beleving. De WESP-</w:t>
      </w:r>
      <w:r w:rsidR="007C4665">
        <w:t xml:space="preserve">richtlijn voor beleving heeft een gestandaardiseerde valide vragenlijst om de beleving te meten. </w:t>
      </w:r>
      <w:r>
        <w:t>Daarnaast is de WESP (werkgroep evaluatie Sportevenementen) gespecialiseerd op het gebied van sportevenementenev</w:t>
      </w:r>
      <w:r w:rsidR="00322629">
        <w:t>aluatie (WESP,2010</w:t>
      </w:r>
      <w:r>
        <w:t>)</w:t>
      </w:r>
      <w:r w:rsidR="007C4665">
        <w:t xml:space="preserve"> waardoor de WESP</w:t>
      </w:r>
      <w:r w:rsidR="00322629">
        <w:t xml:space="preserve"> betrouwbaarder is dan eigen geformuleerde vragen.</w:t>
      </w:r>
    </w:p>
    <w:p w:rsidR="00E6127E" w:rsidRDefault="00E6127E" w:rsidP="005F1003">
      <w:pPr>
        <w:pStyle w:val="Geenafstand"/>
      </w:pPr>
    </w:p>
    <w:p w:rsidR="003863E8" w:rsidRDefault="003863E8" w:rsidP="005F1003">
      <w:pPr>
        <w:pStyle w:val="Geenafstand"/>
      </w:pPr>
    </w:p>
    <w:p w:rsidR="003863E8" w:rsidRDefault="003863E8" w:rsidP="005F1003">
      <w:pPr>
        <w:pStyle w:val="Geenafstand"/>
      </w:pPr>
    </w:p>
    <w:p w:rsidR="003863E8" w:rsidRDefault="003863E8" w:rsidP="005F1003">
      <w:pPr>
        <w:pStyle w:val="Geenafstand"/>
      </w:pPr>
    </w:p>
    <w:p w:rsidR="003863E8" w:rsidRDefault="003863E8" w:rsidP="005F1003">
      <w:pPr>
        <w:pStyle w:val="Geenafstand"/>
      </w:pPr>
    </w:p>
    <w:p w:rsidR="003863E8" w:rsidRDefault="003863E8" w:rsidP="005F1003">
      <w:pPr>
        <w:pStyle w:val="Geenafstand"/>
      </w:pPr>
    </w:p>
    <w:p w:rsidR="003863E8" w:rsidRDefault="003863E8" w:rsidP="005F1003">
      <w:pPr>
        <w:pStyle w:val="Geenafstand"/>
      </w:pPr>
    </w:p>
    <w:p w:rsidR="003863E8" w:rsidRDefault="003863E8" w:rsidP="005F1003">
      <w:pPr>
        <w:pStyle w:val="Geenafstand"/>
      </w:pPr>
    </w:p>
    <w:p w:rsidR="003863E8" w:rsidRDefault="003863E8" w:rsidP="005F1003">
      <w:pPr>
        <w:pStyle w:val="Geenafstand"/>
      </w:pPr>
    </w:p>
    <w:p w:rsidR="003863E8" w:rsidRDefault="003863E8" w:rsidP="005F1003">
      <w:pPr>
        <w:pStyle w:val="Geenafstand"/>
      </w:pPr>
    </w:p>
    <w:p w:rsidR="003863E8" w:rsidRDefault="003863E8" w:rsidP="005F1003">
      <w:pPr>
        <w:pStyle w:val="Geenafstand"/>
      </w:pPr>
    </w:p>
    <w:p w:rsidR="003863E8" w:rsidRDefault="003863E8" w:rsidP="005F1003">
      <w:pPr>
        <w:pStyle w:val="Geenafstand"/>
      </w:pPr>
    </w:p>
    <w:p w:rsidR="003863E8" w:rsidRDefault="003863E8" w:rsidP="005F1003">
      <w:pPr>
        <w:pStyle w:val="Geenafstand"/>
      </w:pPr>
    </w:p>
    <w:p w:rsidR="003863E8" w:rsidRDefault="003863E8" w:rsidP="005F1003">
      <w:pPr>
        <w:pStyle w:val="Geenafstand"/>
      </w:pPr>
    </w:p>
    <w:p w:rsidR="003863E8" w:rsidRDefault="003863E8" w:rsidP="005F1003">
      <w:pPr>
        <w:pStyle w:val="Geenafstand"/>
      </w:pPr>
    </w:p>
    <w:p w:rsidR="003863E8" w:rsidRDefault="003863E8" w:rsidP="005F1003">
      <w:pPr>
        <w:pStyle w:val="Geenafstand"/>
      </w:pPr>
    </w:p>
    <w:p w:rsidR="003863E8" w:rsidRDefault="003863E8" w:rsidP="005F1003">
      <w:pPr>
        <w:pStyle w:val="Geenafstand"/>
      </w:pPr>
    </w:p>
    <w:p w:rsidR="003863E8" w:rsidRDefault="003863E8" w:rsidP="005F1003">
      <w:pPr>
        <w:pStyle w:val="Geenafstand"/>
      </w:pPr>
    </w:p>
    <w:p w:rsidR="003863E8" w:rsidRDefault="003863E8" w:rsidP="005F1003">
      <w:pPr>
        <w:pStyle w:val="Geenafstand"/>
      </w:pPr>
    </w:p>
    <w:p w:rsidR="003863E8" w:rsidRDefault="003863E8" w:rsidP="005F1003">
      <w:pPr>
        <w:pStyle w:val="Geenafstand"/>
      </w:pPr>
    </w:p>
    <w:p w:rsidR="003863E8" w:rsidRDefault="003863E8" w:rsidP="005F1003">
      <w:pPr>
        <w:pStyle w:val="Geenafstand"/>
      </w:pPr>
    </w:p>
    <w:p w:rsidR="003863E8" w:rsidRDefault="003863E8" w:rsidP="005F1003">
      <w:pPr>
        <w:pStyle w:val="Geenafstand"/>
      </w:pPr>
    </w:p>
    <w:p w:rsidR="00C13367" w:rsidRDefault="00C13367" w:rsidP="005F1003">
      <w:pPr>
        <w:pStyle w:val="Geenafstand"/>
      </w:pPr>
    </w:p>
    <w:p w:rsidR="00C13367" w:rsidRDefault="00C13367" w:rsidP="005F1003">
      <w:pPr>
        <w:pStyle w:val="Geenafstand"/>
      </w:pPr>
    </w:p>
    <w:p w:rsidR="00C13367" w:rsidRDefault="00C13367" w:rsidP="005F1003">
      <w:pPr>
        <w:pStyle w:val="Geenafstand"/>
      </w:pPr>
    </w:p>
    <w:p w:rsidR="00C13367" w:rsidRDefault="00C13367" w:rsidP="005F1003">
      <w:pPr>
        <w:pStyle w:val="Geenafstand"/>
      </w:pPr>
    </w:p>
    <w:p w:rsidR="00C13367" w:rsidRDefault="00C13367" w:rsidP="005F1003">
      <w:pPr>
        <w:pStyle w:val="Geenafstand"/>
      </w:pPr>
    </w:p>
    <w:p w:rsidR="00F86BB3" w:rsidRDefault="00941725" w:rsidP="005E770A">
      <w:pPr>
        <w:pStyle w:val="Kop2"/>
      </w:pPr>
      <w:bookmarkStart w:id="22" w:name="_Toc486444629"/>
      <w:r>
        <w:t>2.4</w:t>
      </w:r>
      <w:r w:rsidR="005E770A">
        <w:t xml:space="preserve"> Conclusie Theoretisch kader</w:t>
      </w:r>
      <w:bookmarkEnd w:id="22"/>
    </w:p>
    <w:p w:rsidR="008F52A9" w:rsidRPr="008F52A9" w:rsidRDefault="00642FDB" w:rsidP="008F52A9">
      <w:pPr>
        <w:pStyle w:val="Geenafstand"/>
        <w:rPr>
          <w:i/>
        </w:rPr>
      </w:pPr>
      <w:r>
        <w:t xml:space="preserve">In de conclusie zal er antwoord worden gegeven op de theoretische </w:t>
      </w:r>
      <w:r w:rsidR="00E03EDA">
        <w:t>hoofdvraag</w:t>
      </w:r>
      <w:r>
        <w:t>:</w:t>
      </w:r>
      <w:r w:rsidRPr="00642FDB">
        <w:t xml:space="preserve"> </w:t>
      </w:r>
      <w:r w:rsidR="008F52A9" w:rsidRPr="008F52A9">
        <w:rPr>
          <w:i/>
        </w:rPr>
        <w:t xml:space="preserve">Wat is vanuit de theorie bekend over de invloed van de </w:t>
      </w:r>
      <w:r w:rsidR="00256E72">
        <w:rPr>
          <w:i/>
        </w:rPr>
        <w:t>evenementervaring</w:t>
      </w:r>
      <w:r w:rsidR="008F52A9" w:rsidRPr="008F52A9">
        <w:rPr>
          <w:i/>
        </w:rPr>
        <w:t xml:space="preserve"> op (de determinanten van) sport- en beweeggedrag?</w:t>
      </w:r>
    </w:p>
    <w:p w:rsidR="00642FDB" w:rsidRPr="005D491A" w:rsidRDefault="00642FDB" w:rsidP="00642FDB">
      <w:pPr>
        <w:pStyle w:val="Geenafstand"/>
        <w:rPr>
          <w:color w:val="FF0000"/>
        </w:rPr>
      </w:pPr>
      <w:r>
        <w:t xml:space="preserve">Dit zal worden gedaan </w:t>
      </w:r>
      <w:r w:rsidR="0006435D">
        <w:t>op basis van het</w:t>
      </w:r>
      <w:r>
        <w:t xml:space="preserve"> conceptue</w:t>
      </w:r>
      <w:r w:rsidR="002D757D">
        <w:t>el model (zie fig</w:t>
      </w:r>
      <w:r w:rsidR="00B416BA">
        <w:t>uur 2.7</w:t>
      </w:r>
      <w:r>
        <w:t>).</w:t>
      </w:r>
      <w:r w:rsidR="005D491A">
        <w:t xml:space="preserve"> </w:t>
      </w:r>
    </w:p>
    <w:p w:rsidR="00642FDB" w:rsidRDefault="00642FDB" w:rsidP="00642FDB">
      <w:pPr>
        <w:pStyle w:val="Geenafstand"/>
      </w:pPr>
    </w:p>
    <w:p w:rsidR="00CF4186" w:rsidRPr="00FE0012" w:rsidRDefault="003E50B0" w:rsidP="00642FDB">
      <w:pPr>
        <w:pStyle w:val="Geenafstand"/>
      </w:pPr>
      <w:r>
        <w:t xml:space="preserve">Aan de hand van het conceptueel model zullen de factoren die het meest van belang zijn voor dit onderzoek worden weergegeven. </w:t>
      </w:r>
      <w:r w:rsidR="00FE7153">
        <w:t>Het conceptueel model is een schematische uiteenrafeling van de onafhankelijk en afhankelijk variabele, namelijk</w:t>
      </w:r>
      <w:r w:rsidR="003E66A6">
        <w:t>:</w:t>
      </w:r>
      <w:r w:rsidR="00FE7153">
        <w:t xml:space="preserve"> </w:t>
      </w:r>
      <w:r w:rsidR="00FE7153" w:rsidRPr="00FE7153">
        <w:rPr>
          <w:i/>
        </w:rPr>
        <w:t>‘</w:t>
      </w:r>
      <w:r w:rsidR="00102B07">
        <w:rPr>
          <w:i/>
        </w:rPr>
        <w:t>e</w:t>
      </w:r>
      <w:r w:rsidR="002E7770">
        <w:rPr>
          <w:i/>
        </w:rPr>
        <w:t>venemente</w:t>
      </w:r>
      <w:r w:rsidR="003E66A6">
        <w:rPr>
          <w:i/>
        </w:rPr>
        <w:t xml:space="preserve">rvaring’ </w:t>
      </w:r>
      <w:r w:rsidR="003E66A6">
        <w:t>en ‘</w:t>
      </w:r>
      <w:r w:rsidR="00102B07">
        <w:rPr>
          <w:i/>
        </w:rPr>
        <w:t>s</w:t>
      </w:r>
      <w:r w:rsidR="003E66A6" w:rsidRPr="003E66A6">
        <w:rPr>
          <w:i/>
        </w:rPr>
        <w:t>port- en beweeggedrag’</w:t>
      </w:r>
      <w:r w:rsidR="00FE0012">
        <w:rPr>
          <w:i/>
        </w:rPr>
        <w:t xml:space="preserve">. </w:t>
      </w:r>
      <w:r w:rsidR="00FE0012">
        <w:t xml:space="preserve">Aan de hand van de theorieën en factoren die voort zijn gekomen uit de uiteenrafeling is de vragenlijst opgesteld. </w:t>
      </w:r>
    </w:p>
    <w:p w:rsidR="003E66A6" w:rsidRPr="003E66A6" w:rsidRDefault="003E66A6" w:rsidP="00642FDB">
      <w:pPr>
        <w:pStyle w:val="Geenafstand"/>
        <w:rPr>
          <w:i/>
        </w:rPr>
      </w:pPr>
    </w:p>
    <w:p w:rsidR="002F1017" w:rsidRDefault="003E66A6" w:rsidP="00E725F5">
      <w:pPr>
        <w:pStyle w:val="Geenafstand"/>
      </w:pPr>
      <w:r>
        <w:t xml:space="preserve">Om sport- en beweeggedrag </w:t>
      </w:r>
      <w:r w:rsidR="00AB4034">
        <w:t xml:space="preserve">in kaart te brengen </w:t>
      </w:r>
      <w:r>
        <w:t>is er</w:t>
      </w:r>
      <w:r w:rsidR="00304E68">
        <w:t xml:space="preserve"> opgezocht wat er vanuit de theorie bekend is over</w:t>
      </w:r>
      <w:r>
        <w:t xml:space="preserve"> de sportfrequentie in Nederland en welke beweegnormen Nederland hanteert.</w:t>
      </w:r>
      <w:r w:rsidR="00D87764">
        <w:t xml:space="preserve"> Uit</w:t>
      </w:r>
      <w:r w:rsidR="00AC5AC2">
        <w:t xml:space="preserve"> </w:t>
      </w:r>
      <w:r w:rsidR="00D87764">
        <w:t xml:space="preserve">onderzoek is gebleken dat 53% van de Nederlandse bevolking ouder dan twaalf </w:t>
      </w:r>
      <w:r w:rsidR="00AC5AC2">
        <w:t xml:space="preserve">jaar </w:t>
      </w:r>
      <w:r w:rsidR="00D87764">
        <w:t xml:space="preserve">wekelijks sport (zie figuur 2.1). </w:t>
      </w:r>
      <w:r w:rsidR="009D5826">
        <w:rPr>
          <w:noProof/>
        </w:rPr>
        <w:t>Peerdeman, Wegen &amp; Laarman (2011) m</w:t>
      </w:r>
      <w:r w:rsidR="009D5826">
        <w:t>aken onderscheidt in</w:t>
      </w:r>
      <w:r w:rsidR="00D87764">
        <w:t xml:space="preserve"> </w:t>
      </w:r>
      <w:r w:rsidR="00304E68">
        <w:t xml:space="preserve">lage, midden en hoge sportparticipatie. </w:t>
      </w:r>
      <w:r w:rsidR="00782EFC">
        <w:t>Men spreekt van duurzame sportparticipatie wanneer</w:t>
      </w:r>
      <w:r w:rsidR="00AB4034">
        <w:t xml:space="preserve"> </w:t>
      </w:r>
      <w:r w:rsidR="00782EFC">
        <w:t xml:space="preserve">iemand de afgelopen vijf jaar minimaal </w:t>
      </w:r>
      <w:r w:rsidR="00782EFC" w:rsidRPr="002D757D">
        <w:rPr>
          <w:color w:val="000000" w:themeColor="text1"/>
        </w:rPr>
        <w:t>regelmatig</w:t>
      </w:r>
      <w:r w:rsidR="002D757D">
        <w:rPr>
          <w:color w:val="000000" w:themeColor="text1"/>
        </w:rPr>
        <w:t xml:space="preserve"> (minimaal 5 tot 10 keer per maand)</w:t>
      </w:r>
      <w:r w:rsidR="00782EFC">
        <w:t xml:space="preserve"> ge</w:t>
      </w:r>
      <w:r w:rsidR="002D757D">
        <w:t xml:space="preserve">sport heeft. </w:t>
      </w:r>
      <w:r w:rsidR="002F1017">
        <w:t xml:space="preserve">De meest gehanteerde beweegnormen in Nederland zijn de NNGB en de </w:t>
      </w:r>
      <w:r w:rsidR="005543AC">
        <w:t>fitnorm</w:t>
      </w:r>
      <w:r w:rsidR="002F1017">
        <w:t xml:space="preserve"> (zie figuur 2.2).</w:t>
      </w:r>
      <w:r w:rsidR="00494B8C">
        <w:t xml:space="preserve"> </w:t>
      </w:r>
    </w:p>
    <w:p w:rsidR="002F1017" w:rsidRDefault="002F1017" w:rsidP="00E725F5">
      <w:pPr>
        <w:pStyle w:val="Geenafstand"/>
      </w:pPr>
    </w:p>
    <w:p w:rsidR="00A32933" w:rsidRDefault="00782EFC" w:rsidP="00E725F5">
      <w:pPr>
        <w:pStyle w:val="Geenafstand"/>
      </w:pPr>
      <w:r>
        <w:t xml:space="preserve">Om </w:t>
      </w:r>
      <w:r w:rsidR="002F1017">
        <w:t>in kaart te brengen hoe</w:t>
      </w:r>
      <w:r>
        <w:t xml:space="preserve"> sport</w:t>
      </w:r>
      <w:r w:rsidR="002F1017">
        <w:t>-</w:t>
      </w:r>
      <w:r>
        <w:t xml:space="preserve"> en beweeg </w:t>
      </w:r>
      <w:r w:rsidRPr="00AE75E0">
        <w:t>gedrag</w:t>
      </w:r>
      <w:r w:rsidR="00AE75E0" w:rsidRPr="00AE75E0">
        <w:t xml:space="preserve"> te</w:t>
      </w:r>
      <w:r w:rsidRPr="00AE75E0">
        <w:t xml:space="preserve"> beïnvloeden</w:t>
      </w:r>
      <w:r>
        <w:t xml:space="preserve"> is, wordt er gebruik gemaakt van het</w:t>
      </w:r>
      <w:r w:rsidR="00AB4034">
        <w:t xml:space="preserve"> </w:t>
      </w:r>
      <w:r w:rsidR="009A120C">
        <w:t>Triademodel</w:t>
      </w:r>
      <w:r w:rsidR="002F1017">
        <w:t xml:space="preserve"> van Poiesz (1999)</w:t>
      </w:r>
      <w:r>
        <w:t>. Dit model</w:t>
      </w:r>
      <w:r w:rsidR="00AB4034">
        <w:t xml:space="preserve"> geeft aan dat gedrag te bepalen </w:t>
      </w:r>
      <w:r w:rsidR="00D14133">
        <w:t xml:space="preserve">is aan de hand van een drietal </w:t>
      </w:r>
      <w:r w:rsidR="002E7770">
        <w:t>determinanten</w:t>
      </w:r>
      <w:r w:rsidR="002F1017">
        <w:t xml:space="preserve">, namelijk: </w:t>
      </w:r>
      <w:r w:rsidR="00AB4034">
        <w:t xml:space="preserve">motivatie, capaciteit en gelegenheid. </w:t>
      </w:r>
      <w:r w:rsidR="00D14133">
        <w:t xml:space="preserve">Per </w:t>
      </w:r>
      <w:r w:rsidR="00EB6F9C">
        <w:t>determinant</w:t>
      </w:r>
      <w:r w:rsidR="00D14133">
        <w:t xml:space="preserve"> zijn de bij behorende factoren onderverdeeld in intrinsieke- en extrinsieke factoren. </w:t>
      </w:r>
      <w:r w:rsidR="00304E68" w:rsidRPr="00AE75E0">
        <w:t xml:space="preserve">Middels </w:t>
      </w:r>
      <w:r w:rsidR="00AE75E0">
        <w:t>de</w:t>
      </w:r>
      <w:r w:rsidR="002F1017">
        <w:t xml:space="preserve"> gevonden theorie </w:t>
      </w:r>
      <w:r w:rsidR="00AE75E0">
        <w:t xml:space="preserve">per </w:t>
      </w:r>
      <w:r w:rsidR="00D14133">
        <w:t>dimensie</w:t>
      </w:r>
      <w:r w:rsidR="00304E68">
        <w:t xml:space="preserve"> zal de </w:t>
      </w:r>
      <w:r w:rsidR="00735A77">
        <w:t xml:space="preserve">invloed </w:t>
      </w:r>
      <w:r w:rsidR="00024610">
        <w:t xml:space="preserve">van een </w:t>
      </w:r>
      <w:r w:rsidR="00BF1893">
        <w:t>Strong Viking Run</w:t>
      </w:r>
      <w:r w:rsidR="00024610">
        <w:t xml:space="preserve"> </w:t>
      </w:r>
      <w:r w:rsidR="002F1017">
        <w:t xml:space="preserve">op het sport- en beweeggedrag </w:t>
      </w:r>
      <w:r w:rsidR="00304E68">
        <w:t xml:space="preserve">gemeten kunnen worden. </w:t>
      </w:r>
    </w:p>
    <w:p w:rsidR="00A32933" w:rsidRDefault="00A32933" w:rsidP="00E725F5">
      <w:pPr>
        <w:pStyle w:val="Geenafstand"/>
      </w:pPr>
    </w:p>
    <w:p w:rsidR="00A32933" w:rsidRDefault="00A32933" w:rsidP="00E725F5">
      <w:pPr>
        <w:pStyle w:val="Geenafstand"/>
        <w:rPr>
          <w:color w:val="000000" w:themeColor="text1"/>
        </w:rPr>
      </w:pPr>
      <w:r>
        <w:t xml:space="preserve">Motivatie </w:t>
      </w:r>
      <w:r w:rsidR="00D14133">
        <w:t>zal worden gemeten aan de hand van de motieven van Seippel (2006)</w:t>
      </w:r>
      <w:r w:rsidR="003C15F3">
        <w:t xml:space="preserve"> en de sportersmonitor (2012)</w:t>
      </w:r>
      <w:r w:rsidR="00D14133">
        <w:t xml:space="preserve">. </w:t>
      </w:r>
      <w:r>
        <w:rPr>
          <w:color w:val="000000" w:themeColor="text1"/>
        </w:rPr>
        <w:t xml:space="preserve">De capaciteit </w:t>
      </w:r>
      <w:r w:rsidR="003C15F3">
        <w:rPr>
          <w:color w:val="000000" w:themeColor="text1"/>
        </w:rPr>
        <w:t xml:space="preserve">zal </w:t>
      </w:r>
      <w:r>
        <w:rPr>
          <w:color w:val="000000" w:themeColor="text1"/>
        </w:rPr>
        <w:t>worden</w:t>
      </w:r>
      <w:r w:rsidR="003C15F3">
        <w:rPr>
          <w:color w:val="000000" w:themeColor="text1"/>
        </w:rPr>
        <w:t xml:space="preserve"> getoetst op basis van</w:t>
      </w:r>
      <w:r>
        <w:rPr>
          <w:color w:val="000000" w:themeColor="text1"/>
        </w:rPr>
        <w:t xml:space="preserve"> een </w:t>
      </w:r>
      <w:r w:rsidR="00C8126D">
        <w:rPr>
          <w:color w:val="000000" w:themeColor="text1"/>
        </w:rPr>
        <w:t>viertal</w:t>
      </w:r>
      <w:r w:rsidR="00D14133">
        <w:rPr>
          <w:color w:val="000000" w:themeColor="text1"/>
        </w:rPr>
        <w:t xml:space="preserve"> </w:t>
      </w:r>
      <w:r>
        <w:rPr>
          <w:color w:val="000000" w:themeColor="text1"/>
        </w:rPr>
        <w:t xml:space="preserve">factoren, zoals in het conceptueel model </w:t>
      </w:r>
      <w:r w:rsidR="00102B07">
        <w:rPr>
          <w:color w:val="000000" w:themeColor="text1"/>
        </w:rPr>
        <w:t>is te zien. Deze factoren zijn f</w:t>
      </w:r>
      <w:r>
        <w:rPr>
          <w:color w:val="000000" w:themeColor="text1"/>
        </w:rPr>
        <w:t>ys</w:t>
      </w:r>
      <w:r w:rsidR="00102B07">
        <w:rPr>
          <w:color w:val="000000" w:themeColor="text1"/>
        </w:rPr>
        <w:t>ieke-, mentale-, f</w:t>
      </w:r>
      <w:r w:rsidR="00C8126D">
        <w:rPr>
          <w:color w:val="000000" w:themeColor="text1"/>
        </w:rPr>
        <w:t xml:space="preserve">inanciële- en </w:t>
      </w:r>
      <w:r w:rsidR="00102B07">
        <w:rPr>
          <w:color w:val="000000" w:themeColor="text1"/>
        </w:rPr>
        <w:t>m</w:t>
      </w:r>
      <w:r w:rsidR="00C8126D">
        <w:rPr>
          <w:color w:val="000000" w:themeColor="text1"/>
        </w:rPr>
        <w:t>ateriële capacitei</w:t>
      </w:r>
      <w:r w:rsidR="00102B07">
        <w:rPr>
          <w:color w:val="000000" w:themeColor="text1"/>
        </w:rPr>
        <w:t>t</w:t>
      </w:r>
      <w:r w:rsidR="00D14133">
        <w:rPr>
          <w:color w:val="000000" w:themeColor="text1"/>
        </w:rPr>
        <w:t>.</w:t>
      </w:r>
      <w:r w:rsidR="003C15F3">
        <w:rPr>
          <w:color w:val="000000" w:themeColor="text1"/>
        </w:rPr>
        <w:t xml:space="preserve"> Voor de determinant</w:t>
      </w:r>
      <w:r w:rsidR="00D14133">
        <w:rPr>
          <w:color w:val="000000" w:themeColor="text1"/>
        </w:rPr>
        <w:t xml:space="preserve"> ‘</w:t>
      </w:r>
      <w:r w:rsidR="003C15F3">
        <w:rPr>
          <w:color w:val="000000" w:themeColor="text1"/>
        </w:rPr>
        <w:t>G</w:t>
      </w:r>
      <w:r>
        <w:rPr>
          <w:color w:val="000000" w:themeColor="text1"/>
        </w:rPr>
        <w:t>elegenheid</w:t>
      </w:r>
      <w:r w:rsidR="00D14133">
        <w:rPr>
          <w:color w:val="000000" w:themeColor="text1"/>
        </w:rPr>
        <w:t xml:space="preserve">’ </w:t>
      </w:r>
      <w:r w:rsidR="00102B07">
        <w:rPr>
          <w:color w:val="000000" w:themeColor="text1"/>
        </w:rPr>
        <w:t xml:space="preserve">wordt </w:t>
      </w:r>
      <w:r w:rsidR="003C15F3">
        <w:rPr>
          <w:color w:val="000000" w:themeColor="text1"/>
        </w:rPr>
        <w:t>dit gedaan</w:t>
      </w:r>
      <w:r w:rsidR="00102B07">
        <w:rPr>
          <w:color w:val="000000" w:themeColor="text1"/>
        </w:rPr>
        <w:t xml:space="preserve"> </w:t>
      </w:r>
      <w:r>
        <w:rPr>
          <w:color w:val="000000" w:themeColor="text1"/>
        </w:rPr>
        <w:t xml:space="preserve">middels vijf </w:t>
      </w:r>
      <w:r w:rsidR="00102B07">
        <w:rPr>
          <w:color w:val="000000" w:themeColor="text1"/>
        </w:rPr>
        <w:t>factoren die luiden als volgt: f</w:t>
      </w:r>
      <w:r w:rsidR="00AE75E0">
        <w:rPr>
          <w:color w:val="000000" w:themeColor="text1"/>
        </w:rPr>
        <w:t>ysi</w:t>
      </w:r>
      <w:r>
        <w:rPr>
          <w:color w:val="000000" w:themeColor="text1"/>
        </w:rPr>
        <w:t>eke omstandigheden, materiële omstandigheden, weersomst</w:t>
      </w:r>
      <w:r w:rsidR="00EB6F9C">
        <w:rPr>
          <w:color w:val="000000" w:themeColor="text1"/>
        </w:rPr>
        <w:t xml:space="preserve">andigheden, maatschappelijke, </w:t>
      </w:r>
      <w:r w:rsidR="003C15F3">
        <w:rPr>
          <w:color w:val="000000" w:themeColor="text1"/>
        </w:rPr>
        <w:t>sociale omstandigheden</w:t>
      </w:r>
      <w:r>
        <w:rPr>
          <w:color w:val="000000" w:themeColor="text1"/>
        </w:rPr>
        <w:t xml:space="preserve"> weersomstandigheden en de hoeveelheid </w:t>
      </w:r>
      <w:r w:rsidR="00102B07">
        <w:rPr>
          <w:color w:val="000000" w:themeColor="text1"/>
        </w:rPr>
        <w:t>beschikbare tijd</w:t>
      </w:r>
      <w:r>
        <w:rPr>
          <w:color w:val="000000" w:themeColor="text1"/>
        </w:rPr>
        <w:t>.</w:t>
      </w:r>
    </w:p>
    <w:p w:rsidR="003863E8" w:rsidRDefault="003863E8" w:rsidP="00E725F5">
      <w:pPr>
        <w:pStyle w:val="Geenafstand"/>
        <w:rPr>
          <w:color w:val="000000" w:themeColor="text1"/>
        </w:rPr>
      </w:pPr>
    </w:p>
    <w:p w:rsidR="00782EFC" w:rsidRDefault="002E7770" w:rsidP="00E725F5">
      <w:pPr>
        <w:pStyle w:val="Geenafstand"/>
      </w:pPr>
      <w:r>
        <w:t xml:space="preserve">Om de </w:t>
      </w:r>
      <w:r w:rsidR="00256E72">
        <w:t>evenementervaring</w:t>
      </w:r>
      <w:r w:rsidR="00782EFC">
        <w:t xml:space="preserve"> van de deelnemer in kaart te brengen</w:t>
      </w:r>
      <w:r w:rsidR="00FE4AE9">
        <w:t xml:space="preserve"> is </w:t>
      </w:r>
      <w:r w:rsidR="00CF4186">
        <w:t>deze variabele onderverdeeld in twee dimensies</w:t>
      </w:r>
      <w:r w:rsidR="00102B07">
        <w:t>, namelijk</w:t>
      </w:r>
      <w:r w:rsidR="00CF4186">
        <w:t xml:space="preserve">: </w:t>
      </w:r>
      <w:r w:rsidR="00102B07">
        <w:t>‘</w:t>
      </w:r>
      <w:r w:rsidR="00102B07" w:rsidRPr="00102B07">
        <w:rPr>
          <w:i/>
        </w:rPr>
        <w:t>tevredenheid</w:t>
      </w:r>
      <w:r w:rsidR="00102B07">
        <w:t xml:space="preserve">’ </w:t>
      </w:r>
      <w:r w:rsidR="00CF4186">
        <w:t xml:space="preserve">en </w:t>
      </w:r>
      <w:r w:rsidR="00102B07">
        <w:t>‘</w:t>
      </w:r>
      <w:r w:rsidR="00102B07" w:rsidRPr="00102B07">
        <w:rPr>
          <w:i/>
        </w:rPr>
        <w:t>b</w:t>
      </w:r>
      <w:r w:rsidR="00CF4186" w:rsidRPr="00102B07">
        <w:rPr>
          <w:i/>
        </w:rPr>
        <w:t>eleving</w:t>
      </w:r>
      <w:r w:rsidR="00102B07">
        <w:t>’</w:t>
      </w:r>
      <w:r w:rsidR="00CF4186">
        <w:t>.</w:t>
      </w:r>
      <w:r w:rsidR="00782EFC">
        <w:t xml:space="preserve"> </w:t>
      </w:r>
      <w:r w:rsidR="00CF4186">
        <w:t>Om de tevredenheid te</w:t>
      </w:r>
      <w:r w:rsidR="00102B07">
        <w:t xml:space="preserve"> kunnen</w:t>
      </w:r>
      <w:r w:rsidR="00CF4186">
        <w:t xml:space="preserve"> meten </w:t>
      </w:r>
      <w:r w:rsidR="00102B07">
        <w:t>wordt</w:t>
      </w:r>
      <w:r w:rsidR="00CF4186">
        <w:t xml:space="preserve"> er</w:t>
      </w:r>
      <w:r w:rsidR="00782EFC">
        <w:t xml:space="preserve"> gebruik </w:t>
      </w:r>
      <w:r w:rsidR="00B416BA">
        <w:t>gemaakt van het</w:t>
      </w:r>
      <w:r w:rsidR="00AC5AC2">
        <w:t xml:space="preserve"> WESP-</w:t>
      </w:r>
      <w:r w:rsidR="00102B07">
        <w:t>richtlijnen</w:t>
      </w:r>
      <w:r w:rsidR="009D5826">
        <w:t>handboek voor tevredenheid</w:t>
      </w:r>
      <w:r w:rsidR="00102B07">
        <w:t xml:space="preserve">. </w:t>
      </w:r>
      <w:r w:rsidR="00782EFC">
        <w:t>WESP omschrijft tevredenheid als het verschil tussen verwachting en ervaring</w:t>
      </w:r>
      <w:r w:rsidR="00735A77">
        <w:t xml:space="preserve">. </w:t>
      </w:r>
      <w:r w:rsidR="00102B07">
        <w:t>Een doorslaggevende reden om voor de WE</w:t>
      </w:r>
      <w:r w:rsidR="00AD0C83">
        <w:t xml:space="preserve">SP-richtlijnen te kiezen is dat de WESP de </w:t>
      </w:r>
      <w:r w:rsidR="003C15F3">
        <w:t>belangrijkheid per dimensie mee</w:t>
      </w:r>
      <w:r w:rsidR="00AD0C83">
        <w:t>neemt, in tegenstelling tot het SERVUAL-model.</w:t>
      </w:r>
    </w:p>
    <w:p w:rsidR="00CF4186" w:rsidRDefault="00CF4186" w:rsidP="00E725F5">
      <w:pPr>
        <w:pStyle w:val="Geenafstand"/>
      </w:pPr>
    </w:p>
    <w:p w:rsidR="00C40F6A" w:rsidRDefault="003C15F3" w:rsidP="00F55000">
      <w:pPr>
        <w:pStyle w:val="Geenafstand"/>
      </w:pPr>
      <w:r>
        <w:t xml:space="preserve">Er is ook gekozen om de </w:t>
      </w:r>
      <w:r w:rsidR="00AD0C83">
        <w:t>beleving te meten aan de hand van de WESP-richt</w:t>
      </w:r>
      <w:r>
        <w:t>lijnen, in dit geval de WESP-richtlijnen voor beleving</w:t>
      </w:r>
      <w:r w:rsidR="00AD0C83">
        <w:t>. Deze richtlijnen bevatten een valide vragenlijst</w:t>
      </w:r>
      <w:r w:rsidR="00494B8C">
        <w:t>,</w:t>
      </w:r>
      <w:r w:rsidR="00AD0C83">
        <w:t xml:space="preserve"> ontworpen voor de evaluatie van sportevenementen en is dus ideaal voor dit onderzoek.</w:t>
      </w:r>
    </w:p>
    <w:p w:rsidR="003863E8" w:rsidRDefault="003863E8" w:rsidP="00F55000">
      <w:pPr>
        <w:pStyle w:val="Geenafstand"/>
      </w:pPr>
    </w:p>
    <w:p w:rsidR="003863E8" w:rsidRDefault="003863E8" w:rsidP="00F55000">
      <w:pPr>
        <w:pStyle w:val="Geenafstand"/>
      </w:pPr>
    </w:p>
    <w:p w:rsidR="003863E8" w:rsidRDefault="003863E8" w:rsidP="00F55000">
      <w:pPr>
        <w:pStyle w:val="Geenafstand"/>
      </w:pPr>
    </w:p>
    <w:p w:rsidR="00C40F6A" w:rsidRDefault="00C40F6A" w:rsidP="00F55000">
      <w:pPr>
        <w:pStyle w:val="Geenafstand"/>
      </w:pPr>
    </w:p>
    <w:p w:rsidR="00F55000" w:rsidRDefault="007E3C81" w:rsidP="00F55000">
      <w:pPr>
        <w:pStyle w:val="Geenafstand"/>
      </w:pPr>
      <w:r>
        <w:t>Er ka</w:t>
      </w:r>
      <w:r w:rsidR="00AD0C83">
        <w:t xml:space="preserve">n geconcludeerd worden dat een </w:t>
      </w:r>
      <w:r w:rsidR="00256E72">
        <w:t>evenementervaring</w:t>
      </w:r>
      <w:r w:rsidR="00AD0C83">
        <w:t xml:space="preserve"> het sport- en beweeggedrag </w:t>
      </w:r>
      <w:r>
        <w:t xml:space="preserve">kan vergroten door de motivatie, capaciteit en gelegenheid van de deelnemers te versterken. Hoe hoger de tevredenheid van de consument is, hoe beter de beleving </w:t>
      </w:r>
      <w:r w:rsidR="00E83860">
        <w:t xml:space="preserve">beoordeeld </w:t>
      </w:r>
      <w:r w:rsidR="00AE75E0">
        <w:t>wordt</w:t>
      </w:r>
      <w:r w:rsidR="00AD0C83">
        <w:t xml:space="preserve">, wat weer invloed uitoefent op </w:t>
      </w:r>
      <w:r w:rsidR="00AE75E0">
        <w:t>het gedrag van de deelnemer.</w:t>
      </w:r>
    </w:p>
    <w:p w:rsidR="008A58DA" w:rsidRDefault="00151F3D" w:rsidP="00F55000">
      <w:pPr>
        <w:pStyle w:val="Geenafstand"/>
      </w:pPr>
      <w:r w:rsidRPr="00151F3D">
        <w:rPr>
          <w:noProof/>
          <w:lang w:val="en-US"/>
        </w:rPr>
        <w:drawing>
          <wp:anchor distT="0" distB="0" distL="114300" distR="114300" simplePos="0" relativeHeight="251696128" behindDoc="1" locked="0" layoutInCell="1" allowOverlap="1">
            <wp:simplePos x="0" y="0"/>
            <wp:positionH relativeFrom="margin">
              <wp:posOffset>-699770</wp:posOffset>
            </wp:positionH>
            <wp:positionV relativeFrom="paragraph">
              <wp:posOffset>170815</wp:posOffset>
            </wp:positionV>
            <wp:extent cx="7143750" cy="4695825"/>
            <wp:effectExtent l="0" t="0" r="0" b="9525"/>
            <wp:wrapTight wrapText="bothSides">
              <wp:wrapPolygon edited="0">
                <wp:start x="0" y="0"/>
                <wp:lineTo x="0" y="21556"/>
                <wp:lineTo x="21542" y="21556"/>
                <wp:lineTo x="21542" y="0"/>
                <wp:lineTo x="0" y="0"/>
              </wp:wrapPolygon>
            </wp:wrapTight>
            <wp:docPr id="6720" name="Afbeelding 6720" descr="C:\Users\Ward\Desktop\han\hoofdfase 3\OSB2\Scriptie\Conceptueel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rd\Desktop\han\hoofdfase 3\OSB2\Scriptie\Conceptueel Mode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3750" cy="469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5C2F" w:rsidRDefault="00155C2F" w:rsidP="003363D2"/>
    <w:p w:rsidR="004A7BFE" w:rsidRDefault="004A7BFE" w:rsidP="003363D2"/>
    <w:p w:rsidR="00C40F6A" w:rsidRDefault="00C40F6A" w:rsidP="00C40F6A">
      <w:pPr>
        <w:rPr>
          <w:i/>
          <w:color w:val="5B9BD5" w:themeColor="accent1"/>
        </w:rPr>
      </w:pPr>
      <w:r>
        <w:rPr>
          <w:i/>
          <w:color w:val="5B9BD5" w:themeColor="accent1"/>
        </w:rPr>
        <w:t>Figuur 2.7</w:t>
      </w:r>
      <w:r w:rsidRPr="00A32933">
        <w:rPr>
          <w:i/>
          <w:color w:val="5B9BD5" w:themeColor="accent1"/>
        </w:rPr>
        <w:t>: Conceptueel model</w:t>
      </w:r>
    </w:p>
    <w:p w:rsidR="008A58DA" w:rsidRDefault="008A58DA" w:rsidP="003363D2"/>
    <w:p w:rsidR="00C40F6A" w:rsidRDefault="00C40F6A" w:rsidP="003363D2"/>
    <w:p w:rsidR="00C40F6A" w:rsidRDefault="00C40F6A" w:rsidP="003363D2"/>
    <w:p w:rsidR="00C40F6A" w:rsidRDefault="00C40F6A" w:rsidP="003363D2"/>
    <w:p w:rsidR="00C40F6A" w:rsidRDefault="00C40F6A" w:rsidP="003363D2"/>
    <w:p w:rsidR="00C40F6A" w:rsidRDefault="00C40F6A" w:rsidP="003363D2"/>
    <w:p w:rsidR="008A58DA" w:rsidRDefault="008A58DA" w:rsidP="003363D2"/>
    <w:p w:rsidR="00375B82" w:rsidRDefault="00375B82" w:rsidP="00375B82">
      <w:pPr>
        <w:pStyle w:val="Kop1"/>
      </w:pPr>
      <w:bookmarkStart w:id="23" w:name="_Toc486444630"/>
      <w:r>
        <w:t>Hoofdstuk 3: Methode</w:t>
      </w:r>
      <w:bookmarkEnd w:id="23"/>
    </w:p>
    <w:p w:rsidR="00E03EDA" w:rsidRDefault="001F7F7D" w:rsidP="0039420C">
      <w:pPr>
        <w:pStyle w:val="Geenafstand"/>
      </w:pPr>
      <w:r>
        <w:t>In Hoofdstuk 3</w:t>
      </w:r>
      <w:r w:rsidR="00D255CA">
        <w:t xml:space="preserve"> komt de methode van dit onderzoek aan</w:t>
      </w:r>
      <w:r w:rsidR="00B95D25">
        <w:t xml:space="preserve"> </w:t>
      </w:r>
      <w:r w:rsidR="00D255CA">
        <w:t>bod</w:t>
      </w:r>
      <w:r>
        <w:t xml:space="preserve">. </w:t>
      </w:r>
      <w:r w:rsidR="00630B77">
        <w:t>Een beschrijving van d</w:t>
      </w:r>
      <w:r w:rsidR="00D255CA">
        <w:t>e</w:t>
      </w:r>
      <w:r>
        <w:t xml:space="preserve"> methode</w:t>
      </w:r>
      <w:r w:rsidR="0039420C">
        <w:t xml:space="preserve"> </w:t>
      </w:r>
      <w:r>
        <w:t>waarmee de empirische hoofdvraag: “</w:t>
      </w:r>
      <w:r w:rsidRPr="001F7F7D">
        <w:rPr>
          <w:i/>
        </w:rPr>
        <w:t xml:space="preserve">Wat is de invloed van de </w:t>
      </w:r>
      <w:r w:rsidR="00256E72">
        <w:rPr>
          <w:i/>
        </w:rPr>
        <w:t>evenementervaring</w:t>
      </w:r>
      <w:r w:rsidRPr="001F7F7D">
        <w:rPr>
          <w:i/>
        </w:rPr>
        <w:t xml:space="preserve"> van de deelnemers van een </w:t>
      </w:r>
      <w:r w:rsidR="00BF1893">
        <w:rPr>
          <w:i/>
        </w:rPr>
        <w:t>Strong Viking Run</w:t>
      </w:r>
      <w:r w:rsidRPr="001F7F7D">
        <w:rPr>
          <w:i/>
        </w:rPr>
        <w:t xml:space="preserve"> op (de determinant</w:t>
      </w:r>
      <w:r w:rsidR="0039420C">
        <w:rPr>
          <w:i/>
        </w:rPr>
        <w:t>en van)</w:t>
      </w:r>
      <w:r w:rsidR="008800F8">
        <w:rPr>
          <w:i/>
        </w:rPr>
        <w:t xml:space="preserve"> het</w:t>
      </w:r>
      <w:r w:rsidR="0039420C">
        <w:rPr>
          <w:i/>
        </w:rPr>
        <w:t xml:space="preserve"> sport- en beweeggedrag?</w:t>
      </w:r>
      <w:r>
        <w:t xml:space="preserve">” </w:t>
      </w:r>
      <w:r w:rsidR="0039420C">
        <w:t>wordt beantwoord</w:t>
      </w:r>
      <w:r w:rsidR="00D255CA">
        <w:t xml:space="preserve"> staat hier centraal</w:t>
      </w:r>
      <w:r w:rsidR="0039420C">
        <w:t>.</w:t>
      </w:r>
      <w:r>
        <w:t xml:space="preserve"> Paragraaf 3.1 gaat over het type onderzoek, hierin wordt duidelijk welke manier </w:t>
      </w:r>
      <w:r w:rsidR="00D255CA">
        <w:t>van dataverzameling is gehanteerd</w:t>
      </w:r>
      <w:r>
        <w:t xml:space="preserve">. Vervolgens wordt er in paragraaf 3.2 </w:t>
      </w:r>
      <w:r w:rsidR="002A01D3">
        <w:t>de populatie en steekproef in kaar</w:t>
      </w:r>
      <w:r w:rsidR="00D255CA">
        <w:t xml:space="preserve">t gebracht. </w:t>
      </w:r>
      <w:r w:rsidR="00AC5AC2">
        <w:t>P</w:t>
      </w:r>
      <w:r w:rsidR="002A01D3">
        <w:t xml:space="preserve">aragraaf 3.3 </w:t>
      </w:r>
      <w:r w:rsidR="00D255CA">
        <w:t>gaat over d</w:t>
      </w:r>
      <w:r w:rsidR="002A01D3">
        <w:t xml:space="preserve">e operationalisatie van het meetinstrument. </w:t>
      </w:r>
      <w:r w:rsidR="00D255CA">
        <w:t>In p</w:t>
      </w:r>
      <w:r w:rsidR="002A01D3">
        <w:t xml:space="preserve">aragraaf 3.4 </w:t>
      </w:r>
      <w:r w:rsidR="00D255CA">
        <w:t>komt de</w:t>
      </w:r>
      <w:r w:rsidR="002A01D3">
        <w:t xml:space="preserve"> </w:t>
      </w:r>
      <w:r w:rsidR="00D255CA">
        <w:t>onderzoeksprocedure aan</w:t>
      </w:r>
      <w:r w:rsidR="00B95D25">
        <w:t xml:space="preserve"> </w:t>
      </w:r>
      <w:r w:rsidR="00D255CA">
        <w:t>bod</w:t>
      </w:r>
      <w:r w:rsidR="002A01D3">
        <w:t>. De validiteit en betrouwbaarheid worden behandeld in paragraaf 3.5. Tot slot zal de data-analyse worden uitgelegd en toegelicht in paragraaf 3.6.</w:t>
      </w:r>
    </w:p>
    <w:p w:rsidR="00D255CA" w:rsidRPr="0039420C" w:rsidRDefault="00D255CA" w:rsidP="0039420C">
      <w:pPr>
        <w:pStyle w:val="Geenafstand"/>
        <w:rPr>
          <w:i/>
        </w:rPr>
      </w:pPr>
    </w:p>
    <w:p w:rsidR="00A80978" w:rsidRDefault="0013619A" w:rsidP="005C39A9">
      <w:pPr>
        <w:pStyle w:val="Kop2"/>
        <w:tabs>
          <w:tab w:val="left" w:pos="3130"/>
        </w:tabs>
      </w:pPr>
      <w:bookmarkStart w:id="24" w:name="_Toc486444631"/>
      <w:r>
        <w:t>3.1</w:t>
      </w:r>
      <w:r w:rsidR="00A80978">
        <w:t xml:space="preserve"> Type onderzoek</w:t>
      </w:r>
      <w:r w:rsidR="005C39A9">
        <w:t>: Kwantitatief</w:t>
      </w:r>
      <w:bookmarkEnd w:id="24"/>
      <w:r w:rsidR="00A80978">
        <w:t xml:space="preserve"> </w:t>
      </w:r>
      <w:r w:rsidR="005C39A9">
        <w:tab/>
      </w:r>
    </w:p>
    <w:p w:rsidR="005500B3" w:rsidRDefault="007F55F2" w:rsidP="0013619A">
      <w:pPr>
        <w:pStyle w:val="Geenafstand"/>
      </w:pPr>
      <w:r>
        <w:t>In het onderzoek dient er een keuze te worden gemaakt welke methodiek er zal worden gebruikt</w:t>
      </w:r>
      <w:r w:rsidR="0013619A">
        <w:t xml:space="preserve">. Er kan gekozen worden tussen de kwantitatieve of kwalitatieve </w:t>
      </w:r>
      <w:r>
        <w:t xml:space="preserve">methodiek </w:t>
      </w:r>
      <w:r w:rsidR="00A53063">
        <w:t>(Gratton, Jones, Robinson, 2011)</w:t>
      </w:r>
      <w:r w:rsidR="0013619A">
        <w:t xml:space="preserve">. </w:t>
      </w:r>
      <w:r w:rsidR="00264456">
        <w:t>De keuze</w:t>
      </w:r>
      <w:r w:rsidR="009C6632">
        <w:t xml:space="preserve"> wordt bepaald</w:t>
      </w:r>
      <w:r w:rsidR="0013619A">
        <w:t xml:space="preserve"> </w:t>
      </w:r>
      <w:r w:rsidR="00F23E32">
        <w:t>door verschillende factoren die betrekking hebben op het onderzoek</w:t>
      </w:r>
      <w:r>
        <w:t>, bijvoorbeeld:</w:t>
      </w:r>
      <w:r w:rsidR="00F23E32">
        <w:t xml:space="preserve"> doelstellingen,</w:t>
      </w:r>
      <w:r>
        <w:t xml:space="preserve"> de</w:t>
      </w:r>
      <w:r w:rsidR="00F23E32">
        <w:t xml:space="preserve"> grote van de populatie van</w:t>
      </w:r>
      <w:r>
        <w:t xml:space="preserve"> het onderzoek en de onderzoeksvraag. </w:t>
      </w:r>
      <w:r w:rsidR="009C6632">
        <w:t xml:space="preserve">Kwantitatief onderzoek is gericht op onderzoeken die numeriek meetbaar zijn. Deze onderzoeken bestaan vaak uit grootschalig analyses. De data voor de analyse wordt verkregen </w:t>
      </w:r>
      <w:r>
        <w:t>middels</w:t>
      </w:r>
      <w:r w:rsidR="009C6632">
        <w:t xml:space="preserve"> enquêtes. Kwalitatief onderzoek wordt toegepast op onderzoeken met diepgaande informatie en</w:t>
      </w:r>
      <w:r>
        <w:t xml:space="preserve"> vaak</w:t>
      </w:r>
      <w:r w:rsidR="009C6632">
        <w:t xml:space="preserve"> lastig kwantifi</w:t>
      </w:r>
      <w:r>
        <w:t xml:space="preserve">ceerbare eigenschappen. In dit onderzoek wordt de empirische hoofdvraag beantwoord </w:t>
      </w:r>
      <w:r w:rsidR="00630B77">
        <w:t>middels e</w:t>
      </w:r>
      <w:r w:rsidR="00A53063">
        <w:t>e</w:t>
      </w:r>
      <w:r w:rsidR="00630B77">
        <w:t>n</w:t>
      </w:r>
      <w:r w:rsidR="00A53063">
        <w:t xml:space="preserve"> kwantitatieve methode. </w:t>
      </w:r>
      <w:r>
        <w:t xml:space="preserve">De </w:t>
      </w:r>
      <w:r w:rsidR="00F23E32">
        <w:t>meningen van een relatief grote gr</w:t>
      </w:r>
      <w:r w:rsidR="00F34E22">
        <w:t>oep</w:t>
      </w:r>
      <w:r w:rsidR="009C6632">
        <w:t xml:space="preserve"> (</w:t>
      </w:r>
      <w:r>
        <w:t>7652</w:t>
      </w:r>
      <w:r w:rsidR="009C6632">
        <w:t xml:space="preserve"> deelnemers)</w:t>
      </w:r>
      <w:r>
        <w:t xml:space="preserve"> moeten worden verzameld</w:t>
      </w:r>
      <w:r w:rsidR="002D4880">
        <w:t xml:space="preserve">. </w:t>
      </w:r>
      <w:r w:rsidR="005500B3">
        <w:t>Daarnaast wil de Strong Viking dit onderzoek generaliseren naar de soort gelijke edities om bij bedrijven, scholen en gemeentes aan te</w:t>
      </w:r>
      <w:r>
        <w:t xml:space="preserve"> kunnen</w:t>
      </w:r>
      <w:r w:rsidR="005500B3">
        <w:t xml:space="preserve"> tonen wat het effect is van een </w:t>
      </w:r>
      <w:r w:rsidR="00BF1893">
        <w:t>Strong Viking Run</w:t>
      </w:r>
      <w:r w:rsidR="005500B3">
        <w:t xml:space="preserve"> in maat</w:t>
      </w:r>
      <w:r w:rsidR="00E811B5">
        <w:t>schappelijk opzicht. Voor een sterke generaliseerbaarheid van het onderzoek is de k</w:t>
      </w:r>
      <w:r w:rsidR="005500B3">
        <w:t>wantitatie</w:t>
      </w:r>
      <w:r w:rsidR="00E811B5">
        <w:t xml:space="preserve">ve methode </w:t>
      </w:r>
      <w:r w:rsidR="005500B3">
        <w:t>de betere optie.</w:t>
      </w:r>
      <w:r w:rsidR="00E811B5">
        <w:t xml:space="preserve"> </w:t>
      </w:r>
      <w:r w:rsidR="00A8224A">
        <w:t>Wat ook een reden is geweest om voor kwantitatief onderzoek te kiezen is dat d</w:t>
      </w:r>
      <w:r w:rsidR="00E811B5">
        <w:t>e Strong Viking heeft aangegeven dit onderzoek in de toekomst nog een keer te willen uitvoeren alleen dan op de ‘Family’</w:t>
      </w:r>
      <w:r w:rsidR="00A8224A">
        <w:t xml:space="preserve"> editie. Dit onderzoek inclusief de ontwikkelde enquête zal voor de organis</w:t>
      </w:r>
      <w:r w:rsidR="003D5C63">
        <w:t xml:space="preserve">atie veel </w:t>
      </w:r>
      <w:r w:rsidR="00630B77">
        <w:t>tijd en werk besparen aangezien</w:t>
      </w:r>
      <w:r w:rsidR="003D5C63">
        <w:t xml:space="preserve"> het onderzoek door deze methode eenvoudig reproduceerbaar is</w:t>
      </w:r>
      <w:r w:rsidR="00A8224A">
        <w:t xml:space="preserve">. </w:t>
      </w:r>
      <w:r w:rsidR="00630B77">
        <w:t xml:space="preserve">Het laatste argument om voor kwantitatief onderzoek te kiezen is dat de literatuur die </w:t>
      </w:r>
      <w:r w:rsidR="008227D2">
        <w:t>uiteengerafeld</w:t>
      </w:r>
      <w:r w:rsidR="005C2DFD">
        <w:t xml:space="preserve"> is, </w:t>
      </w:r>
      <w:r w:rsidR="00630B77">
        <w:t>goed te meten is met een kwantitatieve methode</w:t>
      </w:r>
      <w:r w:rsidR="005C2DFD">
        <w:t xml:space="preserve">. Zo bestaan er al erkende vragenlijsten voor het meten van de sportfrequentie en de </w:t>
      </w:r>
      <w:r w:rsidR="008227D2">
        <w:t>WESP-theorieën</w:t>
      </w:r>
      <w:r w:rsidR="005C2DFD">
        <w:t xml:space="preserve"> voor tevredenheid en belangrijkheid. Daarnaast is ook het </w:t>
      </w:r>
      <w:r w:rsidR="009A120C">
        <w:t>T</w:t>
      </w:r>
      <w:r w:rsidR="005C2DFD">
        <w:t xml:space="preserve">riademodel al door de bedenkers gekwantificeerd. </w:t>
      </w:r>
    </w:p>
    <w:p w:rsidR="00F34E22" w:rsidRDefault="00F34E22" w:rsidP="0013619A">
      <w:pPr>
        <w:pStyle w:val="Geenafstand"/>
      </w:pPr>
    </w:p>
    <w:p w:rsidR="00F34E22" w:rsidRDefault="00F34E22" w:rsidP="0013619A">
      <w:pPr>
        <w:pStyle w:val="Geenafstand"/>
      </w:pPr>
      <w:r>
        <w:t>Grat</w:t>
      </w:r>
      <w:r w:rsidR="00A66645">
        <w:t>t</w:t>
      </w:r>
      <w:r>
        <w:t>on, Jones en Robinson (2011) onderscheiden vier type onderzoeken</w:t>
      </w:r>
      <w:r w:rsidR="00EF71CD">
        <w:t>. Deze vier onderzoeken betreffen: Beschrijvend, verkennend, verkla</w:t>
      </w:r>
      <w:r w:rsidR="004E120A">
        <w:t>rend en voorspellend onderzoek. In dit onderzoek is er gebruik gemaakt van het beschrijvende type onderzoek. Een beschrijvend onderzoek richt zich op de vraag ‘</w:t>
      </w:r>
      <w:r w:rsidR="004E120A" w:rsidRPr="00E7453F">
        <w:t>wat er is gebeurd’</w:t>
      </w:r>
      <w:r w:rsidR="00A66645" w:rsidRPr="00E7453F">
        <w:t xml:space="preserve"> (Gratton, Jones, Robinson, 2011)</w:t>
      </w:r>
      <w:r w:rsidR="004E120A" w:rsidRPr="00E7453F">
        <w:t xml:space="preserve">. Daarnaast betreft dit onderzoek een beschrijvend type </w:t>
      </w:r>
      <w:r w:rsidR="00A66645" w:rsidRPr="00E7453F">
        <w:t>omdat</w:t>
      </w:r>
      <w:r w:rsidR="003D5C63">
        <w:t>,</w:t>
      </w:r>
      <w:r w:rsidR="00A66645" w:rsidRPr="00E7453F">
        <w:t xml:space="preserve"> </w:t>
      </w:r>
      <w:r w:rsidR="004E120A" w:rsidRPr="00E7453F">
        <w:t>er cijferm</w:t>
      </w:r>
      <w:r w:rsidR="003D5C63">
        <w:t xml:space="preserve">atig inzicht wordt gegeven in </w:t>
      </w:r>
      <w:r w:rsidR="004E120A" w:rsidRPr="00E7453F">
        <w:t>de maatschappelijke impact (</w:t>
      </w:r>
      <w:r w:rsidR="003D5C63">
        <w:t>sport- en beweeggedrag</w:t>
      </w:r>
      <w:r w:rsidR="004E120A" w:rsidRPr="00E7453F">
        <w:t>)</w:t>
      </w:r>
      <w:r w:rsidR="00A66645" w:rsidRPr="00E7453F">
        <w:t xml:space="preserve"> van het evenement.</w:t>
      </w:r>
    </w:p>
    <w:p w:rsidR="001F5EFF" w:rsidRPr="00E7453F" w:rsidRDefault="001F5EFF" w:rsidP="0013619A">
      <w:pPr>
        <w:pStyle w:val="Geenafstand"/>
      </w:pPr>
    </w:p>
    <w:p w:rsidR="00C96442" w:rsidRDefault="001F5EFF" w:rsidP="00A66645">
      <w:pPr>
        <w:pStyle w:val="Geenafstand"/>
      </w:pPr>
      <w:r>
        <w:t>V</w:t>
      </w:r>
      <w:r w:rsidR="00A66645" w:rsidRPr="00E7453F">
        <w:t xml:space="preserve">erder bestaan er binnen </w:t>
      </w:r>
      <w:r w:rsidR="00264456" w:rsidRPr="00E7453F">
        <w:t xml:space="preserve">het </w:t>
      </w:r>
      <w:r w:rsidR="00A66645" w:rsidRPr="00E7453F">
        <w:t xml:space="preserve">onderzoek ook nog verschillende ontwerpen. Binnen de sociale-wetenschappen en met name sport gerelateerde onderzoeken is een cross-sectioneel ontwerp de meest voorkomende. </w:t>
      </w:r>
      <w:r w:rsidR="003D5C63">
        <w:t>Zo wordt er ook in dit onderzoek gebruik gemaakt van</w:t>
      </w:r>
      <w:r w:rsidR="00A66645" w:rsidRPr="00E7453F">
        <w:t xml:space="preserve"> een cross-sectioneel ontwerp. Dit ontwerp neemt een steekproef vanuit een gehele populatie, in dit geval vanuit alle deelnemers van de Strong Viking </w:t>
      </w:r>
      <w:r w:rsidR="00287A6C" w:rsidRPr="00E7453F">
        <w:t xml:space="preserve">Mud editie </w:t>
      </w:r>
      <w:r w:rsidR="00B95D25">
        <w:t>te Puyenbroeck</w:t>
      </w:r>
      <w:r w:rsidR="00A66645" w:rsidRPr="00E7453F">
        <w:t>.</w:t>
      </w:r>
      <w:r w:rsidR="00CA61B1" w:rsidRPr="00E7453F">
        <w:t xml:space="preserve"> De benodigde data zal worden verzameld middels een enquête. Men kan een enquête op vier verschillende manieren afnemen, namelijk: persoonlijk, schriftelijk, telefonisch of online. In dit onderzoek wordt e</w:t>
      </w:r>
      <w:r w:rsidR="00AC5AC2">
        <w:t>r gebruik gemaakt van de laatst</w:t>
      </w:r>
      <w:r w:rsidR="00CA61B1" w:rsidRPr="00E7453F">
        <w:t>genoemde manier, een online enquête.</w:t>
      </w:r>
      <w:r w:rsidR="007B769F" w:rsidRPr="00E7453F">
        <w:t xml:space="preserve"> </w:t>
      </w:r>
      <w:r w:rsidR="00355517" w:rsidRPr="00E7453F">
        <w:t xml:space="preserve">De enquête is uitgezet middels het online enquête systeem Surveymonkey. </w:t>
      </w:r>
      <w:r w:rsidR="00C96442">
        <w:t xml:space="preserve">De </w:t>
      </w:r>
      <w:r w:rsidR="007B769F" w:rsidRPr="00E7453F">
        <w:t xml:space="preserve">enquête </w:t>
      </w:r>
      <w:r w:rsidR="00163329" w:rsidRPr="00E7453F">
        <w:t>wordt</w:t>
      </w:r>
      <w:r w:rsidR="007B769F" w:rsidRPr="00E7453F">
        <w:t xml:space="preserve"> als evaluatie via de mail </w:t>
      </w:r>
      <w:r w:rsidR="00163329" w:rsidRPr="00E7453F">
        <w:t>verstuurd</w:t>
      </w:r>
      <w:r w:rsidR="007B769F" w:rsidRPr="00E7453F">
        <w:t>.</w:t>
      </w:r>
      <w:r w:rsidR="0084013C" w:rsidRPr="00E7453F">
        <w:t xml:space="preserve"> Middels een online </w:t>
      </w:r>
      <w:r w:rsidR="00163329" w:rsidRPr="00E7453F">
        <w:t>enquête is het mogelijk een om in een korte tijd een grote groep te bereiken</w:t>
      </w:r>
      <w:r w:rsidR="00E968E3" w:rsidRPr="00E7453F">
        <w:t>.</w:t>
      </w:r>
      <w:r w:rsidR="0084013C" w:rsidRPr="00E7453F">
        <w:t xml:space="preserve"> Een ander voordeel is dat de respondenten een online enquête in kunnen vullen op een moment dat hen het beste uitkomt.</w:t>
      </w:r>
      <w:r w:rsidR="00E968E3" w:rsidRPr="00E7453F">
        <w:t xml:space="preserve"> </w:t>
      </w:r>
      <w:r w:rsidR="0084013C" w:rsidRPr="00E7453F">
        <w:t xml:space="preserve">Het nadeel van een online enquête ten opzichte van persoonlijke benadering </w:t>
      </w:r>
      <w:r w:rsidR="00C96442">
        <w:t>is dat de respons lager is</w:t>
      </w:r>
      <w:r w:rsidR="00E7453F" w:rsidRPr="00E7453F">
        <w:t xml:space="preserve">. </w:t>
      </w:r>
      <w:r w:rsidR="0084013C" w:rsidRPr="00E7453F">
        <w:t xml:space="preserve">Echter is persoonlijke benadering veel intensiever en is het lastiger om veel mensen te bereiken in een kort tijdsbestek. </w:t>
      </w:r>
      <w:r w:rsidR="00E968E3" w:rsidRPr="00E7453F">
        <w:t xml:space="preserve">Daarnaast kan de geworven informatie </w:t>
      </w:r>
      <w:r w:rsidR="00264456" w:rsidRPr="00E7453F">
        <w:t>van de</w:t>
      </w:r>
      <w:r w:rsidR="00E968E3" w:rsidRPr="00E7453F">
        <w:t xml:space="preserve"> online enquête eenvoudig worden </w:t>
      </w:r>
      <w:r w:rsidR="00E968E3">
        <w:t xml:space="preserve">geanalyseerd. De data wordt namelijk direct naar een databank verzonden. </w:t>
      </w:r>
      <w:r w:rsidR="00C96442">
        <w:t>In paragraaf 3.4 wordt er toegelicht wat er is gedaan om te z</w:t>
      </w:r>
      <w:r w:rsidR="005B7713">
        <w:t>orgen voor een zo hoog mogelijke respons.</w:t>
      </w:r>
    </w:p>
    <w:p w:rsidR="005B7713" w:rsidRPr="0013619A" w:rsidRDefault="005B7713" w:rsidP="00A66645">
      <w:pPr>
        <w:pStyle w:val="Geenafstand"/>
      </w:pPr>
    </w:p>
    <w:p w:rsidR="00E252D4" w:rsidRDefault="0013619A" w:rsidP="005B7713">
      <w:pPr>
        <w:pStyle w:val="Kop2"/>
      </w:pPr>
      <w:bookmarkStart w:id="25" w:name="_Toc486444632"/>
      <w:r>
        <w:t>3.2</w:t>
      </w:r>
      <w:r w:rsidR="002A01D3">
        <w:t xml:space="preserve"> Populatie en steekproef</w:t>
      </w:r>
      <w:bookmarkEnd w:id="25"/>
    </w:p>
    <w:p w:rsidR="002A01D3" w:rsidRPr="002A01D3" w:rsidRDefault="002A01D3" w:rsidP="002A01D3">
      <w:pPr>
        <w:pStyle w:val="Geenafstand"/>
        <w:rPr>
          <w:i/>
        </w:rPr>
      </w:pPr>
      <w:r w:rsidRPr="002A01D3">
        <w:rPr>
          <w:i/>
        </w:rPr>
        <w:t>Populatie</w:t>
      </w:r>
    </w:p>
    <w:p w:rsidR="00587BA9" w:rsidRDefault="00587BA9" w:rsidP="002A01D3">
      <w:pPr>
        <w:pStyle w:val="Geenafstand"/>
      </w:pPr>
      <w:r>
        <w:t xml:space="preserve">De totale populatie bestaat uit alle deelnemers van </w:t>
      </w:r>
      <w:r w:rsidR="00287A6C">
        <w:t xml:space="preserve">de Strong Viking Mud editie </w:t>
      </w:r>
      <w:r w:rsidR="00B95D25">
        <w:t>te Puyenbroeck</w:t>
      </w:r>
      <w:r w:rsidR="00287A6C">
        <w:t>.</w:t>
      </w:r>
      <w:r w:rsidR="007D3C73">
        <w:rPr>
          <w:color w:val="FF0000"/>
        </w:rPr>
        <w:t xml:space="preserve"> </w:t>
      </w:r>
      <w:r w:rsidR="007D3C73">
        <w:t xml:space="preserve">Het aantal personen dat deelneemt aan de Mud editie </w:t>
      </w:r>
      <w:r w:rsidR="005277C7">
        <w:t>Te Puyenbroeck</w:t>
      </w:r>
      <w:r w:rsidR="007D3C73">
        <w:t xml:space="preserve"> betreft </w:t>
      </w:r>
      <w:r w:rsidR="00CC588A" w:rsidRPr="00CC588A">
        <w:t>7562</w:t>
      </w:r>
      <w:r w:rsidR="00A6141F">
        <w:t>.</w:t>
      </w:r>
      <w:r w:rsidR="007D3C73">
        <w:t xml:space="preserve"> Dit aantal is gebasee</w:t>
      </w:r>
      <w:r w:rsidR="00A6141F">
        <w:t>rd op basis van het aantal</w:t>
      </w:r>
      <w:r w:rsidR="007D3C73">
        <w:t xml:space="preserve"> </w:t>
      </w:r>
      <w:r w:rsidR="00AC5AC2">
        <w:t xml:space="preserve">verkochte </w:t>
      </w:r>
      <w:r w:rsidR="007D3C73">
        <w:t>tickets</w:t>
      </w:r>
      <w:r w:rsidR="00A6141F">
        <w:t>.</w:t>
      </w:r>
    </w:p>
    <w:p w:rsidR="00A6141F" w:rsidRDefault="005C2DFD" w:rsidP="005B7713">
      <w:pPr>
        <w:shd w:val="clear" w:color="auto" w:fill="FFFFFF"/>
        <w:spacing w:after="0" w:line="240" w:lineRule="auto"/>
      </w:pPr>
      <w:r>
        <w:t>De man/</w:t>
      </w:r>
      <w:r w:rsidR="003863E8">
        <w:t xml:space="preserve">vrouwverhouding </w:t>
      </w:r>
      <w:r w:rsidR="00CC588A">
        <w:t xml:space="preserve">betreft </w:t>
      </w:r>
      <w:r w:rsidR="003E3BDC">
        <w:t>69.4% m</w:t>
      </w:r>
      <w:r w:rsidR="00CC588A">
        <w:t xml:space="preserve">an </w:t>
      </w:r>
      <w:r w:rsidR="003E3BDC">
        <w:t xml:space="preserve">(5248) </w:t>
      </w:r>
      <w:r w:rsidR="00CC588A">
        <w:t xml:space="preserve">en </w:t>
      </w:r>
      <w:r w:rsidR="003E3BDC">
        <w:t xml:space="preserve">30.6% </w:t>
      </w:r>
      <w:r w:rsidR="007D3C73">
        <w:t>vrouw</w:t>
      </w:r>
      <w:r w:rsidR="003E3BDC">
        <w:t xml:space="preserve"> (2314</w:t>
      </w:r>
      <w:r w:rsidR="00CC588A">
        <w:t>)</w:t>
      </w:r>
      <w:r w:rsidR="007D3C73">
        <w:t xml:space="preserve">. De jongste deelnemer van de </w:t>
      </w:r>
      <w:r w:rsidR="00BF1893">
        <w:t>Strong Viking Run</w:t>
      </w:r>
      <w:r w:rsidR="007D3C73">
        <w:t xml:space="preserve"> </w:t>
      </w:r>
      <w:r w:rsidR="00B95D25">
        <w:t>te Puyenbroeck</w:t>
      </w:r>
      <w:r w:rsidR="007D3C73">
        <w:t xml:space="preserve"> was </w:t>
      </w:r>
      <w:r w:rsidR="00CC588A">
        <w:t>14</w:t>
      </w:r>
      <w:r w:rsidR="007D3C73">
        <w:t xml:space="preserve"> jaar oud en de oudste </w:t>
      </w:r>
      <w:r w:rsidR="00264456">
        <w:t>was</w:t>
      </w:r>
      <w:r w:rsidR="00CC588A">
        <w:t xml:space="preserve"> 67</w:t>
      </w:r>
      <w:r w:rsidR="007D3C73">
        <w:t xml:space="preserve"> jaar. </w:t>
      </w:r>
      <w:r w:rsidR="0037693E">
        <w:t xml:space="preserve">De gemiddelde leeftijd </w:t>
      </w:r>
      <w:r w:rsidR="00264456">
        <w:t>was</w:t>
      </w:r>
      <w:r w:rsidR="00CC588A">
        <w:t xml:space="preserve"> 31 en 2 maanden</w:t>
      </w:r>
      <w:r w:rsidR="009108FD">
        <w:t>.</w:t>
      </w:r>
      <w:r w:rsidR="00CC588A">
        <w:t xml:space="preserve"> </w:t>
      </w:r>
      <w:r w:rsidR="00A6141F">
        <w:t xml:space="preserve">De Strong Viking heeft van </w:t>
      </w:r>
      <w:r w:rsidR="005C39A9">
        <w:t xml:space="preserve">de 7562 deelnemers die mee deden 5400 e-mailadressen. Deze </w:t>
      </w:r>
      <w:r w:rsidR="00A6141F">
        <w:t xml:space="preserve">5400 deelnemers hebben een mail toegestuurd gekregen waarvan </w:t>
      </w:r>
      <w:r w:rsidR="005B7713" w:rsidRPr="00223D75">
        <w:rPr>
          <w:rFonts w:ascii="Calibri" w:eastAsia="Times New Roman" w:hAnsi="Calibri" w:cs="Calibri"/>
          <w:color w:val="212121"/>
          <w:lang w:eastAsia="nl-NL"/>
        </w:rPr>
        <w:t>5.379</w:t>
      </w:r>
      <w:r w:rsidR="005B7713">
        <w:t xml:space="preserve"> de mail </w:t>
      </w:r>
      <w:r w:rsidR="005C39A9">
        <w:t>heeft ontvangen</w:t>
      </w:r>
      <w:r w:rsidR="005B7713">
        <w:t xml:space="preserve">, </w:t>
      </w:r>
      <w:r w:rsidR="00D40FBB" w:rsidRPr="00223D75">
        <w:rPr>
          <w:rFonts w:ascii="Calibri" w:eastAsia="Times New Roman" w:hAnsi="Calibri" w:cs="Calibri"/>
          <w:color w:val="212121"/>
          <w:lang w:eastAsia="nl-NL"/>
        </w:rPr>
        <w:t>3.999</w:t>
      </w:r>
      <w:r w:rsidR="00D40FBB">
        <w:rPr>
          <w:rFonts w:ascii="Calibri" w:eastAsia="Times New Roman" w:hAnsi="Calibri" w:cs="Calibri"/>
          <w:color w:val="212121"/>
          <w:lang w:eastAsia="nl-NL"/>
        </w:rPr>
        <w:t xml:space="preserve"> </w:t>
      </w:r>
      <w:r w:rsidR="00A6141F">
        <w:t xml:space="preserve">het </w:t>
      </w:r>
      <w:r w:rsidR="005C39A9">
        <w:t xml:space="preserve">bestand heeft geopend en </w:t>
      </w:r>
      <w:r w:rsidR="00D40FBB">
        <w:t xml:space="preserve">er is 210 keer </w:t>
      </w:r>
      <w:r w:rsidR="005C39A9">
        <w:t>op de link</w:t>
      </w:r>
      <w:r w:rsidR="00D40FBB">
        <w:t xml:space="preserve"> met de enquête geklikt waarvan 193 unieke e-mailadressen</w:t>
      </w:r>
      <w:r w:rsidR="005C39A9">
        <w:t>.</w:t>
      </w:r>
    </w:p>
    <w:p w:rsidR="001F5EFF" w:rsidRPr="005B7713" w:rsidRDefault="001F5EFF" w:rsidP="005B7713">
      <w:pPr>
        <w:shd w:val="clear" w:color="auto" w:fill="FFFFFF"/>
        <w:spacing w:after="0" w:line="240" w:lineRule="auto"/>
        <w:rPr>
          <w:rFonts w:ascii="Segoe UI" w:eastAsia="Times New Roman" w:hAnsi="Segoe UI" w:cs="Segoe UI"/>
          <w:color w:val="212121"/>
          <w:sz w:val="23"/>
          <w:szCs w:val="23"/>
          <w:lang w:eastAsia="nl-NL"/>
        </w:rPr>
      </w:pPr>
    </w:p>
    <w:p w:rsidR="009108FD" w:rsidRDefault="009108FD" w:rsidP="007D658D">
      <w:pPr>
        <w:pStyle w:val="Geenafstand"/>
        <w:rPr>
          <w:i/>
        </w:rPr>
      </w:pPr>
      <w:r>
        <w:rPr>
          <w:i/>
        </w:rPr>
        <w:t>Onderzoeksgroep</w:t>
      </w:r>
    </w:p>
    <w:p w:rsidR="00E6160D" w:rsidRPr="00E6160D" w:rsidRDefault="00E6160D" w:rsidP="007D658D">
      <w:pPr>
        <w:pStyle w:val="Geenafstand"/>
      </w:pPr>
      <w:r>
        <w:t>De onderzoeksgroep is ontstaan door alle betreffende deelnemers waarvan de Strong Viking het e-mailadres heeft</w:t>
      </w:r>
      <w:r w:rsidR="00D36A07">
        <w:t xml:space="preserve"> in totaal tweemaal uit te nodigen om een enquête in te vullen. Deze uitnodiginge</w:t>
      </w:r>
      <w:r w:rsidR="005C2DFD">
        <w:t>n hebben geleid tot in totaal (N</w:t>
      </w:r>
      <w:r w:rsidR="001F5EFF">
        <w:t>=</w:t>
      </w:r>
      <w:r w:rsidR="00D36A07">
        <w:t xml:space="preserve">) 183 respondenten. 35 respondenten hebben de vragen die betrekking hebben op het geslacht en de leeftijd, niet ingevuld. Van de </w:t>
      </w:r>
      <w:r w:rsidR="00BD65F3">
        <w:t xml:space="preserve">overige </w:t>
      </w:r>
      <w:r w:rsidR="00D36A07">
        <w:t>147 respondenten is 51,7</w:t>
      </w:r>
      <w:r w:rsidR="00BD65F3">
        <w:t xml:space="preserve">% man en 48,3% vrouw. De gemiddelde leeftijd (M) van de man is 30,3 met een standaarddeviatie (SD) van 9,7. Voor de vrouwen ligt dit gemiddelde op 26,7 jaar (SD= 9,2). Het totale gemiddelde is 28,5 jaar (SD= 9,6). </w:t>
      </w:r>
    </w:p>
    <w:p w:rsidR="009108FD" w:rsidRDefault="009108FD" w:rsidP="007D658D">
      <w:pPr>
        <w:pStyle w:val="Geenafstand"/>
      </w:pPr>
    </w:p>
    <w:p w:rsidR="00DD26BB" w:rsidRDefault="00A80978" w:rsidP="00DD26BB">
      <w:pPr>
        <w:pStyle w:val="Kop2"/>
      </w:pPr>
      <w:bookmarkStart w:id="26" w:name="_Toc486444633"/>
      <w:r>
        <w:t>3.3 Meetinstrument</w:t>
      </w:r>
      <w:r w:rsidR="008E4F86">
        <w:t xml:space="preserve"> &amp; operationalisatie</w:t>
      </w:r>
      <w:bookmarkEnd w:id="26"/>
      <w:r>
        <w:t xml:space="preserve"> </w:t>
      </w:r>
    </w:p>
    <w:p w:rsidR="00FC5063" w:rsidRDefault="00DD26BB" w:rsidP="00FC5063">
      <w:pPr>
        <w:pStyle w:val="Geenafstand"/>
      </w:pPr>
      <w:r>
        <w:t xml:space="preserve">Zoals </w:t>
      </w:r>
      <w:r w:rsidR="008E4F86">
        <w:t>in paragraaf 3.1</w:t>
      </w:r>
      <w:r>
        <w:t xml:space="preserve"> vermeld</w:t>
      </w:r>
      <w:r w:rsidR="008E4F86">
        <w:t xml:space="preserve"> wordt</w:t>
      </w:r>
      <w:r>
        <w:t xml:space="preserve"> betreft dit onderzoek de kwantitatieve </w:t>
      </w:r>
      <w:r w:rsidR="008E4F86">
        <w:t>methode</w:t>
      </w:r>
      <w:r w:rsidR="00EB7477">
        <w:t xml:space="preserve"> en is er data verzameld</w:t>
      </w:r>
      <w:r>
        <w:t xml:space="preserve"> middels een </w:t>
      </w:r>
      <w:r w:rsidR="008E4F86">
        <w:t xml:space="preserve">online </w:t>
      </w:r>
      <w:r>
        <w:t>enquête.</w:t>
      </w:r>
      <w:r w:rsidR="00B14DA3">
        <w:t xml:space="preserve"> </w:t>
      </w:r>
      <w:r w:rsidR="008E4F86">
        <w:t>Deze online enquête is gebaseerd op</w:t>
      </w:r>
      <w:r w:rsidR="00FC5063">
        <w:t xml:space="preserve"> de theorieën en modellen die vermeld worden in</w:t>
      </w:r>
      <w:r w:rsidR="008E4F86">
        <w:t xml:space="preserve"> het conceptueel model (figuur 2.7)</w:t>
      </w:r>
      <w:r w:rsidR="00FC5063">
        <w:t>. In dit model is</w:t>
      </w:r>
      <w:r w:rsidR="008E4F86">
        <w:t xml:space="preserve"> overzichtelijk te zien </w:t>
      </w:r>
      <w:r w:rsidR="00FC5063">
        <w:t xml:space="preserve">hoe de afhankelijke </w:t>
      </w:r>
      <w:r w:rsidR="00EB7477">
        <w:t>en onafhankelijke variabele uit</w:t>
      </w:r>
      <w:r w:rsidR="00FC5063">
        <w:t xml:space="preserve">een is gerafeld en van theorie is voorzien. </w:t>
      </w:r>
    </w:p>
    <w:p w:rsidR="00D40FBB" w:rsidRPr="001F5EFF" w:rsidRDefault="00FC5063" w:rsidP="00DA28F2">
      <w:r>
        <w:t xml:space="preserve">Deze variabele zijn onderverdeeld in verschillende dimensies. Zo bestaat de onafhankelijke variabele </w:t>
      </w:r>
      <w:r w:rsidR="00512185">
        <w:t>‘</w:t>
      </w:r>
      <w:r w:rsidR="00256E72">
        <w:t>evenementervaring</w:t>
      </w:r>
      <w:r w:rsidR="00512185">
        <w:t>’</w:t>
      </w:r>
      <w:r>
        <w:t xml:space="preserve"> uit de dimensies </w:t>
      </w:r>
      <w:r w:rsidR="00EB7477">
        <w:t>‘</w:t>
      </w:r>
      <w:r>
        <w:t>beleving</w:t>
      </w:r>
      <w:r w:rsidR="00EB7477">
        <w:t>’</w:t>
      </w:r>
      <w:r>
        <w:t xml:space="preserve"> en </w:t>
      </w:r>
      <w:r w:rsidR="00EB7477">
        <w:t>‘</w:t>
      </w:r>
      <w:r>
        <w:t>tevredenheid</w:t>
      </w:r>
      <w:r w:rsidR="00EB7477">
        <w:t>’</w:t>
      </w:r>
      <w:r>
        <w:t xml:space="preserve">. De Beleving wordt getoetst middels de </w:t>
      </w:r>
      <w:r w:rsidR="00512185">
        <w:t xml:space="preserve">theorie van de WESP-richtlijnen </w:t>
      </w:r>
      <w:r>
        <w:t>voor beleving</w:t>
      </w:r>
      <w:r w:rsidR="00512185">
        <w:t xml:space="preserve"> (WESP, 2010)</w:t>
      </w:r>
      <w:r>
        <w:t xml:space="preserve"> en de tevredenheid middels de WESP-richtlijnen voor tevredenheid</w:t>
      </w:r>
      <w:r w:rsidR="00512185">
        <w:t xml:space="preserve"> (WESP, 2011)</w:t>
      </w:r>
      <w:r>
        <w:t xml:space="preserve">. </w:t>
      </w:r>
      <w:r w:rsidR="00512185">
        <w:t xml:space="preserve">De afhankelijke variabele ‘sport- en beweeggedrag’ bestaat uit de dimensies werkelijk sport- en beweeggedrag en de determinanten </w:t>
      </w:r>
      <w:r w:rsidR="00EB7477">
        <w:t xml:space="preserve">die voortkomen uit </w:t>
      </w:r>
      <w:r w:rsidR="00512185">
        <w:t xml:space="preserve">het </w:t>
      </w:r>
      <w:r w:rsidR="009A120C">
        <w:t>Triademodel</w:t>
      </w:r>
      <w:r w:rsidR="00512185">
        <w:t xml:space="preserve"> (motivatie, capaciteit en gelegenheid) (Poiesz, 1999). Het werkelijke sport- en beweeggedrag bestaat uit de volgende theorie: sportfrequentie</w:t>
      </w:r>
      <w:r w:rsidR="00EB7477">
        <w:t xml:space="preserve"> </w:t>
      </w:r>
      <w:r w:rsidR="00DA28F2" w:rsidRPr="0081498A">
        <w:rPr>
          <w:rFonts w:cstheme="minorHAnsi"/>
        </w:rPr>
        <w:t>(Peerde</w:t>
      </w:r>
      <w:r w:rsidR="00DA28F2">
        <w:rPr>
          <w:rFonts w:cstheme="minorHAnsi"/>
        </w:rPr>
        <w:t>man, Van Wegen &amp; Laarman, 2011)</w:t>
      </w:r>
      <w:r w:rsidR="00512185">
        <w:t xml:space="preserve">, de </w:t>
      </w:r>
      <w:r w:rsidR="005543AC">
        <w:t>fitnorm</w:t>
      </w:r>
      <w:r w:rsidR="00DA28F2">
        <w:t xml:space="preserve"> (NISB</w:t>
      </w:r>
      <w:r w:rsidR="003B2D1A">
        <w:t>, 2016</w:t>
      </w:r>
      <w:r w:rsidR="00DA28F2">
        <w:t>)</w:t>
      </w:r>
      <w:r w:rsidR="00512185">
        <w:t xml:space="preserve"> en de NNGB</w:t>
      </w:r>
      <w:r w:rsidR="00DA28F2">
        <w:t xml:space="preserve"> </w:t>
      </w:r>
      <w:r w:rsidR="003B2D1A">
        <w:t>(NISB, 2016</w:t>
      </w:r>
      <w:r w:rsidR="00DA28F2">
        <w:t>)</w:t>
      </w:r>
      <w:r w:rsidR="00512185">
        <w:t>. Motivatie zal worden bevraagd aan de hand</w:t>
      </w:r>
      <w:r w:rsidR="00D36AF9" w:rsidRPr="00D36AF9">
        <w:t xml:space="preserve"> </w:t>
      </w:r>
      <w:r w:rsidR="00D36AF9">
        <w:t>de theorie van Seippel (2006) (intrinsiek)</w:t>
      </w:r>
      <w:r w:rsidR="00512185">
        <w:t xml:space="preserve"> </w:t>
      </w:r>
      <w:r w:rsidR="00D36AF9">
        <w:t xml:space="preserve">en </w:t>
      </w:r>
      <w:r w:rsidR="00512185">
        <w:t>de Sportersmonitor (2012)</w:t>
      </w:r>
      <w:r w:rsidR="00DA28F2">
        <w:t xml:space="preserve"> (</w:t>
      </w:r>
      <w:r w:rsidR="00D36AF9">
        <w:t>extrinsiek)</w:t>
      </w:r>
      <w:r w:rsidR="00DA28F2">
        <w:t>. Capaciteit en Gelegenheid zullen beide worden getoetst op basis</w:t>
      </w:r>
      <w:r w:rsidR="005B7713">
        <w:t xml:space="preserve"> van de Sportersmonitor (2012). </w:t>
      </w:r>
      <w:r w:rsidR="005B7713" w:rsidRPr="00D836B0">
        <w:t xml:space="preserve">Wanneer er in de enquête gebruik is gemaakt van een tweeluik zijn er twee antwoord categorieën achter de stelling geplaatst. </w:t>
      </w:r>
      <w:r w:rsidR="00D836B0" w:rsidRPr="00D836B0">
        <w:t>Hierdoor is de</w:t>
      </w:r>
      <w:r w:rsidR="005B7713" w:rsidRPr="00D836B0">
        <w:t xml:space="preserve"> enquête </w:t>
      </w:r>
      <w:r w:rsidR="00D836B0" w:rsidRPr="00D836B0">
        <w:t xml:space="preserve">een stuk efficiënter </w:t>
      </w:r>
      <w:r w:rsidR="005B7713" w:rsidRPr="00D836B0">
        <w:t>wat kan zorgen voor een hogere respons op de vragen.</w:t>
      </w:r>
      <w:r w:rsidR="00FC021B" w:rsidRPr="00D836B0">
        <w:t xml:space="preserve"> </w:t>
      </w:r>
    </w:p>
    <w:p w:rsidR="00FC5063" w:rsidRDefault="004811D4" w:rsidP="00DA28F2">
      <w:r>
        <w:t xml:space="preserve">De vragenlijst is onder te verdelen in vijf verschillende dimensies, namelijk: sport- en beweeggedrag, sportmotieven (motivatie, capaciteit, gelegenheid), tevredenheid en belangrijkheid, belevenis en algemene vragen. Door de genoemde dimensies te operationaliseren is het mogelijk deze te meten (verschuren &amp; Doorewaard, 2015). </w:t>
      </w:r>
      <w:r w:rsidR="00013E92">
        <w:t>Per dimensie wordt er toegelicht hoe deze is geoperationaliseerd en of er vragen zijn toege</w:t>
      </w:r>
      <w:r w:rsidR="00AC5AC2">
        <w:t>voegd of veranderd ten opzichte</w:t>
      </w:r>
      <w:r w:rsidR="00013E92">
        <w:t xml:space="preserve"> van de </w:t>
      </w:r>
      <w:r w:rsidR="00D36AF9">
        <w:t>bestaande vragen.</w:t>
      </w:r>
      <w:r w:rsidR="00013E92">
        <w:t xml:space="preserve"> Het volledige operati</w:t>
      </w:r>
      <w:r w:rsidR="002E041A">
        <w:t>ona</w:t>
      </w:r>
      <w:r w:rsidR="00944903">
        <w:t>lisatieschema is te vinden in</w:t>
      </w:r>
      <w:r w:rsidR="00013E92">
        <w:t xml:space="preserve"> bijlage</w:t>
      </w:r>
      <w:r w:rsidR="00944903">
        <w:t xml:space="preserve"> 2.</w:t>
      </w:r>
      <w:r w:rsidR="00FC5063">
        <w:tab/>
      </w:r>
    </w:p>
    <w:p w:rsidR="00D40FBB" w:rsidRPr="00D40FBB" w:rsidRDefault="00013E92" w:rsidP="00D40FBB">
      <w:pPr>
        <w:pStyle w:val="Geenafstand"/>
        <w:rPr>
          <w:b/>
        </w:rPr>
      </w:pPr>
      <w:r w:rsidRPr="00D40FBB">
        <w:rPr>
          <w:b/>
        </w:rPr>
        <w:t>Sport- en beweeggedrag</w:t>
      </w:r>
    </w:p>
    <w:p w:rsidR="00AE4978" w:rsidRPr="00D40FBB" w:rsidRDefault="00504874" w:rsidP="00F24067">
      <w:pPr>
        <w:rPr>
          <w:b/>
        </w:rPr>
      </w:pPr>
      <w:r>
        <w:t xml:space="preserve">Om het werkelijke sport- en beweeggedrag in kaart te brengen zullen er vragen worden gesteld </w:t>
      </w:r>
      <w:r w:rsidR="004045EC">
        <w:t xml:space="preserve">die betrekking hebben op </w:t>
      </w:r>
      <w:r>
        <w:t xml:space="preserve">de sportfrequentie </w:t>
      </w:r>
      <w:r w:rsidR="004045EC">
        <w:t xml:space="preserve">van de deelnemers. Daarnaast wordt er gevraagd </w:t>
      </w:r>
      <w:r>
        <w:t>of men voldoet a</w:t>
      </w:r>
      <w:r w:rsidR="004045EC">
        <w:t xml:space="preserve">an de beweegnormen en wat de bijdrage van een </w:t>
      </w:r>
      <w:r w:rsidR="00BF1893">
        <w:t>Strong Viking Run</w:t>
      </w:r>
      <w:r w:rsidR="004045EC">
        <w:t xml:space="preserve"> is aan die beweegnormen</w:t>
      </w:r>
      <w:r>
        <w:t xml:space="preserve">. </w:t>
      </w:r>
      <w:r w:rsidR="00B14DA3">
        <w:t>De vragen die bij dit onderdeel gesteld worden hebben als doel om te achterhalen in welke fase</w:t>
      </w:r>
      <w:r w:rsidR="004045EC">
        <w:t xml:space="preserve"> (laag-midden-hoog)</w:t>
      </w:r>
      <w:r w:rsidR="00B14DA3">
        <w:t xml:space="preserve"> van sportparticipatie de respondent zit en of de deelnemer meer is gaan sporten door een </w:t>
      </w:r>
      <w:r w:rsidR="00BF1893">
        <w:t>Strong Viking Run</w:t>
      </w:r>
      <w:r w:rsidR="00B14DA3">
        <w:t xml:space="preserve">. Dit zal worden </w:t>
      </w:r>
      <w:r w:rsidR="004045EC">
        <w:t xml:space="preserve">getoetst </w:t>
      </w:r>
      <w:r w:rsidR="00B14DA3">
        <w:t>aan de hand van vragen over het verleden (retrospectieve vragen) en aan de hand van vragen gericht op de</w:t>
      </w:r>
      <w:r>
        <w:t xml:space="preserve"> toekomst (prospectieve vragen).</w:t>
      </w:r>
      <w:r w:rsidR="00DF2967">
        <w:t xml:space="preserve"> Bij deze dimensie moet de respondent 15 vragen invullen. </w:t>
      </w:r>
      <w:r w:rsidR="00271A64">
        <w:t xml:space="preserve">De vragen zijn </w:t>
      </w:r>
      <w:r w:rsidR="00271A64" w:rsidRPr="00D80591">
        <w:rPr>
          <w:rFonts w:cstheme="minorHAnsi"/>
        </w:rPr>
        <w:t>gebaseerd/overgenomen van de</w:t>
      </w:r>
      <w:r w:rsidR="003B2D1A">
        <w:rPr>
          <w:rFonts w:cstheme="minorHAnsi"/>
        </w:rPr>
        <w:t xml:space="preserve"> NISB (2016</w:t>
      </w:r>
      <w:r w:rsidR="00271A64" w:rsidRPr="00D80591">
        <w:rPr>
          <w:rFonts w:cstheme="minorHAnsi"/>
        </w:rPr>
        <w:t>) en de Sportersmonitor (2012) vragenlijsten.</w:t>
      </w:r>
    </w:p>
    <w:p w:rsidR="002E041A" w:rsidRPr="00D80591" w:rsidRDefault="002E041A" w:rsidP="002E041A">
      <w:pPr>
        <w:pStyle w:val="Geenafstand"/>
        <w:rPr>
          <w:rFonts w:cstheme="minorHAnsi"/>
          <w:i/>
        </w:rPr>
      </w:pPr>
      <w:r w:rsidRPr="00D80591">
        <w:rPr>
          <w:rFonts w:cstheme="minorHAnsi"/>
          <w:i/>
        </w:rPr>
        <w:t>Sportfrequentie</w:t>
      </w:r>
    </w:p>
    <w:p w:rsidR="004045EC" w:rsidRPr="00D80591" w:rsidRDefault="00504874" w:rsidP="002E041A">
      <w:pPr>
        <w:pStyle w:val="Geenafstand"/>
        <w:rPr>
          <w:rFonts w:cstheme="minorHAnsi"/>
        </w:rPr>
      </w:pPr>
      <w:r w:rsidRPr="00D80591">
        <w:rPr>
          <w:rFonts w:cstheme="minorHAnsi"/>
        </w:rPr>
        <w:t>Om de sportfrequentie van de deelnemers in kaart te brengen z</w:t>
      </w:r>
      <w:r w:rsidR="00454D2A" w:rsidRPr="00D80591">
        <w:rPr>
          <w:rFonts w:cstheme="minorHAnsi"/>
        </w:rPr>
        <w:t>ijn</w:t>
      </w:r>
      <w:r w:rsidR="002E041A" w:rsidRPr="00D80591">
        <w:rPr>
          <w:rFonts w:cstheme="minorHAnsi"/>
        </w:rPr>
        <w:t xml:space="preserve"> hier</w:t>
      </w:r>
      <w:r w:rsidRPr="00D80591">
        <w:rPr>
          <w:rFonts w:cstheme="minorHAnsi"/>
        </w:rPr>
        <w:t xml:space="preserve"> 11 vragen</w:t>
      </w:r>
      <w:r w:rsidR="00454D2A" w:rsidRPr="00D80591">
        <w:rPr>
          <w:rFonts w:cstheme="minorHAnsi"/>
        </w:rPr>
        <w:t xml:space="preserve"> over gesteld</w:t>
      </w:r>
      <w:r w:rsidR="002E041A" w:rsidRPr="00D80591">
        <w:rPr>
          <w:rFonts w:cstheme="minorHAnsi"/>
        </w:rPr>
        <w:t>. Dit zijn bijvoorbeeld vragen over hoe vaak men sport en of me</w:t>
      </w:r>
      <w:r w:rsidR="004045EC" w:rsidRPr="00D80591">
        <w:rPr>
          <w:rFonts w:cstheme="minorHAnsi"/>
        </w:rPr>
        <w:t xml:space="preserve">n </w:t>
      </w:r>
      <w:r w:rsidR="00D80591">
        <w:rPr>
          <w:rFonts w:cstheme="minorHAnsi"/>
        </w:rPr>
        <w:t xml:space="preserve">(1) </w:t>
      </w:r>
      <w:r w:rsidR="004045EC" w:rsidRPr="00D80591">
        <w:rPr>
          <w:rFonts w:cstheme="minorHAnsi"/>
        </w:rPr>
        <w:t xml:space="preserve">minder/ </w:t>
      </w:r>
      <w:r w:rsidR="00D80591">
        <w:rPr>
          <w:rFonts w:cstheme="minorHAnsi"/>
        </w:rPr>
        <w:t xml:space="preserve">(2) </w:t>
      </w:r>
      <w:r w:rsidR="004045EC" w:rsidRPr="00D80591">
        <w:rPr>
          <w:rFonts w:cstheme="minorHAnsi"/>
        </w:rPr>
        <w:t xml:space="preserve">gelijk aan/ </w:t>
      </w:r>
      <w:r w:rsidR="00D80591">
        <w:rPr>
          <w:rFonts w:cstheme="minorHAnsi"/>
        </w:rPr>
        <w:t>(3) meer,</w:t>
      </w:r>
      <w:r w:rsidR="002E041A" w:rsidRPr="00D80591">
        <w:rPr>
          <w:rFonts w:cstheme="minorHAnsi"/>
        </w:rPr>
        <w:t xml:space="preserve"> is gaan sporten in aan loop naar de </w:t>
      </w:r>
      <w:r w:rsidR="00BF1893">
        <w:rPr>
          <w:rFonts w:cstheme="minorHAnsi"/>
        </w:rPr>
        <w:t>Strong Viking Run</w:t>
      </w:r>
      <w:r w:rsidR="002E041A" w:rsidRPr="00D80591">
        <w:rPr>
          <w:rFonts w:cstheme="minorHAnsi"/>
        </w:rPr>
        <w:t xml:space="preserve"> </w:t>
      </w:r>
      <w:r w:rsidR="00B95D25">
        <w:rPr>
          <w:rFonts w:cstheme="minorHAnsi"/>
        </w:rPr>
        <w:t>te Puyenbroeck</w:t>
      </w:r>
      <w:r w:rsidR="002E041A" w:rsidRPr="00D80591">
        <w:rPr>
          <w:rFonts w:cstheme="minorHAnsi"/>
        </w:rPr>
        <w:t>.</w:t>
      </w:r>
      <w:r w:rsidR="00271A64" w:rsidRPr="00D80591">
        <w:rPr>
          <w:rFonts w:cstheme="minorHAnsi"/>
        </w:rPr>
        <w:t xml:space="preserve"> Vervolgens zijn er </w:t>
      </w:r>
      <w:r w:rsidR="004045EC" w:rsidRPr="00D80591">
        <w:rPr>
          <w:rFonts w:cstheme="minorHAnsi"/>
        </w:rPr>
        <w:t xml:space="preserve">stellingen toegevoegd waarvan het antwoord de invloed van een </w:t>
      </w:r>
      <w:r w:rsidR="00BF1893">
        <w:rPr>
          <w:rFonts w:cstheme="minorHAnsi"/>
        </w:rPr>
        <w:t>Strong Viking Run</w:t>
      </w:r>
      <w:r w:rsidR="004045EC" w:rsidRPr="00D80591">
        <w:rPr>
          <w:rFonts w:cstheme="minorHAnsi"/>
        </w:rPr>
        <w:t xml:space="preserve"> op de sportfrequentie kan meten. Bijvoorbeeld de stelling: “</w:t>
      </w:r>
      <w:r w:rsidR="004045EC" w:rsidRPr="00D80591">
        <w:rPr>
          <w:rFonts w:cstheme="minorHAnsi"/>
          <w:i/>
        </w:rPr>
        <w:t xml:space="preserve">Wanneer de Strong Viking </w:t>
      </w:r>
      <w:r w:rsidR="00B95D25">
        <w:rPr>
          <w:rFonts w:cstheme="minorHAnsi"/>
          <w:i/>
        </w:rPr>
        <w:t>te Puyenbroeck</w:t>
      </w:r>
      <w:r w:rsidR="004045EC" w:rsidRPr="00D80591">
        <w:rPr>
          <w:rFonts w:cstheme="minorHAnsi"/>
          <w:i/>
        </w:rPr>
        <w:t xml:space="preserve"> niet had plaatsgevonden, had ik in de periode daarvoor minder gesport/getraind.” </w:t>
      </w:r>
      <w:r w:rsidR="004045EC" w:rsidRPr="00D80591">
        <w:rPr>
          <w:rFonts w:cstheme="minorHAnsi"/>
        </w:rPr>
        <w:t>Met als antwoordmogelijkheid</w:t>
      </w:r>
      <w:r w:rsidR="00D80591">
        <w:rPr>
          <w:rFonts w:cstheme="minorHAnsi"/>
        </w:rPr>
        <w:t xml:space="preserve"> een 5-</w:t>
      </w:r>
      <w:r w:rsidR="00D80591" w:rsidRPr="00D80591">
        <w:rPr>
          <w:rFonts w:cstheme="minorHAnsi"/>
        </w:rPr>
        <w:t>punts</w:t>
      </w:r>
      <w:r w:rsidR="004045EC" w:rsidRPr="00D80591">
        <w:rPr>
          <w:rFonts w:cstheme="minorHAnsi"/>
        </w:rPr>
        <w:t xml:space="preserve"> </w:t>
      </w:r>
      <w:r w:rsidR="00E65970">
        <w:rPr>
          <w:rFonts w:cstheme="minorHAnsi"/>
        </w:rPr>
        <w:t>Likert-</w:t>
      </w:r>
      <w:r w:rsidR="004045EC" w:rsidRPr="00D80591">
        <w:rPr>
          <w:rFonts w:cstheme="minorHAnsi"/>
        </w:rPr>
        <w:t xml:space="preserve">schaal: </w:t>
      </w:r>
      <w:r w:rsidR="00D80591" w:rsidRPr="00D80591">
        <w:rPr>
          <w:rFonts w:cstheme="minorHAnsi"/>
        </w:rPr>
        <w:t xml:space="preserve">(1) </w:t>
      </w:r>
      <w:r w:rsidR="004045EC" w:rsidRPr="00D80591">
        <w:rPr>
          <w:rFonts w:cstheme="minorHAnsi"/>
        </w:rPr>
        <w:t xml:space="preserve">Helemaal mee oneens/ </w:t>
      </w:r>
      <w:r w:rsidR="00D80591" w:rsidRPr="00D80591">
        <w:rPr>
          <w:rFonts w:cstheme="minorHAnsi"/>
        </w:rPr>
        <w:t xml:space="preserve">(2) </w:t>
      </w:r>
      <w:r w:rsidR="004045EC" w:rsidRPr="00D80591">
        <w:rPr>
          <w:rFonts w:cstheme="minorHAnsi"/>
        </w:rPr>
        <w:t xml:space="preserve">Mee oneens/ </w:t>
      </w:r>
      <w:r w:rsidR="00D80591" w:rsidRPr="00D80591">
        <w:rPr>
          <w:rFonts w:cstheme="minorHAnsi"/>
        </w:rPr>
        <w:t xml:space="preserve">(3) </w:t>
      </w:r>
      <w:r w:rsidR="004045EC" w:rsidRPr="00D80591">
        <w:rPr>
          <w:rFonts w:cstheme="minorHAnsi"/>
        </w:rPr>
        <w:t>Neutraal/</w:t>
      </w:r>
      <w:r w:rsidR="00D80591" w:rsidRPr="00D80591">
        <w:rPr>
          <w:rFonts w:cstheme="minorHAnsi"/>
        </w:rPr>
        <w:t xml:space="preserve"> (4)</w:t>
      </w:r>
      <w:r w:rsidR="004045EC" w:rsidRPr="00D80591">
        <w:rPr>
          <w:rFonts w:cstheme="minorHAnsi"/>
        </w:rPr>
        <w:t xml:space="preserve"> Mee eens/</w:t>
      </w:r>
      <w:r w:rsidR="00D80591" w:rsidRPr="00D80591">
        <w:rPr>
          <w:rFonts w:cstheme="minorHAnsi"/>
        </w:rPr>
        <w:t xml:space="preserve"> (5)</w:t>
      </w:r>
      <w:r w:rsidR="004045EC" w:rsidRPr="00D80591">
        <w:rPr>
          <w:rFonts w:cstheme="minorHAnsi"/>
        </w:rPr>
        <w:t xml:space="preserve"> Helemaal mee eens</w:t>
      </w:r>
      <w:r w:rsidR="00D80591" w:rsidRPr="00D80591">
        <w:rPr>
          <w:rFonts w:cstheme="minorHAnsi"/>
        </w:rPr>
        <w:t>.</w:t>
      </w:r>
    </w:p>
    <w:p w:rsidR="002E041A" w:rsidRDefault="004045EC" w:rsidP="002E041A">
      <w:pPr>
        <w:pStyle w:val="Geenafstand"/>
      </w:pPr>
      <w:r>
        <w:t xml:space="preserve"> </w:t>
      </w:r>
    </w:p>
    <w:p w:rsidR="002E041A" w:rsidRDefault="002E041A" w:rsidP="002E041A">
      <w:pPr>
        <w:pStyle w:val="Geenafstand"/>
        <w:rPr>
          <w:i/>
        </w:rPr>
      </w:pPr>
      <w:r w:rsidRPr="002E041A">
        <w:rPr>
          <w:i/>
        </w:rPr>
        <w:t>Fitnorm &amp; NNGB</w:t>
      </w:r>
    </w:p>
    <w:p w:rsidR="002E041A" w:rsidRDefault="008B1E17" w:rsidP="00454D2A">
      <w:pPr>
        <w:pStyle w:val="Geenafstand"/>
        <w:rPr>
          <w:rFonts w:cstheme="minorHAnsi"/>
        </w:rPr>
      </w:pPr>
      <w:r>
        <w:t xml:space="preserve">De </w:t>
      </w:r>
      <w:r w:rsidR="005543AC">
        <w:t>fitnorm</w:t>
      </w:r>
      <w:r w:rsidR="00AC5AC2">
        <w:t xml:space="preserve"> en de NNGB zijn op dez</w:t>
      </w:r>
      <w:r w:rsidR="00454D2A">
        <w:t xml:space="preserve">elfde manier </w:t>
      </w:r>
      <w:r w:rsidR="002E041A">
        <w:t xml:space="preserve">getoetst. Er </w:t>
      </w:r>
      <w:r w:rsidR="00454D2A">
        <w:t xml:space="preserve">is namelijk eerst </w:t>
      </w:r>
      <w:r w:rsidR="002E041A">
        <w:t xml:space="preserve">gevraagd of men voldoet aan de betreffende beweegnorm ‘ja’ of ‘nee’. Wanneer een deelnemer </w:t>
      </w:r>
      <w:r w:rsidR="00454D2A">
        <w:t xml:space="preserve">niet voldoet aan de norm is er gevraagd of men verwacht dat de </w:t>
      </w:r>
      <w:r w:rsidR="00BF1893">
        <w:t>Strong Viking Run</w:t>
      </w:r>
      <w:r w:rsidR="00454D2A">
        <w:t xml:space="preserve"> een bijdrage levert om in de toekomst wel te voldoen aan de norm, met de volgende antwoordmogelijkheden:</w:t>
      </w:r>
      <w:r w:rsidR="00454D2A" w:rsidRPr="00454D2A">
        <w:rPr>
          <w:rFonts w:cstheme="minorHAnsi"/>
          <w:sz w:val="20"/>
          <w:szCs w:val="20"/>
        </w:rPr>
        <w:t xml:space="preserve"> </w:t>
      </w:r>
      <w:r w:rsidR="00D80591">
        <w:rPr>
          <w:rFonts w:cstheme="minorHAnsi"/>
          <w:sz w:val="20"/>
          <w:szCs w:val="20"/>
        </w:rPr>
        <w:t xml:space="preserve">(1) </w:t>
      </w:r>
      <w:r w:rsidR="00454D2A">
        <w:rPr>
          <w:rFonts w:cstheme="minorHAnsi"/>
        </w:rPr>
        <w:t xml:space="preserve">zeker wel </w:t>
      </w:r>
      <w:r w:rsidR="00D80591">
        <w:rPr>
          <w:rFonts w:cstheme="minorHAnsi"/>
        </w:rPr>
        <w:t>–</w:t>
      </w:r>
      <w:r w:rsidR="00454D2A">
        <w:rPr>
          <w:rFonts w:cstheme="minorHAnsi"/>
        </w:rPr>
        <w:t xml:space="preserve"> </w:t>
      </w:r>
      <w:r w:rsidR="00D80591">
        <w:rPr>
          <w:rFonts w:cstheme="minorHAnsi"/>
        </w:rPr>
        <w:t xml:space="preserve">(2) </w:t>
      </w:r>
      <w:r w:rsidR="00454D2A">
        <w:rPr>
          <w:rFonts w:cstheme="minorHAnsi"/>
        </w:rPr>
        <w:t>w</w:t>
      </w:r>
      <w:r w:rsidR="00454D2A" w:rsidRPr="00454D2A">
        <w:rPr>
          <w:rFonts w:cstheme="minorHAnsi"/>
        </w:rPr>
        <w:t>aarschijn</w:t>
      </w:r>
      <w:r w:rsidR="00454D2A">
        <w:rPr>
          <w:rFonts w:cstheme="minorHAnsi"/>
        </w:rPr>
        <w:t xml:space="preserve">lijk wel </w:t>
      </w:r>
      <w:r w:rsidR="00D80591">
        <w:rPr>
          <w:rFonts w:cstheme="minorHAnsi"/>
        </w:rPr>
        <w:t>–</w:t>
      </w:r>
      <w:r w:rsidR="00454D2A">
        <w:rPr>
          <w:rFonts w:cstheme="minorHAnsi"/>
        </w:rPr>
        <w:t xml:space="preserve"> </w:t>
      </w:r>
      <w:r w:rsidR="00D80591">
        <w:rPr>
          <w:rFonts w:cstheme="minorHAnsi"/>
        </w:rPr>
        <w:t xml:space="preserve">(3) </w:t>
      </w:r>
      <w:r w:rsidR="00454D2A">
        <w:rPr>
          <w:rFonts w:cstheme="minorHAnsi"/>
        </w:rPr>
        <w:t xml:space="preserve">waarschijnlijk niet </w:t>
      </w:r>
      <w:r w:rsidR="00D80591">
        <w:rPr>
          <w:rFonts w:cstheme="minorHAnsi"/>
        </w:rPr>
        <w:t>–</w:t>
      </w:r>
      <w:r w:rsidR="00454D2A">
        <w:rPr>
          <w:rFonts w:cstheme="minorHAnsi"/>
        </w:rPr>
        <w:t xml:space="preserve"> </w:t>
      </w:r>
      <w:r w:rsidR="00D80591">
        <w:rPr>
          <w:rFonts w:cstheme="minorHAnsi"/>
        </w:rPr>
        <w:t xml:space="preserve">(4) </w:t>
      </w:r>
      <w:r w:rsidR="00454D2A">
        <w:rPr>
          <w:rFonts w:cstheme="minorHAnsi"/>
        </w:rPr>
        <w:t>z</w:t>
      </w:r>
      <w:r w:rsidR="00454D2A" w:rsidRPr="00454D2A">
        <w:rPr>
          <w:rFonts w:cstheme="minorHAnsi"/>
        </w:rPr>
        <w:t>eker niet</w:t>
      </w:r>
      <w:r w:rsidR="00454D2A">
        <w:rPr>
          <w:rFonts w:cstheme="minorHAnsi"/>
        </w:rPr>
        <w:t xml:space="preserve">. Wanneer de mensen wel voldoen aan de norm wordt er gevraagd of de Strong Viking bijdraagt aan het feit dat </w:t>
      </w:r>
      <w:r w:rsidR="00AC5AC2">
        <w:rPr>
          <w:rFonts w:cstheme="minorHAnsi"/>
        </w:rPr>
        <w:t>men voldoet aan de norm, met de</w:t>
      </w:r>
      <w:r w:rsidR="00454D2A">
        <w:rPr>
          <w:rFonts w:cstheme="minorHAnsi"/>
        </w:rPr>
        <w:t>zelfde antwoord</w:t>
      </w:r>
      <w:r>
        <w:rPr>
          <w:rFonts w:cstheme="minorHAnsi"/>
        </w:rPr>
        <w:t>mogelijkheden</w:t>
      </w:r>
      <w:r w:rsidR="00454D2A">
        <w:rPr>
          <w:rFonts w:cstheme="minorHAnsi"/>
        </w:rPr>
        <w:t>.</w:t>
      </w:r>
      <w:r>
        <w:rPr>
          <w:rFonts w:cstheme="minorHAnsi"/>
        </w:rPr>
        <w:t xml:space="preserve"> </w:t>
      </w:r>
    </w:p>
    <w:p w:rsidR="00D40FBB" w:rsidRDefault="00D40FBB" w:rsidP="00454D2A">
      <w:pPr>
        <w:pStyle w:val="Geenafstand"/>
        <w:rPr>
          <w:rFonts w:cstheme="minorHAnsi"/>
        </w:rPr>
      </w:pPr>
    </w:p>
    <w:p w:rsidR="00D40FBB" w:rsidRDefault="00013E92" w:rsidP="00D40FBB">
      <w:pPr>
        <w:pStyle w:val="Geenafstand"/>
        <w:rPr>
          <w:b/>
        </w:rPr>
      </w:pPr>
      <w:r>
        <w:rPr>
          <w:b/>
        </w:rPr>
        <w:t>S</w:t>
      </w:r>
      <w:r w:rsidRPr="00013E92">
        <w:rPr>
          <w:b/>
        </w:rPr>
        <w:t>portmotieven (motivatie, capaciteit, gelegenheid)</w:t>
      </w:r>
    </w:p>
    <w:p w:rsidR="009212B2" w:rsidRDefault="009212B2" w:rsidP="00D40FBB">
      <w:pPr>
        <w:pStyle w:val="Geenafstand"/>
        <w:rPr>
          <w:rFonts w:cstheme="minorHAnsi"/>
        </w:rPr>
      </w:pPr>
      <w:r>
        <w:t>De</w:t>
      </w:r>
      <w:r w:rsidR="00AC5AC2">
        <w:t xml:space="preserve"> sportmotieven die voort</w:t>
      </w:r>
      <w:r w:rsidR="00BE24F4">
        <w:t>komen uit de</w:t>
      </w:r>
      <w:r>
        <w:t xml:space="preserve"> determinanten </w:t>
      </w:r>
      <w:r w:rsidR="00BE24F4">
        <w:t>van sport- en beweeggedrag (</w:t>
      </w:r>
      <w:r>
        <w:t>motivatie, capaciteit, gelegenheid</w:t>
      </w:r>
      <w:r w:rsidR="00BE24F4">
        <w:t>)</w:t>
      </w:r>
      <w:r>
        <w:t xml:space="preserve"> zullen worden getoetst aan de hand van een aantal stellingen die antwoord </w:t>
      </w:r>
      <w:r w:rsidR="00BE24F4">
        <w:t xml:space="preserve">geven op de </w:t>
      </w:r>
      <w:r w:rsidR="00D80591">
        <w:t xml:space="preserve">overkoepelende </w:t>
      </w:r>
      <w:r w:rsidR="00BE24F4">
        <w:t>vraag</w:t>
      </w:r>
      <w:r>
        <w:t>: ‘</w:t>
      </w:r>
      <w:r w:rsidR="00BE24F4">
        <w:t>W</w:t>
      </w:r>
      <w:r>
        <w:t>aarom sport u in uw vrije tijd?’</w:t>
      </w:r>
      <w:r w:rsidR="00581FAD">
        <w:t xml:space="preserve">. </w:t>
      </w:r>
      <w:r w:rsidR="00D80591">
        <w:t>De stellingen worden beantwoord middels een</w:t>
      </w:r>
      <w:r w:rsidR="00581FAD">
        <w:t xml:space="preserve"> </w:t>
      </w:r>
      <w:r w:rsidR="00D80591">
        <w:t xml:space="preserve">5-punts </w:t>
      </w:r>
      <w:r w:rsidR="00E65970">
        <w:t>likert-</w:t>
      </w:r>
      <w:r w:rsidR="00581FAD">
        <w:t>schaal</w:t>
      </w:r>
      <w:r w:rsidR="00581FAD" w:rsidRPr="00581FAD">
        <w:t xml:space="preserve">: </w:t>
      </w:r>
      <w:r w:rsidR="00D80591" w:rsidRPr="00D80591">
        <w:rPr>
          <w:rFonts w:cstheme="minorHAnsi"/>
        </w:rPr>
        <w:t>(1) Helemaal mee oneens/ (2) Mee oneens/ (3) Neutraal/ (4) Mee eens/ (5) Helemaal mee eens</w:t>
      </w:r>
      <w:r w:rsidR="00D80591">
        <w:rPr>
          <w:rFonts w:cstheme="minorHAnsi"/>
        </w:rPr>
        <w:t>.</w:t>
      </w:r>
      <w:r w:rsidR="00581FAD">
        <w:rPr>
          <w:rFonts w:cstheme="minorHAnsi"/>
        </w:rPr>
        <w:t xml:space="preserve"> </w:t>
      </w:r>
      <w:r w:rsidR="00D80591">
        <w:rPr>
          <w:rFonts w:cstheme="minorHAnsi"/>
        </w:rPr>
        <w:t xml:space="preserve">Zo </w:t>
      </w:r>
      <w:r w:rsidR="00581FAD">
        <w:rPr>
          <w:rFonts w:cstheme="minorHAnsi"/>
        </w:rPr>
        <w:t>kan er aangegeven worden hoe (on)eens de respondent het is met de stelling.</w:t>
      </w:r>
    </w:p>
    <w:p w:rsidR="00C13367" w:rsidRDefault="00C13367" w:rsidP="00013E92">
      <w:pPr>
        <w:pStyle w:val="Geenafstand"/>
        <w:rPr>
          <w:b/>
        </w:rPr>
      </w:pPr>
    </w:p>
    <w:p w:rsidR="00D40FBB" w:rsidRDefault="00755045" w:rsidP="00013E92">
      <w:pPr>
        <w:pStyle w:val="Geenafstand"/>
        <w:rPr>
          <w:rFonts w:cstheme="minorHAnsi"/>
        </w:rPr>
      </w:pPr>
      <w:r w:rsidRPr="009212B2">
        <w:rPr>
          <w:rFonts w:cstheme="minorHAnsi"/>
        </w:rPr>
        <w:t>Vervolgens zal er in een tweeluik worden g</w:t>
      </w:r>
      <w:r w:rsidR="00BE24F4">
        <w:rPr>
          <w:rFonts w:cstheme="minorHAnsi"/>
        </w:rPr>
        <w:t xml:space="preserve">evraagd </w:t>
      </w:r>
      <w:r w:rsidRPr="009212B2">
        <w:rPr>
          <w:rFonts w:cstheme="minorHAnsi"/>
        </w:rPr>
        <w:t xml:space="preserve">in hoeverre de </w:t>
      </w:r>
      <w:r w:rsidR="00BF1893">
        <w:rPr>
          <w:rFonts w:cstheme="minorHAnsi"/>
        </w:rPr>
        <w:t>Strong Viking Run</w:t>
      </w:r>
      <w:r w:rsidRPr="009212B2">
        <w:rPr>
          <w:rFonts w:cstheme="minorHAnsi"/>
        </w:rPr>
        <w:t xml:space="preserve"> </w:t>
      </w:r>
      <w:r w:rsidR="00B95D25">
        <w:rPr>
          <w:rFonts w:cstheme="minorHAnsi"/>
        </w:rPr>
        <w:t>te Puyenbroeck</w:t>
      </w:r>
      <w:r w:rsidRPr="009212B2">
        <w:rPr>
          <w:rFonts w:cstheme="minorHAnsi"/>
        </w:rPr>
        <w:t xml:space="preserve"> bijdraagt aan deze motieven</w:t>
      </w:r>
      <w:r w:rsidR="00D80591">
        <w:rPr>
          <w:rFonts w:cstheme="minorHAnsi"/>
        </w:rPr>
        <w:t>, ook op basis van een 5-punts</w:t>
      </w:r>
      <w:r w:rsidR="00E65970">
        <w:rPr>
          <w:rFonts w:cstheme="minorHAnsi"/>
        </w:rPr>
        <w:t xml:space="preserve"> likert-</w:t>
      </w:r>
      <w:r w:rsidRPr="009212B2">
        <w:rPr>
          <w:rFonts w:cstheme="minorHAnsi"/>
        </w:rPr>
        <w:t xml:space="preserve">schaal: </w:t>
      </w:r>
      <w:r w:rsidR="00D80591">
        <w:rPr>
          <w:rFonts w:cstheme="minorHAnsi"/>
        </w:rPr>
        <w:t xml:space="preserve">(1) </w:t>
      </w:r>
      <w:r w:rsidRPr="009212B2">
        <w:rPr>
          <w:rFonts w:cstheme="minorHAnsi"/>
        </w:rPr>
        <w:t xml:space="preserve">Geen enkele bijdrage/ </w:t>
      </w:r>
      <w:r w:rsidR="00D80591">
        <w:rPr>
          <w:rFonts w:cstheme="minorHAnsi"/>
        </w:rPr>
        <w:t xml:space="preserve">(2) </w:t>
      </w:r>
      <w:r w:rsidRPr="009212B2">
        <w:rPr>
          <w:rFonts w:cstheme="minorHAnsi"/>
        </w:rPr>
        <w:t>Zeer kleine bijdrage/</w:t>
      </w:r>
      <w:r w:rsidR="00D80591">
        <w:rPr>
          <w:rFonts w:cstheme="minorHAnsi"/>
        </w:rPr>
        <w:t xml:space="preserve"> (3)</w:t>
      </w:r>
      <w:r w:rsidRPr="009212B2">
        <w:rPr>
          <w:rFonts w:cstheme="minorHAnsi"/>
        </w:rPr>
        <w:t xml:space="preserve"> Kleine bijdrage/</w:t>
      </w:r>
      <w:r w:rsidR="00D80591">
        <w:rPr>
          <w:rFonts w:cstheme="minorHAnsi"/>
        </w:rPr>
        <w:t xml:space="preserve"> (4)</w:t>
      </w:r>
      <w:r w:rsidRPr="009212B2">
        <w:rPr>
          <w:rFonts w:cstheme="minorHAnsi"/>
        </w:rPr>
        <w:t xml:space="preserve"> Grote bijdrage/ </w:t>
      </w:r>
      <w:r w:rsidR="00D80591">
        <w:rPr>
          <w:rFonts w:cstheme="minorHAnsi"/>
        </w:rPr>
        <w:t xml:space="preserve">(5) </w:t>
      </w:r>
      <w:r w:rsidRPr="009212B2">
        <w:rPr>
          <w:rFonts w:cstheme="minorHAnsi"/>
        </w:rPr>
        <w:t xml:space="preserve">Zeer grote bijdrage. De </w:t>
      </w:r>
      <w:r w:rsidR="00EE5AB7">
        <w:rPr>
          <w:rFonts w:cstheme="minorHAnsi"/>
        </w:rPr>
        <w:t>stellingen</w:t>
      </w:r>
      <w:r w:rsidR="00BE24F4">
        <w:rPr>
          <w:rFonts w:cstheme="minorHAnsi"/>
        </w:rPr>
        <w:t xml:space="preserve"> die bij deze dimensie horen</w:t>
      </w:r>
      <w:r w:rsidRPr="009212B2">
        <w:rPr>
          <w:rFonts w:cstheme="minorHAnsi"/>
        </w:rPr>
        <w:t xml:space="preserve"> zijn overgenomen van de Sportersmonitor (2012) en van het onderzoek van Seippel (2006).</w:t>
      </w:r>
    </w:p>
    <w:p w:rsidR="00944903" w:rsidRDefault="00944903" w:rsidP="00013E92">
      <w:pPr>
        <w:pStyle w:val="Geenafstand"/>
      </w:pPr>
    </w:p>
    <w:p w:rsidR="00755045" w:rsidRPr="00D40FBB" w:rsidRDefault="00755045" w:rsidP="00013E92">
      <w:pPr>
        <w:pStyle w:val="Geenafstand"/>
      </w:pPr>
      <w:r w:rsidRPr="009212B2">
        <w:rPr>
          <w:i/>
        </w:rPr>
        <w:t>Motivatie</w:t>
      </w:r>
    </w:p>
    <w:p w:rsidR="00755045" w:rsidRDefault="00D80591" w:rsidP="00013E92">
      <w:pPr>
        <w:pStyle w:val="Geenafstand"/>
      </w:pPr>
      <w:r>
        <w:t>Te beginnen de determinant m</w:t>
      </w:r>
      <w:r w:rsidR="00755045">
        <w:t xml:space="preserve">otivatie. De Intrinsieke motieven voor motivatie worden bevraagd aan de hand van de </w:t>
      </w:r>
      <w:r w:rsidR="00EE5AB7">
        <w:t>stellingen</w:t>
      </w:r>
      <w:r w:rsidR="00755045">
        <w:t xml:space="preserve"> </w:t>
      </w:r>
      <w:r>
        <w:t>die voor</w:t>
      </w:r>
      <w:r w:rsidR="00290090">
        <w:t>t</w:t>
      </w:r>
      <w:r>
        <w:t>komen uit het onderzoek van Seippel (2006)</w:t>
      </w:r>
      <w:r w:rsidR="00755045">
        <w:t xml:space="preserve">. Deze motieven betreffen: plezier, gezond en fit lichaam, </w:t>
      </w:r>
      <w:r w:rsidR="00A76C53">
        <w:t>mentale opsteker en fysieke opsteker, sociale factoren, competitie en verwezenlijking, zelf uiting en tot slot uiterlijk en lichaam. De extrinsieke motieven voor motivatie worden getoetst</w:t>
      </w:r>
      <w:r w:rsidR="00EE5AB7">
        <w:t xml:space="preserve"> aan de hand van de stellingen</w:t>
      </w:r>
      <w:r w:rsidR="00A76C53">
        <w:t xml:space="preserve"> </w:t>
      </w:r>
      <w:r w:rsidR="00290090">
        <w:t>uit</w:t>
      </w:r>
      <w:r w:rsidR="00A76C53">
        <w:t xml:space="preserve"> de Sportersmonitor 2012. Deze motieven luiden als volgt: Opdracht en Stimulans omgeving. </w:t>
      </w:r>
    </w:p>
    <w:p w:rsidR="00A76C53" w:rsidRDefault="00A76C53" w:rsidP="00013E92">
      <w:pPr>
        <w:pStyle w:val="Geenafstand"/>
        <w:rPr>
          <w:i/>
        </w:rPr>
      </w:pPr>
    </w:p>
    <w:p w:rsidR="00F02428" w:rsidRPr="00F02428" w:rsidRDefault="00F02428" w:rsidP="00013E92">
      <w:pPr>
        <w:pStyle w:val="Geenafstand"/>
        <w:rPr>
          <w:i/>
        </w:rPr>
      </w:pPr>
      <w:r>
        <w:rPr>
          <w:i/>
        </w:rPr>
        <w:t>Capaciteit</w:t>
      </w:r>
    </w:p>
    <w:p w:rsidR="00BE24F4" w:rsidRDefault="009212B2" w:rsidP="00013E92">
      <w:pPr>
        <w:pStyle w:val="Geenafstand"/>
        <w:rPr>
          <w:rFonts w:cstheme="minorHAnsi"/>
        </w:rPr>
      </w:pPr>
      <w:r>
        <w:t xml:space="preserve">De sportmotieven </w:t>
      </w:r>
      <w:r w:rsidRPr="00720510">
        <w:t xml:space="preserve">van capaciteit zijn ook onderverdeeld in intrinsieke en extrinsieke </w:t>
      </w:r>
      <w:r w:rsidR="00EE5AB7">
        <w:t>stellingen</w:t>
      </w:r>
      <w:r w:rsidRPr="00720510">
        <w:t>. De intrinsieke</w:t>
      </w:r>
      <w:r w:rsidR="00720510" w:rsidRPr="00720510">
        <w:t xml:space="preserve"> motieven</w:t>
      </w:r>
      <w:r w:rsidRPr="00720510">
        <w:t xml:space="preserve"> </w:t>
      </w:r>
      <w:r w:rsidR="00BE24F4" w:rsidRPr="00720510">
        <w:t>gaan over</w:t>
      </w:r>
      <w:r w:rsidRPr="00720510">
        <w:t xml:space="preserve"> </w:t>
      </w:r>
      <w:r w:rsidR="00BE24F4" w:rsidRPr="00720510">
        <w:t>de</w:t>
      </w:r>
      <w:r w:rsidRPr="00720510">
        <w:t xml:space="preserve"> mentale en fysieke capaciteit. De extrinsieke motieven worden gedekt door de </w:t>
      </w:r>
      <w:r w:rsidR="00EE5AB7">
        <w:t xml:space="preserve">stellingen die </w:t>
      </w:r>
      <w:r w:rsidR="00BE24F4" w:rsidRPr="00720510">
        <w:t>gaan over de</w:t>
      </w:r>
      <w:r w:rsidRPr="00720510">
        <w:t xml:space="preserve"> financiële en materiële capaciteit. </w:t>
      </w:r>
      <w:r w:rsidR="00BE24F4" w:rsidRPr="00720510">
        <w:t xml:space="preserve">De </w:t>
      </w:r>
      <w:r w:rsidR="00CB4457">
        <w:t>stelling</w:t>
      </w:r>
      <w:r w:rsidR="00BE24F4" w:rsidRPr="00720510">
        <w:t xml:space="preserve"> ‘</w:t>
      </w:r>
      <w:r w:rsidR="00BE24F4" w:rsidRPr="00F02428">
        <w:rPr>
          <w:rFonts w:cstheme="minorHAnsi"/>
          <w:i/>
        </w:rPr>
        <w:t>Omdat ik over het benodigde materiaal bezit (bijvoorbeeld sportkleding en schoenen)’</w:t>
      </w:r>
      <w:r w:rsidR="00CB4457">
        <w:rPr>
          <w:rFonts w:cstheme="minorHAnsi"/>
          <w:i/>
        </w:rPr>
        <w:t xml:space="preserve"> </w:t>
      </w:r>
      <w:r w:rsidR="00CB4457" w:rsidRPr="00CB4457">
        <w:rPr>
          <w:rFonts w:cstheme="minorHAnsi"/>
        </w:rPr>
        <w:t xml:space="preserve">is </w:t>
      </w:r>
      <w:r w:rsidR="00BE24F4" w:rsidRPr="00720510">
        <w:rPr>
          <w:rFonts w:cstheme="minorHAnsi"/>
        </w:rPr>
        <w:t xml:space="preserve">toegevoegd zodat </w:t>
      </w:r>
      <w:r w:rsidR="00720510" w:rsidRPr="00720510">
        <w:rPr>
          <w:rFonts w:cstheme="minorHAnsi"/>
        </w:rPr>
        <w:t xml:space="preserve">alle motieven van capaciteit </w:t>
      </w:r>
      <w:r w:rsidR="00290090">
        <w:rPr>
          <w:rFonts w:cstheme="minorHAnsi"/>
        </w:rPr>
        <w:t>worden gedekt</w:t>
      </w:r>
      <w:r w:rsidR="00720510" w:rsidRPr="00720510">
        <w:rPr>
          <w:rFonts w:cstheme="minorHAnsi"/>
        </w:rPr>
        <w:t>.</w:t>
      </w:r>
    </w:p>
    <w:p w:rsidR="00CB4457" w:rsidRDefault="00CB4457" w:rsidP="00013E92">
      <w:pPr>
        <w:pStyle w:val="Geenafstand"/>
      </w:pPr>
    </w:p>
    <w:p w:rsidR="00F02428" w:rsidRPr="00F02428" w:rsidRDefault="00F02428" w:rsidP="00013E92">
      <w:pPr>
        <w:pStyle w:val="Geenafstand"/>
      </w:pPr>
      <w:r>
        <w:t>Gelegenheid</w:t>
      </w:r>
    </w:p>
    <w:p w:rsidR="00720510" w:rsidRPr="00F02428" w:rsidRDefault="00F02428" w:rsidP="00013E92">
      <w:pPr>
        <w:pStyle w:val="Geenafstand"/>
      </w:pPr>
      <w:r>
        <w:t xml:space="preserve">Gelegenheid bestaat uit drie extrinsieke </w:t>
      </w:r>
      <w:r w:rsidR="00EE5AB7">
        <w:t>stellingen</w:t>
      </w:r>
      <w:r>
        <w:t xml:space="preserve"> en één intrinsieke </w:t>
      </w:r>
      <w:r w:rsidR="00EE5AB7">
        <w:t>stelling</w:t>
      </w:r>
      <w:r>
        <w:t>.</w:t>
      </w:r>
      <w:r w:rsidR="00EE5AB7">
        <w:t xml:space="preserve"> De extrinsieke stellingen hebben betrekking op extrinsieke motieven van gelegenheid, dit zijn: materiële-, sociale- en fysieke omstandigheden. De intrinsie</w:t>
      </w:r>
      <w:r w:rsidR="00CB4457">
        <w:t>ke stelling gaat over</w:t>
      </w:r>
      <w:r w:rsidR="00E65970">
        <w:t xml:space="preserve"> </w:t>
      </w:r>
      <w:r w:rsidR="000A735F">
        <w:t>de beschikbare tijd</w:t>
      </w:r>
      <w:r w:rsidR="00E65970">
        <w:t>.</w:t>
      </w:r>
      <w:r w:rsidR="00CB4457">
        <w:t xml:space="preserve"> Bij de determinant ‘gelegenheid’ is de volgende stelling toegevoegd: ‘</w:t>
      </w:r>
      <w:r w:rsidR="00CB4457" w:rsidRPr="00F02428">
        <w:rPr>
          <w:rFonts w:cstheme="minorHAnsi"/>
          <w:i/>
        </w:rPr>
        <w:t>Omdat ik over de benodigde materiële omstandigheden bezit (bijvoorbeeld een parcours om aan obstakel running te doen)’</w:t>
      </w:r>
      <w:r w:rsidR="00CB4457">
        <w:rPr>
          <w:rFonts w:cstheme="minorHAnsi"/>
          <w:i/>
        </w:rPr>
        <w:t>.</w:t>
      </w:r>
    </w:p>
    <w:p w:rsidR="00720510" w:rsidRDefault="00720510" w:rsidP="00013E92">
      <w:pPr>
        <w:pStyle w:val="Geenafstand"/>
        <w:rPr>
          <w:b/>
        </w:rPr>
      </w:pPr>
    </w:p>
    <w:p w:rsidR="00720510" w:rsidRDefault="00013E92" w:rsidP="00F02428">
      <w:pPr>
        <w:pStyle w:val="Geenafstand"/>
        <w:rPr>
          <w:b/>
        </w:rPr>
      </w:pPr>
      <w:r>
        <w:rPr>
          <w:b/>
        </w:rPr>
        <w:t>T</w:t>
      </w:r>
      <w:r w:rsidR="00F02428">
        <w:rPr>
          <w:b/>
        </w:rPr>
        <w:t>evredenheid en belangrijkheid</w:t>
      </w:r>
    </w:p>
    <w:p w:rsidR="00720510" w:rsidRDefault="003A5274" w:rsidP="00720510">
      <w:pPr>
        <w:pStyle w:val="Geenafstand"/>
        <w:rPr>
          <w:rFonts w:cstheme="minorHAnsi"/>
        </w:rPr>
      </w:pPr>
      <w:r>
        <w:t xml:space="preserve">De vragen </w:t>
      </w:r>
      <w:r w:rsidR="002B6D1C">
        <w:t xml:space="preserve">die betrekking hebben op de </w:t>
      </w:r>
      <w:r w:rsidR="00720510">
        <w:t xml:space="preserve">tevredenheid zijn letterlijk overgenomen van de </w:t>
      </w:r>
      <w:r>
        <w:t>WESP</w:t>
      </w:r>
      <w:r w:rsidR="00720510">
        <w:t>-richtlijnen voor tevredenheid</w:t>
      </w:r>
      <w:r w:rsidR="00B957A3">
        <w:t xml:space="preserve"> </w:t>
      </w:r>
      <w:r w:rsidR="00720510">
        <w:t xml:space="preserve">(2011). Deze vragen gaan over </w:t>
      </w:r>
      <w:r w:rsidR="00BC0611">
        <w:t>de tevredenheid van de</w:t>
      </w:r>
      <w:r w:rsidR="00720510">
        <w:t xml:space="preserve"> deelnemers van de </w:t>
      </w:r>
      <w:r w:rsidR="00BF1893">
        <w:t>Strong Viking Run</w:t>
      </w:r>
      <w:r w:rsidR="00720510">
        <w:t xml:space="preserve"> </w:t>
      </w:r>
      <w:r w:rsidR="00B95D25">
        <w:t>te Puyenbroeck</w:t>
      </w:r>
      <w:r w:rsidR="00BC0611">
        <w:t>. Hier komen onderwerpen aan bod zoals</w:t>
      </w:r>
      <w:r w:rsidR="00E65970">
        <w:t>:</w:t>
      </w:r>
      <w:r w:rsidR="00720510">
        <w:t xml:space="preserve"> de locatie, amusementswaarde, sfeer, bekwaamheid van de medewerkers etc.</w:t>
      </w:r>
      <w:r w:rsidR="00E65970">
        <w:t xml:space="preserve"> De respondenten hebben middels een 5-punts likert-</w:t>
      </w:r>
      <w:r w:rsidR="00720510">
        <w:t>schaal</w:t>
      </w:r>
      <w:r w:rsidR="00E65970">
        <w:t xml:space="preserve"> aan kunnen geven in hoeverre zij tevreden zijn over </w:t>
      </w:r>
      <w:r w:rsidR="0087221F">
        <w:t xml:space="preserve">de </w:t>
      </w:r>
      <w:r w:rsidR="00E65970">
        <w:t>in totaal 18 onderwerpen. De 5-punts-likert schaal bestaat uit</w:t>
      </w:r>
      <w:r w:rsidR="00720510">
        <w:t xml:space="preserve">: </w:t>
      </w:r>
      <w:r w:rsidR="00E65970">
        <w:t xml:space="preserve">(1) </w:t>
      </w:r>
      <w:r w:rsidR="00720510" w:rsidRPr="00720510">
        <w:rPr>
          <w:rFonts w:cstheme="minorHAnsi"/>
        </w:rPr>
        <w:t xml:space="preserve">Zeer ontevreden/ </w:t>
      </w:r>
      <w:r w:rsidR="00E65970">
        <w:rPr>
          <w:rFonts w:cstheme="minorHAnsi"/>
        </w:rPr>
        <w:t xml:space="preserve">(2) </w:t>
      </w:r>
      <w:r w:rsidR="00720510" w:rsidRPr="00720510">
        <w:rPr>
          <w:rFonts w:cstheme="minorHAnsi"/>
        </w:rPr>
        <w:t xml:space="preserve">Ontevreden/ </w:t>
      </w:r>
      <w:r w:rsidR="00E65970">
        <w:rPr>
          <w:rFonts w:cstheme="minorHAnsi"/>
        </w:rPr>
        <w:t xml:space="preserve">(3) </w:t>
      </w:r>
      <w:r w:rsidR="00720510" w:rsidRPr="00720510">
        <w:rPr>
          <w:rFonts w:cstheme="minorHAnsi"/>
        </w:rPr>
        <w:t>N</w:t>
      </w:r>
      <w:r w:rsidR="00720510">
        <w:rPr>
          <w:rFonts w:cstheme="minorHAnsi"/>
        </w:rPr>
        <w:t xml:space="preserve">eutraal/ </w:t>
      </w:r>
      <w:r w:rsidR="00E65970">
        <w:rPr>
          <w:rFonts w:cstheme="minorHAnsi"/>
        </w:rPr>
        <w:t xml:space="preserve">(4) </w:t>
      </w:r>
      <w:r w:rsidR="00720510">
        <w:rPr>
          <w:rFonts w:cstheme="minorHAnsi"/>
        </w:rPr>
        <w:t>Tevreden/</w:t>
      </w:r>
      <w:r w:rsidR="00E65970">
        <w:rPr>
          <w:rFonts w:cstheme="minorHAnsi"/>
        </w:rPr>
        <w:t xml:space="preserve"> (5)</w:t>
      </w:r>
      <w:r w:rsidR="00720510">
        <w:rPr>
          <w:rFonts w:cstheme="minorHAnsi"/>
        </w:rPr>
        <w:t xml:space="preserve"> Zeer tev</w:t>
      </w:r>
      <w:r w:rsidR="00E65970">
        <w:rPr>
          <w:rFonts w:cstheme="minorHAnsi"/>
        </w:rPr>
        <w:t xml:space="preserve">reden. </w:t>
      </w:r>
    </w:p>
    <w:p w:rsidR="00720510" w:rsidRDefault="00720510" w:rsidP="00720510">
      <w:pPr>
        <w:pStyle w:val="Geenafstand"/>
        <w:rPr>
          <w:rFonts w:cstheme="minorHAnsi"/>
        </w:rPr>
      </w:pPr>
      <w:r>
        <w:rPr>
          <w:rFonts w:cstheme="minorHAnsi"/>
        </w:rPr>
        <w:t>Vervolgens wordt er in een tweeluik getoetst hoe belangrijk</w:t>
      </w:r>
      <w:r w:rsidR="0087221F">
        <w:rPr>
          <w:rFonts w:cstheme="minorHAnsi"/>
        </w:rPr>
        <w:t xml:space="preserve"> men de</w:t>
      </w:r>
      <w:r>
        <w:rPr>
          <w:rFonts w:cstheme="minorHAnsi"/>
        </w:rPr>
        <w:t xml:space="preserve"> 18 onderwerpen vindt. Ook dit wordt gedaan aan de hand van een</w:t>
      </w:r>
      <w:r w:rsidR="0087221F">
        <w:rPr>
          <w:rFonts w:cstheme="minorHAnsi"/>
        </w:rPr>
        <w:t xml:space="preserve"> 5-punts likert-</w:t>
      </w:r>
      <w:r>
        <w:rPr>
          <w:rFonts w:cstheme="minorHAnsi"/>
        </w:rPr>
        <w:t xml:space="preserve">schaal, </w:t>
      </w:r>
      <w:r w:rsidRPr="00720510">
        <w:rPr>
          <w:rFonts w:cstheme="minorHAnsi"/>
        </w:rPr>
        <w:t xml:space="preserve">namelijk: </w:t>
      </w:r>
      <w:r w:rsidR="0087221F">
        <w:rPr>
          <w:rFonts w:cstheme="minorHAnsi"/>
        </w:rPr>
        <w:t xml:space="preserve">(1) </w:t>
      </w:r>
      <w:r w:rsidRPr="00720510">
        <w:rPr>
          <w:rFonts w:cstheme="minorHAnsi"/>
        </w:rPr>
        <w:t xml:space="preserve">Zeer onbelangrijk/ </w:t>
      </w:r>
      <w:r w:rsidR="0087221F">
        <w:rPr>
          <w:rFonts w:cstheme="minorHAnsi"/>
        </w:rPr>
        <w:t xml:space="preserve">(2) </w:t>
      </w:r>
      <w:r w:rsidRPr="00720510">
        <w:rPr>
          <w:rFonts w:cstheme="minorHAnsi"/>
        </w:rPr>
        <w:t>Onbelangrijk/</w:t>
      </w:r>
      <w:r w:rsidR="0087221F">
        <w:rPr>
          <w:rFonts w:cstheme="minorHAnsi"/>
        </w:rPr>
        <w:t xml:space="preserve"> (3)</w:t>
      </w:r>
      <w:r w:rsidRPr="00720510">
        <w:rPr>
          <w:rFonts w:cstheme="minorHAnsi"/>
        </w:rPr>
        <w:t xml:space="preserve"> Neutraal/ </w:t>
      </w:r>
      <w:r w:rsidR="0087221F">
        <w:rPr>
          <w:rFonts w:cstheme="minorHAnsi"/>
        </w:rPr>
        <w:t xml:space="preserve">(4) </w:t>
      </w:r>
      <w:r w:rsidRPr="00720510">
        <w:rPr>
          <w:rFonts w:cstheme="minorHAnsi"/>
        </w:rPr>
        <w:t xml:space="preserve">Belangrijk/ </w:t>
      </w:r>
      <w:r w:rsidR="0087221F">
        <w:rPr>
          <w:rFonts w:cstheme="minorHAnsi"/>
        </w:rPr>
        <w:t xml:space="preserve">(5) </w:t>
      </w:r>
      <w:r w:rsidRPr="00720510">
        <w:rPr>
          <w:rFonts w:cstheme="minorHAnsi"/>
        </w:rPr>
        <w:t>Zeer belangrijk</w:t>
      </w:r>
      <w:r w:rsidR="00F02428">
        <w:rPr>
          <w:rFonts w:cstheme="minorHAnsi"/>
        </w:rPr>
        <w:t>.</w:t>
      </w:r>
    </w:p>
    <w:p w:rsidR="00F02428" w:rsidRDefault="00F02428" w:rsidP="00720510">
      <w:pPr>
        <w:pStyle w:val="Geenafstand"/>
        <w:rPr>
          <w:rFonts w:cstheme="minorHAnsi"/>
        </w:rPr>
      </w:pPr>
    </w:p>
    <w:p w:rsidR="00F02428" w:rsidRDefault="00F02428" w:rsidP="00F02428">
      <w:pPr>
        <w:pStyle w:val="Geenafstand"/>
        <w:rPr>
          <w:rFonts w:cstheme="minorHAnsi"/>
          <w:b/>
        </w:rPr>
      </w:pPr>
      <w:r w:rsidRPr="00F02428">
        <w:rPr>
          <w:rFonts w:cstheme="minorHAnsi"/>
          <w:b/>
        </w:rPr>
        <w:t xml:space="preserve">Belevenis </w:t>
      </w:r>
    </w:p>
    <w:p w:rsidR="00F02428" w:rsidRPr="00F02428" w:rsidRDefault="00CB4457" w:rsidP="00F02428">
      <w:pPr>
        <w:pStyle w:val="Geenafstand"/>
        <w:rPr>
          <w:rFonts w:cstheme="minorHAnsi"/>
        </w:rPr>
      </w:pPr>
      <w:r>
        <w:rPr>
          <w:rFonts w:cstheme="minorHAnsi"/>
        </w:rPr>
        <w:t xml:space="preserve">Ook de </w:t>
      </w:r>
      <w:r w:rsidR="001D220C">
        <w:rPr>
          <w:rFonts w:cstheme="minorHAnsi"/>
        </w:rPr>
        <w:t xml:space="preserve">stellingen </w:t>
      </w:r>
      <w:r>
        <w:rPr>
          <w:rFonts w:cstheme="minorHAnsi"/>
        </w:rPr>
        <w:t>die gaan over belevenis zijn direct afkomstig van de WESP,</w:t>
      </w:r>
      <w:r w:rsidR="001D220C">
        <w:rPr>
          <w:rFonts w:cstheme="minorHAnsi"/>
        </w:rPr>
        <w:t xml:space="preserve"> </w:t>
      </w:r>
      <w:r>
        <w:rPr>
          <w:rFonts w:cstheme="minorHAnsi"/>
        </w:rPr>
        <w:t>in dit geval van de WESP-richtlijnen voor belevenis (2010).</w:t>
      </w:r>
      <w:r w:rsidR="001D220C">
        <w:rPr>
          <w:rFonts w:cstheme="minorHAnsi"/>
        </w:rPr>
        <w:t xml:space="preserve"> Het gaat hier om acht stellingen die beantwoord kunnen </w:t>
      </w:r>
      <w:r w:rsidR="001D220C" w:rsidRPr="00B657FF">
        <w:rPr>
          <w:rFonts w:cstheme="minorHAnsi"/>
        </w:rPr>
        <w:t xml:space="preserve">worden met de volgende </w:t>
      </w:r>
      <w:r w:rsidR="0087221F">
        <w:rPr>
          <w:rFonts w:cstheme="minorHAnsi"/>
        </w:rPr>
        <w:t>5-punts likert-</w:t>
      </w:r>
      <w:r w:rsidR="001D220C" w:rsidRPr="00B657FF">
        <w:rPr>
          <w:rFonts w:cstheme="minorHAnsi"/>
        </w:rPr>
        <w:t xml:space="preserve">schaal: </w:t>
      </w:r>
      <w:r w:rsidR="0087221F">
        <w:rPr>
          <w:rFonts w:cstheme="minorHAnsi"/>
        </w:rPr>
        <w:t xml:space="preserve">(1) </w:t>
      </w:r>
      <w:r w:rsidR="001D220C" w:rsidRPr="00B657FF">
        <w:rPr>
          <w:rFonts w:cstheme="minorHAnsi"/>
        </w:rPr>
        <w:t xml:space="preserve">Helemaal mee oneens/ </w:t>
      </w:r>
      <w:r w:rsidR="0087221F">
        <w:rPr>
          <w:rFonts w:cstheme="minorHAnsi"/>
        </w:rPr>
        <w:t xml:space="preserve">(2) </w:t>
      </w:r>
      <w:r w:rsidR="001D220C" w:rsidRPr="00B657FF">
        <w:rPr>
          <w:rFonts w:cstheme="minorHAnsi"/>
        </w:rPr>
        <w:t>Mee oneens/</w:t>
      </w:r>
      <w:r w:rsidR="0087221F">
        <w:rPr>
          <w:rFonts w:cstheme="minorHAnsi"/>
        </w:rPr>
        <w:t xml:space="preserve"> (3)</w:t>
      </w:r>
      <w:r w:rsidR="001D220C" w:rsidRPr="00B657FF">
        <w:rPr>
          <w:rFonts w:cstheme="minorHAnsi"/>
        </w:rPr>
        <w:t xml:space="preserve"> Neutraal/</w:t>
      </w:r>
      <w:r w:rsidR="0087221F">
        <w:rPr>
          <w:rFonts w:cstheme="minorHAnsi"/>
        </w:rPr>
        <w:t xml:space="preserve"> (4)</w:t>
      </w:r>
      <w:r w:rsidR="001D220C" w:rsidRPr="00B657FF">
        <w:rPr>
          <w:rFonts w:cstheme="minorHAnsi"/>
        </w:rPr>
        <w:t xml:space="preserve"> Mee eens/</w:t>
      </w:r>
      <w:r w:rsidR="0087221F">
        <w:rPr>
          <w:rFonts w:cstheme="minorHAnsi"/>
        </w:rPr>
        <w:t xml:space="preserve"> (5)</w:t>
      </w:r>
      <w:r w:rsidR="001D220C" w:rsidRPr="00B657FF">
        <w:rPr>
          <w:rFonts w:cstheme="minorHAnsi"/>
        </w:rPr>
        <w:t xml:space="preserve"> Helemaal mee eens. Om een indicatie te geven om wat voor een stellingen het gaat volgt hier een stelling uit de enquête: </w:t>
      </w:r>
      <w:r w:rsidR="0087221F">
        <w:rPr>
          <w:rFonts w:cstheme="minorHAnsi"/>
          <w:i/>
        </w:rPr>
        <w:t>“</w:t>
      </w:r>
      <w:r w:rsidR="001D220C" w:rsidRPr="00B657FF">
        <w:rPr>
          <w:rFonts w:cstheme="minorHAnsi"/>
          <w:i/>
        </w:rPr>
        <w:t>Ik zal het evenement nog bi</w:t>
      </w:r>
      <w:r w:rsidR="0087221F">
        <w:rPr>
          <w:rFonts w:cstheme="minorHAnsi"/>
          <w:i/>
        </w:rPr>
        <w:t>jzonder lang blijven herinneren”</w:t>
      </w:r>
      <w:r w:rsidR="001D220C" w:rsidRPr="00B657FF">
        <w:rPr>
          <w:rFonts w:cstheme="minorHAnsi"/>
        </w:rPr>
        <w:t>.</w:t>
      </w:r>
      <w:r w:rsidR="001D220C">
        <w:rPr>
          <w:rFonts w:cstheme="minorHAnsi"/>
          <w:sz w:val="20"/>
          <w:szCs w:val="20"/>
        </w:rPr>
        <w:t xml:space="preserve"> </w:t>
      </w:r>
    </w:p>
    <w:p w:rsidR="00944903" w:rsidRDefault="00944903" w:rsidP="00D40FBB">
      <w:pPr>
        <w:pStyle w:val="Geenafstand"/>
        <w:rPr>
          <w:b/>
        </w:rPr>
      </w:pPr>
    </w:p>
    <w:p w:rsidR="00D40FBB" w:rsidRDefault="00013E92" w:rsidP="00D40FBB">
      <w:pPr>
        <w:pStyle w:val="Geenafstand"/>
        <w:rPr>
          <w:b/>
        </w:rPr>
      </w:pPr>
      <w:r w:rsidRPr="00013E92">
        <w:rPr>
          <w:b/>
        </w:rPr>
        <w:t>A</w:t>
      </w:r>
      <w:r w:rsidR="001D220C">
        <w:rPr>
          <w:b/>
        </w:rPr>
        <w:t>lgemene vragen</w:t>
      </w:r>
    </w:p>
    <w:p w:rsidR="00D40FBB" w:rsidRDefault="001D220C" w:rsidP="00D40FBB">
      <w:pPr>
        <w:pStyle w:val="Geenafstand"/>
      </w:pPr>
      <w:r>
        <w:t xml:space="preserve">Als laatst worden de algemene vragen bevraagd. Hier is bewust voor gekozen zodat de </w:t>
      </w:r>
      <w:r w:rsidR="0087221F">
        <w:t>ge</w:t>
      </w:r>
      <w:r>
        <w:t>makkelijke vragen als laatst aan</w:t>
      </w:r>
      <w:r w:rsidR="00B95D25">
        <w:t xml:space="preserve"> </w:t>
      </w:r>
      <w:r>
        <w:t>bod komen.</w:t>
      </w:r>
      <w:r w:rsidR="00B657FF">
        <w:t xml:space="preserve"> De standaard vragend die h</w:t>
      </w:r>
      <w:r w:rsidR="008A58DA">
        <w:t>ier</w:t>
      </w:r>
      <w:r w:rsidR="00B657FF">
        <w:t>aan</w:t>
      </w:r>
      <w:r w:rsidR="00B95D25">
        <w:t xml:space="preserve"> </w:t>
      </w:r>
      <w:r w:rsidR="00B657FF">
        <w:t>bod komen gaan over nationaliteit</w:t>
      </w:r>
      <w:r w:rsidR="00B60685">
        <w:t>, gesla</w:t>
      </w:r>
      <w:r w:rsidR="00B657FF">
        <w:t>cht</w:t>
      </w:r>
      <w:r w:rsidR="00B60685">
        <w:t xml:space="preserve">, </w:t>
      </w:r>
      <w:r w:rsidR="00B657FF">
        <w:t>leeftijd</w:t>
      </w:r>
      <w:r w:rsidR="00B60685">
        <w:t xml:space="preserve">, </w:t>
      </w:r>
      <w:r w:rsidR="00B657FF">
        <w:t>opleiding en bruto maand inkomen.</w:t>
      </w:r>
    </w:p>
    <w:p w:rsidR="00D40FBB" w:rsidRPr="00D40FBB" w:rsidRDefault="00D40FBB" w:rsidP="00D40FBB">
      <w:pPr>
        <w:pStyle w:val="Geenafstand"/>
        <w:rPr>
          <w:b/>
        </w:rPr>
      </w:pPr>
    </w:p>
    <w:p w:rsidR="00E711E8" w:rsidRPr="00E711E8" w:rsidRDefault="00A12C0E" w:rsidP="00E711E8">
      <w:pPr>
        <w:pStyle w:val="Kop2"/>
      </w:pPr>
      <w:bookmarkStart w:id="27" w:name="_Toc486444634"/>
      <w:r>
        <w:t>3.4 O</w:t>
      </w:r>
      <w:r w:rsidR="00A80978">
        <w:t>nderzoeksprocedure</w:t>
      </w:r>
      <w:bookmarkEnd w:id="27"/>
    </w:p>
    <w:p w:rsidR="0087221F" w:rsidRDefault="00E711E8" w:rsidP="00E711E8">
      <w:r>
        <w:t>Voordat de enquête is uitgezet is deze door Jasper van Houten (afstudeerbegeleider) beoordeeld en van feedback voorzien. Na de verbetering van de feedback heeft Kelly van Mil (praktijkbegeleider) de enquête beoordeeld en toestemming gegeven deze te mogen uitzetten. Vervolgens is de enquête verwerkt in het programma surveymonkey. Er is voor dit programma gekozen omdat dit een erkend bedrijf is voor het uitzetten en maken van enquêtes, ook beschikte dit programma over de benodigde mogelijkheden. Voordat de enquête is verstuurd is er een pilot versie van de enquête uitgezet onder bekende</w:t>
      </w:r>
      <w:r w:rsidR="001F5EFF">
        <w:t>n</w:t>
      </w:r>
      <w:r>
        <w:t xml:space="preserve"> van de onderzoeker om eventuele fouten te ontdekken. </w:t>
      </w:r>
      <w:r w:rsidR="00AC5AC2">
        <w:t>Het onderzoek is uit</w:t>
      </w:r>
      <w:r w:rsidR="008C06EA">
        <w:t xml:space="preserve">gezet onder 5400 deelnemers van de </w:t>
      </w:r>
      <w:r w:rsidR="00BF1893">
        <w:t>Strong Viking Run</w:t>
      </w:r>
      <w:r>
        <w:t xml:space="preserve"> te</w:t>
      </w:r>
      <w:r w:rsidR="00235664">
        <w:t xml:space="preserve"> Puyenbroek. De Strong Viking stuurt na elke edi</w:t>
      </w:r>
      <w:r>
        <w:t>tie de deelnemers een standaard</w:t>
      </w:r>
      <w:r w:rsidR="00235664">
        <w:t>mail met daarin een dank voor deelname. De enquête vo</w:t>
      </w:r>
      <w:r w:rsidR="0087221F">
        <w:t>or dit onderzoek is samen met die</w:t>
      </w:r>
      <w:r>
        <w:t xml:space="preserve"> standaard</w:t>
      </w:r>
      <w:r w:rsidR="00235664">
        <w:t>mail</w:t>
      </w:r>
      <w:r>
        <w:t xml:space="preserve"> (zie bijlage 1)</w:t>
      </w:r>
      <w:r w:rsidR="00235664">
        <w:t xml:space="preserve"> van de editie </w:t>
      </w:r>
      <w:r w:rsidR="00B95D25">
        <w:t>te Puyenbroeck</w:t>
      </w:r>
      <w:r>
        <w:t xml:space="preserve"> verstuurd.</w:t>
      </w:r>
      <w:r w:rsidR="003F7195">
        <w:t xml:space="preserve"> </w:t>
      </w:r>
    </w:p>
    <w:p w:rsidR="006168B1" w:rsidRDefault="0092111C" w:rsidP="0072401E">
      <w:r w:rsidRPr="00E94550">
        <w:t xml:space="preserve">Volgens email marketing bedrijf mailplus (2017) </w:t>
      </w:r>
      <w:r>
        <w:t xml:space="preserve">is het beste moment om </w:t>
      </w:r>
      <w:r w:rsidRPr="00E94550">
        <w:t xml:space="preserve">een evaluatie enquête de dag na het event te versturen. Aangezien </w:t>
      </w:r>
      <w:r w:rsidR="0087221F">
        <w:t>de</w:t>
      </w:r>
      <w:r w:rsidRPr="00E94550">
        <w:t xml:space="preserve"> informati</w:t>
      </w:r>
      <w:r w:rsidR="0087221F">
        <w:t>e dan nog vers in het geheugen zi</w:t>
      </w:r>
      <w:r w:rsidRPr="00E94550">
        <w:t xml:space="preserve">t. Hierdoor kunnen de bezoekers een goede mening </w:t>
      </w:r>
      <w:r w:rsidR="0087221F">
        <w:t>vormen/geven</w:t>
      </w:r>
      <w:r w:rsidRPr="00E94550">
        <w:t xml:space="preserve"> over het event.</w:t>
      </w:r>
      <w:r>
        <w:t xml:space="preserve"> </w:t>
      </w:r>
      <w:r w:rsidR="005164E0">
        <w:t>Om deze reden</w:t>
      </w:r>
      <w:r>
        <w:t xml:space="preserve"> is ervoor gekozen om de m</w:t>
      </w:r>
      <w:r w:rsidR="006168B1">
        <w:t>aa</w:t>
      </w:r>
      <w:r w:rsidR="005164E0">
        <w:t xml:space="preserve">ndag na het event (24 april) </w:t>
      </w:r>
      <w:r w:rsidR="006168B1">
        <w:t xml:space="preserve">de enquête </w:t>
      </w:r>
      <w:r w:rsidR="005164E0">
        <w:t xml:space="preserve">te </w:t>
      </w:r>
      <w:r w:rsidR="006168B1">
        <w:t>verstu</w:t>
      </w:r>
      <w:r w:rsidR="005164E0">
        <w:t xml:space="preserve">ren </w:t>
      </w:r>
      <w:r w:rsidR="006168B1">
        <w:t xml:space="preserve">naar de onderzoekspopulatie. Vrijdag 28 april is de </w:t>
      </w:r>
      <w:r w:rsidR="006168B1" w:rsidRPr="002F64CF">
        <w:rPr>
          <w:color w:val="000000" w:themeColor="text1"/>
        </w:rPr>
        <w:t>herinneringsmail</w:t>
      </w:r>
      <w:r w:rsidR="00E711E8" w:rsidRPr="002F64CF">
        <w:rPr>
          <w:color w:val="000000" w:themeColor="text1"/>
        </w:rPr>
        <w:t xml:space="preserve"> </w:t>
      </w:r>
      <w:r w:rsidR="006168B1" w:rsidRPr="002F64CF">
        <w:rPr>
          <w:color w:val="000000" w:themeColor="text1"/>
        </w:rPr>
        <w:t>v</w:t>
      </w:r>
      <w:r w:rsidR="006168B1">
        <w:t>erzonden om zo de respons te verhogen</w:t>
      </w:r>
      <w:r w:rsidR="002F64CF">
        <w:t xml:space="preserve"> (deze is in dezelfde opzet verzonden als de mail op bijlage 1, dit was de wens van de organisatie)</w:t>
      </w:r>
      <w:r w:rsidR="006168B1">
        <w:t>.</w:t>
      </w:r>
      <w:r w:rsidR="0040608D">
        <w:t xml:space="preserve"> Daarnaast heeft de Strong Viking aan</w:t>
      </w:r>
      <w:r w:rsidR="006F03E3">
        <w:t>geboden om twee tickets en twee</w:t>
      </w:r>
      <w:r w:rsidR="0040608D">
        <w:t>maal één merchandise pakket te verloten onder de respondenten</w:t>
      </w:r>
      <w:r w:rsidR="005B7713">
        <w:t>, wat ook tot een verhoging van de respons kan leiden.</w:t>
      </w:r>
      <w:r w:rsidR="0040608D">
        <w:t xml:space="preserve"> </w:t>
      </w:r>
    </w:p>
    <w:p w:rsidR="008C06EA" w:rsidRDefault="00B957A3" w:rsidP="008C06EA">
      <w:pPr>
        <w:pStyle w:val="Kop2"/>
      </w:pPr>
      <w:bookmarkStart w:id="28" w:name="_Toc486444635"/>
      <w:r>
        <w:t>3.5</w:t>
      </w:r>
      <w:r w:rsidR="00A80978">
        <w:t xml:space="preserve"> Validiteit</w:t>
      </w:r>
      <w:r>
        <w:t xml:space="preserve"> en betrouwbaarheid</w:t>
      </w:r>
      <w:bookmarkEnd w:id="28"/>
    </w:p>
    <w:p w:rsidR="008C06EA" w:rsidRDefault="00AA64D1" w:rsidP="008C06EA">
      <w:r>
        <w:t xml:space="preserve">Voor de kwaliteit en generaliseerbaarheid van het onderzoek is het belangrijk dat de validiteit en betrouwbaarheid wordt </w:t>
      </w:r>
      <w:r w:rsidR="006F03E3">
        <w:t>vastgesteld</w:t>
      </w:r>
      <w:r>
        <w:t xml:space="preserve"> (Gratton, Jones &amp; Robinson, 2011). In </w:t>
      </w:r>
      <w:r w:rsidR="006F03E3">
        <w:t>paragraaf</w:t>
      </w:r>
      <w:r>
        <w:t xml:space="preserve"> 3.</w:t>
      </w:r>
      <w:r w:rsidR="006F03E3">
        <w:t>5.1 komt de validiteit aan</w:t>
      </w:r>
      <w:r w:rsidR="00B95D25">
        <w:t xml:space="preserve"> </w:t>
      </w:r>
      <w:r w:rsidR="006F03E3">
        <w:t>bod, i</w:t>
      </w:r>
      <w:r>
        <w:t>n 3.5.2 wordt de externe validiteit behandeld en tot slot wordt er</w:t>
      </w:r>
      <w:r w:rsidR="006F03E3">
        <w:t xml:space="preserve"> in 3.5.3 de betrouwbaarheid benoemd en toegelicht.</w:t>
      </w:r>
    </w:p>
    <w:p w:rsidR="00A80978" w:rsidRDefault="005164E0" w:rsidP="00E07B21">
      <w:pPr>
        <w:pStyle w:val="Kop4"/>
      </w:pPr>
      <w:r>
        <w:t>3.5.1 V</w:t>
      </w:r>
      <w:r w:rsidR="00B957A3">
        <w:t>aliditeit</w:t>
      </w:r>
    </w:p>
    <w:p w:rsidR="00095712" w:rsidRDefault="00E07B21" w:rsidP="00E07B21">
      <w:r>
        <w:t>Validiteit gaat over de vraag of men meet wat men wil meten</w:t>
      </w:r>
      <w:r w:rsidR="00EA79CF">
        <w:t xml:space="preserve"> (Gratton, Jones &amp; Robinson, 2011)</w:t>
      </w:r>
      <w:r>
        <w:t>. Daarnaast kan er nog afgevraagd worden of de conclusies die getrokken kunnen worden uit de betreffende metingen daarom geldig zijn.</w:t>
      </w:r>
      <w:r w:rsidR="00095712">
        <w:t xml:space="preserve"> Er</w:t>
      </w:r>
      <w:r w:rsidR="006F03E3">
        <w:t xml:space="preserve"> wordt</w:t>
      </w:r>
      <w:r w:rsidR="00095712">
        <w:t xml:space="preserve"> onders</w:t>
      </w:r>
      <w:r w:rsidR="006F03E3">
        <w:t xml:space="preserve">cheidt </w:t>
      </w:r>
      <w:r w:rsidR="00095712">
        <w:t xml:space="preserve">gemaakt tussen interne en externe validiteit. </w:t>
      </w:r>
      <w:r w:rsidR="00930890">
        <w:t>Interne validiteit gaat over het daadwerkelijk meten wat je wil meten en externe validiteit gaat over</w:t>
      </w:r>
      <w:r w:rsidR="005440AE">
        <w:t xml:space="preserve"> de</w:t>
      </w:r>
      <w:r w:rsidR="00930890">
        <w:t xml:space="preserve"> generaliseerbaarheid. Zowel de interne als externe validiteit moet</w:t>
      </w:r>
      <w:r w:rsidR="006F03E3">
        <w:t xml:space="preserve"> worden gewaarborgd. </w:t>
      </w:r>
    </w:p>
    <w:p w:rsidR="00C13367" w:rsidRDefault="00AC5AC2" w:rsidP="00E07B21">
      <w:r>
        <w:t>Om er</w:t>
      </w:r>
      <w:r w:rsidR="00872AB4">
        <w:t>voor te zorgen dat de vragenlijst valide is zijn de vragen</w:t>
      </w:r>
      <w:r w:rsidR="00C67748">
        <w:t xml:space="preserve"> aan de hand van het conceptueel model (figuur 2.7) geselecteerd</w:t>
      </w:r>
      <w:r w:rsidR="008B2B94">
        <w:t xml:space="preserve"> en</w:t>
      </w:r>
      <w:r w:rsidR="00872AB4">
        <w:t xml:space="preserve"> </w:t>
      </w:r>
      <w:r w:rsidR="008B2B94">
        <w:t xml:space="preserve">letterlijk </w:t>
      </w:r>
      <w:r w:rsidR="00872AB4">
        <w:t>overgenomen van erkende onderzoeken en instanties namelijk</w:t>
      </w:r>
      <w:r w:rsidR="002E3B19">
        <w:t xml:space="preserve"> van</w:t>
      </w:r>
      <w:r w:rsidR="00872AB4">
        <w:t xml:space="preserve">, </w:t>
      </w:r>
      <w:r w:rsidR="002E3B19">
        <w:t xml:space="preserve">het </w:t>
      </w:r>
      <w:r w:rsidR="00872AB4">
        <w:t>NISB</w:t>
      </w:r>
      <w:r w:rsidR="003B2D1A">
        <w:t xml:space="preserve"> (2016</w:t>
      </w:r>
      <w:r w:rsidR="00D619E7">
        <w:t>)</w:t>
      </w:r>
      <w:r w:rsidR="00872AB4">
        <w:t xml:space="preserve">, de Sportersmonitor (2012), </w:t>
      </w:r>
      <w:r w:rsidR="002E3B19">
        <w:t xml:space="preserve">het </w:t>
      </w:r>
      <w:r w:rsidR="00872AB4">
        <w:t>onderzo</w:t>
      </w:r>
      <w:r w:rsidR="002E3B19">
        <w:t>ek van Seippel</w:t>
      </w:r>
      <w:r w:rsidR="00E252D4">
        <w:t xml:space="preserve"> </w:t>
      </w:r>
      <w:r w:rsidR="002E3B19">
        <w:t xml:space="preserve">(2006) en </w:t>
      </w:r>
      <w:r w:rsidR="00872AB4">
        <w:t>de WESP-richtlijnen voor beleving (2010) en tevredenheid (2011).</w:t>
      </w:r>
      <w:r w:rsidR="00D619E7">
        <w:t xml:space="preserve"> Daarnaast</w:t>
      </w:r>
      <w:r w:rsidR="005440AE">
        <w:t xml:space="preserve"> is</w:t>
      </w:r>
      <w:r w:rsidR="00852F52">
        <w:t xml:space="preserve"> de vragenlijst</w:t>
      </w:r>
      <w:r w:rsidR="005440AE">
        <w:t xml:space="preserve"> nagekeken en</w:t>
      </w:r>
      <w:r w:rsidR="00852F52">
        <w:t xml:space="preserve"> van feedback voorzien door</w:t>
      </w:r>
      <w:r w:rsidR="005440AE">
        <w:t xml:space="preserve"> </w:t>
      </w:r>
      <w:r w:rsidR="00852F52">
        <w:t xml:space="preserve">ervaren onderzoeker en tevens </w:t>
      </w:r>
      <w:r w:rsidR="005440AE">
        <w:t>afstudeer</w:t>
      </w:r>
      <w:r w:rsidR="00852F52">
        <w:t xml:space="preserve">begeleider Jasper van Houten. </w:t>
      </w:r>
      <w:r w:rsidR="00D619E7">
        <w:t>Vervolgens</w:t>
      </w:r>
      <w:r w:rsidR="001A5377">
        <w:t xml:space="preserve"> </w:t>
      </w:r>
      <w:r w:rsidR="00EA79CF">
        <w:t xml:space="preserve">heeft </w:t>
      </w:r>
      <w:r w:rsidR="001A5377">
        <w:t>Kelly van Mi</w:t>
      </w:r>
      <w:r w:rsidR="00852F52">
        <w:t>l</w:t>
      </w:r>
      <w:r w:rsidR="005440AE">
        <w:t xml:space="preserve"> (praktijkbegeleider)</w:t>
      </w:r>
      <w:r w:rsidR="00852F52">
        <w:t xml:space="preserve"> de </w:t>
      </w:r>
      <w:r w:rsidR="00852F52" w:rsidRPr="00264456">
        <w:t>vragenlijst goed</w:t>
      </w:r>
      <w:r w:rsidR="00EA79CF">
        <w:t>gekeurd</w:t>
      </w:r>
      <w:r w:rsidR="00852F52">
        <w:t>.</w:t>
      </w:r>
      <w:r w:rsidR="005440AE">
        <w:t xml:space="preserve"> </w:t>
      </w:r>
      <w:r w:rsidR="00D619E7">
        <w:t>Als laatste controlecheck is er een pilot van de enquête uitgezet onder bekende van de onderzoeker om kleine fouten op te sporen</w:t>
      </w:r>
      <w:r w:rsidR="0081772D">
        <w:t xml:space="preserve">. </w:t>
      </w:r>
      <w:r w:rsidR="0092111C">
        <w:t>Bij elk onderzoek waarvan vragen zijn overgenomen is eerst de discussie geraadpleegd om te controleren of hier niks wordt vermeld over vragen die niet valide zijn.</w:t>
      </w:r>
      <w:r w:rsidR="00944903">
        <w:t xml:space="preserve"> </w:t>
      </w:r>
    </w:p>
    <w:p w:rsidR="00C13367" w:rsidRDefault="00C13367" w:rsidP="00E07B21"/>
    <w:p w:rsidR="005164E0" w:rsidRDefault="005164E0" w:rsidP="00E07B21">
      <w:r>
        <w:t xml:space="preserve">De timing van het uitzetten van een enquête heeft ook invloed op de validiteit van het onderzoek. </w:t>
      </w:r>
      <w:r w:rsidR="00872AB4">
        <w:t>Wanneer men te lang wacht met het verzenden van de mail kan de respondent al een andere denkwijze hebben over het evenement. Het is meest valide is om de enquête direct na een evenement te sturen zodat de respondenten de beleving nog ver</w:t>
      </w:r>
      <w:r w:rsidR="00FB2AA0">
        <w:t xml:space="preserve">s </w:t>
      </w:r>
      <w:r w:rsidR="00872AB4">
        <w:t xml:space="preserve">in het geheugen hebben zitten (Mailplus, 2017). </w:t>
      </w:r>
    </w:p>
    <w:p w:rsidR="008C06EA" w:rsidRDefault="005164E0" w:rsidP="008C06EA">
      <w:pPr>
        <w:pStyle w:val="Kop4"/>
      </w:pPr>
      <w:r>
        <w:t>3.5.2 E</w:t>
      </w:r>
      <w:r w:rsidR="008C06EA">
        <w:t>xterne validiteit</w:t>
      </w:r>
    </w:p>
    <w:p w:rsidR="008C06EA" w:rsidRPr="00366AE0" w:rsidRDefault="00930890" w:rsidP="00E07B21">
      <w:pPr>
        <w:rPr>
          <w:rFonts w:ascii="Calibri" w:hAnsi="Calibri" w:cs="Calibri"/>
        </w:rPr>
      </w:pPr>
      <w:r w:rsidRPr="00366AE0">
        <w:rPr>
          <w:rFonts w:ascii="Calibri" w:hAnsi="Calibri" w:cs="Calibri"/>
        </w:rPr>
        <w:t xml:space="preserve">Het is voor het onderzoek en het tijdsbestek niet haalbaar om dit onderzoek af te nemen bij meerdere edities van de Strong Viking, daarom is er gekozen </w:t>
      </w:r>
      <w:r w:rsidR="00D619E7" w:rsidRPr="00366AE0">
        <w:rPr>
          <w:rFonts w:ascii="Calibri" w:hAnsi="Calibri" w:cs="Calibri"/>
        </w:rPr>
        <w:t xml:space="preserve">om dit onderzoek te houden </w:t>
      </w:r>
      <w:r w:rsidRPr="00366AE0">
        <w:rPr>
          <w:rFonts w:ascii="Calibri" w:hAnsi="Calibri" w:cs="Calibri"/>
        </w:rPr>
        <w:t xml:space="preserve">bij een specifieke editie. Deze editie is gekozen </w:t>
      </w:r>
      <w:r w:rsidR="008B2B94">
        <w:rPr>
          <w:rFonts w:ascii="Calibri" w:hAnsi="Calibri" w:cs="Calibri"/>
        </w:rPr>
        <w:t>omdat dit qua datum het meest gunstigst was gezien de planning van dit onderzoek in combinatie met het bijhorende onderwijs van de Hogeschool Arnhem en Nijmegen (HAN), waardoor de haalbaarheid van dit onderzoek gewaarborgd kon worden</w:t>
      </w:r>
      <w:r w:rsidRPr="00366AE0">
        <w:rPr>
          <w:rFonts w:ascii="Calibri" w:hAnsi="Calibri" w:cs="Calibri"/>
        </w:rPr>
        <w:t xml:space="preserve">. </w:t>
      </w:r>
      <w:r w:rsidR="00E83A1B" w:rsidRPr="00366AE0">
        <w:rPr>
          <w:rFonts w:ascii="Calibri" w:hAnsi="Calibri" w:cs="Calibri"/>
        </w:rPr>
        <w:t xml:space="preserve">Uit ervaring weet de Strong Viking dat </w:t>
      </w:r>
      <w:r w:rsidRPr="00366AE0">
        <w:rPr>
          <w:rFonts w:ascii="Calibri" w:hAnsi="Calibri" w:cs="Calibri"/>
        </w:rPr>
        <w:t>e</w:t>
      </w:r>
      <w:r w:rsidR="00E83A1B" w:rsidRPr="00366AE0">
        <w:rPr>
          <w:rFonts w:ascii="Calibri" w:hAnsi="Calibri" w:cs="Calibri"/>
        </w:rPr>
        <w:t>lke editie, op de</w:t>
      </w:r>
      <w:r w:rsidRPr="00366AE0">
        <w:rPr>
          <w:rFonts w:ascii="Calibri" w:hAnsi="Calibri" w:cs="Calibri"/>
        </w:rPr>
        <w:t xml:space="preserve"> family editie na</w:t>
      </w:r>
      <w:r w:rsidR="00AC5AC2">
        <w:rPr>
          <w:rFonts w:ascii="Calibri" w:hAnsi="Calibri" w:cs="Calibri"/>
        </w:rPr>
        <w:t>, het</w:t>
      </w:r>
      <w:r w:rsidR="00E83A1B" w:rsidRPr="00366AE0">
        <w:rPr>
          <w:rFonts w:ascii="Calibri" w:hAnsi="Calibri" w:cs="Calibri"/>
        </w:rPr>
        <w:t>zelfde soort deelnemers trekt</w:t>
      </w:r>
      <w:r w:rsidR="008B2B94">
        <w:rPr>
          <w:rFonts w:ascii="Calibri" w:hAnsi="Calibri" w:cs="Calibri"/>
        </w:rPr>
        <w:t>, waardoor naar verwachting de uitkomsten van dit onderzoek voor de meeste edities te generaliseren zijn.</w:t>
      </w:r>
      <w:r w:rsidRPr="00366AE0">
        <w:rPr>
          <w:rFonts w:ascii="Calibri" w:hAnsi="Calibri" w:cs="Calibri"/>
        </w:rPr>
        <w:t xml:space="preserve"> </w:t>
      </w:r>
    </w:p>
    <w:p w:rsidR="00E83A1B" w:rsidRPr="00366AE0" w:rsidRDefault="00E83A1B" w:rsidP="00E07B21">
      <w:pPr>
        <w:rPr>
          <w:rFonts w:ascii="Calibri" w:hAnsi="Calibri" w:cs="Calibri"/>
          <w:color w:val="FF0000"/>
        </w:rPr>
      </w:pPr>
      <w:r w:rsidRPr="00366AE0">
        <w:rPr>
          <w:rFonts w:ascii="Calibri" w:hAnsi="Calibri" w:cs="Calibri"/>
        </w:rPr>
        <w:t xml:space="preserve">De onderzoeksgroep in verhouding tot de populatie </w:t>
      </w:r>
      <w:r w:rsidR="009108FD" w:rsidRPr="00366AE0">
        <w:rPr>
          <w:rFonts w:ascii="Calibri" w:hAnsi="Calibri" w:cs="Calibri"/>
        </w:rPr>
        <w:t xml:space="preserve">komt deels overeen. Zo is de gemiddelde leeftijd van de populatie (M=31.2), bij de onderzoeksgroep ligt dit gemiddelde op </w:t>
      </w:r>
      <w:r w:rsidR="009108FD" w:rsidRPr="00366AE0">
        <w:rPr>
          <w:rFonts w:ascii="Calibri" w:hAnsi="Calibri" w:cs="Calibri"/>
          <w:color w:val="000000" w:themeColor="text1"/>
        </w:rPr>
        <w:t xml:space="preserve">(M=28.5). Doordat dit gemiddelde dichtbij elkaar ligt verhoogt dit de generaliseerbaarheid. </w:t>
      </w:r>
      <w:r w:rsidR="009108FD" w:rsidRPr="00366AE0">
        <w:rPr>
          <w:rFonts w:ascii="Calibri" w:hAnsi="Calibri" w:cs="Calibri"/>
        </w:rPr>
        <w:t xml:space="preserve">De </w:t>
      </w:r>
      <w:r w:rsidR="00A07BF0" w:rsidRPr="00366AE0">
        <w:rPr>
          <w:rFonts w:ascii="Calibri" w:hAnsi="Calibri" w:cs="Calibri"/>
          <w:color w:val="000000" w:themeColor="text1"/>
        </w:rPr>
        <w:t>verdeeldheid</w:t>
      </w:r>
      <w:r w:rsidR="009108FD" w:rsidRPr="00366AE0">
        <w:rPr>
          <w:rFonts w:ascii="Calibri" w:hAnsi="Calibri" w:cs="Calibri"/>
          <w:color w:val="000000" w:themeColor="text1"/>
        </w:rPr>
        <w:t xml:space="preserve"> van geslacht in de populatie is </w:t>
      </w:r>
      <w:r w:rsidR="00560953" w:rsidRPr="00366AE0">
        <w:rPr>
          <w:rFonts w:ascii="Calibri" w:hAnsi="Calibri" w:cs="Calibri"/>
        </w:rPr>
        <w:t xml:space="preserve">69.4% </w:t>
      </w:r>
      <w:r w:rsidR="00A07BF0" w:rsidRPr="00366AE0">
        <w:rPr>
          <w:rFonts w:ascii="Calibri" w:hAnsi="Calibri" w:cs="Calibri"/>
        </w:rPr>
        <w:t>man</w:t>
      </w:r>
      <w:r w:rsidR="009108FD" w:rsidRPr="00366AE0">
        <w:rPr>
          <w:rFonts w:ascii="Calibri" w:hAnsi="Calibri" w:cs="Calibri"/>
        </w:rPr>
        <w:t xml:space="preserve"> en</w:t>
      </w:r>
      <w:r w:rsidR="00A07BF0" w:rsidRPr="00366AE0">
        <w:rPr>
          <w:rFonts w:ascii="Calibri" w:hAnsi="Calibri" w:cs="Calibri"/>
        </w:rPr>
        <w:t xml:space="preserve"> 30.6% vrouw. Bij de onderzoeksgroep </w:t>
      </w:r>
      <w:r w:rsidR="009108FD" w:rsidRPr="00366AE0">
        <w:rPr>
          <w:rFonts w:ascii="Calibri" w:hAnsi="Calibri" w:cs="Calibri"/>
        </w:rPr>
        <w:t xml:space="preserve">is </w:t>
      </w:r>
      <w:r w:rsidR="00A07BF0" w:rsidRPr="00366AE0">
        <w:rPr>
          <w:rFonts w:ascii="Calibri" w:hAnsi="Calibri" w:cs="Calibri"/>
        </w:rPr>
        <w:t>deze verhouding</w:t>
      </w:r>
      <w:r w:rsidR="00177777" w:rsidRPr="00366AE0">
        <w:rPr>
          <w:rFonts w:ascii="Calibri" w:hAnsi="Calibri" w:cs="Calibri"/>
        </w:rPr>
        <w:t xml:space="preserve"> 51,7% man en 48,3% vrouw. </w:t>
      </w:r>
      <w:r w:rsidR="009108FD" w:rsidRPr="00366AE0">
        <w:rPr>
          <w:rFonts w:ascii="Calibri" w:hAnsi="Calibri" w:cs="Calibri"/>
        </w:rPr>
        <w:t xml:space="preserve">De </w:t>
      </w:r>
      <w:r w:rsidR="003863E8">
        <w:rPr>
          <w:rFonts w:ascii="Calibri" w:hAnsi="Calibri" w:cs="Calibri"/>
        </w:rPr>
        <w:t xml:space="preserve">verhouding </w:t>
      </w:r>
      <w:r w:rsidR="009108FD" w:rsidRPr="00366AE0">
        <w:rPr>
          <w:rFonts w:ascii="Calibri" w:hAnsi="Calibri" w:cs="Calibri"/>
        </w:rPr>
        <w:t>in geslacht wijkt dus deels van elkaa</w:t>
      </w:r>
      <w:r w:rsidR="00AC5AC2">
        <w:rPr>
          <w:rFonts w:ascii="Calibri" w:hAnsi="Calibri" w:cs="Calibri"/>
        </w:rPr>
        <w:t>r af. Hierbij dient wel vermeld</w:t>
      </w:r>
      <w:r w:rsidR="009108FD" w:rsidRPr="00366AE0">
        <w:rPr>
          <w:rFonts w:ascii="Calibri" w:hAnsi="Calibri" w:cs="Calibri"/>
        </w:rPr>
        <w:t xml:space="preserve"> te worden dat de gege</w:t>
      </w:r>
      <w:r w:rsidR="00AC5AC2">
        <w:rPr>
          <w:rFonts w:ascii="Calibri" w:hAnsi="Calibri" w:cs="Calibri"/>
        </w:rPr>
        <w:t>vens van de populatie beïnvloed</w:t>
      </w:r>
      <w:r w:rsidR="009108FD" w:rsidRPr="00366AE0">
        <w:rPr>
          <w:rFonts w:ascii="Calibri" w:hAnsi="Calibri" w:cs="Calibri"/>
        </w:rPr>
        <w:t xml:space="preserve"> wordt doordat 35 respondenten deze vraag hebben overgeslagen.</w:t>
      </w:r>
      <w:r w:rsidR="009413AB">
        <w:rPr>
          <w:rFonts w:ascii="Calibri" w:hAnsi="Calibri" w:cs="Calibri"/>
        </w:rPr>
        <w:t xml:space="preserve"> 77,2% van de respondenten geeft aan Belgisch te zijn geweest</w:t>
      </w:r>
      <w:r w:rsidR="006F3E8D">
        <w:rPr>
          <w:rFonts w:ascii="Calibri" w:hAnsi="Calibri" w:cs="Calibri"/>
        </w:rPr>
        <w:t>, 22,1% Ne</w:t>
      </w:r>
      <w:r w:rsidR="002F64CF">
        <w:rPr>
          <w:rFonts w:ascii="Calibri" w:hAnsi="Calibri" w:cs="Calibri"/>
        </w:rPr>
        <w:t>derlands en de overige 0,7% is D</w:t>
      </w:r>
      <w:r w:rsidR="006F3E8D">
        <w:rPr>
          <w:rFonts w:ascii="Calibri" w:hAnsi="Calibri" w:cs="Calibri"/>
        </w:rPr>
        <w:t>uits.</w:t>
      </w:r>
    </w:p>
    <w:p w:rsidR="00852F52" w:rsidRDefault="008C06EA" w:rsidP="00852F52">
      <w:pPr>
        <w:pStyle w:val="Kop4"/>
      </w:pPr>
      <w:r>
        <w:t>3.5.3</w:t>
      </w:r>
      <w:r w:rsidR="00852F52">
        <w:t xml:space="preserve"> Betrouwbaarheid</w:t>
      </w:r>
    </w:p>
    <w:p w:rsidR="00852F52" w:rsidRPr="00366AE0" w:rsidRDefault="00852F52" w:rsidP="00852F52">
      <w:pPr>
        <w:rPr>
          <w:rFonts w:ascii="Calibri" w:hAnsi="Calibri" w:cs="Calibri"/>
        </w:rPr>
      </w:pPr>
      <w:r w:rsidRPr="00366AE0">
        <w:rPr>
          <w:rFonts w:ascii="Calibri" w:hAnsi="Calibri" w:cs="Calibri"/>
        </w:rPr>
        <w:t>Betrouwbaarheid kan worden aangegeven als de mate waarin bevindingen hetzelfde zouden zijn als men het onderzoek zou herhalen</w:t>
      </w:r>
      <w:r w:rsidR="001352CE" w:rsidRPr="00366AE0">
        <w:rPr>
          <w:rFonts w:ascii="Calibri" w:hAnsi="Calibri" w:cs="Calibri"/>
        </w:rPr>
        <w:t xml:space="preserve"> (Gratton, Jones &amp; Robinson, 2011)</w:t>
      </w:r>
      <w:r w:rsidRPr="00366AE0">
        <w:rPr>
          <w:rFonts w:ascii="Calibri" w:hAnsi="Calibri" w:cs="Calibri"/>
        </w:rPr>
        <w:t xml:space="preserve">. </w:t>
      </w:r>
      <w:r w:rsidR="007E3E90" w:rsidRPr="00366AE0">
        <w:rPr>
          <w:rFonts w:ascii="Calibri" w:hAnsi="Calibri" w:cs="Calibri"/>
        </w:rPr>
        <w:t>Om de betrouwbaarheid van het onderzoek te verhogen is het van dusdanig belang dat het onderzoeksproces duidelijk beschreven is, van de totstandkoming van het onderzoek tot het uitzetten van de enquête, enzovoort. De keuzes die hiervoor zijn gemaakt z</w:t>
      </w:r>
      <w:r w:rsidR="00006F11">
        <w:rPr>
          <w:rFonts w:ascii="Calibri" w:hAnsi="Calibri" w:cs="Calibri"/>
        </w:rPr>
        <w:t xml:space="preserve">ijn beschreven en verantwoord. </w:t>
      </w:r>
      <w:r w:rsidR="007E3E90" w:rsidRPr="00366AE0">
        <w:rPr>
          <w:rFonts w:ascii="Calibri" w:hAnsi="Calibri" w:cs="Calibri"/>
        </w:rPr>
        <w:t xml:space="preserve">Het wordt zo duidelijk voor andere lezers hoe dit onderzoek te reproduceren is. </w:t>
      </w:r>
    </w:p>
    <w:p w:rsidR="00C13367" w:rsidRDefault="007E3E90" w:rsidP="00C13367">
      <w:pPr>
        <w:pStyle w:val="Geenafstand"/>
      </w:pPr>
      <w:r w:rsidRPr="00366AE0">
        <w:t xml:space="preserve">De totale populatie van dit onderzoek staat vast op 7562 deelnemers. Wanneer de steekproef van dit onderzoek bestaat uit een </w:t>
      </w:r>
      <w:r w:rsidR="000D1B40">
        <w:t xml:space="preserve">optimaal </w:t>
      </w:r>
      <w:r w:rsidRPr="00366AE0">
        <w:t>betrouwbaarheid</w:t>
      </w:r>
      <w:r w:rsidR="000D1B40">
        <w:t>sniveau</w:t>
      </w:r>
      <w:r w:rsidRPr="00366AE0">
        <w:t xml:space="preserve"> </w:t>
      </w:r>
      <w:r w:rsidR="0072401E" w:rsidRPr="00366AE0">
        <w:t>van 95% met een foutmarge van 5</w:t>
      </w:r>
      <w:r w:rsidR="000D1B40">
        <w:t xml:space="preserve"> moeten er</w:t>
      </w:r>
      <w:r w:rsidRPr="00366AE0">
        <w:t xml:space="preserve"> minimaal </w:t>
      </w:r>
      <w:r w:rsidR="001F7F7D" w:rsidRPr="00366AE0">
        <w:t xml:space="preserve">366 </w:t>
      </w:r>
      <w:r w:rsidR="000D1B40">
        <w:t>deelnemers de enquête hebben ingevuld.</w:t>
      </w:r>
      <w:r w:rsidR="00A34CC4" w:rsidRPr="00366AE0">
        <w:t xml:space="preserve"> Een hoge respons zorgt voor betrouwbare resultaten, wanneer de respons laag is zijn de resultaten minder betrouwbaar. Om in dit onderzoek te zorgen voor een zo hoog mogelijke respons zijn er vier te winnen prijzen aan de enquête gekoppeld en is er een herinneringsmail verstuurd.</w:t>
      </w:r>
      <w:r w:rsidR="0072401E" w:rsidRPr="00366AE0">
        <w:t xml:space="preserve"> </w:t>
      </w:r>
      <w:r w:rsidR="001A4271" w:rsidRPr="00366AE0">
        <w:t xml:space="preserve">Het totale aantal respondenten op de enquête </w:t>
      </w:r>
      <w:r w:rsidR="00CC169C" w:rsidRPr="00366AE0">
        <w:t>bedraagt 183</w:t>
      </w:r>
      <w:r w:rsidR="0072401E" w:rsidRPr="00366AE0">
        <w:t>. Dit komt neer op een betrouwbaarheid va</w:t>
      </w:r>
      <w:r w:rsidR="00CC169C" w:rsidRPr="00366AE0">
        <w:t>n 95% met een foutmarge van 7.16</w:t>
      </w:r>
      <w:r w:rsidR="0072401E" w:rsidRPr="00366AE0">
        <w:t>%</w:t>
      </w:r>
      <w:r w:rsidR="001A4271" w:rsidRPr="00366AE0">
        <w:t>.</w:t>
      </w:r>
    </w:p>
    <w:p w:rsidR="00944903" w:rsidRDefault="00475D1F" w:rsidP="00C13367">
      <w:pPr>
        <w:pStyle w:val="Geenafstand"/>
      </w:pPr>
      <w:r w:rsidRPr="00366AE0">
        <w:t xml:space="preserve">Verder is er in het onderzoek middels de </w:t>
      </w:r>
      <w:r w:rsidR="004D2F3D" w:rsidRPr="00366AE0">
        <w:t>betrouwbaarheidsanalyse</w:t>
      </w:r>
      <w:r w:rsidR="00497977">
        <w:t xml:space="preserve"> Cronbach’s alpha</w:t>
      </w:r>
      <w:r w:rsidRPr="00366AE0">
        <w:t xml:space="preserve"> gemeten of de samengestelde </w:t>
      </w:r>
      <w:r w:rsidR="00497977">
        <w:t>variabele per schaal</w:t>
      </w:r>
      <w:r w:rsidRPr="00366AE0">
        <w:t xml:space="preserve"> wel betrouwbaar zijn. Dit staat bekend als de interne consistentie. De Cronbach’s alpha brengt de interne consistentie in kaart middels een zogenaamde alpha score. Een alpha</w:t>
      </w:r>
      <w:r w:rsidR="001544E6" w:rsidRPr="00366AE0">
        <w:t xml:space="preserve"> score van a= ≥ 0,8 geeft aan dat de betrouwbaarheid/interne-consistentie hoog is. Wanneer a= ≥ 0,7 wordt dit gezien als voldoende betrouwbaarheid. Een alpha score van a= ≤ 0,5 wordt beschouwd als onvoldoende betrouwbaarheid.</w:t>
      </w:r>
      <w:r w:rsidR="008B2B94">
        <w:t xml:space="preserve"> Zoals in tabel 3.1 </w:t>
      </w:r>
      <w:r w:rsidR="00C13367">
        <w:t xml:space="preserve">(zie volgende bladzijde) </w:t>
      </w:r>
      <w:r w:rsidR="008B2B94">
        <w:t xml:space="preserve">is te zien, is </w:t>
      </w:r>
      <w:r w:rsidR="00C13367">
        <w:t xml:space="preserve">er </w:t>
      </w:r>
      <w:r w:rsidR="008B2B94">
        <w:t xml:space="preserve">geen enkele schaal in dit onderzoek onbetrouwbaar, gezien het feit dat geen enkele score onder de 0,5 scoort. Verder is het waarneembaar dat de schalen: Bijdrage Strong Viking aan Motivatie, Tevredenheid en beleving volgens de cronbach’s alpha hoog scoren. </w:t>
      </w:r>
    </w:p>
    <w:tbl>
      <w:tblPr>
        <w:tblStyle w:val="Tabelraster"/>
        <w:tblW w:w="0" w:type="auto"/>
        <w:tblLook w:val="04A0" w:firstRow="1" w:lastRow="0" w:firstColumn="1" w:lastColumn="0" w:noHBand="0" w:noVBand="1"/>
      </w:tblPr>
      <w:tblGrid>
        <w:gridCol w:w="4815"/>
        <w:gridCol w:w="1843"/>
        <w:gridCol w:w="2404"/>
      </w:tblGrid>
      <w:tr w:rsidR="00E75CAA" w:rsidTr="00BC0611">
        <w:tc>
          <w:tcPr>
            <w:tcW w:w="4815" w:type="dxa"/>
          </w:tcPr>
          <w:p w:rsidR="00E75CAA" w:rsidRDefault="00497977" w:rsidP="00852F52">
            <w:pPr>
              <w:rPr>
                <w:rFonts w:ascii="Calibri" w:hAnsi="Calibri" w:cs="Calibri"/>
              </w:rPr>
            </w:pPr>
            <w:r>
              <w:rPr>
                <w:rFonts w:ascii="Calibri" w:hAnsi="Calibri" w:cs="Calibri"/>
              </w:rPr>
              <w:t>Variabele/</w:t>
            </w:r>
            <w:r w:rsidR="00E75CAA">
              <w:rPr>
                <w:rFonts w:ascii="Calibri" w:hAnsi="Calibri" w:cs="Calibri"/>
              </w:rPr>
              <w:t>Schaal</w:t>
            </w:r>
          </w:p>
        </w:tc>
        <w:tc>
          <w:tcPr>
            <w:tcW w:w="1843" w:type="dxa"/>
          </w:tcPr>
          <w:p w:rsidR="00E75CAA" w:rsidRDefault="00E75CAA" w:rsidP="00852F52">
            <w:pPr>
              <w:rPr>
                <w:rFonts w:ascii="Calibri" w:hAnsi="Calibri" w:cs="Calibri"/>
              </w:rPr>
            </w:pPr>
            <w:r>
              <w:rPr>
                <w:rFonts w:ascii="Calibri" w:hAnsi="Calibri" w:cs="Calibri"/>
              </w:rPr>
              <w:t>Aantal Stellingen</w:t>
            </w:r>
          </w:p>
        </w:tc>
        <w:tc>
          <w:tcPr>
            <w:tcW w:w="2404" w:type="dxa"/>
          </w:tcPr>
          <w:p w:rsidR="00E75CAA" w:rsidRDefault="00E75CAA" w:rsidP="00852F52">
            <w:pPr>
              <w:rPr>
                <w:rFonts w:ascii="Calibri" w:hAnsi="Calibri" w:cs="Calibri"/>
              </w:rPr>
            </w:pPr>
            <w:r>
              <w:rPr>
                <w:rFonts w:ascii="Calibri" w:hAnsi="Calibri" w:cs="Calibri"/>
              </w:rPr>
              <w:t>Cronbach’s alpha score</w:t>
            </w:r>
          </w:p>
        </w:tc>
      </w:tr>
      <w:tr w:rsidR="00E75CAA" w:rsidTr="00BC0611">
        <w:tc>
          <w:tcPr>
            <w:tcW w:w="4815" w:type="dxa"/>
          </w:tcPr>
          <w:p w:rsidR="00E75CAA" w:rsidRPr="001C3B82" w:rsidRDefault="001C3B82" w:rsidP="00D4404A">
            <w:pPr>
              <w:rPr>
                <w:rFonts w:ascii="Calibri" w:hAnsi="Calibri" w:cs="Calibri"/>
              </w:rPr>
            </w:pPr>
            <w:r>
              <w:rPr>
                <w:rFonts w:ascii="Calibri" w:hAnsi="Calibri" w:cs="Calibri"/>
              </w:rPr>
              <w:t>Bijdrage Strong Viking aan Motivatie</w:t>
            </w:r>
          </w:p>
        </w:tc>
        <w:tc>
          <w:tcPr>
            <w:tcW w:w="1843" w:type="dxa"/>
          </w:tcPr>
          <w:p w:rsidR="00E75CAA" w:rsidRDefault="006B1244" w:rsidP="006B1244">
            <w:pPr>
              <w:tabs>
                <w:tab w:val="left" w:pos="1997"/>
              </w:tabs>
              <w:rPr>
                <w:rFonts w:ascii="Calibri" w:hAnsi="Calibri" w:cs="Calibri"/>
              </w:rPr>
            </w:pPr>
            <w:r>
              <w:rPr>
                <w:rFonts w:ascii="Calibri" w:hAnsi="Calibri" w:cs="Calibri"/>
              </w:rPr>
              <w:t>18</w:t>
            </w:r>
          </w:p>
        </w:tc>
        <w:tc>
          <w:tcPr>
            <w:tcW w:w="2404" w:type="dxa"/>
          </w:tcPr>
          <w:p w:rsidR="00E75CAA" w:rsidRDefault="001C3B82" w:rsidP="00852F52">
            <w:pPr>
              <w:rPr>
                <w:rFonts w:ascii="Calibri" w:hAnsi="Calibri" w:cs="Calibri"/>
              </w:rPr>
            </w:pPr>
            <w:r>
              <w:rPr>
                <w:rFonts w:ascii="Calibri" w:hAnsi="Calibri" w:cs="Calibri"/>
              </w:rPr>
              <w:t>0.880</w:t>
            </w:r>
          </w:p>
        </w:tc>
      </w:tr>
      <w:tr w:rsidR="00E75CAA" w:rsidTr="00BC0611">
        <w:tc>
          <w:tcPr>
            <w:tcW w:w="4815" w:type="dxa"/>
          </w:tcPr>
          <w:p w:rsidR="00E75CAA" w:rsidRPr="001C3B82" w:rsidRDefault="00D4404A" w:rsidP="00D4404A">
            <w:pPr>
              <w:rPr>
                <w:rFonts w:ascii="Calibri" w:hAnsi="Calibri" w:cs="Calibri"/>
              </w:rPr>
            </w:pPr>
            <w:r>
              <w:rPr>
                <w:rFonts w:ascii="Calibri" w:hAnsi="Calibri" w:cs="Calibri"/>
              </w:rPr>
              <w:t xml:space="preserve">Bijdrage Strong Viking aan </w:t>
            </w:r>
            <w:r w:rsidR="00E75CAA" w:rsidRPr="001C3B82">
              <w:rPr>
                <w:rFonts w:ascii="Calibri" w:hAnsi="Calibri" w:cs="Calibri"/>
              </w:rPr>
              <w:t>Capaciteit</w:t>
            </w:r>
          </w:p>
        </w:tc>
        <w:tc>
          <w:tcPr>
            <w:tcW w:w="1843" w:type="dxa"/>
          </w:tcPr>
          <w:p w:rsidR="00E75CAA" w:rsidRDefault="00E75CAA" w:rsidP="00852F52">
            <w:pPr>
              <w:rPr>
                <w:rFonts w:ascii="Calibri" w:hAnsi="Calibri" w:cs="Calibri"/>
              </w:rPr>
            </w:pPr>
            <w:r>
              <w:rPr>
                <w:rFonts w:ascii="Calibri" w:hAnsi="Calibri" w:cs="Calibri"/>
              </w:rPr>
              <w:t>4</w:t>
            </w:r>
          </w:p>
        </w:tc>
        <w:tc>
          <w:tcPr>
            <w:tcW w:w="2404" w:type="dxa"/>
          </w:tcPr>
          <w:p w:rsidR="00E75CAA" w:rsidRDefault="001C3B82" w:rsidP="00852F52">
            <w:pPr>
              <w:rPr>
                <w:rFonts w:ascii="Calibri" w:hAnsi="Calibri" w:cs="Calibri"/>
              </w:rPr>
            </w:pPr>
            <w:r>
              <w:rPr>
                <w:rFonts w:ascii="Calibri" w:hAnsi="Calibri" w:cs="Calibri"/>
              </w:rPr>
              <w:t>0.632</w:t>
            </w:r>
          </w:p>
        </w:tc>
      </w:tr>
      <w:tr w:rsidR="00E75CAA" w:rsidTr="00BC0611">
        <w:tc>
          <w:tcPr>
            <w:tcW w:w="4815" w:type="dxa"/>
          </w:tcPr>
          <w:p w:rsidR="00E75CAA" w:rsidRPr="001C3B82" w:rsidRDefault="00D4404A" w:rsidP="00D4404A">
            <w:pPr>
              <w:rPr>
                <w:rFonts w:ascii="Calibri" w:hAnsi="Calibri" w:cs="Calibri"/>
              </w:rPr>
            </w:pPr>
            <w:r>
              <w:rPr>
                <w:rFonts w:ascii="Calibri" w:hAnsi="Calibri" w:cs="Calibri"/>
              </w:rPr>
              <w:t xml:space="preserve">Bijdrage Strong Viking aan </w:t>
            </w:r>
            <w:r w:rsidR="00E75CAA" w:rsidRPr="001C3B82">
              <w:rPr>
                <w:rFonts w:ascii="Calibri" w:hAnsi="Calibri" w:cs="Calibri"/>
              </w:rPr>
              <w:t>Gelegenheid</w:t>
            </w:r>
            <w:r w:rsidR="001E51C8" w:rsidRPr="001C3B82">
              <w:rPr>
                <w:rFonts w:ascii="Calibri" w:hAnsi="Calibri" w:cs="Calibri"/>
              </w:rPr>
              <w:t xml:space="preserve"> </w:t>
            </w:r>
          </w:p>
        </w:tc>
        <w:tc>
          <w:tcPr>
            <w:tcW w:w="1843" w:type="dxa"/>
          </w:tcPr>
          <w:p w:rsidR="00E75CAA" w:rsidRDefault="00E75CAA" w:rsidP="00852F52">
            <w:pPr>
              <w:rPr>
                <w:rFonts w:ascii="Calibri" w:hAnsi="Calibri" w:cs="Calibri"/>
              </w:rPr>
            </w:pPr>
            <w:r>
              <w:rPr>
                <w:rFonts w:ascii="Calibri" w:hAnsi="Calibri" w:cs="Calibri"/>
              </w:rPr>
              <w:t>4</w:t>
            </w:r>
          </w:p>
        </w:tc>
        <w:tc>
          <w:tcPr>
            <w:tcW w:w="2404" w:type="dxa"/>
          </w:tcPr>
          <w:p w:rsidR="00E75CAA" w:rsidRDefault="001C3B82" w:rsidP="00852F52">
            <w:pPr>
              <w:rPr>
                <w:rFonts w:ascii="Calibri" w:hAnsi="Calibri" w:cs="Calibri"/>
              </w:rPr>
            </w:pPr>
            <w:r>
              <w:rPr>
                <w:rFonts w:ascii="Calibri" w:hAnsi="Calibri" w:cs="Calibri"/>
              </w:rPr>
              <w:t>0.649</w:t>
            </w:r>
          </w:p>
        </w:tc>
      </w:tr>
      <w:tr w:rsidR="00E75CAA" w:rsidTr="00BC0611">
        <w:tc>
          <w:tcPr>
            <w:tcW w:w="4815" w:type="dxa"/>
          </w:tcPr>
          <w:p w:rsidR="00E75CAA" w:rsidRDefault="007079B3" w:rsidP="00852F52">
            <w:pPr>
              <w:rPr>
                <w:rFonts w:ascii="Calibri" w:hAnsi="Calibri" w:cs="Calibri"/>
              </w:rPr>
            </w:pPr>
            <w:r>
              <w:rPr>
                <w:rFonts w:ascii="Calibri" w:hAnsi="Calibri" w:cs="Calibri"/>
              </w:rPr>
              <w:t>T</w:t>
            </w:r>
            <w:r w:rsidR="00E75CAA">
              <w:rPr>
                <w:rFonts w:ascii="Calibri" w:hAnsi="Calibri" w:cs="Calibri"/>
              </w:rPr>
              <w:t>evredenheid</w:t>
            </w:r>
          </w:p>
        </w:tc>
        <w:tc>
          <w:tcPr>
            <w:tcW w:w="1843" w:type="dxa"/>
          </w:tcPr>
          <w:p w:rsidR="00E75CAA" w:rsidRDefault="00E75CAA" w:rsidP="00852F52">
            <w:pPr>
              <w:rPr>
                <w:rFonts w:ascii="Calibri" w:hAnsi="Calibri" w:cs="Calibri"/>
              </w:rPr>
            </w:pPr>
            <w:r>
              <w:rPr>
                <w:rFonts w:ascii="Calibri" w:hAnsi="Calibri" w:cs="Calibri"/>
              </w:rPr>
              <w:t>18</w:t>
            </w:r>
          </w:p>
        </w:tc>
        <w:tc>
          <w:tcPr>
            <w:tcW w:w="2404" w:type="dxa"/>
          </w:tcPr>
          <w:p w:rsidR="00E75CAA" w:rsidRDefault="00E75CAA" w:rsidP="00852F52">
            <w:pPr>
              <w:rPr>
                <w:rFonts w:ascii="Calibri" w:hAnsi="Calibri" w:cs="Calibri"/>
              </w:rPr>
            </w:pPr>
            <w:r>
              <w:rPr>
                <w:rFonts w:ascii="Calibri" w:hAnsi="Calibri" w:cs="Calibri"/>
              </w:rPr>
              <w:t>0.833</w:t>
            </w:r>
          </w:p>
        </w:tc>
      </w:tr>
      <w:tr w:rsidR="00E75CAA" w:rsidTr="00BC0611">
        <w:tc>
          <w:tcPr>
            <w:tcW w:w="4815" w:type="dxa"/>
          </w:tcPr>
          <w:p w:rsidR="00E75CAA" w:rsidRDefault="00E75CAA" w:rsidP="00852F52">
            <w:pPr>
              <w:rPr>
                <w:rFonts w:ascii="Calibri" w:hAnsi="Calibri" w:cs="Calibri"/>
              </w:rPr>
            </w:pPr>
            <w:r>
              <w:rPr>
                <w:rFonts w:ascii="Calibri" w:hAnsi="Calibri" w:cs="Calibri"/>
              </w:rPr>
              <w:t xml:space="preserve">Beleving </w:t>
            </w:r>
          </w:p>
        </w:tc>
        <w:tc>
          <w:tcPr>
            <w:tcW w:w="1843" w:type="dxa"/>
          </w:tcPr>
          <w:p w:rsidR="00E75CAA" w:rsidRDefault="00E75CAA" w:rsidP="00852F52">
            <w:pPr>
              <w:rPr>
                <w:rFonts w:ascii="Calibri" w:hAnsi="Calibri" w:cs="Calibri"/>
              </w:rPr>
            </w:pPr>
            <w:r>
              <w:rPr>
                <w:rFonts w:ascii="Calibri" w:hAnsi="Calibri" w:cs="Calibri"/>
              </w:rPr>
              <w:t>8</w:t>
            </w:r>
          </w:p>
        </w:tc>
        <w:tc>
          <w:tcPr>
            <w:tcW w:w="2404" w:type="dxa"/>
          </w:tcPr>
          <w:p w:rsidR="00E75CAA" w:rsidRDefault="00E75CAA" w:rsidP="00852F52">
            <w:pPr>
              <w:rPr>
                <w:rFonts w:ascii="Calibri" w:hAnsi="Calibri" w:cs="Calibri"/>
              </w:rPr>
            </w:pPr>
            <w:r>
              <w:rPr>
                <w:rFonts w:ascii="Calibri" w:hAnsi="Calibri" w:cs="Calibri"/>
              </w:rPr>
              <w:t>0.849</w:t>
            </w:r>
          </w:p>
        </w:tc>
      </w:tr>
    </w:tbl>
    <w:p w:rsidR="00E75CAA" w:rsidRPr="0091639F" w:rsidRDefault="00497977" w:rsidP="0091639F">
      <w:pPr>
        <w:pStyle w:val="Bijschrift"/>
      </w:pPr>
      <w:r>
        <w:t>Tabel 3.1: Cronbach’s alpha score per schaal</w:t>
      </w:r>
    </w:p>
    <w:p w:rsidR="00A80978" w:rsidRPr="00A80978" w:rsidRDefault="00B957A3" w:rsidP="00A80978">
      <w:pPr>
        <w:pStyle w:val="Kop2"/>
      </w:pPr>
      <w:bookmarkStart w:id="29" w:name="_Toc486444636"/>
      <w:r>
        <w:t>3.6</w:t>
      </w:r>
      <w:r w:rsidR="00A80978">
        <w:t xml:space="preserve"> Data-analyse</w:t>
      </w:r>
      <w:bookmarkEnd w:id="29"/>
    </w:p>
    <w:p w:rsidR="00A80978" w:rsidRDefault="003654C9" w:rsidP="00366AE0">
      <w:pPr>
        <w:pStyle w:val="Default"/>
        <w:rPr>
          <w:sz w:val="22"/>
          <w:szCs w:val="22"/>
        </w:rPr>
      </w:pPr>
      <w:r w:rsidRPr="00366AE0">
        <w:rPr>
          <w:sz w:val="22"/>
          <w:szCs w:val="22"/>
        </w:rPr>
        <w:t xml:space="preserve">De verkregen informatie van het kwantitatieve onderzoek wordt middels statistische programma  </w:t>
      </w:r>
      <w:r w:rsidR="0031654A" w:rsidRPr="00366AE0">
        <w:rPr>
          <w:sz w:val="22"/>
          <w:szCs w:val="22"/>
        </w:rPr>
        <w:t>‘Statistical Package for the Social Sciences’ (</w:t>
      </w:r>
      <w:r w:rsidR="008B2B94" w:rsidRPr="008B2B94">
        <w:rPr>
          <w:sz w:val="22"/>
          <w:szCs w:val="22"/>
        </w:rPr>
        <w:t>IBM SPSS Statistics 20</w:t>
      </w:r>
      <w:r w:rsidR="0031654A" w:rsidRPr="00366AE0">
        <w:rPr>
          <w:sz w:val="22"/>
          <w:szCs w:val="22"/>
        </w:rPr>
        <w:t>)</w:t>
      </w:r>
      <w:r w:rsidRPr="00366AE0">
        <w:rPr>
          <w:sz w:val="22"/>
          <w:szCs w:val="22"/>
        </w:rPr>
        <w:t xml:space="preserve"> geanalyseerd. Voordat de enquête wordt uitgezet </w:t>
      </w:r>
      <w:r w:rsidR="0031654A" w:rsidRPr="00366AE0">
        <w:rPr>
          <w:sz w:val="22"/>
          <w:szCs w:val="22"/>
        </w:rPr>
        <w:t>moet</w:t>
      </w:r>
      <w:r w:rsidR="00355517" w:rsidRPr="00366AE0">
        <w:rPr>
          <w:sz w:val="22"/>
          <w:szCs w:val="22"/>
        </w:rPr>
        <w:t xml:space="preserve"> er een codeboek </w:t>
      </w:r>
      <w:r w:rsidR="0031654A" w:rsidRPr="00366AE0">
        <w:rPr>
          <w:sz w:val="22"/>
          <w:szCs w:val="22"/>
        </w:rPr>
        <w:t xml:space="preserve">worden </w:t>
      </w:r>
      <w:r w:rsidR="00355517" w:rsidRPr="00366AE0">
        <w:rPr>
          <w:sz w:val="22"/>
          <w:szCs w:val="22"/>
        </w:rPr>
        <w:t>opgesteld in SPSS</w:t>
      </w:r>
      <w:r w:rsidR="00007A79" w:rsidRPr="00366AE0">
        <w:rPr>
          <w:sz w:val="22"/>
          <w:szCs w:val="22"/>
        </w:rPr>
        <w:t xml:space="preserve"> met daarin alle vragen, antwoordmogelijkheden enzovoort</w:t>
      </w:r>
      <w:r w:rsidR="0031654A" w:rsidRPr="00366AE0">
        <w:rPr>
          <w:sz w:val="22"/>
          <w:szCs w:val="22"/>
        </w:rPr>
        <w:t>. Wanneer</w:t>
      </w:r>
      <w:r w:rsidR="00FC6F8E" w:rsidRPr="00366AE0">
        <w:rPr>
          <w:sz w:val="22"/>
          <w:szCs w:val="22"/>
        </w:rPr>
        <w:t xml:space="preserve"> alle</w:t>
      </w:r>
      <w:r w:rsidR="00355517" w:rsidRPr="00366AE0">
        <w:rPr>
          <w:sz w:val="22"/>
          <w:szCs w:val="22"/>
        </w:rPr>
        <w:t xml:space="preserve"> </w:t>
      </w:r>
      <w:r w:rsidR="00FC6F8E" w:rsidRPr="00366AE0">
        <w:rPr>
          <w:sz w:val="22"/>
          <w:szCs w:val="22"/>
        </w:rPr>
        <w:t>resultaten</w:t>
      </w:r>
      <w:r w:rsidR="0031654A" w:rsidRPr="00366AE0">
        <w:rPr>
          <w:sz w:val="22"/>
          <w:szCs w:val="22"/>
        </w:rPr>
        <w:t xml:space="preserve"> van de enquête </w:t>
      </w:r>
      <w:r w:rsidR="00FC6F8E" w:rsidRPr="00366AE0">
        <w:rPr>
          <w:sz w:val="22"/>
          <w:szCs w:val="22"/>
        </w:rPr>
        <w:t>naar SPSS zijn</w:t>
      </w:r>
      <w:r w:rsidR="0031654A" w:rsidRPr="00366AE0">
        <w:rPr>
          <w:sz w:val="22"/>
          <w:szCs w:val="22"/>
        </w:rPr>
        <w:t xml:space="preserve"> ge</w:t>
      </w:r>
      <w:r w:rsidR="00FC6F8E" w:rsidRPr="00366AE0">
        <w:rPr>
          <w:sz w:val="22"/>
          <w:szCs w:val="22"/>
        </w:rPr>
        <w:t xml:space="preserve">ëxporteerd, kan de data worden geanalyseerd. </w:t>
      </w:r>
      <w:r w:rsidR="00366AE0" w:rsidRPr="00366AE0">
        <w:rPr>
          <w:sz w:val="22"/>
          <w:szCs w:val="22"/>
        </w:rPr>
        <w:t xml:space="preserve">De variabele per dimensie zijn </w:t>
      </w:r>
      <w:r w:rsidR="007079B3">
        <w:rPr>
          <w:sz w:val="22"/>
          <w:szCs w:val="22"/>
        </w:rPr>
        <w:t>onderzocht</w:t>
      </w:r>
      <w:r w:rsidR="00366AE0" w:rsidRPr="00366AE0">
        <w:rPr>
          <w:sz w:val="22"/>
          <w:szCs w:val="22"/>
        </w:rPr>
        <w:t xml:space="preserve"> door de</w:t>
      </w:r>
      <w:r w:rsidR="007079B3">
        <w:rPr>
          <w:sz w:val="22"/>
          <w:szCs w:val="22"/>
        </w:rPr>
        <w:t xml:space="preserve"> gemiddelde score, de standaard</w:t>
      </w:r>
      <w:r w:rsidR="00366AE0" w:rsidRPr="00366AE0">
        <w:rPr>
          <w:sz w:val="22"/>
          <w:szCs w:val="22"/>
        </w:rPr>
        <w:t>deviatie en betrouwbaarheid te meten. De betrouwbaarheid is gemeten aan de hand van ‘reliability analysis’</w:t>
      </w:r>
      <w:r w:rsidR="00366AE0">
        <w:rPr>
          <w:sz w:val="22"/>
          <w:szCs w:val="22"/>
        </w:rPr>
        <w:t xml:space="preserve"> in SPSS</w:t>
      </w:r>
      <w:r w:rsidR="00D520F3">
        <w:rPr>
          <w:sz w:val="22"/>
          <w:szCs w:val="22"/>
        </w:rPr>
        <w:t xml:space="preserve"> (zie </w:t>
      </w:r>
      <w:r w:rsidR="007079B3">
        <w:rPr>
          <w:sz w:val="22"/>
          <w:szCs w:val="22"/>
        </w:rPr>
        <w:t>tabel 3.1</w:t>
      </w:r>
      <w:r w:rsidR="00D520F3">
        <w:rPr>
          <w:sz w:val="22"/>
          <w:szCs w:val="22"/>
        </w:rPr>
        <w:t>)</w:t>
      </w:r>
      <w:r w:rsidR="00366AE0">
        <w:rPr>
          <w:sz w:val="22"/>
          <w:szCs w:val="22"/>
        </w:rPr>
        <w:t xml:space="preserve">. </w:t>
      </w:r>
    </w:p>
    <w:p w:rsidR="00D520F3" w:rsidRPr="00D4404A" w:rsidRDefault="00D520F3" w:rsidP="00366AE0">
      <w:pPr>
        <w:pStyle w:val="Default"/>
        <w:rPr>
          <w:sz w:val="22"/>
          <w:szCs w:val="22"/>
        </w:rPr>
      </w:pPr>
    </w:p>
    <w:p w:rsidR="00D4404A" w:rsidRDefault="00D4404A" w:rsidP="00366AE0">
      <w:pPr>
        <w:pStyle w:val="Default"/>
        <w:rPr>
          <w:sz w:val="22"/>
          <w:szCs w:val="22"/>
        </w:rPr>
      </w:pPr>
      <w:r w:rsidRPr="00D4404A">
        <w:rPr>
          <w:sz w:val="22"/>
          <w:szCs w:val="22"/>
        </w:rPr>
        <w:t>Door het meten van de skewness en kurtosis waarden kan men te weten komen of</w:t>
      </w:r>
      <w:r>
        <w:rPr>
          <w:sz w:val="22"/>
          <w:szCs w:val="22"/>
        </w:rPr>
        <w:t xml:space="preserve"> de verschillende variabele/schalen normaal verdeeld zijn. Zo blijkt dat de schalen: frequentie (aantal keer sporten per maand), motivatie, capaciteit, gelegenheid, tevredenheid en beleving</w:t>
      </w:r>
      <w:r w:rsidR="002C51B4">
        <w:rPr>
          <w:sz w:val="22"/>
          <w:szCs w:val="22"/>
        </w:rPr>
        <w:t xml:space="preserve">, normaal verdeeld zijn. De schaal ‘duur’ (aantal minuten </w:t>
      </w:r>
      <w:r w:rsidR="007079B3">
        <w:rPr>
          <w:sz w:val="22"/>
          <w:szCs w:val="22"/>
        </w:rPr>
        <w:t>sporten per keer</w:t>
      </w:r>
      <w:r w:rsidR="002C51B4">
        <w:rPr>
          <w:sz w:val="22"/>
          <w:szCs w:val="22"/>
        </w:rPr>
        <w:t xml:space="preserve">) is niet normaal verdeeld. </w:t>
      </w:r>
    </w:p>
    <w:p w:rsidR="002C51B4" w:rsidRPr="00D4404A" w:rsidRDefault="002C51B4" w:rsidP="00366AE0">
      <w:pPr>
        <w:pStyle w:val="Default"/>
        <w:rPr>
          <w:sz w:val="22"/>
          <w:szCs w:val="22"/>
        </w:rPr>
      </w:pPr>
      <w:r>
        <w:rPr>
          <w:sz w:val="22"/>
          <w:szCs w:val="22"/>
        </w:rPr>
        <w:t xml:space="preserve">De normale verdeeldheid bepaald </w:t>
      </w:r>
      <w:r w:rsidR="00AA24A8">
        <w:rPr>
          <w:sz w:val="22"/>
          <w:szCs w:val="22"/>
        </w:rPr>
        <w:t>welke toets</w:t>
      </w:r>
      <w:r w:rsidR="007079B3">
        <w:rPr>
          <w:sz w:val="22"/>
          <w:szCs w:val="22"/>
        </w:rPr>
        <w:t>variant er dient gekozen te worden</w:t>
      </w:r>
      <w:r w:rsidR="00AA24A8">
        <w:rPr>
          <w:sz w:val="22"/>
          <w:szCs w:val="22"/>
        </w:rPr>
        <w:t xml:space="preserve"> bij het analyseren van verbanden</w:t>
      </w:r>
      <w:r w:rsidR="007079B3">
        <w:rPr>
          <w:sz w:val="22"/>
          <w:szCs w:val="22"/>
        </w:rPr>
        <w:t xml:space="preserve">. De </w:t>
      </w:r>
      <w:r w:rsidR="00AA24A8">
        <w:rPr>
          <w:sz w:val="22"/>
          <w:szCs w:val="22"/>
        </w:rPr>
        <w:t xml:space="preserve">verbanden tussen de </w:t>
      </w:r>
      <w:r w:rsidR="007079B3">
        <w:rPr>
          <w:sz w:val="22"/>
          <w:szCs w:val="22"/>
        </w:rPr>
        <w:t>schalen die normaal verdeeld zijn worden getoetst middels d</w:t>
      </w:r>
      <w:r w:rsidR="00AA24A8">
        <w:rPr>
          <w:sz w:val="22"/>
          <w:szCs w:val="22"/>
        </w:rPr>
        <w:t>e Pearson correlatiecoëfficiënt.</w:t>
      </w:r>
      <w:r w:rsidR="007079B3">
        <w:rPr>
          <w:sz w:val="22"/>
          <w:szCs w:val="22"/>
        </w:rPr>
        <w:t xml:space="preserve"> </w:t>
      </w:r>
      <w:r w:rsidR="00AA24A8">
        <w:rPr>
          <w:sz w:val="22"/>
          <w:szCs w:val="22"/>
        </w:rPr>
        <w:t>Verbanden met de</w:t>
      </w:r>
      <w:r w:rsidR="007079B3">
        <w:rPr>
          <w:sz w:val="22"/>
          <w:szCs w:val="22"/>
        </w:rPr>
        <w:t xml:space="preserve"> niet normaal verdeelde schaal</w:t>
      </w:r>
      <w:r w:rsidR="00AA24A8">
        <w:rPr>
          <w:sz w:val="22"/>
          <w:szCs w:val="22"/>
        </w:rPr>
        <w:t xml:space="preserve"> voor duur worden getoetst</w:t>
      </w:r>
      <w:r w:rsidR="007079B3">
        <w:rPr>
          <w:sz w:val="22"/>
          <w:szCs w:val="22"/>
        </w:rPr>
        <w:t xml:space="preserve"> aan de hand van de Spearman correlatiecoëfficiënt.</w:t>
      </w:r>
    </w:p>
    <w:p w:rsidR="00D520F3" w:rsidRPr="00D520F3" w:rsidRDefault="00D520F3" w:rsidP="00366AE0">
      <w:pPr>
        <w:pStyle w:val="Default"/>
        <w:rPr>
          <w:color w:val="FF0000"/>
          <w:sz w:val="22"/>
          <w:szCs w:val="22"/>
        </w:rPr>
      </w:pPr>
    </w:p>
    <w:p w:rsidR="00C55168" w:rsidRPr="00366AE0" w:rsidRDefault="00C55168" w:rsidP="00AB4034">
      <w:pPr>
        <w:rPr>
          <w:rFonts w:ascii="Calibri" w:hAnsi="Calibri" w:cs="Calibri"/>
        </w:rPr>
      </w:pPr>
    </w:p>
    <w:p w:rsidR="00375B82" w:rsidRPr="0031654A" w:rsidRDefault="00375B82" w:rsidP="00AB4034">
      <w:pPr>
        <w:rPr>
          <w:rFonts w:ascii="Calibri" w:hAnsi="Calibri" w:cs="Calibri"/>
          <w:color w:val="000000"/>
        </w:rPr>
      </w:pPr>
    </w:p>
    <w:p w:rsidR="00355517" w:rsidRDefault="00355517" w:rsidP="00AB4034"/>
    <w:p w:rsidR="004415AA" w:rsidRDefault="004415AA" w:rsidP="00AB4034"/>
    <w:p w:rsidR="004415AA" w:rsidRDefault="004415AA" w:rsidP="00AB4034"/>
    <w:p w:rsidR="004415AA" w:rsidRDefault="004415AA" w:rsidP="00AB4034"/>
    <w:p w:rsidR="00C13367" w:rsidRDefault="00C13367" w:rsidP="00AB4034"/>
    <w:p w:rsidR="00C13367" w:rsidRDefault="00C13367" w:rsidP="00AB4034"/>
    <w:p w:rsidR="00C13367" w:rsidRDefault="00C13367" w:rsidP="00AB4034"/>
    <w:p w:rsidR="00C13367" w:rsidRDefault="00C13367" w:rsidP="00AB4034"/>
    <w:p w:rsidR="00C13367" w:rsidRDefault="00C13367" w:rsidP="00AB4034"/>
    <w:p w:rsidR="00C13367" w:rsidRDefault="00C13367" w:rsidP="00AB4034"/>
    <w:p w:rsidR="00C13367" w:rsidRDefault="00C13367" w:rsidP="00AB4034"/>
    <w:p w:rsidR="00C13367" w:rsidRDefault="00C13367" w:rsidP="00AB4034"/>
    <w:p w:rsidR="003145E2" w:rsidRDefault="003145E2" w:rsidP="003145E2">
      <w:pPr>
        <w:pStyle w:val="Kop1"/>
      </w:pPr>
      <w:bookmarkStart w:id="30" w:name="_Toc486444637"/>
      <w:r>
        <w:t>Hoofdstuk 4: Resultaten</w:t>
      </w:r>
      <w:bookmarkEnd w:id="30"/>
    </w:p>
    <w:p w:rsidR="00C1698C" w:rsidRDefault="001B2178" w:rsidP="001B2178">
      <w:pPr>
        <w:pStyle w:val="Geenafstand"/>
      </w:pPr>
      <w:r>
        <w:t xml:space="preserve">In dit hoofdstuk worden de resultaten die uit de enquête naar voren zijn gekomen gepresenteerd. De resultaten </w:t>
      </w:r>
      <w:r w:rsidR="00B95D25">
        <w:t>zijn verdeeld in schalen/dimensies aan de hand van het conceptueel model (figuur 2.7)</w:t>
      </w:r>
      <w:r w:rsidR="009A46DE">
        <w:t xml:space="preserve">. </w:t>
      </w:r>
      <w:r w:rsidR="0012768E">
        <w:t xml:space="preserve">In paragraaf 4.1 worden de resultaten van het werkelijk sport- en beweeggedrag gepresenteerd en de determinanten van het </w:t>
      </w:r>
      <w:r w:rsidR="009A120C">
        <w:t>Triademodel</w:t>
      </w:r>
      <w:r w:rsidR="0012768E">
        <w:t xml:space="preserve"> (motivatie, capaciteit, gelegenheid). In paragraaf 4.2 wordt de </w:t>
      </w:r>
      <w:r w:rsidR="00256E72">
        <w:t>evenementervaring</w:t>
      </w:r>
      <w:r w:rsidR="0012768E">
        <w:t xml:space="preserve"> van resultaten voorzien, onderverdeeld in ‘tevredenheid en belangrijkheid’ en ‘beleving’. </w:t>
      </w:r>
      <w:r w:rsidR="00C1698C">
        <w:t>Afsluitend</w:t>
      </w:r>
      <w:r w:rsidR="0012768E">
        <w:t xml:space="preserve"> zullen er in</w:t>
      </w:r>
      <w:r w:rsidR="00C1698C">
        <w:t xml:space="preserve"> paragraaf</w:t>
      </w:r>
      <w:r w:rsidR="0012768E">
        <w:t xml:space="preserve"> 4.3 verbanden tussen tevredenheid, beleving en</w:t>
      </w:r>
      <w:r w:rsidR="00C1698C">
        <w:t xml:space="preserve"> de drie determinanten van het </w:t>
      </w:r>
      <w:r w:rsidR="009A120C">
        <w:t>Triademodel</w:t>
      </w:r>
      <w:r w:rsidR="0012768E">
        <w:t xml:space="preserve"> worden besproken. </w:t>
      </w:r>
    </w:p>
    <w:p w:rsidR="00C1698C" w:rsidRDefault="00C1698C" w:rsidP="001B2178">
      <w:pPr>
        <w:pStyle w:val="Geenafstand"/>
      </w:pPr>
    </w:p>
    <w:p w:rsidR="001B2178" w:rsidRDefault="00B92B42" w:rsidP="00B92B42">
      <w:pPr>
        <w:pStyle w:val="Geenafstand"/>
      </w:pPr>
      <w:r>
        <w:t xml:space="preserve">De gepresenteerde resultaten hebben als doel om antwoord te geven op de empirische </w:t>
      </w:r>
      <w:r w:rsidR="008227D2">
        <w:t>hoofdvraag: ‘</w:t>
      </w:r>
      <w:r w:rsidR="001B2178" w:rsidRPr="001B2178">
        <w:rPr>
          <w:i/>
        </w:rPr>
        <w:t xml:space="preserve">Wat is de invloed van de </w:t>
      </w:r>
      <w:r w:rsidR="00256E72">
        <w:rPr>
          <w:i/>
        </w:rPr>
        <w:t>evenementervaring</w:t>
      </w:r>
      <w:r w:rsidR="001B2178" w:rsidRPr="001B2178">
        <w:rPr>
          <w:i/>
        </w:rPr>
        <w:t xml:space="preserve"> van de deelnemers van een </w:t>
      </w:r>
      <w:r w:rsidR="00BF1893">
        <w:rPr>
          <w:i/>
        </w:rPr>
        <w:t>Strong Viking Run</w:t>
      </w:r>
      <w:r w:rsidR="001B2178" w:rsidRPr="001B2178">
        <w:rPr>
          <w:i/>
        </w:rPr>
        <w:t xml:space="preserve"> op (de determinanten van) </w:t>
      </w:r>
      <w:r w:rsidR="008800F8">
        <w:rPr>
          <w:i/>
        </w:rPr>
        <w:t xml:space="preserve">het </w:t>
      </w:r>
      <w:r w:rsidR="001B2178" w:rsidRPr="001B2178">
        <w:rPr>
          <w:i/>
        </w:rPr>
        <w:t>sport- en beweeggedrag?</w:t>
      </w:r>
      <w:r>
        <w:rPr>
          <w:i/>
        </w:rPr>
        <w:t xml:space="preserve">’. </w:t>
      </w:r>
      <w:r>
        <w:t>Daarnaast dienen ook de empirische deelvragen te worden beantwoord:</w:t>
      </w:r>
    </w:p>
    <w:p w:rsidR="00193347" w:rsidRDefault="00445366" w:rsidP="00193347">
      <w:pPr>
        <w:pStyle w:val="Geenafstand"/>
        <w:numPr>
          <w:ilvl w:val="0"/>
          <w:numId w:val="24"/>
        </w:numPr>
      </w:pPr>
      <w:r w:rsidRPr="00445366">
        <w:rPr>
          <w:i/>
        </w:rPr>
        <w:t>‘</w:t>
      </w:r>
      <w:r w:rsidR="001A1E37">
        <w:rPr>
          <w:i/>
        </w:rPr>
        <w:t xml:space="preserve">Onder </w:t>
      </w:r>
      <w:r w:rsidR="001A1E37" w:rsidRPr="00DC4234">
        <w:rPr>
          <w:i/>
        </w:rPr>
        <w:t>welk type sporter</w:t>
      </w:r>
      <w:r w:rsidR="00DC4234" w:rsidRPr="00DC4234">
        <w:rPr>
          <w:i/>
        </w:rPr>
        <w:t xml:space="preserve"> (niet- af en toe- regelmatig sporter) </w:t>
      </w:r>
      <w:r w:rsidR="001A1E37" w:rsidRPr="00DC4234">
        <w:rPr>
          <w:i/>
        </w:rPr>
        <w:t>vallen</w:t>
      </w:r>
      <w:r w:rsidR="00DC4234">
        <w:rPr>
          <w:i/>
        </w:rPr>
        <w:t xml:space="preserve"> de deelnemers van de</w:t>
      </w:r>
      <w:r w:rsidR="001A1E37">
        <w:rPr>
          <w:i/>
        </w:rPr>
        <w:t xml:space="preserve"> </w:t>
      </w:r>
      <w:r w:rsidR="00BF1893">
        <w:rPr>
          <w:i/>
        </w:rPr>
        <w:t>Strong Viking Run</w:t>
      </w:r>
      <w:r w:rsidR="00DC4234">
        <w:rPr>
          <w:i/>
        </w:rPr>
        <w:t xml:space="preserve"> te Puyenbroeck</w:t>
      </w:r>
      <w:r w:rsidR="00B92B42" w:rsidRPr="00445366">
        <w:rPr>
          <w:i/>
        </w:rPr>
        <w:t>?’</w:t>
      </w:r>
      <w:r w:rsidR="00193347" w:rsidRPr="00445366">
        <w:rPr>
          <w:i/>
        </w:rPr>
        <w:t xml:space="preserve"> </w:t>
      </w:r>
      <w:r w:rsidR="00DE419E">
        <w:t>(P</w:t>
      </w:r>
      <w:r w:rsidR="00193347">
        <w:t>aragraaf 4.1)</w:t>
      </w:r>
    </w:p>
    <w:p w:rsidR="001A1E37" w:rsidRPr="001A1E37" w:rsidRDefault="001A1E37" w:rsidP="00193347">
      <w:pPr>
        <w:pStyle w:val="Geenafstand"/>
        <w:numPr>
          <w:ilvl w:val="0"/>
          <w:numId w:val="24"/>
        </w:numPr>
      </w:pPr>
      <w:r>
        <w:rPr>
          <w:i/>
        </w:rPr>
        <w:t xml:space="preserve">‘Wat is de bijdrage van een </w:t>
      </w:r>
      <w:r w:rsidR="00BF1893">
        <w:rPr>
          <w:i/>
        </w:rPr>
        <w:t>Strong Viking Run</w:t>
      </w:r>
      <w:r>
        <w:rPr>
          <w:i/>
        </w:rPr>
        <w:t xml:space="preserve"> op het sport- en beweeggedrag?’ </w:t>
      </w:r>
      <w:r w:rsidR="00DE419E">
        <w:t>(P</w:t>
      </w:r>
      <w:r w:rsidRPr="001A1E37">
        <w:t>aragraaf 4.1)</w:t>
      </w:r>
    </w:p>
    <w:p w:rsidR="00B92B42" w:rsidRPr="00B92B42" w:rsidRDefault="00B92B42" w:rsidP="00193347">
      <w:pPr>
        <w:pStyle w:val="Geenafstand"/>
        <w:numPr>
          <w:ilvl w:val="0"/>
          <w:numId w:val="24"/>
        </w:numPr>
        <w:rPr>
          <w:i/>
        </w:rPr>
      </w:pPr>
      <w:r>
        <w:rPr>
          <w:i/>
        </w:rPr>
        <w:t>‘</w:t>
      </w:r>
      <w:r w:rsidRPr="00B92B42">
        <w:rPr>
          <w:i/>
        </w:rPr>
        <w:t>In hoeverre zijn de deelnemers van de Strong Viking te Puyenbroeck tevreden?</w:t>
      </w:r>
      <w:r>
        <w:rPr>
          <w:i/>
        </w:rPr>
        <w:t>’</w:t>
      </w:r>
      <w:r w:rsidR="00193347" w:rsidRPr="00193347">
        <w:t xml:space="preserve"> </w:t>
      </w:r>
      <w:r w:rsidR="00DE419E">
        <w:t>(P</w:t>
      </w:r>
      <w:r w:rsidR="00193347">
        <w:t>aragraaf 4.2)</w:t>
      </w:r>
    </w:p>
    <w:p w:rsidR="00B92B42" w:rsidRPr="00B92B42" w:rsidRDefault="00B92B42" w:rsidP="00193347">
      <w:pPr>
        <w:pStyle w:val="Geenafstand"/>
        <w:numPr>
          <w:ilvl w:val="0"/>
          <w:numId w:val="24"/>
        </w:numPr>
        <w:rPr>
          <w:i/>
        </w:rPr>
      </w:pPr>
      <w:r>
        <w:rPr>
          <w:i/>
        </w:rPr>
        <w:t>‘</w:t>
      </w:r>
      <w:r w:rsidRPr="00B92B42">
        <w:rPr>
          <w:i/>
        </w:rPr>
        <w:t xml:space="preserve">Hoe hebben de deelnemers van de </w:t>
      </w:r>
      <w:r w:rsidR="00BF1893">
        <w:rPr>
          <w:i/>
        </w:rPr>
        <w:t>Strong Viking Run</w:t>
      </w:r>
      <w:r w:rsidRPr="00B92B42">
        <w:rPr>
          <w:i/>
        </w:rPr>
        <w:t xml:space="preserve"> te Puyenbroeck het evenement beleefd?</w:t>
      </w:r>
      <w:r>
        <w:rPr>
          <w:i/>
        </w:rPr>
        <w:t>’</w:t>
      </w:r>
      <w:r w:rsidR="00193347">
        <w:rPr>
          <w:i/>
        </w:rPr>
        <w:t xml:space="preserve"> </w:t>
      </w:r>
      <w:r w:rsidR="00DE419E">
        <w:t>(P</w:t>
      </w:r>
      <w:r w:rsidR="00DB4948">
        <w:t>aragraaf 4.2</w:t>
      </w:r>
      <w:r w:rsidR="00193347">
        <w:t>)</w:t>
      </w:r>
    </w:p>
    <w:p w:rsidR="00B92B42" w:rsidRPr="00193347" w:rsidRDefault="00B92B42" w:rsidP="00193347">
      <w:pPr>
        <w:pStyle w:val="Geenafstand"/>
        <w:numPr>
          <w:ilvl w:val="0"/>
          <w:numId w:val="24"/>
        </w:numPr>
      </w:pPr>
      <w:r>
        <w:rPr>
          <w:i/>
        </w:rPr>
        <w:t>‘</w:t>
      </w:r>
      <w:r w:rsidRPr="00B92B42">
        <w:rPr>
          <w:i/>
        </w:rPr>
        <w:t xml:space="preserve">Beïnvloed de </w:t>
      </w:r>
      <w:r w:rsidR="00256E72">
        <w:rPr>
          <w:i/>
        </w:rPr>
        <w:t>evenementervaring</w:t>
      </w:r>
      <w:r w:rsidRPr="00B92B42">
        <w:rPr>
          <w:i/>
        </w:rPr>
        <w:t xml:space="preserve"> (de determinanten van) het sport- en beweeggedrag van de deelnemers.</w:t>
      </w:r>
      <w:r>
        <w:rPr>
          <w:i/>
        </w:rPr>
        <w:t>’</w:t>
      </w:r>
      <w:r w:rsidR="00193347">
        <w:rPr>
          <w:i/>
        </w:rPr>
        <w:t xml:space="preserve"> </w:t>
      </w:r>
      <w:r w:rsidR="00DE419E">
        <w:t>(P</w:t>
      </w:r>
      <w:r w:rsidR="00193347" w:rsidRPr="00193347">
        <w:t>aragra</w:t>
      </w:r>
      <w:r w:rsidR="00DB4948">
        <w:t>af 4.3</w:t>
      </w:r>
      <w:r w:rsidR="00193347" w:rsidRPr="00193347">
        <w:t>)</w:t>
      </w:r>
    </w:p>
    <w:p w:rsidR="008B5382" w:rsidRDefault="008B5382" w:rsidP="008B5382">
      <w:pPr>
        <w:pStyle w:val="Geenafstand"/>
      </w:pPr>
    </w:p>
    <w:p w:rsidR="001A1E37" w:rsidRDefault="001F286D" w:rsidP="008B5382">
      <w:pPr>
        <w:pStyle w:val="Kop4"/>
      </w:pPr>
      <w:r>
        <w:t>4.1 Sport- en beweeggedrag</w:t>
      </w:r>
    </w:p>
    <w:p w:rsidR="001A1E37" w:rsidRDefault="001A1E37" w:rsidP="001A1E37">
      <w:pPr>
        <w:rPr>
          <w:i/>
        </w:rPr>
      </w:pPr>
      <w:r>
        <w:t>De resultaten die betrekking hebben op de dimensie ‘sport- en beweeggedrag’ geven antwoo</w:t>
      </w:r>
      <w:r w:rsidR="00DC4234">
        <w:t xml:space="preserve">rd op de empirische deelvragen: </w:t>
      </w:r>
    </w:p>
    <w:p w:rsidR="00DC4234" w:rsidRPr="00DC4234" w:rsidRDefault="00DC4234" w:rsidP="00DC4234">
      <w:pPr>
        <w:pStyle w:val="Geenafstand"/>
        <w:numPr>
          <w:ilvl w:val="0"/>
          <w:numId w:val="25"/>
        </w:numPr>
        <w:rPr>
          <w:i/>
        </w:rPr>
      </w:pPr>
      <w:r>
        <w:rPr>
          <w:i/>
        </w:rPr>
        <w:t>‘</w:t>
      </w:r>
      <w:r w:rsidRPr="00DC4234">
        <w:rPr>
          <w:i/>
        </w:rPr>
        <w:t xml:space="preserve">Onder welk type sporter (niet- af en toe- regelmatig sporter) vallen de deelnemers van de </w:t>
      </w:r>
      <w:r w:rsidR="00BF1893">
        <w:rPr>
          <w:i/>
        </w:rPr>
        <w:t>Strong Viking Run</w:t>
      </w:r>
      <w:r w:rsidRPr="00DC4234">
        <w:rPr>
          <w:i/>
        </w:rPr>
        <w:t xml:space="preserve"> te Puyenbroeck?</w:t>
      </w:r>
      <w:r>
        <w:rPr>
          <w:i/>
        </w:rPr>
        <w:t>’</w:t>
      </w:r>
    </w:p>
    <w:p w:rsidR="00DC4234" w:rsidRPr="00DC4234" w:rsidRDefault="00DC4234" w:rsidP="00DC4234">
      <w:pPr>
        <w:pStyle w:val="Geenafstand"/>
        <w:numPr>
          <w:ilvl w:val="0"/>
          <w:numId w:val="25"/>
        </w:numPr>
        <w:rPr>
          <w:i/>
        </w:rPr>
      </w:pPr>
      <w:r>
        <w:rPr>
          <w:i/>
        </w:rPr>
        <w:t>‘</w:t>
      </w:r>
      <w:r w:rsidRPr="00DC4234">
        <w:rPr>
          <w:i/>
        </w:rPr>
        <w:t xml:space="preserve">Wat is de bijdrage van een </w:t>
      </w:r>
      <w:r w:rsidR="00BF1893">
        <w:rPr>
          <w:i/>
        </w:rPr>
        <w:t>Strong Viking Run</w:t>
      </w:r>
      <w:r w:rsidRPr="00DC4234">
        <w:rPr>
          <w:i/>
        </w:rPr>
        <w:t xml:space="preserve"> op het sport- en beweeggedrag?</w:t>
      </w:r>
      <w:r>
        <w:rPr>
          <w:i/>
        </w:rPr>
        <w:t>’</w:t>
      </w:r>
    </w:p>
    <w:p w:rsidR="00193347" w:rsidRPr="00193347" w:rsidRDefault="00193347" w:rsidP="00193347">
      <w:pPr>
        <w:pStyle w:val="Geenafstand"/>
      </w:pPr>
    </w:p>
    <w:p w:rsidR="001A1E37" w:rsidRDefault="00193347" w:rsidP="001A1E37">
      <w:pPr>
        <w:pStyle w:val="Geenafstand"/>
        <w:rPr>
          <w:b/>
        </w:rPr>
      </w:pPr>
      <w:r w:rsidRPr="00445366">
        <w:rPr>
          <w:b/>
        </w:rPr>
        <w:t>W</w:t>
      </w:r>
      <w:r w:rsidR="001F286D" w:rsidRPr="00445366">
        <w:rPr>
          <w:b/>
        </w:rPr>
        <w:t>erkelijk sport- en beweeggedrag</w:t>
      </w:r>
    </w:p>
    <w:p w:rsidR="00125FFE" w:rsidRDefault="007E786D" w:rsidP="001A1E37">
      <w:pPr>
        <w:pStyle w:val="Geenafstand"/>
      </w:pPr>
      <w:r>
        <w:t xml:space="preserve">In paragraaf 2.1.1 </w:t>
      </w:r>
      <w:r w:rsidR="00125FFE">
        <w:t xml:space="preserve">wordt de definitie van duurzaam </w:t>
      </w:r>
      <w:r>
        <w:t>sporten duidelijk, namelijk</w:t>
      </w:r>
      <w:r>
        <w:rPr>
          <w:i/>
        </w:rPr>
        <w:t>:</w:t>
      </w:r>
      <w:r w:rsidRPr="007E786D">
        <w:rPr>
          <w:i/>
        </w:rPr>
        <w:t xml:space="preserve"> </w:t>
      </w:r>
      <w:r>
        <w:rPr>
          <w:i/>
        </w:rPr>
        <w:t>‘</w:t>
      </w:r>
      <w:r w:rsidR="008227D2">
        <w:rPr>
          <w:i/>
        </w:rPr>
        <w:t>o</w:t>
      </w:r>
      <w:r w:rsidRPr="007E786D">
        <w:rPr>
          <w:i/>
        </w:rPr>
        <w:t>nder duurzaam sporten wordt verstaan dat men regelmatig heeft gesport in de afgelopen vijf jaar.</w:t>
      </w:r>
      <w:r>
        <w:rPr>
          <w:i/>
        </w:rPr>
        <w:t>’</w:t>
      </w:r>
      <w:r w:rsidR="007355F3">
        <w:rPr>
          <w:i/>
        </w:rPr>
        <w:t xml:space="preserve"> </w:t>
      </w:r>
      <w:r w:rsidR="007355F3">
        <w:t>Regelmatig sporten is vastgesteld op vijf tot tien dagen per maand (60 tot 119 dagen per jaar).</w:t>
      </w:r>
      <w:r w:rsidR="006951D8">
        <w:t xml:space="preserve"> In de onderstaande tabel (4.1)</w:t>
      </w:r>
      <w:r w:rsidR="00980AD5">
        <w:t xml:space="preserve"> is de frequentie van de deelnemers van de Strong Viking te Puyenroeck te zien op het gebied van sporten</w:t>
      </w:r>
      <w:r w:rsidR="006951D8">
        <w:t xml:space="preserve">. </w:t>
      </w:r>
      <w:r w:rsidR="000C0708">
        <w:t>Uit de tabel is af te l</w:t>
      </w:r>
      <w:r w:rsidR="002C5945">
        <w:t>eiden</w:t>
      </w:r>
      <w:r w:rsidR="000C0708">
        <w:t xml:space="preserve"> dat </w:t>
      </w:r>
      <w:r w:rsidR="002C5945">
        <w:t xml:space="preserve">51,6% aangeeft 5 keer of vaker gemiddeld te sporten per maand. Daarnaast geeft ook bijna 40% aan niet maandelijks te sporten. Qua minuten zit de grootste groep die wel sporten in de categorie 31 t/m 60. </w:t>
      </w:r>
    </w:p>
    <w:p w:rsidR="00AA24A8" w:rsidRDefault="00AA24A8" w:rsidP="001A1E37">
      <w:pPr>
        <w:pStyle w:val="Geenafstand"/>
      </w:pPr>
    </w:p>
    <w:p w:rsidR="00AA24A8" w:rsidRPr="00AA24A8" w:rsidRDefault="00AA24A8" w:rsidP="00AA24A8">
      <w:pPr>
        <w:pStyle w:val="Bijschrift"/>
      </w:pPr>
      <w:r>
        <w:t>Tabel 4.1: Frequentie- &amp; duur van sporten</w:t>
      </w:r>
    </w:p>
    <w:tbl>
      <w:tblPr>
        <w:tblStyle w:val="Onopgemaaktetabel1"/>
        <w:tblW w:w="10712" w:type="dxa"/>
        <w:tblInd w:w="-826" w:type="dxa"/>
        <w:tblLook w:val="04A0" w:firstRow="1" w:lastRow="0" w:firstColumn="1" w:lastColumn="0" w:noHBand="0" w:noVBand="1"/>
      </w:tblPr>
      <w:tblGrid>
        <w:gridCol w:w="3880"/>
        <w:gridCol w:w="600"/>
        <w:gridCol w:w="1075"/>
        <w:gridCol w:w="992"/>
        <w:gridCol w:w="1134"/>
        <w:gridCol w:w="1134"/>
        <w:gridCol w:w="1134"/>
        <w:gridCol w:w="763"/>
      </w:tblGrid>
      <w:tr w:rsidR="006951D8" w:rsidRPr="00DB61B6" w:rsidTr="00DB61B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tcBorders>
              <w:top w:val="single" w:sz="4" w:space="0" w:color="FFFFFF" w:themeColor="background1"/>
              <w:left w:val="single" w:sz="4" w:space="0" w:color="FFFFFF" w:themeColor="background1"/>
            </w:tcBorders>
            <w:shd w:val="clear" w:color="auto" w:fill="FFFFFF" w:themeFill="background1"/>
            <w:noWrap/>
            <w:hideMark/>
          </w:tcPr>
          <w:p w:rsidR="006951D8" w:rsidRPr="00DB61B6" w:rsidRDefault="00DB61B6" w:rsidP="00DB61B6">
            <w:pPr>
              <w:tabs>
                <w:tab w:val="left" w:pos="1175"/>
              </w:tabs>
              <w:rPr>
                <w:rFonts w:ascii="Times New Roman" w:eastAsia="Times New Roman" w:hAnsi="Times New Roman" w:cs="Times New Roman"/>
                <w:b w:val="0"/>
                <w:sz w:val="24"/>
                <w:szCs w:val="24"/>
                <w:lang w:eastAsia="nl-NL"/>
              </w:rPr>
            </w:pPr>
            <w:r>
              <w:rPr>
                <w:rFonts w:ascii="Times New Roman" w:eastAsia="Times New Roman" w:hAnsi="Times New Roman" w:cs="Times New Roman"/>
                <w:b w:val="0"/>
                <w:sz w:val="24"/>
                <w:szCs w:val="24"/>
                <w:lang w:eastAsia="nl-NL"/>
              </w:rPr>
              <w:tab/>
            </w:r>
          </w:p>
        </w:tc>
        <w:tc>
          <w:tcPr>
            <w:tcW w:w="600" w:type="dxa"/>
            <w:noWrap/>
            <w:hideMark/>
          </w:tcPr>
          <w:p w:rsidR="006951D8" w:rsidRPr="00DB61B6" w:rsidRDefault="006951D8" w:rsidP="006951D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000000"/>
                <w:lang w:eastAsia="nl-NL"/>
              </w:rPr>
            </w:pPr>
            <w:r w:rsidRPr="00DB61B6">
              <w:rPr>
                <w:rFonts w:ascii="Calibri" w:eastAsia="Times New Roman" w:hAnsi="Calibri" w:cs="Calibri"/>
                <w:b w:val="0"/>
                <w:color w:val="000000"/>
                <w:lang w:eastAsia="nl-NL"/>
              </w:rPr>
              <w:t>N</w:t>
            </w:r>
          </w:p>
        </w:tc>
        <w:tc>
          <w:tcPr>
            <w:tcW w:w="1075" w:type="dxa"/>
            <w:noWrap/>
            <w:hideMark/>
          </w:tcPr>
          <w:p w:rsidR="006951D8" w:rsidRPr="00DB61B6" w:rsidRDefault="006951D8" w:rsidP="006951D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000000"/>
                <w:lang w:eastAsia="nl-NL"/>
              </w:rPr>
            </w:pPr>
            <w:r w:rsidRPr="00DB61B6">
              <w:rPr>
                <w:rFonts w:ascii="Calibri" w:eastAsia="Times New Roman" w:hAnsi="Calibri" w:cs="Calibri"/>
                <w:b w:val="0"/>
                <w:color w:val="000000"/>
                <w:lang w:eastAsia="nl-NL"/>
              </w:rPr>
              <w:t>0 keer</w:t>
            </w:r>
          </w:p>
        </w:tc>
        <w:tc>
          <w:tcPr>
            <w:tcW w:w="992" w:type="dxa"/>
            <w:noWrap/>
            <w:hideMark/>
          </w:tcPr>
          <w:p w:rsidR="006951D8" w:rsidRPr="00DB61B6" w:rsidRDefault="006951D8" w:rsidP="006951D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000000"/>
                <w:lang w:eastAsia="nl-NL"/>
              </w:rPr>
            </w:pPr>
            <w:r w:rsidRPr="00DB61B6">
              <w:rPr>
                <w:rFonts w:ascii="Calibri" w:eastAsia="Times New Roman" w:hAnsi="Calibri" w:cs="Calibri"/>
                <w:b w:val="0"/>
                <w:color w:val="000000"/>
                <w:lang w:eastAsia="nl-NL"/>
              </w:rPr>
              <w:t>1 t/m 4</w:t>
            </w:r>
          </w:p>
        </w:tc>
        <w:tc>
          <w:tcPr>
            <w:tcW w:w="1134" w:type="dxa"/>
            <w:noWrap/>
            <w:hideMark/>
          </w:tcPr>
          <w:p w:rsidR="006951D8" w:rsidRPr="00DB61B6" w:rsidRDefault="00006F11" w:rsidP="006951D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000000"/>
                <w:lang w:eastAsia="nl-NL"/>
              </w:rPr>
            </w:pPr>
            <w:r>
              <w:rPr>
                <w:rFonts w:ascii="Calibri" w:eastAsia="Times New Roman" w:hAnsi="Calibri" w:cs="Calibri"/>
                <w:b w:val="0"/>
                <w:color w:val="000000"/>
                <w:lang w:eastAsia="nl-NL"/>
              </w:rPr>
              <w:t>5</w:t>
            </w:r>
            <w:r w:rsidR="006951D8" w:rsidRPr="00DB61B6">
              <w:rPr>
                <w:rFonts w:ascii="Calibri" w:eastAsia="Times New Roman" w:hAnsi="Calibri" w:cs="Calibri"/>
                <w:b w:val="0"/>
                <w:color w:val="000000"/>
                <w:lang w:eastAsia="nl-NL"/>
              </w:rPr>
              <w:t xml:space="preserve"> t/m 9</w:t>
            </w:r>
          </w:p>
        </w:tc>
        <w:tc>
          <w:tcPr>
            <w:tcW w:w="1134" w:type="dxa"/>
            <w:noWrap/>
            <w:hideMark/>
          </w:tcPr>
          <w:p w:rsidR="006951D8" w:rsidRPr="00DB61B6" w:rsidRDefault="006951D8" w:rsidP="006951D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000000"/>
                <w:lang w:eastAsia="nl-NL"/>
              </w:rPr>
            </w:pPr>
            <w:r w:rsidRPr="00DB61B6">
              <w:rPr>
                <w:rFonts w:ascii="Calibri" w:eastAsia="Times New Roman" w:hAnsi="Calibri" w:cs="Calibri"/>
                <w:b w:val="0"/>
                <w:color w:val="000000"/>
                <w:lang w:eastAsia="nl-NL"/>
              </w:rPr>
              <w:t>10 t/m 14</w:t>
            </w:r>
          </w:p>
        </w:tc>
        <w:tc>
          <w:tcPr>
            <w:tcW w:w="1134" w:type="dxa"/>
            <w:noWrap/>
            <w:hideMark/>
          </w:tcPr>
          <w:p w:rsidR="006951D8" w:rsidRPr="00DB61B6" w:rsidRDefault="006951D8" w:rsidP="006951D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000000"/>
                <w:lang w:eastAsia="nl-NL"/>
              </w:rPr>
            </w:pPr>
            <w:r w:rsidRPr="00DB61B6">
              <w:rPr>
                <w:rFonts w:ascii="Calibri" w:eastAsia="Times New Roman" w:hAnsi="Calibri" w:cs="Calibri"/>
                <w:b w:val="0"/>
                <w:color w:val="000000"/>
                <w:lang w:eastAsia="nl-NL"/>
              </w:rPr>
              <w:t>15 t/m 19</w:t>
            </w:r>
          </w:p>
        </w:tc>
        <w:tc>
          <w:tcPr>
            <w:tcW w:w="763" w:type="dxa"/>
            <w:noWrap/>
            <w:hideMark/>
          </w:tcPr>
          <w:p w:rsidR="006951D8" w:rsidRPr="00DB61B6" w:rsidRDefault="006951D8" w:rsidP="006951D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000000"/>
                <w:lang w:eastAsia="nl-NL"/>
              </w:rPr>
            </w:pPr>
            <w:r w:rsidRPr="00DB61B6">
              <w:rPr>
                <w:rFonts w:ascii="Calibri" w:eastAsia="Times New Roman" w:hAnsi="Calibri" w:cs="Calibri"/>
                <w:b w:val="0"/>
                <w:color w:val="000000"/>
                <w:lang w:eastAsia="nl-NL"/>
              </w:rPr>
              <w:t>20&gt;</w:t>
            </w:r>
          </w:p>
        </w:tc>
      </w:tr>
      <w:tr w:rsidR="006951D8" w:rsidRPr="00DB61B6" w:rsidTr="00DB61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6951D8" w:rsidRPr="00DB61B6" w:rsidRDefault="006951D8" w:rsidP="006951D8">
            <w:pPr>
              <w:rPr>
                <w:rFonts w:ascii="Calibri" w:eastAsia="Times New Roman" w:hAnsi="Calibri" w:cs="Calibri"/>
                <w:b w:val="0"/>
                <w:color w:val="000000"/>
                <w:lang w:eastAsia="nl-NL"/>
              </w:rPr>
            </w:pPr>
            <w:r w:rsidRPr="00DB61B6">
              <w:rPr>
                <w:rFonts w:ascii="Calibri" w:eastAsia="Times New Roman" w:hAnsi="Calibri" w:cs="Calibri"/>
                <w:b w:val="0"/>
                <w:color w:val="000000"/>
                <w:lang w:eastAsia="nl-NL"/>
              </w:rPr>
              <w:t>Hoe vaak sport u gemiddeld per maand?</w:t>
            </w:r>
          </w:p>
        </w:tc>
        <w:tc>
          <w:tcPr>
            <w:tcW w:w="600" w:type="dxa"/>
            <w:noWrap/>
            <w:hideMark/>
          </w:tcPr>
          <w:p w:rsidR="006951D8" w:rsidRPr="00DB61B6" w:rsidRDefault="006951D8" w:rsidP="0069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DB61B6">
              <w:rPr>
                <w:rFonts w:ascii="Calibri" w:eastAsia="Times New Roman" w:hAnsi="Calibri" w:cs="Calibri"/>
                <w:color w:val="000000"/>
                <w:lang w:eastAsia="nl-NL"/>
              </w:rPr>
              <w:t>182</w:t>
            </w:r>
          </w:p>
        </w:tc>
        <w:tc>
          <w:tcPr>
            <w:tcW w:w="1075" w:type="dxa"/>
            <w:noWrap/>
            <w:hideMark/>
          </w:tcPr>
          <w:p w:rsidR="006951D8" w:rsidRPr="00DB61B6" w:rsidRDefault="006951D8" w:rsidP="0069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DB61B6">
              <w:rPr>
                <w:rFonts w:ascii="Calibri" w:eastAsia="Times New Roman" w:hAnsi="Calibri" w:cs="Calibri"/>
                <w:color w:val="000000"/>
                <w:lang w:eastAsia="nl-NL"/>
              </w:rPr>
              <w:t>39,60%</w:t>
            </w:r>
          </w:p>
        </w:tc>
        <w:tc>
          <w:tcPr>
            <w:tcW w:w="992" w:type="dxa"/>
            <w:noWrap/>
            <w:hideMark/>
          </w:tcPr>
          <w:p w:rsidR="006951D8" w:rsidRPr="00DB61B6" w:rsidRDefault="006951D8" w:rsidP="0069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DB61B6">
              <w:rPr>
                <w:rFonts w:ascii="Calibri" w:eastAsia="Times New Roman" w:hAnsi="Calibri" w:cs="Calibri"/>
                <w:color w:val="000000"/>
                <w:lang w:eastAsia="nl-NL"/>
              </w:rPr>
              <w:t>9%</w:t>
            </w:r>
          </w:p>
        </w:tc>
        <w:tc>
          <w:tcPr>
            <w:tcW w:w="1134" w:type="dxa"/>
            <w:noWrap/>
            <w:hideMark/>
          </w:tcPr>
          <w:p w:rsidR="006951D8" w:rsidRPr="00DB61B6" w:rsidRDefault="006951D8" w:rsidP="0069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DB61B6">
              <w:rPr>
                <w:rFonts w:ascii="Calibri" w:eastAsia="Times New Roman" w:hAnsi="Calibri" w:cs="Calibri"/>
                <w:color w:val="000000"/>
                <w:lang w:eastAsia="nl-NL"/>
              </w:rPr>
              <w:t>16,00%</w:t>
            </w:r>
          </w:p>
        </w:tc>
        <w:tc>
          <w:tcPr>
            <w:tcW w:w="1134" w:type="dxa"/>
            <w:noWrap/>
            <w:hideMark/>
          </w:tcPr>
          <w:p w:rsidR="006951D8" w:rsidRPr="00DB61B6" w:rsidRDefault="006951D8" w:rsidP="0069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DB61B6">
              <w:rPr>
                <w:rFonts w:ascii="Calibri" w:eastAsia="Times New Roman" w:hAnsi="Calibri" w:cs="Calibri"/>
                <w:color w:val="000000"/>
                <w:lang w:eastAsia="nl-NL"/>
              </w:rPr>
              <w:t>13,10%</w:t>
            </w:r>
          </w:p>
        </w:tc>
        <w:tc>
          <w:tcPr>
            <w:tcW w:w="1134" w:type="dxa"/>
            <w:noWrap/>
            <w:hideMark/>
          </w:tcPr>
          <w:p w:rsidR="006951D8" w:rsidRPr="00DB61B6" w:rsidRDefault="006951D8" w:rsidP="0069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DB61B6">
              <w:rPr>
                <w:rFonts w:ascii="Calibri" w:eastAsia="Times New Roman" w:hAnsi="Calibri" w:cs="Calibri"/>
                <w:color w:val="000000"/>
                <w:lang w:eastAsia="nl-NL"/>
              </w:rPr>
              <w:t>12,60%</w:t>
            </w:r>
          </w:p>
        </w:tc>
        <w:tc>
          <w:tcPr>
            <w:tcW w:w="763" w:type="dxa"/>
            <w:noWrap/>
            <w:hideMark/>
          </w:tcPr>
          <w:p w:rsidR="006951D8" w:rsidRPr="00DB61B6" w:rsidRDefault="006951D8" w:rsidP="006951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DB61B6">
              <w:rPr>
                <w:rFonts w:ascii="Calibri" w:eastAsia="Times New Roman" w:hAnsi="Calibri" w:cs="Calibri"/>
                <w:color w:val="000000"/>
                <w:lang w:eastAsia="nl-NL"/>
              </w:rPr>
              <w:t>9,90%</w:t>
            </w:r>
          </w:p>
        </w:tc>
      </w:tr>
      <w:tr w:rsidR="006951D8" w:rsidRPr="00DB61B6" w:rsidTr="00DB61B6">
        <w:trPr>
          <w:trHeight w:val="300"/>
        </w:trPr>
        <w:tc>
          <w:tcPr>
            <w:cnfStyle w:val="001000000000" w:firstRow="0" w:lastRow="0" w:firstColumn="1" w:lastColumn="0" w:oddVBand="0" w:evenVBand="0" w:oddHBand="0" w:evenHBand="0" w:firstRowFirstColumn="0" w:firstRowLastColumn="0" w:lastRowFirstColumn="0" w:lastRowLastColumn="0"/>
            <w:tcW w:w="3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6951D8" w:rsidRPr="00DB61B6" w:rsidRDefault="006951D8" w:rsidP="006951D8">
            <w:pPr>
              <w:jc w:val="right"/>
              <w:rPr>
                <w:rFonts w:ascii="Calibri" w:eastAsia="Times New Roman" w:hAnsi="Calibri" w:cs="Calibri"/>
                <w:b w:val="0"/>
                <w:color w:val="000000"/>
                <w:lang w:eastAsia="nl-NL"/>
              </w:rPr>
            </w:pPr>
          </w:p>
        </w:tc>
        <w:tc>
          <w:tcPr>
            <w:tcW w:w="600" w:type="dxa"/>
            <w:tcBorders>
              <w:left w:val="single" w:sz="4" w:space="0" w:color="FFFFFF" w:themeColor="background1"/>
              <w:right w:val="single" w:sz="4" w:space="0" w:color="FFFFFF" w:themeColor="background1"/>
            </w:tcBorders>
            <w:noWrap/>
            <w:hideMark/>
          </w:tcPr>
          <w:p w:rsidR="006951D8" w:rsidRPr="00DB61B6" w:rsidRDefault="006951D8" w:rsidP="006951D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075" w:type="dxa"/>
            <w:tcBorders>
              <w:left w:val="single" w:sz="4" w:space="0" w:color="FFFFFF" w:themeColor="background1"/>
              <w:right w:val="single" w:sz="4" w:space="0" w:color="FFFFFF" w:themeColor="background1"/>
            </w:tcBorders>
            <w:noWrap/>
            <w:hideMark/>
          </w:tcPr>
          <w:p w:rsidR="006951D8" w:rsidRPr="00DB61B6" w:rsidRDefault="006951D8" w:rsidP="006951D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992" w:type="dxa"/>
            <w:tcBorders>
              <w:left w:val="single" w:sz="4" w:space="0" w:color="FFFFFF" w:themeColor="background1"/>
              <w:right w:val="single" w:sz="4" w:space="0" w:color="FFFFFF" w:themeColor="background1"/>
            </w:tcBorders>
            <w:noWrap/>
            <w:hideMark/>
          </w:tcPr>
          <w:p w:rsidR="006951D8" w:rsidRPr="00DB61B6" w:rsidRDefault="006951D8" w:rsidP="006951D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134" w:type="dxa"/>
            <w:tcBorders>
              <w:left w:val="single" w:sz="4" w:space="0" w:color="FFFFFF" w:themeColor="background1"/>
              <w:right w:val="single" w:sz="4" w:space="0" w:color="FFFFFF" w:themeColor="background1"/>
            </w:tcBorders>
            <w:noWrap/>
            <w:hideMark/>
          </w:tcPr>
          <w:p w:rsidR="006951D8" w:rsidRPr="00DB61B6" w:rsidRDefault="006951D8" w:rsidP="006951D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134" w:type="dxa"/>
            <w:tcBorders>
              <w:left w:val="single" w:sz="4" w:space="0" w:color="FFFFFF" w:themeColor="background1"/>
              <w:right w:val="single" w:sz="4" w:space="0" w:color="FFFFFF" w:themeColor="background1"/>
            </w:tcBorders>
            <w:noWrap/>
            <w:hideMark/>
          </w:tcPr>
          <w:p w:rsidR="006951D8" w:rsidRPr="00DB61B6" w:rsidRDefault="006951D8" w:rsidP="006951D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134" w:type="dxa"/>
            <w:tcBorders>
              <w:left w:val="single" w:sz="4" w:space="0" w:color="FFFFFF" w:themeColor="background1"/>
              <w:right w:val="single" w:sz="4" w:space="0" w:color="FFFFFF" w:themeColor="background1"/>
            </w:tcBorders>
            <w:noWrap/>
            <w:hideMark/>
          </w:tcPr>
          <w:p w:rsidR="006951D8" w:rsidRPr="00DB61B6" w:rsidRDefault="006951D8" w:rsidP="006951D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763" w:type="dxa"/>
            <w:tcBorders>
              <w:left w:val="single" w:sz="4" w:space="0" w:color="FFFFFF" w:themeColor="background1"/>
              <w:right w:val="single" w:sz="4" w:space="0" w:color="FFFFFF" w:themeColor="background1"/>
            </w:tcBorders>
            <w:noWrap/>
            <w:hideMark/>
          </w:tcPr>
          <w:p w:rsidR="006951D8" w:rsidRPr="00DB61B6" w:rsidRDefault="006951D8" w:rsidP="006951D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r>
      <w:tr w:rsidR="006951D8" w:rsidRPr="00DB61B6" w:rsidTr="00DB61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tcBorders>
              <w:top w:val="single" w:sz="4" w:space="0" w:color="FFFFFF" w:themeColor="background1"/>
              <w:left w:val="single" w:sz="4" w:space="0" w:color="FFFFFF" w:themeColor="background1"/>
            </w:tcBorders>
            <w:shd w:val="clear" w:color="auto" w:fill="FFFFFF" w:themeFill="background1"/>
            <w:noWrap/>
            <w:hideMark/>
          </w:tcPr>
          <w:p w:rsidR="006951D8" w:rsidRPr="00DB61B6" w:rsidRDefault="006951D8" w:rsidP="006951D8">
            <w:pPr>
              <w:rPr>
                <w:rFonts w:ascii="Times New Roman" w:eastAsia="Times New Roman" w:hAnsi="Times New Roman" w:cs="Times New Roman"/>
                <w:b w:val="0"/>
                <w:sz w:val="20"/>
                <w:szCs w:val="20"/>
                <w:lang w:eastAsia="nl-NL"/>
              </w:rPr>
            </w:pPr>
          </w:p>
        </w:tc>
        <w:tc>
          <w:tcPr>
            <w:tcW w:w="600" w:type="dxa"/>
            <w:noWrap/>
            <w:hideMark/>
          </w:tcPr>
          <w:p w:rsidR="006951D8" w:rsidRPr="00DB61B6" w:rsidRDefault="006951D8" w:rsidP="006951D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DB61B6">
              <w:rPr>
                <w:rFonts w:ascii="Calibri" w:eastAsia="Times New Roman" w:hAnsi="Calibri" w:cs="Calibri"/>
                <w:color w:val="000000"/>
                <w:lang w:eastAsia="nl-NL"/>
              </w:rPr>
              <w:t>N</w:t>
            </w:r>
          </w:p>
        </w:tc>
        <w:tc>
          <w:tcPr>
            <w:tcW w:w="1075" w:type="dxa"/>
            <w:noWrap/>
            <w:hideMark/>
          </w:tcPr>
          <w:p w:rsidR="006951D8" w:rsidRPr="00DB61B6" w:rsidRDefault="006951D8" w:rsidP="006951D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DB61B6">
              <w:rPr>
                <w:rFonts w:ascii="Calibri" w:eastAsia="Times New Roman" w:hAnsi="Calibri" w:cs="Calibri"/>
                <w:color w:val="000000"/>
                <w:lang w:eastAsia="nl-NL"/>
              </w:rPr>
              <w:t>0 minuten</w:t>
            </w:r>
          </w:p>
        </w:tc>
        <w:tc>
          <w:tcPr>
            <w:tcW w:w="992" w:type="dxa"/>
            <w:noWrap/>
            <w:hideMark/>
          </w:tcPr>
          <w:p w:rsidR="006951D8" w:rsidRPr="00DB61B6" w:rsidRDefault="006951D8" w:rsidP="006951D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DB61B6">
              <w:rPr>
                <w:rFonts w:ascii="Calibri" w:eastAsia="Times New Roman" w:hAnsi="Calibri" w:cs="Calibri"/>
                <w:color w:val="000000"/>
                <w:lang w:eastAsia="nl-NL"/>
              </w:rPr>
              <w:t>1 t/m 30</w:t>
            </w:r>
          </w:p>
        </w:tc>
        <w:tc>
          <w:tcPr>
            <w:tcW w:w="1134" w:type="dxa"/>
            <w:noWrap/>
            <w:hideMark/>
          </w:tcPr>
          <w:p w:rsidR="006951D8" w:rsidRPr="00DB61B6" w:rsidRDefault="006951D8" w:rsidP="006951D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DB61B6">
              <w:rPr>
                <w:rFonts w:ascii="Calibri" w:eastAsia="Times New Roman" w:hAnsi="Calibri" w:cs="Calibri"/>
                <w:color w:val="000000"/>
                <w:lang w:eastAsia="nl-NL"/>
              </w:rPr>
              <w:t>31 t/m 60</w:t>
            </w:r>
          </w:p>
        </w:tc>
        <w:tc>
          <w:tcPr>
            <w:tcW w:w="1134" w:type="dxa"/>
            <w:noWrap/>
            <w:hideMark/>
          </w:tcPr>
          <w:p w:rsidR="006951D8" w:rsidRPr="00DB61B6" w:rsidRDefault="006951D8" w:rsidP="006951D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DB61B6">
              <w:rPr>
                <w:rFonts w:ascii="Calibri" w:eastAsia="Times New Roman" w:hAnsi="Calibri" w:cs="Calibri"/>
                <w:color w:val="000000"/>
                <w:lang w:eastAsia="nl-NL"/>
              </w:rPr>
              <w:t>61 t/m 90</w:t>
            </w:r>
          </w:p>
        </w:tc>
        <w:tc>
          <w:tcPr>
            <w:tcW w:w="1134" w:type="dxa"/>
            <w:noWrap/>
            <w:hideMark/>
          </w:tcPr>
          <w:p w:rsidR="006951D8" w:rsidRPr="00DB61B6" w:rsidRDefault="006951D8" w:rsidP="006951D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DB61B6">
              <w:rPr>
                <w:rFonts w:ascii="Calibri" w:eastAsia="Times New Roman" w:hAnsi="Calibri" w:cs="Calibri"/>
                <w:color w:val="000000"/>
                <w:lang w:eastAsia="nl-NL"/>
              </w:rPr>
              <w:t>91 t/m 120</w:t>
            </w:r>
          </w:p>
        </w:tc>
        <w:tc>
          <w:tcPr>
            <w:tcW w:w="763" w:type="dxa"/>
            <w:noWrap/>
            <w:hideMark/>
          </w:tcPr>
          <w:p w:rsidR="006951D8" w:rsidRPr="00DB61B6" w:rsidRDefault="006951D8" w:rsidP="006951D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DB61B6">
              <w:rPr>
                <w:rFonts w:ascii="Calibri" w:eastAsia="Times New Roman" w:hAnsi="Calibri" w:cs="Calibri"/>
                <w:color w:val="000000"/>
                <w:lang w:eastAsia="nl-NL"/>
              </w:rPr>
              <w:t>121 &gt;</w:t>
            </w:r>
          </w:p>
        </w:tc>
      </w:tr>
      <w:tr w:rsidR="006951D8" w:rsidRPr="00DB61B6" w:rsidTr="00DB61B6">
        <w:trPr>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6951D8" w:rsidRPr="00DB61B6" w:rsidRDefault="006951D8" w:rsidP="006951D8">
            <w:pPr>
              <w:rPr>
                <w:rFonts w:ascii="Calibri" w:eastAsia="Times New Roman" w:hAnsi="Calibri" w:cs="Calibri"/>
                <w:b w:val="0"/>
                <w:color w:val="000000"/>
                <w:lang w:eastAsia="nl-NL"/>
              </w:rPr>
            </w:pPr>
            <w:r w:rsidRPr="00DB61B6">
              <w:rPr>
                <w:rFonts w:ascii="Calibri" w:eastAsia="Times New Roman" w:hAnsi="Calibri" w:cs="Calibri"/>
                <w:b w:val="0"/>
                <w:color w:val="000000"/>
                <w:lang w:eastAsia="nl-NL"/>
              </w:rPr>
              <w:t>Hoeveel minuten sport u dan per keer?</w:t>
            </w:r>
          </w:p>
        </w:tc>
        <w:tc>
          <w:tcPr>
            <w:tcW w:w="600" w:type="dxa"/>
            <w:noWrap/>
            <w:hideMark/>
          </w:tcPr>
          <w:p w:rsidR="006951D8" w:rsidRPr="00DB61B6" w:rsidRDefault="006951D8" w:rsidP="0069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DB61B6">
              <w:rPr>
                <w:rFonts w:ascii="Calibri" w:eastAsia="Times New Roman" w:hAnsi="Calibri" w:cs="Calibri"/>
                <w:color w:val="000000"/>
                <w:lang w:eastAsia="nl-NL"/>
              </w:rPr>
              <w:t>182</w:t>
            </w:r>
          </w:p>
        </w:tc>
        <w:tc>
          <w:tcPr>
            <w:tcW w:w="1075" w:type="dxa"/>
            <w:noWrap/>
            <w:hideMark/>
          </w:tcPr>
          <w:p w:rsidR="006951D8" w:rsidRPr="00DB61B6" w:rsidRDefault="006951D8" w:rsidP="0069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DB61B6">
              <w:rPr>
                <w:rFonts w:ascii="Calibri" w:eastAsia="Times New Roman" w:hAnsi="Calibri" w:cs="Calibri"/>
                <w:color w:val="000000"/>
                <w:lang w:eastAsia="nl-NL"/>
              </w:rPr>
              <w:t>45,60%</w:t>
            </w:r>
          </w:p>
        </w:tc>
        <w:tc>
          <w:tcPr>
            <w:tcW w:w="992" w:type="dxa"/>
            <w:noWrap/>
            <w:hideMark/>
          </w:tcPr>
          <w:p w:rsidR="006951D8" w:rsidRPr="00DB61B6" w:rsidRDefault="006951D8" w:rsidP="0069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DB61B6">
              <w:rPr>
                <w:rFonts w:ascii="Calibri" w:eastAsia="Times New Roman" w:hAnsi="Calibri" w:cs="Calibri"/>
                <w:color w:val="000000"/>
                <w:lang w:eastAsia="nl-NL"/>
              </w:rPr>
              <w:t>3,30%</w:t>
            </w:r>
          </w:p>
        </w:tc>
        <w:tc>
          <w:tcPr>
            <w:tcW w:w="1134" w:type="dxa"/>
            <w:noWrap/>
            <w:hideMark/>
          </w:tcPr>
          <w:p w:rsidR="006951D8" w:rsidRPr="00DB61B6" w:rsidRDefault="006951D8" w:rsidP="0069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DB61B6">
              <w:rPr>
                <w:rFonts w:ascii="Calibri" w:eastAsia="Times New Roman" w:hAnsi="Calibri" w:cs="Calibri"/>
                <w:color w:val="000000"/>
                <w:lang w:eastAsia="nl-NL"/>
              </w:rPr>
              <w:t>29,70%</w:t>
            </w:r>
          </w:p>
        </w:tc>
        <w:tc>
          <w:tcPr>
            <w:tcW w:w="1134" w:type="dxa"/>
            <w:noWrap/>
            <w:hideMark/>
          </w:tcPr>
          <w:p w:rsidR="006951D8" w:rsidRPr="00DB61B6" w:rsidRDefault="006951D8" w:rsidP="0069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DB61B6">
              <w:rPr>
                <w:rFonts w:ascii="Calibri" w:eastAsia="Times New Roman" w:hAnsi="Calibri" w:cs="Calibri"/>
                <w:color w:val="000000"/>
                <w:lang w:eastAsia="nl-NL"/>
              </w:rPr>
              <w:t>13,70%</w:t>
            </w:r>
          </w:p>
        </w:tc>
        <w:tc>
          <w:tcPr>
            <w:tcW w:w="1134" w:type="dxa"/>
            <w:noWrap/>
            <w:hideMark/>
          </w:tcPr>
          <w:p w:rsidR="006951D8" w:rsidRPr="00DB61B6" w:rsidRDefault="006951D8" w:rsidP="006951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DB61B6">
              <w:rPr>
                <w:rFonts w:ascii="Calibri" w:eastAsia="Times New Roman" w:hAnsi="Calibri" w:cs="Calibri"/>
                <w:color w:val="000000"/>
                <w:lang w:eastAsia="nl-NL"/>
              </w:rPr>
              <w:t>4,90%</w:t>
            </w:r>
          </w:p>
        </w:tc>
        <w:tc>
          <w:tcPr>
            <w:tcW w:w="763" w:type="dxa"/>
            <w:noWrap/>
            <w:hideMark/>
          </w:tcPr>
          <w:p w:rsidR="006951D8" w:rsidRPr="00DB61B6" w:rsidRDefault="006951D8" w:rsidP="006951D8">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DB61B6">
              <w:rPr>
                <w:rFonts w:ascii="Calibri" w:eastAsia="Times New Roman" w:hAnsi="Calibri" w:cs="Calibri"/>
                <w:color w:val="000000"/>
                <w:lang w:eastAsia="nl-NL"/>
              </w:rPr>
              <w:t>2,70%</w:t>
            </w:r>
          </w:p>
        </w:tc>
      </w:tr>
    </w:tbl>
    <w:p w:rsidR="006951D8" w:rsidRDefault="00AA24A8" w:rsidP="00AA24A8">
      <w:pPr>
        <w:pStyle w:val="Bijschrift"/>
      </w:pPr>
      <w:r>
        <w:t xml:space="preserve">Tabel 4.2: Fitnorm &amp; verwachting deelname </w:t>
      </w:r>
      <w:r w:rsidR="00BF1893">
        <w:t>Strong Viking Run</w:t>
      </w:r>
    </w:p>
    <w:tbl>
      <w:tblPr>
        <w:tblStyle w:val="Onopgemaaktetabel1"/>
        <w:tblW w:w="9062" w:type="dxa"/>
        <w:tblLook w:val="04A0" w:firstRow="1" w:lastRow="0" w:firstColumn="1" w:lastColumn="0" w:noHBand="0" w:noVBand="1"/>
      </w:tblPr>
      <w:tblGrid>
        <w:gridCol w:w="884"/>
        <w:gridCol w:w="883"/>
        <w:gridCol w:w="883"/>
        <w:gridCol w:w="883"/>
        <w:gridCol w:w="1027"/>
        <w:gridCol w:w="883"/>
        <w:gridCol w:w="1386"/>
        <w:gridCol w:w="883"/>
        <w:gridCol w:w="1350"/>
      </w:tblGrid>
      <w:tr w:rsidR="00AA24A8" w:rsidRPr="004B250A" w:rsidTr="00AA24A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hideMark/>
          </w:tcPr>
          <w:p w:rsidR="00AA24A8" w:rsidRPr="004B250A" w:rsidRDefault="00AA24A8" w:rsidP="004B250A">
            <w:pPr>
              <w:rPr>
                <w:rFonts w:ascii="Times New Roman" w:eastAsia="Times New Roman" w:hAnsi="Times New Roman" w:cs="Times New Roman"/>
                <w:sz w:val="24"/>
                <w:szCs w:val="24"/>
                <w:lang w:eastAsia="nl-NL"/>
              </w:rPr>
            </w:pP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A24A8" w:rsidRPr="004B250A" w:rsidRDefault="00AA24A8" w:rsidP="004B250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AA24A8" w:rsidRPr="004B250A" w:rsidRDefault="00AA24A8" w:rsidP="004B250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AA24A8" w:rsidRPr="004B250A" w:rsidRDefault="00AA24A8" w:rsidP="004B250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1027" w:type="dxa"/>
            <w:tcBorders>
              <w:top w:val="single" w:sz="4" w:space="0" w:color="FFFFFF" w:themeColor="background1"/>
              <w:left w:val="single" w:sz="4" w:space="0" w:color="FFFFFF" w:themeColor="background1"/>
              <w:bottom w:val="single" w:sz="4" w:space="0" w:color="FFFFFF" w:themeColor="background1"/>
            </w:tcBorders>
            <w:noWrap/>
            <w:hideMark/>
          </w:tcPr>
          <w:p w:rsidR="00AA24A8" w:rsidRPr="004B250A" w:rsidRDefault="00AA24A8" w:rsidP="004B250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2269" w:type="dxa"/>
            <w:gridSpan w:val="2"/>
            <w:noWrap/>
            <w:hideMark/>
          </w:tcPr>
          <w:p w:rsidR="00AA24A8" w:rsidRPr="004B250A" w:rsidRDefault="00AA24A8" w:rsidP="004B250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4B250A">
              <w:rPr>
                <w:rFonts w:ascii="Calibri" w:eastAsia="Times New Roman" w:hAnsi="Calibri" w:cs="Calibri"/>
                <w:color w:val="000000"/>
                <w:lang w:eastAsia="nl-NL"/>
              </w:rPr>
              <w:t>Ja</w:t>
            </w:r>
          </w:p>
          <w:p w:rsidR="00AA24A8" w:rsidRPr="004B250A" w:rsidRDefault="00AA24A8" w:rsidP="004B250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4B250A">
              <w:rPr>
                <w:rFonts w:ascii="Calibri" w:eastAsia="Times New Roman" w:hAnsi="Calibri" w:cs="Calibri"/>
                <w:color w:val="000000"/>
                <w:lang w:eastAsia="nl-NL"/>
              </w:rPr>
              <w:t> </w:t>
            </w:r>
          </w:p>
        </w:tc>
        <w:tc>
          <w:tcPr>
            <w:tcW w:w="2233" w:type="dxa"/>
            <w:gridSpan w:val="2"/>
            <w:noWrap/>
            <w:hideMark/>
          </w:tcPr>
          <w:p w:rsidR="00AA24A8" w:rsidRPr="004B250A" w:rsidRDefault="00AA24A8" w:rsidP="004B250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4B250A">
              <w:rPr>
                <w:rFonts w:ascii="Calibri" w:eastAsia="Times New Roman" w:hAnsi="Calibri" w:cs="Calibri"/>
                <w:color w:val="000000"/>
                <w:lang w:eastAsia="nl-NL"/>
              </w:rPr>
              <w:t>Nee</w:t>
            </w:r>
          </w:p>
          <w:p w:rsidR="00AA24A8" w:rsidRPr="004B250A" w:rsidRDefault="00AA24A8" w:rsidP="004B250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4B250A">
              <w:rPr>
                <w:rFonts w:ascii="Calibri" w:eastAsia="Times New Roman" w:hAnsi="Calibri" w:cs="Calibri"/>
                <w:color w:val="000000"/>
                <w:lang w:eastAsia="nl-NL"/>
              </w:rPr>
              <w:t> </w:t>
            </w:r>
          </w:p>
        </w:tc>
      </w:tr>
      <w:tr w:rsidR="00AA24A8" w:rsidRPr="004B250A" w:rsidTr="00AA24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4"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noWrap/>
            <w:hideMark/>
          </w:tcPr>
          <w:p w:rsidR="00AA24A8" w:rsidRPr="004B250A" w:rsidRDefault="00AA24A8" w:rsidP="004B250A">
            <w:pPr>
              <w:jc w:val="center"/>
              <w:rPr>
                <w:rFonts w:ascii="Calibri" w:eastAsia="Times New Roman" w:hAnsi="Calibri" w:cs="Calibri"/>
                <w:color w:val="000000"/>
                <w:lang w:eastAsia="nl-NL"/>
              </w:rPr>
            </w:pPr>
          </w:p>
        </w:tc>
        <w:tc>
          <w:tcPr>
            <w:tcW w:w="883"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AA24A8" w:rsidRPr="004B250A" w:rsidRDefault="00AA24A8" w:rsidP="004B25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p>
        </w:tc>
        <w:tc>
          <w:tcPr>
            <w:tcW w:w="883"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noWrap/>
            <w:hideMark/>
          </w:tcPr>
          <w:p w:rsidR="00AA24A8" w:rsidRPr="004B250A" w:rsidRDefault="00AA24A8" w:rsidP="004B25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p>
        </w:tc>
        <w:tc>
          <w:tcPr>
            <w:tcW w:w="883"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noWrap/>
            <w:hideMark/>
          </w:tcPr>
          <w:p w:rsidR="00AA24A8" w:rsidRPr="004B250A" w:rsidRDefault="00AA24A8" w:rsidP="004B25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p>
        </w:tc>
        <w:tc>
          <w:tcPr>
            <w:tcW w:w="1027" w:type="dxa"/>
            <w:tcBorders>
              <w:top w:val="single" w:sz="4" w:space="0" w:color="FFFFFF" w:themeColor="background1"/>
              <w:left w:val="single" w:sz="4" w:space="0" w:color="FFFFFF" w:themeColor="background1"/>
            </w:tcBorders>
            <w:shd w:val="clear" w:color="auto" w:fill="FFFFFF" w:themeFill="background1"/>
            <w:noWrap/>
            <w:hideMark/>
          </w:tcPr>
          <w:p w:rsidR="00AA24A8" w:rsidRPr="004B250A" w:rsidRDefault="00AA24A8" w:rsidP="004B25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p>
        </w:tc>
        <w:tc>
          <w:tcPr>
            <w:tcW w:w="883" w:type="dxa"/>
            <w:noWrap/>
            <w:hideMark/>
          </w:tcPr>
          <w:p w:rsidR="00AA24A8" w:rsidRPr="00DB61B6" w:rsidRDefault="00AA24A8" w:rsidP="004B25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NL"/>
              </w:rPr>
            </w:pPr>
            <w:r w:rsidRPr="00DB61B6">
              <w:rPr>
                <w:rFonts w:ascii="Calibri" w:eastAsia="Times New Roman" w:hAnsi="Calibri" w:cs="Calibri"/>
                <w:b/>
                <w:color w:val="000000"/>
                <w:lang w:eastAsia="nl-NL"/>
              </w:rPr>
              <w:t>N</w:t>
            </w:r>
          </w:p>
        </w:tc>
        <w:tc>
          <w:tcPr>
            <w:tcW w:w="1386" w:type="dxa"/>
            <w:noWrap/>
            <w:hideMark/>
          </w:tcPr>
          <w:p w:rsidR="00AA24A8" w:rsidRPr="00DB61B6" w:rsidRDefault="00AA24A8" w:rsidP="004B25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NL"/>
              </w:rPr>
            </w:pPr>
            <w:r w:rsidRPr="00DB61B6">
              <w:rPr>
                <w:rFonts w:ascii="Calibri" w:eastAsia="Times New Roman" w:hAnsi="Calibri" w:cs="Calibri"/>
                <w:b/>
                <w:color w:val="000000"/>
                <w:lang w:eastAsia="nl-NL"/>
              </w:rPr>
              <w:t>Percentage</w:t>
            </w:r>
          </w:p>
        </w:tc>
        <w:tc>
          <w:tcPr>
            <w:tcW w:w="883" w:type="dxa"/>
            <w:noWrap/>
            <w:hideMark/>
          </w:tcPr>
          <w:p w:rsidR="00AA24A8" w:rsidRPr="00DB61B6" w:rsidRDefault="00AA24A8" w:rsidP="004B25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NL"/>
              </w:rPr>
            </w:pPr>
            <w:r w:rsidRPr="00DB61B6">
              <w:rPr>
                <w:rFonts w:ascii="Calibri" w:eastAsia="Times New Roman" w:hAnsi="Calibri" w:cs="Calibri"/>
                <w:b/>
                <w:color w:val="000000"/>
                <w:lang w:eastAsia="nl-NL"/>
              </w:rPr>
              <w:t>N</w:t>
            </w:r>
          </w:p>
        </w:tc>
        <w:tc>
          <w:tcPr>
            <w:tcW w:w="1350" w:type="dxa"/>
            <w:noWrap/>
            <w:hideMark/>
          </w:tcPr>
          <w:p w:rsidR="00AA24A8" w:rsidRPr="00DB61B6" w:rsidRDefault="00AA24A8" w:rsidP="004B25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NL"/>
              </w:rPr>
            </w:pPr>
            <w:r w:rsidRPr="00DB61B6">
              <w:rPr>
                <w:rFonts w:ascii="Calibri" w:eastAsia="Times New Roman" w:hAnsi="Calibri" w:cs="Calibri"/>
                <w:b/>
                <w:color w:val="000000"/>
                <w:lang w:eastAsia="nl-NL"/>
              </w:rPr>
              <w:t>Percentage</w:t>
            </w:r>
          </w:p>
        </w:tc>
      </w:tr>
      <w:tr w:rsidR="00AA24A8" w:rsidRPr="004B250A" w:rsidTr="00AA24A8">
        <w:trPr>
          <w:trHeight w:val="300"/>
        </w:trPr>
        <w:tc>
          <w:tcPr>
            <w:cnfStyle w:val="001000000000" w:firstRow="0" w:lastRow="0" w:firstColumn="1" w:lastColumn="0" w:oddVBand="0" w:evenVBand="0" w:oddHBand="0" w:evenHBand="0" w:firstRowFirstColumn="0" w:firstRowLastColumn="0" w:lastRowFirstColumn="0" w:lastRowLastColumn="0"/>
            <w:tcW w:w="884" w:type="dxa"/>
          </w:tcPr>
          <w:p w:rsidR="00AA24A8" w:rsidRPr="00DB61B6" w:rsidRDefault="00AA24A8" w:rsidP="004B250A">
            <w:pPr>
              <w:jc w:val="center"/>
              <w:rPr>
                <w:rFonts w:ascii="Calibri" w:eastAsia="Times New Roman" w:hAnsi="Calibri" w:cs="Calibri"/>
                <w:b w:val="0"/>
                <w:color w:val="000000"/>
                <w:lang w:eastAsia="nl-NL"/>
              </w:rPr>
            </w:pPr>
          </w:p>
        </w:tc>
        <w:tc>
          <w:tcPr>
            <w:tcW w:w="3676" w:type="dxa"/>
            <w:gridSpan w:val="4"/>
            <w:noWrap/>
            <w:hideMark/>
          </w:tcPr>
          <w:p w:rsidR="00AA24A8" w:rsidRPr="00DB61B6" w:rsidRDefault="00AA24A8" w:rsidP="004B25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NL"/>
              </w:rPr>
            </w:pPr>
            <w:r w:rsidRPr="00DB61B6">
              <w:rPr>
                <w:rFonts w:ascii="Calibri" w:eastAsia="Times New Roman" w:hAnsi="Calibri" w:cs="Calibri"/>
                <w:b/>
                <w:color w:val="000000"/>
                <w:lang w:eastAsia="nl-NL"/>
              </w:rPr>
              <w:t xml:space="preserve">Voldoet u op dit moment aan de </w:t>
            </w:r>
            <w:r>
              <w:rPr>
                <w:rFonts w:ascii="Calibri" w:eastAsia="Times New Roman" w:hAnsi="Calibri" w:cs="Calibri"/>
                <w:b/>
                <w:color w:val="000000"/>
                <w:lang w:eastAsia="nl-NL"/>
              </w:rPr>
              <w:t>fitnorm</w:t>
            </w:r>
            <w:r w:rsidRPr="00DB61B6">
              <w:rPr>
                <w:rFonts w:ascii="Calibri" w:eastAsia="Times New Roman" w:hAnsi="Calibri" w:cs="Calibri"/>
                <w:b/>
                <w:color w:val="000000"/>
                <w:lang w:eastAsia="nl-NL"/>
              </w:rPr>
              <w:t>?</w:t>
            </w:r>
          </w:p>
        </w:tc>
        <w:tc>
          <w:tcPr>
            <w:tcW w:w="883" w:type="dxa"/>
            <w:noWrap/>
            <w:hideMark/>
          </w:tcPr>
          <w:p w:rsidR="00AA24A8" w:rsidRPr="004B250A" w:rsidRDefault="00AA24A8" w:rsidP="004B250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4B250A">
              <w:rPr>
                <w:rFonts w:ascii="Calibri" w:eastAsia="Times New Roman" w:hAnsi="Calibri" w:cs="Calibri"/>
                <w:color w:val="000000"/>
                <w:lang w:eastAsia="nl-NL"/>
              </w:rPr>
              <w:t>129</w:t>
            </w:r>
          </w:p>
        </w:tc>
        <w:tc>
          <w:tcPr>
            <w:tcW w:w="1386" w:type="dxa"/>
            <w:noWrap/>
            <w:hideMark/>
          </w:tcPr>
          <w:p w:rsidR="00AA24A8" w:rsidRPr="004B250A" w:rsidRDefault="00AA24A8" w:rsidP="004B250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4B250A">
              <w:rPr>
                <w:rFonts w:ascii="Calibri" w:eastAsia="Times New Roman" w:hAnsi="Calibri" w:cs="Calibri"/>
                <w:color w:val="000000"/>
                <w:lang w:eastAsia="nl-NL"/>
              </w:rPr>
              <w:t>70,5</w:t>
            </w:r>
            <w:r>
              <w:rPr>
                <w:rFonts w:ascii="Calibri" w:eastAsia="Times New Roman" w:hAnsi="Calibri" w:cs="Calibri"/>
                <w:color w:val="000000"/>
                <w:lang w:eastAsia="nl-NL"/>
              </w:rPr>
              <w:t>%</w:t>
            </w:r>
          </w:p>
        </w:tc>
        <w:tc>
          <w:tcPr>
            <w:tcW w:w="883" w:type="dxa"/>
            <w:noWrap/>
            <w:hideMark/>
          </w:tcPr>
          <w:p w:rsidR="00AA24A8" w:rsidRPr="004B250A" w:rsidRDefault="00AA24A8" w:rsidP="004B250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4B250A">
              <w:rPr>
                <w:rFonts w:ascii="Calibri" w:eastAsia="Times New Roman" w:hAnsi="Calibri" w:cs="Calibri"/>
                <w:color w:val="000000"/>
                <w:lang w:eastAsia="nl-NL"/>
              </w:rPr>
              <w:t>54</w:t>
            </w:r>
          </w:p>
        </w:tc>
        <w:tc>
          <w:tcPr>
            <w:tcW w:w="1350" w:type="dxa"/>
            <w:noWrap/>
            <w:hideMark/>
          </w:tcPr>
          <w:p w:rsidR="00AA24A8" w:rsidRPr="004B250A" w:rsidRDefault="00AA24A8" w:rsidP="004B250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4B250A">
              <w:rPr>
                <w:rFonts w:ascii="Calibri" w:eastAsia="Times New Roman" w:hAnsi="Calibri" w:cs="Calibri"/>
                <w:color w:val="000000"/>
                <w:lang w:eastAsia="nl-NL"/>
              </w:rPr>
              <w:t>29,50%</w:t>
            </w:r>
          </w:p>
        </w:tc>
      </w:tr>
      <w:tr w:rsidR="00AA24A8" w:rsidRPr="004B250A" w:rsidTr="00AA24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4" w:type="dxa"/>
          </w:tcPr>
          <w:p w:rsidR="00AA24A8" w:rsidRPr="00DB61B6" w:rsidRDefault="00AA24A8" w:rsidP="004B250A">
            <w:pPr>
              <w:jc w:val="center"/>
              <w:rPr>
                <w:rFonts w:ascii="Calibri" w:eastAsia="Times New Roman" w:hAnsi="Calibri" w:cs="Calibri"/>
                <w:b w:val="0"/>
                <w:color w:val="000000"/>
                <w:lang w:eastAsia="nl-NL"/>
              </w:rPr>
            </w:pPr>
          </w:p>
        </w:tc>
        <w:tc>
          <w:tcPr>
            <w:tcW w:w="3676" w:type="dxa"/>
            <w:gridSpan w:val="4"/>
            <w:noWrap/>
          </w:tcPr>
          <w:p w:rsidR="00AA24A8" w:rsidRPr="00DB61B6" w:rsidRDefault="00AA24A8" w:rsidP="004B25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NL"/>
              </w:rPr>
            </w:pPr>
            <w:r w:rsidRPr="00DB61B6">
              <w:rPr>
                <w:rFonts w:ascii="Calibri" w:eastAsia="Times New Roman" w:hAnsi="Calibri" w:cs="Calibri"/>
                <w:b/>
                <w:color w:val="000000"/>
                <w:lang w:eastAsia="nl-NL"/>
              </w:rPr>
              <w:t>Voldoet u op dit moment aan de NNGB?</w:t>
            </w:r>
          </w:p>
        </w:tc>
        <w:tc>
          <w:tcPr>
            <w:tcW w:w="883" w:type="dxa"/>
            <w:noWrap/>
          </w:tcPr>
          <w:p w:rsidR="00AA24A8" w:rsidRPr="004B250A" w:rsidRDefault="00AA24A8" w:rsidP="004B250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151</w:t>
            </w:r>
          </w:p>
        </w:tc>
        <w:tc>
          <w:tcPr>
            <w:tcW w:w="1386" w:type="dxa"/>
            <w:noWrap/>
          </w:tcPr>
          <w:p w:rsidR="00AA24A8" w:rsidRPr="004B250A" w:rsidRDefault="00AA24A8" w:rsidP="004B250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84.4</w:t>
            </w:r>
          </w:p>
        </w:tc>
        <w:tc>
          <w:tcPr>
            <w:tcW w:w="883" w:type="dxa"/>
            <w:noWrap/>
          </w:tcPr>
          <w:p w:rsidR="00AA24A8" w:rsidRPr="004B250A" w:rsidRDefault="00AA24A8" w:rsidP="004B250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28</w:t>
            </w:r>
          </w:p>
        </w:tc>
        <w:tc>
          <w:tcPr>
            <w:tcW w:w="1350" w:type="dxa"/>
            <w:noWrap/>
          </w:tcPr>
          <w:p w:rsidR="00AA24A8" w:rsidRPr="004B250A" w:rsidRDefault="00AA24A8" w:rsidP="004B250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15.6%</w:t>
            </w:r>
          </w:p>
        </w:tc>
      </w:tr>
      <w:tr w:rsidR="00AA24A8" w:rsidRPr="004B250A" w:rsidTr="00AA24A8">
        <w:trPr>
          <w:trHeight w:val="785"/>
        </w:trPr>
        <w:tc>
          <w:tcPr>
            <w:cnfStyle w:val="001000000000" w:firstRow="0" w:lastRow="0" w:firstColumn="1" w:lastColumn="0" w:oddVBand="0" w:evenVBand="0" w:oddHBand="0" w:evenHBand="0" w:firstRowFirstColumn="0" w:firstRowLastColumn="0" w:lastRowFirstColumn="0" w:lastRowLastColumn="0"/>
            <w:tcW w:w="884" w:type="dxa"/>
          </w:tcPr>
          <w:p w:rsidR="00AA24A8" w:rsidRPr="00DB61B6" w:rsidRDefault="00AA24A8" w:rsidP="004B250A">
            <w:pPr>
              <w:jc w:val="center"/>
              <w:rPr>
                <w:rFonts w:ascii="Calibri" w:eastAsia="Times New Roman" w:hAnsi="Calibri" w:cs="Calibri"/>
                <w:b w:val="0"/>
                <w:color w:val="000000"/>
                <w:lang w:eastAsia="nl-NL"/>
              </w:rPr>
            </w:pPr>
          </w:p>
        </w:tc>
        <w:tc>
          <w:tcPr>
            <w:tcW w:w="3676" w:type="dxa"/>
            <w:gridSpan w:val="4"/>
            <w:hideMark/>
          </w:tcPr>
          <w:p w:rsidR="00AA24A8" w:rsidRPr="00DB61B6" w:rsidRDefault="00AA24A8" w:rsidP="004B25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NL"/>
              </w:rPr>
            </w:pPr>
            <w:r w:rsidRPr="00DB61B6">
              <w:rPr>
                <w:rFonts w:ascii="Calibri" w:eastAsia="Times New Roman" w:hAnsi="Calibri" w:cs="Calibri"/>
                <w:b/>
                <w:color w:val="000000"/>
                <w:lang w:eastAsia="nl-NL"/>
              </w:rPr>
              <w:t xml:space="preserve">Verwacht u in de komende jaren nog </w:t>
            </w:r>
            <w:r w:rsidR="008227D2" w:rsidRPr="00DB61B6">
              <w:rPr>
                <w:rFonts w:ascii="Calibri" w:eastAsia="Times New Roman" w:hAnsi="Calibri" w:cs="Calibri"/>
                <w:b/>
                <w:color w:val="000000"/>
                <w:lang w:eastAsia="nl-NL"/>
              </w:rPr>
              <w:t>een</w:t>
            </w:r>
            <w:r w:rsidRPr="00DB61B6">
              <w:rPr>
                <w:rFonts w:ascii="Calibri" w:eastAsia="Times New Roman" w:hAnsi="Calibri" w:cs="Calibri"/>
                <w:b/>
                <w:color w:val="000000"/>
                <w:lang w:eastAsia="nl-NL"/>
              </w:rPr>
              <w:t xml:space="preserve"> of meerdere keren deel te nemen aan een </w:t>
            </w:r>
            <w:r w:rsidR="00BF1893">
              <w:rPr>
                <w:rFonts w:ascii="Calibri" w:eastAsia="Times New Roman" w:hAnsi="Calibri" w:cs="Calibri"/>
                <w:b/>
                <w:color w:val="000000"/>
                <w:lang w:eastAsia="nl-NL"/>
              </w:rPr>
              <w:t>Strong Viking Run</w:t>
            </w:r>
            <w:r w:rsidRPr="00DB61B6">
              <w:rPr>
                <w:rFonts w:ascii="Calibri" w:eastAsia="Times New Roman" w:hAnsi="Calibri" w:cs="Calibri"/>
                <w:b/>
                <w:color w:val="000000"/>
                <w:lang w:eastAsia="nl-NL"/>
              </w:rPr>
              <w:t>?</w:t>
            </w:r>
          </w:p>
        </w:tc>
        <w:tc>
          <w:tcPr>
            <w:tcW w:w="883" w:type="dxa"/>
            <w:noWrap/>
            <w:hideMark/>
          </w:tcPr>
          <w:p w:rsidR="00AA24A8" w:rsidRPr="004B250A" w:rsidRDefault="00AA24A8" w:rsidP="004B250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4B250A">
              <w:rPr>
                <w:rFonts w:ascii="Calibri" w:eastAsia="Times New Roman" w:hAnsi="Calibri" w:cs="Calibri"/>
                <w:color w:val="000000"/>
                <w:lang w:eastAsia="nl-NL"/>
              </w:rPr>
              <w:t>177</w:t>
            </w:r>
          </w:p>
        </w:tc>
        <w:tc>
          <w:tcPr>
            <w:tcW w:w="1386" w:type="dxa"/>
            <w:noWrap/>
            <w:hideMark/>
          </w:tcPr>
          <w:p w:rsidR="00AA24A8" w:rsidRPr="004B250A" w:rsidRDefault="00AA24A8" w:rsidP="004B250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4B250A">
              <w:rPr>
                <w:rFonts w:ascii="Calibri" w:eastAsia="Times New Roman" w:hAnsi="Calibri" w:cs="Calibri"/>
                <w:color w:val="000000"/>
                <w:lang w:eastAsia="nl-NL"/>
              </w:rPr>
              <w:t>98,90%</w:t>
            </w:r>
          </w:p>
        </w:tc>
        <w:tc>
          <w:tcPr>
            <w:tcW w:w="883" w:type="dxa"/>
            <w:noWrap/>
            <w:hideMark/>
          </w:tcPr>
          <w:p w:rsidR="00AA24A8" w:rsidRPr="004B250A" w:rsidRDefault="00AA24A8" w:rsidP="004B250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4B250A">
              <w:rPr>
                <w:rFonts w:ascii="Calibri" w:eastAsia="Times New Roman" w:hAnsi="Calibri" w:cs="Calibri"/>
                <w:color w:val="000000"/>
                <w:lang w:eastAsia="nl-NL"/>
              </w:rPr>
              <w:t>2</w:t>
            </w:r>
          </w:p>
        </w:tc>
        <w:tc>
          <w:tcPr>
            <w:tcW w:w="1350" w:type="dxa"/>
            <w:noWrap/>
            <w:hideMark/>
          </w:tcPr>
          <w:p w:rsidR="00AA24A8" w:rsidRPr="004B250A" w:rsidRDefault="00AA24A8" w:rsidP="004B250A">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4B250A">
              <w:rPr>
                <w:rFonts w:ascii="Calibri" w:eastAsia="Times New Roman" w:hAnsi="Calibri" w:cs="Calibri"/>
                <w:color w:val="000000"/>
                <w:lang w:eastAsia="nl-NL"/>
              </w:rPr>
              <w:t>1,10%</w:t>
            </w:r>
          </w:p>
        </w:tc>
      </w:tr>
    </w:tbl>
    <w:p w:rsidR="00121898" w:rsidRDefault="00121898" w:rsidP="001467A5">
      <w:pPr>
        <w:pStyle w:val="Default"/>
        <w:rPr>
          <w:sz w:val="22"/>
          <w:szCs w:val="22"/>
        </w:rPr>
      </w:pPr>
    </w:p>
    <w:p w:rsidR="001467A5" w:rsidRDefault="00F35455" w:rsidP="001467A5">
      <w:pPr>
        <w:pStyle w:val="Default"/>
        <w:rPr>
          <w:sz w:val="22"/>
          <w:szCs w:val="22"/>
          <w:shd w:val="clear" w:color="auto" w:fill="FFFFFF"/>
        </w:rPr>
      </w:pPr>
      <w:r w:rsidRPr="001467A5">
        <w:rPr>
          <w:sz w:val="22"/>
          <w:szCs w:val="22"/>
        </w:rPr>
        <w:t xml:space="preserve">In tabel 4.2 is te zien dat het merendeel aangeeft te voldoen aan de </w:t>
      </w:r>
      <w:r w:rsidR="005543AC">
        <w:rPr>
          <w:sz w:val="22"/>
          <w:szCs w:val="22"/>
        </w:rPr>
        <w:t>fitnorm</w:t>
      </w:r>
      <w:r w:rsidRPr="001467A5">
        <w:rPr>
          <w:sz w:val="22"/>
          <w:szCs w:val="22"/>
        </w:rPr>
        <w:t xml:space="preserve"> (70,5%).</w:t>
      </w:r>
      <w:r w:rsidR="001467A5" w:rsidRPr="001467A5">
        <w:rPr>
          <w:sz w:val="22"/>
          <w:szCs w:val="22"/>
        </w:rPr>
        <w:t xml:space="preserve"> Zoals in 2.1.2 is aangegeven wordt er voldaan aan de fitnorm als men ten</w:t>
      </w:r>
      <w:r w:rsidR="001467A5" w:rsidRPr="001467A5">
        <w:rPr>
          <w:rFonts w:asciiTheme="minorHAnsi" w:hAnsiTheme="minorHAnsi" w:cstheme="minorHAnsi"/>
          <w:color w:val="auto"/>
          <w:sz w:val="22"/>
          <w:szCs w:val="22"/>
        </w:rPr>
        <w:t xml:space="preserve">minste drie keer per week minimaal 20 minuten </w:t>
      </w:r>
      <w:r w:rsidR="001467A5">
        <w:rPr>
          <w:rFonts w:asciiTheme="minorHAnsi" w:hAnsiTheme="minorHAnsi" w:cstheme="minorHAnsi"/>
          <w:color w:val="auto"/>
          <w:sz w:val="22"/>
          <w:szCs w:val="22"/>
        </w:rPr>
        <w:t>lichamelijk intensief actief is</w:t>
      </w:r>
      <w:r w:rsidR="001467A5" w:rsidRPr="001467A5">
        <w:rPr>
          <w:rFonts w:asciiTheme="minorHAnsi" w:hAnsiTheme="minorHAnsi" w:cstheme="minorHAnsi"/>
          <w:color w:val="auto"/>
          <w:sz w:val="22"/>
          <w:szCs w:val="22"/>
        </w:rPr>
        <w:t>.</w:t>
      </w:r>
      <w:r w:rsidR="001467A5">
        <w:rPr>
          <w:rFonts w:asciiTheme="minorHAnsi" w:hAnsiTheme="minorHAnsi" w:cstheme="minorHAnsi"/>
          <w:color w:val="auto"/>
          <w:sz w:val="22"/>
          <w:szCs w:val="22"/>
        </w:rPr>
        <w:t xml:space="preserve"> Verder is een opvallend gegeven dat bijna </w:t>
      </w:r>
      <w:r w:rsidR="00121898">
        <w:rPr>
          <w:rFonts w:asciiTheme="minorHAnsi" w:hAnsiTheme="minorHAnsi" w:cstheme="minorHAnsi"/>
          <w:color w:val="auto"/>
          <w:sz w:val="22"/>
          <w:szCs w:val="22"/>
        </w:rPr>
        <w:t>alle respondenten</w:t>
      </w:r>
      <w:r w:rsidR="001467A5">
        <w:rPr>
          <w:rFonts w:asciiTheme="minorHAnsi" w:hAnsiTheme="minorHAnsi" w:cstheme="minorHAnsi"/>
          <w:color w:val="auto"/>
          <w:sz w:val="22"/>
          <w:szCs w:val="22"/>
        </w:rPr>
        <w:t xml:space="preserve"> (98,9%) </w:t>
      </w:r>
      <w:r w:rsidR="00DE419E">
        <w:rPr>
          <w:rFonts w:asciiTheme="minorHAnsi" w:hAnsiTheme="minorHAnsi" w:cstheme="minorHAnsi"/>
          <w:color w:val="auto"/>
          <w:sz w:val="22"/>
          <w:szCs w:val="22"/>
        </w:rPr>
        <w:t>aange</w:t>
      </w:r>
      <w:r w:rsidR="00121898">
        <w:rPr>
          <w:rFonts w:asciiTheme="minorHAnsi" w:hAnsiTheme="minorHAnsi" w:cstheme="minorHAnsi"/>
          <w:color w:val="auto"/>
          <w:sz w:val="22"/>
          <w:szCs w:val="22"/>
        </w:rPr>
        <w:t>ven</w:t>
      </w:r>
      <w:r w:rsidR="00DE419E">
        <w:rPr>
          <w:rFonts w:asciiTheme="minorHAnsi" w:hAnsiTheme="minorHAnsi" w:cstheme="minorHAnsi"/>
          <w:color w:val="auto"/>
          <w:sz w:val="22"/>
          <w:szCs w:val="22"/>
        </w:rPr>
        <w:t xml:space="preserve"> in de komende jaren een</w:t>
      </w:r>
      <w:r w:rsidR="001467A5">
        <w:rPr>
          <w:rFonts w:asciiTheme="minorHAnsi" w:hAnsiTheme="minorHAnsi" w:cstheme="minorHAnsi"/>
          <w:color w:val="auto"/>
          <w:sz w:val="22"/>
          <w:szCs w:val="22"/>
        </w:rPr>
        <w:t xml:space="preserve"> of meerdere keren deel te nemen aan een editie van de Strong Viking. </w:t>
      </w:r>
      <w:r w:rsidR="00CC711E">
        <w:rPr>
          <w:rFonts w:asciiTheme="minorHAnsi" w:hAnsiTheme="minorHAnsi" w:cstheme="minorHAnsi"/>
          <w:color w:val="auto"/>
          <w:sz w:val="22"/>
          <w:szCs w:val="22"/>
        </w:rPr>
        <w:t xml:space="preserve">De NNGB </w:t>
      </w:r>
      <w:r w:rsidR="00CC711E" w:rsidRPr="00CC711E">
        <w:rPr>
          <w:color w:val="auto"/>
          <w:sz w:val="22"/>
          <w:szCs w:val="22"/>
        </w:rPr>
        <w:t>(</w:t>
      </w:r>
      <w:r w:rsidR="00CC711E" w:rsidRPr="00CC711E">
        <w:rPr>
          <w:sz w:val="22"/>
          <w:szCs w:val="22"/>
        </w:rPr>
        <w:t>Het hebben van</w:t>
      </w:r>
      <w:r w:rsidR="00CC711E" w:rsidRPr="00CC711E">
        <w:rPr>
          <w:color w:val="666666"/>
          <w:sz w:val="22"/>
          <w:szCs w:val="22"/>
          <w:shd w:val="clear" w:color="auto" w:fill="FFFFFF"/>
        </w:rPr>
        <w:t xml:space="preserve"> </w:t>
      </w:r>
      <w:r w:rsidR="00CC711E" w:rsidRPr="00CC711E">
        <w:rPr>
          <w:sz w:val="22"/>
          <w:szCs w:val="22"/>
          <w:shd w:val="clear" w:color="auto" w:fill="FFFFFF"/>
        </w:rPr>
        <w:t>tenminste vijf dagen per week 30 minuten matig intensieve lichaamsbeweging)</w:t>
      </w:r>
      <w:r w:rsidR="00CC711E">
        <w:rPr>
          <w:sz w:val="22"/>
          <w:szCs w:val="22"/>
          <w:shd w:val="clear" w:color="auto" w:fill="FFFFFF"/>
        </w:rPr>
        <w:t xml:space="preserve"> wordt door 84,4% van de respondenten behaald, de overige 15,6% geeft aan deze norm niet te halen. In de onderstaande tabel (4.3) wordt de bijdrage van de Strong Viking per norm weergegeven, voor zowel de respondenten die wel en niet voldoen aan de norm.</w:t>
      </w:r>
    </w:p>
    <w:p w:rsidR="00AA24A8" w:rsidRDefault="00AA24A8" w:rsidP="001467A5">
      <w:pPr>
        <w:pStyle w:val="Default"/>
        <w:rPr>
          <w:sz w:val="22"/>
          <w:szCs w:val="22"/>
          <w:shd w:val="clear" w:color="auto" w:fill="FFFFFF"/>
        </w:rPr>
      </w:pPr>
    </w:p>
    <w:p w:rsidR="00CC711E" w:rsidRPr="00AA24A8" w:rsidRDefault="00AA24A8" w:rsidP="00AA24A8">
      <w:pPr>
        <w:pStyle w:val="Bijschrift"/>
      </w:pPr>
      <w:r>
        <w:t>Tabel 4.3: Bijdrage Strong Viking aan beweegnormen en de verwachting om meer te gaan sporten</w:t>
      </w:r>
    </w:p>
    <w:tbl>
      <w:tblPr>
        <w:tblStyle w:val="Onopgemaaktetabel1"/>
        <w:tblW w:w="9440" w:type="dxa"/>
        <w:tblLook w:val="04A0" w:firstRow="1" w:lastRow="0" w:firstColumn="1" w:lastColumn="0" w:noHBand="0" w:noVBand="1"/>
      </w:tblPr>
      <w:tblGrid>
        <w:gridCol w:w="3460"/>
        <w:gridCol w:w="1140"/>
        <w:gridCol w:w="1860"/>
        <w:gridCol w:w="1920"/>
        <w:gridCol w:w="1060"/>
      </w:tblGrid>
      <w:tr w:rsidR="00516696" w:rsidRPr="00516696" w:rsidTr="004401E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FFFFFF" w:themeColor="background1"/>
              <w:left w:val="single" w:sz="4" w:space="0" w:color="FFFFFF" w:themeColor="background1"/>
            </w:tcBorders>
            <w:noWrap/>
            <w:hideMark/>
          </w:tcPr>
          <w:p w:rsidR="00516696" w:rsidRPr="00516696" w:rsidRDefault="00516696" w:rsidP="00516696">
            <w:pPr>
              <w:rPr>
                <w:rFonts w:ascii="Times New Roman" w:eastAsia="Times New Roman" w:hAnsi="Times New Roman" w:cs="Times New Roman"/>
                <w:sz w:val="24"/>
                <w:szCs w:val="24"/>
                <w:lang w:eastAsia="nl-NL"/>
              </w:rPr>
            </w:pPr>
          </w:p>
        </w:tc>
        <w:tc>
          <w:tcPr>
            <w:tcW w:w="1140" w:type="dxa"/>
            <w:hideMark/>
          </w:tcPr>
          <w:p w:rsidR="00516696" w:rsidRPr="00516696" w:rsidRDefault="00516696" w:rsidP="0051669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16696">
              <w:rPr>
                <w:rFonts w:ascii="Calibri" w:eastAsia="Times New Roman" w:hAnsi="Calibri" w:cs="Calibri"/>
                <w:color w:val="000000"/>
                <w:lang w:eastAsia="nl-NL"/>
              </w:rPr>
              <w:t>Zeker niet</w:t>
            </w:r>
          </w:p>
        </w:tc>
        <w:tc>
          <w:tcPr>
            <w:tcW w:w="1860" w:type="dxa"/>
            <w:noWrap/>
            <w:hideMark/>
          </w:tcPr>
          <w:p w:rsidR="00516696" w:rsidRPr="00516696" w:rsidRDefault="00516696" w:rsidP="0051669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16696">
              <w:rPr>
                <w:rFonts w:ascii="Calibri" w:eastAsia="Times New Roman" w:hAnsi="Calibri" w:cs="Calibri"/>
                <w:color w:val="000000"/>
                <w:lang w:eastAsia="nl-NL"/>
              </w:rPr>
              <w:t>Waarschijnlijk niet</w:t>
            </w:r>
          </w:p>
        </w:tc>
        <w:tc>
          <w:tcPr>
            <w:tcW w:w="1920" w:type="dxa"/>
            <w:noWrap/>
            <w:hideMark/>
          </w:tcPr>
          <w:p w:rsidR="00516696" w:rsidRPr="00516696" w:rsidRDefault="00516696" w:rsidP="0051669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16696">
              <w:rPr>
                <w:rFonts w:ascii="Calibri" w:eastAsia="Times New Roman" w:hAnsi="Calibri" w:cs="Calibri"/>
                <w:color w:val="000000"/>
                <w:lang w:eastAsia="nl-NL"/>
              </w:rPr>
              <w:t>Waarschijnlijk wel</w:t>
            </w:r>
          </w:p>
        </w:tc>
        <w:tc>
          <w:tcPr>
            <w:tcW w:w="1060" w:type="dxa"/>
            <w:noWrap/>
            <w:hideMark/>
          </w:tcPr>
          <w:p w:rsidR="00516696" w:rsidRPr="00516696" w:rsidRDefault="00516696" w:rsidP="0051669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16696">
              <w:rPr>
                <w:rFonts w:ascii="Calibri" w:eastAsia="Times New Roman" w:hAnsi="Calibri" w:cs="Calibri"/>
                <w:color w:val="000000"/>
                <w:lang w:eastAsia="nl-NL"/>
              </w:rPr>
              <w:t>Zeker wel</w:t>
            </w:r>
          </w:p>
        </w:tc>
      </w:tr>
      <w:tr w:rsidR="00516696" w:rsidRPr="00516696" w:rsidTr="004401EE">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3460" w:type="dxa"/>
            <w:hideMark/>
          </w:tcPr>
          <w:p w:rsidR="00516696" w:rsidRPr="00DB61B6" w:rsidRDefault="00516696" w:rsidP="00516696">
            <w:pPr>
              <w:rPr>
                <w:rFonts w:ascii="Arial" w:eastAsia="Times New Roman" w:hAnsi="Arial" w:cs="Arial"/>
                <w:b w:val="0"/>
                <w:color w:val="000000"/>
                <w:sz w:val="18"/>
                <w:szCs w:val="18"/>
                <w:lang w:eastAsia="nl-NL"/>
              </w:rPr>
            </w:pPr>
            <w:r w:rsidRPr="00DB61B6">
              <w:rPr>
                <w:rFonts w:ascii="Arial" w:eastAsia="Times New Roman" w:hAnsi="Arial" w:cs="Arial"/>
                <w:b w:val="0"/>
                <w:color w:val="000000"/>
                <w:sz w:val="18"/>
                <w:szCs w:val="18"/>
                <w:lang w:eastAsia="nl-NL"/>
              </w:rPr>
              <w:t xml:space="preserve">Verwacht u dat de </w:t>
            </w:r>
            <w:r w:rsidR="00BF1893">
              <w:rPr>
                <w:rFonts w:ascii="Arial" w:eastAsia="Times New Roman" w:hAnsi="Arial" w:cs="Arial"/>
                <w:b w:val="0"/>
                <w:color w:val="000000"/>
                <w:sz w:val="18"/>
                <w:szCs w:val="18"/>
                <w:lang w:eastAsia="nl-NL"/>
              </w:rPr>
              <w:t>Strong Viking Run</w:t>
            </w:r>
            <w:r w:rsidRPr="00DB61B6">
              <w:rPr>
                <w:rFonts w:ascii="Arial" w:eastAsia="Times New Roman" w:hAnsi="Arial" w:cs="Arial"/>
                <w:b w:val="0"/>
                <w:color w:val="000000"/>
                <w:sz w:val="18"/>
                <w:szCs w:val="18"/>
                <w:lang w:eastAsia="nl-NL"/>
              </w:rPr>
              <w:t xml:space="preserve"> een bijdrage levert om in de toekomst wel aan de</w:t>
            </w:r>
            <w:r w:rsidRPr="00DB61B6">
              <w:rPr>
                <w:rFonts w:ascii="Arial" w:eastAsia="Times New Roman" w:hAnsi="Arial" w:cs="Arial"/>
                <w:b w:val="0"/>
                <w:bCs w:val="0"/>
                <w:color w:val="000000"/>
                <w:sz w:val="18"/>
                <w:szCs w:val="18"/>
                <w:lang w:eastAsia="nl-NL"/>
              </w:rPr>
              <w:t xml:space="preserve"> </w:t>
            </w:r>
            <w:r w:rsidR="005543AC">
              <w:rPr>
                <w:rFonts w:ascii="Arial" w:eastAsia="Times New Roman" w:hAnsi="Arial" w:cs="Arial"/>
                <w:bCs w:val="0"/>
                <w:i/>
                <w:color w:val="000000"/>
                <w:sz w:val="18"/>
                <w:szCs w:val="18"/>
                <w:lang w:eastAsia="nl-NL"/>
              </w:rPr>
              <w:t>fitnorm</w:t>
            </w:r>
            <w:r w:rsidRPr="00DB61B6">
              <w:rPr>
                <w:rFonts w:ascii="Arial" w:eastAsia="Times New Roman" w:hAnsi="Arial" w:cs="Arial"/>
                <w:b w:val="0"/>
                <w:i/>
                <w:color w:val="000000"/>
                <w:sz w:val="18"/>
                <w:szCs w:val="18"/>
                <w:lang w:eastAsia="nl-NL"/>
              </w:rPr>
              <w:t xml:space="preserve"> </w:t>
            </w:r>
            <w:r w:rsidRPr="00DB61B6">
              <w:rPr>
                <w:rFonts w:ascii="Arial" w:eastAsia="Times New Roman" w:hAnsi="Arial" w:cs="Arial"/>
                <w:b w:val="0"/>
                <w:color w:val="000000"/>
                <w:sz w:val="18"/>
                <w:szCs w:val="18"/>
                <w:lang w:eastAsia="nl-NL"/>
              </w:rPr>
              <w:t>te vol doen (N= 54)</w:t>
            </w:r>
          </w:p>
        </w:tc>
        <w:tc>
          <w:tcPr>
            <w:tcW w:w="1140" w:type="dxa"/>
            <w:noWrap/>
            <w:hideMark/>
          </w:tcPr>
          <w:p w:rsidR="00516696" w:rsidRPr="00516696" w:rsidRDefault="00516696" w:rsidP="0051669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516696">
              <w:rPr>
                <w:rFonts w:ascii="Calibri" w:eastAsia="Times New Roman" w:hAnsi="Calibri" w:cs="Calibri"/>
                <w:color w:val="000000"/>
                <w:lang w:eastAsia="nl-NL"/>
              </w:rPr>
              <w:t>5,60%</w:t>
            </w:r>
          </w:p>
        </w:tc>
        <w:tc>
          <w:tcPr>
            <w:tcW w:w="1860" w:type="dxa"/>
            <w:noWrap/>
            <w:hideMark/>
          </w:tcPr>
          <w:p w:rsidR="00516696" w:rsidRPr="00516696" w:rsidRDefault="00516696" w:rsidP="0051669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516696">
              <w:rPr>
                <w:rFonts w:ascii="Calibri" w:eastAsia="Times New Roman" w:hAnsi="Calibri" w:cs="Calibri"/>
                <w:color w:val="000000"/>
                <w:lang w:eastAsia="nl-NL"/>
              </w:rPr>
              <w:t>18,50%</w:t>
            </w:r>
          </w:p>
        </w:tc>
        <w:tc>
          <w:tcPr>
            <w:tcW w:w="1920" w:type="dxa"/>
            <w:noWrap/>
            <w:hideMark/>
          </w:tcPr>
          <w:p w:rsidR="00516696" w:rsidRPr="00516696" w:rsidRDefault="00516696" w:rsidP="0051669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516696">
              <w:rPr>
                <w:rFonts w:ascii="Calibri" w:eastAsia="Times New Roman" w:hAnsi="Calibri" w:cs="Calibri"/>
                <w:color w:val="000000"/>
                <w:lang w:eastAsia="nl-NL"/>
              </w:rPr>
              <w:t>48,10%</w:t>
            </w:r>
          </w:p>
        </w:tc>
        <w:tc>
          <w:tcPr>
            <w:tcW w:w="1060" w:type="dxa"/>
            <w:noWrap/>
            <w:hideMark/>
          </w:tcPr>
          <w:p w:rsidR="00516696" w:rsidRPr="00516696" w:rsidRDefault="00516696" w:rsidP="0051669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516696">
              <w:rPr>
                <w:rFonts w:ascii="Calibri" w:eastAsia="Times New Roman" w:hAnsi="Calibri" w:cs="Calibri"/>
                <w:color w:val="000000"/>
                <w:lang w:eastAsia="nl-NL"/>
              </w:rPr>
              <w:t>27,80%</w:t>
            </w:r>
          </w:p>
        </w:tc>
      </w:tr>
      <w:tr w:rsidR="00516696" w:rsidRPr="00516696" w:rsidTr="004401EE">
        <w:trPr>
          <w:trHeight w:val="699"/>
        </w:trPr>
        <w:tc>
          <w:tcPr>
            <w:cnfStyle w:val="001000000000" w:firstRow="0" w:lastRow="0" w:firstColumn="1" w:lastColumn="0" w:oddVBand="0" w:evenVBand="0" w:oddHBand="0" w:evenHBand="0" w:firstRowFirstColumn="0" w:firstRowLastColumn="0" w:lastRowFirstColumn="0" w:lastRowLastColumn="0"/>
            <w:tcW w:w="3460" w:type="dxa"/>
            <w:hideMark/>
          </w:tcPr>
          <w:p w:rsidR="00516696" w:rsidRPr="00DB61B6" w:rsidRDefault="00516696" w:rsidP="00516696">
            <w:pPr>
              <w:rPr>
                <w:rFonts w:ascii="Arial" w:eastAsia="Times New Roman" w:hAnsi="Arial" w:cs="Arial"/>
                <w:b w:val="0"/>
                <w:color w:val="000000"/>
                <w:sz w:val="18"/>
                <w:szCs w:val="18"/>
                <w:lang w:eastAsia="nl-NL"/>
              </w:rPr>
            </w:pPr>
            <w:r w:rsidRPr="00DB61B6">
              <w:rPr>
                <w:rFonts w:ascii="Arial" w:eastAsia="Times New Roman" w:hAnsi="Arial" w:cs="Arial"/>
                <w:b w:val="0"/>
                <w:color w:val="000000"/>
                <w:sz w:val="18"/>
                <w:szCs w:val="18"/>
                <w:lang w:eastAsia="nl-NL"/>
              </w:rPr>
              <w:t xml:space="preserve">Draagt volgens u (de voorbereiding op) de </w:t>
            </w:r>
            <w:r w:rsidR="00BF1893">
              <w:rPr>
                <w:rFonts w:ascii="Arial" w:eastAsia="Times New Roman" w:hAnsi="Arial" w:cs="Arial"/>
                <w:b w:val="0"/>
                <w:color w:val="000000"/>
                <w:sz w:val="18"/>
                <w:szCs w:val="18"/>
                <w:lang w:eastAsia="nl-NL"/>
              </w:rPr>
              <w:t>Strong Viking Run</w:t>
            </w:r>
            <w:r w:rsidRPr="00DB61B6">
              <w:rPr>
                <w:rFonts w:ascii="Arial" w:eastAsia="Times New Roman" w:hAnsi="Arial" w:cs="Arial"/>
                <w:b w:val="0"/>
                <w:color w:val="000000"/>
                <w:sz w:val="18"/>
                <w:szCs w:val="18"/>
                <w:lang w:eastAsia="nl-NL"/>
              </w:rPr>
              <w:t xml:space="preserve"> bij aan het feit dat u aan de</w:t>
            </w:r>
            <w:r w:rsidRPr="00DB61B6">
              <w:rPr>
                <w:rFonts w:ascii="Arial" w:eastAsia="Times New Roman" w:hAnsi="Arial" w:cs="Arial"/>
                <w:b w:val="0"/>
                <w:bCs w:val="0"/>
                <w:color w:val="000000"/>
                <w:sz w:val="18"/>
                <w:szCs w:val="18"/>
                <w:lang w:eastAsia="nl-NL"/>
              </w:rPr>
              <w:t xml:space="preserve"> </w:t>
            </w:r>
            <w:r w:rsidR="005543AC">
              <w:rPr>
                <w:rFonts w:ascii="Arial" w:eastAsia="Times New Roman" w:hAnsi="Arial" w:cs="Arial"/>
                <w:bCs w:val="0"/>
                <w:i/>
                <w:color w:val="000000"/>
                <w:sz w:val="18"/>
                <w:szCs w:val="18"/>
                <w:lang w:eastAsia="nl-NL"/>
              </w:rPr>
              <w:t>fitnorm</w:t>
            </w:r>
            <w:r w:rsidRPr="00DB61B6">
              <w:rPr>
                <w:rFonts w:ascii="Arial" w:eastAsia="Times New Roman" w:hAnsi="Arial" w:cs="Arial"/>
                <w:b w:val="0"/>
                <w:i/>
                <w:color w:val="000000"/>
                <w:sz w:val="18"/>
                <w:szCs w:val="18"/>
                <w:lang w:eastAsia="nl-NL"/>
              </w:rPr>
              <w:t xml:space="preserve"> </w:t>
            </w:r>
            <w:r w:rsidRPr="00DB61B6">
              <w:rPr>
                <w:rFonts w:ascii="Arial" w:eastAsia="Times New Roman" w:hAnsi="Arial" w:cs="Arial"/>
                <w:b w:val="0"/>
                <w:color w:val="000000"/>
                <w:sz w:val="18"/>
                <w:szCs w:val="18"/>
                <w:lang w:eastAsia="nl-NL"/>
              </w:rPr>
              <w:t>voldoet? (N= 129</w:t>
            </w:r>
          </w:p>
        </w:tc>
        <w:tc>
          <w:tcPr>
            <w:tcW w:w="1140" w:type="dxa"/>
            <w:noWrap/>
            <w:hideMark/>
          </w:tcPr>
          <w:p w:rsidR="00516696" w:rsidRPr="00516696" w:rsidRDefault="00516696" w:rsidP="0051669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16696">
              <w:rPr>
                <w:rFonts w:ascii="Calibri" w:eastAsia="Times New Roman" w:hAnsi="Calibri" w:cs="Calibri"/>
                <w:color w:val="000000"/>
                <w:lang w:eastAsia="nl-NL"/>
              </w:rPr>
              <w:t>16,40%</w:t>
            </w:r>
          </w:p>
        </w:tc>
        <w:tc>
          <w:tcPr>
            <w:tcW w:w="1860" w:type="dxa"/>
            <w:noWrap/>
            <w:hideMark/>
          </w:tcPr>
          <w:p w:rsidR="00516696" w:rsidRPr="00516696" w:rsidRDefault="00516696" w:rsidP="0051669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16696">
              <w:rPr>
                <w:rFonts w:ascii="Calibri" w:eastAsia="Times New Roman" w:hAnsi="Calibri" w:cs="Calibri"/>
                <w:color w:val="000000"/>
                <w:lang w:eastAsia="nl-NL"/>
              </w:rPr>
              <w:t>27,30%</w:t>
            </w:r>
          </w:p>
        </w:tc>
        <w:tc>
          <w:tcPr>
            <w:tcW w:w="1920" w:type="dxa"/>
            <w:noWrap/>
            <w:hideMark/>
          </w:tcPr>
          <w:p w:rsidR="00516696" w:rsidRPr="00516696" w:rsidRDefault="00516696" w:rsidP="0051669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16696">
              <w:rPr>
                <w:rFonts w:ascii="Calibri" w:eastAsia="Times New Roman" w:hAnsi="Calibri" w:cs="Calibri"/>
                <w:color w:val="000000"/>
                <w:lang w:eastAsia="nl-NL"/>
              </w:rPr>
              <w:t>46,10%</w:t>
            </w:r>
          </w:p>
        </w:tc>
        <w:tc>
          <w:tcPr>
            <w:tcW w:w="1060" w:type="dxa"/>
            <w:noWrap/>
            <w:hideMark/>
          </w:tcPr>
          <w:p w:rsidR="00516696" w:rsidRPr="00516696" w:rsidRDefault="00516696" w:rsidP="0051669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16696">
              <w:rPr>
                <w:rFonts w:ascii="Calibri" w:eastAsia="Times New Roman" w:hAnsi="Calibri" w:cs="Calibri"/>
                <w:color w:val="000000"/>
                <w:lang w:eastAsia="nl-NL"/>
              </w:rPr>
              <w:t>10,20%</w:t>
            </w:r>
          </w:p>
        </w:tc>
      </w:tr>
      <w:tr w:rsidR="00516696" w:rsidRPr="00516696" w:rsidTr="004401EE">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3460" w:type="dxa"/>
            <w:hideMark/>
          </w:tcPr>
          <w:p w:rsidR="00516696" w:rsidRPr="00DB61B6" w:rsidRDefault="00516696" w:rsidP="00516696">
            <w:pPr>
              <w:rPr>
                <w:rFonts w:ascii="Arial" w:eastAsia="Times New Roman" w:hAnsi="Arial" w:cs="Arial"/>
                <w:b w:val="0"/>
                <w:color w:val="000000"/>
                <w:sz w:val="18"/>
                <w:szCs w:val="18"/>
                <w:lang w:eastAsia="nl-NL"/>
              </w:rPr>
            </w:pPr>
            <w:r w:rsidRPr="00DB61B6">
              <w:rPr>
                <w:rFonts w:ascii="Arial" w:eastAsia="Times New Roman" w:hAnsi="Arial" w:cs="Arial"/>
                <w:b w:val="0"/>
                <w:color w:val="000000"/>
                <w:sz w:val="18"/>
                <w:szCs w:val="18"/>
                <w:lang w:eastAsia="nl-NL"/>
              </w:rPr>
              <w:t xml:space="preserve">Verwacht u dat de </w:t>
            </w:r>
            <w:r w:rsidR="00BF1893">
              <w:rPr>
                <w:rFonts w:ascii="Arial" w:eastAsia="Times New Roman" w:hAnsi="Arial" w:cs="Arial"/>
                <w:b w:val="0"/>
                <w:color w:val="000000"/>
                <w:sz w:val="18"/>
                <w:szCs w:val="18"/>
                <w:lang w:eastAsia="nl-NL"/>
              </w:rPr>
              <w:t>Strong Viking Run</w:t>
            </w:r>
            <w:r w:rsidRPr="00DB61B6">
              <w:rPr>
                <w:rFonts w:ascii="Arial" w:eastAsia="Times New Roman" w:hAnsi="Arial" w:cs="Arial"/>
                <w:b w:val="0"/>
                <w:color w:val="000000"/>
                <w:sz w:val="18"/>
                <w:szCs w:val="18"/>
                <w:lang w:eastAsia="nl-NL"/>
              </w:rPr>
              <w:t xml:space="preserve"> een bijdrage levert om in de toekomst wel aan de </w:t>
            </w:r>
            <w:r w:rsidRPr="00DB61B6">
              <w:rPr>
                <w:rFonts w:ascii="Arial" w:eastAsia="Times New Roman" w:hAnsi="Arial" w:cs="Arial"/>
                <w:bCs w:val="0"/>
                <w:i/>
                <w:color w:val="000000"/>
                <w:sz w:val="18"/>
                <w:szCs w:val="18"/>
                <w:lang w:eastAsia="nl-NL"/>
              </w:rPr>
              <w:t>NNGB</w:t>
            </w:r>
            <w:r w:rsidRPr="00DB61B6">
              <w:rPr>
                <w:rFonts w:ascii="Arial" w:eastAsia="Times New Roman" w:hAnsi="Arial" w:cs="Arial"/>
                <w:color w:val="000000"/>
                <w:sz w:val="18"/>
                <w:szCs w:val="18"/>
                <w:lang w:eastAsia="nl-NL"/>
              </w:rPr>
              <w:t xml:space="preserve"> </w:t>
            </w:r>
            <w:r w:rsidRPr="00DB61B6">
              <w:rPr>
                <w:rFonts w:ascii="Arial" w:eastAsia="Times New Roman" w:hAnsi="Arial" w:cs="Arial"/>
                <w:b w:val="0"/>
                <w:color w:val="000000"/>
                <w:sz w:val="18"/>
                <w:szCs w:val="18"/>
                <w:lang w:eastAsia="nl-NL"/>
              </w:rPr>
              <w:t>te voldoen? (N=29)</w:t>
            </w:r>
          </w:p>
        </w:tc>
        <w:tc>
          <w:tcPr>
            <w:tcW w:w="1140" w:type="dxa"/>
            <w:noWrap/>
            <w:hideMark/>
          </w:tcPr>
          <w:p w:rsidR="00516696" w:rsidRPr="00516696" w:rsidRDefault="00516696" w:rsidP="0051669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516696">
              <w:rPr>
                <w:rFonts w:ascii="Calibri" w:eastAsia="Times New Roman" w:hAnsi="Calibri" w:cs="Calibri"/>
                <w:color w:val="000000"/>
                <w:lang w:eastAsia="nl-NL"/>
              </w:rPr>
              <w:t>17,20%</w:t>
            </w:r>
          </w:p>
        </w:tc>
        <w:tc>
          <w:tcPr>
            <w:tcW w:w="1860" w:type="dxa"/>
            <w:noWrap/>
            <w:hideMark/>
          </w:tcPr>
          <w:p w:rsidR="00516696" w:rsidRPr="00516696" w:rsidRDefault="00516696" w:rsidP="0051669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516696">
              <w:rPr>
                <w:rFonts w:ascii="Calibri" w:eastAsia="Times New Roman" w:hAnsi="Calibri" w:cs="Calibri"/>
                <w:color w:val="000000"/>
                <w:lang w:eastAsia="nl-NL"/>
              </w:rPr>
              <w:t>37,90%</w:t>
            </w:r>
          </w:p>
        </w:tc>
        <w:tc>
          <w:tcPr>
            <w:tcW w:w="1920" w:type="dxa"/>
            <w:noWrap/>
            <w:hideMark/>
          </w:tcPr>
          <w:p w:rsidR="00516696" w:rsidRPr="00516696" w:rsidRDefault="00516696" w:rsidP="0051669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516696">
              <w:rPr>
                <w:rFonts w:ascii="Calibri" w:eastAsia="Times New Roman" w:hAnsi="Calibri" w:cs="Calibri"/>
                <w:color w:val="000000"/>
                <w:lang w:eastAsia="nl-NL"/>
              </w:rPr>
              <w:t>38,00%</w:t>
            </w:r>
          </w:p>
        </w:tc>
        <w:tc>
          <w:tcPr>
            <w:tcW w:w="1060" w:type="dxa"/>
            <w:noWrap/>
            <w:hideMark/>
          </w:tcPr>
          <w:p w:rsidR="00516696" w:rsidRPr="00516696" w:rsidRDefault="00516696" w:rsidP="0051669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516696">
              <w:rPr>
                <w:rFonts w:ascii="Calibri" w:eastAsia="Times New Roman" w:hAnsi="Calibri" w:cs="Calibri"/>
                <w:color w:val="000000"/>
                <w:lang w:eastAsia="nl-NL"/>
              </w:rPr>
              <w:t>6,80%</w:t>
            </w:r>
          </w:p>
        </w:tc>
      </w:tr>
      <w:tr w:rsidR="00877430" w:rsidRPr="00516696" w:rsidTr="004401EE">
        <w:trPr>
          <w:trHeight w:val="682"/>
        </w:trPr>
        <w:tc>
          <w:tcPr>
            <w:cnfStyle w:val="001000000000" w:firstRow="0" w:lastRow="0" w:firstColumn="1" w:lastColumn="0" w:oddVBand="0" w:evenVBand="0" w:oddHBand="0" w:evenHBand="0" w:firstRowFirstColumn="0" w:firstRowLastColumn="0" w:lastRowFirstColumn="0" w:lastRowLastColumn="0"/>
            <w:tcW w:w="3460" w:type="dxa"/>
          </w:tcPr>
          <w:p w:rsidR="00877430" w:rsidRPr="00DB61B6" w:rsidRDefault="00877430" w:rsidP="00877430">
            <w:pPr>
              <w:rPr>
                <w:rFonts w:ascii="Arial" w:eastAsia="Times New Roman" w:hAnsi="Arial" w:cs="Arial"/>
                <w:b w:val="0"/>
                <w:color w:val="000000"/>
                <w:sz w:val="18"/>
                <w:szCs w:val="18"/>
                <w:lang w:eastAsia="nl-NL"/>
              </w:rPr>
            </w:pPr>
            <w:r w:rsidRPr="00DB61B6">
              <w:rPr>
                <w:rFonts w:ascii="Arial" w:eastAsia="Times New Roman" w:hAnsi="Arial" w:cs="Arial"/>
                <w:b w:val="0"/>
                <w:color w:val="000000"/>
                <w:sz w:val="18"/>
                <w:szCs w:val="18"/>
                <w:lang w:eastAsia="nl-NL"/>
              </w:rPr>
              <w:t xml:space="preserve">Draagt volgens jou (de voorbereiding op) de </w:t>
            </w:r>
            <w:r w:rsidR="00BF1893">
              <w:rPr>
                <w:rFonts w:ascii="Arial" w:eastAsia="Times New Roman" w:hAnsi="Arial" w:cs="Arial"/>
                <w:b w:val="0"/>
                <w:color w:val="000000"/>
                <w:sz w:val="18"/>
                <w:szCs w:val="18"/>
                <w:lang w:eastAsia="nl-NL"/>
              </w:rPr>
              <w:t>Strong Viking Run</w:t>
            </w:r>
            <w:r w:rsidRPr="00DB61B6">
              <w:rPr>
                <w:rFonts w:ascii="Arial" w:eastAsia="Times New Roman" w:hAnsi="Arial" w:cs="Arial"/>
                <w:b w:val="0"/>
                <w:color w:val="000000"/>
                <w:sz w:val="18"/>
                <w:szCs w:val="18"/>
                <w:lang w:eastAsia="nl-NL"/>
              </w:rPr>
              <w:t xml:space="preserve"> bij aan het feit dat u aan de </w:t>
            </w:r>
            <w:r w:rsidRPr="00DB61B6">
              <w:rPr>
                <w:rFonts w:ascii="Arial" w:eastAsia="Times New Roman" w:hAnsi="Arial" w:cs="Arial"/>
                <w:bCs w:val="0"/>
                <w:i/>
                <w:color w:val="000000"/>
                <w:sz w:val="18"/>
                <w:szCs w:val="18"/>
                <w:lang w:eastAsia="nl-NL"/>
              </w:rPr>
              <w:t>NNGB</w:t>
            </w:r>
            <w:r w:rsidRPr="00DB61B6">
              <w:rPr>
                <w:rFonts w:ascii="Arial" w:eastAsia="Times New Roman" w:hAnsi="Arial" w:cs="Arial"/>
                <w:i/>
                <w:color w:val="000000"/>
                <w:sz w:val="18"/>
                <w:szCs w:val="18"/>
                <w:lang w:eastAsia="nl-NL"/>
              </w:rPr>
              <w:t xml:space="preserve"> </w:t>
            </w:r>
            <w:r w:rsidRPr="00DB61B6">
              <w:rPr>
                <w:rFonts w:ascii="Arial" w:eastAsia="Times New Roman" w:hAnsi="Arial" w:cs="Arial"/>
                <w:b w:val="0"/>
                <w:i/>
                <w:color w:val="000000"/>
                <w:sz w:val="18"/>
                <w:szCs w:val="18"/>
                <w:lang w:eastAsia="nl-NL"/>
              </w:rPr>
              <w:t>v</w:t>
            </w:r>
            <w:r w:rsidRPr="00DB61B6">
              <w:rPr>
                <w:rFonts w:ascii="Arial" w:eastAsia="Times New Roman" w:hAnsi="Arial" w:cs="Arial"/>
                <w:b w:val="0"/>
                <w:color w:val="000000"/>
                <w:sz w:val="18"/>
                <w:szCs w:val="18"/>
                <w:lang w:eastAsia="nl-NL"/>
              </w:rPr>
              <w:t>oldoet? (N= 150)</w:t>
            </w:r>
          </w:p>
        </w:tc>
        <w:tc>
          <w:tcPr>
            <w:tcW w:w="1140" w:type="dxa"/>
            <w:noWrap/>
          </w:tcPr>
          <w:p w:rsidR="00877430" w:rsidRPr="00516696" w:rsidRDefault="00877430" w:rsidP="008774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16696">
              <w:rPr>
                <w:rFonts w:ascii="Calibri" w:eastAsia="Times New Roman" w:hAnsi="Calibri" w:cs="Calibri"/>
                <w:color w:val="000000"/>
                <w:lang w:eastAsia="nl-NL"/>
              </w:rPr>
              <w:t>20,00%</w:t>
            </w:r>
          </w:p>
        </w:tc>
        <w:tc>
          <w:tcPr>
            <w:tcW w:w="1860" w:type="dxa"/>
            <w:noWrap/>
          </w:tcPr>
          <w:p w:rsidR="00877430" w:rsidRPr="00516696" w:rsidRDefault="00877430" w:rsidP="008774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16696">
              <w:rPr>
                <w:rFonts w:ascii="Calibri" w:eastAsia="Times New Roman" w:hAnsi="Calibri" w:cs="Calibri"/>
                <w:color w:val="000000"/>
                <w:lang w:eastAsia="nl-NL"/>
              </w:rPr>
              <w:t>36,00%</w:t>
            </w:r>
          </w:p>
        </w:tc>
        <w:tc>
          <w:tcPr>
            <w:tcW w:w="1920" w:type="dxa"/>
            <w:noWrap/>
          </w:tcPr>
          <w:p w:rsidR="00877430" w:rsidRPr="00516696" w:rsidRDefault="00877430" w:rsidP="008774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16696">
              <w:rPr>
                <w:rFonts w:ascii="Calibri" w:eastAsia="Times New Roman" w:hAnsi="Calibri" w:cs="Calibri"/>
                <w:color w:val="000000"/>
                <w:lang w:eastAsia="nl-NL"/>
              </w:rPr>
              <w:t>30,70%</w:t>
            </w:r>
          </w:p>
        </w:tc>
        <w:tc>
          <w:tcPr>
            <w:tcW w:w="1060" w:type="dxa"/>
            <w:noWrap/>
          </w:tcPr>
          <w:p w:rsidR="00877430" w:rsidRPr="00516696" w:rsidRDefault="00877430" w:rsidP="00877430">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516696">
              <w:rPr>
                <w:rFonts w:ascii="Calibri" w:eastAsia="Times New Roman" w:hAnsi="Calibri" w:cs="Calibri"/>
                <w:color w:val="000000"/>
                <w:lang w:eastAsia="nl-NL"/>
              </w:rPr>
              <w:t>13,30%</w:t>
            </w:r>
          </w:p>
        </w:tc>
      </w:tr>
      <w:tr w:rsidR="00877430" w:rsidRPr="00516696" w:rsidTr="004401EE">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60" w:type="dxa"/>
            <w:hideMark/>
          </w:tcPr>
          <w:p w:rsidR="00877430" w:rsidRPr="00DB61B6" w:rsidRDefault="00877430" w:rsidP="00877430">
            <w:pPr>
              <w:rPr>
                <w:rFonts w:ascii="Arial" w:eastAsia="Times New Roman" w:hAnsi="Arial" w:cs="Arial"/>
                <w:b w:val="0"/>
                <w:color w:val="000000"/>
                <w:sz w:val="18"/>
                <w:szCs w:val="18"/>
                <w:lang w:eastAsia="nl-NL"/>
              </w:rPr>
            </w:pPr>
            <w:r w:rsidRPr="00DB61B6">
              <w:rPr>
                <w:rFonts w:ascii="Arial" w:eastAsia="Times New Roman" w:hAnsi="Arial" w:cs="Arial"/>
                <w:b w:val="0"/>
                <w:color w:val="000000"/>
                <w:sz w:val="18"/>
                <w:szCs w:val="18"/>
                <w:lang w:eastAsia="nl-NL"/>
              </w:rPr>
              <w:t xml:space="preserve">‘Ik verwacht door de </w:t>
            </w:r>
            <w:r w:rsidR="00BF1893">
              <w:rPr>
                <w:rFonts w:ascii="Arial" w:eastAsia="Times New Roman" w:hAnsi="Arial" w:cs="Arial"/>
                <w:b w:val="0"/>
                <w:color w:val="000000"/>
                <w:sz w:val="18"/>
                <w:szCs w:val="18"/>
                <w:lang w:eastAsia="nl-NL"/>
              </w:rPr>
              <w:t>Strong Viking Run</w:t>
            </w:r>
            <w:r w:rsidR="0041741E" w:rsidRPr="00DB61B6">
              <w:rPr>
                <w:rFonts w:ascii="Arial" w:eastAsia="Times New Roman" w:hAnsi="Arial" w:cs="Arial"/>
                <w:b w:val="0"/>
                <w:color w:val="000000"/>
                <w:sz w:val="18"/>
                <w:szCs w:val="18"/>
                <w:lang w:eastAsia="nl-NL"/>
              </w:rPr>
              <w:t xml:space="preserve"> vaker te gaan sporten’ (N= 183)</w:t>
            </w:r>
          </w:p>
        </w:tc>
        <w:tc>
          <w:tcPr>
            <w:tcW w:w="1140" w:type="dxa"/>
            <w:noWrap/>
            <w:hideMark/>
          </w:tcPr>
          <w:p w:rsidR="00877430" w:rsidRPr="00516696" w:rsidRDefault="00877430" w:rsidP="0087743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4.9%</w:t>
            </w:r>
          </w:p>
        </w:tc>
        <w:tc>
          <w:tcPr>
            <w:tcW w:w="1860" w:type="dxa"/>
            <w:noWrap/>
            <w:hideMark/>
          </w:tcPr>
          <w:p w:rsidR="00877430" w:rsidRPr="00516696" w:rsidRDefault="00877430" w:rsidP="0087743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25.1%</w:t>
            </w:r>
          </w:p>
        </w:tc>
        <w:tc>
          <w:tcPr>
            <w:tcW w:w="1920" w:type="dxa"/>
            <w:noWrap/>
            <w:hideMark/>
          </w:tcPr>
          <w:p w:rsidR="00877430" w:rsidRPr="00516696" w:rsidRDefault="00877430" w:rsidP="0087743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48.1%</w:t>
            </w:r>
          </w:p>
        </w:tc>
        <w:tc>
          <w:tcPr>
            <w:tcW w:w="1060" w:type="dxa"/>
            <w:noWrap/>
            <w:hideMark/>
          </w:tcPr>
          <w:p w:rsidR="00877430" w:rsidRPr="00516696" w:rsidRDefault="00877430" w:rsidP="0087743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21.9%</w:t>
            </w:r>
          </w:p>
        </w:tc>
      </w:tr>
    </w:tbl>
    <w:p w:rsidR="00AA24A8" w:rsidRDefault="00AA24A8" w:rsidP="00516696"/>
    <w:p w:rsidR="0030614A" w:rsidRDefault="00516696" w:rsidP="00516696">
      <w:r>
        <w:t xml:space="preserve">Van de 54 respondenten die niet voldoen aan de </w:t>
      </w:r>
      <w:r w:rsidR="005543AC">
        <w:t>fitnorm</w:t>
      </w:r>
      <w:r>
        <w:t xml:space="preserve"> geeft </w:t>
      </w:r>
      <w:r w:rsidR="00121898">
        <w:t>iets meer dan driekwart (</w:t>
      </w:r>
      <w:r>
        <w:t>48,10%</w:t>
      </w:r>
      <w:r w:rsidR="00121898">
        <w:t>+27,8%)</w:t>
      </w:r>
      <w:r>
        <w:t xml:space="preserve"> aan dat een </w:t>
      </w:r>
      <w:r w:rsidR="00BF1893">
        <w:t>Strong Viking Run</w:t>
      </w:r>
      <w:r>
        <w:t xml:space="preserve"> waarschijnlijk</w:t>
      </w:r>
      <w:r w:rsidR="00121898">
        <w:t xml:space="preserve"> of zeker</w:t>
      </w:r>
      <w:r>
        <w:t xml:space="preserve"> bijdraagt aan het behalen van de </w:t>
      </w:r>
      <w:r w:rsidR="005543AC">
        <w:t>fitnorm</w:t>
      </w:r>
      <w:r>
        <w:t xml:space="preserve"> in de toekom</w:t>
      </w:r>
      <w:r w:rsidR="00121898">
        <w:t>st.</w:t>
      </w:r>
      <w:r>
        <w:t xml:space="preserve"> </w:t>
      </w:r>
      <w:r w:rsidR="000418D0">
        <w:t xml:space="preserve">Van de respondenten die voldoen aan de </w:t>
      </w:r>
      <w:r w:rsidR="005543AC">
        <w:t>fitnorm</w:t>
      </w:r>
      <w:r w:rsidR="000418D0">
        <w:t xml:space="preserve"> denkt 56,3% dat de </w:t>
      </w:r>
      <w:r w:rsidR="00BF1893">
        <w:t>Strong Viking Run</w:t>
      </w:r>
      <w:r w:rsidR="000418D0">
        <w:t xml:space="preserve"> waarschijnlijk tot zeker wel bijdraagt aan het feit dat zij aan de </w:t>
      </w:r>
      <w:r w:rsidR="005543AC">
        <w:t>fitnorm</w:t>
      </w:r>
      <w:r w:rsidR="000418D0">
        <w:t xml:space="preserve"> voldoen. De overige 43,7% denkt dat de </w:t>
      </w:r>
      <w:r w:rsidR="00BF1893">
        <w:t>Strong Viking Run</w:t>
      </w:r>
      <w:r w:rsidR="000418D0">
        <w:t xml:space="preserve"> hier niet tot waarschijn</w:t>
      </w:r>
      <w:r w:rsidR="00DE419E">
        <w:t>lijk niet aan</w:t>
      </w:r>
      <w:r w:rsidR="008428BA">
        <w:t xml:space="preserve"> </w:t>
      </w:r>
      <w:r w:rsidR="003863E8">
        <w:t>bijdraagt. De NNGB verhouding</w:t>
      </w:r>
      <w:r w:rsidR="000418D0">
        <w:t xml:space="preserve"> tussen zeker niet samen met waarschijnlijk niet en waarschijnlijk samen met zeker wel, is </w:t>
      </w:r>
      <w:r w:rsidR="003863E8">
        <w:t>voor beide vragen ongeveer 55(niet)-45(wel)</w:t>
      </w:r>
      <w:r w:rsidR="000418D0">
        <w:t xml:space="preserve">. </w:t>
      </w:r>
      <w:r w:rsidR="00121898">
        <w:t xml:space="preserve">Bijna 80% (48,1%+29,1%) geeft aan waarschijnlijk of zeker vaker te gaan sporten als gevolg van een </w:t>
      </w:r>
      <w:r w:rsidR="00BF1893">
        <w:t>Strong Viking Run</w:t>
      </w:r>
      <w:r w:rsidR="00121898">
        <w:t xml:space="preserve">. </w:t>
      </w:r>
    </w:p>
    <w:tbl>
      <w:tblPr>
        <w:tblStyle w:val="Onopgemaaktetabel1"/>
        <w:tblpPr w:leftFromText="141" w:rightFromText="141" w:vertAnchor="text" w:horzAnchor="margin" w:tblpY="1619"/>
        <w:tblW w:w="5000" w:type="pct"/>
        <w:tblLook w:val="04A0" w:firstRow="1" w:lastRow="0" w:firstColumn="1" w:lastColumn="0" w:noHBand="0" w:noVBand="1"/>
      </w:tblPr>
      <w:tblGrid>
        <w:gridCol w:w="6015"/>
        <w:gridCol w:w="1050"/>
        <w:gridCol w:w="1122"/>
        <w:gridCol w:w="875"/>
      </w:tblGrid>
      <w:tr w:rsidR="00C66A4E" w:rsidRPr="008F3739" w:rsidTr="00AA24A8">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319" w:type="pct"/>
            <w:tcBorders>
              <w:top w:val="single" w:sz="4" w:space="0" w:color="FFFFFF" w:themeColor="background1"/>
              <w:left w:val="single" w:sz="4" w:space="0" w:color="FFFFFF" w:themeColor="background1"/>
            </w:tcBorders>
            <w:noWrap/>
            <w:hideMark/>
          </w:tcPr>
          <w:p w:rsidR="00C66A4E" w:rsidRPr="008F3739" w:rsidRDefault="00C66A4E" w:rsidP="00AA24A8">
            <w:pPr>
              <w:rPr>
                <w:rFonts w:ascii="Times New Roman" w:eastAsia="Times New Roman" w:hAnsi="Times New Roman" w:cs="Times New Roman"/>
                <w:sz w:val="24"/>
                <w:szCs w:val="24"/>
                <w:lang w:eastAsia="nl-NL"/>
              </w:rPr>
            </w:pPr>
          </w:p>
        </w:tc>
        <w:tc>
          <w:tcPr>
            <w:tcW w:w="579" w:type="pct"/>
            <w:noWrap/>
            <w:hideMark/>
          </w:tcPr>
          <w:p w:rsidR="00C66A4E" w:rsidRPr="008F3739" w:rsidRDefault="00C66A4E" w:rsidP="00AA24A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8F3739">
              <w:rPr>
                <w:rFonts w:ascii="Calibri" w:eastAsia="Times New Roman" w:hAnsi="Calibri" w:cs="Calibri"/>
                <w:color w:val="000000"/>
                <w:lang w:eastAsia="nl-NL"/>
              </w:rPr>
              <w:t>Minder</w:t>
            </w:r>
          </w:p>
        </w:tc>
        <w:tc>
          <w:tcPr>
            <w:tcW w:w="619" w:type="pct"/>
            <w:noWrap/>
            <w:hideMark/>
          </w:tcPr>
          <w:p w:rsidR="00C66A4E" w:rsidRPr="008F3739" w:rsidRDefault="00C66A4E" w:rsidP="00AA24A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nl-NL"/>
              </w:rPr>
            </w:pPr>
            <w:r w:rsidRPr="008F3739">
              <w:rPr>
                <w:rFonts w:ascii="Calibri" w:eastAsia="Times New Roman" w:hAnsi="Calibri" w:cs="Calibri"/>
                <w:lang w:eastAsia="nl-NL"/>
              </w:rPr>
              <w:t>Gelijk aan</w:t>
            </w:r>
          </w:p>
        </w:tc>
        <w:tc>
          <w:tcPr>
            <w:tcW w:w="483" w:type="pct"/>
            <w:noWrap/>
            <w:hideMark/>
          </w:tcPr>
          <w:p w:rsidR="00C66A4E" w:rsidRPr="008F3739" w:rsidRDefault="00C66A4E" w:rsidP="00AA24A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8F3739">
              <w:rPr>
                <w:rFonts w:ascii="Calibri" w:eastAsia="Times New Roman" w:hAnsi="Calibri" w:cs="Calibri"/>
                <w:color w:val="000000"/>
                <w:lang w:eastAsia="nl-NL"/>
              </w:rPr>
              <w:t>Meer</w:t>
            </w:r>
          </w:p>
        </w:tc>
      </w:tr>
      <w:tr w:rsidR="00C66A4E" w:rsidRPr="008F3739" w:rsidTr="00C13367">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319" w:type="pct"/>
            <w:hideMark/>
          </w:tcPr>
          <w:p w:rsidR="00C66A4E" w:rsidRPr="00DB61B6" w:rsidRDefault="00C66A4E" w:rsidP="00AA24A8">
            <w:pPr>
              <w:rPr>
                <w:rFonts w:ascii="Calibri" w:eastAsia="Times New Roman" w:hAnsi="Calibri" w:cs="Calibri"/>
                <w:b w:val="0"/>
                <w:color w:val="000000"/>
                <w:lang w:eastAsia="nl-NL"/>
              </w:rPr>
            </w:pPr>
            <w:r w:rsidRPr="00DB61B6">
              <w:rPr>
                <w:rFonts w:ascii="Calibri" w:eastAsia="Times New Roman" w:hAnsi="Calibri" w:cs="Calibri"/>
                <w:b w:val="0"/>
                <w:color w:val="000000"/>
                <w:lang w:eastAsia="nl-NL"/>
              </w:rPr>
              <w:t>Verwacht u de komende 5 jaar minder, gelijk aan of meer te gaan sporten dan u nu doet? (N= 178)</w:t>
            </w:r>
          </w:p>
        </w:tc>
        <w:tc>
          <w:tcPr>
            <w:tcW w:w="579" w:type="pct"/>
            <w:noWrap/>
            <w:hideMark/>
          </w:tcPr>
          <w:p w:rsidR="00C66A4E" w:rsidRPr="008F3739" w:rsidRDefault="00C66A4E" w:rsidP="00AA24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8F3739">
              <w:rPr>
                <w:rFonts w:ascii="Calibri" w:eastAsia="Times New Roman" w:hAnsi="Calibri" w:cs="Calibri"/>
                <w:color w:val="000000"/>
                <w:lang w:eastAsia="nl-NL"/>
              </w:rPr>
              <w:t xml:space="preserve">        2.8%</w:t>
            </w:r>
          </w:p>
        </w:tc>
        <w:tc>
          <w:tcPr>
            <w:tcW w:w="619" w:type="pct"/>
            <w:noWrap/>
            <w:hideMark/>
          </w:tcPr>
          <w:p w:rsidR="00C66A4E" w:rsidRPr="008F3739" w:rsidRDefault="00C66A4E" w:rsidP="00AA24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8F3739">
              <w:rPr>
                <w:rFonts w:ascii="Calibri" w:eastAsia="Times New Roman" w:hAnsi="Calibri" w:cs="Calibri"/>
                <w:color w:val="000000"/>
                <w:lang w:eastAsia="nl-NL"/>
              </w:rPr>
              <w:t>53,40%</w:t>
            </w:r>
          </w:p>
        </w:tc>
        <w:tc>
          <w:tcPr>
            <w:tcW w:w="483" w:type="pct"/>
            <w:noWrap/>
            <w:hideMark/>
          </w:tcPr>
          <w:p w:rsidR="00C66A4E" w:rsidRPr="008F3739" w:rsidRDefault="00C66A4E" w:rsidP="00AA24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8F3739">
              <w:rPr>
                <w:rFonts w:ascii="Calibri" w:eastAsia="Times New Roman" w:hAnsi="Calibri" w:cs="Calibri"/>
                <w:color w:val="000000"/>
                <w:lang w:eastAsia="nl-NL"/>
              </w:rPr>
              <w:t>43,80%</w:t>
            </w:r>
          </w:p>
        </w:tc>
      </w:tr>
      <w:tr w:rsidR="00C66A4E" w:rsidRPr="008F3739" w:rsidTr="00C13367">
        <w:trPr>
          <w:trHeight w:val="348"/>
        </w:trPr>
        <w:tc>
          <w:tcPr>
            <w:cnfStyle w:val="001000000000" w:firstRow="0" w:lastRow="0" w:firstColumn="1" w:lastColumn="0" w:oddVBand="0" w:evenVBand="0" w:oddHBand="0" w:evenHBand="0" w:firstRowFirstColumn="0" w:firstRowLastColumn="0" w:lastRowFirstColumn="0" w:lastRowLastColumn="0"/>
            <w:tcW w:w="3319" w:type="pct"/>
            <w:hideMark/>
          </w:tcPr>
          <w:p w:rsidR="00C66A4E" w:rsidRPr="00DB61B6" w:rsidRDefault="00C66A4E" w:rsidP="00AA24A8">
            <w:pPr>
              <w:rPr>
                <w:rFonts w:ascii="Calibri" w:eastAsia="Times New Roman" w:hAnsi="Calibri" w:cs="Calibri"/>
                <w:b w:val="0"/>
                <w:color w:val="000000"/>
                <w:lang w:eastAsia="nl-NL"/>
              </w:rPr>
            </w:pPr>
            <w:r w:rsidRPr="00DB61B6">
              <w:rPr>
                <w:rFonts w:ascii="Calibri" w:eastAsia="Times New Roman" w:hAnsi="Calibri" w:cs="Calibri"/>
                <w:b w:val="0"/>
                <w:color w:val="000000"/>
                <w:lang w:eastAsia="nl-NL"/>
              </w:rPr>
              <w:t>Sport u op dit moment minder, gelijk aan of meer dan 5 jaar geleden? (N=179)</w:t>
            </w:r>
          </w:p>
        </w:tc>
        <w:tc>
          <w:tcPr>
            <w:tcW w:w="579" w:type="pct"/>
            <w:noWrap/>
            <w:hideMark/>
          </w:tcPr>
          <w:p w:rsidR="00C66A4E" w:rsidRPr="008F3739" w:rsidRDefault="00C66A4E" w:rsidP="00AA24A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8F3739">
              <w:rPr>
                <w:rFonts w:ascii="Calibri" w:eastAsia="Times New Roman" w:hAnsi="Calibri" w:cs="Calibri"/>
                <w:color w:val="000000"/>
                <w:lang w:eastAsia="nl-NL"/>
              </w:rPr>
              <w:t>13,40%</w:t>
            </w:r>
          </w:p>
        </w:tc>
        <w:tc>
          <w:tcPr>
            <w:tcW w:w="619" w:type="pct"/>
            <w:noWrap/>
            <w:hideMark/>
          </w:tcPr>
          <w:p w:rsidR="00C66A4E" w:rsidRPr="008F3739" w:rsidRDefault="00C66A4E" w:rsidP="00AA24A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8F3739">
              <w:rPr>
                <w:rFonts w:ascii="Calibri" w:eastAsia="Times New Roman" w:hAnsi="Calibri" w:cs="Calibri"/>
                <w:color w:val="000000"/>
                <w:lang w:eastAsia="nl-NL"/>
              </w:rPr>
              <w:t>17,90%</w:t>
            </w:r>
          </w:p>
        </w:tc>
        <w:tc>
          <w:tcPr>
            <w:tcW w:w="483" w:type="pct"/>
            <w:noWrap/>
            <w:hideMark/>
          </w:tcPr>
          <w:p w:rsidR="00C66A4E" w:rsidRPr="008F3739" w:rsidRDefault="00C66A4E" w:rsidP="00AA24A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8F3739">
              <w:rPr>
                <w:rFonts w:ascii="Calibri" w:eastAsia="Times New Roman" w:hAnsi="Calibri" w:cs="Calibri"/>
                <w:color w:val="000000"/>
                <w:lang w:eastAsia="nl-NL"/>
              </w:rPr>
              <w:t>68,70%</w:t>
            </w:r>
          </w:p>
        </w:tc>
      </w:tr>
      <w:tr w:rsidR="00C66A4E" w:rsidRPr="008F3739" w:rsidTr="00C1336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3319" w:type="pct"/>
            <w:hideMark/>
          </w:tcPr>
          <w:p w:rsidR="00C66A4E" w:rsidRPr="00DB61B6" w:rsidRDefault="00C66A4E" w:rsidP="00AA24A8">
            <w:pPr>
              <w:rPr>
                <w:rFonts w:ascii="Calibri" w:eastAsia="Times New Roman" w:hAnsi="Calibri" w:cs="Calibri"/>
                <w:b w:val="0"/>
                <w:color w:val="000000"/>
                <w:lang w:eastAsia="nl-NL"/>
              </w:rPr>
            </w:pPr>
            <w:r w:rsidRPr="00DB61B6">
              <w:rPr>
                <w:rFonts w:ascii="Calibri" w:eastAsia="Times New Roman" w:hAnsi="Calibri" w:cs="Calibri"/>
                <w:b w:val="0"/>
                <w:color w:val="000000"/>
                <w:lang w:eastAsia="nl-NL"/>
              </w:rPr>
              <w:t xml:space="preserve">Sportte u minder, gelijk aan of meer in aanloop naar de </w:t>
            </w:r>
            <w:r w:rsidR="00BF1893">
              <w:rPr>
                <w:rFonts w:ascii="Calibri" w:eastAsia="Times New Roman" w:hAnsi="Calibri" w:cs="Calibri"/>
                <w:b w:val="0"/>
                <w:color w:val="000000"/>
                <w:lang w:eastAsia="nl-NL"/>
              </w:rPr>
              <w:t>Strong Viking Run</w:t>
            </w:r>
            <w:r w:rsidRPr="00DB61B6">
              <w:rPr>
                <w:rFonts w:ascii="Calibri" w:eastAsia="Times New Roman" w:hAnsi="Calibri" w:cs="Calibri"/>
                <w:b w:val="0"/>
                <w:color w:val="000000"/>
                <w:lang w:eastAsia="nl-NL"/>
              </w:rPr>
              <w:t>? (N= 183)</w:t>
            </w:r>
          </w:p>
        </w:tc>
        <w:tc>
          <w:tcPr>
            <w:tcW w:w="579" w:type="pct"/>
            <w:noWrap/>
            <w:hideMark/>
          </w:tcPr>
          <w:p w:rsidR="00C66A4E" w:rsidRPr="008F3739" w:rsidRDefault="00C66A4E" w:rsidP="00AA24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8F3739">
              <w:rPr>
                <w:rFonts w:ascii="Calibri" w:eastAsia="Times New Roman" w:hAnsi="Calibri" w:cs="Calibri"/>
                <w:color w:val="000000"/>
                <w:lang w:eastAsia="nl-NL"/>
              </w:rPr>
              <w:t>9,30%</w:t>
            </w:r>
          </w:p>
        </w:tc>
        <w:tc>
          <w:tcPr>
            <w:tcW w:w="619" w:type="pct"/>
            <w:noWrap/>
            <w:hideMark/>
          </w:tcPr>
          <w:p w:rsidR="00C66A4E" w:rsidRPr="008F3739" w:rsidRDefault="00C66A4E" w:rsidP="00AA24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8F3739">
              <w:rPr>
                <w:rFonts w:ascii="Calibri" w:eastAsia="Times New Roman" w:hAnsi="Calibri" w:cs="Calibri"/>
                <w:color w:val="000000"/>
                <w:lang w:eastAsia="nl-NL"/>
              </w:rPr>
              <w:t>56,30%</w:t>
            </w:r>
          </w:p>
        </w:tc>
        <w:tc>
          <w:tcPr>
            <w:tcW w:w="483" w:type="pct"/>
            <w:noWrap/>
            <w:hideMark/>
          </w:tcPr>
          <w:p w:rsidR="00C66A4E" w:rsidRPr="008F3739" w:rsidRDefault="00C66A4E" w:rsidP="00AA24A8">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8F3739">
              <w:rPr>
                <w:rFonts w:ascii="Calibri" w:eastAsia="Times New Roman" w:hAnsi="Calibri" w:cs="Calibri"/>
                <w:color w:val="000000"/>
                <w:lang w:eastAsia="nl-NL"/>
              </w:rPr>
              <w:t>34,40%</w:t>
            </w:r>
          </w:p>
        </w:tc>
      </w:tr>
    </w:tbl>
    <w:p w:rsidR="00A02CA7" w:rsidRDefault="0030614A" w:rsidP="00516696">
      <w:r>
        <w:t>I</w:t>
      </w:r>
      <w:r w:rsidR="008B5382">
        <w:t xml:space="preserve">n tabel 4.4 </w:t>
      </w:r>
      <w:r>
        <w:t xml:space="preserve">is te zien dat maar 2,8 % van de respondenten verwacht minder te gaan sporten de komende 5 jaar, 53,4% verwacht gelijk aan te sporten en 43,8% geeft aan te verwachten meer te gaan sporten. 68,7% geeft aan meer te sporten dan 5 jaar geleden. </w:t>
      </w:r>
      <w:r w:rsidR="00C66A4E">
        <w:t xml:space="preserve">Verder is een opvallend gegeven dat 34,4% aangeeft meer te sporten in aanloop naar een </w:t>
      </w:r>
      <w:r w:rsidR="00BF1893">
        <w:t>Strong Viking Run</w:t>
      </w:r>
      <w:r w:rsidR="00C66A4E">
        <w:t>.</w:t>
      </w:r>
    </w:p>
    <w:p w:rsidR="00AA24A8" w:rsidRDefault="00AA24A8" w:rsidP="00AA24A8">
      <w:pPr>
        <w:pStyle w:val="Bijschrift"/>
      </w:pPr>
      <w:r>
        <w:t xml:space="preserve">Tabel 4.4: Sportgedrag afgelopende en komende 5 jaar &amp; in de aanloop naar de </w:t>
      </w:r>
      <w:r w:rsidR="00BF1893">
        <w:t>Strong Viking Run</w:t>
      </w:r>
    </w:p>
    <w:p w:rsidR="00C13367" w:rsidRDefault="00C13367" w:rsidP="00C13367">
      <w:pPr>
        <w:pStyle w:val="Geenafstand"/>
      </w:pPr>
    </w:p>
    <w:p w:rsidR="00A02CA7" w:rsidRDefault="00A02CA7" w:rsidP="00A02CA7">
      <w:r>
        <w:t>In de onderstaande tabel</w:t>
      </w:r>
      <w:r w:rsidR="0056292F">
        <w:t xml:space="preserve"> (4.5)</w:t>
      </w:r>
      <w:r>
        <w:t xml:space="preserve"> is aftelezen welk </w:t>
      </w:r>
      <w:r w:rsidR="006C69C6">
        <w:t xml:space="preserve">percentage van de respondenten minder zou hebben gesport als de </w:t>
      </w:r>
      <w:r w:rsidR="00BF1893">
        <w:t>Strong Viking Run</w:t>
      </w:r>
      <w:r w:rsidR="006C69C6">
        <w:t xml:space="preserve"> te Puyenbroeck niet had plaatsgevonden.</w:t>
      </w:r>
      <w:r>
        <w:t xml:space="preserve"> </w:t>
      </w:r>
    </w:p>
    <w:tbl>
      <w:tblPr>
        <w:tblStyle w:val="Onopgemaaktetabel1"/>
        <w:tblpPr w:leftFromText="141" w:rightFromText="141" w:vertAnchor="text" w:horzAnchor="margin" w:tblpY="311"/>
        <w:tblW w:w="9137" w:type="dxa"/>
        <w:tblLook w:val="04A0" w:firstRow="1" w:lastRow="0" w:firstColumn="1" w:lastColumn="0" w:noHBand="0" w:noVBand="1"/>
      </w:tblPr>
      <w:tblGrid>
        <w:gridCol w:w="6265"/>
        <w:gridCol w:w="1031"/>
        <w:gridCol w:w="1841"/>
      </w:tblGrid>
      <w:tr w:rsidR="00C13367" w:rsidRPr="005B1A63" w:rsidTr="00C13367">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6265" w:type="dxa"/>
            <w:tcBorders>
              <w:top w:val="single" w:sz="4" w:space="0" w:color="FFFFFF" w:themeColor="background1"/>
              <w:left w:val="single" w:sz="4" w:space="0" w:color="FFFFFF" w:themeColor="background1"/>
            </w:tcBorders>
            <w:hideMark/>
          </w:tcPr>
          <w:p w:rsidR="00C13367" w:rsidRPr="005B1A63" w:rsidRDefault="00C13367" w:rsidP="00C13367">
            <w:pPr>
              <w:rPr>
                <w:rFonts w:ascii="Arial" w:eastAsia="Times New Roman" w:hAnsi="Arial" w:cs="Arial"/>
                <w:color w:val="000000"/>
                <w:sz w:val="18"/>
                <w:szCs w:val="18"/>
                <w:lang w:eastAsia="nl-NL"/>
              </w:rPr>
            </w:pPr>
            <w:r w:rsidRPr="005B1A63">
              <w:rPr>
                <w:rFonts w:ascii="Arial" w:eastAsia="Times New Roman" w:hAnsi="Arial" w:cs="Arial"/>
                <w:color w:val="000000"/>
                <w:sz w:val="18"/>
                <w:szCs w:val="18"/>
                <w:lang w:eastAsia="nl-NL"/>
              </w:rPr>
              <w:t> </w:t>
            </w:r>
          </w:p>
        </w:tc>
        <w:tc>
          <w:tcPr>
            <w:tcW w:w="1031" w:type="dxa"/>
            <w:hideMark/>
          </w:tcPr>
          <w:p w:rsidR="00C13367" w:rsidRPr="005B1A63" w:rsidRDefault="00C13367" w:rsidP="00C1336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nl-NL"/>
              </w:rPr>
            </w:pPr>
            <w:r w:rsidRPr="005B1A63">
              <w:rPr>
                <w:rFonts w:ascii="Arial" w:eastAsia="Times New Roman" w:hAnsi="Arial" w:cs="Arial"/>
                <w:color w:val="000000"/>
                <w:sz w:val="18"/>
                <w:szCs w:val="18"/>
                <w:lang w:eastAsia="nl-NL"/>
              </w:rPr>
              <w:t>Mee eens</w:t>
            </w:r>
          </w:p>
        </w:tc>
        <w:tc>
          <w:tcPr>
            <w:tcW w:w="1841" w:type="dxa"/>
            <w:hideMark/>
          </w:tcPr>
          <w:p w:rsidR="00C13367" w:rsidRPr="005B1A63" w:rsidRDefault="00C13367" w:rsidP="00C1336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nl-NL"/>
              </w:rPr>
            </w:pPr>
            <w:r w:rsidRPr="005B1A63">
              <w:rPr>
                <w:rFonts w:ascii="Arial" w:eastAsia="Times New Roman" w:hAnsi="Arial" w:cs="Arial"/>
                <w:color w:val="000000"/>
                <w:sz w:val="18"/>
                <w:szCs w:val="18"/>
                <w:lang w:eastAsia="nl-NL"/>
              </w:rPr>
              <w:t>Helemaal mee eens</w:t>
            </w:r>
          </w:p>
        </w:tc>
      </w:tr>
      <w:tr w:rsidR="00C13367" w:rsidRPr="005B1A63" w:rsidTr="00C1336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65" w:type="dxa"/>
            <w:hideMark/>
          </w:tcPr>
          <w:p w:rsidR="00C13367" w:rsidRPr="00DB61B6" w:rsidRDefault="00C13367" w:rsidP="00C13367">
            <w:pPr>
              <w:rPr>
                <w:rFonts w:ascii="Arial" w:eastAsia="Times New Roman" w:hAnsi="Arial" w:cs="Arial"/>
                <w:b w:val="0"/>
                <w:color w:val="000000"/>
                <w:sz w:val="18"/>
                <w:szCs w:val="18"/>
                <w:lang w:eastAsia="nl-NL"/>
              </w:rPr>
            </w:pPr>
            <w:r w:rsidRPr="00DB61B6">
              <w:rPr>
                <w:rFonts w:ascii="Arial" w:eastAsia="Times New Roman" w:hAnsi="Arial" w:cs="Arial"/>
                <w:b w:val="0"/>
                <w:color w:val="000000"/>
                <w:sz w:val="18"/>
                <w:szCs w:val="18"/>
                <w:lang w:eastAsia="nl-NL"/>
              </w:rPr>
              <w:t>Wanneer de Strong Viking ter Puyenbroeck niet had plaatsgevonden, had ik in de periode daarvoor minder gesport/getraind. (N=182)</w:t>
            </w:r>
          </w:p>
        </w:tc>
        <w:tc>
          <w:tcPr>
            <w:tcW w:w="1031" w:type="dxa"/>
            <w:noWrap/>
            <w:hideMark/>
          </w:tcPr>
          <w:p w:rsidR="00C13367" w:rsidRPr="005B1A63" w:rsidRDefault="00C13367" w:rsidP="00C1336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27,5%</w:t>
            </w:r>
            <w:r w:rsidRPr="005B1A63">
              <w:rPr>
                <w:rFonts w:ascii="Arial" w:eastAsia="Times New Roman" w:hAnsi="Arial" w:cs="Arial"/>
                <w:color w:val="000000"/>
                <w:sz w:val="18"/>
                <w:szCs w:val="18"/>
                <w:lang w:eastAsia="nl-NL"/>
              </w:rPr>
              <w:t> </w:t>
            </w:r>
          </w:p>
        </w:tc>
        <w:tc>
          <w:tcPr>
            <w:tcW w:w="1841" w:type="dxa"/>
            <w:noWrap/>
            <w:hideMark/>
          </w:tcPr>
          <w:p w:rsidR="00C13367" w:rsidRPr="005B1A63" w:rsidRDefault="00C13367" w:rsidP="00C1336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6,6%</w:t>
            </w:r>
          </w:p>
        </w:tc>
      </w:tr>
      <w:tr w:rsidR="00C13367" w:rsidRPr="005B1A63" w:rsidTr="00C13367">
        <w:trPr>
          <w:trHeight w:val="290"/>
        </w:trPr>
        <w:tc>
          <w:tcPr>
            <w:cnfStyle w:val="001000000000" w:firstRow="0" w:lastRow="0" w:firstColumn="1" w:lastColumn="0" w:oddVBand="0" w:evenVBand="0" w:oddHBand="0" w:evenHBand="0" w:firstRowFirstColumn="0" w:firstRowLastColumn="0" w:lastRowFirstColumn="0" w:lastRowLastColumn="0"/>
            <w:tcW w:w="6265" w:type="dxa"/>
            <w:hideMark/>
          </w:tcPr>
          <w:p w:rsidR="00C13367" w:rsidRPr="00DB61B6" w:rsidRDefault="00C13367" w:rsidP="00C13367">
            <w:pPr>
              <w:rPr>
                <w:rFonts w:ascii="Arial" w:eastAsia="Times New Roman" w:hAnsi="Arial" w:cs="Arial"/>
                <w:b w:val="0"/>
                <w:color w:val="000000"/>
                <w:sz w:val="18"/>
                <w:szCs w:val="18"/>
                <w:lang w:eastAsia="nl-NL"/>
              </w:rPr>
            </w:pPr>
            <w:r w:rsidRPr="00DB61B6">
              <w:rPr>
                <w:rFonts w:ascii="Arial" w:eastAsia="Times New Roman" w:hAnsi="Arial" w:cs="Arial"/>
                <w:b w:val="0"/>
                <w:color w:val="000000"/>
                <w:sz w:val="18"/>
                <w:szCs w:val="18"/>
                <w:lang w:eastAsia="nl-NL"/>
              </w:rPr>
              <w:t>Wanneer de Strong Viking ter Puyenbroeck niet had plaatsgevonden, was ik op die dag niet gaan sporten/trainen. (N=183)</w:t>
            </w:r>
          </w:p>
        </w:tc>
        <w:tc>
          <w:tcPr>
            <w:tcW w:w="1031" w:type="dxa"/>
            <w:noWrap/>
            <w:hideMark/>
          </w:tcPr>
          <w:p w:rsidR="00C13367" w:rsidRPr="005B1A63" w:rsidRDefault="00C13367" w:rsidP="00C1336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21.3%</w:t>
            </w:r>
            <w:r w:rsidRPr="005B1A63">
              <w:rPr>
                <w:rFonts w:ascii="Arial" w:eastAsia="Times New Roman" w:hAnsi="Arial" w:cs="Arial"/>
                <w:color w:val="000000"/>
                <w:sz w:val="18"/>
                <w:szCs w:val="18"/>
                <w:lang w:eastAsia="nl-NL"/>
              </w:rPr>
              <w:t> </w:t>
            </w:r>
          </w:p>
        </w:tc>
        <w:tc>
          <w:tcPr>
            <w:tcW w:w="1841" w:type="dxa"/>
            <w:noWrap/>
            <w:hideMark/>
          </w:tcPr>
          <w:p w:rsidR="00C13367" w:rsidRPr="005B1A63" w:rsidRDefault="00C13367" w:rsidP="00C13367">
            <w:pPr>
              <w:keepNext/>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11,5%</w:t>
            </w:r>
            <w:r w:rsidRPr="005B1A63">
              <w:rPr>
                <w:rFonts w:ascii="Arial" w:eastAsia="Times New Roman" w:hAnsi="Arial" w:cs="Arial"/>
                <w:color w:val="000000"/>
                <w:sz w:val="18"/>
                <w:szCs w:val="18"/>
                <w:lang w:eastAsia="nl-NL"/>
              </w:rPr>
              <w:t> </w:t>
            </w:r>
          </w:p>
        </w:tc>
      </w:tr>
    </w:tbl>
    <w:p w:rsidR="00AA24A8" w:rsidRPr="00A02CA7" w:rsidRDefault="00AA24A8" w:rsidP="00AA24A8">
      <w:pPr>
        <w:pStyle w:val="Bijschrift"/>
      </w:pPr>
      <w:r>
        <w:t xml:space="preserve">Tabel 4.5: Bijdrage </w:t>
      </w:r>
      <w:r w:rsidRPr="000F0F07">
        <w:t>Strong</w:t>
      </w:r>
      <w:r>
        <w:t xml:space="preserve"> Viking op werkelijk sporten </w:t>
      </w:r>
    </w:p>
    <w:p w:rsidR="005B1A63" w:rsidRPr="000F0F07" w:rsidRDefault="00C46506" w:rsidP="009F2BD5">
      <w:pPr>
        <w:rPr>
          <w:bCs/>
          <w:i/>
          <w:color w:val="44546A" w:themeColor="text2"/>
          <w:sz w:val="18"/>
          <w:szCs w:val="18"/>
        </w:rPr>
      </w:pPr>
      <w:r w:rsidRPr="000F0F07">
        <w:rPr>
          <w:i/>
          <w:color w:val="44546A" w:themeColor="text2"/>
          <w:sz w:val="18"/>
          <w:szCs w:val="18"/>
        </w:rPr>
        <w:t>Er is gebruik gemaakt van de volgende 5-punts likert-schaal: (</w:t>
      </w:r>
      <w:r w:rsidR="009F2BD5" w:rsidRPr="000F0F07">
        <w:rPr>
          <w:bCs/>
          <w:i/>
          <w:color w:val="44546A" w:themeColor="text2"/>
          <w:sz w:val="18"/>
          <w:szCs w:val="18"/>
        </w:rPr>
        <w:t>1) Helemaal mee oneens, (2) Mee oneens, (3) Neutraal, (4) Mee eens, (5) Helemaal mee eens</w:t>
      </w:r>
    </w:p>
    <w:p w:rsidR="008B5382" w:rsidRPr="008B5382" w:rsidRDefault="008B5382" w:rsidP="008B5382">
      <w:pPr>
        <w:pStyle w:val="Geenafstand"/>
        <w:rPr>
          <w:b/>
        </w:rPr>
      </w:pPr>
      <w:r w:rsidRPr="008B5382">
        <w:rPr>
          <w:b/>
        </w:rPr>
        <w:t xml:space="preserve">Determinanten van het </w:t>
      </w:r>
      <w:r w:rsidR="009A120C">
        <w:rPr>
          <w:b/>
        </w:rPr>
        <w:t>Triademodel</w:t>
      </w:r>
    </w:p>
    <w:p w:rsidR="003C2B83" w:rsidRDefault="008B5382" w:rsidP="008B5382">
      <w:pPr>
        <w:pStyle w:val="Geenafstand"/>
      </w:pPr>
      <w:r>
        <w:t xml:space="preserve">De resultaten die betrekking hebben </w:t>
      </w:r>
      <w:r w:rsidR="009A120C">
        <w:t>op de determinanten van het Triademodel</w:t>
      </w:r>
      <w:r>
        <w:t xml:space="preserve"> (motivatie, capaciteit en gelegenheid) worden statistisch gepresenteerd in een tabel met de gemiddelde scores </w:t>
      </w:r>
      <w:r w:rsidR="00621627">
        <w:t xml:space="preserve">(M) </w:t>
      </w:r>
      <w:r>
        <w:t>per stelling.</w:t>
      </w:r>
      <w:r w:rsidR="003C2B83" w:rsidRPr="003C2B83">
        <w:t xml:space="preserve"> </w:t>
      </w:r>
      <w:r>
        <w:t xml:space="preserve">De vraag waarom men sport en de vraag wat de </w:t>
      </w:r>
      <w:r w:rsidR="008A58DA">
        <w:t>bijdrage van Strong Viking hier</w:t>
      </w:r>
      <w:r>
        <w:t xml:space="preserve">aan is, worden naast elkaar weergegeven. </w:t>
      </w:r>
      <w:r w:rsidR="00BC5CE3">
        <w:t>De gemiddeldes in deze</w:t>
      </w:r>
      <w:r w:rsidR="003C2B83">
        <w:t xml:space="preserve"> tabel zijn gesorteerd op basis van de stellingen die gaan ove</w:t>
      </w:r>
      <w:r w:rsidR="00BC5CE3">
        <w:t>r de bijdrage van Strong Viking. De</w:t>
      </w:r>
      <w:r w:rsidR="003C2B83">
        <w:t xml:space="preserve"> gemiddeldes staan van hoog naar laag</w:t>
      </w:r>
      <w:r w:rsidR="00BC5CE3">
        <w:t xml:space="preserve">, dit wil zeggen dat het gemiddelde </w:t>
      </w:r>
      <w:r w:rsidR="00621627">
        <w:t>die</w:t>
      </w:r>
      <w:r w:rsidR="00BC5CE3">
        <w:t xml:space="preserve"> het dichtst bij de maximaal haalbare score van ‘5’ staat, het eerst wordt gepresenteerd, gevolgd door het een na hoogste gemiddelde enzovoort</w:t>
      </w:r>
      <w:r w:rsidR="003C2B83">
        <w:t xml:space="preserve">. </w:t>
      </w:r>
      <w:r>
        <w:t xml:space="preserve">De volledige tabellen inclusief de standaarddeviatie, minimum, maximum en de hoeveelheid respondenten dat de stelling heeft beantwoord, </w:t>
      </w:r>
      <w:r w:rsidR="003C2B83">
        <w:t>zijn vindbaar in bijlage 3. Op deze wijze worden de resultaten overzichtelijk gepresenteerd.</w:t>
      </w:r>
    </w:p>
    <w:p w:rsidR="002B6D1C" w:rsidRDefault="002B6D1C" w:rsidP="008B5382">
      <w:pPr>
        <w:pStyle w:val="Geenafstand"/>
      </w:pPr>
    </w:p>
    <w:p w:rsidR="00D438DC" w:rsidRPr="00265426" w:rsidRDefault="00D438DC" w:rsidP="00265426">
      <w:pPr>
        <w:pStyle w:val="Geenafstand"/>
        <w:rPr>
          <w:b/>
        </w:rPr>
      </w:pPr>
      <w:r w:rsidRPr="00265426">
        <w:rPr>
          <w:b/>
        </w:rPr>
        <w:t>Motivatie</w:t>
      </w:r>
    </w:p>
    <w:p w:rsidR="00763A03" w:rsidRDefault="005C0A79" w:rsidP="00455994">
      <w:pPr>
        <w:pStyle w:val="Geenafstand"/>
      </w:pPr>
      <w:r>
        <w:t xml:space="preserve">In de tabel 4.6 is middels beschrijvende statistiek weergegeven wat de motieven zijn om te sporten en in hoeverre Strong Viking bijdraagt aan deze statistieken. </w:t>
      </w:r>
      <w:r w:rsidR="003E7968">
        <w:t>D</w:t>
      </w:r>
      <w:r w:rsidR="00763A03">
        <w:t xml:space="preserve">e opvallende resultaten worden hier beknopt toegelicht. </w:t>
      </w:r>
      <w:r w:rsidR="0067458D">
        <w:t xml:space="preserve">In de tabel is af te lezen dat </w:t>
      </w:r>
      <w:r w:rsidR="003E7968">
        <w:t>het gemiddelde</w:t>
      </w:r>
      <w:r w:rsidR="0067458D">
        <w:t xml:space="preserve"> van </w:t>
      </w:r>
      <w:r w:rsidR="00763A03">
        <w:t xml:space="preserve">de </w:t>
      </w:r>
      <w:r w:rsidR="003E7968">
        <w:t>respondenten</w:t>
      </w:r>
      <w:r w:rsidR="00763A03">
        <w:t xml:space="preserve"> </w:t>
      </w:r>
      <w:r w:rsidR="003E7968">
        <w:t>aangeeft</w:t>
      </w:r>
      <w:r w:rsidR="00763A03">
        <w:t xml:space="preserve"> dat ‘sporten is leuk’</w:t>
      </w:r>
      <w:r w:rsidR="0067458D">
        <w:t xml:space="preserve"> </w:t>
      </w:r>
      <w:r w:rsidR="00763A03">
        <w:t>een van de belangrijkste motivatie motieven is om te gaan sporten (</w:t>
      </w:r>
      <w:r w:rsidR="00621627">
        <w:t>M=</w:t>
      </w:r>
      <w:r w:rsidR="00763A03">
        <w:t>4,54)</w:t>
      </w:r>
      <w:r w:rsidR="0067458D">
        <w:t>.</w:t>
      </w:r>
      <w:r w:rsidR="00763A03">
        <w:t xml:space="preserve"> </w:t>
      </w:r>
      <w:r w:rsidR="003E7968">
        <w:t xml:space="preserve">De bijdrage van </w:t>
      </w:r>
      <w:r w:rsidR="00DE419E">
        <w:t>Strong Viking aan dit motief</w:t>
      </w:r>
      <w:r w:rsidR="003E7968">
        <w:t xml:space="preserve"> wordt getoetst op </w:t>
      </w:r>
      <w:r w:rsidR="00763A03">
        <w:t xml:space="preserve">een gemiddelde </w:t>
      </w:r>
      <w:r w:rsidR="00E07576">
        <w:t xml:space="preserve">score van </w:t>
      </w:r>
      <w:r w:rsidR="00621627">
        <w:t>M=</w:t>
      </w:r>
      <w:r w:rsidR="00E07576">
        <w:t>3,</w:t>
      </w:r>
      <w:r w:rsidR="00763A03">
        <w:t>89.</w:t>
      </w:r>
      <w:r w:rsidR="003E7968">
        <w:t xml:space="preserve"> Het belangrijkste motivatie motief is het houden van opwinding en uitdagingen (</w:t>
      </w:r>
      <w:r w:rsidR="00621627">
        <w:t>M=</w:t>
      </w:r>
      <w:r w:rsidR="003E7968">
        <w:t xml:space="preserve">4,47), dit motief scoort tevens ook het hoogst als het gaat in hoeverre Strong Viking </w:t>
      </w:r>
      <w:r w:rsidR="008A58DA">
        <w:t>hier</w:t>
      </w:r>
      <w:r w:rsidR="00E07576">
        <w:t>aan bijdraagt (</w:t>
      </w:r>
      <w:r w:rsidR="00621627">
        <w:t>M=</w:t>
      </w:r>
      <w:r w:rsidR="00E07576">
        <w:t>4,</w:t>
      </w:r>
      <w:r w:rsidR="003E7968">
        <w:t>31). De belangrijkste redenen waarom de respondent sport is omdat men een gezond</w:t>
      </w:r>
      <w:r w:rsidR="00995215">
        <w:t xml:space="preserve"> lichaam wilt</w:t>
      </w:r>
      <w:r w:rsidR="00E07576">
        <w:t xml:space="preserve"> (</w:t>
      </w:r>
      <w:r w:rsidR="00621627">
        <w:t>M=</w:t>
      </w:r>
      <w:r w:rsidR="00E07576">
        <w:t>4,</w:t>
      </w:r>
      <w:r w:rsidR="00995215">
        <w:t>68) en fit wilt zijn (</w:t>
      </w:r>
      <w:r w:rsidR="00621627">
        <w:t>M=</w:t>
      </w:r>
      <w:r w:rsidR="00E07576">
        <w:t>4,</w:t>
      </w:r>
      <w:r w:rsidR="00995215">
        <w:t xml:space="preserve">65). De bijdrage van Strong Viking scoort hier lager op, namelijk: </w:t>
      </w:r>
      <w:r w:rsidR="00621627">
        <w:t>M=</w:t>
      </w:r>
      <w:r w:rsidR="00E07576">
        <w:t xml:space="preserve">3,27 op een gezond lichaam willen hebben en </w:t>
      </w:r>
      <w:r w:rsidR="00621627">
        <w:t>M=</w:t>
      </w:r>
      <w:r w:rsidR="00E07576">
        <w:t xml:space="preserve">3,58 op het fit willen zijn. </w:t>
      </w:r>
      <w:r w:rsidR="004401EE">
        <w:t>Het motief ‘omdat mijn arts/fysiotherapeut het heeft aangeraden scoort het laagst (</w:t>
      </w:r>
      <w:r w:rsidR="00621627">
        <w:t>M=</w:t>
      </w:r>
      <w:r w:rsidR="004401EE">
        <w:t>1,63). Dit motief scoort ook het laagst wat betreft de bijdrage van de Strong Viking (</w:t>
      </w:r>
      <w:r w:rsidR="00621627">
        <w:t>M=</w:t>
      </w:r>
      <w:r w:rsidR="004401EE">
        <w:t>1.35).</w:t>
      </w:r>
    </w:p>
    <w:tbl>
      <w:tblPr>
        <w:tblStyle w:val="Onopgemaaktetabel1"/>
        <w:tblpPr w:leftFromText="141" w:rightFromText="141" w:vertAnchor="text" w:horzAnchor="margin" w:tblpY="227"/>
        <w:tblW w:w="5000" w:type="pct"/>
        <w:tblLook w:val="04A0" w:firstRow="1" w:lastRow="0" w:firstColumn="1" w:lastColumn="0" w:noHBand="0" w:noVBand="1"/>
      </w:tblPr>
      <w:tblGrid>
        <w:gridCol w:w="5020"/>
        <w:gridCol w:w="1807"/>
        <w:gridCol w:w="2235"/>
      </w:tblGrid>
      <w:tr w:rsidR="00D34A0F" w:rsidRPr="005B115A" w:rsidTr="00D34A0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0" w:type="pct"/>
            <w:vMerge w:val="restart"/>
            <w:tcBorders>
              <w:top w:val="single" w:sz="4" w:space="0" w:color="FFFFFF" w:themeColor="background1"/>
              <w:left w:val="single" w:sz="4" w:space="0" w:color="FFFFFF" w:themeColor="background1"/>
            </w:tcBorders>
            <w:noWrap/>
            <w:hideMark/>
          </w:tcPr>
          <w:p w:rsidR="00D34A0F" w:rsidRPr="00DB61B6" w:rsidRDefault="00D34A0F" w:rsidP="00D34A0F">
            <w:pPr>
              <w:rPr>
                <w:rFonts w:ascii="Times New Roman" w:eastAsia="Times New Roman" w:hAnsi="Times New Roman" w:cs="Times New Roman"/>
                <w:b w:val="0"/>
                <w:sz w:val="24"/>
                <w:szCs w:val="24"/>
                <w:lang w:eastAsia="nl-NL"/>
              </w:rPr>
            </w:pPr>
          </w:p>
        </w:tc>
        <w:tc>
          <w:tcPr>
            <w:tcW w:w="997" w:type="pct"/>
            <w:noWrap/>
            <w:hideMark/>
          </w:tcPr>
          <w:p w:rsidR="00D34A0F" w:rsidRPr="005B115A" w:rsidRDefault="00D34A0F" w:rsidP="00D34A0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nl-NL"/>
              </w:rPr>
            </w:pPr>
            <w:r w:rsidRPr="005B115A">
              <w:rPr>
                <w:rFonts w:ascii="Calibri" w:eastAsia="Times New Roman" w:hAnsi="Calibri" w:cs="Calibri"/>
                <w:color w:val="000000"/>
                <w:lang w:eastAsia="nl-NL"/>
              </w:rPr>
              <w:t>Waarom sport u?</w:t>
            </w:r>
          </w:p>
        </w:tc>
        <w:tc>
          <w:tcPr>
            <w:tcW w:w="1233" w:type="pct"/>
            <w:noWrap/>
            <w:hideMark/>
          </w:tcPr>
          <w:p w:rsidR="00D34A0F" w:rsidRPr="005B115A" w:rsidRDefault="00D34A0F" w:rsidP="00D34A0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nl-NL"/>
              </w:rPr>
            </w:pPr>
            <w:r w:rsidRPr="005B115A">
              <w:rPr>
                <w:rFonts w:ascii="Calibri" w:eastAsia="Times New Roman" w:hAnsi="Calibri" w:cs="Calibri"/>
                <w:color w:val="000000"/>
                <w:lang w:eastAsia="nl-NL"/>
              </w:rPr>
              <w:t>Bijdrage Strong Viking</w:t>
            </w:r>
          </w:p>
        </w:tc>
      </w:tr>
      <w:tr w:rsidR="00D34A0F" w:rsidRPr="005B115A" w:rsidTr="00D34A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0" w:type="pct"/>
            <w:vMerge/>
            <w:tcBorders>
              <w:left w:val="single" w:sz="4" w:space="0" w:color="FFFFFF" w:themeColor="background1"/>
            </w:tcBorders>
            <w:hideMark/>
          </w:tcPr>
          <w:p w:rsidR="00D34A0F" w:rsidRPr="00DB61B6" w:rsidRDefault="00D34A0F" w:rsidP="00D34A0F">
            <w:pPr>
              <w:rPr>
                <w:rFonts w:ascii="Calibri" w:eastAsia="Times New Roman" w:hAnsi="Calibri" w:cs="Calibri"/>
                <w:b w:val="0"/>
                <w:bCs w:val="0"/>
                <w:color w:val="000000"/>
                <w:lang w:eastAsia="nl-NL"/>
              </w:rPr>
            </w:pPr>
          </w:p>
        </w:tc>
        <w:tc>
          <w:tcPr>
            <w:tcW w:w="997" w:type="pct"/>
            <w:hideMark/>
          </w:tcPr>
          <w:p w:rsidR="00D34A0F" w:rsidRPr="005B115A" w:rsidRDefault="00D34A0F" w:rsidP="00D34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Gemiddelde</w:t>
            </w:r>
            <w:r>
              <w:rPr>
                <w:rFonts w:ascii="Arial" w:eastAsia="Times New Roman" w:hAnsi="Arial" w:cs="Arial"/>
                <w:color w:val="000000"/>
                <w:sz w:val="18"/>
                <w:szCs w:val="18"/>
                <w:lang w:eastAsia="nl-NL"/>
              </w:rPr>
              <w:t xml:space="preserve"> (M)</w:t>
            </w:r>
          </w:p>
        </w:tc>
        <w:tc>
          <w:tcPr>
            <w:tcW w:w="1233" w:type="pct"/>
            <w:hideMark/>
          </w:tcPr>
          <w:p w:rsidR="00D34A0F" w:rsidRPr="005B115A" w:rsidRDefault="00D34A0F" w:rsidP="00D34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Gemiddelde</w:t>
            </w:r>
            <w:r>
              <w:rPr>
                <w:rFonts w:ascii="Arial" w:eastAsia="Times New Roman" w:hAnsi="Arial" w:cs="Arial"/>
                <w:color w:val="000000"/>
                <w:sz w:val="18"/>
                <w:szCs w:val="18"/>
                <w:lang w:eastAsia="nl-NL"/>
              </w:rPr>
              <w:t xml:space="preserve"> (M)</w:t>
            </w:r>
          </w:p>
        </w:tc>
      </w:tr>
      <w:tr w:rsidR="00D34A0F" w:rsidRPr="005B115A" w:rsidTr="00D34A0F">
        <w:trPr>
          <w:trHeight w:val="219"/>
        </w:trPr>
        <w:tc>
          <w:tcPr>
            <w:cnfStyle w:val="001000000000" w:firstRow="0" w:lastRow="0" w:firstColumn="1" w:lastColumn="0" w:oddVBand="0" w:evenVBand="0" w:oddHBand="0" w:evenHBand="0" w:firstRowFirstColumn="0" w:firstRowLastColumn="0" w:lastRowFirstColumn="0" w:lastRowLastColumn="0"/>
            <w:tcW w:w="2770" w:type="pct"/>
            <w:hideMark/>
          </w:tcPr>
          <w:p w:rsidR="00D34A0F" w:rsidRPr="00DB61B6" w:rsidRDefault="00D34A0F" w:rsidP="00D34A0F">
            <w:pPr>
              <w:rPr>
                <w:rFonts w:ascii="Arial" w:eastAsia="Times New Roman" w:hAnsi="Arial" w:cs="Arial"/>
                <w:b w:val="0"/>
                <w:color w:val="000000"/>
                <w:sz w:val="18"/>
                <w:szCs w:val="18"/>
                <w:lang w:eastAsia="nl-NL"/>
              </w:rPr>
            </w:pPr>
            <w:r w:rsidRPr="00DB61B6">
              <w:rPr>
                <w:rFonts w:ascii="Arial" w:eastAsia="Times New Roman" w:hAnsi="Arial" w:cs="Arial"/>
                <w:b w:val="0"/>
                <w:color w:val="000000"/>
                <w:sz w:val="18"/>
                <w:szCs w:val="18"/>
                <w:lang w:eastAsia="nl-NL"/>
              </w:rPr>
              <w:t>Ik houd van opwinding en uitdagingen</w:t>
            </w:r>
          </w:p>
        </w:tc>
        <w:tc>
          <w:tcPr>
            <w:tcW w:w="997" w:type="pct"/>
            <w:noWrap/>
            <w:hideMark/>
          </w:tcPr>
          <w:p w:rsidR="00D34A0F" w:rsidRPr="005B115A" w:rsidRDefault="00D34A0F" w:rsidP="00D34A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4,47</w:t>
            </w:r>
          </w:p>
        </w:tc>
        <w:tc>
          <w:tcPr>
            <w:tcW w:w="1233" w:type="pct"/>
            <w:noWrap/>
            <w:hideMark/>
          </w:tcPr>
          <w:p w:rsidR="00D34A0F" w:rsidRPr="005B115A" w:rsidRDefault="00D34A0F" w:rsidP="00D34A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4,31</w:t>
            </w:r>
          </w:p>
        </w:tc>
      </w:tr>
      <w:tr w:rsidR="00D34A0F" w:rsidRPr="005B115A" w:rsidTr="00D34A0F">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770" w:type="pct"/>
            <w:hideMark/>
          </w:tcPr>
          <w:p w:rsidR="00D34A0F" w:rsidRPr="00DB61B6" w:rsidRDefault="00D34A0F" w:rsidP="00D34A0F">
            <w:pPr>
              <w:rPr>
                <w:rFonts w:ascii="Arial" w:eastAsia="Times New Roman" w:hAnsi="Arial" w:cs="Arial"/>
                <w:b w:val="0"/>
                <w:color w:val="000000"/>
                <w:sz w:val="18"/>
                <w:szCs w:val="18"/>
                <w:lang w:eastAsia="nl-NL"/>
              </w:rPr>
            </w:pPr>
            <w:r w:rsidRPr="00DB61B6">
              <w:rPr>
                <w:rFonts w:ascii="Arial" w:eastAsia="Times New Roman" w:hAnsi="Arial" w:cs="Arial"/>
                <w:b w:val="0"/>
                <w:color w:val="000000"/>
                <w:sz w:val="18"/>
                <w:szCs w:val="18"/>
                <w:lang w:eastAsia="nl-NL"/>
              </w:rPr>
              <w:t>Sporten is leuk</w:t>
            </w:r>
          </w:p>
        </w:tc>
        <w:tc>
          <w:tcPr>
            <w:tcW w:w="997" w:type="pct"/>
            <w:noWrap/>
            <w:hideMark/>
          </w:tcPr>
          <w:p w:rsidR="00D34A0F" w:rsidRPr="005B115A" w:rsidRDefault="00D34A0F" w:rsidP="00D34A0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4,54</w:t>
            </w:r>
          </w:p>
        </w:tc>
        <w:tc>
          <w:tcPr>
            <w:tcW w:w="1233" w:type="pct"/>
            <w:noWrap/>
            <w:hideMark/>
          </w:tcPr>
          <w:p w:rsidR="00D34A0F" w:rsidRPr="005B115A" w:rsidRDefault="00D34A0F" w:rsidP="00D34A0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3,89</w:t>
            </w:r>
          </w:p>
        </w:tc>
      </w:tr>
      <w:tr w:rsidR="00D34A0F" w:rsidRPr="005B115A" w:rsidTr="00D34A0F">
        <w:trPr>
          <w:trHeight w:val="423"/>
        </w:trPr>
        <w:tc>
          <w:tcPr>
            <w:cnfStyle w:val="001000000000" w:firstRow="0" w:lastRow="0" w:firstColumn="1" w:lastColumn="0" w:oddVBand="0" w:evenVBand="0" w:oddHBand="0" w:evenHBand="0" w:firstRowFirstColumn="0" w:firstRowLastColumn="0" w:lastRowFirstColumn="0" w:lastRowLastColumn="0"/>
            <w:tcW w:w="2770" w:type="pct"/>
            <w:hideMark/>
          </w:tcPr>
          <w:p w:rsidR="00D34A0F" w:rsidRPr="00DB61B6" w:rsidRDefault="00D34A0F" w:rsidP="00D34A0F">
            <w:pPr>
              <w:rPr>
                <w:rFonts w:ascii="Arial" w:eastAsia="Times New Roman" w:hAnsi="Arial" w:cs="Arial"/>
                <w:b w:val="0"/>
                <w:color w:val="000000"/>
                <w:sz w:val="18"/>
                <w:szCs w:val="18"/>
                <w:lang w:eastAsia="nl-NL"/>
              </w:rPr>
            </w:pPr>
            <w:r w:rsidRPr="00DB61B6">
              <w:rPr>
                <w:rFonts w:ascii="Arial" w:eastAsia="Times New Roman" w:hAnsi="Arial" w:cs="Arial"/>
                <w:b w:val="0"/>
                <w:color w:val="000000"/>
                <w:sz w:val="18"/>
                <w:szCs w:val="18"/>
                <w:lang w:eastAsia="nl-NL"/>
              </w:rPr>
              <w:t>Ik krijg een mentale opsteker van sporten (stress verlichting etc.)</w:t>
            </w:r>
          </w:p>
        </w:tc>
        <w:tc>
          <w:tcPr>
            <w:tcW w:w="997" w:type="pct"/>
            <w:noWrap/>
            <w:hideMark/>
          </w:tcPr>
          <w:p w:rsidR="00D34A0F" w:rsidRPr="005B115A" w:rsidRDefault="00D34A0F" w:rsidP="00D34A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4,31</w:t>
            </w:r>
          </w:p>
        </w:tc>
        <w:tc>
          <w:tcPr>
            <w:tcW w:w="1233" w:type="pct"/>
            <w:noWrap/>
            <w:hideMark/>
          </w:tcPr>
          <w:p w:rsidR="00D34A0F" w:rsidRPr="005B115A" w:rsidRDefault="00D34A0F" w:rsidP="00D34A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3,69</w:t>
            </w:r>
          </w:p>
        </w:tc>
      </w:tr>
      <w:tr w:rsidR="00D34A0F" w:rsidRPr="005B115A" w:rsidTr="00D34A0F">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70" w:type="pct"/>
            <w:hideMark/>
          </w:tcPr>
          <w:p w:rsidR="00D34A0F" w:rsidRPr="00DB61B6" w:rsidRDefault="00D34A0F" w:rsidP="00D34A0F">
            <w:pPr>
              <w:rPr>
                <w:rFonts w:ascii="Arial" w:eastAsia="Times New Roman" w:hAnsi="Arial" w:cs="Arial"/>
                <w:b w:val="0"/>
                <w:color w:val="000000"/>
                <w:sz w:val="18"/>
                <w:szCs w:val="18"/>
                <w:lang w:eastAsia="nl-NL"/>
              </w:rPr>
            </w:pPr>
            <w:r w:rsidRPr="00DB61B6">
              <w:rPr>
                <w:rFonts w:ascii="Arial" w:eastAsia="Times New Roman" w:hAnsi="Arial" w:cs="Arial"/>
                <w:b w:val="0"/>
                <w:color w:val="000000"/>
                <w:sz w:val="18"/>
                <w:szCs w:val="18"/>
                <w:lang w:eastAsia="nl-NL"/>
              </w:rPr>
              <w:t>Ik voel dat ik een fysieke opsteker krijg van sporten</w:t>
            </w:r>
          </w:p>
        </w:tc>
        <w:tc>
          <w:tcPr>
            <w:tcW w:w="997" w:type="pct"/>
            <w:noWrap/>
            <w:hideMark/>
          </w:tcPr>
          <w:p w:rsidR="00D34A0F" w:rsidRPr="005B115A" w:rsidRDefault="00D34A0F" w:rsidP="00D34A0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4,32</w:t>
            </w:r>
          </w:p>
        </w:tc>
        <w:tc>
          <w:tcPr>
            <w:tcW w:w="1233" w:type="pct"/>
            <w:noWrap/>
            <w:hideMark/>
          </w:tcPr>
          <w:p w:rsidR="00D34A0F" w:rsidRPr="005B115A" w:rsidRDefault="00D34A0F" w:rsidP="00D34A0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3,62</w:t>
            </w:r>
          </w:p>
        </w:tc>
      </w:tr>
      <w:tr w:rsidR="00D34A0F" w:rsidRPr="005B115A" w:rsidTr="00D34A0F">
        <w:trPr>
          <w:trHeight w:val="193"/>
        </w:trPr>
        <w:tc>
          <w:tcPr>
            <w:cnfStyle w:val="001000000000" w:firstRow="0" w:lastRow="0" w:firstColumn="1" w:lastColumn="0" w:oddVBand="0" w:evenVBand="0" w:oddHBand="0" w:evenHBand="0" w:firstRowFirstColumn="0" w:firstRowLastColumn="0" w:lastRowFirstColumn="0" w:lastRowLastColumn="0"/>
            <w:tcW w:w="2770" w:type="pct"/>
            <w:hideMark/>
          </w:tcPr>
          <w:p w:rsidR="00D34A0F" w:rsidRPr="00DB61B6" w:rsidRDefault="00D34A0F" w:rsidP="00D34A0F">
            <w:pPr>
              <w:rPr>
                <w:rFonts w:ascii="Arial" w:eastAsia="Times New Roman" w:hAnsi="Arial" w:cs="Arial"/>
                <w:b w:val="0"/>
                <w:color w:val="000000"/>
                <w:sz w:val="18"/>
                <w:szCs w:val="18"/>
                <w:lang w:eastAsia="nl-NL"/>
              </w:rPr>
            </w:pPr>
            <w:r w:rsidRPr="00DB61B6">
              <w:rPr>
                <w:rFonts w:ascii="Arial" w:eastAsia="Times New Roman" w:hAnsi="Arial" w:cs="Arial"/>
                <w:b w:val="0"/>
                <w:color w:val="000000"/>
                <w:sz w:val="18"/>
                <w:szCs w:val="18"/>
                <w:lang w:eastAsia="nl-NL"/>
              </w:rPr>
              <w:t>Ik wil fit zijn</w:t>
            </w:r>
          </w:p>
        </w:tc>
        <w:tc>
          <w:tcPr>
            <w:tcW w:w="997" w:type="pct"/>
            <w:noWrap/>
            <w:hideMark/>
          </w:tcPr>
          <w:p w:rsidR="00D34A0F" w:rsidRPr="005B115A" w:rsidRDefault="00D34A0F" w:rsidP="00D34A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4,65</w:t>
            </w:r>
          </w:p>
        </w:tc>
        <w:tc>
          <w:tcPr>
            <w:tcW w:w="1233" w:type="pct"/>
            <w:noWrap/>
            <w:hideMark/>
          </w:tcPr>
          <w:p w:rsidR="00D34A0F" w:rsidRPr="005B115A" w:rsidRDefault="00D34A0F" w:rsidP="00D34A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3,58</w:t>
            </w:r>
          </w:p>
        </w:tc>
      </w:tr>
      <w:tr w:rsidR="00D34A0F" w:rsidRPr="005B115A" w:rsidTr="00D34A0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2770" w:type="pct"/>
            <w:hideMark/>
          </w:tcPr>
          <w:p w:rsidR="00D34A0F" w:rsidRPr="00DB61B6" w:rsidRDefault="00D34A0F" w:rsidP="00D34A0F">
            <w:pPr>
              <w:rPr>
                <w:rFonts w:ascii="Arial" w:eastAsia="Times New Roman" w:hAnsi="Arial" w:cs="Arial"/>
                <w:b w:val="0"/>
                <w:color w:val="000000"/>
                <w:sz w:val="18"/>
                <w:szCs w:val="18"/>
                <w:lang w:eastAsia="nl-NL"/>
              </w:rPr>
            </w:pPr>
            <w:r w:rsidRPr="00DB61B6">
              <w:rPr>
                <w:rFonts w:ascii="Arial" w:eastAsia="Times New Roman" w:hAnsi="Arial" w:cs="Arial"/>
                <w:b w:val="0"/>
                <w:color w:val="000000"/>
                <w:sz w:val="18"/>
                <w:szCs w:val="18"/>
                <w:lang w:eastAsia="nl-NL"/>
              </w:rPr>
              <w:t>Ik waardeer de sociale contacten tijdens het sporten</w:t>
            </w:r>
          </w:p>
        </w:tc>
        <w:tc>
          <w:tcPr>
            <w:tcW w:w="997" w:type="pct"/>
            <w:noWrap/>
            <w:hideMark/>
          </w:tcPr>
          <w:p w:rsidR="00D34A0F" w:rsidRPr="005B115A" w:rsidRDefault="00D34A0F" w:rsidP="00D34A0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3,75</w:t>
            </w:r>
          </w:p>
        </w:tc>
        <w:tc>
          <w:tcPr>
            <w:tcW w:w="1233" w:type="pct"/>
            <w:noWrap/>
            <w:hideMark/>
          </w:tcPr>
          <w:p w:rsidR="00D34A0F" w:rsidRPr="005B115A" w:rsidRDefault="00D34A0F" w:rsidP="00D34A0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3,54</w:t>
            </w:r>
          </w:p>
        </w:tc>
      </w:tr>
      <w:tr w:rsidR="00D34A0F" w:rsidRPr="005B115A" w:rsidTr="00D34A0F">
        <w:trPr>
          <w:trHeight w:val="264"/>
        </w:trPr>
        <w:tc>
          <w:tcPr>
            <w:cnfStyle w:val="001000000000" w:firstRow="0" w:lastRow="0" w:firstColumn="1" w:lastColumn="0" w:oddVBand="0" w:evenVBand="0" w:oddHBand="0" w:evenHBand="0" w:firstRowFirstColumn="0" w:firstRowLastColumn="0" w:lastRowFirstColumn="0" w:lastRowLastColumn="0"/>
            <w:tcW w:w="2770" w:type="pct"/>
            <w:hideMark/>
          </w:tcPr>
          <w:p w:rsidR="00D34A0F" w:rsidRPr="00DB61B6" w:rsidRDefault="00D34A0F" w:rsidP="00D34A0F">
            <w:pPr>
              <w:rPr>
                <w:rFonts w:ascii="Arial" w:eastAsia="Times New Roman" w:hAnsi="Arial" w:cs="Arial"/>
                <w:b w:val="0"/>
                <w:color w:val="000000"/>
                <w:sz w:val="18"/>
                <w:szCs w:val="18"/>
                <w:lang w:eastAsia="nl-NL"/>
              </w:rPr>
            </w:pPr>
            <w:r w:rsidRPr="00DB61B6">
              <w:rPr>
                <w:rFonts w:ascii="Arial" w:eastAsia="Times New Roman" w:hAnsi="Arial" w:cs="Arial"/>
                <w:b w:val="0"/>
                <w:color w:val="000000"/>
                <w:sz w:val="18"/>
                <w:szCs w:val="18"/>
                <w:lang w:eastAsia="nl-NL"/>
              </w:rPr>
              <w:t>Ik ontmoet mijn vrienden tijdens het sporten</w:t>
            </w:r>
          </w:p>
        </w:tc>
        <w:tc>
          <w:tcPr>
            <w:tcW w:w="997" w:type="pct"/>
            <w:noWrap/>
            <w:hideMark/>
          </w:tcPr>
          <w:p w:rsidR="00D34A0F" w:rsidRPr="005B115A" w:rsidRDefault="00D34A0F" w:rsidP="00D34A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3,50</w:t>
            </w:r>
          </w:p>
        </w:tc>
        <w:tc>
          <w:tcPr>
            <w:tcW w:w="1233" w:type="pct"/>
            <w:noWrap/>
            <w:hideMark/>
          </w:tcPr>
          <w:p w:rsidR="00D34A0F" w:rsidRPr="005B115A" w:rsidRDefault="00D34A0F" w:rsidP="00D34A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3,47</w:t>
            </w:r>
          </w:p>
        </w:tc>
      </w:tr>
      <w:tr w:rsidR="00D34A0F" w:rsidRPr="005B115A" w:rsidTr="00D34A0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2770" w:type="pct"/>
            <w:hideMark/>
          </w:tcPr>
          <w:p w:rsidR="00D34A0F" w:rsidRPr="00DB61B6" w:rsidRDefault="00D34A0F" w:rsidP="00D34A0F">
            <w:pPr>
              <w:rPr>
                <w:rFonts w:ascii="Arial" w:eastAsia="Times New Roman" w:hAnsi="Arial" w:cs="Arial"/>
                <w:b w:val="0"/>
                <w:color w:val="000000"/>
                <w:sz w:val="18"/>
                <w:szCs w:val="18"/>
                <w:lang w:eastAsia="nl-NL"/>
              </w:rPr>
            </w:pPr>
            <w:r w:rsidRPr="00DB61B6">
              <w:rPr>
                <w:rFonts w:ascii="Arial" w:eastAsia="Times New Roman" w:hAnsi="Arial" w:cs="Arial"/>
                <w:b w:val="0"/>
                <w:color w:val="000000"/>
                <w:sz w:val="18"/>
                <w:szCs w:val="18"/>
                <w:lang w:eastAsia="nl-NL"/>
              </w:rPr>
              <w:t>Ik wil een gezond lichaam</w:t>
            </w:r>
          </w:p>
        </w:tc>
        <w:tc>
          <w:tcPr>
            <w:tcW w:w="997" w:type="pct"/>
            <w:noWrap/>
            <w:hideMark/>
          </w:tcPr>
          <w:p w:rsidR="00D34A0F" w:rsidRPr="005B115A" w:rsidRDefault="00D34A0F" w:rsidP="00D34A0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4,68</w:t>
            </w:r>
          </w:p>
        </w:tc>
        <w:tc>
          <w:tcPr>
            <w:tcW w:w="1233" w:type="pct"/>
            <w:noWrap/>
            <w:hideMark/>
          </w:tcPr>
          <w:p w:rsidR="00D34A0F" w:rsidRPr="005B115A" w:rsidRDefault="00D34A0F" w:rsidP="00D34A0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3,27</w:t>
            </w:r>
          </w:p>
        </w:tc>
      </w:tr>
      <w:tr w:rsidR="00D34A0F" w:rsidRPr="005B115A" w:rsidTr="00D34A0F">
        <w:trPr>
          <w:trHeight w:val="402"/>
        </w:trPr>
        <w:tc>
          <w:tcPr>
            <w:cnfStyle w:val="001000000000" w:firstRow="0" w:lastRow="0" w:firstColumn="1" w:lastColumn="0" w:oddVBand="0" w:evenVBand="0" w:oddHBand="0" w:evenHBand="0" w:firstRowFirstColumn="0" w:firstRowLastColumn="0" w:lastRowFirstColumn="0" w:lastRowLastColumn="0"/>
            <w:tcW w:w="2770" w:type="pct"/>
            <w:hideMark/>
          </w:tcPr>
          <w:p w:rsidR="00D34A0F" w:rsidRPr="00DB61B6" w:rsidRDefault="00D34A0F" w:rsidP="00D34A0F">
            <w:pPr>
              <w:rPr>
                <w:rFonts w:ascii="Arial" w:eastAsia="Times New Roman" w:hAnsi="Arial" w:cs="Arial"/>
                <w:b w:val="0"/>
                <w:color w:val="000000"/>
                <w:sz w:val="18"/>
                <w:szCs w:val="18"/>
                <w:lang w:eastAsia="nl-NL"/>
              </w:rPr>
            </w:pPr>
            <w:r w:rsidRPr="00DB61B6">
              <w:rPr>
                <w:rFonts w:ascii="Arial" w:eastAsia="Times New Roman" w:hAnsi="Arial" w:cs="Arial"/>
                <w:b w:val="0"/>
                <w:color w:val="000000"/>
                <w:sz w:val="18"/>
                <w:szCs w:val="18"/>
                <w:lang w:eastAsia="nl-NL"/>
              </w:rPr>
              <w:t>Ik voel dat ik belangrijke aspecten van mezelf kan uiten tijdens het sporten</w:t>
            </w:r>
          </w:p>
        </w:tc>
        <w:tc>
          <w:tcPr>
            <w:tcW w:w="997" w:type="pct"/>
            <w:noWrap/>
            <w:hideMark/>
          </w:tcPr>
          <w:p w:rsidR="00D34A0F" w:rsidRPr="005B115A" w:rsidRDefault="00D34A0F" w:rsidP="00D34A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3,81</w:t>
            </w:r>
          </w:p>
        </w:tc>
        <w:tc>
          <w:tcPr>
            <w:tcW w:w="1233" w:type="pct"/>
            <w:noWrap/>
            <w:hideMark/>
          </w:tcPr>
          <w:p w:rsidR="00D34A0F" w:rsidRPr="005B115A" w:rsidRDefault="00D34A0F" w:rsidP="00D34A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3,27</w:t>
            </w:r>
          </w:p>
        </w:tc>
      </w:tr>
      <w:tr w:rsidR="00D34A0F" w:rsidRPr="005B115A" w:rsidTr="00D34A0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770" w:type="pct"/>
            <w:hideMark/>
          </w:tcPr>
          <w:p w:rsidR="00D34A0F" w:rsidRPr="00DB61B6" w:rsidRDefault="00D34A0F" w:rsidP="00D34A0F">
            <w:pPr>
              <w:tabs>
                <w:tab w:val="left" w:pos="4008"/>
              </w:tabs>
              <w:rPr>
                <w:rFonts w:ascii="Arial" w:eastAsia="Times New Roman" w:hAnsi="Arial" w:cs="Arial"/>
                <w:b w:val="0"/>
                <w:color w:val="000000"/>
                <w:sz w:val="18"/>
                <w:szCs w:val="18"/>
                <w:lang w:eastAsia="nl-NL"/>
              </w:rPr>
            </w:pPr>
            <w:r w:rsidRPr="00DB61B6">
              <w:rPr>
                <w:rFonts w:ascii="Arial" w:eastAsia="Times New Roman" w:hAnsi="Arial" w:cs="Arial"/>
                <w:b w:val="0"/>
                <w:color w:val="000000"/>
                <w:sz w:val="18"/>
                <w:szCs w:val="18"/>
                <w:lang w:eastAsia="nl-NL"/>
              </w:rPr>
              <w:t>Ik houd van competitie</w:t>
            </w:r>
            <w:r w:rsidRPr="00DB61B6">
              <w:rPr>
                <w:rFonts w:ascii="Arial" w:eastAsia="Times New Roman" w:hAnsi="Arial" w:cs="Arial"/>
                <w:b w:val="0"/>
                <w:color w:val="000000"/>
                <w:sz w:val="18"/>
                <w:szCs w:val="18"/>
                <w:lang w:eastAsia="nl-NL"/>
              </w:rPr>
              <w:tab/>
            </w:r>
          </w:p>
        </w:tc>
        <w:tc>
          <w:tcPr>
            <w:tcW w:w="997" w:type="pct"/>
            <w:noWrap/>
            <w:hideMark/>
          </w:tcPr>
          <w:p w:rsidR="00D34A0F" w:rsidRPr="005B115A" w:rsidRDefault="00D34A0F" w:rsidP="00D34A0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3,65</w:t>
            </w:r>
          </w:p>
        </w:tc>
        <w:tc>
          <w:tcPr>
            <w:tcW w:w="1233" w:type="pct"/>
            <w:noWrap/>
            <w:hideMark/>
          </w:tcPr>
          <w:p w:rsidR="00D34A0F" w:rsidRPr="005B115A" w:rsidRDefault="00D34A0F" w:rsidP="00D34A0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3,14</w:t>
            </w:r>
          </w:p>
        </w:tc>
      </w:tr>
      <w:tr w:rsidR="00D34A0F" w:rsidRPr="005B115A" w:rsidTr="00D34A0F">
        <w:trPr>
          <w:trHeight w:val="268"/>
        </w:trPr>
        <w:tc>
          <w:tcPr>
            <w:cnfStyle w:val="001000000000" w:firstRow="0" w:lastRow="0" w:firstColumn="1" w:lastColumn="0" w:oddVBand="0" w:evenVBand="0" w:oddHBand="0" w:evenHBand="0" w:firstRowFirstColumn="0" w:firstRowLastColumn="0" w:lastRowFirstColumn="0" w:lastRowLastColumn="0"/>
            <w:tcW w:w="2770" w:type="pct"/>
            <w:hideMark/>
          </w:tcPr>
          <w:p w:rsidR="00D34A0F" w:rsidRPr="00DB61B6" w:rsidRDefault="00D34A0F" w:rsidP="00D34A0F">
            <w:pPr>
              <w:rPr>
                <w:rFonts w:ascii="Arial" w:eastAsia="Times New Roman" w:hAnsi="Arial" w:cs="Arial"/>
                <w:b w:val="0"/>
                <w:color w:val="000000"/>
                <w:sz w:val="18"/>
                <w:szCs w:val="18"/>
                <w:lang w:eastAsia="nl-NL"/>
              </w:rPr>
            </w:pPr>
            <w:r w:rsidRPr="00DB61B6">
              <w:rPr>
                <w:rFonts w:ascii="Arial" w:eastAsia="Times New Roman" w:hAnsi="Arial" w:cs="Arial"/>
                <w:b w:val="0"/>
                <w:color w:val="000000"/>
                <w:sz w:val="18"/>
                <w:szCs w:val="18"/>
                <w:lang w:eastAsia="nl-NL"/>
              </w:rPr>
              <w:t>Ik doe mee om te zorgen voor mijn lichaam</w:t>
            </w:r>
          </w:p>
        </w:tc>
        <w:tc>
          <w:tcPr>
            <w:tcW w:w="997" w:type="pct"/>
            <w:noWrap/>
            <w:hideMark/>
          </w:tcPr>
          <w:p w:rsidR="00D34A0F" w:rsidRPr="005B115A" w:rsidRDefault="00D34A0F" w:rsidP="00D34A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4,17</w:t>
            </w:r>
          </w:p>
        </w:tc>
        <w:tc>
          <w:tcPr>
            <w:tcW w:w="1233" w:type="pct"/>
            <w:noWrap/>
            <w:hideMark/>
          </w:tcPr>
          <w:p w:rsidR="00D34A0F" w:rsidRPr="005B115A" w:rsidRDefault="00D34A0F" w:rsidP="00D34A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3,13</w:t>
            </w:r>
          </w:p>
        </w:tc>
      </w:tr>
      <w:tr w:rsidR="00D34A0F" w:rsidRPr="005B115A" w:rsidTr="00D34A0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770" w:type="pct"/>
            <w:hideMark/>
          </w:tcPr>
          <w:p w:rsidR="00D34A0F" w:rsidRPr="00DB61B6" w:rsidRDefault="00D34A0F" w:rsidP="00D34A0F">
            <w:pPr>
              <w:rPr>
                <w:rFonts w:ascii="Arial" w:eastAsia="Times New Roman" w:hAnsi="Arial" w:cs="Arial"/>
                <w:b w:val="0"/>
                <w:color w:val="000000"/>
                <w:sz w:val="18"/>
                <w:szCs w:val="18"/>
                <w:lang w:eastAsia="nl-NL"/>
              </w:rPr>
            </w:pPr>
            <w:r w:rsidRPr="00DB61B6">
              <w:rPr>
                <w:rFonts w:ascii="Arial" w:eastAsia="Times New Roman" w:hAnsi="Arial" w:cs="Arial"/>
                <w:b w:val="0"/>
                <w:color w:val="000000"/>
                <w:sz w:val="18"/>
                <w:szCs w:val="18"/>
                <w:lang w:eastAsia="nl-NL"/>
              </w:rPr>
              <w:t>Sporten is belangrijk voor mijn sociaal netwerk</w:t>
            </w:r>
          </w:p>
        </w:tc>
        <w:tc>
          <w:tcPr>
            <w:tcW w:w="997" w:type="pct"/>
            <w:noWrap/>
            <w:hideMark/>
          </w:tcPr>
          <w:p w:rsidR="00D34A0F" w:rsidRPr="005B115A" w:rsidRDefault="00D34A0F" w:rsidP="00D34A0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3,16</w:t>
            </w:r>
          </w:p>
        </w:tc>
        <w:tc>
          <w:tcPr>
            <w:tcW w:w="1233" w:type="pct"/>
            <w:noWrap/>
            <w:hideMark/>
          </w:tcPr>
          <w:p w:rsidR="00D34A0F" w:rsidRPr="005B115A" w:rsidRDefault="00D34A0F" w:rsidP="00D34A0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2,93</w:t>
            </w:r>
          </w:p>
        </w:tc>
      </w:tr>
      <w:tr w:rsidR="00D34A0F" w:rsidRPr="005B115A" w:rsidTr="00D34A0F">
        <w:trPr>
          <w:trHeight w:val="270"/>
        </w:trPr>
        <w:tc>
          <w:tcPr>
            <w:cnfStyle w:val="001000000000" w:firstRow="0" w:lastRow="0" w:firstColumn="1" w:lastColumn="0" w:oddVBand="0" w:evenVBand="0" w:oddHBand="0" w:evenHBand="0" w:firstRowFirstColumn="0" w:firstRowLastColumn="0" w:lastRowFirstColumn="0" w:lastRowLastColumn="0"/>
            <w:tcW w:w="2770" w:type="pct"/>
            <w:hideMark/>
          </w:tcPr>
          <w:p w:rsidR="00D34A0F" w:rsidRPr="00DB61B6" w:rsidRDefault="00D34A0F" w:rsidP="00D34A0F">
            <w:pPr>
              <w:rPr>
                <w:rFonts w:ascii="Arial" w:eastAsia="Times New Roman" w:hAnsi="Arial" w:cs="Arial"/>
                <w:b w:val="0"/>
                <w:color w:val="000000"/>
                <w:sz w:val="18"/>
                <w:szCs w:val="18"/>
                <w:lang w:eastAsia="nl-NL"/>
              </w:rPr>
            </w:pPr>
            <w:r w:rsidRPr="00DB61B6">
              <w:rPr>
                <w:rFonts w:ascii="Arial" w:eastAsia="Times New Roman" w:hAnsi="Arial" w:cs="Arial"/>
                <w:b w:val="0"/>
                <w:color w:val="000000"/>
                <w:sz w:val="18"/>
                <w:szCs w:val="18"/>
                <w:lang w:eastAsia="nl-NL"/>
              </w:rPr>
              <w:t>Ik vind mijn gewicht belangrijk</w:t>
            </w:r>
          </w:p>
        </w:tc>
        <w:tc>
          <w:tcPr>
            <w:tcW w:w="997" w:type="pct"/>
            <w:noWrap/>
            <w:hideMark/>
          </w:tcPr>
          <w:p w:rsidR="00D34A0F" w:rsidRPr="005B115A" w:rsidRDefault="00D34A0F" w:rsidP="00D34A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3,85</w:t>
            </w:r>
          </w:p>
        </w:tc>
        <w:tc>
          <w:tcPr>
            <w:tcW w:w="1233" w:type="pct"/>
            <w:noWrap/>
            <w:hideMark/>
          </w:tcPr>
          <w:p w:rsidR="00D34A0F" w:rsidRPr="005B115A" w:rsidRDefault="00D34A0F" w:rsidP="00D34A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2,71</w:t>
            </w:r>
          </w:p>
        </w:tc>
      </w:tr>
      <w:tr w:rsidR="00D34A0F" w:rsidRPr="005B115A" w:rsidTr="00D34A0F">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770" w:type="pct"/>
            <w:hideMark/>
          </w:tcPr>
          <w:p w:rsidR="00D34A0F" w:rsidRPr="00DB61B6" w:rsidRDefault="00D34A0F" w:rsidP="00D34A0F">
            <w:pPr>
              <w:rPr>
                <w:rFonts w:ascii="Arial" w:eastAsia="Times New Roman" w:hAnsi="Arial" w:cs="Arial"/>
                <w:b w:val="0"/>
                <w:color w:val="000000"/>
                <w:sz w:val="18"/>
                <w:szCs w:val="18"/>
                <w:lang w:eastAsia="nl-NL"/>
              </w:rPr>
            </w:pPr>
            <w:r w:rsidRPr="00DB61B6">
              <w:rPr>
                <w:rFonts w:ascii="Arial" w:eastAsia="Times New Roman" w:hAnsi="Arial" w:cs="Arial"/>
                <w:b w:val="0"/>
                <w:color w:val="000000"/>
                <w:sz w:val="18"/>
                <w:szCs w:val="18"/>
                <w:lang w:eastAsia="nl-NL"/>
              </w:rPr>
              <w:t>Ik houd van winnen</w:t>
            </w:r>
          </w:p>
        </w:tc>
        <w:tc>
          <w:tcPr>
            <w:tcW w:w="997" w:type="pct"/>
            <w:noWrap/>
            <w:hideMark/>
          </w:tcPr>
          <w:p w:rsidR="00D34A0F" w:rsidRPr="005B115A" w:rsidRDefault="00D34A0F" w:rsidP="00D34A0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3,48</w:t>
            </w:r>
          </w:p>
        </w:tc>
        <w:tc>
          <w:tcPr>
            <w:tcW w:w="1233" w:type="pct"/>
            <w:noWrap/>
            <w:hideMark/>
          </w:tcPr>
          <w:p w:rsidR="00D34A0F" w:rsidRPr="005B115A" w:rsidRDefault="00D34A0F" w:rsidP="00D34A0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2,64</w:t>
            </w:r>
          </w:p>
        </w:tc>
      </w:tr>
      <w:tr w:rsidR="00D34A0F" w:rsidRPr="005B115A" w:rsidTr="00D34A0F">
        <w:trPr>
          <w:trHeight w:val="210"/>
        </w:trPr>
        <w:tc>
          <w:tcPr>
            <w:cnfStyle w:val="001000000000" w:firstRow="0" w:lastRow="0" w:firstColumn="1" w:lastColumn="0" w:oddVBand="0" w:evenVBand="0" w:oddHBand="0" w:evenHBand="0" w:firstRowFirstColumn="0" w:firstRowLastColumn="0" w:lastRowFirstColumn="0" w:lastRowLastColumn="0"/>
            <w:tcW w:w="2770" w:type="pct"/>
            <w:hideMark/>
          </w:tcPr>
          <w:p w:rsidR="00D34A0F" w:rsidRPr="00DB61B6" w:rsidRDefault="00D34A0F" w:rsidP="00D34A0F">
            <w:pPr>
              <w:rPr>
                <w:rFonts w:ascii="Arial" w:eastAsia="Times New Roman" w:hAnsi="Arial" w:cs="Arial"/>
                <w:b w:val="0"/>
                <w:color w:val="000000"/>
                <w:sz w:val="18"/>
                <w:szCs w:val="18"/>
                <w:lang w:eastAsia="nl-NL"/>
              </w:rPr>
            </w:pPr>
            <w:r>
              <w:rPr>
                <w:rFonts w:ascii="Arial" w:eastAsia="Times New Roman" w:hAnsi="Arial" w:cs="Arial"/>
                <w:b w:val="0"/>
                <w:color w:val="000000"/>
                <w:sz w:val="18"/>
                <w:szCs w:val="18"/>
                <w:lang w:eastAsia="nl-NL"/>
              </w:rPr>
              <w:t xml:space="preserve">Ik doe mee om een </w:t>
            </w:r>
            <w:r w:rsidRPr="00DB61B6">
              <w:rPr>
                <w:rFonts w:ascii="Arial" w:eastAsia="Times New Roman" w:hAnsi="Arial" w:cs="Arial"/>
                <w:b w:val="0"/>
                <w:color w:val="000000"/>
                <w:sz w:val="18"/>
                <w:szCs w:val="18"/>
                <w:lang w:eastAsia="nl-NL"/>
              </w:rPr>
              <w:t>mooi en aantrekkelijk uiterlijk te krijgen</w:t>
            </w:r>
          </w:p>
        </w:tc>
        <w:tc>
          <w:tcPr>
            <w:tcW w:w="997" w:type="pct"/>
            <w:noWrap/>
            <w:hideMark/>
          </w:tcPr>
          <w:p w:rsidR="00D34A0F" w:rsidRPr="005B115A" w:rsidRDefault="00D34A0F" w:rsidP="00D34A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3,24</w:t>
            </w:r>
          </w:p>
        </w:tc>
        <w:tc>
          <w:tcPr>
            <w:tcW w:w="1233" w:type="pct"/>
            <w:noWrap/>
            <w:hideMark/>
          </w:tcPr>
          <w:p w:rsidR="00D34A0F" w:rsidRPr="005B115A" w:rsidRDefault="00D34A0F" w:rsidP="00D34A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2,34</w:t>
            </w:r>
          </w:p>
        </w:tc>
      </w:tr>
      <w:tr w:rsidR="00D34A0F" w:rsidRPr="005B115A" w:rsidTr="00D34A0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770" w:type="pct"/>
            <w:hideMark/>
          </w:tcPr>
          <w:p w:rsidR="00D34A0F" w:rsidRPr="00DB61B6" w:rsidRDefault="00D34A0F" w:rsidP="00D34A0F">
            <w:pPr>
              <w:rPr>
                <w:rFonts w:ascii="Arial" w:eastAsia="Times New Roman" w:hAnsi="Arial" w:cs="Arial"/>
                <w:b w:val="0"/>
                <w:color w:val="000000"/>
                <w:sz w:val="18"/>
                <w:szCs w:val="18"/>
                <w:lang w:eastAsia="nl-NL"/>
              </w:rPr>
            </w:pPr>
            <w:r w:rsidRPr="00DB61B6">
              <w:rPr>
                <w:rFonts w:ascii="Arial" w:eastAsia="Times New Roman" w:hAnsi="Arial" w:cs="Arial"/>
                <w:b w:val="0"/>
                <w:color w:val="000000"/>
                <w:sz w:val="18"/>
                <w:szCs w:val="18"/>
                <w:lang w:eastAsia="nl-NL"/>
              </w:rPr>
              <w:t>Om deel uit te maken van een club/ergens bij te horen</w:t>
            </w:r>
          </w:p>
        </w:tc>
        <w:tc>
          <w:tcPr>
            <w:tcW w:w="997" w:type="pct"/>
            <w:noWrap/>
            <w:hideMark/>
          </w:tcPr>
          <w:p w:rsidR="00D34A0F" w:rsidRPr="005B115A" w:rsidRDefault="00D34A0F" w:rsidP="00D34A0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2,37</w:t>
            </w:r>
          </w:p>
        </w:tc>
        <w:tc>
          <w:tcPr>
            <w:tcW w:w="1233" w:type="pct"/>
            <w:noWrap/>
            <w:hideMark/>
          </w:tcPr>
          <w:p w:rsidR="00D34A0F" w:rsidRPr="005B115A" w:rsidRDefault="00D34A0F" w:rsidP="00D34A0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2,12</w:t>
            </w:r>
          </w:p>
        </w:tc>
      </w:tr>
      <w:tr w:rsidR="00D34A0F" w:rsidRPr="005B115A" w:rsidTr="00D34A0F">
        <w:trPr>
          <w:trHeight w:val="344"/>
        </w:trPr>
        <w:tc>
          <w:tcPr>
            <w:cnfStyle w:val="001000000000" w:firstRow="0" w:lastRow="0" w:firstColumn="1" w:lastColumn="0" w:oddVBand="0" w:evenVBand="0" w:oddHBand="0" w:evenHBand="0" w:firstRowFirstColumn="0" w:firstRowLastColumn="0" w:lastRowFirstColumn="0" w:lastRowLastColumn="0"/>
            <w:tcW w:w="2770" w:type="pct"/>
            <w:hideMark/>
          </w:tcPr>
          <w:p w:rsidR="00D34A0F" w:rsidRPr="00DB61B6" w:rsidRDefault="00D34A0F" w:rsidP="00D34A0F">
            <w:pPr>
              <w:rPr>
                <w:rFonts w:ascii="Arial" w:eastAsia="Times New Roman" w:hAnsi="Arial" w:cs="Arial"/>
                <w:b w:val="0"/>
                <w:color w:val="000000"/>
                <w:sz w:val="18"/>
                <w:szCs w:val="18"/>
                <w:lang w:eastAsia="nl-NL"/>
              </w:rPr>
            </w:pPr>
            <w:r w:rsidRPr="00DB61B6">
              <w:rPr>
                <w:rFonts w:ascii="Arial" w:eastAsia="Times New Roman" w:hAnsi="Arial" w:cs="Arial"/>
                <w:b w:val="0"/>
                <w:color w:val="000000"/>
                <w:sz w:val="18"/>
                <w:szCs w:val="18"/>
                <w:lang w:eastAsia="nl-NL"/>
              </w:rPr>
              <w:t>Omdat de mensen om mij heen het belangrijk vinden dat ik sport/beweeg</w:t>
            </w:r>
          </w:p>
        </w:tc>
        <w:tc>
          <w:tcPr>
            <w:tcW w:w="997" w:type="pct"/>
            <w:noWrap/>
            <w:hideMark/>
          </w:tcPr>
          <w:p w:rsidR="00D34A0F" w:rsidRPr="005B115A" w:rsidRDefault="00D34A0F" w:rsidP="00D34A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2,11</w:t>
            </w:r>
          </w:p>
        </w:tc>
        <w:tc>
          <w:tcPr>
            <w:tcW w:w="1233" w:type="pct"/>
            <w:noWrap/>
            <w:hideMark/>
          </w:tcPr>
          <w:p w:rsidR="00D34A0F" w:rsidRPr="005B115A" w:rsidRDefault="00D34A0F" w:rsidP="00D34A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1,76</w:t>
            </w:r>
          </w:p>
        </w:tc>
      </w:tr>
      <w:tr w:rsidR="00D34A0F" w:rsidRPr="005B115A" w:rsidTr="00D34A0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70" w:type="pct"/>
            <w:hideMark/>
          </w:tcPr>
          <w:p w:rsidR="00D34A0F" w:rsidRPr="00DB61B6" w:rsidRDefault="00D34A0F" w:rsidP="00D34A0F">
            <w:pPr>
              <w:rPr>
                <w:rFonts w:ascii="Arial" w:eastAsia="Times New Roman" w:hAnsi="Arial" w:cs="Arial"/>
                <w:b w:val="0"/>
                <w:color w:val="000000"/>
                <w:sz w:val="18"/>
                <w:szCs w:val="18"/>
                <w:lang w:eastAsia="nl-NL"/>
              </w:rPr>
            </w:pPr>
            <w:r w:rsidRPr="00DB61B6">
              <w:rPr>
                <w:rFonts w:ascii="Arial" w:eastAsia="Times New Roman" w:hAnsi="Arial" w:cs="Arial"/>
                <w:b w:val="0"/>
                <w:color w:val="000000"/>
                <w:sz w:val="18"/>
                <w:szCs w:val="18"/>
                <w:lang w:eastAsia="nl-NL"/>
              </w:rPr>
              <w:t>Omdat mijn arts/fysiotherapeut het heeft aangeraden</w:t>
            </w:r>
          </w:p>
        </w:tc>
        <w:tc>
          <w:tcPr>
            <w:tcW w:w="997" w:type="pct"/>
            <w:noWrap/>
            <w:hideMark/>
          </w:tcPr>
          <w:p w:rsidR="00D34A0F" w:rsidRPr="005B115A" w:rsidRDefault="00D34A0F" w:rsidP="00D34A0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1,63</w:t>
            </w:r>
          </w:p>
        </w:tc>
        <w:tc>
          <w:tcPr>
            <w:tcW w:w="1233" w:type="pct"/>
            <w:noWrap/>
            <w:hideMark/>
          </w:tcPr>
          <w:p w:rsidR="00D34A0F" w:rsidRPr="005B115A" w:rsidRDefault="00D34A0F" w:rsidP="00D34A0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1,35</w:t>
            </w:r>
          </w:p>
        </w:tc>
      </w:tr>
      <w:tr w:rsidR="00D34A0F" w:rsidRPr="005B115A" w:rsidTr="00D34A0F">
        <w:trPr>
          <w:trHeight w:val="78"/>
        </w:trPr>
        <w:tc>
          <w:tcPr>
            <w:cnfStyle w:val="001000000000" w:firstRow="0" w:lastRow="0" w:firstColumn="1" w:lastColumn="0" w:oddVBand="0" w:evenVBand="0" w:oddHBand="0" w:evenHBand="0" w:firstRowFirstColumn="0" w:firstRowLastColumn="0" w:lastRowFirstColumn="0" w:lastRowLastColumn="0"/>
            <w:tcW w:w="2770" w:type="pct"/>
            <w:hideMark/>
          </w:tcPr>
          <w:p w:rsidR="00D34A0F" w:rsidRPr="00DB61B6" w:rsidRDefault="00D34A0F" w:rsidP="00D34A0F">
            <w:pPr>
              <w:rPr>
                <w:rFonts w:ascii="Arial" w:eastAsia="Times New Roman" w:hAnsi="Arial" w:cs="Arial"/>
                <w:b w:val="0"/>
                <w:bCs w:val="0"/>
                <w:color w:val="000000"/>
                <w:sz w:val="18"/>
                <w:szCs w:val="18"/>
                <w:lang w:eastAsia="nl-NL"/>
              </w:rPr>
            </w:pPr>
            <w:r w:rsidRPr="00DB61B6">
              <w:rPr>
                <w:rFonts w:ascii="Arial" w:eastAsia="Times New Roman" w:hAnsi="Arial" w:cs="Arial"/>
                <w:b w:val="0"/>
                <w:color w:val="000000"/>
                <w:sz w:val="18"/>
                <w:szCs w:val="18"/>
                <w:lang w:eastAsia="nl-NL"/>
              </w:rPr>
              <w:t xml:space="preserve">Gemiddelde </w:t>
            </w:r>
          </w:p>
        </w:tc>
        <w:tc>
          <w:tcPr>
            <w:tcW w:w="997" w:type="pct"/>
            <w:hideMark/>
          </w:tcPr>
          <w:p w:rsidR="00D34A0F" w:rsidRPr="005B115A" w:rsidRDefault="00D34A0F" w:rsidP="00D34A0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3,65</w:t>
            </w:r>
          </w:p>
        </w:tc>
        <w:tc>
          <w:tcPr>
            <w:tcW w:w="1233" w:type="pct"/>
            <w:hideMark/>
          </w:tcPr>
          <w:p w:rsidR="00D34A0F" w:rsidRPr="005B115A" w:rsidRDefault="00D34A0F" w:rsidP="00D34A0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nl-NL"/>
              </w:rPr>
            </w:pPr>
            <w:r w:rsidRPr="005B115A">
              <w:rPr>
                <w:rFonts w:ascii="Arial" w:eastAsia="Times New Roman" w:hAnsi="Arial" w:cs="Arial"/>
                <w:color w:val="000000"/>
                <w:sz w:val="18"/>
                <w:szCs w:val="18"/>
                <w:lang w:eastAsia="nl-NL"/>
              </w:rPr>
              <w:t>3,04</w:t>
            </w:r>
          </w:p>
        </w:tc>
      </w:tr>
    </w:tbl>
    <w:p w:rsidR="006B414C" w:rsidRDefault="00AA24A8" w:rsidP="000F0F07">
      <w:pPr>
        <w:pStyle w:val="Bijschrift"/>
        <w:tabs>
          <w:tab w:val="left" w:pos="7112"/>
        </w:tabs>
      </w:pPr>
      <w:r>
        <w:t>Tabel 4.6: Motieven Motivatie inclu</w:t>
      </w:r>
      <w:r w:rsidR="000F0F07">
        <w:t>sief bijdrage van Strong Viking</w:t>
      </w:r>
    </w:p>
    <w:p w:rsidR="00265426" w:rsidRPr="000F0F07" w:rsidRDefault="00265426" w:rsidP="00265426">
      <w:pPr>
        <w:pStyle w:val="Bijschrift"/>
        <w:tabs>
          <w:tab w:val="left" w:pos="7112"/>
        </w:tabs>
        <w:rPr>
          <w:rFonts w:ascii="Calibri" w:hAnsi="Calibri" w:cs="Calibri"/>
        </w:rPr>
      </w:pPr>
      <w:r w:rsidRPr="000F0F07">
        <w:rPr>
          <w:rFonts w:ascii="Calibri" w:hAnsi="Calibri" w:cs="Calibri"/>
        </w:rPr>
        <w:t>Bijhorende 5-punts Likert-schalen:</w:t>
      </w:r>
      <w:r w:rsidRPr="000F0F07">
        <w:rPr>
          <w:rFonts w:ascii="Calibri" w:hAnsi="Calibri" w:cs="Calibri"/>
        </w:rPr>
        <w:tab/>
      </w:r>
    </w:p>
    <w:p w:rsidR="006B414C" w:rsidRPr="000F0F07" w:rsidRDefault="00265426" w:rsidP="00265426">
      <w:pPr>
        <w:pStyle w:val="Lijstalinea"/>
        <w:numPr>
          <w:ilvl w:val="0"/>
          <w:numId w:val="11"/>
        </w:numPr>
        <w:rPr>
          <w:bCs/>
          <w:i/>
          <w:color w:val="44546A" w:themeColor="text2"/>
          <w:sz w:val="18"/>
          <w:szCs w:val="18"/>
        </w:rPr>
      </w:pPr>
      <w:r w:rsidRPr="000F0F07">
        <w:rPr>
          <w:i/>
          <w:color w:val="44546A" w:themeColor="text2"/>
          <w:sz w:val="18"/>
          <w:szCs w:val="18"/>
        </w:rPr>
        <w:t xml:space="preserve">De motieven van motivatie: </w:t>
      </w:r>
      <w:r w:rsidRPr="000F0F07">
        <w:rPr>
          <w:bCs/>
          <w:i/>
          <w:color w:val="44546A" w:themeColor="text2"/>
          <w:sz w:val="18"/>
          <w:szCs w:val="18"/>
        </w:rPr>
        <w:t>(1) Helemaal mee oneens, (2) Mee oneens, (3) Neutraal, (4) Mee eens, (5) Helemaal mee eens</w:t>
      </w:r>
    </w:p>
    <w:p w:rsidR="00265426" w:rsidRPr="000F0F07" w:rsidRDefault="00265426" w:rsidP="00265426">
      <w:pPr>
        <w:pStyle w:val="Lijstalinea"/>
        <w:numPr>
          <w:ilvl w:val="0"/>
          <w:numId w:val="11"/>
        </w:numPr>
        <w:rPr>
          <w:i/>
          <w:color w:val="44546A" w:themeColor="text2"/>
          <w:sz w:val="18"/>
          <w:szCs w:val="18"/>
        </w:rPr>
      </w:pPr>
      <w:r w:rsidRPr="000F0F07">
        <w:rPr>
          <w:bCs/>
          <w:i/>
          <w:color w:val="44546A" w:themeColor="text2"/>
          <w:sz w:val="18"/>
          <w:szCs w:val="18"/>
        </w:rPr>
        <w:t>Bijdrage Strong Viking: (1) Geen enkele bijdrage (2) Zeer kleine bijdrage, (3) Kleine bijdrage, (4) Grote bijdrage, (5) Zeer grote bijdrage</w:t>
      </w:r>
    </w:p>
    <w:p w:rsidR="00D438DC" w:rsidRPr="00BC0611" w:rsidRDefault="00D438DC" w:rsidP="00BC0611">
      <w:pPr>
        <w:pStyle w:val="Geenafstand"/>
        <w:rPr>
          <w:b/>
        </w:rPr>
      </w:pPr>
      <w:r w:rsidRPr="00BC0611">
        <w:rPr>
          <w:b/>
        </w:rPr>
        <w:t>Capaciteit</w:t>
      </w:r>
    </w:p>
    <w:p w:rsidR="00BC0611" w:rsidRDefault="008B5382" w:rsidP="00BC0611">
      <w:pPr>
        <w:rPr>
          <w:rFonts w:eastAsia="Times New Roman" w:cstheme="minorHAnsi"/>
          <w:color w:val="000000"/>
          <w:lang w:eastAsia="nl-NL"/>
        </w:rPr>
      </w:pPr>
      <w:r>
        <w:t>In</w:t>
      </w:r>
      <w:r w:rsidR="003F5904">
        <w:t xml:space="preserve"> tabel </w:t>
      </w:r>
      <w:r>
        <w:t>4.7</w:t>
      </w:r>
      <w:r w:rsidR="003F5904">
        <w:t xml:space="preserve"> is te zien dat de respondenten vinden dat de Strong Viking alleen een bijdrage levert aan de stelling </w:t>
      </w:r>
      <w:r w:rsidR="003F5904" w:rsidRPr="003F5904">
        <w:rPr>
          <w:i/>
        </w:rPr>
        <w:t>“o</w:t>
      </w:r>
      <w:r w:rsidR="003F5904" w:rsidRPr="00327B87">
        <w:rPr>
          <w:rFonts w:eastAsia="Times New Roman" w:cstheme="minorHAnsi"/>
          <w:i/>
          <w:color w:val="000000"/>
          <w:lang w:eastAsia="nl-NL"/>
        </w:rPr>
        <w:t>mdat ik graag nieuwe vaardigheid/kennis wil leren</w:t>
      </w:r>
      <w:r w:rsidR="003F5904" w:rsidRPr="003F5904">
        <w:rPr>
          <w:rFonts w:eastAsia="Times New Roman" w:cstheme="minorHAnsi"/>
          <w:i/>
          <w:color w:val="000000"/>
          <w:lang w:eastAsia="nl-NL"/>
        </w:rPr>
        <w:t>”</w:t>
      </w:r>
      <w:r w:rsidR="003F5904">
        <w:rPr>
          <w:rFonts w:eastAsia="Times New Roman" w:cstheme="minorHAnsi"/>
          <w:color w:val="000000"/>
          <w:lang w:eastAsia="nl-NL"/>
        </w:rPr>
        <w:t xml:space="preserve"> (</w:t>
      </w:r>
      <w:r w:rsidR="00C02B2B">
        <w:rPr>
          <w:rFonts w:eastAsia="Times New Roman" w:cstheme="minorHAnsi"/>
          <w:color w:val="000000"/>
          <w:lang w:eastAsia="nl-NL"/>
        </w:rPr>
        <w:t>M=</w:t>
      </w:r>
      <w:r w:rsidR="003F5904">
        <w:rPr>
          <w:rFonts w:eastAsia="Times New Roman" w:cstheme="minorHAnsi"/>
          <w:color w:val="000000"/>
          <w:lang w:eastAsia="nl-NL"/>
        </w:rPr>
        <w:t xml:space="preserve">3.54). Van schaal capaciteit is deze stelling ook </w:t>
      </w:r>
      <w:r w:rsidR="00C02B2B">
        <w:rPr>
          <w:rFonts w:eastAsia="Times New Roman" w:cstheme="minorHAnsi"/>
          <w:color w:val="000000"/>
          <w:lang w:eastAsia="nl-NL"/>
        </w:rPr>
        <w:t>de</w:t>
      </w:r>
      <w:r w:rsidR="003F5904">
        <w:rPr>
          <w:rFonts w:eastAsia="Times New Roman" w:cstheme="minorHAnsi"/>
          <w:color w:val="000000"/>
          <w:lang w:eastAsia="nl-NL"/>
        </w:rPr>
        <w:t xml:space="preserve"> meest belangrijke </w:t>
      </w:r>
      <w:r w:rsidR="00C02B2B">
        <w:rPr>
          <w:rFonts w:eastAsia="Times New Roman" w:cstheme="minorHAnsi"/>
          <w:color w:val="000000"/>
          <w:lang w:eastAsia="nl-NL"/>
        </w:rPr>
        <w:t>reden</w:t>
      </w:r>
      <w:r w:rsidR="003F5904">
        <w:rPr>
          <w:rFonts w:eastAsia="Times New Roman" w:cstheme="minorHAnsi"/>
          <w:color w:val="000000"/>
          <w:lang w:eastAsia="nl-NL"/>
        </w:rPr>
        <w:t xml:space="preserve"> om te gaan sporten met een gemiddelde score van (</w:t>
      </w:r>
      <w:r w:rsidR="00C02B2B">
        <w:rPr>
          <w:rFonts w:eastAsia="Times New Roman" w:cstheme="minorHAnsi"/>
          <w:color w:val="000000"/>
          <w:lang w:eastAsia="nl-NL"/>
        </w:rPr>
        <w:t>M=</w:t>
      </w:r>
      <w:r w:rsidR="003F5904">
        <w:rPr>
          <w:rFonts w:eastAsia="Times New Roman" w:cstheme="minorHAnsi"/>
          <w:color w:val="000000"/>
          <w:lang w:eastAsia="nl-NL"/>
        </w:rPr>
        <w:t>3.86)</w:t>
      </w:r>
      <w:r w:rsidR="00EB3DF5">
        <w:rPr>
          <w:rFonts w:eastAsia="Times New Roman" w:cstheme="minorHAnsi"/>
          <w:color w:val="000000"/>
          <w:lang w:eastAsia="nl-NL"/>
        </w:rPr>
        <w:t>. Verder kan men waarnemen dat de Strong Viking geen bijdrage levert aan de overige drie stellingen. Daarnaast score deze drie stellingen ook niet hoog</w:t>
      </w:r>
      <w:r w:rsidR="00BC0611">
        <w:rPr>
          <w:rFonts w:eastAsia="Times New Roman" w:cstheme="minorHAnsi"/>
          <w:color w:val="000000"/>
          <w:lang w:eastAsia="nl-NL"/>
        </w:rPr>
        <w:t xml:space="preserve"> als </w:t>
      </w:r>
      <w:r w:rsidR="00C02B2B">
        <w:rPr>
          <w:rFonts w:eastAsia="Times New Roman" w:cstheme="minorHAnsi"/>
          <w:color w:val="000000"/>
          <w:lang w:eastAsia="nl-NL"/>
        </w:rPr>
        <w:t>reden</w:t>
      </w:r>
      <w:r w:rsidR="00BC0611">
        <w:rPr>
          <w:rFonts w:eastAsia="Times New Roman" w:cstheme="minorHAnsi"/>
          <w:color w:val="000000"/>
          <w:lang w:eastAsia="nl-NL"/>
        </w:rPr>
        <w:t xml:space="preserve"> om te gaan sporten.</w:t>
      </w:r>
    </w:p>
    <w:tbl>
      <w:tblPr>
        <w:tblStyle w:val="Onopgemaaktetabel1"/>
        <w:tblpPr w:leftFromText="141" w:rightFromText="141" w:vertAnchor="text" w:horzAnchor="margin" w:tblpY="258"/>
        <w:tblW w:w="5000" w:type="pct"/>
        <w:tblLook w:val="04A0" w:firstRow="1" w:lastRow="0" w:firstColumn="1" w:lastColumn="0" w:noHBand="0" w:noVBand="1"/>
      </w:tblPr>
      <w:tblGrid>
        <w:gridCol w:w="5239"/>
        <w:gridCol w:w="1702"/>
        <w:gridCol w:w="2121"/>
      </w:tblGrid>
      <w:tr w:rsidR="00D34A0F" w:rsidRPr="00327B87" w:rsidTr="00D34A0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91" w:type="pct"/>
            <w:tcBorders>
              <w:top w:val="single" w:sz="4" w:space="0" w:color="FFFFFF" w:themeColor="background1"/>
              <w:left w:val="single" w:sz="4" w:space="0" w:color="FFFFFF" w:themeColor="background1"/>
              <w:bottom w:val="single" w:sz="4" w:space="0" w:color="FFFFFF" w:themeColor="background1"/>
            </w:tcBorders>
            <w:noWrap/>
            <w:hideMark/>
          </w:tcPr>
          <w:p w:rsidR="00D34A0F" w:rsidRPr="00327B87" w:rsidRDefault="00D34A0F" w:rsidP="00D34A0F">
            <w:pPr>
              <w:rPr>
                <w:rFonts w:eastAsia="Times New Roman" w:cstheme="minorHAnsi"/>
                <w:sz w:val="20"/>
                <w:szCs w:val="20"/>
                <w:lang w:eastAsia="nl-NL"/>
              </w:rPr>
            </w:pPr>
          </w:p>
        </w:tc>
        <w:tc>
          <w:tcPr>
            <w:tcW w:w="939" w:type="pct"/>
            <w:hideMark/>
          </w:tcPr>
          <w:p w:rsidR="00D34A0F" w:rsidRPr="00327B87" w:rsidRDefault="00D34A0F" w:rsidP="00D34A0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NL"/>
              </w:rPr>
            </w:pPr>
            <w:r w:rsidRPr="00327B87">
              <w:rPr>
                <w:rFonts w:eastAsia="Times New Roman" w:cstheme="minorHAnsi"/>
                <w:color w:val="000000"/>
                <w:sz w:val="20"/>
                <w:szCs w:val="20"/>
                <w:lang w:eastAsia="nl-NL"/>
              </w:rPr>
              <w:t xml:space="preserve">Waarom sport u? </w:t>
            </w:r>
          </w:p>
        </w:tc>
        <w:tc>
          <w:tcPr>
            <w:tcW w:w="1170" w:type="pct"/>
            <w:noWrap/>
            <w:hideMark/>
          </w:tcPr>
          <w:p w:rsidR="00D34A0F" w:rsidRPr="00327B87" w:rsidRDefault="00D34A0F" w:rsidP="00D34A0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NL"/>
              </w:rPr>
            </w:pPr>
            <w:r w:rsidRPr="00327B87">
              <w:rPr>
                <w:rFonts w:eastAsia="Times New Roman" w:cstheme="minorHAnsi"/>
                <w:color w:val="000000"/>
                <w:sz w:val="20"/>
                <w:szCs w:val="20"/>
                <w:lang w:eastAsia="nl-NL"/>
              </w:rPr>
              <w:t>Bijdrage Strong Viking</w:t>
            </w:r>
          </w:p>
        </w:tc>
      </w:tr>
      <w:tr w:rsidR="00D34A0F" w:rsidRPr="00327B87" w:rsidTr="00D34A0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891" w:type="pct"/>
            <w:tcBorders>
              <w:top w:val="single" w:sz="4" w:space="0" w:color="FFFFFF" w:themeColor="background1"/>
              <w:left w:val="single" w:sz="4" w:space="0" w:color="FFFFFF" w:themeColor="background1"/>
            </w:tcBorders>
            <w:shd w:val="clear" w:color="auto" w:fill="FFFFFF" w:themeFill="background1"/>
            <w:hideMark/>
          </w:tcPr>
          <w:p w:rsidR="00D34A0F" w:rsidRPr="00327B87" w:rsidRDefault="00D34A0F" w:rsidP="00D34A0F">
            <w:pPr>
              <w:jc w:val="center"/>
              <w:rPr>
                <w:rFonts w:eastAsia="Times New Roman" w:cstheme="minorHAnsi"/>
                <w:color w:val="000000"/>
                <w:sz w:val="20"/>
                <w:szCs w:val="20"/>
                <w:lang w:eastAsia="nl-NL"/>
              </w:rPr>
            </w:pPr>
          </w:p>
        </w:tc>
        <w:tc>
          <w:tcPr>
            <w:tcW w:w="939" w:type="pct"/>
            <w:hideMark/>
          </w:tcPr>
          <w:p w:rsidR="00D34A0F" w:rsidRPr="00327B87" w:rsidRDefault="00D34A0F" w:rsidP="00D34A0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nl-NL"/>
              </w:rPr>
            </w:pPr>
            <w:r>
              <w:rPr>
                <w:rFonts w:eastAsia="Times New Roman" w:cstheme="minorHAnsi"/>
                <w:color w:val="000000"/>
                <w:sz w:val="20"/>
                <w:szCs w:val="20"/>
                <w:lang w:eastAsia="nl-NL"/>
              </w:rPr>
              <w:t>G</w:t>
            </w:r>
            <w:r w:rsidRPr="00327B87">
              <w:rPr>
                <w:rFonts w:eastAsia="Times New Roman" w:cstheme="minorHAnsi"/>
                <w:color w:val="000000"/>
                <w:sz w:val="20"/>
                <w:szCs w:val="20"/>
                <w:lang w:eastAsia="nl-NL"/>
              </w:rPr>
              <w:t>emiddelde</w:t>
            </w:r>
            <w:r>
              <w:rPr>
                <w:rFonts w:eastAsia="Times New Roman" w:cstheme="minorHAnsi"/>
                <w:color w:val="000000"/>
                <w:sz w:val="20"/>
                <w:szCs w:val="20"/>
                <w:lang w:eastAsia="nl-NL"/>
              </w:rPr>
              <w:t xml:space="preserve"> (M)</w:t>
            </w:r>
          </w:p>
        </w:tc>
        <w:tc>
          <w:tcPr>
            <w:tcW w:w="1170" w:type="pct"/>
            <w:hideMark/>
          </w:tcPr>
          <w:p w:rsidR="00D34A0F" w:rsidRPr="00327B87" w:rsidRDefault="00D34A0F" w:rsidP="00D34A0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nl-NL"/>
              </w:rPr>
            </w:pPr>
            <w:r w:rsidRPr="00327B87">
              <w:rPr>
                <w:rFonts w:eastAsia="Times New Roman" w:cstheme="minorHAnsi"/>
                <w:color w:val="000000"/>
                <w:sz w:val="20"/>
                <w:szCs w:val="20"/>
                <w:lang w:eastAsia="nl-NL"/>
              </w:rPr>
              <w:t>Gemiddelde</w:t>
            </w:r>
            <w:r>
              <w:rPr>
                <w:rFonts w:eastAsia="Times New Roman" w:cstheme="minorHAnsi"/>
                <w:color w:val="000000"/>
                <w:sz w:val="20"/>
                <w:szCs w:val="20"/>
                <w:lang w:eastAsia="nl-NL"/>
              </w:rPr>
              <w:t xml:space="preserve"> (M)</w:t>
            </w:r>
          </w:p>
        </w:tc>
      </w:tr>
      <w:tr w:rsidR="00D34A0F" w:rsidRPr="00327B87" w:rsidTr="00D34A0F">
        <w:trPr>
          <w:trHeight w:val="269"/>
        </w:trPr>
        <w:tc>
          <w:tcPr>
            <w:cnfStyle w:val="001000000000" w:firstRow="0" w:lastRow="0" w:firstColumn="1" w:lastColumn="0" w:oddVBand="0" w:evenVBand="0" w:oddHBand="0" w:evenHBand="0" w:firstRowFirstColumn="0" w:firstRowLastColumn="0" w:lastRowFirstColumn="0" w:lastRowLastColumn="0"/>
            <w:tcW w:w="2891" w:type="pct"/>
            <w:hideMark/>
          </w:tcPr>
          <w:p w:rsidR="00D34A0F" w:rsidRPr="00327B87" w:rsidRDefault="00D34A0F" w:rsidP="00D34A0F">
            <w:pPr>
              <w:rPr>
                <w:rFonts w:eastAsia="Times New Roman" w:cstheme="minorHAnsi"/>
                <w:b w:val="0"/>
                <w:color w:val="000000"/>
                <w:sz w:val="20"/>
                <w:szCs w:val="20"/>
                <w:lang w:eastAsia="nl-NL"/>
              </w:rPr>
            </w:pPr>
            <w:r w:rsidRPr="00327B87">
              <w:rPr>
                <w:rFonts w:eastAsia="Times New Roman" w:cstheme="minorHAnsi"/>
                <w:b w:val="0"/>
                <w:color w:val="000000"/>
                <w:sz w:val="20"/>
                <w:szCs w:val="20"/>
                <w:lang w:eastAsia="nl-NL"/>
              </w:rPr>
              <w:t>Omdat ik graag nieuwe vaardigheid/kennis wil leren</w:t>
            </w:r>
          </w:p>
        </w:tc>
        <w:tc>
          <w:tcPr>
            <w:tcW w:w="939" w:type="pct"/>
            <w:noWrap/>
            <w:hideMark/>
          </w:tcPr>
          <w:p w:rsidR="00D34A0F" w:rsidRPr="00327B87" w:rsidRDefault="00D34A0F" w:rsidP="00D34A0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NL"/>
              </w:rPr>
            </w:pPr>
            <w:r w:rsidRPr="00327B87">
              <w:rPr>
                <w:rFonts w:eastAsia="Times New Roman" w:cstheme="minorHAnsi"/>
                <w:color w:val="000000"/>
                <w:sz w:val="20"/>
                <w:szCs w:val="20"/>
                <w:lang w:eastAsia="nl-NL"/>
              </w:rPr>
              <w:t>3,86</w:t>
            </w:r>
          </w:p>
        </w:tc>
        <w:tc>
          <w:tcPr>
            <w:tcW w:w="1170" w:type="pct"/>
            <w:noWrap/>
            <w:hideMark/>
          </w:tcPr>
          <w:p w:rsidR="00D34A0F" w:rsidRPr="00327B87" w:rsidRDefault="00D34A0F" w:rsidP="00D34A0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NL"/>
              </w:rPr>
            </w:pPr>
            <w:r w:rsidRPr="00327B87">
              <w:rPr>
                <w:rFonts w:eastAsia="Times New Roman" w:cstheme="minorHAnsi"/>
                <w:color w:val="000000"/>
                <w:sz w:val="20"/>
                <w:szCs w:val="20"/>
                <w:lang w:eastAsia="nl-NL"/>
              </w:rPr>
              <w:t>3,51</w:t>
            </w:r>
          </w:p>
        </w:tc>
      </w:tr>
      <w:tr w:rsidR="00D34A0F" w:rsidRPr="00327B87" w:rsidTr="00D34A0F">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891" w:type="pct"/>
            <w:hideMark/>
          </w:tcPr>
          <w:p w:rsidR="00D34A0F" w:rsidRPr="00327B87" w:rsidRDefault="00D34A0F" w:rsidP="00D34A0F">
            <w:pPr>
              <w:rPr>
                <w:rFonts w:eastAsia="Times New Roman" w:cstheme="minorHAnsi"/>
                <w:b w:val="0"/>
                <w:color w:val="000000"/>
                <w:sz w:val="20"/>
                <w:szCs w:val="20"/>
                <w:lang w:eastAsia="nl-NL"/>
              </w:rPr>
            </w:pPr>
            <w:r w:rsidRPr="00327B87">
              <w:rPr>
                <w:rFonts w:eastAsia="Times New Roman" w:cstheme="minorHAnsi"/>
                <w:b w:val="0"/>
                <w:color w:val="000000"/>
                <w:sz w:val="20"/>
                <w:szCs w:val="20"/>
                <w:lang w:eastAsia="nl-NL"/>
              </w:rPr>
              <w:t>Omdat het betaalbaar is voor mij</w:t>
            </w:r>
          </w:p>
        </w:tc>
        <w:tc>
          <w:tcPr>
            <w:tcW w:w="939" w:type="pct"/>
            <w:noWrap/>
            <w:hideMark/>
          </w:tcPr>
          <w:p w:rsidR="00D34A0F" w:rsidRPr="00327B87" w:rsidRDefault="00D34A0F" w:rsidP="00D34A0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nl-NL"/>
              </w:rPr>
            </w:pPr>
            <w:r w:rsidRPr="00327B87">
              <w:rPr>
                <w:rFonts w:eastAsia="Times New Roman" w:cstheme="minorHAnsi"/>
                <w:color w:val="000000"/>
                <w:sz w:val="20"/>
                <w:szCs w:val="20"/>
                <w:lang w:eastAsia="nl-NL"/>
              </w:rPr>
              <w:t>2,86</w:t>
            </w:r>
          </w:p>
        </w:tc>
        <w:tc>
          <w:tcPr>
            <w:tcW w:w="1170" w:type="pct"/>
            <w:noWrap/>
            <w:hideMark/>
          </w:tcPr>
          <w:p w:rsidR="00D34A0F" w:rsidRPr="00327B87" w:rsidRDefault="00D34A0F" w:rsidP="00D34A0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nl-NL"/>
              </w:rPr>
            </w:pPr>
            <w:r w:rsidRPr="00327B87">
              <w:rPr>
                <w:rFonts w:eastAsia="Times New Roman" w:cstheme="minorHAnsi"/>
                <w:color w:val="000000"/>
                <w:sz w:val="20"/>
                <w:szCs w:val="20"/>
                <w:lang w:eastAsia="nl-NL"/>
              </w:rPr>
              <w:t>1,88</w:t>
            </w:r>
          </w:p>
        </w:tc>
      </w:tr>
      <w:tr w:rsidR="00D34A0F" w:rsidRPr="00327B87" w:rsidTr="00D34A0F">
        <w:trPr>
          <w:trHeight w:val="447"/>
        </w:trPr>
        <w:tc>
          <w:tcPr>
            <w:cnfStyle w:val="001000000000" w:firstRow="0" w:lastRow="0" w:firstColumn="1" w:lastColumn="0" w:oddVBand="0" w:evenVBand="0" w:oddHBand="0" w:evenHBand="0" w:firstRowFirstColumn="0" w:firstRowLastColumn="0" w:lastRowFirstColumn="0" w:lastRowLastColumn="0"/>
            <w:tcW w:w="2891" w:type="pct"/>
            <w:hideMark/>
          </w:tcPr>
          <w:p w:rsidR="00D34A0F" w:rsidRPr="00327B87" w:rsidRDefault="00D34A0F" w:rsidP="00D34A0F">
            <w:pPr>
              <w:rPr>
                <w:rFonts w:eastAsia="Times New Roman" w:cstheme="minorHAnsi"/>
                <w:b w:val="0"/>
                <w:color w:val="000000"/>
                <w:sz w:val="20"/>
                <w:szCs w:val="20"/>
                <w:lang w:eastAsia="nl-NL"/>
              </w:rPr>
            </w:pPr>
            <w:r w:rsidRPr="00327B87">
              <w:rPr>
                <w:rFonts w:eastAsia="Times New Roman" w:cstheme="minorHAnsi"/>
                <w:b w:val="0"/>
                <w:color w:val="000000"/>
                <w:sz w:val="20"/>
                <w:szCs w:val="20"/>
                <w:lang w:eastAsia="nl-NL"/>
              </w:rPr>
              <w:t>Omdat ik over het benodigde materiaal bezit (bijvoorbeeld sportkleding en schoenen)</w:t>
            </w:r>
          </w:p>
        </w:tc>
        <w:tc>
          <w:tcPr>
            <w:tcW w:w="939" w:type="pct"/>
            <w:noWrap/>
            <w:hideMark/>
          </w:tcPr>
          <w:p w:rsidR="00D34A0F" w:rsidRPr="00327B87" w:rsidRDefault="00D34A0F" w:rsidP="00D34A0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NL"/>
              </w:rPr>
            </w:pPr>
            <w:r w:rsidRPr="00327B87">
              <w:rPr>
                <w:rFonts w:eastAsia="Times New Roman" w:cstheme="minorHAnsi"/>
                <w:color w:val="000000"/>
                <w:sz w:val="20"/>
                <w:szCs w:val="20"/>
                <w:lang w:eastAsia="nl-NL"/>
              </w:rPr>
              <w:t>2,59</w:t>
            </w:r>
          </w:p>
        </w:tc>
        <w:tc>
          <w:tcPr>
            <w:tcW w:w="1170" w:type="pct"/>
            <w:noWrap/>
            <w:hideMark/>
          </w:tcPr>
          <w:p w:rsidR="00D34A0F" w:rsidRPr="00327B87" w:rsidRDefault="00D34A0F" w:rsidP="00D34A0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nl-NL"/>
              </w:rPr>
            </w:pPr>
            <w:r w:rsidRPr="00327B87">
              <w:rPr>
                <w:rFonts w:eastAsia="Times New Roman" w:cstheme="minorHAnsi"/>
                <w:color w:val="000000"/>
                <w:sz w:val="20"/>
                <w:szCs w:val="20"/>
                <w:lang w:eastAsia="nl-NL"/>
              </w:rPr>
              <w:t>1,80</w:t>
            </w:r>
          </w:p>
        </w:tc>
      </w:tr>
      <w:tr w:rsidR="00D34A0F" w:rsidRPr="00327B87" w:rsidTr="00D34A0F">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2891" w:type="pct"/>
            <w:hideMark/>
          </w:tcPr>
          <w:p w:rsidR="00D34A0F" w:rsidRPr="00327B87" w:rsidRDefault="00D34A0F" w:rsidP="00D34A0F">
            <w:pPr>
              <w:rPr>
                <w:rFonts w:eastAsia="Times New Roman" w:cstheme="minorHAnsi"/>
                <w:b w:val="0"/>
                <w:color w:val="000000"/>
                <w:sz w:val="20"/>
                <w:szCs w:val="20"/>
                <w:lang w:eastAsia="nl-NL"/>
              </w:rPr>
            </w:pPr>
            <w:r w:rsidRPr="00327B87">
              <w:rPr>
                <w:rFonts w:eastAsia="Times New Roman" w:cstheme="minorHAnsi"/>
                <w:b w:val="0"/>
                <w:color w:val="000000"/>
                <w:sz w:val="20"/>
                <w:szCs w:val="20"/>
                <w:lang w:eastAsia="nl-NL"/>
              </w:rPr>
              <w:t>Omdat het mogelijk is deze sport te beoefenen ondanks mijn lichamelijke beperking(en)</w:t>
            </w:r>
          </w:p>
        </w:tc>
        <w:tc>
          <w:tcPr>
            <w:tcW w:w="939" w:type="pct"/>
            <w:noWrap/>
            <w:hideMark/>
          </w:tcPr>
          <w:p w:rsidR="00D34A0F" w:rsidRPr="00327B87" w:rsidRDefault="00D34A0F" w:rsidP="00D34A0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nl-NL"/>
              </w:rPr>
            </w:pPr>
            <w:r w:rsidRPr="00327B87">
              <w:rPr>
                <w:rFonts w:eastAsia="Times New Roman" w:cstheme="minorHAnsi"/>
                <w:color w:val="000000"/>
                <w:sz w:val="20"/>
                <w:szCs w:val="20"/>
                <w:lang w:eastAsia="nl-NL"/>
              </w:rPr>
              <w:t>2,30</w:t>
            </w:r>
          </w:p>
        </w:tc>
        <w:tc>
          <w:tcPr>
            <w:tcW w:w="1170" w:type="pct"/>
            <w:noWrap/>
            <w:hideMark/>
          </w:tcPr>
          <w:p w:rsidR="00D34A0F" w:rsidRPr="00327B87" w:rsidRDefault="00D34A0F" w:rsidP="00D34A0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nl-NL"/>
              </w:rPr>
            </w:pPr>
            <w:r w:rsidRPr="00327B87">
              <w:rPr>
                <w:rFonts w:eastAsia="Times New Roman" w:cstheme="minorHAnsi"/>
                <w:color w:val="000000"/>
                <w:sz w:val="20"/>
                <w:szCs w:val="20"/>
                <w:lang w:eastAsia="nl-NL"/>
              </w:rPr>
              <w:t>1,63</w:t>
            </w:r>
          </w:p>
        </w:tc>
      </w:tr>
      <w:tr w:rsidR="00D34A0F" w:rsidRPr="00327B87" w:rsidTr="00D34A0F">
        <w:trPr>
          <w:trHeight w:val="235"/>
        </w:trPr>
        <w:tc>
          <w:tcPr>
            <w:cnfStyle w:val="001000000000" w:firstRow="0" w:lastRow="0" w:firstColumn="1" w:lastColumn="0" w:oddVBand="0" w:evenVBand="0" w:oddHBand="0" w:evenHBand="0" w:firstRowFirstColumn="0" w:firstRowLastColumn="0" w:lastRowFirstColumn="0" w:lastRowLastColumn="0"/>
            <w:tcW w:w="2891" w:type="pct"/>
            <w:hideMark/>
          </w:tcPr>
          <w:p w:rsidR="00D34A0F" w:rsidRPr="00327B87" w:rsidRDefault="00D34A0F" w:rsidP="00D34A0F">
            <w:pPr>
              <w:rPr>
                <w:rFonts w:eastAsia="Times New Roman" w:cstheme="minorHAnsi"/>
                <w:color w:val="000000"/>
                <w:sz w:val="20"/>
                <w:szCs w:val="20"/>
                <w:lang w:eastAsia="nl-NL"/>
              </w:rPr>
            </w:pPr>
            <w:r w:rsidRPr="00327B87">
              <w:rPr>
                <w:rFonts w:eastAsia="Times New Roman" w:cstheme="minorHAnsi"/>
                <w:color w:val="000000"/>
                <w:sz w:val="20"/>
                <w:szCs w:val="20"/>
                <w:lang w:eastAsia="nl-NL"/>
              </w:rPr>
              <w:t>Gemiddelde</w:t>
            </w:r>
          </w:p>
        </w:tc>
        <w:tc>
          <w:tcPr>
            <w:tcW w:w="939" w:type="pct"/>
            <w:hideMark/>
          </w:tcPr>
          <w:p w:rsidR="00D34A0F" w:rsidRPr="00327B87" w:rsidRDefault="00D34A0F" w:rsidP="00D34A0F">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nl-NL"/>
              </w:rPr>
            </w:pPr>
            <w:r w:rsidRPr="00327B87">
              <w:rPr>
                <w:rFonts w:eastAsia="Times New Roman" w:cstheme="minorHAnsi"/>
                <w:b/>
                <w:bCs/>
                <w:color w:val="000000"/>
                <w:sz w:val="20"/>
                <w:szCs w:val="20"/>
                <w:lang w:eastAsia="nl-NL"/>
              </w:rPr>
              <w:t>2,90</w:t>
            </w:r>
          </w:p>
        </w:tc>
        <w:tc>
          <w:tcPr>
            <w:tcW w:w="1170" w:type="pct"/>
            <w:hideMark/>
          </w:tcPr>
          <w:p w:rsidR="00D34A0F" w:rsidRPr="00327B87" w:rsidRDefault="00D34A0F" w:rsidP="00D34A0F">
            <w:pPr>
              <w:keepNex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nl-NL"/>
              </w:rPr>
            </w:pPr>
            <w:r w:rsidRPr="00327B87">
              <w:rPr>
                <w:rFonts w:eastAsia="Times New Roman" w:cstheme="minorHAnsi"/>
                <w:b/>
                <w:bCs/>
                <w:color w:val="000000"/>
                <w:sz w:val="20"/>
                <w:szCs w:val="20"/>
                <w:lang w:eastAsia="nl-NL"/>
              </w:rPr>
              <w:t>2,21</w:t>
            </w:r>
          </w:p>
        </w:tc>
      </w:tr>
    </w:tbl>
    <w:p w:rsidR="002E02DD" w:rsidRPr="00AA24A8" w:rsidRDefault="00AA24A8" w:rsidP="00AA24A8">
      <w:pPr>
        <w:pStyle w:val="Bijschrift"/>
      </w:pPr>
      <w:r>
        <w:t>Tabel 4.7: Motieven Capaciteit inclusief bijdrage Strong Viking</w:t>
      </w:r>
    </w:p>
    <w:p w:rsidR="00BA0AA1" w:rsidRPr="000F0F07" w:rsidRDefault="00BA0AA1" w:rsidP="00BA0AA1">
      <w:pPr>
        <w:pStyle w:val="Bijschrift"/>
        <w:tabs>
          <w:tab w:val="left" w:pos="7112"/>
        </w:tabs>
        <w:rPr>
          <w:rFonts w:ascii="Calibri" w:hAnsi="Calibri" w:cs="Calibri"/>
        </w:rPr>
      </w:pPr>
      <w:r w:rsidRPr="000F0F07">
        <w:rPr>
          <w:rFonts w:ascii="Calibri" w:hAnsi="Calibri" w:cs="Calibri"/>
        </w:rPr>
        <w:t>Bijhorende 5-punts Likert-schalen</w:t>
      </w:r>
      <w:r w:rsidR="002B6D1C">
        <w:rPr>
          <w:rFonts w:ascii="Calibri" w:hAnsi="Calibri" w:cs="Calibri"/>
        </w:rPr>
        <w:t xml:space="preserve"> (zie volgende bladzijde)</w:t>
      </w:r>
      <w:r w:rsidRPr="000F0F07">
        <w:rPr>
          <w:rFonts w:ascii="Calibri" w:hAnsi="Calibri" w:cs="Calibri"/>
        </w:rPr>
        <w:t>:</w:t>
      </w:r>
      <w:r w:rsidRPr="000F0F07">
        <w:rPr>
          <w:rFonts w:ascii="Calibri" w:hAnsi="Calibri" w:cs="Calibri"/>
        </w:rPr>
        <w:tab/>
      </w:r>
    </w:p>
    <w:p w:rsidR="00BA0AA1" w:rsidRPr="000F0F07" w:rsidRDefault="00BA0AA1" w:rsidP="00BA0AA1">
      <w:pPr>
        <w:pStyle w:val="Lijstalinea"/>
        <w:numPr>
          <w:ilvl w:val="0"/>
          <w:numId w:val="11"/>
        </w:numPr>
        <w:rPr>
          <w:bCs/>
          <w:i/>
          <w:color w:val="44546A" w:themeColor="text2"/>
          <w:sz w:val="18"/>
          <w:szCs w:val="18"/>
        </w:rPr>
      </w:pPr>
      <w:r w:rsidRPr="000F0F07">
        <w:rPr>
          <w:i/>
          <w:color w:val="44546A" w:themeColor="text2"/>
          <w:sz w:val="18"/>
          <w:szCs w:val="18"/>
        </w:rPr>
        <w:t xml:space="preserve">De motieven van capaciteit: </w:t>
      </w:r>
      <w:r w:rsidRPr="000F0F07">
        <w:rPr>
          <w:bCs/>
          <w:i/>
          <w:color w:val="44546A" w:themeColor="text2"/>
          <w:sz w:val="18"/>
          <w:szCs w:val="18"/>
        </w:rPr>
        <w:t>(1) Helemaal mee oneens, (2) Mee oneens, (3) Neutraal, (4) Mee eens, (5) Helemaal mee eens</w:t>
      </w:r>
    </w:p>
    <w:p w:rsidR="002E02DD" w:rsidRPr="000F0F07" w:rsidRDefault="00BA0AA1" w:rsidP="001F286D">
      <w:pPr>
        <w:pStyle w:val="Lijstalinea"/>
        <w:numPr>
          <w:ilvl w:val="0"/>
          <w:numId w:val="11"/>
        </w:numPr>
        <w:rPr>
          <w:i/>
          <w:color w:val="44546A" w:themeColor="text2"/>
          <w:sz w:val="18"/>
          <w:szCs w:val="18"/>
        </w:rPr>
      </w:pPr>
      <w:r w:rsidRPr="000F0F07">
        <w:rPr>
          <w:bCs/>
          <w:i/>
          <w:color w:val="44546A" w:themeColor="text2"/>
          <w:sz w:val="18"/>
          <w:szCs w:val="18"/>
        </w:rPr>
        <w:t>Bijdrage Strong Viking: (1) Geen enkele bijdrage (2) Zeer kleine bijdrage, (3) Kleine bijdrage, (4) Grote bijdrage, (5) Zeer grote bijdrage</w:t>
      </w:r>
    </w:p>
    <w:p w:rsidR="002E02DD" w:rsidRDefault="00193347" w:rsidP="002E02DD">
      <w:pPr>
        <w:pStyle w:val="Geenafstand"/>
        <w:rPr>
          <w:b/>
        </w:rPr>
      </w:pPr>
      <w:r w:rsidRPr="002E02DD">
        <w:rPr>
          <w:b/>
        </w:rPr>
        <w:t>G</w:t>
      </w:r>
      <w:r w:rsidR="00D438DC" w:rsidRPr="002E02DD">
        <w:rPr>
          <w:b/>
        </w:rPr>
        <w:t xml:space="preserve">elegenheid </w:t>
      </w:r>
    </w:p>
    <w:p w:rsidR="0091639F" w:rsidRDefault="008A58DA" w:rsidP="002E02DD">
      <w:pPr>
        <w:pStyle w:val="Geenafstand"/>
      </w:pPr>
      <w:r>
        <w:t xml:space="preserve">In de onderstaande tabel (4.8) is te zien dat de stelling </w:t>
      </w:r>
      <w:r w:rsidRPr="008A58DA">
        <w:rPr>
          <w:i/>
        </w:rPr>
        <w:t>“omdat het gezellig is/ik mijn vrienden zie”</w:t>
      </w:r>
      <w:r>
        <w:t xml:space="preserve"> veruit het hoogst scoort als het gaat om zowel een </w:t>
      </w:r>
      <w:r w:rsidR="00C02B2B">
        <w:t>reden</w:t>
      </w:r>
      <w:r>
        <w:t xml:space="preserve"> om te sporten</w:t>
      </w:r>
      <w:r w:rsidR="00CA7387">
        <w:t xml:space="preserve"> (</w:t>
      </w:r>
      <w:r w:rsidR="00C02B2B">
        <w:t>M=</w:t>
      </w:r>
      <w:r w:rsidR="00CA7387">
        <w:t>3.91)</w:t>
      </w:r>
      <w:r>
        <w:t xml:space="preserve"> als in </w:t>
      </w:r>
      <w:r w:rsidR="00CA7387">
        <w:t xml:space="preserve">hoeverre Strong Viking aan dit </w:t>
      </w:r>
      <w:r w:rsidR="00C02B2B">
        <w:t>gelegenheidsaspect</w:t>
      </w:r>
      <w:r w:rsidR="00CA7387">
        <w:t xml:space="preserve"> </w:t>
      </w:r>
      <w:r>
        <w:t>bijdraagt</w:t>
      </w:r>
      <w:r w:rsidR="00CA7387">
        <w:t xml:space="preserve"> (</w:t>
      </w:r>
      <w:r w:rsidR="00C02B2B">
        <w:t>M=</w:t>
      </w:r>
      <w:r w:rsidR="00CA7387">
        <w:t>3.59)</w:t>
      </w:r>
      <w:r>
        <w:t>.</w:t>
      </w:r>
      <w:r w:rsidR="00CA7387">
        <w:t xml:space="preserve"> Volgens de respondenten draag Strong Viking niet bij aan de overige drie stellingen. </w:t>
      </w:r>
    </w:p>
    <w:p w:rsidR="00AA24A8" w:rsidRDefault="00AA24A8" w:rsidP="002E02DD">
      <w:pPr>
        <w:pStyle w:val="Geenafstand"/>
      </w:pPr>
    </w:p>
    <w:p w:rsidR="00AA24A8" w:rsidRPr="00AA24A8" w:rsidRDefault="00AA24A8" w:rsidP="00AA24A8">
      <w:pPr>
        <w:pStyle w:val="Bijschrift"/>
        <w:rPr>
          <w:rFonts w:ascii="Calibri" w:hAnsi="Calibri" w:cs="Calibri"/>
          <w:b/>
          <w:i w:val="0"/>
          <w:color w:val="000000" w:themeColor="text1"/>
        </w:rPr>
      </w:pPr>
      <w:r>
        <w:t>Tabel 4.8: Motieven gelegenheid inclusief bijdrage Strong Viking</w:t>
      </w:r>
    </w:p>
    <w:tbl>
      <w:tblPr>
        <w:tblStyle w:val="Onopgemaaktetabel1"/>
        <w:tblpPr w:leftFromText="141" w:rightFromText="141" w:vertAnchor="text" w:horzAnchor="margin" w:tblpY="1"/>
        <w:tblW w:w="5000" w:type="pct"/>
        <w:tblLook w:val="04A0" w:firstRow="1" w:lastRow="0" w:firstColumn="1" w:lastColumn="0" w:noHBand="0" w:noVBand="1"/>
      </w:tblPr>
      <w:tblGrid>
        <w:gridCol w:w="4107"/>
        <w:gridCol w:w="2267"/>
        <w:gridCol w:w="2688"/>
      </w:tblGrid>
      <w:tr w:rsidR="003C2B83" w:rsidRPr="00EB3DF5" w:rsidTr="003C2B8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6" w:type="pct"/>
            <w:tcBorders>
              <w:top w:val="single" w:sz="4" w:space="0" w:color="FFFFFF" w:themeColor="background1"/>
              <w:left w:val="single" w:sz="4" w:space="0" w:color="FFFFFF" w:themeColor="background1"/>
              <w:bottom w:val="single" w:sz="4" w:space="0" w:color="FFFFFF" w:themeColor="background1"/>
            </w:tcBorders>
            <w:noWrap/>
            <w:hideMark/>
          </w:tcPr>
          <w:p w:rsidR="003C2B83" w:rsidRPr="00EB3DF5" w:rsidRDefault="003C2B83" w:rsidP="003C2B83">
            <w:pPr>
              <w:rPr>
                <w:rFonts w:ascii="Calibri" w:eastAsia="Times New Roman" w:hAnsi="Calibri" w:cs="Calibri"/>
                <w:sz w:val="20"/>
                <w:szCs w:val="20"/>
                <w:lang w:eastAsia="nl-NL"/>
              </w:rPr>
            </w:pPr>
          </w:p>
        </w:tc>
        <w:tc>
          <w:tcPr>
            <w:tcW w:w="1251" w:type="pct"/>
            <w:hideMark/>
          </w:tcPr>
          <w:p w:rsidR="003C2B83" w:rsidRPr="00EB3DF5" w:rsidRDefault="003C2B83" w:rsidP="003C2B8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EB3DF5">
              <w:rPr>
                <w:rFonts w:ascii="Calibri" w:eastAsia="Times New Roman" w:hAnsi="Calibri" w:cs="Calibri"/>
                <w:color w:val="000000"/>
                <w:sz w:val="20"/>
                <w:szCs w:val="20"/>
                <w:lang w:eastAsia="nl-NL"/>
              </w:rPr>
              <w:t xml:space="preserve">Waarom sport u? </w:t>
            </w:r>
          </w:p>
        </w:tc>
        <w:tc>
          <w:tcPr>
            <w:tcW w:w="1483" w:type="pct"/>
            <w:noWrap/>
            <w:hideMark/>
          </w:tcPr>
          <w:p w:rsidR="003C2B83" w:rsidRPr="00EB3DF5" w:rsidRDefault="003C2B83" w:rsidP="003C2B8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EB3DF5">
              <w:rPr>
                <w:rFonts w:ascii="Calibri" w:eastAsia="Times New Roman" w:hAnsi="Calibri" w:cs="Calibri"/>
                <w:color w:val="000000"/>
                <w:sz w:val="20"/>
                <w:szCs w:val="20"/>
                <w:lang w:eastAsia="nl-NL"/>
              </w:rPr>
              <w:t>Bijdrage Strong Viking</w:t>
            </w:r>
          </w:p>
        </w:tc>
      </w:tr>
      <w:tr w:rsidR="003C2B83" w:rsidRPr="00EB3DF5" w:rsidTr="003C2B8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266" w:type="pct"/>
            <w:tcBorders>
              <w:top w:val="single" w:sz="4" w:space="0" w:color="FFFFFF" w:themeColor="background1"/>
              <w:left w:val="single" w:sz="4" w:space="0" w:color="FFFFFF" w:themeColor="background1"/>
            </w:tcBorders>
            <w:shd w:val="clear" w:color="auto" w:fill="FFFFFF" w:themeFill="background1"/>
            <w:hideMark/>
          </w:tcPr>
          <w:p w:rsidR="003C2B83" w:rsidRPr="00EB3DF5" w:rsidRDefault="003C2B83" w:rsidP="003C2B83">
            <w:pPr>
              <w:jc w:val="center"/>
              <w:rPr>
                <w:rFonts w:ascii="Calibri" w:eastAsia="Times New Roman" w:hAnsi="Calibri" w:cs="Calibri"/>
                <w:color w:val="000000"/>
                <w:sz w:val="20"/>
                <w:szCs w:val="20"/>
                <w:lang w:eastAsia="nl-NL"/>
              </w:rPr>
            </w:pPr>
          </w:p>
        </w:tc>
        <w:tc>
          <w:tcPr>
            <w:tcW w:w="1251" w:type="pct"/>
            <w:hideMark/>
          </w:tcPr>
          <w:p w:rsidR="003C2B83" w:rsidRPr="00EB3DF5" w:rsidRDefault="003C2B83" w:rsidP="003C2B8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EB3DF5">
              <w:rPr>
                <w:rFonts w:ascii="Calibri" w:eastAsia="Times New Roman" w:hAnsi="Calibri" w:cs="Calibri"/>
                <w:color w:val="000000"/>
                <w:sz w:val="20"/>
                <w:szCs w:val="20"/>
                <w:lang w:eastAsia="nl-NL"/>
              </w:rPr>
              <w:t>Gemiddelde</w:t>
            </w:r>
            <w:r w:rsidR="00963A50">
              <w:rPr>
                <w:rFonts w:ascii="Calibri" w:eastAsia="Times New Roman" w:hAnsi="Calibri" w:cs="Calibri"/>
                <w:color w:val="000000"/>
                <w:sz w:val="20"/>
                <w:szCs w:val="20"/>
                <w:lang w:eastAsia="nl-NL"/>
              </w:rPr>
              <w:t xml:space="preserve"> (M)</w:t>
            </w:r>
          </w:p>
        </w:tc>
        <w:tc>
          <w:tcPr>
            <w:tcW w:w="1483" w:type="pct"/>
            <w:hideMark/>
          </w:tcPr>
          <w:p w:rsidR="003C2B83" w:rsidRPr="00EB3DF5" w:rsidRDefault="003C2B83" w:rsidP="003C2B8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EB3DF5">
              <w:rPr>
                <w:rFonts w:ascii="Calibri" w:eastAsia="Times New Roman" w:hAnsi="Calibri" w:cs="Calibri"/>
                <w:color w:val="000000"/>
                <w:sz w:val="20"/>
                <w:szCs w:val="20"/>
                <w:lang w:eastAsia="nl-NL"/>
              </w:rPr>
              <w:t>Gemiddelde</w:t>
            </w:r>
            <w:r w:rsidR="00963A50">
              <w:rPr>
                <w:rFonts w:ascii="Calibri" w:eastAsia="Times New Roman" w:hAnsi="Calibri" w:cs="Calibri"/>
                <w:color w:val="000000"/>
                <w:sz w:val="20"/>
                <w:szCs w:val="20"/>
                <w:lang w:eastAsia="nl-NL"/>
              </w:rPr>
              <w:t xml:space="preserve"> (M)</w:t>
            </w:r>
          </w:p>
        </w:tc>
      </w:tr>
      <w:tr w:rsidR="003C2B83" w:rsidRPr="00EB3DF5" w:rsidTr="003C2B83">
        <w:trPr>
          <w:trHeight w:val="56"/>
        </w:trPr>
        <w:tc>
          <w:tcPr>
            <w:cnfStyle w:val="001000000000" w:firstRow="0" w:lastRow="0" w:firstColumn="1" w:lastColumn="0" w:oddVBand="0" w:evenVBand="0" w:oddHBand="0" w:evenHBand="0" w:firstRowFirstColumn="0" w:firstRowLastColumn="0" w:lastRowFirstColumn="0" w:lastRowLastColumn="0"/>
            <w:tcW w:w="2266" w:type="pct"/>
            <w:hideMark/>
          </w:tcPr>
          <w:p w:rsidR="003C2B83" w:rsidRPr="00EB3DF5" w:rsidRDefault="003C2B83" w:rsidP="003C2B83">
            <w:pPr>
              <w:rPr>
                <w:rFonts w:ascii="Calibri" w:eastAsia="Times New Roman" w:hAnsi="Calibri" w:cs="Calibri"/>
                <w:b w:val="0"/>
                <w:color w:val="000000"/>
                <w:sz w:val="20"/>
                <w:szCs w:val="20"/>
                <w:lang w:eastAsia="nl-NL"/>
              </w:rPr>
            </w:pPr>
            <w:r w:rsidRPr="00EB3DF5">
              <w:rPr>
                <w:rFonts w:ascii="Calibri" w:eastAsia="Times New Roman" w:hAnsi="Calibri" w:cs="Calibri"/>
                <w:b w:val="0"/>
                <w:color w:val="000000"/>
                <w:sz w:val="20"/>
                <w:szCs w:val="20"/>
                <w:lang w:eastAsia="nl-NL"/>
              </w:rPr>
              <w:t>Omdat het gezellig is/ik mijn vrienden zie</w:t>
            </w:r>
          </w:p>
        </w:tc>
        <w:tc>
          <w:tcPr>
            <w:tcW w:w="1251" w:type="pct"/>
            <w:noWrap/>
            <w:hideMark/>
          </w:tcPr>
          <w:p w:rsidR="003C2B83" w:rsidRPr="00EB3DF5" w:rsidRDefault="003C2B83" w:rsidP="003C2B8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EB3DF5">
              <w:rPr>
                <w:rFonts w:ascii="Calibri" w:eastAsia="Times New Roman" w:hAnsi="Calibri" w:cs="Calibri"/>
                <w:color w:val="000000"/>
                <w:sz w:val="20"/>
                <w:szCs w:val="20"/>
                <w:lang w:eastAsia="nl-NL"/>
              </w:rPr>
              <w:t>3,91</w:t>
            </w:r>
          </w:p>
        </w:tc>
        <w:tc>
          <w:tcPr>
            <w:tcW w:w="1483" w:type="pct"/>
            <w:noWrap/>
            <w:hideMark/>
          </w:tcPr>
          <w:p w:rsidR="003C2B83" w:rsidRPr="00EB3DF5" w:rsidRDefault="003C2B83" w:rsidP="003C2B8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EB3DF5">
              <w:rPr>
                <w:rFonts w:ascii="Calibri" w:eastAsia="Times New Roman" w:hAnsi="Calibri" w:cs="Calibri"/>
                <w:color w:val="000000"/>
                <w:sz w:val="20"/>
                <w:szCs w:val="20"/>
                <w:lang w:eastAsia="nl-NL"/>
              </w:rPr>
              <w:t>3,59</w:t>
            </w:r>
          </w:p>
        </w:tc>
      </w:tr>
      <w:tr w:rsidR="003C2B83" w:rsidRPr="00EB3DF5" w:rsidTr="003C2B83">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266" w:type="pct"/>
            <w:hideMark/>
          </w:tcPr>
          <w:p w:rsidR="003C2B83" w:rsidRPr="00EB3DF5" w:rsidRDefault="003C2B83" w:rsidP="003C2B83">
            <w:pPr>
              <w:rPr>
                <w:rFonts w:ascii="Calibri" w:eastAsia="Times New Roman" w:hAnsi="Calibri" w:cs="Calibri"/>
                <w:b w:val="0"/>
                <w:color w:val="000000"/>
                <w:sz w:val="20"/>
                <w:szCs w:val="20"/>
                <w:lang w:eastAsia="nl-NL"/>
              </w:rPr>
            </w:pPr>
            <w:r w:rsidRPr="00EB3DF5">
              <w:rPr>
                <w:rFonts w:ascii="Calibri" w:eastAsia="Times New Roman" w:hAnsi="Calibri" w:cs="Calibri"/>
                <w:b w:val="0"/>
                <w:color w:val="000000"/>
                <w:sz w:val="20"/>
                <w:szCs w:val="20"/>
                <w:lang w:eastAsia="nl-NL"/>
              </w:rPr>
              <w:t>Omdat ik hier gemakkelijk tijd voor vrij kan maken</w:t>
            </w:r>
          </w:p>
        </w:tc>
        <w:tc>
          <w:tcPr>
            <w:tcW w:w="1251" w:type="pct"/>
            <w:noWrap/>
            <w:hideMark/>
          </w:tcPr>
          <w:p w:rsidR="003C2B83" w:rsidRPr="00EB3DF5" w:rsidRDefault="003C2B83" w:rsidP="003C2B8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EB3DF5">
              <w:rPr>
                <w:rFonts w:ascii="Calibri" w:eastAsia="Times New Roman" w:hAnsi="Calibri" w:cs="Calibri"/>
                <w:color w:val="000000"/>
                <w:sz w:val="20"/>
                <w:szCs w:val="20"/>
                <w:lang w:eastAsia="nl-NL"/>
              </w:rPr>
              <w:t>3,25</w:t>
            </w:r>
          </w:p>
        </w:tc>
        <w:tc>
          <w:tcPr>
            <w:tcW w:w="1483" w:type="pct"/>
            <w:noWrap/>
            <w:hideMark/>
          </w:tcPr>
          <w:p w:rsidR="003C2B83" w:rsidRPr="00EB3DF5" w:rsidRDefault="003C2B83" w:rsidP="003C2B8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EB3DF5">
              <w:rPr>
                <w:rFonts w:ascii="Calibri" w:eastAsia="Times New Roman" w:hAnsi="Calibri" w:cs="Calibri"/>
                <w:color w:val="000000"/>
                <w:sz w:val="20"/>
                <w:szCs w:val="20"/>
                <w:lang w:eastAsia="nl-NL"/>
              </w:rPr>
              <w:t>2,42</w:t>
            </w:r>
          </w:p>
        </w:tc>
      </w:tr>
      <w:tr w:rsidR="003C2B83" w:rsidRPr="00EB3DF5" w:rsidTr="003C2B83">
        <w:trPr>
          <w:trHeight w:val="465"/>
        </w:trPr>
        <w:tc>
          <w:tcPr>
            <w:cnfStyle w:val="001000000000" w:firstRow="0" w:lastRow="0" w:firstColumn="1" w:lastColumn="0" w:oddVBand="0" w:evenVBand="0" w:oddHBand="0" w:evenHBand="0" w:firstRowFirstColumn="0" w:firstRowLastColumn="0" w:lastRowFirstColumn="0" w:lastRowLastColumn="0"/>
            <w:tcW w:w="2266" w:type="pct"/>
            <w:hideMark/>
          </w:tcPr>
          <w:p w:rsidR="003C2B83" w:rsidRPr="00EB3DF5" w:rsidRDefault="003C2B83" w:rsidP="003C2B83">
            <w:pPr>
              <w:rPr>
                <w:rFonts w:ascii="Calibri" w:eastAsia="Times New Roman" w:hAnsi="Calibri" w:cs="Calibri"/>
                <w:b w:val="0"/>
                <w:color w:val="000000"/>
                <w:sz w:val="20"/>
                <w:szCs w:val="20"/>
                <w:lang w:eastAsia="nl-NL"/>
              </w:rPr>
            </w:pPr>
            <w:r w:rsidRPr="00EB3DF5">
              <w:rPr>
                <w:rFonts w:ascii="Calibri" w:eastAsia="Times New Roman" w:hAnsi="Calibri" w:cs="Calibri"/>
                <w:b w:val="0"/>
                <w:color w:val="000000"/>
                <w:sz w:val="20"/>
                <w:szCs w:val="20"/>
                <w:lang w:eastAsia="nl-NL"/>
              </w:rPr>
              <w:t>Omdat ik de sport bij mij in de buurt kan beoefenen</w:t>
            </w:r>
          </w:p>
        </w:tc>
        <w:tc>
          <w:tcPr>
            <w:tcW w:w="1251" w:type="pct"/>
            <w:noWrap/>
            <w:hideMark/>
          </w:tcPr>
          <w:p w:rsidR="003C2B83" w:rsidRPr="00EB3DF5" w:rsidRDefault="003C2B83" w:rsidP="003C2B8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EB3DF5">
              <w:rPr>
                <w:rFonts w:ascii="Calibri" w:eastAsia="Times New Roman" w:hAnsi="Calibri" w:cs="Calibri"/>
                <w:color w:val="000000"/>
                <w:sz w:val="20"/>
                <w:szCs w:val="20"/>
                <w:lang w:eastAsia="nl-NL"/>
              </w:rPr>
              <w:t>3,54</w:t>
            </w:r>
          </w:p>
        </w:tc>
        <w:tc>
          <w:tcPr>
            <w:tcW w:w="1483" w:type="pct"/>
            <w:noWrap/>
            <w:hideMark/>
          </w:tcPr>
          <w:p w:rsidR="003C2B83" w:rsidRPr="00EB3DF5" w:rsidRDefault="003C2B83" w:rsidP="003C2B8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EB3DF5">
              <w:rPr>
                <w:rFonts w:ascii="Calibri" w:eastAsia="Times New Roman" w:hAnsi="Calibri" w:cs="Calibri"/>
                <w:color w:val="000000"/>
                <w:sz w:val="20"/>
                <w:szCs w:val="20"/>
                <w:lang w:eastAsia="nl-NL"/>
              </w:rPr>
              <w:t>2,31</w:t>
            </w:r>
          </w:p>
        </w:tc>
      </w:tr>
      <w:tr w:rsidR="003C2B83" w:rsidRPr="00EB3DF5" w:rsidTr="003C2B83">
        <w:trPr>
          <w:cnfStyle w:val="000000100000" w:firstRow="0" w:lastRow="0" w:firstColumn="0" w:lastColumn="0" w:oddVBand="0" w:evenVBand="0" w:oddHBand="1"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2266" w:type="pct"/>
            <w:hideMark/>
          </w:tcPr>
          <w:p w:rsidR="003C2B83" w:rsidRPr="00EB3DF5" w:rsidRDefault="003C2B83" w:rsidP="003C2B83">
            <w:pPr>
              <w:rPr>
                <w:rFonts w:ascii="Calibri" w:eastAsia="Times New Roman" w:hAnsi="Calibri" w:cs="Calibri"/>
                <w:b w:val="0"/>
                <w:color w:val="000000"/>
                <w:sz w:val="20"/>
                <w:szCs w:val="20"/>
                <w:lang w:eastAsia="nl-NL"/>
              </w:rPr>
            </w:pPr>
            <w:r w:rsidRPr="00EB3DF5">
              <w:rPr>
                <w:rFonts w:ascii="Calibri" w:eastAsia="Times New Roman" w:hAnsi="Calibri" w:cs="Calibri"/>
                <w:b w:val="0"/>
                <w:color w:val="000000"/>
                <w:sz w:val="20"/>
                <w:szCs w:val="20"/>
                <w:lang w:eastAsia="nl-NL"/>
              </w:rPr>
              <w:t>Omdat ik over de benodigde materiële omstandigheden bezit (bijvoorbeeld een parcours om aan obstakel running te doen)</w:t>
            </w:r>
          </w:p>
        </w:tc>
        <w:tc>
          <w:tcPr>
            <w:tcW w:w="1251" w:type="pct"/>
            <w:noWrap/>
            <w:hideMark/>
          </w:tcPr>
          <w:p w:rsidR="003C2B83" w:rsidRPr="00EB3DF5" w:rsidRDefault="003C2B83" w:rsidP="003C2B8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EB3DF5">
              <w:rPr>
                <w:rFonts w:ascii="Calibri" w:eastAsia="Times New Roman" w:hAnsi="Calibri" w:cs="Calibri"/>
                <w:color w:val="000000"/>
                <w:sz w:val="20"/>
                <w:szCs w:val="20"/>
                <w:lang w:eastAsia="nl-NL"/>
              </w:rPr>
              <w:t>2,03</w:t>
            </w:r>
          </w:p>
        </w:tc>
        <w:tc>
          <w:tcPr>
            <w:tcW w:w="1483" w:type="pct"/>
            <w:noWrap/>
            <w:hideMark/>
          </w:tcPr>
          <w:p w:rsidR="003C2B83" w:rsidRPr="00EB3DF5" w:rsidRDefault="003C2B83" w:rsidP="003C2B8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EB3DF5">
              <w:rPr>
                <w:rFonts w:ascii="Calibri" w:eastAsia="Times New Roman" w:hAnsi="Calibri" w:cs="Calibri"/>
                <w:color w:val="000000"/>
                <w:sz w:val="20"/>
                <w:szCs w:val="20"/>
                <w:lang w:eastAsia="nl-NL"/>
              </w:rPr>
              <w:t>2,09</w:t>
            </w:r>
          </w:p>
        </w:tc>
      </w:tr>
      <w:tr w:rsidR="003C2B83" w:rsidRPr="00EB3DF5" w:rsidTr="003C2B83">
        <w:trPr>
          <w:trHeight w:val="300"/>
        </w:trPr>
        <w:tc>
          <w:tcPr>
            <w:cnfStyle w:val="001000000000" w:firstRow="0" w:lastRow="0" w:firstColumn="1" w:lastColumn="0" w:oddVBand="0" w:evenVBand="0" w:oddHBand="0" w:evenHBand="0" w:firstRowFirstColumn="0" w:firstRowLastColumn="0" w:lastRowFirstColumn="0" w:lastRowLastColumn="0"/>
            <w:tcW w:w="2266" w:type="pct"/>
            <w:hideMark/>
          </w:tcPr>
          <w:p w:rsidR="003C2B83" w:rsidRPr="00EB3DF5" w:rsidRDefault="003C2B83" w:rsidP="003C2B83">
            <w:pPr>
              <w:rPr>
                <w:rFonts w:ascii="Calibri" w:eastAsia="Times New Roman" w:hAnsi="Calibri" w:cs="Calibri"/>
                <w:color w:val="000000"/>
                <w:sz w:val="20"/>
                <w:szCs w:val="20"/>
                <w:lang w:eastAsia="nl-NL"/>
              </w:rPr>
            </w:pPr>
            <w:r w:rsidRPr="00EB3DF5">
              <w:rPr>
                <w:rFonts w:ascii="Calibri" w:eastAsia="Times New Roman" w:hAnsi="Calibri" w:cs="Calibri"/>
                <w:color w:val="000000"/>
                <w:sz w:val="20"/>
                <w:szCs w:val="20"/>
                <w:lang w:eastAsia="nl-NL"/>
              </w:rPr>
              <w:t>Gemiddelde</w:t>
            </w:r>
          </w:p>
        </w:tc>
        <w:tc>
          <w:tcPr>
            <w:tcW w:w="1251" w:type="pct"/>
            <w:hideMark/>
          </w:tcPr>
          <w:p w:rsidR="003C2B83" w:rsidRPr="00EB3DF5" w:rsidRDefault="003C2B83" w:rsidP="003C2B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nl-NL"/>
              </w:rPr>
            </w:pPr>
            <w:r w:rsidRPr="00EB3DF5">
              <w:rPr>
                <w:rFonts w:ascii="Calibri" w:eastAsia="Times New Roman" w:hAnsi="Calibri" w:cs="Calibri"/>
                <w:b/>
                <w:bCs/>
                <w:color w:val="000000"/>
                <w:sz w:val="20"/>
                <w:szCs w:val="20"/>
                <w:lang w:eastAsia="nl-NL"/>
              </w:rPr>
              <w:t>3,18</w:t>
            </w:r>
          </w:p>
        </w:tc>
        <w:tc>
          <w:tcPr>
            <w:tcW w:w="1483" w:type="pct"/>
            <w:hideMark/>
          </w:tcPr>
          <w:p w:rsidR="003C2B83" w:rsidRPr="00EB3DF5" w:rsidRDefault="003C2B83" w:rsidP="003C2B83">
            <w:pPr>
              <w:keepNex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nl-NL"/>
              </w:rPr>
            </w:pPr>
            <w:r w:rsidRPr="00EB3DF5">
              <w:rPr>
                <w:rFonts w:ascii="Calibri" w:eastAsia="Times New Roman" w:hAnsi="Calibri" w:cs="Calibri"/>
                <w:b/>
                <w:bCs/>
                <w:color w:val="000000"/>
                <w:sz w:val="20"/>
                <w:szCs w:val="20"/>
                <w:lang w:eastAsia="nl-NL"/>
              </w:rPr>
              <w:t>2,60</w:t>
            </w:r>
          </w:p>
        </w:tc>
      </w:tr>
    </w:tbl>
    <w:p w:rsidR="00EB3DF5" w:rsidRPr="000F0F07" w:rsidRDefault="00EB3DF5" w:rsidP="00EB3DF5">
      <w:pPr>
        <w:pStyle w:val="Bijschrift"/>
        <w:tabs>
          <w:tab w:val="left" w:pos="7112"/>
        </w:tabs>
        <w:rPr>
          <w:rFonts w:ascii="Calibri" w:hAnsi="Calibri" w:cs="Calibri"/>
        </w:rPr>
      </w:pPr>
      <w:r w:rsidRPr="000F0F07">
        <w:rPr>
          <w:rFonts w:ascii="Calibri" w:hAnsi="Calibri" w:cs="Calibri"/>
        </w:rPr>
        <w:t>Bijhorende 5-punts Likert-schalen:</w:t>
      </w:r>
      <w:r w:rsidRPr="000F0F07">
        <w:rPr>
          <w:rFonts w:ascii="Calibri" w:hAnsi="Calibri" w:cs="Calibri"/>
        </w:rPr>
        <w:tab/>
      </w:r>
    </w:p>
    <w:p w:rsidR="00EB3DF5" w:rsidRPr="000F0F07" w:rsidRDefault="00EB3DF5" w:rsidP="00EB3DF5">
      <w:pPr>
        <w:pStyle w:val="Lijstalinea"/>
        <w:numPr>
          <w:ilvl w:val="0"/>
          <w:numId w:val="11"/>
        </w:numPr>
        <w:rPr>
          <w:bCs/>
          <w:i/>
          <w:color w:val="44546A" w:themeColor="text2"/>
          <w:sz w:val="18"/>
          <w:szCs w:val="18"/>
        </w:rPr>
      </w:pPr>
      <w:r w:rsidRPr="000F0F07">
        <w:rPr>
          <w:i/>
          <w:color w:val="44546A" w:themeColor="text2"/>
          <w:sz w:val="18"/>
          <w:szCs w:val="18"/>
        </w:rPr>
        <w:t xml:space="preserve">De motieven van </w:t>
      </w:r>
      <w:r w:rsidR="00707F4A" w:rsidRPr="000F0F07">
        <w:rPr>
          <w:i/>
          <w:color w:val="44546A" w:themeColor="text2"/>
          <w:sz w:val="18"/>
          <w:szCs w:val="18"/>
        </w:rPr>
        <w:t>gelegenheid</w:t>
      </w:r>
      <w:r w:rsidRPr="000F0F07">
        <w:rPr>
          <w:i/>
          <w:color w:val="44546A" w:themeColor="text2"/>
          <w:sz w:val="18"/>
          <w:szCs w:val="18"/>
        </w:rPr>
        <w:t xml:space="preserve">: </w:t>
      </w:r>
      <w:r w:rsidRPr="000F0F07">
        <w:rPr>
          <w:bCs/>
          <w:i/>
          <w:color w:val="44546A" w:themeColor="text2"/>
          <w:sz w:val="18"/>
          <w:szCs w:val="18"/>
        </w:rPr>
        <w:t>(1) Helemaal mee oneens, (2) Mee oneens, (3) Neutraal, (4) Mee eens, (5) Helemaal mee eens</w:t>
      </w:r>
    </w:p>
    <w:p w:rsidR="002E02DD" w:rsidRPr="008E6ADA" w:rsidRDefault="00EB3DF5" w:rsidP="008E6ADA">
      <w:pPr>
        <w:pStyle w:val="Lijstalinea"/>
        <w:numPr>
          <w:ilvl w:val="0"/>
          <w:numId w:val="11"/>
        </w:numPr>
        <w:rPr>
          <w:bCs/>
          <w:i/>
          <w:color w:val="44546A" w:themeColor="text2"/>
          <w:sz w:val="18"/>
          <w:szCs w:val="18"/>
        </w:rPr>
      </w:pPr>
      <w:r w:rsidRPr="000F0F07">
        <w:rPr>
          <w:bCs/>
          <w:i/>
          <w:color w:val="44546A" w:themeColor="text2"/>
          <w:sz w:val="18"/>
          <w:szCs w:val="18"/>
        </w:rPr>
        <w:t>Bijdrage Strong Viking: (1) Geen enkele bijdrage (2) Zeer kleine bijdrage, (3) Kleine bijdrage, (4) Grote bijdrage, (5) Zeer grote bijdrage</w:t>
      </w:r>
    </w:p>
    <w:p w:rsidR="001F286D" w:rsidRDefault="001F286D" w:rsidP="001F286D">
      <w:pPr>
        <w:pStyle w:val="Kop3"/>
      </w:pPr>
      <w:bookmarkStart w:id="31" w:name="_Toc486444638"/>
      <w:r>
        <w:t xml:space="preserve">4.2 </w:t>
      </w:r>
      <w:r w:rsidR="00256E72">
        <w:t>Evenementervaring</w:t>
      </w:r>
      <w:bookmarkEnd w:id="31"/>
    </w:p>
    <w:p w:rsidR="00E32A0F" w:rsidRPr="00B92B42" w:rsidRDefault="00DB4948" w:rsidP="00E32A0F">
      <w:pPr>
        <w:pStyle w:val="Geenafstand"/>
        <w:rPr>
          <w:i/>
        </w:rPr>
      </w:pPr>
      <w:r>
        <w:t>De empirische deelvragen</w:t>
      </w:r>
      <w:r w:rsidR="00E32A0F">
        <w:t xml:space="preserve">: </w:t>
      </w:r>
      <w:r w:rsidR="00E32A0F">
        <w:rPr>
          <w:i/>
        </w:rPr>
        <w:t>‘</w:t>
      </w:r>
      <w:r w:rsidR="00E32A0F" w:rsidRPr="00B92B42">
        <w:rPr>
          <w:i/>
        </w:rPr>
        <w:t>In hoeverre zijn de deelnemers van de Strong Viking te Puyenbroeck tevreden?</w:t>
      </w:r>
      <w:r w:rsidR="00E32A0F">
        <w:rPr>
          <w:i/>
        </w:rPr>
        <w:t>’</w:t>
      </w:r>
      <w:r w:rsidR="00E32A0F" w:rsidRPr="00193347">
        <w:t xml:space="preserve"> </w:t>
      </w:r>
      <w:r>
        <w:t xml:space="preserve">en </w:t>
      </w:r>
      <w:r>
        <w:rPr>
          <w:i/>
        </w:rPr>
        <w:t>‘</w:t>
      </w:r>
      <w:r w:rsidRPr="00B92B42">
        <w:rPr>
          <w:i/>
        </w:rPr>
        <w:t xml:space="preserve">Hoe hebben de deelnemers van de </w:t>
      </w:r>
      <w:r w:rsidR="00BF1893">
        <w:rPr>
          <w:i/>
        </w:rPr>
        <w:t>Strong Viking Run</w:t>
      </w:r>
      <w:r w:rsidRPr="00B92B42">
        <w:rPr>
          <w:i/>
        </w:rPr>
        <w:t xml:space="preserve"> te Puyenbroeck het evenement beleefd?</w:t>
      </w:r>
      <w:r>
        <w:rPr>
          <w:i/>
        </w:rPr>
        <w:t xml:space="preserve">’ </w:t>
      </w:r>
      <w:r>
        <w:t>zu</w:t>
      </w:r>
      <w:r w:rsidR="00E32A0F">
        <w:t>l</w:t>
      </w:r>
      <w:r>
        <w:t>len</w:t>
      </w:r>
      <w:r w:rsidR="00E32A0F">
        <w:t xml:space="preserve"> in deze paragraaf worden beantwoord. </w:t>
      </w:r>
    </w:p>
    <w:p w:rsidR="00E32A0F" w:rsidRDefault="00E32A0F" w:rsidP="004D32D3">
      <w:pPr>
        <w:pStyle w:val="Geenafstand"/>
      </w:pPr>
    </w:p>
    <w:p w:rsidR="00D438DC" w:rsidRDefault="00D438DC" w:rsidP="004D32D3">
      <w:pPr>
        <w:pStyle w:val="Geenafstand"/>
        <w:rPr>
          <w:b/>
        </w:rPr>
      </w:pPr>
      <w:r w:rsidRPr="004D32D3">
        <w:rPr>
          <w:b/>
        </w:rPr>
        <w:t xml:space="preserve">Tevredenheid en belangrijkheid </w:t>
      </w:r>
    </w:p>
    <w:p w:rsidR="00E95E3E" w:rsidRPr="008E6ADA" w:rsidRDefault="002E02DD" w:rsidP="00E95E3E">
      <w:pPr>
        <w:pStyle w:val="Geenafstand"/>
        <w:rPr>
          <w:rFonts w:ascii="Calibri" w:eastAsia="Times New Roman" w:hAnsi="Calibri" w:cs="Calibri"/>
          <w:color w:val="000000"/>
          <w:szCs w:val="20"/>
          <w:lang w:eastAsia="nl-NL"/>
        </w:rPr>
      </w:pPr>
      <w:r>
        <w:t>In tabel 4.9</w:t>
      </w:r>
      <w:r w:rsidR="00646C6F">
        <w:t xml:space="preserve"> (zie volgende bladzijde)</w:t>
      </w:r>
      <w:r>
        <w:t xml:space="preserve"> wordt de tevredenheid </w:t>
      </w:r>
      <w:r w:rsidR="00646C6F">
        <w:t xml:space="preserve">en belangrijkheid </w:t>
      </w:r>
      <w:r>
        <w:t xml:space="preserve">over bepaalde onderwerpen </w:t>
      </w:r>
      <w:r w:rsidR="00646C6F">
        <w:t xml:space="preserve">(items) </w:t>
      </w:r>
      <w:r>
        <w:t xml:space="preserve">weergegeven. De tabel is gesorteerd op </w:t>
      </w:r>
      <w:r w:rsidR="00963A50">
        <w:t>het gemiddelde (M)</w:t>
      </w:r>
      <w:r w:rsidR="00646C6F">
        <w:t xml:space="preserve"> van tevredenheid, </w:t>
      </w:r>
      <w:r>
        <w:t>van hoog naar laag</w:t>
      </w:r>
      <w:r w:rsidR="00C02B2B">
        <w:t>, hier zullende hoogste gemiddeldes als eerst gepresenteerd aflopend naar het laagste gemiddelde</w:t>
      </w:r>
      <w:r>
        <w:t>.</w:t>
      </w:r>
      <w:r w:rsidR="00AB307F">
        <w:t xml:space="preserve"> Er is te zien dat er hoog gescoord wordt zowel op de tevredenheid (</w:t>
      </w:r>
      <w:r w:rsidR="00837D12">
        <w:t>M=4.2) als op de belangrijkheid (M=</w:t>
      </w:r>
      <w:r w:rsidR="00AB307F">
        <w:t>4.13).</w:t>
      </w:r>
      <w:r w:rsidR="00F712BC">
        <w:t xml:space="preserve"> De drie items die het hoogst scoren zijn de locatie/accommodatie (</w:t>
      </w:r>
      <w:r w:rsidR="00837D12">
        <w:t>M=</w:t>
      </w:r>
      <w:r w:rsidR="00F712BC">
        <w:t>4,65), amusementswaarde (</w:t>
      </w:r>
      <w:r w:rsidR="00837D12">
        <w:t>M=</w:t>
      </w:r>
      <w:r w:rsidR="00F712BC">
        <w:t>4.62), parkeergelegenheid (</w:t>
      </w:r>
      <w:r w:rsidR="00837D12">
        <w:t>M=</w:t>
      </w:r>
      <w:r w:rsidR="00F712BC">
        <w:t xml:space="preserve">4,54). De respondenten beoordelen maar vier items onder een gemiddelde van 4 namelijk: </w:t>
      </w:r>
      <w:r w:rsidR="000014B1">
        <w:rPr>
          <w:rFonts w:ascii="Calibri" w:eastAsia="Times New Roman" w:hAnsi="Calibri" w:cs="Calibri"/>
          <w:color w:val="000000"/>
          <w:szCs w:val="20"/>
          <w:lang w:eastAsia="nl-NL"/>
        </w:rPr>
        <w:t>h</w:t>
      </w:r>
      <w:r w:rsidR="00F712BC" w:rsidRPr="000014B1">
        <w:rPr>
          <w:rFonts w:ascii="Calibri" w:eastAsia="Times New Roman" w:hAnsi="Calibri" w:cs="Calibri"/>
          <w:color w:val="000000"/>
          <w:szCs w:val="20"/>
          <w:lang w:eastAsia="nl-NL"/>
        </w:rPr>
        <w:t>et gebruik van moderne hulpmiddelen</w:t>
      </w:r>
      <w:r w:rsidR="000014B1">
        <w:rPr>
          <w:rFonts w:ascii="Calibri" w:eastAsia="Times New Roman" w:hAnsi="Calibri" w:cs="Calibri"/>
          <w:color w:val="000000"/>
          <w:szCs w:val="20"/>
          <w:lang w:eastAsia="nl-NL"/>
        </w:rPr>
        <w:t xml:space="preserve"> (</w:t>
      </w:r>
      <w:r w:rsidR="00837D12">
        <w:t>M=</w:t>
      </w:r>
      <w:r w:rsidR="000014B1" w:rsidRPr="004D32D3">
        <w:rPr>
          <w:rFonts w:ascii="Calibri" w:eastAsia="Times New Roman" w:hAnsi="Calibri" w:cs="Calibri"/>
          <w:color w:val="000000"/>
          <w:sz w:val="20"/>
          <w:szCs w:val="20"/>
          <w:lang w:eastAsia="nl-NL"/>
        </w:rPr>
        <w:t>3,89</w:t>
      </w:r>
      <w:r w:rsidR="000014B1">
        <w:rPr>
          <w:rFonts w:ascii="Calibri" w:eastAsia="Times New Roman" w:hAnsi="Calibri" w:cs="Calibri"/>
          <w:color w:val="000000"/>
          <w:sz w:val="20"/>
          <w:szCs w:val="20"/>
          <w:lang w:eastAsia="nl-NL"/>
        </w:rPr>
        <w:t>)</w:t>
      </w:r>
      <w:r w:rsidR="000014B1">
        <w:rPr>
          <w:rFonts w:ascii="Calibri" w:eastAsia="Times New Roman" w:hAnsi="Calibri" w:cs="Calibri"/>
          <w:color w:val="000000"/>
          <w:szCs w:val="20"/>
          <w:lang w:eastAsia="nl-NL"/>
        </w:rPr>
        <w:t>,</w:t>
      </w:r>
      <w:r w:rsidR="000014B1" w:rsidRPr="000014B1">
        <w:rPr>
          <w:sz w:val="24"/>
        </w:rPr>
        <w:t xml:space="preserve"> </w:t>
      </w:r>
      <w:r w:rsidR="000014B1">
        <w:rPr>
          <w:rFonts w:ascii="Calibri" w:eastAsia="Times New Roman" w:hAnsi="Calibri" w:cs="Calibri"/>
          <w:color w:val="000000"/>
          <w:szCs w:val="20"/>
          <w:lang w:eastAsia="nl-NL"/>
        </w:rPr>
        <w:t>d</w:t>
      </w:r>
      <w:r w:rsidR="00F712BC" w:rsidRPr="000014B1">
        <w:rPr>
          <w:rFonts w:ascii="Calibri" w:eastAsia="Times New Roman" w:hAnsi="Calibri" w:cs="Calibri"/>
          <w:color w:val="000000"/>
          <w:szCs w:val="20"/>
          <w:lang w:eastAsia="nl-NL"/>
        </w:rPr>
        <w:t>e bewegwijzering</w:t>
      </w:r>
      <w:r w:rsidR="000014B1">
        <w:rPr>
          <w:rFonts w:ascii="Calibri" w:eastAsia="Times New Roman" w:hAnsi="Calibri" w:cs="Calibri"/>
          <w:color w:val="000000"/>
          <w:szCs w:val="20"/>
          <w:lang w:eastAsia="nl-NL"/>
        </w:rPr>
        <w:t xml:space="preserve"> (</w:t>
      </w:r>
      <w:r w:rsidR="00837D12">
        <w:t>M=</w:t>
      </w:r>
      <w:r w:rsidR="000014B1">
        <w:rPr>
          <w:rFonts w:ascii="Calibri" w:eastAsia="Times New Roman" w:hAnsi="Calibri" w:cs="Calibri"/>
          <w:color w:val="000000"/>
          <w:szCs w:val="20"/>
          <w:lang w:eastAsia="nl-NL"/>
        </w:rPr>
        <w:t>3.79),</w:t>
      </w:r>
      <w:r w:rsidR="000014B1" w:rsidRPr="000014B1">
        <w:rPr>
          <w:sz w:val="24"/>
        </w:rPr>
        <w:t xml:space="preserve"> </w:t>
      </w:r>
      <w:r w:rsidR="000014B1">
        <w:rPr>
          <w:rFonts w:ascii="Calibri" w:eastAsia="Times New Roman" w:hAnsi="Calibri" w:cs="Calibri"/>
          <w:color w:val="000000"/>
          <w:szCs w:val="20"/>
          <w:lang w:eastAsia="nl-NL"/>
        </w:rPr>
        <w:t>d</w:t>
      </w:r>
      <w:r w:rsidR="00F712BC" w:rsidRPr="000014B1">
        <w:rPr>
          <w:rFonts w:ascii="Calibri" w:eastAsia="Times New Roman" w:hAnsi="Calibri" w:cs="Calibri"/>
          <w:color w:val="000000"/>
          <w:szCs w:val="20"/>
          <w:lang w:eastAsia="nl-NL"/>
        </w:rPr>
        <w:t>e catering</w:t>
      </w:r>
      <w:r w:rsidR="000014B1">
        <w:rPr>
          <w:rFonts w:ascii="Calibri" w:eastAsia="Times New Roman" w:hAnsi="Calibri" w:cs="Calibri"/>
          <w:color w:val="000000"/>
          <w:szCs w:val="20"/>
          <w:lang w:eastAsia="nl-NL"/>
        </w:rPr>
        <w:t xml:space="preserve"> (</w:t>
      </w:r>
      <w:r w:rsidR="00837D12">
        <w:t>M=</w:t>
      </w:r>
      <w:r w:rsidR="000014B1">
        <w:rPr>
          <w:rFonts w:ascii="Calibri" w:eastAsia="Times New Roman" w:hAnsi="Calibri" w:cs="Calibri"/>
          <w:color w:val="000000"/>
          <w:szCs w:val="20"/>
          <w:lang w:eastAsia="nl-NL"/>
        </w:rPr>
        <w:t>3.73),</w:t>
      </w:r>
      <w:r w:rsidR="000014B1" w:rsidRPr="000014B1">
        <w:rPr>
          <w:sz w:val="24"/>
        </w:rPr>
        <w:t xml:space="preserve"> </w:t>
      </w:r>
      <w:r w:rsidR="000014B1">
        <w:rPr>
          <w:rFonts w:ascii="Calibri" w:eastAsia="Times New Roman" w:hAnsi="Calibri" w:cs="Calibri"/>
          <w:color w:val="000000"/>
          <w:szCs w:val="20"/>
          <w:lang w:eastAsia="nl-NL"/>
        </w:rPr>
        <w:t>d</w:t>
      </w:r>
      <w:r w:rsidR="00F712BC" w:rsidRPr="000014B1">
        <w:rPr>
          <w:rFonts w:ascii="Calibri" w:eastAsia="Times New Roman" w:hAnsi="Calibri" w:cs="Calibri"/>
          <w:color w:val="000000"/>
          <w:szCs w:val="20"/>
          <w:lang w:eastAsia="nl-NL"/>
        </w:rPr>
        <w:t>e betaalbaarheid (value for money)</w:t>
      </w:r>
      <w:r w:rsidR="000014B1">
        <w:rPr>
          <w:rFonts w:ascii="Calibri" w:eastAsia="Times New Roman" w:hAnsi="Calibri" w:cs="Calibri"/>
          <w:color w:val="000000"/>
          <w:szCs w:val="20"/>
          <w:lang w:eastAsia="nl-NL"/>
        </w:rPr>
        <w:t xml:space="preserve"> (</w:t>
      </w:r>
      <w:r w:rsidR="00837D12">
        <w:t>M=</w:t>
      </w:r>
      <w:r w:rsidR="000014B1">
        <w:rPr>
          <w:rFonts w:ascii="Calibri" w:eastAsia="Times New Roman" w:hAnsi="Calibri" w:cs="Calibri"/>
          <w:color w:val="000000"/>
          <w:szCs w:val="20"/>
          <w:lang w:eastAsia="nl-NL"/>
        </w:rPr>
        <w:t>3.32).</w:t>
      </w:r>
      <w:r w:rsidR="008E6ADA">
        <w:rPr>
          <w:rFonts w:ascii="Calibri" w:eastAsia="Times New Roman" w:hAnsi="Calibri" w:cs="Calibri"/>
          <w:color w:val="000000"/>
          <w:szCs w:val="20"/>
          <w:lang w:eastAsia="nl-NL"/>
        </w:rPr>
        <w:t xml:space="preserve"> </w:t>
      </w:r>
      <w:r w:rsidR="00F23095">
        <w:t>De betaalbaarheid scoort het laagst wat betreft de tevredenheid maar scoort relatief hoog bij de belangrijkheid (</w:t>
      </w:r>
      <w:r w:rsidR="00837D12">
        <w:t>M=</w:t>
      </w:r>
      <w:r w:rsidR="00F23095">
        <w:t>4,32)</w:t>
      </w:r>
      <w:r w:rsidR="00E95E3E">
        <w:t>. D</w:t>
      </w:r>
      <w:r w:rsidR="00F23095">
        <w:t>eze gemiddel</w:t>
      </w:r>
      <w:r w:rsidR="00E95E3E">
        <w:t xml:space="preserve">des wijken 1 punt van elkaar af en is daarmee het item met het grootste verschil in gemiddelde. Voor de rest zijn er geen grote uitschieters en wijkt het gemiddelde van de overige items niet verder af dan ongeveer 0,5. </w:t>
      </w:r>
    </w:p>
    <w:p w:rsidR="005C1303" w:rsidRDefault="00E95E3E" w:rsidP="005C1303">
      <w:pPr>
        <w:pStyle w:val="Geenafstand"/>
      </w:pPr>
      <w:r>
        <w:t>Wat betreft de belangrijkheid worden de hoogste scores behaald door de volgende items: de veiligheid (</w:t>
      </w:r>
      <w:r w:rsidR="00837D12">
        <w:t>M=</w:t>
      </w:r>
      <w:r>
        <w:t>4,56), sfeer (</w:t>
      </w:r>
      <w:r w:rsidR="00837D12">
        <w:t>M=</w:t>
      </w:r>
      <w:r>
        <w:t>4,53) en de amusement waarde</w:t>
      </w:r>
      <w:r w:rsidR="00646C6F">
        <w:t xml:space="preserve"> (</w:t>
      </w:r>
      <w:r w:rsidR="00837D12">
        <w:t>M=</w:t>
      </w:r>
      <w:r w:rsidR="00646C6F">
        <w:t>4,51</w:t>
      </w:r>
      <w:r>
        <w:t>). De laagste scores gaan uit naar de catering (</w:t>
      </w:r>
      <w:r w:rsidR="00837D12">
        <w:t>M=</w:t>
      </w:r>
      <w:r>
        <w:t>3.30) en het gebruik van moderne hulpmiddelen (</w:t>
      </w:r>
      <w:r w:rsidR="00837D12">
        <w:t>M=</w:t>
      </w:r>
      <w:r>
        <w:t xml:space="preserve">3,31). </w:t>
      </w:r>
    </w:p>
    <w:p w:rsidR="00B65DEE" w:rsidRDefault="00B65DEE" w:rsidP="005C1303">
      <w:pPr>
        <w:pStyle w:val="Geenafstand"/>
      </w:pPr>
    </w:p>
    <w:p w:rsidR="00D34A0F" w:rsidRDefault="00D34A0F" w:rsidP="005C1303">
      <w:pPr>
        <w:pStyle w:val="Geenafstand"/>
      </w:pPr>
    </w:p>
    <w:p w:rsidR="00D34A0F" w:rsidRDefault="00D34A0F" w:rsidP="005C1303">
      <w:pPr>
        <w:pStyle w:val="Geenafstand"/>
      </w:pPr>
    </w:p>
    <w:p w:rsidR="00D34A0F" w:rsidRDefault="00D34A0F" w:rsidP="005C1303">
      <w:pPr>
        <w:pStyle w:val="Geenafstand"/>
      </w:pPr>
    </w:p>
    <w:p w:rsidR="00D34A0F" w:rsidRPr="002E02DD" w:rsidRDefault="00D34A0F" w:rsidP="005C1303">
      <w:pPr>
        <w:pStyle w:val="Geenafstand"/>
      </w:pPr>
    </w:p>
    <w:p w:rsidR="004D32D3" w:rsidRPr="00AA24A8" w:rsidRDefault="00AA24A8" w:rsidP="00AA24A8">
      <w:pPr>
        <w:pStyle w:val="Bijschrift"/>
      </w:pPr>
      <w:r>
        <w:t>Tabel 4.9: Tevredenheid &amp; belangrijkheid</w:t>
      </w:r>
    </w:p>
    <w:tbl>
      <w:tblPr>
        <w:tblStyle w:val="Onopgemaaktetabel1"/>
        <w:tblW w:w="5000" w:type="pct"/>
        <w:tblLook w:val="04A0" w:firstRow="1" w:lastRow="0" w:firstColumn="1" w:lastColumn="0" w:noHBand="0" w:noVBand="1"/>
      </w:tblPr>
      <w:tblGrid>
        <w:gridCol w:w="4020"/>
        <w:gridCol w:w="2726"/>
        <w:gridCol w:w="2316"/>
      </w:tblGrid>
      <w:tr w:rsidR="004D32D3" w:rsidRPr="004D32D3" w:rsidTr="004D32D3">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218" w:type="pct"/>
            <w:tcBorders>
              <w:top w:val="single" w:sz="4" w:space="0" w:color="FFFFFF" w:themeColor="background1"/>
              <w:left w:val="single" w:sz="4" w:space="0" w:color="FFFFFF" w:themeColor="background1"/>
              <w:bottom w:val="single" w:sz="4" w:space="0" w:color="FFFFFF" w:themeColor="background1"/>
            </w:tcBorders>
            <w:noWrap/>
            <w:hideMark/>
          </w:tcPr>
          <w:p w:rsidR="004D32D3" w:rsidRPr="004D32D3" w:rsidRDefault="004D32D3" w:rsidP="004D32D3">
            <w:pPr>
              <w:rPr>
                <w:rFonts w:ascii="Calibri" w:eastAsia="Times New Roman" w:hAnsi="Calibri" w:cs="Calibri"/>
                <w:sz w:val="20"/>
                <w:szCs w:val="20"/>
                <w:lang w:eastAsia="nl-NL"/>
              </w:rPr>
            </w:pPr>
          </w:p>
        </w:tc>
        <w:tc>
          <w:tcPr>
            <w:tcW w:w="1504" w:type="pct"/>
            <w:hideMark/>
          </w:tcPr>
          <w:p w:rsidR="004D32D3" w:rsidRPr="004D32D3" w:rsidRDefault="004D32D3" w:rsidP="004D32D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Tevredenheid</w:t>
            </w:r>
          </w:p>
        </w:tc>
        <w:tc>
          <w:tcPr>
            <w:tcW w:w="1278" w:type="pct"/>
            <w:hideMark/>
          </w:tcPr>
          <w:p w:rsidR="004D32D3" w:rsidRPr="004D32D3" w:rsidRDefault="004D32D3" w:rsidP="004D32D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 xml:space="preserve">Belangrijkheid </w:t>
            </w:r>
          </w:p>
        </w:tc>
      </w:tr>
      <w:tr w:rsidR="004D32D3" w:rsidRPr="004D32D3" w:rsidTr="00D34A0F">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2218" w:type="pct"/>
            <w:tcBorders>
              <w:top w:val="single" w:sz="4" w:space="0" w:color="FFFFFF" w:themeColor="background1"/>
              <w:left w:val="single" w:sz="4" w:space="0" w:color="FFFFFF" w:themeColor="background1"/>
            </w:tcBorders>
            <w:shd w:val="clear" w:color="auto" w:fill="FFFFFF" w:themeFill="background1"/>
            <w:hideMark/>
          </w:tcPr>
          <w:p w:rsidR="004D32D3" w:rsidRPr="004D32D3" w:rsidRDefault="004D32D3" w:rsidP="004D32D3">
            <w:pPr>
              <w:jc w:val="center"/>
              <w:rPr>
                <w:rFonts w:ascii="Calibri" w:eastAsia="Times New Roman" w:hAnsi="Calibri" w:cs="Calibri"/>
                <w:color w:val="000000"/>
                <w:sz w:val="20"/>
                <w:szCs w:val="20"/>
                <w:lang w:eastAsia="nl-NL"/>
              </w:rPr>
            </w:pPr>
          </w:p>
        </w:tc>
        <w:tc>
          <w:tcPr>
            <w:tcW w:w="1504" w:type="pct"/>
            <w:hideMark/>
          </w:tcPr>
          <w:p w:rsidR="004D32D3" w:rsidRPr="00D34A0F" w:rsidRDefault="004D32D3" w:rsidP="004D32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D34A0F">
              <w:rPr>
                <w:rFonts w:ascii="Calibri" w:eastAsia="Times New Roman" w:hAnsi="Calibri" w:cs="Calibri"/>
                <w:color w:val="000000"/>
                <w:sz w:val="20"/>
                <w:szCs w:val="20"/>
                <w:lang w:eastAsia="nl-NL"/>
              </w:rPr>
              <w:t>Gemiddelde</w:t>
            </w:r>
            <w:r w:rsidR="00837D12" w:rsidRPr="00D34A0F">
              <w:rPr>
                <w:sz w:val="20"/>
                <w:szCs w:val="20"/>
              </w:rPr>
              <w:t xml:space="preserve"> (M)</w:t>
            </w:r>
          </w:p>
        </w:tc>
        <w:tc>
          <w:tcPr>
            <w:tcW w:w="1278" w:type="pct"/>
            <w:hideMark/>
          </w:tcPr>
          <w:p w:rsidR="004D32D3" w:rsidRPr="004D32D3" w:rsidRDefault="004D32D3" w:rsidP="004D32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Gemiddelde</w:t>
            </w:r>
            <w:r w:rsidR="00837D12">
              <w:rPr>
                <w:rFonts w:ascii="Calibri" w:eastAsia="Times New Roman" w:hAnsi="Calibri" w:cs="Calibri"/>
                <w:color w:val="000000"/>
                <w:sz w:val="20"/>
                <w:szCs w:val="20"/>
                <w:lang w:eastAsia="nl-NL"/>
              </w:rPr>
              <w:t xml:space="preserve"> (M)</w:t>
            </w:r>
          </w:p>
        </w:tc>
      </w:tr>
      <w:tr w:rsidR="004D32D3" w:rsidRPr="004D32D3" w:rsidTr="004D32D3">
        <w:trPr>
          <w:trHeight w:val="240"/>
        </w:trPr>
        <w:tc>
          <w:tcPr>
            <w:cnfStyle w:val="001000000000" w:firstRow="0" w:lastRow="0" w:firstColumn="1" w:lastColumn="0" w:oddVBand="0" w:evenVBand="0" w:oddHBand="0" w:evenHBand="0" w:firstRowFirstColumn="0" w:firstRowLastColumn="0" w:lastRowFirstColumn="0" w:lastRowLastColumn="0"/>
            <w:tcW w:w="2218" w:type="pct"/>
            <w:hideMark/>
          </w:tcPr>
          <w:p w:rsidR="004D32D3" w:rsidRPr="0091639F" w:rsidRDefault="004D32D3" w:rsidP="004D32D3">
            <w:pPr>
              <w:rPr>
                <w:rFonts w:ascii="Calibri" w:eastAsia="Times New Roman" w:hAnsi="Calibri" w:cs="Calibri"/>
                <w:b w:val="0"/>
                <w:color w:val="000000"/>
                <w:sz w:val="20"/>
                <w:szCs w:val="20"/>
                <w:lang w:eastAsia="nl-NL"/>
              </w:rPr>
            </w:pPr>
            <w:r w:rsidRPr="0091639F">
              <w:rPr>
                <w:rFonts w:ascii="Calibri" w:eastAsia="Times New Roman" w:hAnsi="Calibri" w:cs="Calibri"/>
                <w:b w:val="0"/>
                <w:color w:val="000000"/>
                <w:sz w:val="20"/>
                <w:szCs w:val="20"/>
                <w:lang w:eastAsia="nl-NL"/>
              </w:rPr>
              <w:t>De locatie/accommodatie</w:t>
            </w:r>
          </w:p>
        </w:tc>
        <w:tc>
          <w:tcPr>
            <w:tcW w:w="1504" w:type="pct"/>
            <w:noWrap/>
            <w:hideMark/>
          </w:tcPr>
          <w:p w:rsidR="004D32D3" w:rsidRPr="004D32D3" w:rsidRDefault="004D32D3" w:rsidP="004D3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4,65</w:t>
            </w:r>
          </w:p>
        </w:tc>
        <w:tc>
          <w:tcPr>
            <w:tcW w:w="1278" w:type="pct"/>
            <w:noWrap/>
            <w:hideMark/>
          </w:tcPr>
          <w:p w:rsidR="004D32D3" w:rsidRPr="004D32D3" w:rsidRDefault="004D32D3" w:rsidP="004D3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4,29</w:t>
            </w:r>
          </w:p>
        </w:tc>
      </w:tr>
      <w:tr w:rsidR="004D32D3" w:rsidRPr="004D32D3" w:rsidTr="00EC79F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18" w:type="pct"/>
            <w:hideMark/>
          </w:tcPr>
          <w:p w:rsidR="004D32D3" w:rsidRPr="0091639F" w:rsidRDefault="004D32D3" w:rsidP="004D32D3">
            <w:pPr>
              <w:rPr>
                <w:rFonts w:ascii="Calibri" w:eastAsia="Times New Roman" w:hAnsi="Calibri" w:cs="Calibri"/>
                <w:b w:val="0"/>
                <w:color w:val="000000"/>
                <w:sz w:val="20"/>
                <w:szCs w:val="20"/>
                <w:lang w:eastAsia="nl-NL"/>
              </w:rPr>
            </w:pPr>
            <w:r w:rsidRPr="0091639F">
              <w:rPr>
                <w:rFonts w:ascii="Calibri" w:eastAsia="Times New Roman" w:hAnsi="Calibri" w:cs="Calibri"/>
                <w:b w:val="0"/>
                <w:color w:val="000000"/>
                <w:sz w:val="20"/>
                <w:szCs w:val="20"/>
                <w:lang w:eastAsia="nl-NL"/>
              </w:rPr>
              <w:t>De amusementswaarde</w:t>
            </w:r>
          </w:p>
        </w:tc>
        <w:tc>
          <w:tcPr>
            <w:tcW w:w="1504" w:type="pct"/>
            <w:noWrap/>
            <w:hideMark/>
          </w:tcPr>
          <w:p w:rsidR="004D32D3" w:rsidRPr="004D32D3" w:rsidRDefault="004D32D3" w:rsidP="004D3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4,62</w:t>
            </w:r>
          </w:p>
        </w:tc>
        <w:tc>
          <w:tcPr>
            <w:tcW w:w="1278" w:type="pct"/>
            <w:noWrap/>
            <w:hideMark/>
          </w:tcPr>
          <w:p w:rsidR="004D32D3" w:rsidRPr="004D32D3" w:rsidRDefault="004D32D3" w:rsidP="004D3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4,51</w:t>
            </w:r>
          </w:p>
        </w:tc>
      </w:tr>
      <w:tr w:rsidR="004D32D3" w:rsidRPr="004D32D3" w:rsidTr="0091639F">
        <w:trPr>
          <w:trHeight w:val="276"/>
        </w:trPr>
        <w:tc>
          <w:tcPr>
            <w:cnfStyle w:val="001000000000" w:firstRow="0" w:lastRow="0" w:firstColumn="1" w:lastColumn="0" w:oddVBand="0" w:evenVBand="0" w:oddHBand="0" w:evenHBand="0" w:firstRowFirstColumn="0" w:firstRowLastColumn="0" w:lastRowFirstColumn="0" w:lastRowLastColumn="0"/>
            <w:tcW w:w="2218" w:type="pct"/>
            <w:hideMark/>
          </w:tcPr>
          <w:p w:rsidR="004D32D3" w:rsidRPr="0091639F" w:rsidRDefault="004D32D3" w:rsidP="004D32D3">
            <w:pPr>
              <w:rPr>
                <w:rFonts w:ascii="Calibri" w:eastAsia="Times New Roman" w:hAnsi="Calibri" w:cs="Calibri"/>
                <w:b w:val="0"/>
                <w:color w:val="000000"/>
                <w:sz w:val="20"/>
                <w:szCs w:val="20"/>
                <w:lang w:eastAsia="nl-NL"/>
              </w:rPr>
            </w:pPr>
            <w:r w:rsidRPr="0091639F">
              <w:rPr>
                <w:rFonts w:ascii="Calibri" w:eastAsia="Times New Roman" w:hAnsi="Calibri" w:cs="Calibri"/>
                <w:b w:val="0"/>
                <w:color w:val="000000"/>
                <w:sz w:val="20"/>
                <w:szCs w:val="20"/>
                <w:lang w:eastAsia="nl-NL"/>
              </w:rPr>
              <w:t>De parkeergelegenheid</w:t>
            </w:r>
          </w:p>
        </w:tc>
        <w:tc>
          <w:tcPr>
            <w:tcW w:w="1504" w:type="pct"/>
            <w:noWrap/>
            <w:hideMark/>
          </w:tcPr>
          <w:p w:rsidR="004D32D3" w:rsidRPr="004D32D3" w:rsidRDefault="004D32D3" w:rsidP="004D3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4,54</w:t>
            </w:r>
          </w:p>
        </w:tc>
        <w:tc>
          <w:tcPr>
            <w:tcW w:w="1278" w:type="pct"/>
            <w:noWrap/>
            <w:hideMark/>
          </w:tcPr>
          <w:p w:rsidR="004D32D3" w:rsidRPr="004D32D3" w:rsidRDefault="004D32D3" w:rsidP="004D3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4,28</w:t>
            </w:r>
          </w:p>
        </w:tc>
      </w:tr>
      <w:tr w:rsidR="004D32D3" w:rsidRPr="004D32D3" w:rsidTr="00EC79F5">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218" w:type="pct"/>
            <w:hideMark/>
          </w:tcPr>
          <w:p w:rsidR="004D32D3" w:rsidRPr="0091639F" w:rsidRDefault="004D32D3" w:rsidP="004D32D3">
            <w:pPr>
              <w:rPr>
                <w:rFonts w:ascii="Calibri" w:eastAsia="Times New Roman" w:hAnsi="Calibri" w:cs="Calibri"/>
                <w:b w:val="0"/>
                <w:color w:val="000000"/>
                <w:sz w:val="20"/>
                <w:szCs w:val="20"/>
                <w:lang w:eastAsia="nl-NL"/>
              </w:rPr>
            </w:pPr>
            <w:r w:rsidRPr="0091639F">
              <w:rPr>
                <w:rFonts w:ascii="Calibri" w:eastAsia="Times New Roman" w:hAnsi="Calibri" w:cs="Calibri"/>
                <w:b w:val="0"/>
                <w:color w:val="000000"/>
                <w:sz w:val="20"/>
                <w:szCs w:val="20"/>
                <w:lang w:eastAsia="nl-NL"/>
              </w:rPr>
              <w:t>De sfeer/ambiance</w:t>
            </w:r>
          </w:p>
        </w:tc>
        <w:tc>
          <w:tcPr>
            <w:tcW w:w="1504" w:type="pct"/>
            <w:noWrap/>
            <w:hideMark/>
          </w:tcPr>
          <w:p w:rsidR="004D32D3" w:rsidRPr="004D32D3" w:rsidRDefault="004D32D3" w:rsidP="004D3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4,53</w:t>
            </w:r>
          </w:p>
        </w:tc>
        <w:tc>
          <w:tcPr>
            <w:tcW w:w="1278" w:type="pct"/>
            <w:noWrap/>
            <w:hideMark/>
          </w:tcPr>
          <w:p w:rsidR="004D32D3" w:rsidRPr="004D32D3" w:rsidRDefault="004D32D3" w:rsidP="004D3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4,53</w:t>
            </w:r>
          </w:p>
        </w:tc>
      </w:tr>
      <w:tr w:rsidR="004D32D3" w:rsidRPr="004D32D3" w:rsidTr="0091639F">
        <w:trPr>
          <w:trHeight w:val="101"/>
        </w:trPr>
        <w:tc>
          <w:tcPr>
            <w:cnfStyle w:val="001000000000" w:firstRow="0" w:lastRow="0" w:firstColumn="1" w:lastColumn="0" w:oddVBand="0" w:evenVBand="0" w:oddHBand="0" w:evenHBand="0" w:firstRowFirstColumn="0" w:firstRowLastColumn="0" w:lastRowFirstColumn="0" w:lastRowLastColumn="0"/>
            <w:tcW w:w="2218" w:type="pct"/>
            <w:hideMark/>
          </w:tcPr>
          <w:p w:rsidR="004D32D3" w:rsidRPr="0091639F" w:rsidRDefault="004D32D3" w:rsidP="004D32D3">
            <w:pPr>
              <w:rPr>
                <w:rFonts w:ascii="Calibri" w:eastAsia="Times New Roman" w:hAnsi="Calibri" w:cs="Calibri"/>
                <w:b w:val="0"/>
                <w:color w:val="000000"/>
                <w:sz w:val="20"/>
                <w:szCs w:val="20"/>
                <w:lang w:eastAsia="nl-NL"/>
              </w:rPr>
            </w:pPr>
            <w:r w:rsidRPr="0091639F">
              <w:rPr>
                <w:rFonts w:ascii="Calibri" w:eastAsia="Times New Roman" w:hAnsi="Calibri" w:cs="Calibri"/>
                <w:b w:val="0"/>
                <w:color w:val="000000"/>
                <w:sz w:val="20"/>
                <w:szCs w:val="20"/>
                <w:lang w:eastAsia="nl-NL"/>
              </w:rPr>
              <w:t>Het programma</w:t>
            </w:r>
          </w:p>
        </w:tc>
        <w:tc>
          <w:tcPr>
            <w:tcW w:w="1504" w:type="pct"/>
            <w:noWrap/>
            <w:hideMark/>
          </w:tcPr>
          <w:p w:rsidR="004D32D3" w:rsidRPr="004D32D3" w:rsidRDefault="004D32D3" w:rsidP="004D3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4,43</w:t>
            </w:r>
          </w:p>
        </w:tc>
        <w:tc>
          <w:tcPr>
            <w:tcW w:w="1278" w:type="pct"/>
            <w:noWrap/>
            <w:hideMark/>
          </w:tcPr>
          <w:p w:rsidR="004D32D3" w:rsidRPr="004D32D3" w:rsidRDefault="004D32D3" w:rsidP="004D3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4,22</w:t>
            </w:r>
          </w:p>
        </w:tc>
      </w:tr>
      <w:tr w:rsidR="004D32D3" w:rsidRPr="004D32D3" w:rsidTr="00EC79F5">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18" w:type="pct"/>
            <w:hideMark/>
          </w:tcPr>
          <w:p w:rsidR="004D32D3" w:rsidRPr="0091639F" w:rsidRDefault="004D32D3" w:rsidP="004D32D3">
            <w:pPr>
              <w:rPr>
                <w:rFonts w:ascii="Calibri" w:eastAsia="Times New Roman" w:hAnsi="Calibri" w:cs="Calibri"/>
                <w:b w:val="0"/>
                <w:color w:val="000000"/>
                <w:sz w:val="20"/>
                <w:szCs w:val="20"/>
                <w:lang w:eastAsia="nl-NL"/>
              </w:rPr>
            </w:pPr>
            <w:r w:rsidRPr="0091639F">
              <w:rPr>
                <w:rFonts w:ascii="Calibri" w:eastAsia="Times New Roman" w:hAnsi="Calibri" w:cs="Calibri"/>
                <w:b w:val="0"/>
                <w:color w:val="000000"/>
                <w:sz w:val="20"/>
                <w:szCs w:val="20"/>
                <w:lang w:eastAsia="nl-NL"/>
              </w:rPr>
              <w:t>De servicegerichtheid van de organisatie</w:t>
            </w:r>
          </w:p>
        </w:tc>
        <w:tc>
          <w:tcPr>
            <w:tcW w:w="1504" w:type="pct"/>
            <w:noWrap/>
            <w:hideMark/>
          </w:tcPr>
          <w:p w:rsidR="004D32D3" w:rsidRPr="004D32D3" w:rsidRDefault="004D32D3" w:rsidP="004D3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4,39</w:t>
            </w:r>
          </w:p>
        </w:tc>
        <w:tc>
          <w:tcPr>
            <w:tcW w:w="1278" w:type="pct"/>
            <w:noWrap/>
            <w:hideMark/>
          </w:tcPr>
          <w:p w:rsidR="004D32D3" w:rsidRPr="004D32D3" w:rsidRDefault="004D32D3" w:rsidP="004D3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4,19</w:t>
            </w:r>
          </w:p>
        </w:tc>
      </w:tr>
      <w:tr w:rsidR="004D32D3" w:rsidRPr="004D32D3" w:rsidTr="0091639F">
        <w:trPr>
          <w:trHeight w:val="251"/>
        </w:trPr>
        <w:tc>
          <w:tcPr>
            <w:cnfStyle w:val="001000000000" w:firstRow="0" w:lastRow="0" w:firstColumn="1" w:lastColumn="0" w:oddVBand="0" w:evenVBand="0" w:oddHBand="0" w:evenHBand="0" w:firstRowFirstColumn="0" w:firstRowLastColumn="0" w:lastRowFirstColumn="0" w:lastRowLastColumn="0"/>
            <w:tcW w:w="2218" w:type="pct"/>
            <w:hideMark/>
          </w:tcPr>
          <w:p w:rsidR="004D32D3" w:rsidRPr="0091639F" w:rsidRDefault="004D32D3" w:rsidP="004D32D3">
            <w:pPr>
              <w:rPr>
                <w:rFonts w:ascii="Calibri" w:eastAsia="Times New Roman" w:hAnsi="Calibri" w:cs="Calibri"/>
                <w:b w:val="0"/>
                <w:color w:val="000000"/>
                <w:sz w:val="20"/>
                <w:szCs w:val="20"/>
                <w:lang w:eastAsia="nl-NL"/>
              </w:rPr>
            </w:pPr>
            <w:r w:rsidRPr="0091639F">
              <w:rPr>
                <w:rFonts w:ascii="Calibri" w:eastAsia="Times New Roman" w:hAnsi="Calibri" w:cs="Calibri"/>
                <w:b w:val="0"/>
                <w:color w:val="000000"/>
                <w:sz w:val="20"/>
                <w:szCs w:val="20"/>
                <w:lang w:eastAsia="nl-NL"/>
              </w:rPr>
              <w:t>De zorg en hulpvaardigheid van de organisatie</w:t>
            </w:r>
          </w:p>
        </w:tc>
        <w:tc>
          <w:tcPr>
            <w:tcW w:w="1504" w:type="pct"/>
            <w:noWrap/>
            <w:hideMark/>
          </w:tcPr>
          <w:p w:rsidR="004D32D3" w:rsidRPr="004D32D3" w:rsidRDefault="004D32D3" w:rsidP="004D3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4,37</w:t>
            </w:r>
          </w:p>
        </w:tc>
        <w:tc>
          <w:tcPr>
            <w:tcW w:w="1278" w:type="pct"/>
            <w:noWrap/>
            <w:hideMark/>
          </w:tcPr>
          <w:p w:rsidR="004D32D3" w:rsidRPr="004D32D3" w:rsidRDefault="004D32D3" w:rsidP="004D3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4,31</w:t>
            </w:r>
          </w:p>
        </w:tc>
      </w:tr>
      <w:tr w:rsidR="004D32D3" w:rsidRPr="004D32D3" w:rsidTr="004D32D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18" w:type="pct"/>
            <w:hideMark/>
          </w:tcPr>
          <w:p w:rsidR="004D32D3" w:rsidRPr="0091639F" w:rsidRDefault="004D32D3" w:rsidP="004D32D3">
            <w:pPr>
              <w:rPr>
                <w:rFonts w:ascii="Calibri" w:eastAsia="Times New Roman" w:hAnsi="Calibri" w:cs="Calibri"/>
                <w:b w:val="0"/>
                <w:color w:val="000000"/>
                <w:sz w:val="20"/>
                <w:szCs w:val="20"/>
                <w:lang w:eastAsia="nl-NL"/>
              </w:rPr>
            </w:pPr>
            <w:r w:rsidRPr="0091639F">
              <w:rPr>
                <w:rFonts w:ascii="Calibri" w:eastAsia="Times New Roman" w:hAnsi="Calibri" w:cs="Calibri"/>
                <w:b w:val="0"/>
                <w:color w:val="000000"/>
                <w:sz w:val="20"/>
                <w:szCs w:val="20"/>
                <w:lang w:eastAsia="nl-NL"/>
              </w:rPr>
              <w:t>De inrichting/aankleding</w:t>
            </w:r>
          </w:p>
        </w:tc>
        <w:tc>
          <w:tcPr>
            <w:tcW w:w="1504" w:type="pct"/>
            <w:noWrap/>
            <w:hideMark/>
          </w:tcPr>
          <w:p w:rsidR="004D32D3" w:rsidRPr="004D32D3" w:rsidRDefault="004D32D3" w:rsidP="004D3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4,33</w:t>
            </w:r>
          </w:p>
        </w:tc>
        <w:tc>
          <w:tcPr>
            <w:tcW w:w="1278" w:type="pct"/>
            <w:noWrap/>
            <w:hideMark/>
          </w:tcPr>
          <w:p w:rsidR="004D32D3" w:rsidRPr="004D32D3" w:rsidRDefault="004D32D3" w:rsidP="004D3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3,99</w:t>
            </w:r>
          </w:p>
        </w:tc>
      </w:tr>
      <w:tr w:rsidR="004D32D3" w:rsidRPr="004D32D3" w:rsidTr="00A057D8">
        <w:trPr>
          <w:trHeight w:val="210"/>
        </w:trPr>
        <w:tc>
          <w:tcPr>
            <w:cnfStyle w:val="001000000000" w:firstRow="0" w:lastRow="0" w:firstColumn="1" w:lastColumn="0" w:oddVBand="0" w:evenVBand="0" w:oddHBand="0" w:evenHBand="0" w:firstRowFirstColumn="0" w:firstRowLastColumn="0" w:lastRowFirstColumn="0" w:lastRowLastColumn="0"/>
            <w:tcW w:w="2218" w:type="pct"/>
            <w:hideMark/>
          </w:tcPr>
          <w:p w:rsidR="004D32D3" w:rsidRPr="0091639F" w:rsidRDefault="004D32D3" w:rsidP="004D32D3">
            <w:pPr>
              <w:rPr>
                <w:rFonts w:ascii="Calibri" w:eastAsia="Times New Roman" w:hAnsi="Calibri" w:cs="Calibri"/>
                <w:b w:val="0"/>
                <w:color w:val="000000"/>
                <w:sz w:val="20"/>
                <w:szCs w:val="20"/>
                <w:lang w:eastAsia="nl-NL"/>
              </w:rPr>
            </w:pPr>
            <w:r w:rsidRPr="0091639F">
              <w:rPr>
                <w:rFonts w:ascii="Calibri" w:eastAsia="Times New Roman" w:hAnsi="Calibri" w:cs="Calibri"/>
                <w:b w:val="0"/>
                <w:color w:val="000000"/>
                <w:sz w:val="20"/>
                <w:szCs w:val="20"/>
                <w:lang w:eastAsia="nl-NL"/>
              </w:rPr>
              <w:t>De informatieverstrekking vooraf</w:t>
            </w:r>
          </w:p>
        </w:tc>
        <w:tc>
          <w:tcPr>
            <w:tcW w:w="1504" w:type="pct"/>
            <w:noWrap/>
            <w:hideMark/>
          </w:tcPr>
          <w:p w:rsidR="004D32D3" w:rsidRPr="004D32D3" w:rsidRDefault="004D32D3" w:rsidP="004D3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4,30</w:t>
            </w:r>
          </w:p>
        </w:tc>
        <w:tc>
          <w:tcPr>
            <w:tcW w:w="1278" w:type="pct"/>
            <w:noWrap/>
            <w:hideMark/>
          </w:tcPr>
          <w:p w:rsidR="004D32D3" w:rsidRPr="004D32D3" w:rsidRDefault="004D32D3" w:rsidP="004D3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4,40</w:t>
            </w:r>
          </w:p>
        </w:tc>
      </w:tr>
      <w:tr w:rsidR="004D32D3" w:rsidRPr="004D32D3" w:rsidTr="00EC79F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18" w:type="pct"/>
            <w:hideMark/>
          </w:tcPr>
          <w:p w:rsidR="004D32D3" w:rsidRPr="0091639F" w:rsidRDefault="004D32D3" w:rsidP="004D32D3">
            <w:pPr>
              <w:rPr>
                <w:rFonts w:ascii="Calibri" w:eastAsia="Times New Roman" w:hAnsi="Calibri" w:cs="Calibri"/>
                <w:b w:val="0"/>
                <w:color w:val="000000"/>
                <w:sz w:val="20"/>
                <w:szCs w:val="20"/>
                <w:lang w:eastAsia="nl-NL"/>
              </w:rPr>
            </w:pPr>
            <w:r w:rsidRPr="0091639F">
              <w:rPr>
                <w:rFonts w:ascii="Calibri" w:eastAsia="Times New Roman" w:hAnsi="Calibri" w:cs="Calibri"/>
                <w:b w:val="0"/>
                <w:color w:val="000000"/>
                <w:sz w:val="20"/>
                <w:szCs w:val="20"/>
                <w:lang w:eastAsia="nl-NL"/>
              </w:rPr>
              <w:t>De bekwaamheid van de medewerkers</w:t>
            </w:r>
          </w:p>
        </w:tc>
        <w:tc>
          <w:tcPr>
            <w:tcW w:w="1504" w:type="pct"/>
            <w:noWrap/>
            <w:hideMark/>
          </w:tcPr>
          <w:p w:rsidR="004D32D3" w:rsidRPr="004D32D3" w:rsidRDefault="004D32D3" w:rsidP="004D3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4,26</w:t>
            </w:r>
          </w:p>
        </w:tc>
        <w:tc>
          <w:tcPr>
            <w:tcW w:w="1278" w:type="pct"/>
            <w:noWrap/>
            <w:hideMark/>
          </w:tcPr>
          <w:p w:rsidR="004D32D3" w:rsidRPr="004D32D3" w:rsidRDefault="004D32D3" w:rsidP="004D3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4,20</w:t>
            </w:r>
          </w:p>
        </w:tc>
      </w:tr>
      <w:tr w:rsidR="004D32D3" w:rsidRPr="004D32D3" w:rsidTr="0091639F">
        <w:trPr>
          <w:trHeight w:val="94"/>
        </w:trPr>
        <w:tc>
          <w:tcPr>
            <w:cnfStyle w:val="001000000000" w:firstRow="0" w:lastRow="0" w:firstColumn="1" w:lastColumn="0" w:oddVBand="0" w:evenVBand="0" w:oddHBand="0" w:evenHBand="0" w:firstRowFirstColumn="0" w:firstRowLastColumn="0" w:lastRowFirstColumn="0" w:lastRowLastColumn="0"/>
            <w:tcW w:w="2218" w:type="pct"/>
            <w:hideMark/>
          </w:tcPr>
          <w:p w:rsidR="004D32D3" w:rsidRPr="0091639F" w:rsidRDefault="004D32D3" w:rsidP="004D32D3">
            <w:pPr>
              <w:rPr>
                <w:rFonts w:ascii="Calibri" w:eastAsia="Times New Roman" w:hAnsi="Calibri" w:cs="Calibri"/>
                <w:b w:val="0"/>
                <w:color w:val="000000"/>
                <w:sz w:val="20"/>
                <w:szCs w:val="20"/>
                <w:lang w:eastAsia="nl-NL"/>
              </w:rPr>
            </w:pPr>
            <w:r w:rsidRPr="0091639F">
              <w:rPr>
                <w:rFonts w:ascii="Calibri" w:eastAsia="Times New Roman" w:hAnsi="Calibri" w:cs="Calibri"/>
                <w:b w:val="0"/>
                <w:color w:val="000000"/>
                <w:sz w:val="20"/>
                <w:szCs w:val="20"/>
                <w:lang w:eastAsia="nl-NL"/>
              </w:rPr>
              <w:t>De veiligheid</w:t>
            </w:r>
          </w:p>
        </w:tc>
        <w:tc>
          <w:tcPr>
            <w:tcW w:w="1504" w:type="pct"/>
            <w:noWrap/>
            <w:hideMark/>
          </w:tcPr>
          <w:p w:rsidR="004D32D3" w:rsidRPr="004D32D3" w:rsidRDefault="004D32D3" w:rsidP="004D3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4,20</w:t>
            </w:r>
          </w:p>
        </w:tc>
        <w:tc>
          <w:tcPr>
            <w:tcW w:w="1278" w:type="pct"/>
            <w:noWrap/>
            <w:hideMark/>
          </w:tcPr>
          <w:p w:rsidR="004D32D3" w:rsidRPr="004D32D3" w:rsidRDefault="004D32D3" w:rsidP="004D3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4,56</w:t>
            </w:r>
          </w:p>
        </w:tc>
      </w:tr>
      <w:tr w:rsidR="004D32D3" w:rsidRPr="004D32D3" w:rsidTr="0091639F">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218" w:type="pct"/>
            <w:hideMark/>
          </w:tcPr>
          <w:p w:rsidR="004D32D3" w:rsidRPr="0091639F" w:rsidRDefault="004D32D3" w:rsidP="004D32D3">
            <w:pPr>
              <w:rPr>
                <w:rFonts w:ascii="Calibri" w:eastAsia="Times New Roman" w:hAnsi="Calibri" w:cs="Calibri"/>
                <w:b w:val="0"/>
                <w:color w:val="000000"/>
                <w:sz w:val="20"/>
                <w:szCs w:val="20"/>
                <w:lang w:eastAsia="nl-NL"/>
              </w:rPr>
            </w:pPr>
            <w:r w:rsidRPr="0091639F">
              <w:rPr>
                <w:rFonts w:ascii="Calibri" w:eastAsia="Times New Roman" w:hAnsi="Calibri" w:cs="Calibri"/>
                <w:b w:val="0"/>
                <w:color w:val="000000"/>
                <w:sz w:val="20"/>
                <w:szCs w:val="20"/>
                <w:lang w:eastAsia="nl-NL"/>
              </w:rPr>
              <w:t>De zichtbaarheid</w:t>
            </w:r>
          </w:p>
        </w:tc>
        <w:tc>
          <w:tcPr>
            <w:tcW w:w="1504" w:type="pct"/>
            <w:noWrap/>
            <w:hideMark/>
          </w:tcPr>
          <w:p w:rsidR="004D32D3" w:rsidRPr="004D32D3" w:rsidRDefault="004D32D3" w:rsidP="004D3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4,16</w:t>
            </w:r>
          </w:p>
        </w:tc>
        <w:tc>
          <w:tcPr>
            <w:tcW w:w="1278" w:type="pct"/>
            <w:noWrap/>
            <w:hideMark/>
          </w:tcPr>
          <w:p w:rsidR="004D32D3" w:rsidRPr="004D32D3" w:rsidRDefault="004D32D3" w:rsidP="004D3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3,64</w:t>
            </w:r>
          </w:p>
        </w:tc>
      </w:tr>
      <w:tr w:rsidR="004D32D3" w:rsidRPr="004D32D3" w:rsidTr="00EC79F5">
        <w:trPr>
          <w:trHeight w:val="350"/>
        </w:trPr>
        <w:tc>
          <w:tcPr>
            <w:cnfStyle w:val="001000000000" w:firstRow="0" w:lastRow="0" w:firstColumn="1" w:lastColumn="0" w:oddVBand="0" w:evenVBand="0" w:oddHBand="0" w:evenHBand="0" w:firstRowFirstColumn="0" w:firstRowLastColumn="0" w:lastRowFirstColumn="0" w:lastRowLastColumn="0"/>
            <w:tcW w:w="2218" w:type="pct"/>
            <w:hideMark/>
          </w:tcPr>
          <w:p w:rsidR="004D32D3" w:rsidRPr="0091639F" w:rsidRDefault="004D32D3" w:rsidP="004D32D3">
            <w:pPr>
              <w:rPr>
                <w:rFonts w:ascii="Calibri" w:eastAsia="Times New Roman" w:hAnsi="Calibri" w:cs="Calibri"/>
                <w:b w:val="0"/>
                <w:color w:val="000000"/>
                <w:sz w:val="20"/>
                <w:szCs w:val="20"/>
                <w:lang w:eastAsia="nl-NL"/>
              </w:rPr>
            </w:pPr>
            <w:r w:rsidRPr="0091639F">
              <w:rPr>
                <w:rFonts w:ascii="Calibri" w:eastAsia="Times New Roman" w:hAnsi="Calibri" w:cs="Calibri"/>
                <w:b w:val="0"/>
                <w:color w:val="000000"/>
                <w:sz w:val="20"/>
                <w:szCs w:val="20"/>
                <w:lang w:eastAsia="nl-NL"/>
              </w:rPr>
              <w:t>De informatieverstrekking tijdens het evenement</w:t>
            </w:r>
          </w:p>
        </w:tc>
        <w:tc>
          <w:tcPr>
            <w:tcW w:w="1504" w:type="pct"/>
            <w:noWrap/>
            <w:hideMark/>
          </w:tcPr>
          <w:p w:rsidR="004D32D3" w:rsidRPr="004D32D3" w:rsidRDefault="004D32D3" w:rsidP="004D3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4,14</w:t>
            </w:r>
          </w:p>
        </w:tc>
        <w:tc>
          <w:tcPr>
            <w:tcW w:w="1278" w:type="pct"/>
            <w:noWrap/>
            <w:hideMark/>
          </w:tcPr>
          <w:p w:rsidR="004D32D3" w:rsidRPr="004D32D3" w:rsidRDefault="004D32D3" w:rsidP="004D3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4,27</w:t>
            </w:r>
          </w:p>
        </w:tc>
      </w:tr>
      <w:tr w:rsidR="004D32D3" w:rsidRPr="004D32D3" w:rsidTr="004D32D3">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18" w:type="pct"/>
            <w:hideMark/>
          </w:tcPr>
          <w:p w:rsidR="004D32D3" w:rsidRPr="0091639F" w:rsidRDefault="004D32D3" w:rsidP="004D32D3">
            <w:pPr>
              <w:rPr>
                <w:rFonts w:ascii="Calibri" w:eastAsia="Times New Roman" w:hAnsi="Calibri" w:cs="Calibri"/>
                <w:b w:val="0"/>
                <w:color w:val="000000"/>
                <w:sz w:val="20"/>
                <w:szCs w:val="20"/>
                <w:lang w:eastAsia="nl-NL"/>
              </w:rPr>
            </w:pPr>
            <w:r w:rsidRPr="0091639F">
              <w:rPr>
                <w:rFonts w:ascii="Calibri" w:eastAsia="Times New Roman" w:hAnsi="Calibri" w:cs="Calibri"/>
                <w:b w:val="0"/>
                <w:color w:val="000000"/>
                <w:sz w:val="20"/>
                <w:szCs w:val="20"/>
                <w:lang w:eastAsia="nl-NL"/>
              </w:rPr>
              <w:t>De overige faciliteiten</w:t>
            </w:r>
          </w:p>
        </w:tc>
        <w:tc>
          <w:tcPr>
            <w:tcW w:w="1504" w:type="pct"/>
            <w:noWrap/>
            <w:hideMark/>
          </w:tcPr>
          <w:p w:rsidR="004D32D3" w:rsidRPr="004D32D3" w:rsidRDefault="004D32D3" w:rsidP="004D3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4,00</w:t>
            </w:r>
          </w:p>
        </w:tc>
        <w:tc>
          <w:tcPr>
            <w:tcW w:w="1278" w:type="pct"/>
            <w:noWrap/>
            <w:hideMark/>
          </w:tcPr>
          <w:p w:rsidR="004D32D3" w:rsidRPr="004D32D3" w:rsidRDefault="004D32D3" w:rsidP="004D3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4,02</w:t>
            </w:r>
          </w:p>
        </w:tc>
      </w:tr>
      <w:tr w:rsidR="004D32D3" w:rsidRPr="004D32D3" w:rsidTr="00EC79F5">
        <w:trPr>
          <w:trHeight w:val="266"/>
        </w:trPr>
        <w:tc>
          <w:tcPr>
            <w:cnfStyle w:val="001000000000" w:firstRow="0" w:lastRow="0" w:firstColumn="1" w:lastColumn="0" w:oddVBand="0" w:evenVBand="0" w:oddHBand="0" w:evenHBand="0" w:firstRowFirstColumn="0" w:firstRowLastColumn="0" w:lastRowFirstColumn="0" w:lastRowLastColumn="0"/>
            <w:tcW w:w="2218" w:type="pct"/>
            <w:hideMark/>
          </w:tcPr>
          <w:p w:rsidR="004D32D3" w:rsidRPr="0091639F" w:rsidRDefault="004D32D3" w:rsidP="004D32D3">
            <w:pPr>
              <w:rPr>
                <w:rFonts w:ascii="Calibri" w:eastAsia="Times New Roman" w:hAnsi="Calibri" w:cs="Calibri"/>
                <w:b w:val="0"/>
                <w:color w:val="000000"/>
                <w:sz w:val="20"/>
                <w:szCs w:val="20"/>
                <w:lang w:eastAsia="nl-NL"/>
              </w:rPr>
            </w:pPr>
            <w:r w:rsidRPr="0091639F">
              <w:rPr>
                <w:rFonts w:ascii="Calibri" w:eastAsia="Times New Roman" w:hAnsi="Calibri" w:cs="Calibri"/>
                <w:b w:val="0"/>
                <w:color w:val="000000"/>
                <w:sz w:val="20"/>
                <w:szCs w:val="20"/>
                <w:lang w:eastAsia="nl-NL"/>
              </w:rPr>
              <w:t>Het gebruik van moderne hulpmiddelen</w:t>
            </w:r>
          </w:p>
        </w:tc>
        <w:tc>
          <w:tcPr>
            <w:tcW w:w="1504" w:type="pct"/>
            <w:noWrap/>
            <w:hideMark/>
          </w:tcPr>
          <w:p w:rsidR="004D32D3" w:rsidRPr="004D32D3" w:rsidRDefault="004D32D3" w:rsidP="004D3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3,89</w:t>
            </w:r>
          </w:p>
        </w:tc>
        <w:tc>
          <w:tcPr>
            <w:tcW w:w="1278" w:type="pct"/>
            <w:noWrap/>
            <w:hideMark/>
          </w:tcPr>
          <w:p w:rsidR="004D32D3" w:rsidRPr="004D32D3" w:rsidRDefault="004D32D3" w:rsidP="004D3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3,31</w:t>
            </w:r>
          </w:p>
        </w:tc>
      </w:tr>
      <w:tr w:rsidR="004D32D3" w:rsidRPr="004D32D3" w:rsidTr="0091639F">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2218" w:type="pct"/>
            <w:hideMark/>
          </w:tcPr>
          <w:p w:rsidR="004D32D3" w:rsidRPr="0091639F" w:rsidRDefault="004D32D3" w:rsidP="004D32D3">
            <w:pPr>
              <w:rPr>
                <w:rFonts w:ascii="Calibri" w:eastAsia="Times New Roman" w:hAnsi="Calibri" w:cs="Calibri"/>
                <w:b w:val="0"/>
                <w:color w:val="000000"/>
                <w:sz w:val="20"/>
                <w:szCs w:val="20"/>
                <w:lang w:eastAsia="nl-NL"/>
              </w:rPr>
            </w:pPr>
            <w:r w:rsidRPr="0091639F">
              <w:rPr>
                <w:rFonts w:ascii="Calibri" w:eastAsia="Times New Roman" w:hAnsi="Calibri" w:cs="Calibri"/>
                <w:b w:val="0"/>
                <w:color w:val="000000"/>
                <w:sz w:val="20"/>
                <w:szCs w:val="20"/>
                <w:lang w:eastAsia="nl-NL"/>
              </w:rPr>
              <w:t>De bewegwijzering</w:t>
            </w:r>
          </w:p>
        </w:tc>
        <w:tc>
          <w:tcPr>
            <w:tcW w:w="1504" w:type="pct"/>
            <w:noWrap/>
            <w:hideMark/>
          </w:tcPr>
          <w:p w:rsidR="004D32D3" w:rsidRPr="004D32D3" w:rsidRDefault="004D32D3" w:rsidP="004D3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3,79</w:t>
            </w:r>
          </w:p>
        </w:tc>
        <w:tc>
          <w:tcPr>
            <w:tcW w:w="1278" w:type="pct"/>
            <w:noWrap/>
            <w:hideMark/>
          </w:tcPr>
          <w:p w:rsidR="004D32D3" w:rsidRPr="004D32D3" w:rsidRDefault="004D32D3" w:rsidP="004D3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3,96</w:t>
            </w:r>
          </w:p>
        </w:tc>
      </w:tr>
      <w:tr w:rsidR="004D32D3" w:rsidRPr="004D32D3" w:rsidTr="004D32D3">
        <w:trPr>
          <w:trHeight w:val="255"/>
        </w:trPr>
        <w:tc>
          <w:tcPr>
            <w:cnfStyle w:val="001000000000" w:firstRow="0" w:lastRow="0" w:firstColumn="1" w:lastColumn="0" w:oddVBand="0" w:evenVBand="0" w:oddHBand="0" w:evenHBand="0" w:firstRowFirstColumn="0" w:firstRowLastColumn="0" w:lastRowFirstColumn="0" w:lastRowLastColumn="0"/>
            <w:tcW w:w="2218" w:type="pct"/>
            <w:hideMark/>
          </w:tcPr>
          <w:p w:rsidR="004D32D3" w:rsidRPr="0091639F" w:rsidRDefault="004D32D3" w:rsidP="004D32D3">
            <w:pPr>
              <w:rPr>
                <w:rFonts w:ascii="Calibri" w:eastAsia="Times New Roman" w:hAnsi="Calibri" w:cs="Calibri"/>
                <w:b w:val="0"/>
                <w:color w:val="000000"/>
                <w:sz w:val="20"/>
                <w:szCs w:val="20"/>
                <w:lang w:eastAsia="nl-NL"/>
              </w:rPr>
            </w:pPr>
            <w:r w:rsidRPr="0091639F">
              <w:rPr>
                <w:rFonts w:ascii="Calibri" w:eastAsia="Times New Roman" w:hAnsi="Calibri" w:cs="Calibri"/>
                <w:b w:val="0"/>
                <w:color w:val="000000"/>
                <w:sz w:val="20"/>
                <w:szCs w:val="20"/>
                <w:lang w:eastAsia="nl-NL"/>
              </w:rPr>
              <w:t>De catering</w:t>
            </w:r>
          </w:p>
        </w:tc>
        <w:tc>
          <w:tcPr>
            <w:tcW w:w="1504" w:type="pct"/>
            <w:noWrap/>
            <w:hideMark/>
          </w:tcPr>
          <w:p w:rsidR="004D32D3" w:rsidRPr="004D32D3" w:rsidRDefault="004D32D3" w:rsidP="004D3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3,73</w:t>
            </w:r>
          </w:p>
        </w:tc>
        <w:tc>
          <w:tcPr>
            <w:tcW w:w="1278" w:type="pct"/>
            <w:noWrap/>
            <w:hideMark/>
          </w:tcPr>
          <w:p w:rsidR="004D32D3" w:rsidRPr="004D32D3" w:rsidRDefault="004D32D3" w:rsidP="004D32D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3,30</w:t>
            </w:r>
          </w:p>
        </w:tc>
      </w:tr>
      <w:tr w:rsidR="004D32D3" w:rsidRPr="004D32D3" w:rsidTr="00EC79F5">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218" w:type="pct"/>
            <w:hideMark/>
          </w:tcPr>
          <w:p w:rsidR="004D32D3" w:rsidRPr="0091639F" w:rsidRDefault="004D32D3" w:rsidP="004D32D3">
            <w:pPr>
              <w:rPr>
                <w:rFonts w:ascii="Calibri" w:eastAsia="Times New Roman" w:hAnsi="Calibri" w:cs="Calibri"/>
                <w:b w:val="0"/>
                <w:color w:val="000000"/>
                <w:sz w:val="20"/>
                <w:szCs w:val="20"/>
                <w:lang w:eastAsia="nl-NL"/>
              </w:rPr>
            </w:pPr>
            <w:r w:rsidRPr="0091639F">
              <w:rPr>
                <w:rFonts w:ascii="Calibri" w:eastAsia="Times New Roman" w:hAnsi="Calibri" w:cs="Calibri"/>
                <w:b w:val="0"/>
                <w:color w:val="000000"/>
                <w:sz w:val="20"/>
                <w:szCs w:val="20"/>
                <w:lang w:eastAsia="nl-NL"/>
              </w:rPr>
              <w:t>De betaalbaarheid (value for money)</w:t>
            </w:r>
          </w:p>
        </w:tc>
        <w:tc>
          <w:tcPr>
            <w:tcW w:w="1504" w:type="pct"/>
            <w:noWrap/>
            <w:hideMark/>
          </w:tcPr>
          <w:p w:rsidR="004D32D3" w:rsidRPr="004D32D3" w:rsidRDefault="004D32D3" w:rsidP="004D3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3,32</w:t>
            </w:r>
          </w:p>
        </w:tc>
        <w:tc>
          <w:tcPr>
            <w:tcW w:w="1278" w:type="pct"/>
            <w:noWrap/>
            <w:hideMark/>
          </w:tcPr>
          <w:p w:rsidR="004D32D3" w:rsidRPr="004D32D3" w:rsidRDefault="004D32D3" w:rsidP="004D32D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4,32</w:t>
            </w:r>
          </w:p>
        </w:tc>
      </w:tr>
      <w:tr w:rsidR="004D32D3" w:rsidRPr="004D32D3" w:rsidTr="004D32D3">
        <w:trPr>
          <w:trHeight w:val="330"/>
        </w:trPr>
        <w:tc>
          <w:tcPr>
            <w:cnfStyle w:val="001000000000" w:firstRow="0" w:lastRow="0" w:firstColumn="1" w:lastColumn="0" w:oddVBand="0" w:evenVBand="0" w:oddHBand="0" w:evenHBand="0" w:firstRowFirstColumn="0" w:firstRowLastColumn="0" w:lastRowFirstColumn="0" w:lastRowLastColumn="0"/>
            <w:tcW w:w="2218" w:type="pct"/>
            <w:hideMark/>
          </w:tcPr>
          <w:p w:rsidR="004D32D3" w:rsidRPr="004D32D3" w:rsidRDefault="004D32D3" w:rsidP="004D32D3">
            <w:pPr>
              <w:rPr>
                <w:rFonts w:ascii="Calibri" w:eastAsia="Times New Roman" w:hAnsi="Calibri" w:cs="Calibri"/>
                <w:color w:val="000000"/>
                <w:sz w:val="20"/>
                <w:szCs w:val="20"/>
                <w:lang w:eastAsia="nl-NL"/>
              </w:rPr>
            </w:pPr>
            <w:r w:rsidRPr="004D32D3">
              <w:rPr>
                <w:rFonts w:ascii="Calibri" w:eastAsia="Times New Roman" w:hAnsi="Calibri" w:cs="Calibri"/>
                <w:color w:val="000000"/>
                <w:sz w:val="20"/>
                <w:szCs w:val="20"/>
                <w:lang w:eastAsia="nl-NL"/>
              </w:rPr>
              <w:t>Gemiddelde</w:t>
            </w:r>
          </w:p>
        </w:tc>
        <w:tc>
          <w:tcPr>
            <w:tcW w:w="1504" w:type="pct"/>
            <w:hideMark/>
          </w:tcPr>
          <w:p w:rsidR="004D32D3" w:rsidRPr="004D32D3" w:rsidRDefault="004D32D3" w:rsidP="004D32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nl-NL"/>
              </w:rPr>
            </w:pPr>
            <w:r w:rsidRPr="004D32D3">
              <w:rPr>
                <w:rFonts w:ascii="Calibri" w:eastAsia="Times New Roman" w:hAnsi="Calibri" w:cs="Calibri"/>
                <w:b/>
                <w:color w:val="000000"/>
                <w:sz w:val="20"/>
                <w:szCs w:val="20"/>
                <w:lang w:eastAsia="nl-NL"/>
              </w:rPr>
              <w:t>4,20</w:t>
            </w:r>
          </w:p>
        </w:tc>
        <w:tc>
          <w:tcPr>
            <w:tcW w:w="1278" w:type="pct"/>
            <w:hideMark/>
          </w:tcPr>
          <w:p w:rsidR="004D32D3" w:rsidRPr="004D32D3" w:rsidRDefault="004D32D3" w:rsidP="00EC79F5">
            <w:pPr>
              <w:keepNex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nl-NL"/>
              </w:rPr>
            </w:pPr>
            <w:r w:rsidRPr="004D32D3">
              <w:rPr>
                <w:rFonts w:ascii="Calibri" w:eastAsia="Times New Roman" w:hAnsi="Calibri" w:cs="Calibri"/>
                <w:b/>
                <w:color w:val="000000"/>
                <w:sz w:val="20"/>
                <w:szCs w:val="20"/>
                <w:lang w:eastAsia="nl-NL"/>
              </w:rPr>
              <w:t>4,13</w:t>
            </w:r>
          </w:p>
        </w:tc>
      </w:tr>
    </w:tbl>
    <w:p w:rsidR="00EC79F5" w:rsidRPr="000F0F07" w:rsidRDefault="00EC79F5" w:rsidP="00EC79F5">
      <w:pPr>
        <w:tabs>
          <w:tab w:val="left" w:pos="8214"/>
        </w:tabs>
        <w:rPr>
          <w:i/>
          <w:color w:val="44546A" w:themeColor="text2"/>
        </w:rPr>
      </w:pPr>
      <w:r w:rsidRPr="000F0F07">
        <w:rPr>
          <w:rFonts w:ascii="Calibri" w:hAnsi="Calibri" w:cs="Calibri"/>
          <w:i/>
          <w:color w:val="44546A" w:themeColor="text2"/>
          <w:sz w:val="18"/>
          <w:szCs w:val="18"/>
        </w:rPr>
        <w:t xml:space="preserve">Bijhorende 5-punts Likert-schalen: </w:t>
      </w:r>
    </w:p>
    <w:p w:rsidR="00EC79F5" w:rsidRPr="000F0F07" w:rsidRDefault="00EC79F5" w:rsidP="00EC79F5">
      <w:pPr>
        <w:pStyle w:val="Lijstalinea"/>
        <w:numPr>
          <w:ilvl w:val="0"/>
          <w:numId w:val="11"/>
        </w:numPr>
        <w:tabs>
          <w:tab w:val="left" w:pos="1978"/>
        </w:tabs>
        <w:rPr>
          <w:rFonts w:ascii="Calibri" w:hAnsi="Calibri" w:cs="Calibri"/>
          <w:i/>
          <w:color w:val="44546A" w:themeColor="text2"/>
          <w:sz w:val="18"/>
          <w:szCs w:val="18"/>
        </w:rPr>
      </w:pPr>
      <w:r w:rsidRPr="000F0F07">
        <w:rPr>
          <w:rFonts w:ascii="Calibri" w:hAnsi="Calibri" w:cs="Calibri"/>
          <w:i/>
          <w:color w:val="44546A" w:themeColor="text2"/>
          <w:sz w:val="18"/>
          <w:szCs w:val="18"/>
        </w:rPr>
        <w:t xml:space="preserve">Tevredenheid: (1) </w:t>
      </w:r>
      <w:r w:rsidRPr="000F0F07">
        <w:rPr>
          <w:rFonts w:cstheme="minorHAnsi"/>
          <w:i/>
          <w:color w:val="44546A" w:themeColor="text2"/>
          <w:sz w:val="18"/>
          <w:szCs w:val="18"/>
        </w:rPr>
        <w:t>Zeer ontevreden, (2) Ontevreden, (3) Neutraal, (4) Tevreden, (5) zeer tevreden</w:t>
      </w:r>
    </w:p>
    <w:p w:rsidR="00FA5DA9" w:rsidRPr="00FA5DA9" w:rsidRDefault="00EC79F5" w:rsidP="00FA5DA9">
      <w:pPr>
        <w:pStyle w:val="Lijstalinea"/>
        <w:numPr>
          <w:ilvl w:val="0"/>
          <w:numId w:val="11"/>
        </w:numPr>
        <w:tabs>
          <w:tab w:val="left" w:pos="1978"/>
        </w:tabs>
        <w:rPr>
          <w:rFonts w:cstheme="minorHAnsi"/>
          <w:i/>
          <w:color w:val="44546A" w:themeColor="text2"/>
          <w:sz w:val="18"/>
          <w:szCs w:val="18"/>
        </w:rPr>
      </w:pPr>
      <w:r w:rsidRPr="000F0F07">
        <w:rPr>
          <w:rFonts w:cstheme="minorHAnsi"/>
          <w:i/>
          <w:color w:val="44546A" w:themeColor="text2"/>
          <w:sz w:val="18"/>
          <w:szCs w:val="18"/>
        </w:rPr>
        <w:t>Belangrijkheid: (1) Zeer onbelangrijk, (2) Onbelangrijk, (3) Neutraal, (4) Belangrijk, (5) Zeer belangrijk</w:t>
      </w:r>
    </w:p>
    <w:p w:rsidR="00FA5DA9" w:rsidRDefault="00FA5DA9" w:rsidP="008E6ADA">
      <w:pPr>
        <w:pStyle w:val="Geenafstand"/>
      </w:pPr>
    </w:p>
    <w:p w:rsidR="00FA5DA9" w:rsidRDefault="00FA5DA9" w:rsidP="008E6ADA">
      <w:pPr>
        <w:pStyle w:val="Geenafstand"/>
      </w:pPr>
      <w:r>
        <w:rPr>
          <w:noProof/>
          <w:lang w:val="en-US"/>
        </w:rPr>
        <mc:AlternateContent>
          <mc:Choice Requires="wps">
            <w:drawing>
              <wp:anchor distT="0" distB="0" distL="114300" distR="114300" simplePos="0" relativeHeight="251695104" behindDoc="1" locked="0" layoutInCell="1" allowOverlap="1" wp14:anchorId="7DE6E933" wp14:editId="1E8D355A">
                <wp:simplePos x="0" y="0"/>
                <wp:positionH relativeFrom="page">
                  <wp:align>right</wp:align>
                </wp:positionH>
                <wp:positionV relativeFrom="paragraph">
                  <wp:posOffset>3423285</wp:posOffset>
                </wp:positionV>
                <wp:extent cx="6666230" cy="152400"/>
                <wp:effectExtent l="0" t="0" r="1270" b="0"/>
                <wp:wrapTight wrapText="bothSides">
                  <wp:wrapPolygon edited="0">
                    <wp:start x="0" y="0"/>
                    <wp:lineTo x="0" y="18900"/>
                    <wp:lineTo x="21542" y="18900"/>
                    <wp:lineTo x="21542" y="0"/>
                    <wp:lineTo x="0" y="0"/>
                  </wp:wrapPolygon>
                </wp:wrapTight>
                <wp:docPr id="6724" name="Tekstvak 6724"/>
                <wp:cNvGraphicFramePr/>
                <a:graphic xmlns:a="http://schemas.openxmlformats.org/drawingml/2006/main">
                  <a:graphicData uri="http://schemas.microsoft.com/office/word/2010/wordprocessingShape">
                    <wps:wsp>
                      <wps:cNvSpPr txBox="1"/>
                      <wps:spPr>
                        <a:xfrm>
                          <a:off x="0" y="0"/>
                          <a:ext cx="6666230" cy="152400"/>
                        </a:xfrm>
                        <a:prstGeom prst="rect">
                          <a:avLst/>
                        </a:prstGeom>
                        <a:solidFill>
                          <a:prstClr val="white"/>
                        </a:solidFill>
                        <a:ln>
                          <a:noFill/>
                        </a:ln>
                        <a:effectLst/>
                      </wps:spPr>
                      <wps:txbx>
                        <w:txbxContent>
                          <w:p w:rsidR="00C13367" w:rsidRPr="009064D2" w:rsidRDefault="00C13367" w:rsidP="00B65DEE">
                            <w:pPr>
                              <w:pStyle w:val="Bijschrift"/>
                              <w:rPr>
                                <w:rFonts w:cstheme="minorHAnsi"/>
                                <w:b/>
                                <w:noProof/>
                              </w:rPr>
                            </w:pPr>
                            <w:r>
                              <w:t>Figuur 4.1: Prioriteitenmatrix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6E933" id="Tekstvak 6724" o:spid="_x0000_s1030" type="#_x0000_t202" style="position:absolute;margin-left:473.7pt;margin-top:269.55pt;width:524.9pt;height:12pt;z-index:-2516213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" stroked="f">
                <v:textbox inset="0,0,0,0">
                  <w:txbxContent>
                    <w:p w:rsidR="00C13367" w:rsidRPr="009064D2" w:rsidRDefault="00C13367" w:rsidP="00B65DEE">
                      <w:pPr>
                        <w:pStyle w:val="Bijschrift"/>
                        <w:rPr>
                          <w:rFonts w:cstheme="minorHAnsi"/>
                          <w:b/>
                          <w:noProof/>
                        </w:rPr>
                      </w:pPr>
                      <w:r>
                        <w:t>Figuur 4.1: Prioriteitenmatrix</w:t>
                      </w:r>
                    </w:p>
                  </w:txbxContent>
                </v:textbox>
                <w10:wrap type="tight" anchorx="page"/>
              </v:shape>
            </w:pict>
          </mc:Fallback>
        </mc:AlternateContent>
      </w:r>
      <w:r w:rsidRPr="00FA5DA9">
        <w:rPr>
          <w:noProof/>
          <w:lang w:val="en-US"/>
        </w:rPr>
        <w:drawing>
          <wp:inline distT="0" distB="0" distL="0" distR="0">
            <wp:extent cx="5760720" cy="3351692"/>
            <wp:effectExtent l="0" t="0" r="0" b="1270"/>
            <wp:docPr id="8" name="Afbeelding 8" descr="C:\Users\Ward\Desktop\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rd\Desktop\Naamloo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351692"/>
                    </a:xfrm>
                    <a:prstGeom prst="rect">
                      <a:avLst/>
                    </a:prstGeom>
                    <a:noFill/>
                    <a:ln>
                      <a:noFill/>
                    </a:ln>
                  </pic:spPr>
                </pic:pic>
              </a:graphicData>
            </a:graphic>
          </wp:inline>
        </w:drawing>
      </w:r>
    </w:p>
    <w:p w:rsidR="008E6ADA" w:rsidRDefault="00FA5DA9" w:rsidP="008E6ADA">
      <w:pPr>
        <w:pStyle w:val="Geenafstand"/>
      </w:pPr>
      <w:r>
        <w:t>In het</w:t>
      </w:r>
      <w:r w:rsidR="008E6ADA">
        <w:t xml:space="preserve"> </w:t>
      </w:r>
      <w:r>
        <w:t>figuur (4.1</w:t>
      </w:r>
      <w:r w:rsidR="006B263D">
        <w:t>)</w:t>
      </w:r>
      <w:r w:rsidR="008E6ADA">
        <w:t xml:space="preserve"> </w:t>
      </w:r>
      <w:r w:rsidR="003D413C">
        <w:t xml:space="preserve">op de vorige bladzijde </w:t>
      </w:r>
      <w:r w:rsidR="008E6ADA">
        <w:t xml:space="preserve">wordt de prioriteitenmatrix gepresenteerd. Deze </w:t>
      </w:r>
      <w:r w:rsidR="00D34A0F">
        <w:t>theorie</w:t>
      </w:r>
      <w:r w:rsidR="008E6ADA">
        <w:t xml:space="preserve"> is </w:t>
      </w:r>
      <w:r w:rsidR="00D34A0F">
        <w:t>afkomstig uit de</w:t>
      </w:r>
      <w:r w:rsidR="008E6ADA">
        <w:t xml:space="preserve"> WESP</w:t>
      </w:r>
      <w:r w:rsidR="00D34A0F">
        <w:t>-richtlijnen voor tevredenheid</w:t>
      </w:r>
      <w:r w:rsidR="008E6ADA">
        <w:t xml:space="preserve"> (zie paragraaf 2.3.1 en figuur 2.5). De dimensies tevredenheid en belangrijkheid worden hierbij grafisch weergegeven in een tabel</w:t>
      </w:r>
      <w:r w:rsidR="00B65DEE">
        <w:t>,</w:t>
      </w:r>
      <w:r w:rsidR="008E6ADA">
        <w:t xml:space="preserve"> waardoor</w:t>
      </w:r>
      <w:r w:rsidR="00B65DEE">
        <w:t xml:space="preserve"> er</w:t>
      </w:r>
      <w:r w:rsidR="008E6ADA">
        <w:t xml:space="preserve"> in een overzicht te zien is hoe de scores van de stellingen op het gebied van belangrijkheid en tevredenheid zich tegenover elkaar verhouden. In de legenda staat achter elk item de ge</w:t>
      </w:r>
      <w:r w:rsidR="003D413C">
        <w:t xml:space="preserve">middelde belangrijkheidsscore. </w:t>
      </w:r>
    </w:p>
    <w:p w:rsidR="00B65DEE" w:rsidRDefault="00B65DEE" w:rsidP="004D32D3">
      <w:pPr>
        <w:pStyle w:val="Geenafstand"/>
        <w:rPr>
          <w:rFonts w:cstheme="minorHAnsi"/>
          <w:b/>
          <w:sz w:val="18"/>
          <w:szCs w:val="18"/>
        </w:rPr>
      </w:pPr>
    </w:p>
    <w:p w:rsidR="00C46506" w:rsidRDefault="00EC79F5" w:rsidP="004D32D3">
      <w:pPr>
        <w:pStyle w:val="Geenafstand"/>
        <w:rPr>
          <w:b/>
        </w:rPr>
      </w:pPr>
      <w:r w:rsidRPr="00EC79F5">
        <w:rPr>
          <w:b/>
        </w:rPr>
        <w:t>Tevredenheid cijfermatige beoordeling</w:t>
      </w:r>
    </w:p>
    <w:p w:rsidR="004D32D3" w:rsidRDefault="00646C6F" w:rsidP="004D32D3">
      <w:pPr>
        <w:pStyle w:val="Geenafstand"/>
      </w:pPr>
      <w:r>
        <w:t xml:space="preserve">De respondenten beoordelen de </w:t>
      </w:r>
      <w:r w:rsidR="00BF1893">
        <w:t>Strong Viking Run</w:t>
      </w:r>
      <w:r>
        <w:t xml:space="preserve"> te Puyenbroeck met een gemiddeld rapportcijfer van 8,63, hierbij was een 10 het maximaal haalbare. Een 5 is het laagste cijfer de gegeven is. De Standaarddeviatie is ,930. </w:t>
      </w:r>
    </w:p>
    <w:p w:rsidR="00AA24A8" w:rsidRDefault="00AA24A8" w:rsidP="004D32D3">
      <w:pPr>
        <w:pStyle w:val="Geenafstand"/>
      </w:pPr>
    </w:p>
    <w:p w:rsidR="00646C6F" w:rsidRDefault="006B263D" w:rsidP="00AA24A8">
      <w:pPr>
        <w:pStyle w:val="Bijschrift"/>
      </w:pPr>
      <w:r>
        <w:t>Tabel 4.11</w:t>
      </w:r>
      <w:r w:rsidR="00AA24A8">
        <w:t>: Rapportcijfer</w:t>
      </w:r>
    </w:p>
    <w:tbl>
      <w:tblPr>
        <w:tblStyle w:val="Onopgemaaktetabel1"/>
        <w:tblW w:w="9668" w:type="dxa"/>
        <w:tblLayout w:type="fixed"/>
        <w:tblLook w:val="04A0" w:firstRow="1" w:lastRow="0" w:firstColumn="1" w:lastColumn="0" w:noHBand="0" w:noVBand="1"/>
      </w:tblPr>
      <w:tblGrid>
        <w:gridCol w:w="5240"/>
        <w:gridCol w:w="1134"/>
        <w:gridCol w:w="1126"/>
        <w:gridCol w:w="1284"/>
        <w:gridCol w:w="884"/>
      </w:tblGrid>
      <w:tr w:rsidR="00EC79F5" w:rsidRPr="00EC79F5" w:rsidTr="002E02DD">
        <w:trPr>
          <w:cnfStyle w:val="100000000000" w:firstRow="1" w:lastRow="0" w:firstColumn="0" w:lastColumn="0" w:oddVBand="0" w:evenVBand="0" w:oddHBand="0"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FFFFFF" w:themeColor="background1"/>
              <w:left w:val="single" w:sz="4" w:space="0" w:color="FFFFFF" w:themeColor="background1"/>
              <w:bottom w:val="single" w:sz="4" w:space="0" w:color="FFFFFF" w:themeColor="background1"/>
            </w:tcBorders>
            <w:noWrap/>
            <w:hideMark/>
          </w:tcPr>
          <w:p w:rsidR="00EC79F5" w:rsidRPr="00EC79F5" w:rsidRDefault="00EC79F5" w:rsidP="00EC79F5">
            <w:pPr>
              <w:rPr>
                <w:rFonts w:ascii="Calibri" w:eastAsia="Times New Roman" w:hAnsi="Calibri" w:cs="Calibri"/>
                <w:sz w:val="20"/>
                <w:szCs w:val="20"/>
                <w:lang w:eastAsia="nl-NL"/>
              </w:rPr>
            </w:pPr>
          </w:p>
        </w:tc>
        <w:tc>
          <w:tcPr>
            <w:tcW w:w="4428" w:type="dxa"/>
            <w:gridSpan w:val="4"/>
            <w:hideMark/>
          </w:tcPr>
          <w:p w:rsidR="00EC79F5" w:rsidRPr="00EC79F5" w:rsidRDefault="00EC79F5" w:rsidP="00EC79F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EC79F5">
              <w:rPr>
                <w:rFonts w:ascii="Calibri" w:eastAsia="Times New Roman" w:hAnsi="Calibri" w:cs="Calibri"/>
                <w:color w:val="000000"/>
                <w:sz w:val="20"/>
                <w:szCs w:val="20"/>
                <w:lang w:eastAsia="nl-NL"/>
              </w:rPr>
              <w:t>Beoordeling Strong Viking Puyenbroeck (N=153)</w:t>
            </w:r>
          </w:p>
        </w:tc>
      </w:tr>
      <w:tr w:rsidR="00EC79F5" w:rsidRPr="00EC79F5" w:rsidTr="00EC79F5">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FFFFFF" w:themeColor="background1"/>
              <w:left w:val="single" w:sz="4" w:space="0" w:color="FFFFFF" w:themeColor="background1"/>
            </w:tcBorders>
            <w:shd w:val="clear" w:color="auto" w:fill="FFFFFF" w:themeFill="background1"/>
            <w:hideMark/>
          </w:tcPr>
          <w:p w:rsidR="00EC79F5" w:rsidRPr="00646C6F" w:rsidRDefault="00EC79F5" w:rsidP="00EC79F5">
            <w:pPr>
              <w:jc w:val="center"/>
              <w:rPr>
                <w:rFonts w:ascii="Calibri" w:eastAsia="Times New Roman" w:hAnsi="Calibri" w:cs="Calibri"/>
                <w:b w:val="0"/>
                <w:color w:val="000000"/>
                <w:sz w:val="20"/>
                <w:szCs w:val="20"/>
                <w:lang w:eastAsia="nl-NL"/>
              </w:rPr>
            </w:pPr>
          </w:p>
        </w:tc>
        <w:tc>
          <w:tcPr>
            <w:tcW w:w="1134" w:type="dxa"/>
            <w:hideMark/>
          </w:tcPr>
          <w:p w:rsidR="00EC79F5" w:rsidRPr="00EC79F5" w:rsidRDefault="00EC79F5" w:rsidP="00EC79F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nl-NL"/>
              </w:rPr>
            </w:pPr>
            <w:r w:rsidRPr="00EC79F5">
              <w:rPr>
                <w:rFonts w:ascii="Calibri" w:eastAsia="Times New Roman" w:hAnsi="Calibri" w:cs="Calibri"/>
                <w:b/>
                <w:color w:val="000000"/>
                <w:sz w:val="20"/>
                <w:szCs w:val="20"/>
                <w:lang w:eastAsia="nl-NL"/>
              </w:rPr>
              <w:t>Minimum</w:t>
            </w:r>
          </w:p>
        </w:tc>
        <w:tc>
          <w:tcPr>
            <w:tcW w:w="1126" w:type="dxa"/>
            <w:hideMark/>
          </w:tcPr>
          <w:p w:rsidR="00EC79F5" w:rsidRPr="00EC79F5" w:rsidRDefault="00EC79F5" w:rsidP="00EC79F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nl-NL"/>
              </w:rPr>
            </w:pPr>
            <w:r w:rsidRPr="00EC79F5">
              <w:rPr>
                <w:rFonts w:ascii="Calibri" w:eastAsia="Times New Roman" w:hAnsi="Calibri" w:cs="Calibri"/>
                <w:b/>
                <w:color w:val="000000"/>
                <w:sz w:val="20"/>
                <w:szCs w:val="20"/>
                <w:lang w:eastAsia="nl-NL"/>
              </w:rPr>
              <w:t>Maximum</w:t>
            </w:r>
          </w:p>
        </w:tc>
        <w:tc>
          <w:tcPr>
            <w:tcW w:w="1284" w:type="dxa"/>
            <w:hideMark/>
          </w:tcPr>
          <w:p w:rsidR="00EC79F5" w:rsidRPr="00EC79F5" w:rsidRDefault="00EC79F5" w:rsidP="00EC79F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nl-NL"/>
              </w:rPr>
            </w:pPr>
            <w:r w:rsidRPr="00EC79F5">
              <w:rPr>
                <w:rFonts w:ascii="Calibri" w:eastAsia="Times New Roman" w:hAnsi="Calibri" w:cs="Calibri"/>
                <w:b/>
                <w:color w:val="000000"/>
                <w:sz w:val="20"/>
                <w:szCs w:val="20"/>
                <w:lang w:eastAsia="nl-NL"/>
              </w:rPr>
              <w:t>Gemiddelde</w:t>
            </w:r>
          </w:p>
        </w:tc>
        <w:tc>
          <w:tcPr>
            <w:tcW w:w="884" w:type="dxa"/>
            <w:hideMark/>
          </w:tcPr>
          <w:p w:rsidR="00EC79F5" w:rsidRPr="00EC79F5" w:rsidRDefault="00EC79F5" w:rsidP="00EC79F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nl-NL"/>
              </w:rPr>
            </w:pPr>
            <w:r w:rsidRPr="00EC79F5">
              <w:rPr>
                <w:rFonts w:ascii="Calibri" w:eastAsia="Times New Roman" w:hAnsi="Calibri" w:cs="Calibri"/>
                <w:b/>
                <w:color w:val="000000"/>
                <w:sz w:val="20"/>
                <w:szCs w:val="20"/>
                <w:lang w:eastAsia="nl-NL"/>
              </w:rPr>
              <w:t>SD</w:t>
            </w:r>
          </w:p>
        </w:tc>
      </w:tr>
      <w:tr w:rsidR="00EC79F5" w:rsidRPr="00EC79F5" w:rsidTr="00EC79F5">
        <w:trPr>
          <w:trHeight w:val="490"/>
        </w:trPr>
        <w:tc>
          <w:tcPr>
            <w:cnfStyle w:val="001000000000" w:firstRow="0" w:lastRow="0" w:firstColumn="1" w:lastColumn="0" w:oddVBand="0" w:evenVBand="0" w:oddHBand="0" w:evenHBand="0" w:firstRowFirstColumn="0" w:firstRowLastColumn="0" w:lastRowFirstColumn="0" w:lastRowLastColumn="0"/>
            <w:tcW w:w="5240" w:type="dxa"/>
            <w:hideMark/>
          </w:tcPr>
          <w:p w:rsidR="00EC79F5" w:rsidRPr="00646C6F" w:rsidRDefault="00EC79F5" w:rsidP="00EC79F5">
            <w:pPr>
              <w:rPr>
                <w:rFonts w:ascii="Calibri" w:eastAsia="Times New Roman" w:hAnsi="Calibri" w:cs="Calibri"/>
                <w:b w:val="0"/>
                <w:color w:val="000000"/>
                <w:sz w:val="20"/>
                <w:szCs w:val="20"/>
                <w:lang w:eastAsia="nl-NL"/>
              </w:rPr>
            </w:pPr>
            <w:r w:rsidRPr="00646C6F">
              <w:rPr>
                <w:rFonts w:ascii="Calibri" w:eastAsia="Times New Roman" w:hAnsi="Calibri" w:cs="Calibri"/>
                <w:b w:val="0"/>
                <w:color w:val="000000"/>
                <w:sz w:val="20"/>
                <w:szCs w:val="20"/>
                <w:lang w:eastAsia="nl-NL"/>
              </w:rPr>
              <w:t>Als u de Strong Viking Mud Edition ter Puyenbroeck als totaal beoordeeld, welk rapportcijfer zou u dan geven?</w:t>
            </w:r>
          </w:p>
        </w:tc>
        <w:tc>
          <w:tcPr>
            <w:tcW w:w="1134" w:type="dxa"/>
            <w:noWrap/>
            <w:hideMark/>
          </w:tcPr>
          <w:p w:rsidR="00EC79F5" w:rsidRPr="00EC79F5" w:rsidRDefault="00EC79F5" w:rsidP="00EC79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EC79F5">
              <w:rPr>
                <w:rFonts w:ascii="Calibri" w:eastAsia="Times New Roman" w:hAnsi="Calibri" w:cs="Calibri"/>
                <w:color w:val="000000"/>
                <w:sz w:val="20"/>
                <w:szCs w:val="20"/>
                <w:lang w:eastAsia="nl-NL"/>
              </w:rPr>
              <w:t>5</w:t>
            </w:r>
          </w:p>
        </w:tc>
        <w:tc>
          <w:tcPr>
            <w:tcW w:w="1126" w:type="dxa"/>
            <w:noWrap/>
            <w:hideMark/>
          </w:tcPr>
          <w:p w:rsidR="00EC79F5" w:rsidRPr="00EC79F5" w:rsidRDefault="00EC79F5" w:rsidP="00EC79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EC79F5">
              <w:rPr>
                <w:rFonts w:ascii="Calibri" w:eastAsia="Times New Roman" w:hAnsi="Calibri" w:cs="Calibri"/>
                <w:color w:val="000000"/>
                <w:sz w:val="20"/>
                <w:szCs w:val="20"/>
                <w:lang w:eastAsia="nl-NL"/>
              </w:rPr>
              <w:t>10</w:t>
            </w:r>
          </w:p>
        </w:tc>
        <w:tc>
          <w:tcPr>
            <w:tcW w:w="1284" w:type="dxa"/>
            <w:noWrap/>
            <w:hideMark/>
          </w:tcPr>
          <w:p w:rsidR="00EC79F5" w:rsidRPr="00EC79F5" w:rsidRDefault="00EC79F5" w:rsidP="00EC79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EC79F5">
              <w:rPr>
                <w:rFonts w:ascii="Calibri" w:eastAsia="Times New Roman" w:hAnsi="Calibri" w:cs="Calibri"/>
                <w:color w:val="000000"/>
                <w:sz w:val="20"/>
                <w:szCs w:val="20"/>
                <w:lang w:eastAsia="nl-NL"/>
              </w:rPr>
              <w:t>8,63</w:t>
            </w:r>
          </w:p>
        </w:tc>
        <w:tc>
          <w:tcPr>
            <w:tcW w:w="884" w:type="dxa"/>
            <w:noWrap/>
            <w:hideMark/>
          </w:tcPr>
          <w:p w:rsidR="00EC79F5" w:rsidRPr="00EC79F5" w:rsidRDefault="00EC79F5" w:rsidP="00EC79F5">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EC79F5">
              <w:rPr>
                <w:rFonts w:ascii="Calibri" w:eastAsia="Times New Roman" w:hAnsi="Calibri" w:cs="Calibri"/>
                <w:color w:val="000000"/>
                <w:sz w:val="20"/>
                <w:szCs w:val="20"/>
                <w:lang w:eastAsia="nl-NL"/>
              </w:rPr>
              <w:t>,930</w:t>
            </w:r>
          </w:p>
        </w:tc>
      </w:tr>
    </w:tbl>
    <w:p w:rsidR="00B65DEE" w:rsidRDefault="00B65DEE" w:rsidP="00EC79F5">
      <w:pPr>
        <w:pStyle w:val="Geenafstand"/>
        <w:rPr>
          <w:b/>
        </w:rPr>
      </w:pPr>
    </w:p>
    <w:p w:rsidR="003D413C" w:rsidRDefault="003D413C" w:rsidP="00EC79F5">
      <w:pPr>
        <w:pStyle w:val="Geenafstand"/>
        <w:rPr>
          <w:b/>
        </w:rPr>
      </w:pPr>
    </w:p>
    <w:p w:rsidR="001F286D" w:rsidRDefault="001F286D" w:rsidP="00EC79F5">
      <w:pPr>
        <w:pStyle w:val="Geenafstand"/>
        <w:rPr>
          <w:b/>
        </w:rPr>
      </w:pPr>
      <w:r w:rsidRPr="00EC79F5">
        <w:rPr>
          <w:b/>
        </w:rPr>
        <w:t>Beleving</w:t>
      </w:r>
    </w:p>
    <w:p w:rsidR="00C46506" w:rsidRDefault="00C46506" w:rsidP="00EC79F5">
      <w:pPr>
        <w:pStyle w:val="Geenafstand"/>
      </w:pPr>
      <w:r>
        <w:t>Tabel 4.11</w:t>
      </w:r>
      <w:r w:rsidR="00E32A0F">
        <w:t xml:space="preserve"> (zie volgende bladzijde)</w:t>
      </w:r>
      <w:r>
        <w:t xml:space="preserve"> heeft betrekking op de dimensie beleving. De respondenten hebben bijna de maximaal haalbare schoren van 5 gegeven aan de stelling: “ik heb met plezier deelgenomen aan het evenement” (4,82). Verder is er te zien dat er elke bestelling met een 4 of hoger wordt beoordeeld op de stelling: “</w:t>
      </w:r>
      <w:r w:rsidRPr="00C46506">
        <w:rPr>
          <w:i/>
        </w:rPr>
        <w:t>ik ben mij door het evenement anders gaan gedragen”</w:t>
      </w:r>
      <w:r>
        <w:t xml:space="preserve"> na (2,64).</w:t>
      </w:r>
    </w:p>
    <w:p w:rsidR="008D2874" w:rsidRDefault="008D2874" w:rsidP="00EC79F5">
      <w:pPr>
        <w:pStyle w:val="Geenafstand"/>
      </w:pPr>
    </w:p>
    <w:p w:rsidR="00AA24A8" w:rsidRPr="00AA24A8" w:rsidRDefault="006B263D" w:rsidP="00AA24A8">
      <w:pPr>
        <w:pStyle w:val="Bijschrift"/>
      </w:pPr>
      <w:r>
        <w:t>Tabel 4.12</w:t>
      </w:r>
      <w:r w:rsidR="00AA24A8">
        <w:t>: Beleving gemiddelde</w:t>
      </w:r>
    </w:p>
    <w:tbl>
      <w:tblPr>
        <w:tblStyle w:val="Onopgemaaktetabel1"/>
        <w:tblW w:w="5046" w:type="pct"/>
        <w:tblLook w:val="04A0" w:firstRow="1" w:lastRow="0" w:firstColumn="1" w:lastColumn="0" w:noHBand="0" w:noVBand="1"/>
      </w:tblPr>
      <w:tblGrid>
        <w:gridCol w:w="6798"/>
        <w:gridCol w:w="2347"/>
      </w:tblGrid>
      <w:tr w:rsidR="00EC79F5" w:rsidRPr="00EC79F5" w:rsidTr="00B108B7">
        <w:trPr>
          <w:cnfStyle w:val="100000000000" w:firstRow="1" w:lastRow="0" w:firstColumn="0" w:lastColumn="0" w:oddVBand="0" w:evenVBand="0" w:oddHBand="0"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3717" w:type="pct"/>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noWrap/>
            <w:hideMark/>
          </w:tcPr>
          <w:p w:rsidR="00EC79F5" w:rsidRPr="00EC79F5" w:rsidRDefault="00EC79F5" w:rsidP="00EC79F5">
            <w:pPr>
              <w:rPr>
                <w:rFonts w:ascii="Calibri" w:eastAsia="Times New Roman" w:hAnsi="Calibri" w:cs="Calibri"/>
                <w:sz w:val="20"/>
                <w:szCs w:val="20"/>
                <w:lang w:eastAsia="nl-NL"/>
              </w:rPr>
            </w:pPr>
          </w:p>
        </w:tc>
        <w:tc>
          <w:tcPr>
            <w:tcW w:w="1283" w:type="pct"/>
            <w:hideMark/>
          </w:tcPr>
          <w:p w:rsidR="00EC79F5" w:rsidRPr="00EC79F5" w:rsidRDefault="00EC79F5" w:rsidP="00EC79F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EC79F5">
              <w:rPr>
                <w:rFonts w:ascii="Calibri" w:eastAsia="Times New Roman" w:hAnsi="Calibri" w:cs="Calibri"/>
                <w:color w:val="000000"/>
                <w:sz w:val="20"/>
                <w:szCs w:val="20"/>
                <w:lang w:eastAsia="nl-NL"/>
              </w:rPr>
              <w:t>Beleving</w:t>
            </w:r>
          </w:p>
        </w:tc>
      </w:tr>
      <w:tr w:rsidR="00EC79F5" w:rsidRPr="00EC79F5" w:rsidTr="00B108B7">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717" w:type="pct"/>
            <w:tcBorders>
              <w:top w:val="single" w:sz="4" w:space="0" w:color="FFFFFF" w:themeColor="background1"/>
              <w:left w:val="single" w:sz="4" w:space="0" w:color="FFFFFF" w:themeColor="background1"/>
            </w:tcBorders>
            <w:shd w:val="clear" w:color="auto" w:fill="FFFFFF" w:themeFill="background1"/>
            <w:hideMark/>
          </w:tcPr>
          <w:p w:rsidR="00EC79F5" w:rsidRPr="00EC79F5" w:rsidRDefault="00EC79F5" w:rsidP="00EC79F5">
            <w:pPr>
              <w:jc w:val="center"/>
              <w:rPr>
                <w:rFonts w:ascii="Calibri" w:eastAsia="Times New Roman" w:hAnsi="Calibri" w:cs="Calibri"/>
                <w:color w:val="000000"/>
                <w:sz w:val="20"/>
                <w:szCs w:val="20"/>
                <w:lang w:eastAsia="nl-NL"/>
              </w:rPr>
            </w:pPr>
          </w:p>
        </w:tc>
        <w:tc>
          <w:tcPr>
            <w:tcW w:w="1283" w:type="pct"/>
            <w:hideMark/>
          </w:tcPr>
          <w:p w:rsidR="00EC79F5" w:rsidRPr="00EC79F5" w:rsidRDefault="00EC79F5" w:rsidP="00EC79F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EC79F5">
              <w:rPr>
                <w:rFonts w:ascii="Calibri" w:eastAsia="Times New Roman" w:hAnsi="Calibri" w:cs="Calibri"/>
                <w:color w:val="000000"/>
                <w:sz w:val="20"/>
                <w:szCs w:val="20"/>
                <w:lang w:eastAsia="nl-NL"/>
              </w:rPr>
              <w:t>Gemiddelde</w:t>
            </w:r>
            <w:r w:rsidR="00B04633">
              <w:rPr>
                <w:rFonts w:ascii="Calibri" w:eastAsia="Times New Roman" w:hAnsi="Calibri" w:cs="Calibri"/>
                <w:color w:val="000000"/>
                <w:sz w:val="20"/>
                <w:szCs w:val="20"/>
                <w:lang w:eastAsia="nl-NL"/>
              </w:rPr>
              <w:t xml:space="preserve"> (M)</w:t>
            </w:r>
          </w:p>
        </w:tc>
      </w:tr>
      <w:tr w:rsidR="00B108B7" w:rsidRPr="00EC79F5" w:rsidTr="00B108B7">
        <w:trPr>
          <w:trHeight w:val="140"/>
        </w:trPr>
        <w:tc>
          <w:tcPr>
            <w:cnfStyle w:val="001000000000" w:firstRow="0" w:lastRow="0" w:firstColumn="1" w:lastColumn="0" w:oddVBand="0" w:evenVBand="0" w:oddHBand="0" w:evenHBand="0" w:firstRowFirstColumn="0" w:firstRowLastColumn="0" w:lastRowFirstColumn="0" w:lastRowLastColumn="0"/>
            <w:tcW w:w="3717" w:type="pct"/>
            <w:hideMark/>
          </w:tcPr>
          <w:p w:rsidR="00B108B7" w:rsidRPr="00EC79F5" w:rsidRDefault="00B108B7" w:rsidP="00EC79F5">
            <w:pPr>
              <w:rPr>
                <w:rFonts w:ascii="Calibri" w:eastAsia="Times New Roman" w:hAnsi="Calibri" w:cs="Calibri"/>
                <w:b w:val="0"/>
                <w:color w:val="000000"/>
                <w:sz w:val="20"/>
                <w:szCs w:val="20"/>
                <w:lang w:eastAsia="nl-NL"/>
              </w:rPr>
            </w:pPr>
            <w:r w:rsidRPr="00EC79F5">
              <w:rPr>
                <w:rFonts w:ascii="Calibri" w:eastAsia="Times New Roman" w:hAnsi="Calibri" w:cs="Calibri"/>
                <w:b w:val="0"/>
                <w:color w:val="000000"/>
                <w:sz w:val="20"/>
                <w:szCs w:val="20"/>
                <w:lang w:eastAsia="nl-NL"/>
              </w:rPr>
              <w:t>Ik heb met plezier deelgenomen aan het evenement</w:t>
            </w:r>
          </w:p>
        </w:tc>
        <w:tc>
          <w:tcPr>
            <w:tcW w:w="1283" w:type="pct"/>
            <w:noWrap/>
            <w:hideMark/>
          </w:tcPr>
          <w:p w:rsidR="00B108B7" w:rsidRPr="00EC79F5" w:rsidRDefault="00B108B7" w:rsidP="00EC79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EC79F5">
              <w:rPr>
                <w:rFonts w:ascii="Calibri" w:eastAsia="Times New Roman" w:hAnsi="Calibri" w:cs="Calibri"/>
                <w:color w:val="000000"/>
                <w:sz w:val="20"/>
                <w:szCs w:val="20"/>
                <w:lang w:eastAsia="nl-NL"/>
              </w:rPr>
              <w:t>4,82</w:t>
            </w:r>
          </w:p>
        </w:tc>
      </w:tr>
      <w:tr w:rsidR="00B108B7" w:rsidRPr="00EC79F5" w:rsidTr="00B108B7">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3717" w:type="pct"/>
            <w:hideMark/>
          </w:tcPr>
          <w:p w:rsidR="00B108B7" w:rsidRPr="00EC79F5" w:rsidRDefault="00B108B7" w:rsidP="00EC79F5">
            <w:pPr>
              <w:rPr>
                <w:rFonts w:ascii="Calibri" w:eastAsia="Times New Roman" w:hAnsi="Calibri" w:cs="Calibri"/>
                <w:b w:val="0"/>
                <w:color w:val="000000"/>
                <w:sz w:val="20"/>
                <w:szCs w:val="20"/>
                <w:lang w:eastAsia="nl-NL"/>
              </w:rPr>
            </w:pPr>
            <w:r w:rsidRPr="00EC79F5">
              <w:rPr>
                <w:rFonts w:ascii="Calibri" w:eastAsia="Times New Roman" w:hAnsi="Calibri" w:cs="Calibri"/>
                <w:b w:val="0"/>
                <w:color w:val="000000"/>
                <w:sz w:val="20"/>
                <w:szCs w:val="20"/>
                <w:lang w:eastAsia="nl-NL"/>
              </w:rPr>
              <w:t>Ik heb gevoelens van blijdschap ervaren tijdens het evenement</w:t>
            </w:r>
          </w:p>
        </w:tc>
        <w:tc>
          <w:tcPr>
            <w:tcW w:w="1283" w:type="pct"/>
            <w:noWrap/>
            <w:hideMark/>
          </w:tcPr>
          <w:p w:rsidR="00B108B7" w:rsidRPr="00EC79F5" w:rsidRDefault="00B108B7" w:rsidP="00EC79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EC79F5">
              <w:rPr>
                <w:rFonts w:ascii="Calibri" w:eastAsia="Times New Roman" w:hAnsi="Calibri" w:cs="Calibri"/>
                <w:color w:val="000000"/>
                <w:sz w:val="20"/>
                <w:szCs w:val="20"/>
                <w:lang w:eastAsia="nl-NL"/>
              </w:rPr>
              <w:t>4,58</w:t>
            </w:r>
          </w:p>
        </w:tc>
      </w:tr>
      <w:tr w:rsidR="00B108B7" w:rsidRPr="00EC79F5" w:rsidTr="00B108B7">
        <w:trPr>
          <w:trHeight w:val="185"/>
        </w:trPr>
        <w:tc>
          <w:tcPr>
            <w:cnfStyle w:val="001000000000" w:firstRow="0" w:lastRow="0" w:firstColumn="1" w:lastColumn="0" w:oddVBand="0" w:evenVBand="0" w:oddHBand="0" w:evenHBand="0" w:firstRowFirstColumn="0" w:firstRowLastColumn="0" w:lastRowFirstColumn="0" w:lastRowLastColumn="0"/>
            <w:tcW w:w="3717" w:type="pct"/>
            <w:hideMark/>
          </w:tcPr>
          <w:p w:rsidR="00B108B7" w:rsidRPr="00EC79F5" w:rsidRDefault="00B108B7" w:rsidP="00EC79F5">
            <w:pPr>
              <w:rPr>
                <w:rFonts w:ascii="Calibri" w:eastAsia="Times New Roman" w:hAnsi="Calibri" w:cs="Calibri"/>
                <w:b w:val="0"/>
                <w:color w:val="000000"/>
                <w:sz w:val="20"/>
                <w:szCs w:val="20"/>
                <w:lang w:eastAsia="nl-NL"/>
              </w:rPr>
            </w:pPr>
            <w:r w:rsidRPr="00EC79F5">
              <w:rPr>
                <w:rFonts w:ascii="Calibri" w:eastAsia="Times New Roman" w:hAnsi="Calibri" w:cs="Calibri"/>
                <w:b w:val="0"/>
                <w:color w:val="000000"/>
                <w:sz w:val="20"/>
                <w:szCs w:val="20"/>
                <w:lang w:eastAsia="nl-NL"/>
              </w:rPr>
              <w:t>Ik zal het evenement nog bijzonder lang blijven herinneren</w:t>
            </w:r>
          </w:p>
        </w:tc>
        <w:tc>
          <w:tcPr>
            <w:tcW w:w="1283" w:type="pct"/>
            <w:noWrap/>
            <w:hideMark/>
          </w:tcPr>
          <w:p w:rsidR="00B108B7" w:rsidRPr="00EC79F5" w:rsidRDefault="00B108B7" w:rsidP="00EC79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EC79F5">
              <w:rPr>
                <w:rFonts w:ascii="Calibri" w:eastAsia="Times New Roman" w:hAnsi="Calibri" w:cs="Calibri"/>
                <w:color w:val="000000"/>
                <w:sz w:val="20"/>
                <w:szCs w:val="20"/>
                <w:lang w:eastAsia="nl-NL"/>
              </w:rPr>
              <w:t>4,52</w:t>
            </w:r>
          </w:p>
        </w:tc>
      </w:tr>
      <w:tr w:rsidR="00B108B7" w:rsidRPr="00EC79F5" w:rsidTr="00B108B7">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3717" w:type="pct"/>
            <w:hideMark/>
          </w:tcPr>
          <w:p w:rsidR="00B108B7" w:rsidRPr="00EC79F5" w:rsidRDefault="00B108B7" w:rsidP="00EC79F5">
            <w:pPr>
              <w:rPr>
                <w:rFonts w:ascii="Calibri" w:eastAsia="Times New Roman" w:hAnsi="Calibri" w:cs="Calibri"/>
                <w:b w:val="0"/>
                <w:color w:val="000000"/>
                <w:sz w:val="20"/>
                <w:szCs w:val="20"/>
                <w:lang w:eastAsia="nl-NL"/>
              </w:rPr>
            </w:pPr>
            <w:r w:rsidRPr="00EC79F5">
              <w:rPr>
                <w:rFonts w:ascii="Calibri" w:eastAsia="Times New Roman" w:hAnsi="Calibri" w:cs="Calibri"/>
                <w:b w:val="0"/>
                <w:color w:val="000000"/>
                <w:sz w:val="20"/>
                <w:szCs w:val="20"/>
                <w:lang w:eastAsia="nl-NL"/>
              </w:rPr>
              <w:t>Ik heb een ‘kick’ gekregen van het evenement</w:t>
            </w:r>
          </w:p>
        </w:tc>
        <w:tc>
          <w:tcPr>
            <w:tcW w:w="1283" w:type="pct"/>
            <w:noWrap/>
            <w:hideMark/>
          </w:tcPr>
          <w:p w:rsidR="00B108B7" w:rsidRPr="00EC79F5" w:rsidRDefault="00B108B7" w:rsidP="00EC79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EC79F5">
              <w:rPr>
                <w:rFonts w:ascii="Calibri" w:eastAsia="Times New Roman" w:hAnsi="Calibri" w:cs="Calibri"/>
                <w:color w:val="000000"/>
                <w:sz w:val="20"/>
                <w:szCs w:val="20"/>
                <w:lang w:eastAsia="nl-NL"/>
              </w:rPr>
              <w:t>4,42</w:t>
            </w:r>
          </w:p>
        </w:tc>
      </w:tr>
      <w:tr w:rsidR="00B108B7" w:rsidRPr="00EC79F5" w:rsidTr="00B108B7">
        <w:trPr>
          <w:trHeight w:val="64"/>
        </w:trPr>
        <w:tc>
          <w:tcPr>
            <w:cnfStyle w:val="001000000000" w:firstRow="0" w:lastRow="0" w:firstColumn="1" w:lastColumn="0" w:oddVBand="0" w:evenVBand="0" w:oddHBand="0" w:evenHBand="0" w:firstRowFirstColumn="0" w:firstRowLastColumn="0" w:lastRowFirstColumn="0" w:lastRowLastColumn="0"/>
            <w:tcW w:w="3717" w:type="pct"/>
            <w:hideMark/>
          </w:tcPr>
          <w:p w:rsidR="00B108B7" w:rsidRPr="00EC79F5" w:rsidRDefault="00B108B7" w:rsidP="00EC79F5">
            <w:pPr>
              <w:rPr>
                <w:rFonts w:ascii="Calibri" w:eastAsia="Times New Roman" w:hAnsi="Calibri" w:cs="Calibri"/>
                <w:b w:val="0"/>
                <w:color w:val="000000"/>
                <w:sz w:val="20"/>
                <w:szCs w:val="20"/>
                <w:lang w:eastAsia="nl-NL"/>
              </w:rPr>
            </w:pPr>
            <w:r w:rsidRPr="00EC79F5">
              <w:rPr>
                <w:rFonts w:ascii="Calibri" w:eastAsia="Times New Roman" w:hAnsi="Calibri" w:cs="Calibri"/>
                <w:b w:val="0"/>
                <w:color w:val="000000"/>
                <w:sz w:val="20"/>
                <w:szCs w:val="20"/>
                <w:lang w:eastAsia="nl-NL"/>
              </w:rPr>
              <w:t>Ik ben positief verrast door het evenement</w:t>
            </w:r>
          </w:p>
        </w:tc>
        <w:tc>
          <w:tcPr>
            <w:tcW w:w="1283" w:type="pct"/>
            <w:noWrap/>
            <w:hideMark/>
          </w:tcPr>
          <w:p w:rsidR="00B108B7" w:rsidRPr="00EC79F5" w:rsidRDefault="00B108B7" w:rsidP="00EC79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EC79F5">
              <w:rPr>
                <w:rFonts w:ascii="Calibri" w:eastAsia="Times New Roman" w:hAnsi="Calibri" w:cs="Calibri"/>
                <w:color w:val="000000"/>
                <w:sz w:val="20"/>
                <w:szCs w:val="20"/>
                <w:lang w:eastAsia="nl-NL"/>
              </w:rPr>
              <w:t>4,32</w:t>
            </w:r>
          </w:p>
        </w:tc>
      </w:tr>
      <w:tr w:rsidR="00B108B7" w:rsidRPr="00EC79F5" w:rsidTr="00B108B7">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717" w:type="pct"/>
            <w:hideMark/>
          </w:tcPr>
          <w:p w:rsidR="00B108B7" w:rsidRPr="00EC79F5" w:rsidRDefault="00B108B7" w:rsidP="00EC79F5">
            <w:pPr>
              <w:rPr>
                <w:rFonts w:ascii="Calibri" w:eastAsia="Times New Roman" w:hAnsi="Calibri" w:cs="Calibri"/>
                <w:b w:val="0"/>
                <w:color w:val="000000"/>
                <w:sz w:val="20"/>
                <w:szCs w:val="20"/>
                <w:lang w:eastAsia="nl-NL"/>
              </w:rPr>
            </w:pPr>
            <w:r w:rsidRPr="00EC79F5">
              <w:rPr>
                <w:rFonts w:ascii="Calibri" w:eastAsia="Times New Roman" w:hAnsi="Calibri" w:cs="Calibri"/>
                <w:b w:val="0"/>
                <w:color w:val="000000"/>
                <w:sz w:val="20"/>
                <w:szCs w:val="20"/>
                <w:lang w:eastAsia="nl-NL"/>
              </w:rPr>
              <w:t>Ik vind het evenement een grote aanwinst voor de regio</w:t>
            </w:r>
          </w:p>
        </w:tc>
        <w:tc>
          <w:tcPr>
            <w:tcW w:w="1283" w:type="pct"/>
            <w:noWrap/>
            <w:hideMark/>
          </w:tcPr>
          <w:p w:rsidR="00B108B7" w:rsidRPr="00EC79F5" w:rsidRDefault="00B108B7" w:rsidP="00EC79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EC79F5">
              <w:rPr>
                <w:rFonts w:ascii="Calibri" w:eastAsia="Times New Roman" w:hAnsi="Calibri" w:cs="Calibri"/>
                <w:color w:val="000000"/>
                <w:sz w:val="20"/>
                <w:szCs w:val="20"/>
                <w:lang w:eastAsia="nl-NL"/>
              </w:rPr>
              <w:t>4,30</w:t>
            </w:r>
          </w:p>
        </w:tc>
      </w:tr>
      <w:tr w:rsidR="00B108B7" w:rsidRPr="00EC79F5" w:rsidTr="00B108B7">
        <w:trPr>
          <w:trHeight w:val="203"/>
        </w:trPr>
        <w:tc>
          <w:tcPr>
            <w:cnfStyle w:val="001000000000" w:firstRow="0" w:lastRow="0" w:firstColumn="1" w:lastColumn="0" w:oddVBand="0" w:evenVBand="0" w:oddHBand="0" w:evenHBand="0" w:firstRowFirstColumn="0" w:firstRowLastColumn="0" w:lastRowFirstColumn="0" w:lastRowLastColumn="0"/>
            <w:tcW w:w="3717" w:type="pct"/>
            <w:hideMark/>
          </w:tcPr>
          <w:p w:rsidR="00B108B7" w:rsidRPr="00EC79F5" w:rsidRDefault="00B108B7" w:rsidP="00EC79F5">
            <w:pPr>
              <w:rPr>
                <w:rFonts w:ascii="Calibri" w:eastAsia="Times New Roman" w:hAnsi="Calibri" w:cs="Calibri"/>
                <w:b w:val="0"/>
                <w:color w:val="000000"/>
                <w:sz w:val="20"/>
                <w:szCs w:val="20"/>
                <w:lang w:eastAsia="nl-NL"/>
              </w:rPr>
            </w:pPr>
            <w:r w:rsidRPr="00EC79F5">
              <w:rPr>
                <w:rFonts w:ascii="Calibri" w:eastAsia="Times New Roman" w:hAnsi="Calibri" w:cs="Calibri"/>
                <w:b w:val="0"/>
                <w:color w:val="000000"/>
                <w:sz w:val="20"/>
                <w:szCs w:val="20"/>
                <w:lang w:eastAsia="nl-NL"/>
              </w:rPr>
              <w:t>Ik ben diep onder de indruk geraakt van het evenement</w:t>
            </w:r>
          </w:p>
        </w:tc>
        <w:tc>
          <w:tcPr>
            <w:tcW w:w="1283" w:type="pct"/>
            <w:noWrap/>
            <w:hideMark/>
          </w:tcPr>
          <w:p w:rsidR="00B108B7" w:rsidRPr="00EC79F5" w:rsidRDefault="00B108B7" w:rsidP="00EC79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nl-NL"/>
              </w:rPr>
            </w:pPr>
            <w:r w:rsidRPr="00EC79F5">
              <w:rPr>
                <w:rFonts w:ascii="Calibri" w:eastAsia="Times New Roman" w:hAnsi="Calibri" w:cs="Calibri"/>
                <w:color w:val="000000"/>
                <w:sz w:val="20"/>
                <w:szCs w:val="20"/>
                <w:lang w:eastAsia="nl-NL"/>
              </w:rPr>
              <w:t>4,09</w:t>
            </w:r>
          </w:p>
        </w:tc>
      </w:tr>
      <w:tr w:rsidR="00B108B7" w:rsidRPr="00EC79F5" w:rsidTr="00B108B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717" w:type="pct"/>
            <w:hideMark/>
          </w:tcPr>
          <w:p w:rsidR="00B108B7" w:rsidRPr="00EC79F5" w:rsidRDefault="00B108B7" w:rsidP="00EC79F5">
            <w:pPr>
              <w:rPr>
                <w:rFonts w:ascii="Calibri" w:eastAsia="Times New Roman" w:hAnsi="Calibri" w:cs="Calibri"/>
                <w:b w:val="0"/>
                <w:color w:val="000000"/>
                <w:sz w:val="20"/>
                <w:szCs w:val="20"/>
                <w:lang w:eastAsia="nl-NL"/>
              </w:rPr>
            </w:pPr>
            <w:r w:rsidRPr="00EC79F5">
              <w:rPr>
                <w:rFonts w:ascii="Calibri" w:eastAsia="Times New Roman" w:hAnsi="Calibri" w:cs="Calibri"/>
                <w:b w:val="0"/>
                <w:color w:val="000000"/>
                <w:sz w:val="20"/>
                <w:szCs w:val="20"/>
                <w:lang w:eastAsia="nl-NL"/>
              </w:rPr>
              <w:t>Ik ben mij door het evenement anders gaan gedragen</w:t>
            </w:r>
          </w:p>
        </w:tc>
        <w:tc>
          <w:tcPr>
            <w:tcW w:w="1283" w:type="pct"/>
            <w:noWrap/>
            <w:hideMark/>
          </w:tcPr>
          <w:p w:rsidR="00B108B7" w:rsidRPr="00EC79F5" w:rsidRDefault="00B108B7" w:rsidP="00EC79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nl-NL"/>
              </w:rPr>
            </w:pPr>
            <w:r w:rsidRPr="00EC79F5">
              <w:rPr>
                <w:rFonts w:ascii="Calibri" w:eastAsia="Times New Roman" w:hAnsi="Calibri" w:cs="Calibri"/>
                <w:color w:val="000000"/>
                <w:sz w:val="20"/>
                <w:szCs w:val="20"/>
                <w:lang w:eastAsia="nl-NL"/>
              </w:rPr>
              <w:t>2,64</w:t>
            </w:r>
          </w:p>
        </w:tc>
      </w:tr>
      <w:tr w:rsidR="00EC79F5" w:rsidRPr="00EC79F5" w:rsidTr="00B108B7">
        <w:trPr>
          <w:trHeight w:val="300"/>
        </w:trPr>
        <w:tc>
          <w:tcPr>
            <w:cnfStyle w:val="001000000000" w:firstRow="0" w:lastRow="0" w:firstColumn="1" w:lastColumn="0" w:oddVBand="0" w:evenVBand="0" w:oddHBand="0" w:evenHBand="0" w:firstRowFirstColumn="0" w:firstRowLastColumn="0" w:lastRowFirstColumn="0" w:lastRowLastColumn="0"/>
            <w:tcW w:w="3717" w:type="pct"/>
            <w:hideMark/>
          </w:tcPr>
          <w:p w:rsidR="00EC79F5" w:rsidRPr="00EC79F5" w:rsidRDefault="00EC79F5" w:rsidP="00EC79F5">
            <w:pPr>
              <w:rPr>
                <w:rFonts w:ascii="Calibri" w:eastAsia="Times New Roman" w:hAnsi="Calibri" w:cs="Calibri"/>
                <w:color w:val="000000"/>
                <w:sz w:val="20"/>
                <w:szCs w:val="20"/>
                <w:lang w:eastAsia="nl-NL"/>
              </w:rPr>
            </w:pPr>
            <w:r w:rsidRPr="00EC79F5">
              <w:rPr>
                <w:rFonts w:ascii="Calibri" w:eastAsia="Times New Roman" w:hAnsi="Calibri" w:cs="Calibri"/>
                <w:color w:val="000000"/>
                <w:sz w:val="20"/>
                <w:szCs w:val="20"/>
                <w:lang w:eastAsia="nl-NL"/>
              </w:rPr>
              <w:t xml:space="preserve">Gemiddelde </w:t>
            </w:r>
          </w:p>
        </w:tc>
        <w:tc>
          <w:tcPr>
            <w:tcW w:w="1283" w:type="pct"/>
            <w:hideMark/>
          </w:tcPr>
          <w:p w:rsidR="00EC79F5" w:rsidRPr="00EC79F5" w:rsidRDefault="00EC79F5" w:rsidP="0091639F">
            <w:pPr>
              <w:keepNex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nl-NL"/>
              </w:rPr>
            </w:pPr>
            <w:r w:rsidRPr="00EC79F5">
              <w:rPr>
                <w:rFonts w:ascii="Calibri" w:eastAsia="Times New Roman" w:hAnsi="Calibri" w:cs="Calibri"/>
                <w:b/>
                <w:color w:val="000000"/>
                <w:sz w:val="20"/>
                <w:szCs w:val="20"/>
                <w:lang w:eastAsia="nl-NL"/>
              </w:rPr>
              <w:t>4,21</w:t>
            </w:r>
          </w:p>
        </w:tc>
      </w:tr>
    </w:tbl>
    <w:p w:rsidR="006B263D" w:rsidRDefault="00C46506" w:rsidP="004415AA">
      <w:pPr>
        <w:rPr>
          <w:bCs/>
          <w:i/>
          <w:color w:val="44546A" w:themeColor="text2"/>
          <w:sz w:val="18"/>
          <w:szCs w:val="18"/>
        </w:rPr>
      </w:pPr>
      <w:r w:rsidRPr="000F0F07">
        <w:rPr>
          <w:i/>
          <w:color w:val="44546A" w:themeColor="text2"/>
          <w:sz w:val="18"/>
          <w:szCs w:val="18"/>
        </w:rPr>
        <w:t>Er is gebruik gemaakt van de volgende 5-punts likert-schaal: (</w:t>
      </w:r>
      <w:r w:rsidRPr="000F0F07">
        <w:rPr>
          <w:bCs/>
          <w:i/>
          <w:color w:val="44546A" w:themeColor="text2"/>
          <w:sz w:val="18"/>
          <w:szCs w:val="18"/>
        </w:rPr>
        <w:t>1) Helemaal mee oneens, (2) Mee oneens, (3) Neutraal, (4) Mee eens, (5) Helemaal mee eens</w:t>
      </w:r>
    </w:p>
    <w:p w:rsidR="003D413C" w:rsidRDefault="003D413C" w:rsidP="004415AA">
      <w:pPr>
        <w:rPr>
          <w:bCs/>
          <w:i/>
          <w:color w:val="44546A" w:themeColor="text2"/>
          <w:sz w:val="18"/>
          <w:szCs w:val="18"/>
        </w:rPr>
      </w:pPr>
    </w:p>
    <w:p w:rsidR="003D413C" w:rsidRDefault="003D413C" w:rsidP="004415AA">
      <w:pPr>
        <w:rPr>
          <w:bCs/>
          <w:i/>
          <w:color w:val="44546A" w:themeColor="text2"/>
          <w:sz w:val="18"/>
          <w:szCs w:val="18"/>
        </w:rPr>
      </w:pPr>
    </w:p>
    <w:p w:rsidR="003D413C" w:rsidRDefault="003D413C" w:rsidP="004415AA">
      <w:pPr>
        <w:rPr>
          <w:bCs/>
          <w:i/>
          <w:color w:val="44546A" w:themeColor="text2"/>
          <w:sz w:val="18"/>
          <w:szCs w:val="18"/>
        </w:rPr>
      </w:pPr>
    </w:p>
    <w:p w:rsidR="003D413C" w:rsidRDefault="003D413C" w:rsidP="004415AA">
      <w:pPr>
        <w:rPr>
          <w:bCs/>
          <w:i/>
          <w:color w:val="44546A" w:themeColor="text2"/>
          <w:sz w:val="18"/>
          <w:szCs w:val="18"/>
        </w:rPr>
      </w:pPr>
    </w:p>
    <w:p w:rsidR="003D413C" w:rsidRDefault="003D413C" w:rsidP="004415AA">
      <w:pPr>
        <w:rPr>
          <w:bCs/>
          <w:i/>
          <w:color w:val="44546A" w:themeColor="text2"/>
          <w:sz w:val="18"/>
          <w:szCs w:val="18"/>
        </w:rPr>
      </w:pPr>
    </w:p>
    <w:p w:rsidR="003D413C" w:rsidRPr="003D413C" w:rsidRDefault="003D413C" w:rsidP="003D413C"/>
    <w:p w:rsidR="003145E2" w:rsidRDefault="00D438DC" w:rsidP="00D438DC">
      <w:pPr>
        <w:pStyle w:val="Kop3"/>
      </w:pPr>
      <w:bookmarkStart w:id="32" w:name="_Toc486444639"/>
      <w:r>
        <w:t xml:space="preserve">4.3 </w:t>
      </w:r>
      <w:r w:rsidR="001B2178">
        <w:t xml:space="preserve">Verbanden Strong Viking en </w:t>
      </w:r>
      <w:r w:rsidR="004415AA">
        <w:t>sport- en beweeg</w:t>
      </w:r>
      <w:r w:rsidR="001B2178">
        <w:t>gedrag</w:t>
      </w:r>
      <w:bookmarkEnd w:id="32"/>
    </w:p>
    <w:p w:rsidR="003145E2" w:rsidRDefault="00DB4948" w:rsidP="00AB4034">
      <w:r w:rsidRPr="00DB4948">
        <w:t>De volgende empirische deelvraag wordt in deze paragraaf beantwoord:</w:t>
      </w:r>
      <w:r>
        <w:rPr>
          <w:i/>
        </w:rPr>
        <w:t xml:space="preserve"> “b</w:t>
      </w:r>
      <w:r w:rsidRPr="00B92B42">
        <w:rPr>
          <w:i/>
        </w:rPr>
        <w:t xml:space="preserve">eïnvloed de </w:t>
      </w:r>
      <w:r w:rsidR="00256E72">
        <w:rPr>
          <w:i/>
        </w:rPr>
        <w:t>evenementervaring</w:t>
      </w:r>
      <w:r w:rsidRPr="00B92B42">
        <w:rPr>
          <w:i/>
        </w:rPr>
        <w:t xml:space="preserve"> (de determinanten van) het sport- en beweeggedrag van de deelnemers.</w:t>
      </w:r>
      <w:r>
        <w:rPr>
          <w:i/>
        </w:rPr>
        <w:t>”</w:t>
      </w:r>
    </w:p>
    <w:p w:rsidR="006A6308" w:rsidRDefault="002C2962" w:rsidP="00AB4034">
      <w:r>
        <w:t>Tabel 4.12</w:t>
      </w:r>
      <w:r w:rsidR="00B65DEE">
        <w:t xml:space="preserve"> (zie volgende bladzijde)</w:t>
      </w:r>
      <w:r>
        <w:t xml:space="preserve"> geeft de verbanden tussen de variabele </w:t>
      </w:r>
      <w:r w:rsidR="00256E72">
        <w:t>evenementervaring</w:t>
      </w:r>
      <w:r>
        <w:t xml:space="preserve"> en sport- en beweeggedrag weer, de bijhorende dimensies zijn uiteraard ook meegenomen. </w:t>
      </w:r>
      <w:r w:rsidR="007B1B8A">
        <w:t xml:space="preserve">Ten eerste is er te zien dat </w:t>
      </w:r>
      <w:r w:rsidR="00B04633">
        <w:t xml:space="preserve">er </w:t>
      </w:r>
      <w:r w:rsidR="00F747D9">
        <w:t>een negatief</w:t>
      </w:r>
      <w:r w:rsidR="007B1B8A">
        <w:t xml:space="preserve"> significant </w:t>
      </w:r>
      <w:r w:rsidR="00B04633">
        <w:t xml:space="preserve">verband is tussen beleving en </w:t>
      </w:r>
      <w:r w:rsidR="00C036FB">
        <w:t>frequentie (R= -</w:t>
      </w:r>
      <w:r w:rsidR="007B1B8A">
        <w:t xml:space="preserve">0,173; Sig= 0,036). </w:t>
      </w:r>
      <w:r w:rsidR="006A6308">
        <w:t xml:space="preserve">De dimensie beleving heeft </w:t>
      </w:r>
      <w:r w:rsidR="00B04633">
        <w:t>daarnaast positieve verbanden met</w:t>
      </w:r>
      <w:r w:rsidR="006A6308">
        <w:t xml:space="preserve"> de bijdrage van Strong Viking aan de motivatie (R=0,328; Sig= 0,001), capaciteit (R=0,204; Sig= 0,043) en gelegenheid (R=0,300; Sig= 0,003).</w:t>
      </w:r>
    </w:p>
    <w:p w:rsidR="00DB4948" w:rsidRDefault="00B04633" w:rsidP="00AB4034">
      <w:r>
        <w:t>Er zijn ook positief</w:t>
      </w:r>
      <w:r w:rsidR="006A6308">
        <w:t xml:space="preserve"> significante </w:t>
      </w:r>
      <w:r>
        <w:t xml:space="preserve">verbanden </w:t>
      </w:r>
      <w:r w:rsidR="00C036FB">
        <w:t>tussen</w:t>
      </w:r>
      <w:r w:rsidR="006A6308">
        <w:t xml:space="preserve"> </w:t>
      </w:r>
      <w:r w:rsidR="007B1B8A">
        <w:t xml:space="preserve">tevredenheid </w:t>
      </w:r>
      <w:r w:rsidR="006A6308">
        <w:t>en de</w:t>
      </w:r>
      <w:r w:rsidR="007B1B8A">
        <w:t xml:space="preserve"> bijdrage van Strong Viking aan zowel de </w:t>
      </w:r>
      <w:r w:rsidR="00F747D9">
        <w:t>motivatie (</w:t>
      </w:r>
      <w:r w:rsidR="006A6308">
        <w:t>R=0,451; Sig= 0,000)</w:t>
      </w:r>
      <w:r w:rsidR="007B1B8A">
        <w:t>, capaciteit</w:t>
      </w:r>
      <w:r w:rsidR="006A6308">
        <w:t xml:space="preserve"> (R=0,224; Sig= 0,014)</w:t>
      </w:r>
      <w:r w:rsidR="007B1B8A">
        <w:t xml:space="preserve"> en gelegenheid</w:t>
      </w:r>
      <w:r w:rsidR="00DE419E">
        <w:t xml:space="preserve"> </w:t>
      </w:r>
      <w:r w:rsidR="006A6308">
        <w:t>(R=0,325; Sig= 0,001)</w:t>
      </w:r>
      <w:r w:rsidR="007B1B8A">
        <w:t>.</w:t>
      </w:r>
      <w:r w:rsidR="00C036FB">
        <w:t xml:space="preserve"> </w:t>
      </w:r>
    </w:p>
    <w:p w:rsidR="00B65DEE" w:rsidRDefault="00C036FB" w:rsidP="00AB4034">
      <w:r>
        <w:t xml:space="preserve">Tot slot is er een positief </w:t>
      </w:r>
      <w:r w:rsidR="00B04633">
        <w:t>verband</w:t>
      </w:r>
      <w:r>
        <w:t xml:space="preserve"> waar te nemen tussen het rapportcijfer en de gelegenheid (R= 0,251; Sig= 0,011)</w:t>
      </w:r>
      <w:r w:rsidR="00B04633">
        <w:t>.</w:t>
      </w:r>
    </w:p>
    <w:p w:rsidR="00AA24A8" w:rsidRDefault="00AA24A8" w:rsidP="00AA24A8">
      <w:pPr>
        <w:pStyle w:val="Bijschrift"/>
      </w:pPr>
      <w:r>
        <w:t xml:space="preserve">Tabel 4.12: Verbanden tussen </w:t>
      </w:r>
      <w:r w:rsidR="00256E72">
        <w:t>evenementervaring</w:t>
      </w:r>
      <w:r>
        <w:t xml:space="preserve"> en sport- en beweeggedrag</w:t>
      </w:r>
    </w:p>
    <w:tbl>
      <w:tblPr>
        <w:tblStyle w:val="Onopgemaaktetabel1"/>
        <w:tblW w:w="6302" w:type="pct"/>
        <w:tblInd w:w="-1182" w:type="dxa"/>
        <w:tblBorders>
          <w:bottom w:val="single" w:sz="4" w:space="0" w:color="auto"/>
        </w:tblBorders>
        <w:tblLayout w:type="fixed"/>
        <w:tblLook w:val="04A0" w:firstRow="1" w:lastRow="0" w:firstColumn="1" w:lastColumn="0" w:noHBand="0" w:noVBand="1"/>
      </w:tblPr>
      <w:tblGrid>
        <w:gridCol w:w="1557"/>
        <w:gridCol w:w="1425"/>
        <w:gridCol w:w="850"/>
        <w:gridCol w:w="852"/>
        <w:gridCol w:w="852"/>
        <w:gridCol w:w="852"/>
        <w:gridCol w:w="850"/>
        <w:gridCol w:w="848"/>
        <w:gridCol w:w="850"/>
        <w:gridCol w:w="832"/>
        <w:gridCol w:w="827"/>
        <w:gridCol w:w="827"/>
      </w:tblGrid>
      <w:tr w:rsidR="002D70E4" w:rsidRPr="00B108B7" w:rsidTr="005716A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B108B7" w:rsidRPr="00B108B7" w:rsidRDefault="00B108B7" w:rsidP="00B108B7">
            <w:pPr>
              <w:rPr>
                <w:rFonts w:ascii="Times New Roman" w:eastAsia="Times New Roman" w:hAnsi="Times New Roman" w:cs="Times New Roman"/>
                <w:sz w:val="24"/>
                <w:szCs w:val="24"/>
                <w:lang w:eastAsia="nl-NL"/>
              </w:rPr>
            </w:pPr>
          </w:p>
        </w:tc>
        <w:tc>
          <w:tcPr>
            <w:tcW w:w="624" w:type="pct"/>
            <w:tcBorders>
              <w:top w:val="single" w:sz="4" w:space="0" w:color="FFFFFF" w:themeColor="background1"/>
              <w:left w:val="single" w:sz="4" w:space="0" w:color="FFFFFF" w:themeColor="background1"/>
              <w:bottom w:val="single" w:sz="4" w:space="0" w:color="FFFFFF" w:themeColor="background1"/>
            </w:tcBorders>
            <w:noWrap/>
            <w:hideMark/>
          </w:tcPr>
          <w:p w:rsidR="00B108B7" w:rsidRPr="00B108B7" w:rsidRDefault="00B108B7" w:rsidP="00B108B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3695" w:type="pct"/>
            <w:gridSpan w:val="10"/>
            <w:noWrap/>
            <w:hideMark/>
          </w:tcPr>
          <w:p w:rsidR="00B108B7" w:rsidRPr="00B108B7" w:rsidRDefault="00B108B7" w:rsidP="00B108B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Sport - en beweeggedrag</w:t>
            </w:r>
          </w:p>
        </w:tc>
      </w:tr>
      <w:tr w:rsidR="005716AC" w:rsidRPr="00B108B7" w:rsidTr="005716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hideMark/>
          </w:tcPr>
          <w:p w:rsidR="00B108B7" w:rsidRPr="00B108B7" w:rsidRDefault="00B108B7" w:rsidP="00B108B7">
            <w:pPr>
              <w:jc w:val="center"/>
              <w:rPr>
                <w:rFonts w:ascii="Calibri" w:eastAsia="Times New Roman" w:hAnsi="Calibri" w:cs="Calibri"/>
                <w:color w:val="000000"/>
                <w:lang w:eastAsia="nl-NL"/>
              </w:rPr>
            </w:pPr>
          </w:p>
        </w:tc>
        <w:tc>
          <w:tcPr>
            <w:tcW w:w="624" w:type="pct"/>
            <w:tcBorders>
              <w:top w:val="single" w:sz="4" w:space="0" w:color="FFFFFF" w:themeColor="background1"/>
              <w:left w:val="single" w:sz="4" w:space="0" w:color="FFFFFF" w:themeColor="background1"/>
              <w:bottom w:val="single" w:sz="4" w:space="0" w:color="FFFFFF" w:themeColor="background1"/>
            </w:tcBorders>
            <w:shd w:val="clear" w:color="auto" w:fill="auto"/>
            <w:noWrap/>
            <w:hideMark/>
          </w:tcPr>
          <w:p w:rsidR="00B108B7" w:rsidRPr="00B108B7" w:rsidRDefault="00B108B7" w:rsidP="00B108B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p>
        </w:tc>
        <w:tc>
          <w:tcPr>
            <w:tcW w:w="1491" w:type="pct"/>
            <w:gridSpan w:val="4"/>
            <w:noWrap/>
            <w:hideMark/>
          </w:tcPr>
          <w:p w:rsidR="00B108B7" w:rsidRPr="002C2962" w:rsidRDefault="00B108B7" w:rsidP="00B10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NL"/>
              </w:rPr>
            </w:pPr>
            <w:r w:rsidRPr="002C2962">
              <w:rPr>
                <w:rFonts w:ascii="Calibri" w:eastAsia="Times New Roman" w:hAnsi="Calibri" w:cs="Calibri"/>
                <w:b/>
                <w:color w:val="000000"/>
                <w:lang w:eastAsia="nl-NL"/>
              </w:rPr>
              <w:t>Werkelijk Sport- en beweeggedrag</w:t>
            </w:r>
          </w:p>
        </w:tc>
        <w:tc>
          <w:tcPr>
            <w:tcW w:w="2204" w:type="pct"/>
            <w:gridSpan w:val="6"/>
            <w:noWrap/>
            <w:hideMark/>
          </w:tcPr>
          <w:p w:rsidR="00B108B7" w:rsidRPr="002C2962" w:rsidRDefault="00C036FB" w:rsidP="00B10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nl-NL"/>
              </w:rPr>
            </w:pPr>
            <w:r>
              <w:rPr>
                <w:rFonts w:ascii="Calibri" w:eastAsia="Times New Roman" w:hAnsi="Calibri" w:cs="Calibri"/>
                <w:b/>
                <w:color w:val="000000"/>
                <w:lang w:eastAsia="nl-NL"/>
              </w:rPr>
              <w:t>Bijdrage Strong Viking aan</w:t>
            </w:r>
          </w:p>
        </w:tc>
      </w:tr>
      <w:tr w:rsidR="002D70E4" w:rsidRPr="00B108B7" w:rsidTr="005716AC">
        <w:trPr>
          <w:trHeight w:val="641"/>
        </w:trPr>
        <w:tc>
          <w:tcPr>
            <w:cnfStyle w:val="001000000000" w:firstRow="0" w:lastRow="0" w:firstColumn="1" w:lastColumn="0" w:oddVBand="0" w:evenVBand="0" w:oddHBand="0" w:evenHBand="0" w:firstRowFirstColumn="0" w:firstRowLastColumn="0" w:lastRowFirstColumn="0" w:lastRowLastColumn="0"/>
            <w:tcW w:w="682" w:type="pct"/>
            <w:tcBorders>
              <w:top w:val="single" w:sz="4" w:space="0" w:color="FFFFFF" w:themeColor="background1"/>
              <w:left w:val="single" w:sz="4" w:space="0" w:color="FFFFFF" w:themeColor="background1"/>
              <w:right w:val="single" w:sz="4" w:space="0" w:color="FFFFFF" w:themeColor="background1"/>
            </w:tcBorders>
            <w:noWrap/>
            <w:hideMark/>
          </w:tcPr>
          <w:p w:rsidR="00616F60" w:rsidRPr="00B108B7" w:rsidRDefault="00616F60" w:rsidP="00B108B7">
            <w:pPr>
              <w:jc w:val="center"/>
              <w:rPr>
                <w:rFonts w:ascii="Calibri" w:eastAsia="Times New Roman" w:hAnsi="Calibri" w:cs="Calibri"/>
                <w:color w:val="000000"/>
                <w:lang w:eastAsia="nl-NL"/>
              </w:rPr>
            </w:pPr>
          </w:p>
        </w:tc>
        <w:tc>
          <w:tcPr>
            <w:tcW w:w="624" w:type="pct"/>
            <w:tcBorders>
              <w:top w:val="single" w:sz="4" w:space="0" w:color="FFFFFF" w:themeColor="background1"/>
              <w:left w:val="single" w:sz="4" w:space="0" w:color="FFFFFF" w:themeColor="background1"/>
            </w:tcBorders>
            <w:noWrap/>
            <w:hideMark/>
          </w:tcPr>
          <w:p w:rsidR="00616F60" w:rsidRPr="00B108B7" w:rsidRDefault="00616F60" w:rsidP="00B10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745" w:type="pct"/>
            <w:gridSpan w:val="2"/>
            <w:noWrap/>
            <w:hideMark/>
          </w:tcPr>
          <w:p w:rsidR="00616F60" w:rsidRPr="00B108B7" w:rsidRDefault="00616F60" w:rsidP="00B10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NL"/>
              </w:rPr>
            </w:pPr>
            <w:r w:rsidRPr="00B108B7">
              <w:rPr>
                <w:rFonts w:ascii="Calibri" w:eastAsia="Times New Roman" w:hAnsi="Calibri" w:cs="Calibri"/>
                <w:b/>
                <w:color w:val="000000"/>
                <w:lang w:eastAsia="nl-NL"/>
              </w:rPr>
              <w:t>Frequentie</w:t>
            </w:r>
          </w:p>
        </w:tc>
        <w:tc>
          <w:tcPr>
            <w:tcW w:w="746" w:type="pct"/>
            <w:gridSpan w:val="2"/>
            <w:noWrap/>
            <w:hideMark/>
          </w:tcPr>
          <w:p w:rsidR="00616F60" w:rsidRPr="00B108B7" w:rsidRDefault="00616F60" w:rsidP="00B10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b/>
                <w:color w:val="000000"/>
                <w:lang w:eastAsia="nl-NL"/>
              </w:rPr>
              <w:t xml:space="preserve">Duur </w:t>
            </w:r>
            <w:r w:rsidRPr="00B108B7">
              <w:rPr>
                <w:rFonts w:ascii="Calibri" w:eastAsia="Times New Roman" w:hAnsi="Calibri" w:cs="Calibri"/>
                <w:color w:val="000000"/>
                <w:lang w:eastAsia="nl-NL"/>
              </w:rPr>
              <w:t xml:space="preserve">(aantal </w:t>
            </w:r>
            <w:r>
              <w:rPr>
                <w:rFonts w:ascii="Calibri" w:eastAsia="Times New Roman" w:hAnsi="Calibri" w:cs="Calibri"/>
                <w:color w:val="000000"/>
                <w:lang w:eastAsia="nl-NL"/>
              </w:rPr>
              <w:t xml:space="preserve">   minuten per keer</w:t>
            </w:r>
            <w:r w:rsidRPr="00B108B7">
              <w:rPr>
                <w:rFonts w:ascii="Calibri" w:eastAsia="Times New Roman" w:hAnsi="Calibri" w:cs="Calibri"/>
                <w:color w:val="000000"/>
                <w:lang w:eastAsia="nl-NL"/>
              </w:rPr>
              <w:t>)</w:t>
            </w:r>
          </w:p>
        </w:tc>
        <w:tc>
          <w:tcPr>
            <w:tcW w:w="743" w:type="pct"/>
            <w:gridSpan w:val="2"/>
            <w:noWrap/>
            <w:hideMark/>
          </w:tcPr>
          <w:p w:rsidR="00616F60" w:rsidRPr="00B108B7" w:rsidRDefault="00616F60" w:rsidP="00B10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NL"/>
              </w:rPr>
            </w:pPr>
            <w:r w:rsidRPr="00B108B7">
              <w:rPr>
                <w:rFonts w:ascii="Calibri" w:eastAsia="Times New Roman" w:hAnsi="Calibri" w:cs="Calibri"/>
                <w:b/>
                <w:color w:val="000000"/>
                <w:lang w:eastAsia="nl-NL"/>
              </w:rPr>
              <w:t>Motivatie</w:t>
            </w:r>
          </w:p>
        </w:tc>
        <w:tc>
          <w:tcPr>
            <w:tcW w:w="736" w:type="pct"/>
            <w:gridSpan w:val="2"/>
            <w:noWrap/>
            <w:hideMark/>
          </w:tcPr>
          <w:p w:rsidR="00616F60" w:rsidRPr="00B108B7" w:rsidRDefault="00616F60" w:rsidP="00B10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NL"/>
              </w:rPr>
            </w:pPr>
            <w:r w:rsidRPr="00B108B7">
              <w:rPr>
                <w:rFonts w:ascii="Calibri" w:eastAsia="Times New Roman" w:hAnsi="Calibri" w:cs="Calibri"/>
                <w:b/>
                <w:color w:val="000000"/>
                <w:lang w:eastAsia="nl-NL"/>
              </w:rPr>
              <w:t>Capaciteit</w:t>
            </w:r>
          </w:p>
        </w:tc>
        <w:tc>
          <w:tcPr>
            <w:tcW w:w="724" w:type="pct"/>
            <w:gridSpan w:val="2"/>
            <w:noWrap/>
            <w:hideMark/>
          </w:tcPr>
          <w:p w:rsidR="00616F60" w:rsidRPr="00B108B7" w:rsidRDefault="00616F60" w:rsidP="00B108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nl-NL"/>
              </w:rPr>
            </w:pPr>
            <w:r w:rsidRPr="00B108B7">
              <w:rPr>
                <w:rFonts w:ascii="Calibri" w:eastAsia="Times New Roman" w:hAnsi="Calibri" w:cs="Calibri"/>
                <w:b/>
                <w:color w:val="000000"/>
                <w:lang w:eastAsia="nl-NL"/>
              </w:rPr>
              <w:t>Gelegenheid</w:t>
            </w:r>
          </w:p>
        </w:tc>
      </w:tr>
      <w:tr w:rsidR="005716AC" w:rsidRPr="00B108B7" w:rsidTr="005716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5" w:type="pct"/>
            <w:gridSpan w:val="2"/>
            <w:noWrap/>
            <w:hideMark/>
          </w:tcPr>
          <w:p w:rsidR="00B108B7" w:rsidRPr="00B108B7" w:rsidRDefault="00C036FB" w:rsidP="00C036FB">
            <w:pPr>
              <w:rPr>
                <w:rFonts w:ascii="Calibri" w:eastAsia="Times New Roman" w:hAnsi="Calibri" w:cs="Calibri"/>
                <w:color w:val="000000"/>
                <w:lang w:eastAsia="nl-NL"/>
              </w:rPr>
            </w:pPr>
            <w:r>
              <w:rPr>
                <w:rFonts w:ascii="Calibri" w:eastAsia="Times New Roman" w:hAnsi="Calibri" w:cs="Calibri"/>
                <w:color w:val="000000"/>
                <w:lang w:eastAsia="nl-NL"/>
              </w:rPr>
              <w:t xml:space="preserve">      </w:t>
            </w:r>
            <w:r w:rsidR="00256E72">
              <w:rPr>
                <w:rFonts w:ascii="Calibri" w:eastAsia="Times New Roman" w:hAnsi="Calibri" w:cs="Calibri"/>
                <w:color w:val="000000"/>
                <w:lang w:eastAsia="nl-NL"/>
              </w:rPr>
              <w:t>Evenementervaring</w:t>
            </w:r>
          </w:p>
        </w:tc>
        <w:tc>
          <w:tcPr>
            <w:tcW w:w="372" w:type="pct"/>
            <w:noWrap/>
            <w:hideMark/>
          </w:tcPr>
          <w:p w:rsidR="00B108B7" w:rsidRPr="00B108B7" w:rsidRDefault="00B108B7" w:rsidP="00B10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R*</w:t>
            </w:r>
          </w:p>
        </w:tc>
        <w:tc>
          <w:tcPr>
            <w:tcW w:w="373" w:type="pct"/>
            <w:noWrap/>
            <w:hideMark/>
          </w:tcPr>
          <w:p w:rsidR="00B108B7" w:rsidRPr="00B108B7" w:rsidRDefault="00B108B7" w:rsidP="00B10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Sig</w:t>
            </w:r>
          </w:p>
        </w:tc>
        <w:tc>
          <w:tcPr>
            <w:tcW w:w="373" w:type="pct"/>
            <w:noWrap/>
            <w:hideMark/>
          </w:tcPr>
          <w:p w:rsidR="00B108B7" w:rsidRPr="00B108B7" w:rsidRDefault="00B108B7" w:rsidP="00B10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R**</w:t>
            </w:r>
          </w:p>
        </w:tc>
        <w:tc>
          <w:tcPr>
            <w:tcW w:w="373" w:type="pct"/>
            <w:noWrap/>
            <w:hideMark/>
          </w:tcPr>
          <w:p w:rsidR="00B108B7" w:rsidRPr="00B108B7" w:rsidRDefault="00B108B7" w:rsidP="00B10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Sig</w:t>
            </w:r>
          </w:p>
        </w:tc>
        <w:tc>
          <w:tcPr>
            <w:tcW w:w="372" w:type="pct"/>
            <w:noWrap/>
            <w:hideMark/>
          </w:tcPr>
          <w:p w:rsidR="00B108B7" w:rsidRPr="00B108B7" w:rsidRDefault="00B108B7" w:rsidP="00B10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R*</w:t>
            </w:r>
          </w:p>
        </w:tc>
        <w:tc>
          <w:tcPr>
            <w:tcW w:w="371" w:type="pct"/>
            <w:noWrap/>
            <w:hideMark/>
          </w:tcPr>
          <w:p w:rsidR="00B108B7" w:rsidRPr="00B108B7" w:rsidRDefault="00B108B7" w:rsidP="00B10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Sig</w:t>
            </w:r>
          </w:p>
        </w:tc>
        <w:tc>
          <w:tcPr>
            <w:tcW w:w="372" w:type="pct"/>
            <w:noWrap/>
            <w:hideMark/>
          </w:tcPr>
          <w:p w:rsidR="00B108B7" w:rsidRPr="00B108B7" w:rsidRDefault="00B108B7" w:rsidP="00B10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R*</w:t>
            </w:r>
          </w:p>
        </w:tc>
        <w:tc>
          <w:tcPr>
            <w:tcW w:w="364" w:type="pct"/>
            <w:noWrap/>
            <w:hideMark/>
          </w:tcPr>
          <w:p w:rsidR="00B108B7" w:rsidRPr="00B108B7" w:rsidRDefault="00B108B7" w:rsidP="00B10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Sig</w:t>
            </w:r>
          </w:p>
        </w:tc>
        <w:tc>
          <w:tcPr>
            <w:tcW w:w="362" w:type="pct"/>
            <w:noWrap/>
            <w:hideMark/>
          </w:tcPr>
          <w:p w:rsidR="00B108B7" w:rsidRPr="00B108B7" w:rsidRDefault="00B108B7" w:rsidP="00B10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R*</w:t>
            </w:r>
          </w:p>
        </w:tc>
        <w:tc>
          <w:tcPr>
            <w:tcW w:w="362" w:type="pct"/>
            <w:noWrap/>
            <w:hideMark/>
          </w:tcPr>
          <w:p w:rsidR="00B108B7" w:rsidRPr="00B108B7" w:rsidRDefault="00B108B7" w:rsidP="00B10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Sig</w:t>
            </w:r>
          </w:p>
        </w:tc>
      </w:tr>
      <w:tr w:rsidR="002D70E4" w:rsidRPr="00B108B7" w:rsidTr="005716AC">
        <w:trPr>
          <w:trHeight w:val="300"/>
        </w:trPr>
        <w:tc>
          <w:tcPr>
            <w:cnfStyle w:val="001000000000" w:firstRow="0" w:lastRow="0" w:firstColumn="1" w:lastColumn="0" w:oddVBand="0" w:evenVBand="0" w:oddHBand="0" w:evenHBand="0" w:firstRowFirstColumn="0" w:firstRowLastColumn="0" w:lastRowFirstColumn="0" w:lastRowLastColumn="0"/>
            <w:tcW w:w="682" w:type="pct"/>
            <w:vMerge w:val="restart"/>
            <w:noWrap/>
            <w:hideMark/>
          </w:tcPr>
          <w:p w:rsidR="00C036FB" w:rsidRDefault="00C036FB" w:rsidP="00B108B7">
            <w:pPr>
              <w:jc w:val="center"/>
              <w:rPr>
                <w:rFonts w:ascii="Calibri" w:eastAsia="Times New Roman" w:hAnsi="Calibri" w:cs="Calibri"/>
                <w:color w:val="000000"/>
                <w:lang w:eastAsia="nl-NL"/>
              </w:rPr>
            </w:pPr>
          </w:p>
          <w:p w:rsidR="00B108B7" w:rsidRPr="00B108B7" w:rsidRDefault="00B108B7" w:rsidP="00C036FB">
            <w:pPr>
              <w:rPr>
                <w:rFonts w:ascii="Calibri" w:eastAsia="Times New Roman" w:hAnsi="Calibri" w:cs="Calibri"/>
                <w:color w:val="000000"/>
                <w:lang w:eastAsia="nl-NL"/>
              </w:rPr>
            </w:pPr>
            <w:r w:rsidRPr="00B108B7">
              <w:rPr>
                <w:rFonts w:ascii="Calibri" w:eastAsia="Times New Roman" w:hAnsi="Calibri" w:cs="Calibri"/>
                <w:color w:val="000000"/>
                <w:lang w:eastAsia="nl-NL"/>
              </w:rPr>
              <w:t>Tevredenheid</w:t>
            </w:r>
          </w:p>
        </w:tc>
        <w:tc>
          <w:tcPr>
            <w:tcW w:w="624" w:type="pct"/>
            <w:noWrap/>
            <w:hideMark/>
          </w:tcPr>
          <w:p w:rsidR="00B108B7" w:rsidRPr="00B108B7" w:rsidRDefault="00B108B7" w:rsidP="00B108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Schaal tevredenheid</w:t>
            </w:r>
          </w:p>
        </w:tc>
        <w:tc>
          <w:tcPr>
            <w:tcW w:w="372" w:type="pct"/>
            <w:noWrap/>
            <w:hideMark/>
          </w:tcPr>
          <w:p w:rsidR="00B108B7" w:rsidRPr="00B108B7" w:rsidRDefault="00B108B7" w:rsidP="00B108B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-0,122</w:t>
            </w:r>
          </w:p>
        </w:tc>
        <w:tc>
          <w:tcPr>
            <w:tcW w:w="373" w:type="pct"/>
            <w:noWrap/>
            <w:hideMark/>
          </w:tcPr>
          <w:p w:rsidR="00B108B7" w:rsidRPr="00B108B7" w:rsidRDefault="00B108B7" w:rsidP="00B108B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0,139</w:t>
            </w:r>
          </w:p>
        </w:tc>
        <w:tc>
          <w:tcPr>
            <w:tcW w:w="373" w:type="pct"/>
            <w:noWrap/>
            <w:hideMark/>
          </w:tcPr>
          <w:p w:rsidR="00B108B7" w:rsidRPr="00B108B7" w:rsidRDefault="00B108B7" w:rsidP="00B108B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-0,062</w:t>
            </w:r>
          </w:p>
        </w:tc>
        <w:tc>
          <w:tcPr>
            <w:tcW w:w="373" w:type="pct"/>
            <w:noWrap/>
            <w:hideMark/>
          </w:tcPr>
          <w:p w:rsidR="00B108B7" w:rsidRPr="00B108B7" w:rsidRDefault="00B108B7" w:rsidP="00B108B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0,454</w:t>
            </w:r>
          </w:p>
        </w:tc>
        <w:tc>
          <w:tcPr>
            <w:tcW w:w="372" w:type="pct"/>
            <w:noWrap/>
            <w:hideMark/>
          </w:tcPr>
          <w:p w:rsidR="00B108B7" w:rsidRPr="00B108B7" w:rsidRDefault="00B108B7" w:rsidP="00B108B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0,451</w:t>
            </w:r>
          </w:p>
        </w:tc>
        <w:tc>
          <w:tcPr>
            <w:tcW w:w="371" w:type="pct"/>
            <w:noWrap/>
            <w:hideMark/>
          </w:tcPr>
          <w:p w:rsidR="00B108B7" w:rsidRPr="00B108B7" w:rsidRDefault="00B108B7" w:rsidP="00B108B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0,000</w:t>
            </w:r>
          </w:p>
        </w:tc>
        <w:tc>
          <w:tcPr>
            <w:tcW w:w="372" w:type="pct"/>
            <w:noWrap/>
            <w:hideMark/>
          </w:tcPr>
          <w:p w:rsidR="00B108B7" w:rsidRPr="00B108B7" w:rsidRDefault="00B108B7" w:rsidP="00B108B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0,224</w:t>
            </w:r>
          </w:p>
        </w:tc>
        <w:tc>
          <w:tcPr>
            <w:tcW w:w="364" w:type="pct"/>
            <w:noWrap/>
            <w:hideMark/>
          </w:tcPr>
          <w:p w:rsidR="00B108B7" w:rsidRPr="00B108B7" w:rsidRDefault="00B108B7" w:rsidP="00B108B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0,014</w:t>
            </w:r>
          </w:p>
        </w:tc>
        <w:tc>
          <w:tcPr>
            <w:tcW w:w="362" w:type="pct"/>
            <w:noWrap/>
            <w:hideMark/>
          </w:tcPr>
          <w:p w:rsidR="00B108B7" w:rsidRPr="00B108B7" w:rsidRDefault="00B108B7" w:rsidP="00B108B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0,325</w:t>
            </w:r>
          </w:p>
        </w:tc>
        <w:tc>
          <w:tcPr>
            <w:tcW w:w="362" w:type="pct"/>
            <w:noWrap/>
            <w:hideMark/>
          </w:tcPr>
          <w:p w:rsidR="00B108B7" w:rsidRPr="00B108B7" w:rsidRDefault="00B108B7" w:rsidP="00B108B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0,001</w:t>
            </w:r>
          </w:p>
        </w:tc>
      </w:tr>
      <w:tr w:rsidR="005716AC" w:rsidRPr="00B108B7" w:rsidTr="005716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2" w:type="pct"/>
            <w:vMerge/>
            <w:hideMark/>
          </w:tcPr>
          <w:p w:rsidR="00B108B7" w:rsidRPr="00B108B7" w:rsidRDefault="00B108B7" w:rsidP="00B108B7">
            <w:pPr>
              <w:rPr>
                <w:rFonts w:ascii="Calibri" w:eastAsia="Times New Roman" w:hAnsi="Calibri" w:cs="Calibri"/>
                <w:color w:val="000000"/>
                <w:lang w:eastAsia="nl-NL"/>
              </w:rPr>
            </w:pPr>
          </w:p>
        </w:tc>
        <w:tc>
          <w:tcPr>
            <w:tcW w:w="624" w:type="pct"/>
            <w:noWrap/>
            <w:hideMark/>
          </w:tcPr>
          <w:p w:rsidR="00B108B7" w:rsidRPr="00B108B7" w:rsidRDefault="00C036FB" w:rsidP="00B108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Rapport</w:t>
            </w:r>
            <w:r w:rsidR="00B108B7" w:rsidRPr="00B108B7">
              <w:rPr>
                <w:rFonts w:ascii="Calibri" w:eastAsia="Times New Roman" w:hAnsi="Calibri" w:cs="Calibri"/>
                <w:color w:val="000000"/>
                <w:lang w:eastAsia="nl-NL"/>
              </w:rPr>
              <w:t>cijfer</w:t>
            </w:r>
          </w:p>
        </w:tc>
        <w:tc>
          <w:tcPr>
            <w:tcW w:w="372" w:type="pct"/>
            <w:noWrap/>
            <w:hideMark/>
          </w:tcPr>
          <w:p w:rsidR="00B108B7" w:rsidRPr="00B108B7" w:rsidRDefault="00B108B7" w:rsidP="00B108B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-0,023</w:t>
            </w:r>
          </w:p>
        </w:tc>
        <w:tc>
          <w:tcPr>
            <w:tcW w:w="373" w:type="pct"/>
            <w:noWrap/>
            <w:hideMark/>
          </w:tcPr>
          <w:p w:rsidR="00B108B7" w:rsidRPr="00B108B7" w:rsidRDefault="00B108B7" w:rsidP="00B108B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0,774</w:t>
            </w:r>
          </w:p>
        </w:tc>
        <w:tc>
          <w:tcPr>
            <w:tcW w:w="373" w:type="pct"/>
            <w:noWrap/>
            <w:hideMark/>
          </w:tcPr>
          <w:p w:rsidR="00B108B7" w:rsidRPr="00B108B7" w:rsidRDefault="00B108B7" w:rsidP="00B108B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-0,045</w:t>
            </w:r>
          </w:p>
        </w:tc>
        <w:tc>
          <w:tcPr>
            <w:tcW w:w="373" w:type="pct"/>
            <w:noWrap/>
            <w:hideMark/>
          </w:tcPr>
          <w:p w:rsidR="00B108B7" w:rsidRPr="00B108B7" w:rsidRDefault="00B108B7" w:rsidP="00B108B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0,585</w:t>
            </w:r>
          </w:p>
        </w:tc>
        <w:tc>
          <w:tcPr>
            <w:tcW w:w="372" w:type="pct"/>
            <w:noWrap/>
            <w:hideMark/>
          </w:tcPr>
          <w:p w:rsidR="00B108B7" w:rsidRPr="00B108B7" w:rsidRDefault="00B108B7" w:rsidP="00B108B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0,092</w:t>
            </w:r>
          </w:p>
        </w:tc>
        <w:tc>
          <w:tcPr>
            <w:tcW w:w="371" w:type="pct"/>
            <w:noWrap/>
            <w:hideMark/>
          </w:tcPr>
          <w:p w:rsidR="00B108B7" w:rsidRPr="00B108B7" w:rsidRDefault="00B108B7" w:rsidP="00B108B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0,364</w:t>
            </w:r>
          </w:p>
        </w:tc>
        <w:tc>
          <w:tcPr>
            <w:tcW w:w="372" w:type="pct"/>
            <w:noWrap/>
            <w:hideMark/>
          </w:tcPr>
          <w:p w:rsidR="00B108B7" w:rsidRPr="00B108B7" w:rsidRDefault="00B108B7" w:rsidP="00B108B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0,084</w:t>
            </w:r>
          </w:p>
        </w:tc>
        <w:tc>
          <w:tcPr>
            <w:tcW w:w="364" w:type="pct"/>
            <w:noWrap/>
            <w:hideMark/>
          </w:tcPr>
          <w:p w:rsidR="00B108B7" w:rsidRPr="00B108B7" w:rsidRDefault="00B108B7" w:rsidP="00B108B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0,405</w:t>
            </w:r>
          </w:p>
        </w:tc>
        <w:tc>
          <w:tcPr>
            <w:tcW w:w="362" w:type="pct"/>
            <w:noWrap/>
            <w:hideMark/>
          </w:tcPr>
          <w:p w:rsidR="00B108B7" w:rsidRPr="00B108B7" w:rsidRDefault="00B108B7" w:rsidP="00B108B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0,251</w:t>
            </w:r>
          </w:p>
        </w:tc>
        <w:tc>
          <w:tcPr>
            <w:tcW w:w="362" w:type="pct"/>
            <w:noWrap/>
            <w:hideMark/>
          </w:tcPr>
          <w:p w:rsidR="00B108B7" w:rsidRPr="00B108B7" w:rsidRDefault="00B108B7" w:rsidP="00B108B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0,011</w:t>
            </w:r>
          </w:p>
        </w:tc>
      </w:tr>
      <w:tr w:rsidR="00616F60" w:rsidRPr="00B108B7" w:rsidTr="005716AC">
        <w:trPr>
          <w:trHeight w:val="300"/>
        </w:trPr>
        <w:tc>
          <w:tcPr>
            <w:cnfStyle w:val="001000000000" w:firstRow="0" w:lastRow="0" w:firstColumn="1" w:lastColumn="0" w:oddVBand="0" w:evenVBand="0" w:oddHBand="0" w:evenHBand="0" w:firstRowFirstColumn="0" w:firstRowLastColumn="0" w:lastRowFirstColumn="0" w:lastRowLastColumn="0"/>
            <w:tcW w:w="1305" w:type="pct"/>
            <w:gridSpan w:val="2"/>
            <w:noWrap/>
            <w:hideMark/>
          </w:tcPr>
          <w:p w:rsidR="00B108B7" w:rsidRPr="00B108B7" w:rsidRDefault="00B108B7" w:rsidP="00C036FB">
            <w:pPr>
              <w:rPr>
                <w:rFonts w:ascii="Calibri" w:eastAsia="Times New Roman" w:hAnsi="Calibri" w:cs="Calibri"/>
                <w:color w:val="000000"/>
                <w:lang w:eastAsia="nl-NL"/>
              </w:rPr>
            </w:pPr>
            <w:r w:rsidRPr="00B108B7">
              <w:rPr>
                <w:rFonts w:ascii="Calibri" w:eastAsia="Times New Roman" w:hAnsi="Calibri" w:cs="Calibri"/>
                <w:color w:val="000000"/>
                <w:lang w:eastAsia="nl-NL"/>
              </w:rPr>
              <w:t>Beleving</w:t>
            </w:r>
          </w:p>
        </w:tc>
        <w:tc>
          <w:tcPr>
            <w:tcW w:w="372" w:type="pct"/>
            <w:noWrap/>
            <w:hideMark/>
          </w:tcPr>
          <w:p w:rsidR="00B108B7" w:rsidRPr="00B108B7" w:rsidRDefault="00B108B7" w:rsidP="00B108B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-0,173</w:t>
            </w:r>
          </w:p>
        </w:tc>
        <w:tc>
          <w:tcPr>
            <w:tcW w:w="373" w:type="pct"/>
            <w:noWrap/>
            <w:hideMark/>
          </w:tcPr>
          <w:p w:rsidR="00B108B7" w:rsidRPr="00B108B7" w:rsidRDefault="00B108B7" w:rsidP="00B108B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0,036</w:t>
            </w:r>
          </w:p>
        </w:tc>
        <w:tc>
          <w:tcPr>
            <w:tcW w:w="373" w:type="pct"/>
            <w:noWrap/>
            <w:hideMark/>
          </w:tcPr>
          <w:p w:rsidR="00B108B7" w:rsidRPr="00B108B7" w:rsidRDefault="00B108B7" w:rsidP="00B108B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-0,111</w:t>
            </w:r>
          </w:p>
        </w:tc>
        <w:tc>
          <w:tcPr>
            <w:tcW w:w="373" w:type="pct"/>
            <w:noWrap/>
            <w:hideMark/>
          </w:tcPr>
          <w:p w:rsidR="00B108B7" w:rsidRPr="00B108B7" w:rsidRDefault="00B108B7" w:rsidP="00B108B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0,179</w:t>
            </w:r>
          </w:p>
        </w:tc>
        <w:tc>
          <w:tcPr>
            <w:tcW w:w="372" w:type="pct"/>
            <w:noWrap/>
            <w:hideMark/>
          </w:tcPr>
          <w:p w:rsidR="00B108B7" w:rsidRPr="00B108B7" w:rsidRDefault="00B108B7" w:rsidP="00B108B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0,328</w:t>
            </w:r>
          </w:p>
        </w:tc>
        <w:tc>
          <w:tcPr>
            <w:tcW w:w="371" w:type="pct"/>
            <w:noWrap/>
            <w:hideMark/>
          </w:tcPr>
          <w:p w:rsidR="00B108B7" w:rsidRPr="00B108B7" w:rsidRDefault="00B108B7" w:rsidP="00B108B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0,001</w:t>
            </w:r>
          </w:p>
        </w:tc>
        <w:tc>
          <w:tcPr>
            <w:tcW w:w="372" w:type="pct"/>
            <w:noWrap/>
            <w:hideMark/>
          </w:tcPr>
          <w:p w:rsidR="00B108B7" w:rsidRPr="00B108B7" w:rsidRDefault="00B108B7" w:rsidP="00B108B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0,204</w:t>
            </w:r>
          </w:p>
        </w:tc>
        <w:tc>
          <w:tcPr>
            <w:tcW w:w="364" w:type="pct"/>
            <w:noWrap/>
            <w:hideMark/>
          </w:tcPr>
          <w:p w:rsidR="00B108B7" w:rsidRPr="00B108B7" w:rsidRDefault="00B108B7" w:rsidP="00B108B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0,043</w:t>
            </w:r>
          </w:p>
        </w:tc>
        <w:tc>
          <w:tcPr>
            <w:tcW w:w="362" w:type="pct"/>
            <w:noWrap/>
            <w:hideMark/>
          </w:tcPr>
          <w:p w:rsidR="00B108B7" w:rsidRPr="00B108B7" w:rsidRDefault="00B108B7" w:rsidP="00B108B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0,300</w:t>
            </w:r>
          </w:p>
        </w:tc>
        <w:tc>
          <w:tcPr>
            <w:tcW w:w="362" w:type="pct"/>
            <w:noWrap/>
            <w:hideMark/>
          </w:tcPr>
          <w:p w:rsidR="00B108B7" w:rsidRPr="00B108B7" w:rsidRDefault="00B108B7" w:rsidP="00B108B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0,003</w:t>
            </w:r>
          </w:p>
        </w:tc>
      </w:tr>
      <w:tr w:rsidR="002D70E4" w:rsidRPr="00B108B7" w:rsidTr="005716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2" w:type="pct"/>
            <w:tcBorders>
              <w:left w:val="single" w:sz="4" w:space="0" w:color="FFFFFF" w:themeColor="background1"/>
              <w:bottom w:val="single" w:sz="4" w:space="0" w:color="FFFFFF" w:themeColor="background1"/>
              <w:right w:val="single" w:sz="4" w:space="0" w:color="FFFFFF" w:themeColor="background1"/>
            </w:tcBorders>
            <w:shd w:val="clear" w:color="auto" w:fill="auto"/>
            <w:noWrap/>
            <w:hideMark/>
          </w:tcPr>
          <w:p w:rsidR="00B108B7" w:rsidRPr="00B108B7" w:rsidRDefault="00B108B7" w:rsidP="00B108B7">
            <w:pPr>
              <w:jc w:val="right"/>
              <w:rPr>
                <w:rFonts w:ascii="Calibri" w:eastAsia="Times New Roman" w:hAnsi="Calibri" w:cs="Calibri"/>
                <w:color w:val="000000"/>
                <w:lang w:eastAsia="nl-NL"/>
              </w:rPr>
            </w:pPr>
          </w:p>
        </w:tc>
        <w:tc>
          <w:tcPr>
            <w:tcW w:w="624" w:type="pct"/>
            <w:tcBorders>
              <w:left w:val="single" w:sz="4" w:space="0" w:color="FFFFFF" w:themeColor="background1"/>
              <w:bottom w:val="single" w:sz="4" w:space="0" w:color="FFFFFF" w:themeColor="background1"/>
            </w:tcBorders>
            <w:shd w:val="clear" w:color="auto" w:fill="auto"/>
            <w:noWrap/>
            <w:hideMark/>
          </w:tcPr>
          <w:p w:rsidR="00B108B7" w:rsidRPr="00B108B7" w:rsidRDefault="00B108B7" w:rsidP="00B108B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NL"/>
              </w:rPr>
            </w:pPr>
          </w:p>
        </w:tc>
        <w:tc>
          <w:tcPr>
            <w:tcW w:w="3695" w:type="pct"/>
            <w:gridSpan w:val="10"/>
            <w:noWrap/>
            <w:hideMark/>
          </w:tcPr>
          <w:p w:rsidR="00B108B7" w:rsidRPr="00B108B7" w:rsidRDefault="00B108B7" w:rsidP="00B108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 Normaal verdeeld, dus getoetst middels Pearson correlatiecoëfficiënt.</w:t>
            </w:r>
          </w:p>
        </w:tc>
      </w:tr>
      <w:tr w:rsidR="002D70E4" w:rsidRPr="00B108B7" w:rsidTr="005716AC">
        <w:trPr>
          <w:trHeight w:val="300"/>
        </w:trPr>
        <w:tc>
          <w:tcPr>
            <w:cnfStyle w:val="001000000000" w:firstRow="0" w:lastRow="0" w:firstColumn="1" w:lastColumn="0" w:oddVBand="0" w:evenVBand="0" w:oddHBand="0" w:evenHBand="0" w:firstRowFirstColumn="0" w:firstRowLastColumn="0" w:lastRowFirstColumn="0" w:lastRowLastColumn="0"/>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rsidR="00B108B7" w:rsidRPr="00B108B7" w:rsidRDefault="00B108B7" w:rsidP="00B108B7">
            <w:pPr>
              <w:jc w:val="center"/>
              <w:rPr>
                <w:rFonts w:ascii="Calibri" w:eastAsia="Times New Roman" w:hAnsi="Calibri" w:cs="Calibri"/>
                <w:color w:val="000000"/>
                <w:lang w:eastAsia="nl-NL"/>
              </w:rPr>
            </w:pPr>
          </w:p>
        </w:tc>
        <w:tc>
          <w:tcPr>
            <w:tcW w:w="624" w:type="pct"/>
            <w:tcBorders>
              <w:top w:val="single" w:sz="4" w:space="0" w:color="FFFFFF" w:themeColor="background1"/>
              <w:left w:val="single" w:sz="4" w:space="0" w:color="FFFFFF" w:themeColor="background1"/>
              <w:bottom w:val="single" w:sz="4" w:space="0" w:color="FFFFFF" w:themeColor="background1"/>
            </w:tcBorders>
            <w:noWrap/>
            <w:hideMark/>
          </w:tcPr>
          <w:p w:rsidR="00B108B7" w:rsidRPr="00B108B7" w:rsidRDefault="00B108B7" w:rsidP="00B10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NL"/>
              </w:rPr>
            </w:pPr>
          </w:p>
        </w:tc>
        <w:tc>
          <w:tcPr>
            <w:tcW w:w="3695" w:type="pct"/>
            <w:gridSpan w:val="10"/>
            <w:tcBorders>
              <w:bottom w:val="single" w:sz="4" w:space="0" w:color="D0CECE" w:themeColor="background2" w:themeShade="E6"/>
            </w:tcBorders>
            <w:noWrap/>
            <w:hideMark/>
          </w:tcPr>
          <w:p w:rsidR="00B108B7" w:rsidRPr="00B108B7" w:rsidRDefault="00B108B7" w:rsidP="0091639F">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108B7">
              <w:rPr>
                <w:rFonts w:ascii="Calibri" w:eastAsia="Times New Roman" w:hAnsi="Calibri" w:cs="Calibri"/>
                <w:color w:val="000000"/>
                <w:lang w:eastAsia="nl-NL"/>
              </w:rPr>
              <w:t>** Niet normaal verdeeld, dus getoetst middels Spearman correlatiecoëfficiënt</w:t>
            </w:r>
          </w:p>
        </w:tc>
      </w:tr>
    </w:tbl>
    <w:p w:rsidR="003D413C" w:rsidRDefault="003D413C" w:rsidP="00A057D8">
      <w:pPr>
        <w:pStyle w:val="Kop1"/>
      </w:pPr>
    </w:p>
    <w:p w:rsidR="003D413C" w:rsidRDefault="003D413C" w:rsidP="00A057D8">
      <w:pPr>
        <w:pStyle w:val="Kop1"/>
      </w:pPr>
    </w:p>
    <w:p w:rsidR="003D413C" w:rsidRDefault="003D413C" w:rsidP="00A057D8">
      <w:pPr>
        <w:pStyle w:val="Kop1"/>
      </w:pPr>
    </w:p>
    <w:p w:rsidR="003D413C" w:rsidRDefault="003D413C" w:rsidP="003D413C"/>
    <w:p w:rsidR="003D413C" w:rsidRDefault="003D413C" w:rsidP="003D413C"/>
    <w:p w:rsidR="003D413C" w:rsidRDefault="003D413C" w:rsidP="003D413C"/>
    <w:p w:rsidR="003D413C" w:rsidRDefault="003D413C" w:rsidP="003D413C"/>
    <w:p w:rsidR="003D413C" w:rsidRPr="003D413C" w:rsidRDefault="003D413C" w:rsidP="003D413C"/>
    <w:p w:rsidR="00A057D8" w:rsidRPr="00A057D8" w:rsidRDefault="003145E2" w:rsidP="00A057D8">
      <w:pPr>
        <w:pStyle w:val="Kop1"/>
      </w:pPr>
      <w:bookmarkStart w:id="33" w:name="_Toc486444640"/>
      <w:r>
        <w:t>Hoofdstuk 5: Conclusie</w:t>
      </w:r>
      <w:bookmarkEnd w:id="33"/>
    </w:p>
    <w:p w:rsidR="00EF0570" w:rsidRPr="00F9609F" w:rsidRDefault="00FE68F9" w:rsidP="00EF0570">
      <w:pPr>
        <w:pStyle w:val="Geenafstand"/>
        <w:rPr>
          <w:i/>
        </w:rPr>
      </w:pPr>
      <w:r>
        <w:t>I</w:t>
      </w:r>
      <w:r w:rsidR="00CF270E">
        <w:t xml:space="preserve">n dit hoofdstuk wordt antwoord gegeven op de analytische hoofdvraag: </w:t>
      </w:r>
      <w:r w:rsidR="00EF0570" w:rsidRPr="00881B6E">
        <w:rPr>
          <w:i/>
        </w:rPr>
        <w:t>Analytische hoofdvraag:</w:t>
      </w:r>
    </w:p>
    <w:p w:rsidR="00EF0570" w:rsidRDefault="00EF0570" w:rsidP="00EF0570">
      <w:pPr>
        <w:pStyle w:val="Geenafstand"/>
      </w:pPr>
      <w:r>
        <w:rPr>
          <w:i/>
        </w:rPr>
        <w:t>‘</w:t>
      </w:r>
      <w:r w:rsidRPr="00EF0570">
        <w:rPr>
          <w:i/>
        </w:rPr>
        <w:t xml:space="preserve">Wat zijn de overeenkomsten en verschillen tussen de meningen van de deelnemers van de Strong Viking Mud editie Te Puyenbroeck 2017 over de invloed van de </w:t>
      </w:r>
      <w:r w:rsidR="00256E72">
        <w:rPr>
          <w:i/>
        </w:rPr>
        <w:t>evenementervaring</w:t>
      </w:r>
      <w:r w:rsidRPr="00EF0570">
        <w:rPr>
          <w:i/>
        </w:rPr>
        <w:t xml:space="preserve"> van het evenement op (de determinanten van) sport- en beweeggedrag?</w:t>
      </w:r>
      <w:r>
        <w:rPr>
          <w:i/>
        </w:rPr>
        <w:t xml:space="preserve">’. </w:t>
      </w:r>
      <w:r>
        <w:t>Dit wordt gedaan aan de hand van de conclusies die getrokken kunnen worden van de resultaten van het onderzoek.</w:t>
      </w:r>
    </w:p>
    <w:p w:rsidR="00EF0570" w:rsidRDefault="00EF0570" w:rsidP="00EF0570">
      <w:pPr>
        <w:pStyle w:val="Geenafstand"/>
      </w:pPr>
    </w:p>
    <w:p w:rsidR="00D470DA" w:rsidRDefault="00EF0570" w:rsidP="00EF0570">
      <w:pPr>
        <w:pStyle w:val="Geenafstand"/>
      </w:pPr>
      <w:r>
        <w:t xml:space="preserve">De conclusie is in twee paragrafen verdeeld op basis van de </w:t>
      </w:r>
      <w:r w:rsidR="00D470DA">
        <w:t xml:space="preserve">afhankelijke en </w:t>
      </w:r>
      <w:r>
        <w:t xml:space="preserve">onafhankelijke variabele. Zo worden er in paragraaf 5.1 de conclusies </w:t>
      </w:r>
      <w:r w:rsidR="00D470DA">
        <w:t xml:space="preserve">beschreven </w:t>
      </w:r>
      <w:r>
        <w:t>die betrekking hebb</w:t>
      </w:r>
      <w:r w:rsidR="00D470DA">
        <w:t>en op het sport- en beweeggedrag</w:t>
      </w:r>
      <w:r>
        <w:t xml:space="preserve">. In paragraaf 5.2 worden </w:t>
      </w:r>
      <w:r w:rsidR="00D470DA">
        <w:t xml:space="preserve">de conclusies in kaart gebracht die gaan over de </w:t>
      </w:r>
      <w:r w:rsidR="00256E72">
        <w:t>evenementervaring</w:t>
      </w:r>
      <w:r w:rsidR="00D470DA">
        <w:t xml:space="preserve">. </w:t>
      </w:r>
    </w:p>
    <w:p w:rsidR="00D470DA" w:rsidRDefault="00D470DA" w:rsidP="00EF0570">
      <w:pPr>
        <w:pStyle w:val="Geenafstand"/>
      </w:pPr>
    </w:p>
    <w:p w:rsidR="00BE29E8" w:rsidRDefault="00D470DA" w:rsidP="00BE29E8">
      <w:pPr>
        <w:pStyle w:val="Kop4"/>
      </w:pPr>
      <w:r>
        <w:t>5.1 Sport- en beweeggedrag</w:t>
      </w:r>
    </w:p>
    <w:p w:rsidR="00BE29E8" w:rsidRPr="00BE29E8" w:rsidRDefault="00BE29E8" w:rsidP="00BE29E8">
      <w:pPr>
        <w:pStyle w:val="Geenafstand"/>
      </w:pPr>
    </w:p>
    <w:p w:rsidR="002B4CDC" w:rsidRDefault="002B4CDC" w:rsidP="002B4CDC">
      <w:pPr>
        <w:pStyle w:val="Geenafstand"/>
        <w:rPr>
          <w:i/>
        </w:rPr>
      </w:pPr>
      <w:r>
        <w:rPr>
          <w:i/>
        </w:rPr>
        <w:t>Type sporter</w:t>
      </w:r>
    </w:p>
    <w:p w:rsidR="00EF0570" w:rsidRPr="002B4CDC" w:rsidRDefault="00D470DA" w:rsidP="002B4CDC">
      <w:pPr>
        <w:pStyle w:val="Geenafstand"/>
        <w:rPr>
          <w:i/>
        </w:rPr>
      </w:pPr>
      <w:r>
        <w:t xml:space="preserve">In paragraaf 2.1.1 wordt </w:t>
      </w:r>
      <w:r w:rsidR="00815052">
        <w:t>er onderscheidt gemaakt in verschillende soorten type sporters</w:t>
      </w:r>
      <w:r w:rsidR="00767F10">
        <w:t xml:space="preserve"> en wat er onder duurzaam sporten wordt verstaan</w:t>
      </w:r>
      <w:r w:rsidR="00815052">
        <w:t>. Om te kunnen concluderen welk type sporter</w:t>
      </w:r>
      <w:r w:rsidR="005352FF">
        <w:t xml:space="preserve"> de Strong Viking </w:t>
      </w:r>
      <w:r w:rsidR="00963A50">
        <w:t>voornamelijk</w:t>
      </w:r>
      <w:r w:rsidR="005352FF">
        <w:t xml:space="preserve"> aantrekt zijn de tabellen</w:t>
      </w:r>
      <w:r w:rsidR="00815052">
        <w:t xml:space="preserve"> 4.1 en 4.4 </w:t>
      </w:r>
      <w:r w:rsidR="005352FF">
        <w:t>geraadpleegd. Hi</w:t>
      </w:r>
      <w:r w:rsidR="008D6809">
        <w:t>e</w:t>
      </w:r>
      <w:r w:rsidR="005352FF">
        <w:t>ruit kan men op maken dat de</w:t>
      </w:r>
      <w:r w:rsidR="008D6809">
        <w:t xml:space="preserve"> deelnemers verdeeld zijn in niet-sporters (sport 1 tot 11 dagen per jaar) en reg</w:t>
      </w:r>
      <w:r w:rsidR="00DE419E">
        <w:t>elmatig sporters</w:t>
      </w:r>
      <w:r w:rsidR="00815052" w:rsidRPr="00815052">
        <w:t xml:space="preserve"> </w:t>
      </w:r>
      <w:r w:rsidR="00815052">
        <w:t>vijf tot tien dagen per maand (60 tot 119 dagen per jaar)</w:t>
      </w:r>
      <w:r w:rsidR="00DE419E">
        <w:t>. De groep hier</w:t>
      </w:r>
      <w:r w:rsidR="008D6809">
        <w:t xml:space="preserve">tussen </w:t>
      </w:r>
      <w:r w:rsidR="005352FF">
        <w:t xml:space="preserve">(af en toe sporter) </w:t>
      </w:r>
      <w:r w:rsidR="008D6809">
        <w:t xml:space="preserve">is dusdanig klein. </w:t>
      </w:r>
      <w:r w:rsidR="008B5CE7">
        <w:t>Wat dus in houdt dat Strong Viking een relatief grote groep aan trekt met daarin mensen die weinig tot niet sporten. Op deze gro</w:t>
      </w:r>
      <w:r w:rsidR="00A057D8">
        <w:t>ep kan Strong Viking dus veel</w:t>
      </w:r>
      <w:r w:rsidR="008B5CE7">
        <w:t xml:space="preserve"> winst behalen op het gebied van vergroting van de maatschappelijke impact.</w:t>
      </w:r>
    </w:p>
    <w:p w:rsidR="00767F10" w:rsidRDefault="00767F10" w:rsidP="00EF0570">
      <w:pPr>
        <w:pStyle w:val="Geenafstand"/>
      </w:pPr>
    </w:p>
    <w:p w:rsidR="00767F10" w:rsidRPr="00DD10BA" w:rsidRDefault="00767F10" w:rsidP="00EF0570">
      <w:pPr>
        <w:pStyle w:val="Geenafstand"/>
        <w:rPr>
          <w:i/>
        </w:rPr>
      </w:pPr>
      <w:r w:rsidRPr="00DD10BA">
        <w:rPr>
          <w:i/>
        </w:rPr>
        <w:t>Bijdrage Strong Viking aan de (duurzame) sportparticipatie</w:t>
      </w:r>
    </w:p>
    <w:p w:rsidR="002334C3" w:rsidRDefault="005352FF" w:rsidP="002334C3">
      <w:pPr>
        <w:pStyle w:val="Geenafstand"/>
      </w:pPr>
      <w:r>
        <w:t>Bijna alle respondenten (98,80%)</w:t>
      </w:r>
      <w:r w:rsidR="00C0738C">
        <w:t xml:space="preserve"> verwacht de komende jaren nog een of meerdere keren deel te nemen aan een </w:t>
      </w:r>
      <w:r w:rsidR="00BF1893">
        <w:t>Strong Viking Run</w:t>
      </w:r>
      <w:r w:rsidR="00C0738C">
        <w:t>. Hieruit kan opgemaakt worden dat de bijdrage van Strong V</w:t>
      </w:r>
      <w:r w:rsidR="00BC451C">
        <w:t>i</w:t>
      </w:r>
      <w:r>
        <w:t>king niet eenmalig zullen zijn. Door deze herhaaldeelname draagt Strong Viking dus bij aan (duurzame) sportparticipatie</w:t>
      </w:r>
      <w:r w:rsidR="00BC451C">
        <w:t>.</w:t>
      </w:r>
      <w:r w:rsidR="00767F10">
        <w:t xml:space="preserve"> Daarnaast</w:t>
      </w:r>
      <w:r w:rsidR="003E0AF3">
        <w:t xml:space="preserve"> </w:t>
      </w:r>
      <w:r w:rsidR="00E00F51">
        <w:t xml:space="preserve">kan er middels </w:t>
      </w:r>
      <w:r w:rsidR="003E0AF3">
        <w:t xml:space="preserve">de resultaten </w:t>
      </w:r>
      <w:r w:rsidR="00E00F51">
        <w:t xml:space="preserve">worden geconcludeerd dat </w:t>
      </w:r>
      <w:r w:rsidR="003E0AF3">
        <w:t xml:space="preserve">wanneer men deelneemt aan een </w:t>
      </w:r>
      <w:r w:rsidR="00BF1893">
        <w:t>Strong Viking Run</w:t>
      </w:r>
      <w:r w:rsidR="003E0AF3">
        <w:t xml:space="preserve"> </w:t>
      </w:r>
      <w:r w:rsidR="00E00F51">
        <w:t xml:space="preserve">dit voor een groot deel van de deelnemers een positieve invloed heeft op het behalen van </w:t>
      </w:r>
      <w:r w:rsidR="00DD10BA">
        <w:t>de bew</w:t>
      </w:r>
      <w:r w:rsidR="003E0AF3">
        <w:t>eegnormen (fitnorm &amp; NNGB)</w:t>
      </w:r>
      <w:r w:rsidR="00487575">
        <w:t xml:space="preserve"> in het dagelijks leven. Deze bijdrage aan de beweegnormen is voor de deelnemers die weinig tot niet sporten het grootst. </w:t>
      </w:r>
      <w:r w:rsidR="00AE25B8">
        <w:t>Wat ook weer positieve invloed heeft op het</w:t>
      </w:r>
      <w:r w:rsidR="00E00F51">
        <w:t xml:space="preserve"> </w:t>
      </w:r>
      <w:r w:rsidR="00DD10BA">
        <w:t>(duurzaam) sporten/bewegen.</w:t>
      </w:r>
      <w:r w:rsidR="00487575">
        <w:t xml:space="preserve"> </w:t>
      </w:r>
      <w:r w:rsidR="00AE25B8">
        <w:t>Daarnaast geeft</w:t>
      </w:r>
      <w:r w:rsidR="00A72B47">
        <w:t xml:space="preserve"> e</w:t>
      </w:r>
      <w:r w:rsidR="00025A47">
        <w:t>en</w:t>
      </w:r>
      <w:r w:rsidR="00BE29E8">
        <w:t xml:space="preserve"> derde van de deelnemers</w:t>
      </w:r>
      <w:r w:rsidR="00AE25B8">
        <w:t xml:space="preserve"> aan</w:t>
      </w:r>
      <w:r w:rsidR="00A72B47">
        <w:t xml:space="preserve"> </w:t>
      </w:r>
      <w:r w:rsidR="00BE29E8">
        <w:t xml:space="preserve">daadwerkelijk meer </w:t>
      </w:r>
      <w:r w:rsidR="00025A47">
        <w:t>te</w:t>
      </w:r>
      <w:r w:rsidR="00A72B47">
        <w:t xml:space="preserve"> hebben ge</w:t>
      </w:r>
      <w:r w:rsidR="00BE29E8">
        <w:t>sport</w:t>
      </w:r>
      <w:r w:rsidR="00A72B47">
        <w:t xml:space="preserve"> in aanloop naar </w:t>
      </w:r>
      <w:r w:rsidR="00BE29E8">
        <w:t xml:space="preserve">een </w:t>
      </w:r>
      <w:r w:rsidR="00BF1893">
        <w:t>Strong Viking Run</w:t>
      </w:r>
      <w:r w:rsidR="00A72B47">
        <w:t xml:space="preserve"> en dat</w:t>
      </w:r>
      <w:r w:rsidR="00487575">
        <w:t xml:space="preserve"> bijna drie kwart verwacht vaker te gaan sporten </w:t>
      </w:r>
      <w:r w:rsidR="00A72B47">
        <w:t>met dank aan een</w:t>
      </w:r>
      <w:r w:rsidR="00487575">
        <w:t xml:space="preserve"> </w:t>
      </w:r>
      <w:r w:rsidR="00BF1893">
        <w:t>Strong Viking Run</w:t>
      </w:r>
      <w:r w:rsidR="00487575">
        <w:t xml:space="preserve">. </w:t>
      </w:r>
    </w:p>
    <w:p w:rsidR="00963A50" w:rsidRDefault="00963A50" w:rsidP="00EF0570">
      <w:pPr>
        <w:pStyle w:val="Geenafstand"/>
      </w:pPr>
    </w:p>
    <w:p w:rsidR="00F11497" w:rsidRPr="00F11497" w:rsidRDefault="00BE29E8" w:rsidP="00627234">
      <w:pPr>
        <w:pStyle w:val="Geenafstand"/>
        <w:rPr>
          <w:i/>
        </w:rPr>
      </w:pPr>
      <w:r w:rsidRPr="00627234">
        <w:rPr>
          <w:i/>
        </w:rPr>
        <w:t xml:space="preserve">Bijdrage Strong Viking aan de determinanten van sport- en beweeggedrag </w:t>
      </w:r>
    </w:p>
    <w:p w:rsidR="00627234" w:rsidRDefault="00627234" w:rsidP="00627234">
      <w:pPr>
        <w:pStyle w:val="Geenafstand"/>
      </w:pPr>
      <w:r>
        <w:t>Om er achter te k</w:t>
      </w:r>
      <w:r w:rsidR="00F11497">
        <w:t>omen op welk vlak Strong Viking winst kan behalen als het gaat om de</w:t>
      </w:r>
      <w:r>
        <w:t xml:space="preserve"> vergroting van de </w:t>
      </w:r>
      <w:r w:rsidR="00025A47">
        <w:t>(duurzame) sportparticipatie (maatschappelijke impact). W</w:t>
      </w:r>
      <w:r>
        <w:t xml:space="preserve">ordt er per determinant (motivatie, capaciteit en gelegenheid) gekeken </w:t>
      </w:r>
      <w:r w:rsidR="001D06EC">
        <w:t>naar</w:t>
      </w:r>
      <w:r w:rsidR="00025A47">
        <w:t xml:space="preserve"> de</w:t>
      </w:r>
      <w:r w:rsidR="001D06EC">
        <w:t xml:space="preserve"> </w:t>
      </w:r>
      <w:r w:rsidR="00B176ED">
        <w:t>belangrijke</w:t>
      </w:r>
      <w:r w:rsidR="001D06EC">
        <w:t xml:space="preserve"> </w:t>
      </w:r>
      <w:r w:rsidR="00B176ED">
        <w:t>redenen</w:t>
      </w:r>
      <w:r w:rsidR="001D06EC">
        <w:t xml:space="preserve"> om (wel/niet) te sporten en</w:t>
      </w:r>
      <w:r w:rsidR="00025A47">
        <w:t xml:space="preserve"> de</w:t>
      </w:r>
      <w:r w:rsidR="001D06EC">
        <w:t xml:space="preserve"> </w:t>
      </w:r>
      <w:r w:rsidR="00B176ED">
        <w:t>mate</w:t>
      </w:r>
      <w:r w:rsidR="00025A47">
        <w:t xml:space="preserve"> waarin Strong Viking hieraan</w:t>
      </w:r>
      <w:r w:rsidR="00B176ED">
        <w:t xml:space="preserve"> bijdraagt. </w:t>
      </w:r>
      <w:r>
        <w:t xml:space="preserve">Op basis hiervan zullen er conclusies worden getrokken </w:t>
      </w:r>
      <w:r w:rsidR="00F11497">
        <w:t>en wordt er bepaald of</w:t>
      </w:r>
      <w:r>
        <w:t xml:space="preserve"> </w:t>
      </w:r>
      <w:r w:rsidR="00F11497">
        <w:t xml:space="preserve">Strong Viking </w:t>
      </w:r>
      <w:r w:rsidR="00B176ED">
        <w:t xml:space="preserve">de bijdrage </w:t>
      </w:r>
      <w:r w:rsidR="00F11497">
        <w:t>aan de belangrijke redenen moet handhaven/koesteren of juist verbeteren.</w:t>
      </w:r>
    </w:p>
    <w:p w:rsidR="00D16EF7" w:rsidRDefault="00D16EF7" w:rsidP="00627234">
      <w:pPr>
        <w:pStyle w:val="Geenafstand"/>
      </w:pPr>
    </w:p>
    <w:p w:rsidR="00B176ED" w:rsidRDefault="00B176ED" w:rsidP="00627234">
      <w:pPr>
        <w:pStyle w:val="Geenafstand"/>
      </w:pPr>
    </w:p>
    <w:p w:rsidR="002B4CDC" w:rsidRDefault="002B4CDC" w:rsidP="00627234">
      <w:pPr>
        <w:pStyle w:val="Geenafstand"/>
      </w:pPr>
    </w:p>
    <w:p w:rsidR="00025A47" w:rsidRDefault="00025A47" w:rsidP="00627234">
      <w:pPr>
        <w:pStyle w:val="Geenafstand"/>
      </w:pPr>
    </w:p>
    <w:p w:rsidR="00AE25B8" w:rsidRDefault="00AE25B8" w:rsidP="00627234">
      <w:pPr>
        <w:pStyle w:val="Geenafstand"/>
      </w:pPr>
    </w:p>
    <w:p w:rsidR="00025A47" w:rsidRDefault="00025A47" w:rsidP="00627234">
      <w:pPr>
        <w:pStyle w:val="Geenafstand"/>
      </w:pPr>
    </w:p>
    <w:p w:rsidR="00BE29E8" w:rsidRPr="004D59E8" w:rsidRDefault="00BE29E8" w:rsidP="00EF0570">
      <w:pPr>
        <w:pStyle w:val="Geenafstand"/>
        <w:rPr>
          <w:i/>
        </w:rPr>
      </w:pPr>
      <w:r w:rsidRPr="00BE29E8">
        <w:rPr>
          <w:i/>
        </w:rPr>
        <w:t>Motivatie</w:t>
      </w:r>
    </w:p>
    <w:p w:rsidR="004D59E8" w:rsidRDefault="00E15390" w:rsidP="004D59E8">
      <w:pPr>
        <w:pStyle w:val="Geenafstand"/>
      </w:pPr>
      <w:r w:rsidRPr="004D59E8">
        <w:t>Uit de resultaten komt naar voren dat Strong Viking ee</w:t>
      </w:r>
      <w:r w:rsidR="00DE419E" w:rsidRPr="004D59E8">
        <w:t xml:space="preserve">n grote bijdrage </w:t>
      </w:r>
      <w:r w:rsidR="00860027" w:rsidRPr="004D59E8">
        <w:t>levert aan</w:t>
      </w:r>
      <w:r w:rsidR="00DE419E" w:rsidRPr="004D59E8">
        <w:t xml:space="preserve"> het</w:t>
      </w:r>
      <w:r w:rsidRPr="004D59E8">
        <w:t xml:space="preserve"> motief ‘ik houd van opwinding en uitdaging’</w:t>
      </w:r>
      <w:r w:rsidR="003C7CDE" w:rsidRPr="004D59E8">
        <w:t>, dit is voor de respondenten ook een van de belangrijkste redenen waarom zij sporten</w:t>
      </w:r>
      <w:r w:rsidR="00820DF1" w:rsidRPr="004D59E8">
        <w:t>, het is dus aan Strong Viking de taak om dit te handhaven</w:t>
      </w:r>
      <w:r w:rsidR="003C7CDE" w:rsidRPr="004D59E8">
        <w:t>. D</w:t>
      </w:r>
      <w:r w:rsidRPr="004D59E8">
        <w:t>aarnaast scoort ‘sporten is leuk’ ook relatief hoog</w:t>
      </w:r>
      <w:r w:rsidR="003C7CDE" w:rsidRPr="004D59E8">
        <w:t>, wel scoort de reden waarom de respondent sport hier in verhouding een stuk hoger</w:t>
      </w:r>
      <w:r w:rsidR="00820DF1" w:rsidRPr="004D59E8">
        <w:t xml:space="preserve">, om de gap hiertussen te verkleinen moet de Strong Viking </w:t>
      </w:r>
      <w:r w:rsidR="00697DFD">
        <w:t>hier meer op inspelen</w:t>
      </w:r>
      <w:r w:rsidRPr="004D59E8">
        <w:t>.</w:t>
      </w:r>
      <w:r w:rsidR="004D59E8">
        <w:t xml:space="preserve"> De stellingen die betrekking hadden op het uiterlijk en fit zijn scoren hoog als het gaat om de reden waarom de respondenten sporten. Deze stellingen scoren minimaal 1,0 lager </w:t>
      </w:r>
      <w:r w:rsidR="00697DFD">
        <w:t>wanneer het gaat over</w:t>
      </w:r>
      <w:r w:rsidR="004D59E8">
        <w:t xml:space="preserve"> de bijdrage van Strong Viking</w:t>
      </w:r>
      <w:r w:rsidR="00697DFD">
        <w:t xml:space="preserve"> hieraan. Er kan dus geconcludeerd worden dat Strong Viking haar bijdrage ten aanzien van het uiterlijk en het fit/gezond zijn moet verbeteren.</w:t>
      </w:r>
    </w:p>
    <w:p w:rsidR="00820DF1" w:rsidRDefault="00697DFD" w:rsidP="00EF0570">
      <w:pPr>
        <w:pStyle w:val="Geenafstand"/>
      </w:pPr>
      <w:r>
        <w:t>De stellingen die het laagst scoorde waren voor de meeste deelnemers niet relevant. D</w:t>
      </w:r>
      <w:r w:rsidR="0019791E" w:rsidRPr="00697DFD">
        <w:t>e</w:t>
      </w:r>
      <w:r w:rsidR="000A735F">
        <w:t>ze stellingen</w:t>
      </w:r>
      <w:r w:rsidR="0019791E" w:rsidRPr="00697DFD">
        <w:t xml:space="preserve"> betreffen: </w:t>
      </w:r>
      <w:r w:rsidR="0000094F" w:rsidRPr="00697DFD">
        <w:rPr>
          <w:rFonts w:ascii="Arial" w:eastAsia="Times New Roman" w:hAnsi="Arial" w:cs="Arial"/>
          <w:i/>
          <w:color w:val="000000"/>
          <w:sz w:val="18"/>
          <w:szCs w:val="18"/>
          <w:lang w:eastAsia="nl-NL"/>
        </w:rPr>
        <w:t>‘</w:t>
      </w:r>
      <w:r w:rsidR="0000094F" w:rsidRPr="00697DFD">
        <w:rPr>
          <w:rFonts w:ascii="Calibri" w:eastAsia="Times New Roman" w:hAnsi="Calibri" w:cs="Calibri"/>
          <w:i/>
          <w:color w:val="000000"/>
          <w:lang w:eastAsia="nl-NL"/>
        </w:rPr>
        <w:t>Omdat de mensen om mij heen het belangrijk vinden dat</w:t>
      </w:r>
      <w:r w:rsidR="0000094F" w:rsidRPr="0000094F">
        <w:rPr>
          <w:rFonts w:ascii="Calibri" w:eastAsia="Times New Roman" w:hAnsi="Calibri" w:cs="Calibri"/>
          <w:i/>
          <w:color w:val="000000"/>
          <w:lang w:eastAsia="nl-NL"/>
        </w:rPr>
        <w:t xml:space="preserve"> ik sport/beweeg’ </w:t>
      </w:r>
      <w:r w:rsidR="0000094F" w:rsidRPr="0000094F">
        <w:rPr>
          <w:rFonts w:ascii="Calibri" w:eastAsia="Times New Roman" w:hAnsi="Calibri" w:cs="Calibri"/>
          <w:color w:val="000000"/>
          <w:lang w:eastAsia="nl-NL"/>
        </w:rPr>
        <w:t>en</w:t>
      </w:r>
      <w:r w:rsidR="0000094F">
        <w:t xml:space="preserve"> </w:t>
      </w:r>
      <w:r w:rsidR="0000094F" w:rsidRPr="0000094F">
        <w:rPr>
          <w:i/>
        </w:rPr>
        <w:t>‘omdat mijn arts/fysiotherapeut het heeft aangeraden’</w:t>
      </w:r>
      <w:r w:rsidR="0000094F">
        <w:t>.</w:t>
      </w:r>
      <w:r>
        <w:t xml:space="preserve"> </w:t>
      </w:r>
      <w:r w:rsidR="000A735F">
        <w:t xml:space="preserve">Deze stellingen scoren zowel op de bijdrage van Strong Viking als op de reden waarom men sport laag. </w:t>
      </w:r>
      <w:r w:rsidR="00025A47">
        <w:t xml:space="preserve">Uit de gemiddelde totaalscores wat betreft motivatie </w:t>
      </w:r>
      <w:r w:rsidR="004D59E8">
        <w:t>is op te maken dat Strong Viking een kleine bijdrage levert aan de determinant motivatie.</w:t>
      </w:r>
    </w:p>
    <w:p w:rsidR="000A735F" w:rsidRDefault="000A735F" w:rsidP="00EF0570">
      <w:pPr>
        <w:pStyle w:val="Geenafstand"/>
      </w:pPr>
    </w:p>
    <w:p w:rsidR="00BE29E8" w:rsidRPr="00BE29E8" w:rsidRDefault="00BE29E8" w:rsidP="00EF0570">
      <w:pPr>
        <w:pStyle w:val="Geenafstand"/>
        <w:rPr>
          <w:i/>
        </w:rPr>
      </w:pPr>
      <w:r w:rsidRPr="00BE29E8">
        <w:rPr>
          <w:i/>
        </w:rPr>
        <w:t>Capaciteit</w:t>
      </w:r>
    </w:p>
    <w:p w:rsidR="00D5343B" w:rsidRDefault="0000094F" w:rsidP="00EF0570">
      <w:pPr>
        <w:pStyle w:val="Geenafstand"/>
        <w:rPr>
          <w:rFonts w:eastAsia="Times New Roman" w:cstheme="minorHAnsi"/>
          <w:color w:val="000000"/>
          <w:lang w:eastAsia="nl-NL"/>
        </w:rPr>
      </w:pPr>
      <w:r>
        <w:t xml:space="preserve">De bijdrage van Strong Viking aan de capaciteit van de deelnemers </w:t>
      </w:r>
      <w:r w:rsidR="000A735F">
        <w:t>is relatief</w:t>
      </w:r>
      <w:r>
        <w:t xml:space="preserve"> laag. </w:t>
      </w:r>
      <w:r w:rsidR="00724537">
        <w:t>De enige stelling waar Strong Viking</w:t>
      </w:r>
      <w:r>
        <w:t xml:space="preserve"> </w:t>
      </w:r>
      <w:r w:rsidR="000A735F">
        <w:t>in verhouding</w:t>
      </w:r>
      <w:r>
        <w:t xml:space="preserve"> hoog scoort is de bijdrage aan de stelling: ‘</w:t>
      </w:r>
      <w:r w:rsidRPr="0000094F">
        <w:rPr>
          <w:rFonts w:eastAsia="Times New Roman" w:cstheme="minorHAnsi"/>
          <w:i/>
          <w:color w:val="000000"/>
          <w:lang w:eastAsia="nl-NL"/>
        </w:rPr>
        <w:t>Omdat ik graag nieuwe vaardigheid/kennis wil leren</w:t>
      </w:r>
      <w:r w:rsidR="000A735F">
        <w:rPr>
          <w:rFonts w:eastAsia="Times New Roman" w:cstheme="minorHAnsi"/>
          <w:i/>
          <w:color w:val="000000"/>
          <w:lang w:eastAsia="nl-NL"/>
        </w:rPr>
        <w:t>’</w:t>
      </w:r>
      <w:r w:rsidRPr="0000094F">
        <w:rPr>
          <w:rFonts w:eastAsia="Times New Roman" w:cstheme="minorHAnsi"/>
          <w:color w:val="000000"/>
          <w:lang w:eastAsia="nl-NL"/>
        </w:rPr>
        <w:t>.</w:t>
      </w:r>
      <w:r w:rsidR="000A735F">
        <w:rPr>
          <w:rFonts w:eastAsia="Times New Roman" w:cstheme="minorHAnsi"/>
          <w:color w:val="000000"/>
          <w:lang w:eastAsia="nl-NL"/>
        </w:rPr>
        <w:t xml:space="preserve"> Het gemiddelde van de bijdrage van Strong Viking </w:t>
      </w:r>
      <w:r w:rsidR="00D5343B">
        <w:rPr>
          <w:rFonts w:eastAsia="Times New Roman" w:cstheme="minorHAnsi"/>
          <w:color w:val="000000"/>
          <w:lang w:eastAsia="nl-NL"/>
        </w:rPr>
        <w:t>en de reden waarom de respondent sport ligt redelijk dicht bij elkaar. Het is voor Strong Viking in ieder geval de prioriteit om dit te handhaven en in het beste geval zelfs te verbeteren.</w:t>
      </w:r>
      <w:r>
        <w:rPr>
          <w:rFonts w:eastAsia="Times New Roman" w:cstheme="minorHAnsi"/>
          <w:color w:val="000000"/>
          <w:lang w:eastAsia="nl-NL"/>
        </w:rPr>
        <w:t xml:space="preserve"> De overige scores van de stellingen die gaan over capaciteit komen niet boven de score van 2. Wat dus aantoont dat de Strong Viking geen bijdrage levert aan deze stellingen van capaciteit. </w:t>
      </w:r>
      <w:r w:rsidR="00600977">
        <w:rPr>
          <w:rFonts w:eastAsia="Times New Roman" w:cstheme="minorHAnsi"/>
          <w:color w:val="000000"/>
          <w:lang w:eastAsia="nl-NL"/>
        </w:rPr>
        <w:t>Dit komt met name doordat deze stellingen bij de deelnemer zelf liggen. Zoals de betaalbaarheid, het bezitten over het nodige materiaal en het kunnen beoefenen van de sport ondanks de lichamelijke beperking van de deelnemer.</w:t>
      </w:r>
      <w:r w:rsidR="00D5343B">
        <w:rPr>
          <w:rFonts w:eastAsia="Times New Roman" w:cstheme="minorHAnsi"/>
          <w:color w:val="000000"/>
          <w:lang w:eastAsia="nl-NL"/>
        </w:rPr>
        <w:t xml:space="preserve"> De respondenten zien de betaalbaarheid niet als een reden om te sporten </w:t>
      </w:r>
    </w:p>
    <w:p w:rsidR="00D5343B" w:rsidRDefault="00D5343B" w:rsidP="00EF0570">
      <w:pPr>
        <w:pStyle w:val="Geenafstand"/>
        <w:rPr>
          <w:rFonts w:eastAsia="Times New Roman" w:cstheme="minorHAnsi"/>
          <w:color w:val="000000"/>
          <w:lang w:eastAsia="nl-NL"/>
        </w:rPr>
      </w:pPr>
    </w:p>
    <w:p w:rsidR="00BE29E8" w:rsidRPr="00BE29E8" w:rsidRDefault="00BE29E8" w:rsidP="00EF0570">
      <w:pPr>
        <w:pStyle w:val="Geenafstand"/>
        <w:rPr>
          <w:rFonts w:eastAsia="Times New Roman" w:cstheme="minorHAnsi"/>
          <w:i/>
          <w:color w:val="000000"/>
          <w:lang w:eastAsia="nl-NL"/>
        </w:rPr>
      </w:pPr>
      <w:r w:rsidRPr="00BE29E8">
        <w:rPr>
          <w:rFonts w:eastAsia="Times New Roman" w:cstheme="minorHAnsi"/>
          <w:i/>
          <w:color w:val="000000"/>
          <w:lang w:eastAsia="nl-NL"/>
        </w:rPr>
        <w:t>Gelegenheid</w:t>
      </w:r>
    </w:p>
    <w:p w:rsidR="00E76597" w:rsidRDefault="00600977" w:rsidP="00EF0570">
      <w:pPr>
        <w:pStyle w:val="Geenafstand"/>
        <w:rPr>
          <w:rFonts w:ascii="Calibri" w:eastAsia="Times New Roman" w:hAnsi="Calibri" w:cs="Calibri"/>
          <w:color w:val="000000"/>
          <w:lang w:eastAsia="nl-NL"/>
        </w:rPr>
      </w:pPr>
      <w:r>
        <w:rPr>
          <w:rFonts w:eastAsia="Times New Roman" w:cstheme="minorHAnsi"/>
          <w:color w:val="000000"/>
          <w:lang w:eastAsia="nl-NL"/>
        </w:rPr>
        <w:t xml:space="preserve">Uit de </w:t>
      </w:r>
      <w:r w:rsidR="003C1B3B">
        <w:rPr>
          <w:rFonts w:eastAsia="Times New Roman" w:cstheme="minorHAnsi"/>
          <w:color w:val="000000"/>
          <w:lang w:eastAsia="nl-NL"/>
        </w:rPr>
        <w:t>resultaten</w:t>
      </w:r>
      <w:r>
        <w:rPr>
          <w:rFonts w:eastAsia="Times New Roman" w:cstheme="minorHAnsi"/>
          <w:color w:val="000000"/>
          <w:lang w:eastAsia="nl-NL"/>
        </w:rPr>
        <w:t xml:space="preserve"> die betrekking hebben op de determinant gelegenheid k</w:t>
      </w:r>
      <w:r w:rsidR="009727CA">
        <w:rPr>
          <w:rFonts w:eastAsia="Times New Roman" w:cstheme="minorHAnsi"/>
          <w:color w:val="000000"/>
          <w:lang w:eastAsia="nl-NL"/>
        </w:rPr>
        <w:t xml:space="preserve">omt naar voren dat de respondenten het </w:t>
      </w:r>
      <w:r w:rsidR="003C1B3B">
        <w:rPr>
          <w:rFonts w:eastAsia="Times New Roman" w:cstheme="minorHAnsi"/>
          <w:color w:val="000000"/>
          <w:lang w:eastAsia="nl-NL"/>
        </w:rPr>
        <w:t>er</w:t>
      </w:r>
      <w:r w:rsidR="009727CA">
        <w:rPr>
          <w:rFonts w:eastAsia="Times New Roman" w:cstheme="minorHAnsi"/>
          <w:color w:val="000000"/>
          <w:lang w:eastAsia="nl-NL"/>
        </w:rPr>
        <w:t xml:space="preserve"> mee eens zijn dat de stelling</w:t>
      </w:r>
      <w:r>
        <w:rPr>
          <w:rFonts w:eastAsia="Times New Roman" w:cstheme="minorHAnsi"/>
          <w:color w:val="000000"/>
          <w:lang w:eastAsia="nl-NL"/>
        </w:rPr>
        <w:t xml:space="preserve"> ‘</w:t>
      </w:r>
      <w:r>
        <w:rPr>
          <w:rFonts w:ascii="Calibri" w:eastAsia="Times New Roman" w:hAnsi="Calibri" w:cs="Calibri"/>
          <w:color w:val="000000"/>
          <w:lang w:eastAsia="nl-NL"/>
        </w:rPr>
        <w:t>o</w:t>
      </w:r>
      <w:r w:rsidRPr="00600977">
        <w:rPr>
          <w:rFonts w:ascii="Calibri" w:eastAsia="Times New Roman" w:hAnsi="Calibri" w:cs="Calibri"/>
          <w:color w:val="000000"/>
          <w:lang w:eastAsia="nl-NL"/>
        </w:rPr>
        <w:t>mdat het gezellig is/ik mijn vrienden zie</w:t>
      </w:r>
      <w:r>
        <w:rPr>
          <w:rFonts w:ascii="Calibri" w:eastAsia="Times New Roman" w:hAnsi="Calibri" w:cs="Calibri"/>
          <w:color w:val="000000"/>
          <w:lang w:eastAsia="nl-NL"/>
        </w:rPr>
        <w:t>’</w:t>
      </w:r>
      <w:r w:rsidR="009727CA">
        <w:rPr>
          <w:rFonts w:ascii="Calibri" w:eastAsia="Times New Roman" w:hAnsi="Calibri" w:cs="Calibri"/>
          <w:color w:val="000000"/>
          <w:lang w:eastAsia="nl-NL"/>
        </w:rPr>
        <w:t xml:space="preserve"> een reden is waarom men sport</w:t>
      </w:r>
      <w:r w:rsidR="0036678B">
        <w:rPr>
          <w:rFonts w:ascii="Calibri" w:eastAsia="Times New Roman" w:hAnsi="Calibri" w:cs="Calibri"/>
          <w:color w:val="000000"/>
          <w:lang w:eastAsia="nl-NL"/>
        </w:rPr>
        <w:t xml:space="preserve">. </w:t>
      </w:r>
      <w:r w:rsidR="009727CA">
        <w:rPr>
          <w:rFonts w:ascii="Calibri" w:eastAsia="Times New Roman" w:hAnsi="Calibri" w:cs="Calibri"/>
          <w:color w:val="000000"/>
          <w:lang w:eastAsia="nl-NL"/>
        </w:rPr>
        <w:t>De bijdrage van Strong Viking ligt in verhouding</w:t>
      </w:r>
      <w:r w:rsidR="003C1B3B">
        <w:rPr>
          <w:rFonts w:ascii="Calibri" w:eastAsia="Times New Roman" w:hAnsi="Calibri" w:cs="Calibri"/>
          <w:color w:val="000000"/>
          <w:lang w:eastAsia="nl-NL"/>
        </w:rPr>
        <w:t xml:space="preserve"> redelijk dicht bij het gemiddelde van de reden waarom de men sport. Dit betekend dat de eerste taak van Strong Viking is op dit te koesteren</w:t>
      </w:r>
      <w:r w:rsidR="0036678B">
        <w:rPr>
          <w:rFonts w:ascii="Calibri" w:eastAsia="Times New Roman" w:hAnsi="Calibri" w:cs="Calibri"/>
          <w:color w:val="000000"/>
          <w:lang w:eastAsia="nl-NL"/>
        </w:rPr>
        <w:t xml:space="preserve">. </w:t>
      </w:r>
      <w:r w:rsidR="00C14CE0">
        <w:rPr>
          <w:rFonts w:ascii="Calibri" w:eastAsia="Times New Roman" w:hAnsi="Calibri" w:cs="Calibri"/>
          <w:color w:val="000000"/>
          <w:lang w:eastAsia="nl-NL"/>
        </w:rPr>
        <w:t>Een relatief groot deel van de respondenten geeft aan te sporten omdat men de sport in de buurt kan beoefen</w:t>
      </w:r>
      <w:r w:rsidR="00E76597">
        <w:rPr>
          <w:rFonts w:ascii="Calibri" w:eastAsia="Times New Roman" w:hAnsi="Calibri" w:cs="Calibri"/>
          <w:color w:val="000000"/>
          <w:lang w:eastAsia="nl-NL"/>
        </w:rPr>
        <w:t>en</w:t>
      </w:r>
      <w:r w:rsidR="00C14CE0">
        <w:rPr>
          <w:rFonts w:ascii="Calibri" w:eastAsia="Times New Roman" w:hAnsi="Calibri" w:cs="Calibri"/>
          <w:color w:val="000000"/>
          <w:lang w:eastAsia="nl-NL"/>
        </w:rPr>
        <w:t>. Uit de resultaten blijkt dat Strong Viking hier weinig aan bijdraa</w:t>
      </w:r>
      <w:r w:rsidR="00E76597">
        <w:rPr>
          <w:rFonts w:ascii="Calibri" w:eastAsia="Times New Roman" w:hAnsi="Calibri" w:cs="Calibri"/>
          <w:color w:val="000000"/>
          <w:lang w:eastAsia="nl-NL"/>
        </w:rPr>
        <w:t>g</w:t>
      </w:r>
      <w:r w:rsidR="00C14CE0">
        <w:rPr>
          <w:rFonts w:ascii="Calibri" w:eastAsia="Times New Roman" w:hAnsi="Calibri" w:cs="Calibri"/>
          <w:color w:val="000000"/>
          <w:lang w:eastAsia="nl-NL"/>
        </w:rPr>
        <w:t>t</w:t>
      </w:r>
      <w:r w:rsidR="00E76597">
        <w:rPr>
          <w:rFonts w:ascii="Calibri" w:eastAsia="Times New Roman" w:hAnsi="Calibri" w:cs="Calibri"/>
          <w:color w:val="000000"/>
          <w:lang w:eastAsia="nl-NL"/>
        </w:rPr>
        <w:t xml:space="preserve">. Er kan dus geconcludeerd worden dat wanneer Strong Viking zich </w:t>
      </w:r>
      <w:r w:rsidR="00724537">
        <w:rPr>
          <w:rFonts w:ascii="Calibri" w:eastAsia="Times New Roman" w:hAnsi="Calibri" w:cs="Calibri"/>
          <w:color w:val="000000"/>
          <w:lang w:eastAsia="nl-NL"/>
        </w:rPr>
        <w:t>verbeterd</w:t>
      </w:r>
      <w:r w:rsidR="00E76597">
        <w:rPr>
          <w:rFonts w:ascii="Calibri" w:eastAsia="Times New Roman" w:hAnsi="Calibri" w:cs="Calibri"/>
          <w:color w:val="000000"/>
          <w:lang w:eastAsia="nl-NL"/>
        </w:rPr>
        <w:t xml:space="preserve"> op het gebied van deze stelling, dit ten goede zal komen van de maatschappelijke impact. </w:t>
      </w:r>
      <w:r w:rsidR="003E13CE">
        <w:rPr>
          <w:rFonts w:ascii="Calibri" w:eastAsia="Times New Roman" w:hAnsi="Calibri" w:cs="Calibri"/>
          <w:color w:val="000000"/>
          <w:lang w:eastAsia="nl-NL"/>
        </w:rPr>
        <w:t>Ook geven de respondenten aan dat Strong Viking een zeer klein bijdrage levert aan het bezitten van de benodigde materiële omstandigheden</w:t>
      </w:r>
      <w:r w:rsidR="0092196C">
        <w:rPr>
          <w:rFonts w:ascii="Calibri" w:eastAsia="Times New Roman" w:hAnsi="Calibri" w:cs="Calibri"/>
          <w:color w:val="000000"/>
          <w:lang w:eastAsia="nl-NL"/>
        </w:rPr>
        <w:t>, echter zien de respondenten deze stelling niet als een reden om te sporten</w:t>
      </w:r>
      <w:r w:rsidR="003E13CE">
        <w:rPr>
          <w:rFonts w:ascii="Calibri" w:eastAsia="Times New Roman" w:hAnsi="Calibri" w:cs="Calibri"/>
          <w:color w:val="000000"/>
          <w:lang w:eastAsia="nl-NL"/>
        </w:rPr>
        <w:t>.</w:t>
      </w:r>
    </w:p>
    <w:p w:rsidR="0036678B" w:rsidRDefault="003C1B3B" w:rsidP="00EF0570">
      <w:pPr>
        <w:pStyle w:val="Geenafstand"/>
        <w:rPr>
          <w:rFonts w:ascii="Calibri" w:eastAsia="Times New Roman" w:hAnsi="Calibri" w:cs="Calibri"/>
          <w:color w:val="000000"/>
          <w:lang w:eastAsia="nl-NL"/>
        </w:rPr>
      </w:pPr>
      <w:r>
        <w:rPr>
          <w:rFonts w:ascii="Calibri" w:eastAsia="Times New Roman" w:hAnsi="Calibri" w:cs="Calibri"/>
          <w:color w:val="000000"/>
          <w:lang w:eastAsia="nl-NL"/>
        </w:rPr>
        <w:t xml:space="preserve">Strong Viking </w:t>
      </w:r>
      <w:r w:rsidR="00C14CE0">
        <w:rPr>
          <w:rFonts w:ascii="Calibri" w:eastAsia="Times New Roman" w:hAnsi="Calibri" w:cs="Calibri"/>
          <w:color w:val="000000"/>
          <w:lang w:eastAsia="nl-NL"/>
        </w:rPr>
        <w:t>kan weinig invloed uitoefenen op de lage scoren ten aanzien van de bijdrage aan de stelling “</w:t>
      </w:r>
      <w:r w:rsidR="00C14CE0" w:rsidRPr="00C14CE0">
        <w:rPr>
          <w:rFonts w:ascii="Calibri" w:eastAsia="Times New Roman" w:hAnsi="Calibri" w:cs="Calibri"/>
          <w:i/>
          <w:color w:val="000000"/>
          <w:lang w:eastAsia="nl-NL"/>
        </w:rPr>
        <w:t>omdat ik hier gemakkelijk tijd voor vrij kan maken</w:t>
      </w:r>
      <w:r w:rsidR="00C14CE0">
        <w:rPr>
          <w:rFonts w:ascii="Calibri" w:eastAsia="Times New Roman" w:hAnsi="Calibri" w:cs="Calibri"/>
          <w:color w:val="000000"/>
          <w:lang w:eastAsia="nl-NL"/>
        </w:rPr>
        <w:t xml:space="preserve">”, aangezien een </w:t>
      </w:r>
      <w:r w:rsidR="00BF1893">
        <w:rPr>
          <w:rFonts w:ascii="Calibri" w:eastAsia="Times New Roman" w:hAnsi="Calibri" w:cs="Calibri"/>
          <w:color w:val="000000"/>
          <w:lang w:eastAsia="nl-NL"/>
        </w:rPr>
        <w:t>Strong Viking Run</w:t>
      </w:r>
      <w:r w:rsidR="00C14CE0">
        <w:rPr>
          <w:rFonts w:ascii="Calibri" w:eastAsia="Times New Roman" w:hAnsi="Calibri" w:cs="Calibri"/>
          <w:color w:val="000000"/>
          <w:lang w:eastAsia="nl-NL"/>
        </w:rPr>
        <w:t xml:space="preserve"> plaatsvindt op twee vaste </w:t>
      </w:r>
      <w:r>
        <w:rPr>
          <w:rFonts w:ascii="Calibri" w:eastAsia="Times New Roman" w:hAnsi="Calibri" w:cs="Calibri"/>
          <w:color w:val="000000"/>
          <w:lang w:eastAsia="nl-NL"/>
        </w:rPr>
        <w:t>dagen met</w:t>
      </w:r>
      <w:r w:rsidR="00C14CE0">
        <w:rPr>
          <w:rFonts w:ascii="Calibri" w:eastAsia="Times New Roman" w:hAnsi="Calibri" w:cs="Calibri"/>
          <w:color w:val="000000"/>
          <w:lang w:eastAsia="nl-NL"/>
        </w:rPr>
        <w:t xml:space="preserve"> vaste starttijden per afstand. </w:t>
      </w:r>
    </w:p>
    <w:p w:rsidR="00C14CE0" w:rsidRDefault="00C14CE0" w:rsidP="00EF0570">
      <w:pPr>
        <w:pStyle w:val="Geenafstand"/>
        <w:rPr>
          <w:rFonts w:ascii="Calibri" w:eastAsia="Times New Roman" w:hAnsi="Calibri" w:cs="Calibri"/>
          <w:color w:val="000000"/>
          <w:lang w:eastAsia="nl-NL"/>
        </w:rPr>
      </w:pPr>
    </w:p>
    <w:p w:rsidR="00724537" w:rsidRDefault="00724537" w:rsidP="00EF0570">
      <w:pPr>
        <w:pStyle w:val="Geenafstand"/>
        <w:rPr>
          <w:rFonts w:ascii="Calibri" w:eastAsia="Times New Roman" w:hAnsi="Calibri" w:cs="Calibri"/>
          <w:color w:val="000000"/>
          <w:lang w:eastAsia="nl-NL"/>
        </w:rPr>
      </w:pPr>
    </w:p>
    <w:p w:rsidR="00724537" w:rsidRDefault="00724537" w:rsidP="00EF0570">
      <w:pPr>
        <w:pStyle w:val="Geenafstand"/>
        <w:rPr>
          <w:rFonts w:ascii="Calibri" w:eastAsia="Times New Roman" w:hAnsi="Calibri" w:cs="Calibri"/>
          <w:color w:val="000000"/>
          <w:lang w:eastAsia="nl-NL"/>
        </w:rPr>
      </w:pPr>
    </w:p>
    <w:p w:rsidR="007F1CD9" w:rsidRDefault="007F1CD9" w:rsidP="00EF0570">
      <w:pPr>
        <w:pStyle w:val="Geenafstand"/>
        <w:rPr>
          <w:rFonts w:ascii="Calibri" w:eastAsia="Times New Roman" w:hAnsi="Calibri" w:cs="Calibri"/>
          <w:color w:val="000000"/>
          <w:lang w:eastAsia="nl-NL"/>
        </w:rPr>
      </w:pPr>
    </w:p>
    <w:p w:rsidR="007F1CD9" w:rsidRDefault="007F1CD9" w:rsidP="00EF0570">
      <w:pPr>
        <w:pStyle w:val="Geenafstand"/>
        <w:rPr>
          <w:rFonts w:ascii="Calibri" w:eastAsia="Times New Roman" w:hAnsi="Calibri" w:cs="Calibri"/>
          <w:color w:val="000000"/>
          <w:lang w:eastAsia="nl-NL"/>
        </w:rPr>
      </w:pPr>
    </w:p>
    <w:p w:rsidR="000E2D7A" w:rsidRDefault="000E2D7A" w:rsidP="00EF0570">
      <w:pPr>
        <w:pStyle w:val="Geenafstand"/>
        <w:rPr>
          <w:rFonts w:ascii="Calibri" w:eastAsia="Times New Roman" w:hAnsi="Calibri" w:cs="Calibri"/>
          <w:color w:val="000000"/>
          <w:lang w:eastAsia="nl-NL"/>
        </w:rPr>
      </w:pPr>
    </w:p>
    <w:p w:rsidR="0049503C" w:rsidRDefault="0049503C" w:rsidP="00EF0570">
      <w:pPr>
        <w:pStyle w:val="Geenafstand"/>
        <w:rPr>
          <w:rFonts w:ascii="Calibri" w:eastAsia="Times New Roman" w:hAnsi="Calibri" w:cs="Calibri"/>
          <w:color w:val="000000"/>
          <w:lang w:eastAsia="nl-NL"/>
        </w:rPr>
      </w:pPr>
    </w:p>
    <w:p w:rsidR="006011B2" w:rsidRPr="006011B2" w:rsidRDefault="0036678B" w:rsidP="006011B2">
      <w:pPr>
        <w:pStyle w:val="Kop4"/>
        <w:rPr>
          <w:rFonts w:eastAsia="Times New Roman"/>
          <w:lang w:eastAsia="nl-NL"/>
        </w:rPr>
      </w:pPr>
      <w:r>
        <w:rPr>
          <w:rFonts w:eastAsia="Times New Roman"/>
          <w:lang w:eastAsia="nl-NL"/>
        </w:rPr>
        <w:t xml:space="preserve">5.2 </w:t>
      </w:r>
      <w:r w:rsidR="00256E72">
        <w:rPr>
          <w:rFonts w:eastAsia="Times New Roman"/>
          <w:lang w:eastAsia="nl-NL"/>
        </w:rPr>
        <w:t>Evenementervaring</w:t>
      </w:r>
    </w:p>
    <w:p w:rsidR="0049503C" w:rsidRPr="0049503C" w:rsidRDefault="0049503C" w:rsidP="0049503C">
      <w:pPr>
        <w:pStyle w:val="Geenafstand"/>
        <w:rPr>
          <w:i/>
        </w:rPr>
      </w:pPr>
      <w:r w:rsidRPr="0049503C">
        <w:rPr>
          <w:i/>
        </w:rPr>
        <w:t xml:space="preserve">Tevredenheid en belangrijkheid </w:t>
      </w:r>
    </w:p>
    <w:p w:rsidR="00CF3368" w:rsidRDefault="00BC451C" w:rsidP="00BC451C">
      <w:pPr>
        <w:pStyle w:val="Geenafstand"/>
      </w:pPr>
      <w:r>
        <w:t xml:space="preserve">Uit de resultaten is te concluderen dat de respondenten zeer tevreden zijn over het evenement, dit </w:t>
      </w:r>
      <w:r w:rsidR="00833D37">
        <w:t>resulteerde tot hoge gemiddelde totaalscore voor tevredenheid, deze is zelfs hoger dan de gemiddelde totaalscore voor belangrijkheid.</w:t>
      </w:r>
      <w:r w:rsidR="00BC55F8">
        <w:t xml:space="preserve"> </w:t>
      </w:r>
      <w:r w:rsidR="00833D37">
        <w:t>Wanneer Strong Viking deze totaalscore weet uit te bouwen vergroot het haar maatschappelijke impact, aangezien er een significant verband is tussen tevredenheid en alle drie de determinanten van sport- en beweeggedrag. Dit wil zeggen hoe beter de tevredenheid van de deelnemers, des te groter de bijdrage van Strong Viking aan de motivatie, capaciteit en gelegenheid (de determinanten van (duurzame) sportparticipatie</w:t>
      </w:r>
      <w:r w:rsidR="00CF3368">
        <w:t xml:space="preserve">). </w:t>
      </w:r>
    </w:p>
    <w:p w:rsidR="00CF3368" w:rsidRDefault="00BA4F50" w:rsidP="00BA4F50">
      <w:pPr>
        <w:pStyle w:val="Geenafstand"/>
      </w:pPr>
      <w:r>
        <w:t>Op basis van de prioriteitenmatrix (figuur 4.1) kan er worden bepaald welke items Strong Viking moet handhaven</w:t>
      </w:r>
      <w:r w:rsidR="006011B2">
        <w:t>/koesteren</w:t>
      </w:r>
      <w:r>
        <w:t xml:space="preserve"> of juist verbeteren. Zo is er te zien dat de </w:t>
      </w:r>
      <w:r w:rsidR="009233A2">
        <w:t>respondenten zeer tevreden</w:t>
      </w:r>
      <w:r>
        <w:t xml:space="preserve"> zijn over</w:t>
      </w:r>
      <w:r w:rsidR="009233A2">
        <w:t>: de locatie, amusementswaarde, parke</w:t>
      </w:r>
      <w:r w:rsidR="00ED75F8">
        <w:t xml:space="preserve">ergelegenheid en sfeer/ambiance, </w:t>
      </w:r>
      <w:r w:rsidR="009233A2">
        <w:t xml:space="preserve">de score van belangrijkheid is op deze items niet hoger, dit moet de organisatie dus </w:t>
      </w:r>
      <w:r w:rsidR="00ED75F8">
        <w:t>handhaven</w:t>
      </w:r>
      <w:r w:rsidR="009233A2">
        <w:t>.</w:t>
      </w:r>
      <w:r w:rsidR="009E5186">
        <w:t xml:space="preserve"> De hoogste prioriteit van de deelnemers ligt bij het item ‘veiligheid’, ook zijn de deelnemers tevreden over dit item. Strong Viking moet vanzelfsprekend de veiligheid van de deelnemers ten alle tijden waarborgen.</w:t>
      </w:r>
      <w:r w:rsidR="009233A2">
        <w:t xml:space="preserve"> </w:t>
      </w:r>
      <w:r w:rsidR="00266474">
        <w:t>De laagste score op het gebied van tevredenheid wordt behaald door de betaalbaarheid</w:t>
      </w:r>
      <w:r w:rsidR="006E1F4E">
        <w:t>, de deelnemers zijn hier</w:t>
      </w:r>
      <w:r w:rsidR="00266474">
        <w:t xml:space="preserve"> neutraal tot lichtelijk tevreden over. Wel is het verschil</w:t>
      </w:r>
      <w:r w:rsidR="0049503C">
        <w:t xml:space="preserve"> bij deze stelling</w:t>
      </w:r>
      <w:r w:rsidR="00266474">
        <w:t xml:space="preserve"> tussen tevredenheid en belangrijkheid het grootst, echter kan hier geen verbetering plaats vinden</w:t>
      </w:r>
      <w:r w:rsidR="00CF3368">
        <w:t>,</w:t>
      </w:r>
      <w:r w:rsidR="00266474">
        <w:t xml:space="preserve"> aangezien een </w:t>
      </w:r>
      <w:r w:rsidR="00BF1893">
        <w:t>Strong Viking Run</w:t>
      </w:r>
      <w:r w:rsidR="00266474">
        <w:t xml:space="preserve"> dan financieel niet meer haalbaar zou zijn</w:t>
      </w:r>
      <w:r w:rsidR="0049503C">
        <w:t xml:space="preserve">, het is dus aan Strong Viking de taak om </w:t>
      </w:r>
      <w:r w:rsidR="00CF3368">
        <w:t>de</w:t>
      </w:r>
      <w:r w:rsidR="0049503C">
        <w:t xml:space="preserve"> bijdrage </w:t>
      </w:r>
      <w:r w:rsidR="00CF3368">
        <w:t xml:space="preserve">aan betaalbaarheid </w:t>
      </w:r>
      <w:r w:rsidR="0049503C">
        <w:t>niet te laten verslechteren</w:t>
      </w:r>
      <w:r w:rsidR="00266474">
        <w:t>.</w:t>
      </w:r>
      <w:r w:rsidR="000873FC">
        <w:t xml:space="preserve"> </w:t>
      </w:r>
      <w:r w:rsidR="006011B2">
        <w:t xml:space="preserve">De een na laagste scoren wordt behaald door ‘De catering’ de deelnemers zijn hier redelijk tevreden en vinden het niet echt belangrijk. Wel is de catering een belangrijk middel om de motieven die betrekking hebben op de gezelligheid en het socialen samen komen te stimuleren en zorgt dus indirect voor een verbetering van de (duurzame) sportparticipatie. </w:t>
      </w:r>
      <w:r w:rsidR="000873FC">
        <w:t xml:space="preserve">De tevredenheid van de respondenten is ook terug te zien in het gemiddelde rapportcijfer waarmee men de </w:t>
      </w:r>
      <w:r w:rsidR="00BF1893">
        <w:t>Strong Viking Run</w:t>
      </w:r>
      <w:r w:rsidR="000873FC">
        <w:t xml:space="preserve"> te Puyenbroeck heeft beoordeeld</w:t>
      </w:r>
      <w:r w:rsidR="00BC55F8">
        <w:t>.</w:t>
      </w:r>
      <w:r w:rsidR="000873FC">
        <w:t xml:space="preserve"> </w:t>
      </w:r>
      <w:r w:rsidR="00BC55F8">
        <w:rPr>
          <w:color w:val="000000" w:themeColor="text1"/>
        </w:rPr>
        <w:t xml:space="preserve">Het </w:t>
      </w:r>
      <w:r w:rsidR="00CF3368" w:rsidRPr="00896C15">
        <w:rPr>
          <w:color w:val="000000" w:themeColor="text1"/>
        </w:rPr>
        <w:t xml:space="preserve">rapportcijfer </w:t>
      </w:r>
      <w:r w:rsidR="00BC55F8">
        <w:rPr>
          <w:color w:val="000000" w:themeColor="text1"/>
        </w:rPr>
        <w:t>heeft een positief significant verband met</w:t>
      </w:r>
      <w:r w:rsidR="00CF3368" w:rsidRPr="00896C15">
        <w:rPr>
          <w:color w:val="000000" w:themeColor="text1"/>
        </w:rPr>
        <w:t xml:space="preserve"> de bijdrage van Strong Viking aan de gelegenheid. </w:t>
      </w:r>
      <w:r w:rsidR="00CF3368">
        <w:rPr>
          <w:color w:val="000000" w:themeColor="text1"/>
        </w:rPr>
        <w:t>Dit houdt in dat hoe hoger de respondenten Strong Viking beoordeeld, hoe meer</w:t>
      </w:r>
      <w:r w:rsidR="00BC55F8">
        <w:rPr>
          <w:color w:val="000000" w:themeColor="text1"/>
        </w:rPr>
        <w:t xml:space="preserve"> de respondenten</w:t>
      </w:r>
      <w:r w:rsidR="00CF3368">
        <w:rPr>
          <w:color w:val="000000" w:themeColor="text1"/>
        </w:rPr>
        <w:t xml:space="preserve"> </w:t>
      </w:r>
      <w:r w:rsidR="00BC55F8">
        <w:rPr>
          <w:color w:val="000000" w:themeColor="text1"/>
        </w:rPr>
        <w:t>ervaren</w:t>
      </w:r>
      <w:r w:rsidR="00CF3368">
        <w:rPr>
          <w:color w:val="000000" w:themeColor="text1"/>
        </w:rPr>
        <w:t xml:space="preserve"> dat Strong Viking bijdraagt aan de gelegenheid om te sporten.</w:t>
      </w:r>
      <w:r w:rsidR="006E1F4E">
        <w:rPr>
          <w:color w:val="000000" w:themeColor="text1"/>
        </w:rPr>
        <w:t xml:space="preserve"> Ook hier geldt dus dat een verbetering van de tevredenheid een positieve invloed heeft op de bijdrage van Strong Viking aan de maatschappelijke impact.</w:t>
      </w:r>
    </w:p>
    <w:p w:rsidR="0049503C" w:rsidRPr="0049503C" w:rsidRDefault="0049503C" w:rsidP="00BC451C">
      <w:pPr>
        <w:pStyle w:val="Geenafstand"/>
        <w:rPr>
          <w:i/>
        </w:rPr>
      </w:pPr>
    </w:p>
    <w:p w:rsidR="0049503C" w:rsidRPr="0049503C" w:rsidRDefault="0049503C" w:rsidP="00BC451C">
      <w:pPr>
        <w:pStyle w:val="Geenafstand"/>
        <w:rPr>
          <w:i/>
        </w:rPr>
      </w:pPr>
      <w:r w:rsidRPr="0049503C">
        <w:rPr>
          <w:i/>
        </w:rPr>
        <w:t>Beleving</w:t>
      </w:r>
    </w:p>
    <w:p w:rsidR="00CF3368" w:rsidRDefault="000873FC" w:rsidP="00CF3368">
      <w:pPr>
        <w:pStyle w:val="Geenafstand"/>
      </w:pPr>
      <w:r>
        <w:t xml:space="preserve">De beleving van de deelnemers scoort net zoals de tevredenheid </w:t>
      </w:r>
      <w:r w:rsidR="00FA381B">
        <w:t xml:space="preserve">zeer </w:t>
      </w:r>
      <w:r>
        <w:t xml:space="preserve">hoog. Bijna elke respondent is het er helemaal mee eens geweest dat men met plezier heeft deelgenomen aan het evenement. De enige stelling die relatief laag scoort is ‘ik ben mij door het </w:t>
      </w:r>
      <w:r w:rsidR="006E1F4E">
        <w:t>e</w:t>
      </w:r>
      <w:r w:rsidR="00FA381B">
        <w:t>venement anders gaan gedragen’ om de bijdrage op maatschappelijk verbied te vergroten. U</w:t>
      </w:r>
      <w:r w:rsidR="006E1F4E">
        <w:t xml:space="preserve">it de resultaten is op te maken dat de beleving een positief significante verband heeft </w:t>
      </w:r>
      <w:r w:rsidR="00FA381B">
        <w:t>op</w:t>
      </w:r>
      <w:r w:rsidR="006E1F4E">
        <w:t xml:space="preserve"> de motivatie, capaciteit en gelegenheid (de determinanten van (duurzame) sportparticipatie). </w:t>
      </w:r>
      <w:r w:rsidR="00CF3368">
        <w:t xml:space="preserve">Dit wil zeggen dat Strong Viking de bijdrage aan duurzame sportparticipatie kan verbeteren door een (nog) hogere beleving te realiseren. </w:t>
      </w:r>
    </w:p>
    <w:p w:rsidR="00361BAC" w:rsidRDefault="00262ACA" w:rsidP="006011B2">
      <w:pPr>
        <w:pStyle w:val="Geenafstand"/>
      </w:pPr>
      <w:r>
        <w:t xml:space="preserve">Tot slot is er een negatief significant </w:t>
      </w:r>
      <w:r w:rsidR="00FA381B">
        <w:t xml:space="preserve">verband </w:t>
      </w:r>
      <w:r>
        <w:t xml:space="preserve">waargenomen ten aanzien van </w:t>
      </w:r>
      <w:r w:rsidR="00911BDA">
        <w:t xml:space="preserve">de schaal beleving en </w:t>
      </w:r>
      <w:r w:rsidR="00F42DCB">
        <w:t xml:space="preserve">de </w:t>
      </w:r>
      <w:r w:rsidR="00911BDA">
        <w:t>frequentie</w:t>
      </w:r>
      <w:r w:rsidR="00F42DCB">
        <w:t xml:space="preserve">. De resultaten tonen aan dat </w:t>
      </w:r>
      <w:r w:rsidR="00911BDA">
        <w:t xml:space="preserve">hoe hoger </w:t>
      </w:r>
      <w:r w:rsidR="00FA381B">
        <w:t>de</w:t>
      </w:r>
      <w:r w:rsidR="00F42DCB">
        <w:t xml:space="preserve"> scoren voor</w:t>
      </w:r>
      <w:r w:rsidR="00FA381B">
        <w:t xml:space="preserve"> </w:t>
      </w:r>
      <w:r w:rsidR="00911BDA">
        <w:t>beleving</w:t>
      </w:r>
      <w:r w:rsidR="00F42DCB">
        <w:t>,</w:t>
      </w:r>
      <w:r w:rsidR="00911BDA">
        <w:t xml:space="preserve"> </w:t>
      </w:r>
      <w:r w:rsidR="00FA381B">
        <w:t>des te</w:t>
      </w:r>
      <w:r w:rsidR="00911BDA">
        <w:t xml:space="preserve"> minder vaak de respondent sport. </w:t>
      </w:r>
      <w:r w:rsidR="00FA381B">
        <w:t>Dit suggereert</w:t>
      </w:r>
      <w:r w:rsidR="00911BDA">
        <w:t xml:space="preserve"> dat een geroutineerde sporter minder snel onder de indruk is van e</w:t>
      </w:r>
      <w:r w:rsidR="00FA381B">
        <w:t>en grootschalig sportevenement, aangezien de ervaren sporter waarschijnlijk vaker deel</w:t>
      </w:r>
      <w:r w:rsidR="00F42DCB">
        <w:t>neemt</w:t>
      </w:r>
      <w:r w:rsidR="00FA381B">
        <w:t xml:space="preserve"> aa</w:t>
      </w:r>
      <w:r w:rsidR="00F42DCB">
        <w:t>n een evenement waardoor er al een bekende beleving is en ze minder snel onder de indruk zullen zijn van een evenement.</w:t>
      </w:r>
      <w:r w:rsidR="00911BDA">
        <w:br/>
      </w:r>
    </w:p>
    <w:p w:rsidR="00F11497" w:rsidRPr="006011B2" w:rsidRDefault="00F11497" w:rsidP="006011B2">
      <w:pPr>
        <w:pStyle w:val="Geenafstand"/>
        <w:rPr>
          <w:i/>
        </w:rPr>
      </w:pPr>
    </w:p>
    <w:p w:rsidR="003145E2" w:rsidRDefault="003145E2" w:rsidP="00756718">
      <w:pPr>
        <w:pStyle w:val="Kop1"/>
      </w:pPr>
      <w:bookmarkStart w:id="34" w:name="_Toc486444641"/>
      <w:r>
        <w:t>Hoofdstuk 6: Discussie</w:t>
      </w:r>
      <w:bookmarkEnd w:id="34"/>
    </w:p>
    <w:p w:rsidR="00E6741B" w:rsidRDefault="00E116DF" w:rsidP="003145E2">
      <w:r>
        <w:t xml:space="preserve">In het dit hoofdstuk zal het onderzoek worden bediscussieerd. In paragraaf 6.1 wordt de theoretische relevantie </w:t>
      </w:r>
      <w:r w:rsidR="00BE4740">
        <w:t xml:space="preserve">van het onderzoek behandeld. Paragraaf 6.2 gaat over de praktische relevantie. Vervolgens zullen er in paragraaf 6.3 de begrenzingen van het onderzoek in kaart worden gebracht en tot slot wordt er in paragraaf 6.4 suggesties gegeven voor een </w:t>
      </w:r>
      <w:r w:rsidR="00F747D9">
        <w:t>vervolgonderzoek</w:t>
      </w:r>
      <w:r w:rsidR="00BE4740">
        <w:t xml:space="preserve">. </w:t>
      </w:r>
    </w:p>
    <w:p w:rsidR="00756718" w:rsidRPr="00BD5332" w:rsidRDefault="00756718" w:rsidP="00BD5332">
      <w:pPr>
        <w:pStyle w:val="Kop2"/>
      </w:pPr>
      <w:bookmarkStart w:id="35" w:name="_Toc486444642"/>
      <w:r w:rsidRPr="00BD5332">
        <w:t>6.1 Theoretische relevantie</w:t>
      </w:r>
      <w:bookmarkEnd w:id="35"/>
    </w:p>
    <w:p w:rsidR="00EB530A" w:rsidRDefault="00E96C9D" w:rsidP="00EB530A">
      <w:r>
        <w:t>Poiesz (1999) omschrijft dat de determinanten motivatie, capaciteit en gelegenheid, het sport- en beweeggedrag kunnen voorspellen, verklaren en beïnvloeden. Zo blijkt uit onderzoek dat de e</w:t>
      </w:r>
      <w:r w:rsidR="00A26076">
        <w:t>venementervaring onder te verdelen is</w:t>
      </w:r>
      <w:r>
        <w:t xml:space="preserve"> in twee </w:t>
      </w:r>
      <w:r w:rsidR="00A26076">
        <w:t xml:space="preserve">dimensies, namelijk: </w:t>
      </w:r>
      <w:r>
        <w:t>tevr</w:t>
      </w:r>
      <w:r w:rsidR="00A26076">
        <w:t>edenheid en beleving. B</w:t>
      </w:r>
      <w:r>
        <w:t xml:space="preserve">eide </w:t>
      </w:r>
      <w:r w:rsidR="00A26076">
        <w:t xml:space="preserve">dimensies hebben </w:t>
      </w:r>
      <w:r>
        <w:t xml:space="preserve">een positief significant </w:t>
      </w:r>
      <w:r w:rsidR="00A26076">
        <w:t>verband</w:t>
      </w:r>
      <w:r>
        <w:t xml:space="preserve"> op de bijdrage van Strong Viking aan de motivatie, capaciteit en gelegenheid. Dit houdt in dat Strong Viking direct invloed heeft op de determinanten</w:t>
      </w:r>
      <w:r w:rsidR="00A26076">
        <w:t xml:space="preserve"> van sport- en beweeggedrag. Wat</w:t>
      </w:r>
      <w:r>
        <w:t xml:space="preserve"> </w:t>
      </w:r>
      <w:r w:rsidR="00A26076">
        <w:t>aantoont</w:t>
      </w:r>
      <w:r>
        <w:t xml:space="preserve"> dat het zowel empirisch als theoretisch relevant is om motivatie, capaciteit en gelegenheid apart mee te nemen wanneer men onderzoek wilt doen naar sport- en beweeggedrag. </w:t>
      </w:r>
      <w:r w:rsidR="00FE1D3D">
        <w:t>D</w:t>
      </w:r>
      <w:r w:rsidR="00792384">
        <w:t xml:space="preserve">e bijdrage van Strong Viking aan </w:t>
      </w:r>
      <w:r w:rsidR="00FE1D3D">
        <w:t xml:space="preserve">motivatie, </w:t>
      </w:r>
      <w:r w:rsidR="00792384">
        <w:t>capaciteit</w:t>
      </w:r>
      <w:r w:rsidR="00FE1D3D">
        <w:t xml:space="preserve"> en gelegenheid scoort het hoogst </w:t>
      </w:r>
      <w:r w:rsidR="00792384">
        <w:t>op de volgende 3 items: ‘ik houd van opwinding’, ‘sporten is leuk’, ‘ik krijg een mentale opsteker van sporten’</w:t>
      </w:r>
      <w:r w:rsidR="003507D0">
        <w:t xml:space="preserve">, deze items vallen onder de intrinsieke motivatie. Voor gelegenheid scoort alleen de bijdrage op het gebied van de sociale gelegenheid relatief hoog, bij de determinant capaciteit geldt dit alleen voor de mentale capaciteit. Strong Viking draagt in verhouding minder bij aan de overige dimensies van capaciteit en gelegenheid. Op het gebied van de bijdrage </w:t>
      </w:r>
      <w:r w:rsidR="003507D0" w:rsidRPr="00A26076">
        <w:rPr>
          <w:rStyle w:val="GeenafstandChar"/>
        </w:rPr>
        <w:t xml:space="preserve">van Strong </w:t>
      </w:r>
      <w:r w:rsidR="00DE419E" w:rsidRPr="00A26076">
        <w:rPr>
          <w:rStyle w:val="GeenafstandChar"/>
        </w:rPr>
        <w:t>Viking aan de motivatie scoren ‘om deel uit te maken van een club/ergens bij te horen’, ‘omdat de mensen om mij heen het belangrijk vinden dat ik sport/beweeg’ en ‘omdat mijn arts/fysiotherapeut het heeft aangeraden’ relatief laag.</w:t>
      </w:r>
    </w:p>
    <w:p w:rsidR="00E96C9D" w:rsidRDefault="00E96C9D" w:rsidP="00E96C9D">
      <w:pPr>
        <w:pStyle w:val="Geenafstand"/>
        <w:rPr>
          <w:rFonts w:ascii="Calibri" w:hAnsi="Calibri"/>
        </w:rPr>
      </w:pPr>
      <w:r>
        <w:t>Uit de theorie komt in de Sportersmonitor 2012 naar voren dat ‘</w:t>
      </w:r>
      <w:r w:rsidRPr="0069620A">
        <w:rPr>
          <w:rFonts w:ascii="Calibri" w:hAnsi="Calibri"/>
        </w:rPr>
        <w:t>plezier hebben’, ‘Stimulans van de omgeving’ en ‘een opdracht</w:t>
      </w:r>
      <w:r>
        <w:rPr>
          <w:rFonts w:ascii="Calibri" w:hAnsi="Calibri"/>
        </w:rPr>
        <w:t xml:space="preserve"> van fysiotherapeut of arts</w:t>
      </w:r>
      <w:r w:rsidRPr="0069620A">
        <w:rPr>
          <w:rFonts w:ascii="Calibri" w:hAnsi="Calibri"/>
        </w:rPr>
        <w:t xml:space="preserve">’ </w:t>
      </w:r>
      <w:r>
        <w:rPr>
          <w:rFonts w:ascii="Calibri" w:hAnsi="Calibri"/>
        </w:rPr>
        <w:t>de meeste invloed hebben op het gemotiveerd raken om te sporten</w:t>
      </w:r>
      <w:sdt>
        <w:sdtPr>
          <w:rPr>
            <w:rFonts w:ascii="Calibri" w:hAnsi="Calibri"/>
          </w:rPr>
          <w:id w:val="-228613678"/>
          <w:citation/>
        </w:sdtPr>
        <w:sdtEndPr/>
        <w:sdtContent>
          <w:r>
            <w:rPr>
              <w:rFonts w:ascii="Calibri" w:hAnsi="Calibri"/>
            </w:rPr>
            <w:fldChar w:fldCharType="begin"/>
          </w:r>
          <w:r>
            <w:rPr>
              <w:rFonts w:ascii="Calibri" w:hAnsi="Calibri"/>
            </w:rPr>
            <w:instrText xml:space="preserve"> CITATION Hoo13 \l 1043 </w:instrText>
          </w:r>
          <w:r>
            <w:rPr>
              <w:rFonts w:ascii="Calibri" w:hAnsi="Calibri"/>
            </w:rPr>
            <w:fldChar w:fldCharType="separate"/>
          </w:r>
          <w:r w:rsidR="00306389">
            <w:rPr>
              <w:rFonts w:ascii="Calibri" w:hAnsi="Calibri"/>
              <w:noProof/>
            </w:rPr>
            <w:t xml:space="preserve"> </w:t>
          </w:r>
          <w:r w:rsidR="00306389" w:rsidRPr="00306389">
            <w:rPr>
              <w:rFonts w:ascii="Calibri" w:hAnsi="Calibri"/>
              <w:noProof/>
            </w:rPr>
            <w:t>(Hoogwerf &amp; Hendriksen, 2013)</w:t>
          </w:r>
          <w:r>
            <w:rPr>
              <w:rFonts w:ascii="Calibri" w:hAnsi="Calibri"/>
            </w:rPr>
            <w:fldChar w:fldCharType="end"/>
          </w:r>
        </w:sdtContent>
      </w:sdt>
      <w:r>
        <w:rPr>
          <w:rFonts w:ascii="Calibri" w:hAnsi="Calibri"/>
        </w:rPr>
        <w:t>.</w:t>
      </w:r>
      <w:r w:rsidR="0088359A">
        <w:rPr>
          <w:rFonts w:ascii="Calibri" w:hAnsi="Calibri"/>
        </w:rPr>
        <w:t xml:space="preserve"> Uit dit onderzoek blijkt </w:t>
      </w:r>
      <w:r w:rsidR="002364BE">
        <w:rPr>
          <w:rFonts w:ascii="Calibri" w:hAnsi="Calibri"/>
        </w:rPr>
        <w:t>dat van de drie hierboven genoemde items alleen</w:t>
      </w:r>
      <w:r w:rsidR="0088359A">
        <w:rPr>
          <w:rFonts w:ascii="Calibri" w:hAnsi="Calibri"/>
        </w:rPr>
        <w:t xml:space="preserve"> ‘plezier hebben’</w:t>
      </w:r>
      <w:r w:rsidR="00792384">
        <w:rPr>
          <w:rFonts w:ascii="Calibri" w:hAnsi="Calibri"/>
        </w:rPr>
        <w:t xml:space="preserve"> hoog scoort als motief om</w:t>
      </w:r>
      <w:r w:rsidR="002364BE">
        <w:rPr>
          <w:rFonts w:ascii="Calibri" w:hAnsi="Calibri"/>
        </w:rPr>
        <w:t xml:space="preserve"> te sporten</w:t>
      </w:r>
      <w:r w:rsidR="0088359A">
        <w:rPr>
          <w:rFonts w:ascii="Calibri" w:hAnsi="Calibri"/>
        </w:rPr>
        <w:t xml:space="preserve">. De </w:t>
      </w:r>
      <w:r w:rsidR="002364BE">
        <w:rPr>
          <w:rFonts w:ascii="Calibri" w:hAnsi="Calibri"/>
        </w:rPr>
        <w:t xml:space="preserve">items </w:t>
      </w:r>
      <w:r w:rsidR="0088359A">
        <w:rPr>
          <w:rFonts w:ascii="Calibri" w:hAnsi="Calibri"/>
        </w:rPr>
        <w:t>‘s</w:t>
      </w:r>
      <w:r w:rsidR="0088359A" w:rsidRPr="0069620A">
        <w:rPr>
          <w:rFonts w:ascii="Calibri" w:hAnsi="Calibri"/>
        </w:rPr>
        <w:t>timulans van de omgeving’ en ‘een opdracht</w:t>
      </w:r>
      <w:r w:rsidR="0088359A">
        <w:rPr>
          <w:rFonts w:ascii="Calibri" w:hAnsi="Calibri"/>
        </w:rPr>
        <w:t xml:space="preserve"> van fysiotherapeut of arts</w:t>
      </w:r>
      <w:r w:rsidR="0088359A" w:rsidRPr="0069620A">
        <w:rPr>
          <w:rFonts w:ascii="Calibri" w:hAnsi="Calibri"/>
        </w:rPr>
        <w:t>’</w:t>
      </w:r>
      <w:r w:rsidR="002364BE">
        <w:rPr>
          <w:rFonts w:ascii="Calibri" w:hAnsi="Calibri"/>
        </w:rPr>
        <w:t xml:space="preserve"> scoren relatief laag als het gaat om gemotiveerd te raken. Voor het item </w:t>
      </w:r>
      <w:r w:rsidR="002364BE" w:rsidRPr="0069620A">
        <w:rPr>
          <w:rFonts w:ascii="Calibri" w:hAnsi="Calibri"/>
        </w:rPr>
        <w:t>‘een opdracht</w:t>
      </w:r>
      <w:r w:rsidR="002364BE">
        <w:rPr>
          <w:rFonts w:ascii="Calibri" w:hAnsi="Calibri"/>
        </w:rPr>
        <w:t xml:space="preserve"> van fysiotherapeut of arts</w:t>
      </w:r>
      <w:r w:rsidR="002364BE" w:rsidRPr="0069620A">
        <w:rPr>
          <w:rFonts w:ascii="Calibri" w:hAnsi="Calibri"/>
        </w:rPr>
        <w:t>’</w:t>
      </w:r>
      <w:r w:rsidR="002364BE">
        <w:rPr>
          <w:rFonts w:ascii="Calibri" w:hAnsi="Calibri"/>
        </w:rPr>
        <w:t xml:space="preserve"> is dit gemakkelijk te verklaarbaar, aangezien dit voor de meeste deelnemers niet van toepassing is. Daarnaast is</w:t>
      </w:r>
      <w:r w:rsidR="00792384">
        <w:rPr>
          <w:rFonts w:ascii="Calibri" w:hAnsi="Calibri"/>
        </w:rPr>
        <w:t xml:space="preserve"> ook</w:t>
      </w:r>
      <w:r w:rsidR="002364BE">
        <w:rPr>
          <w:rFonts w:ascii="Calibri" w:hAnsi="Calibri"/>
        </w:rPr>
        <w:t xml:space="preserve"> het item ‘stimulans van de omgeving’</w:t>
      </w:r>
      <w:r w:rsidR="00792384">
        <w:rPr>
          <w:rFonts w:ascii="Calibri" w:hAnsi="Calibri"/>
        </w:rPr>
        <w:t xml:space="preserve"> </w:t>
      </w:r>
      <w:r w:rsidR="002364BE">
        <w:rPr>
          <w:rFonts w:ascii="Calibri" w:hAnsi="Calibri"/>
        </w:rPr>
        <w:t>voor de meeste deelnemers niet van toepassing</w:t>
      </w:r>
      <w:r w:rsidR="00792384">
        <w:rPr>
          <w:rFonts w:ascii="Calibri" w:hAnsi="Calibri"/>
        </w:rPr>
        <w:t>,</w:t>
      </w:r>
      <w:r w:rsidR="002364BE">
        <w:rPr>
          <w:rFonts w:ascii="Calibri" w:hAnsi="Calibri"/>
        </w:rPr>
        <w:t xml:space="preserve"> aangezien de meeste deelnemers mee doen omdat men sporten </w:t>
      </w:r>
      <w:r w:rsidR="00AB6FAA">
        <w:rPr>
          <w:rFonts w:ascii="Calibri" w:hAnsi="Calibri"/>
        </w:rPr>
        <w:t xml:space="preserve">al </w:t>
      </w:r>
      <w:r w:rsidR="002364BE">
        <w:rPr>
          <w:rFonts w:ascii="Calibri" w:hAnsi="Calibri"/>
        </w:rPr>
        <w:t xml:space="preserve">leuk vindt, blijkt uit de resultaten. </w:t>
      </w:r>
      <w:r w:rsidR="00AB6FAA">
        <w:rPr>
          <w:rFonts w:ascii="Calibri" w:hAnsi="Calibri"/>
        </w:rPr>
        <w:t>Deze groep heeft dus geen extra stimulans nodig om te sporten. Het zou dus wel kunnen dat de door Hoogwerf en Hendriksen genoemde items het meeste invloed hebben op het gemotiveerd raken om te sporten, alleen is dit niet van toepassing op de</w:t>
      </w:r>
      <w:r w:rsidR="008C6EAB">
        <w:rPr>
          <w:rFonts w:ascii="Calibri" w:hAnsi="Calibri"/>
        </w:rPr>
        <w:t xml:space="preserve"> meeste</w:t>
      </w:r>
      <w:r w:rsidR="00AB6FAA">
        <w:rPr>
          <w:rFonts w:ascii="Calibri" w:hAnsi="Calibri"/>
        </w:rPr>
        <w:t xml:space="preserve"> deelnemers van een </w:t>
      </w:r>
      <w:r w:rsidR="00BF1893">
        <w:rPr>
          <w:rFonts w:ascii="Calibri" w:hAnsi="Calibri"/>
        </w:rPr>
        <w:t>Strong Viking Run</w:t>
      </w:r>
      <w:r w:rsidR="00AB6FAA">
        <w:rPr>
          <w:rFonts w:ascii="Calibri" w:hAnsi="Calibri"/>
        </w:rPr>
        <w:t xml:space="preserve">. </w:t>
      </w:r>
      <w:r w:rsidR="008C6EAB">
        <w:rPr>
          <w:rFonts w:ascii="Calibri" w:hAnsi="Calibri"/>
        </w:rPr>
        <w:t>Wel zou dit kunnen gelden voor een Strong Viking Family editie, hier worden bijvoorbeeld ouders ge</w:t>
      </w:r>
      <w:r w:rsidR="001D6B9C">
        <w:rPr>
          <w:rFonts w:ascii="Calibri" w:hAnsi="Calibri"/>
        </w:rPr>
        <w:t xml:space="preserve">stimuleerd </w:t>
      </w:r>
      <w:r w:rsidR="008C6EAB">
        <w:rPr>
          <w:rFonts w:ascii="Calibri" w:hAnsi="Calibri"/>
        </w:rPr>
        <w:t xml:space="preserve">door de kinderen (of andersom) om mee te doen. </w:t>
      </w:r>
      <w:r w:rsidR="00AB6FAA">
        <w:rPr>
          <w:rFonts w:ascii="Calibri" w:hAnsi="Calibri"/>
        </w:rPr>
        <w:t xml:space="preserve">Uit dit onderzoek komt naar voren dat ‘sporten is leuk’, ‘ik wil fit zijn’ en ‘ik wil een gezond lichaam’ de belangrijkste redenen zijn om te sporten. </w:t>
      </w:r>
      <w:r w:rsidR="00FE1D3D">
        <w:rPr>
          <w:rFonts w:ascii="Calibri" w:hAnsi="Calibri"/>
        </w:rPr>
        <w:t xml:space="preserve">De items die hierop in verhouding hoog scoren zijn intrinsiek. </w:t>
      </w:r>
    </w:p>
    <w:p w:rsidR="00792384" w:rsidRDefault="00792384" w:rsidP="00792384">
      <w:pPr>
        <w:pStyle w:val="Geenafstand"/>
      </w:pPr>
    </w:p>
    <w:p w:rsidR="00EB530A" w:rsidRDefault="00EB530A" w:rsidP="00792384">
      <w:pPr>
        <w:pStyle w:val="Geenafstand"/>
      </w:pPr>
      <w:r>
        <w:t>Daarnaast is een opvallend gegeven dat er een negatief significant</w:t>
      </w:r>
      <w:r w:rsidR="00933DE9">
        <w:t xml:space="preserve"> verband</w:t>
      </w:r>
      <w:r>
        <w:t xml:space="preserve"> is tussen beleving en de frequentie. Dit houdt in dat hoe hoger de dimensie beleving scoort, hoe minder men sport. Dit is te verklaren dat een louter geroutineerde sporter minder snel onder de indruk zal zijn van een grootschalig sportevenement zoals een </w:t>
      </w:r>
      <w:r w:rsidR="00BF1893">
        <w:t>Strong Viking Run</w:t>
      </w:r>
      <w:r>
        <w:t xml:space="preserve">. </w:t>
      </w:r>
    </w:p>
    <w:p w:rsidR="00EB530A" w:rsidRDefault="00EB530A" w:rsidP="00792384">
      <w:pPr>
        <w:pStyle w:val="Geenafstand"/>
      </w:pPr>
    </w:p>
    <w:p w:rsidR="00FE68F9" w:rsidRDefault="00FE68F9" w:rsidP="00792384">
      <w:pPr>
        <w:pStyle w:val="Geenafstand"/>
      </w:pPr>
    </w:p>
    <w:p w:rsidR="00756718" w:rsidRDefault="00756718" w:rsidP="00BD5332">
      <w:pPr>
        <w:pStyle w:val="Kop2"/>
      </w:pPr>
      <w:bookmarkStart w:id="36" w:name="_Toc486444643"/>
      <w:r>
        <w:t>6.2 Praktische relevantie</w:t>
      </w:r>
      <w:bookmarkEnd w:id="36"/>
    </w:p>
    <w:p w:rsidR="003F0D15" w:rsidRDefault="00514E28" w:rsidP="00EB530A">
      <w:pPr>
        <w:pStyle w:val="Geenafstand"/>
      </w:pPr>
      <w:r>
        <w:t xml:space="preserve">Aangezien er nog weinig tot geen kennis is over </w:t>
      </w:r>
      <w:r w:rsidR="005860F4">
        <w:t>de invloed</w:t>
      </w:r>
      <w:r>
        <w:t xml:space="preserve"> van obstakel running in maatschappelijk opzicht (sport- en beweeggedrag) </w:t>
      </w:r>
      <w:r w:rsidR="00A46F35">
        <w:t xml:space="preserve">is dit onderzoek relevant. </w:t>
      </w:r>
      <w:r w:rsidR="003F0D15">
        <w:t xml:space="preserve">Daarnaast is deze onderzoeksopzet geschikt voor andere onderzoek die gericht zijn op sportevenementen. Op basis van </w:t>
      </w:r>
      <w:r w:rsidR="005860F4">
        <w:t xml:space="preserve">dit onderzoek </w:t>
      </w:r>
      <w:r w:rsidR="003F0D15">
        <w:t>kunnen er in soort gelijke onderzoeken worden bepaald of er items aangepast</w:t>
      </w:r>
      <w:r w:rsidR="005860F4">
        <w:t xml:space="preserve"> of weggelaten</w:t>
      </w:r>
      <w:r w:rsidR="003F0D15">
        <w:t xml:space="preserve"> moeten worden. </w:t>
      </w:r>
    </w:p>
    <w:p w:rsidR="003F0D15" w:rsidRDefault="003F0D15" w:rsidP="00EB530A">
      <w:pPr>
        <w:pStyle w:val="Geenafstand"/>
      </w:pPr>
    </w:p>
    <w:p w:rsidR="00214FBC" w:rsidRDefault="00A46F35" w:rsidP="00EB530A">
      <w:pPr>
        <w:pStyle w:val="Geenafstand"/>
      </w:pPr>
      <w:r>
        <w:t xml:space="preserve">Aangezien dit onderzoek specifiek is gedaan voor Strong Viking kan dit voor hen van grote waarde zijn. Men nam aan dat deelname aan een </w:t>
      </w:r>
      <w:r w:rsidR="00BF1893">
        <w:t>Strong Viking Run</w:t>
      </w:r>
      <w:r>
        <w:t xml:space="preserve"> een positieve invloed zou hebben op het sport- en beweeggedrag. </w:t>
      </w:r>
      <w:r w:rsidR="00214FBC">
        <w:t xml:space="preserve">Uit de resultaten bleek dat Strong Viking geen directe invloed heeft op de sportfrequentie. Het enige verband met de beleving was zelfs negatief (hoewel dit wel verklaarbaar </w:t>
      </w:r>
      <w:r w:rsidR="005860F4">
        <w:t>is</w:t>
      </w:r>
      <w:r w:rsidR="00214FBC">
        <w:t xml:space="preserve">). Het enige harde bewijs op gedragsniveau is dat bijna alle deelnemers aangegeven nogmaals deel te willen nemen aan een </w:t>
      </w:r>
      <w:r w:rsidR="00BF1893">
        <w:t>Strong Viking Run</w:t>
      </w:r>
      <w:r w:rsidR="00933DE9">
        <w:t xml:space="preserve"> en dat ongeveer een </w:t>
      </w:r>
      <w:r w:rsidR="00214FBC">
        <w:t xml:space="preserve">derde van de deelnemers aangeeft in aanloop naar een </w:t>
      </w:r>
      <w:r w:rsidR="00BF1893">
        <w:t>Strong Viking Run</w:t>
      </w:r>
      <w:r w:rsidR="00214FBC">
        <w:t xml:space="preserve"> </w:t>
      </w:r>
      <w:r w:rsidR="0083170F">
        <w:t xml:space="preserve">meer te sporten, dit werkt (duurzame) sportparticipatie in de hand. Daarnaast zijn er zeer sterke aanwijzingen dat Strong Viking bijdraagt aan de </w:t>
      </w:r>
      <w:r w:rsidR="00933DE9">
        <w:t>(</w:t>
      </w:r>
      <w:r w:rsidR="0083170F">
        <w:t>d</w:t>
      </w:r>
      <w:r w:rsidR="00933DE9">
        <w:t xml:space="preserve">uurzame) </w:t>
      </w:r>
      <w:r w:rsidR="0083170F">
        <w:t>sportparticipatie, dankzij (sommige) hog</w:t>
      </w:r>
      <w:r w:rsidR="00BD4388">
        <w:t xml:space="preserve">e scores op de bijdrage aan de beweegnormen en de verschillende </w:t>
      </w:r>
      <w:r w:rsidR="0083170F">
        <w:t xml:space="preserve">determinanten </w:t>
      </w:r>
      <w:r w:rsidR="00BD4388">
        <w:t xml:space="preserve">(motivatie, capaciteit en gelegenheid) </w:t>
      </w:r>
      <w:r w:rsidR="0083170F">
        <w:t>van (duurzaam) sportgedrag</w:t>
      </w:r>
      <w:r w:rsidR="00933DE9">
        <w:t>. Maar ook</w:t>
      </w:r>
      <w:r w:rsidR="00BD4388">
        <w:t xml:space="preserve"> dankzij de positieve verbanden tussen evenementervaring en de</w:t>
      </w:r>
      <w:r w:rsidR="00933DE9">
        <w:t xml:space="preserve"> drie</w:t>
      </w:r>
      <w:r w:rsidR="00BD4388">
        <w:t xml:space="preserve"> determinanten. Door deze positieve verbanden kan men stellen dat Strong Viking de (duurzame) sportparticipatie kan vergroten onder haar deelnemers, door ze (meer) tevreden te stellen en een mooie(re) beleving te bieden. Hierop dienen aanbevelingen worden te gedaan, zodat de doelstelling</w:t>
      </w:r>
      <w:r w:rsidR="005860F4">
        <w:t xml:space="preserve"> (zie paragraaf 1.2.1) kan worden behaald.</w:t>
      </w:r>
    </w:p>
    <w:p w:rsidR="005860F4" w:rsidRDefault="005860F4" w:rsidP="00EB530A">
      <w:pPr>
        <w:pStyle w:val="Geenafstand"/>
      </w:pPr>
    </w:p>
    <w:p w:rsidR="00EB530A" w:rsidRPr="00EB530A" w:rsidRDefault="005860F4" w:rsidP="00EB530A">
      <w:pPr>
        <w:pStyle w:val="Geenafstand"/>
      </w:pPr>
      <w:r>
        <w:t xml:space="preserve">De aanleiding van dit onderzoek was dat de organisatie van de Strong Viking inzicht wil hebben in wat de maatschappelijke impact is van Strong Viking en hoe ze dit in de toekomst wellicht kunnen vergroten. Met dit gegeven kan er draagvlak worden gecreëerd bij betrokkenen, zoals: scholen, gemeenten en bedrijven. </w:t>
      </w:r>
      <w:r w:rsidR="003F0D15">
        <w:t>Tevens kunnen er op basis van dit onderzoek aanbevelingen worden gedaan om de maatschappelijke impact te vergroten.</w:t>
      </w:r>
    </w:p>
    <w:p w:rsidR="00756718" w:rsidRDefault="003F0D15" w:rsidP="00FE68F9">
      <w:pPr>
        <w:pStyle w:val="Geenafstand"/>
      </w:pPr>
      <w:r>
        <w:tab/>
      </w:r>
    </w:p>
    <w:p w:rsidR="00756718" w:rsidRDefault="00756718" w:rsidP="00BD5332">
      <w:pPr>
        <w:pStyle w:val="Kop2"/>
      </w:pPr>
      <w:bookmarkStart w:id="37" w:name="_Toc486444644"/>
      <w:r>
        <w:t>6.3 Begrenzingen van het onderzoek</w:t>
      </w:r>
      <w:bookmarkEnd w:id="37"/>
    </w:p>
    <w:p w:rsidR="005F5769" w:rsidRDefault="00210EA3" w:rsidP="005F5769">
      <w:pPr>
        <w:pStyle w:val="Geenafstand"/>
        <w:rPr>
          <w:color w:val="000000" w:themeColor="text1"/>
        </w:rPr>
      </w:pPr>
      <w:r>
        <w:t>In deze paragraaf worden de begrenzingen van het onderzoe</w:t>
      </w:r>
      <w:r w:rsidR="00200732">
        <w:t>k in kaart gebracht</w:t>
      </w:r>
      <w:r w:rsidR="005F5769">
        <w:t xml:space="preserve">. </w:t>
      </w:r>
      <w:r w:rsidR="00200732">
        <w:t>Ten eerste</w:t>
      </w:r>
      <w:r w:rsidR="005F5769">
        <w:t xml:space="preserve"> </w:t>
      </w:r>
      <w:r>
        <w:t>is het gewenste aantal respondenten niet be</w:t>
      </w:r>
      <w:r w:rsidR="00200732">
        <w:t>haald</w:t>
      </w:r>
      <w:r>
        <w:t>. Voor een optimaal aantal respondenten diende er een betrouwbaarheidsniveau behaald te worden van 95% met een foutmarge van maximaal 5%. Om dit te behalen had het aantal respondenten</w:t>
      </w:r>
      <w:r w:rsidR="000D1B40">
        <w:t xml:space="preserve"> 366</w:t>
      </w:r>
      <w:r>
        <w:t xml:space="preserve"> moeten zijn.</w:t>
      </w:r>
      <w:r w:rsidR="000D1B40">
        <w:t xml:space="preserve"> </w:t>
      </w:r>
      <w:r w:rsidR="00AC0E55">
        <w:rPr>
          <w:rFonts w:ascii="Calibri" w:hAnsi="Calibri" w:cs="Calibri"/>
        </w:rPr>
        <w:t>Met een totaal</w:t>
      </w:r>
      <w:r w:rsidR="000D1B40" w:rsidRPr="00366AE0">
        <w:rPr>
          <w:rFonts w:ascii="Calibri" w:hAnsi="Calibri" w:cs="Calibri"/>
        </w:rPr>
        <w:t xml:space="preserve">aantal </w:t>
      </w:r>
      <w:r w:rsidR="000D1B40">
        <w:rPr>
          <w:rFonts w:ascii="Calibri" w:hAnsi="Calibri" w:cs="Calibri"/>
        </w:rPr>
        <w:t xml:space="preserve">van 183 </w:t>
      </w:r>
      <w:r w:rsidR="000D1B40" w:rsidRPr="00366AE0">
        <w:rPr>
          <w:rFonts w:ascii="Calibri" w:hAnsi="Calibri" w:cs="Calibri"/>
        </w:rPr>
        <w:t xml:space="preserve">respondenten </w:t>
      </w:r>
      <w:r w:rsidR="00AC0E55">
        <w:rPr>
          <w:rFonts w:ascii="Calibri" w:hAnsi="Calibri" w:cs="Calibri"/>
        </w:rPr>
        <w:t>behaalt</w:t>
      </w:r>
      <w:r w:rsidR="000D1B40">
        <w:rPr>
          <w:rFonts w:ascii="Calibri" w:hAnsi="Calibri" w:cs="Calibri"/>
        </w:rPr>
        <w:t xml:space="preserve"> dit onderzoek een</w:t>
      </w:r>
      <w:r w:rsidR="000D1B40" w:rsidRPr="00366AE0">
        <w:rPr>
          <w:rFonts w:ascii="Calibri" w:hAnsi="Calibri" w:cs="Calibri"/>
        </w:rPr>
        <w:t xml:space="preserve"> betrouwbaarheid van 95% met een foutmarge van 7.16%.</w:t>
      </w:r>
      <w:r w:rsidR="000D1B40">
        <w:rPr>
          <w:rFonts w:ascii="Calibri" w:hAnsi="Calibri" w:cs="Calibri"/>
        </w:rPr>
        <w:t xml:space="preserve"> </w:t>
      </w:r>
      <w:r w:rsidR="009642D6">
        <w:rPr>
          <w:rFonts w:ascii="Calibri" w:hAnsi="Calibri" w:cs="Calibri"/>
        </w:rPr>
        <w:t>De consequentie hiervan is dat de</w:t>
      </w:r>
      <w:r w:rsidR="00811A0F">
        <w:rPr>
          <w:rFonts w:ascii="Calibri" w:hAnsi="Calibri" w:cs="Calibri"/>
        </w:rPr>
        <w:t xml:space="preserve"> resultaten op basis van de</w:t>
      </w:r>
      <w:r w:rsidR="009642D6">
        <w:rPr>
          <w:rFonts w:ascii="Calibri" w:hAnsi="Calibri" w:cs="Calibri"/>
        </w:rPr>
        <w:t xml:space="preserve"> </w:t>
      </w:r>
      <w:r w:rsidR="00811A0F">
        <w:rPr>
          <w:rFonts w:ascii="Calibri" w:hAnsi="Calibri" w:cs="Calibri"/>
        </w:rPr>
        <w:t>steekproef</w:t>
      </w:r>
      <w:r w:rsidR="009642D6">
        <w:rPr>
          <w:rFonts w:ascii="Calibri" w:hAnsi="Calibri" w:cs="Calibri"/>
        </w:rPr>
        <w:t xml:space="preserve"> minder betrouwbaar </w:t>
      </w:r>
      <w:r w:rsidR="00811A0F">
        <w:rPr>
          <w:rFonts w:ascii="Calibri" w:hAnsi="Calibri" w:cs="Calibri"/>
        </w:rPr>
        <w:t xml:space="preserve">zijn dan </w:t>
      </w:r>
      <w:r w:rsidR="009642D6">
        <w:rPr>
          <w:rFonts w:ascii="Calibri" w:hAnsi="Calibri" w:cs="Calibri"/>
        </w:rPr>
        <w:t xml:space="preserve">gewenst. </w:t>
      </w:r>
      <w:r w:rsidR="00A9192E">
        <w:rPr>
          <w:rFonts w:ascii="Calibri" w:hAnsi="Calibri" w:cs="Calibri"/>
        </w:rPr>
        <w:t>Het niet behalen van de gewenste hoeveelheid respondenten kan</w:t>
      </w:r>
      <w:r w:rsidR="000D1B40">
        <w:rPr>
          <w:rFonts w:ascii="Calibri" w:hAnsi="Calibri" w:cs="Calibri"/>
        </w:rPr>
        <w:t xml:space="preserve"> verschillende oorzaken hebben. De enquête is namelijk online afgenomen, een mondelingen afname van de enquête had waarschijnlijk geresulteerd tot een hogere respons. </w:t>
      </w:r>
      <w:r w:rsidR="001E67D7">
        <w:rPr>
          <w:rFonts w:ascii="Calibri" w:hAnsi="Calibri" w:cs="Calibri"/>
        </w:rPr>
        <w:t xml:space="preserve">Daarnaast is de link naar de </w:t>
      </w:r>
      <w:r w:rsidR="00D62B99">
        <w:rPr>
          <w:rFonts w:ascii="Calibri" w:hAnsi="Calibri" w:cs="Calibri"/>
        </w:rPr>
        <w:t>enquête v</w:t>
      </w:r>
      <w:r w:rsidR="00AC0E55">
        <w:rPr>
          <w:rFonts w:ascii="Calibri" w:hAnsi="Calibri" w:cs="Calibri"/>
        </w:rPr>
        <w:t>erzonden</w:t>
      </w:r>
      <w:r w:rsidR="00D62B99">
        <w:rPr>
          <w:rFonts w:ascii="Calibri" w:hAnsi="Calibri" w:cs="Calibri"/>
        </w:rPr>
        <w:t xml:space="preserve"> via de standaardmail die de deelnemers ontvangen de maandag na de Run</w:t>
      </w:r>
      <w:r w:rsidR="00933DE9">
        <w:rPr>
          <w:rFonts w:ascii="Calibri" w:hAnsi="Calibri" w:cs="Calibri"/>
        </w:rPr>
        <w:t xml:space="preserve"> (zie bijlage 1)</w:t>
      </w:r>
      <w:r w:rsidR="00D62B99">
        <w:rPr>
          <w:rFonts w:ascii="Calibri" w:hAnsi="Calibri" w:cs="Calibri"/>
        </w:rPr>
        <w:t>. Het kan zijn dan de deelnemers hierdoor de link naar de enquête hebben gemist, de link stond ook vrijwel o</w:t>
      </w:r>
      <w:r w:rsidR="009642D6">
        <w:rPr>
          <w:rFonts w:ascii="Calibri" w:hAnsi="Calibri" w:cs="Calibri"/>
        </w:rPr>
        <w:t>nderaan in de mail</w:t>
      </w:r>
      <w:r w:rsidR="00D62B99">
        <w:rPr>
          <w:rFonts w:ascii="Calibri" w:hAnsi="Calibri" w:cs="Calibri"/>
        </w:rPr>
        <w:t>.</w:t>
      </w:r>
      <w:r w:rsidR="00A757E2">
        <w:rPr>
          <w:rFonts w:ascii="Calibri" w:hAnsi="Calibri" w:cs="Calibri"/>
        </w:rPr>
        <w:t xml:space="preserve"> </w:t>
      </w:r>
      <w:r w:rsidR="00674FBC">
        <w:rPr>
          <w:color w:val="000000" w:themeColor="text1"/>
        </w:rPr>
        <w:t xml:space="preserve">In totaal hebben er van de 183 respondenten maar 150 de enquête </w:t>
      </w:r>
      <w:r w:rsidR="00A9192E">
        <w:rPr>
          <w:color w:val="000000" w:themeColor="text1"/>
        </w:rPr>
        <w:t xml:space="preserve">volledig </w:t>
      </w:r>
      <w:r w:rsidR="00674FBC">
        <w:rPr>
          <w:color w:val="000000" w:themeColor="text1"/>
        </w:rPr>
        <w:t>voltooid, wat zorgt voor een lager betrouwbaarheidsniveau.</w:t>
      </w:r>
      <w:r w:rsidR="00811A0F">
        <w:rPr>
          <w:color w:val="000000" w:themeColor="text1"/>
        </w:rPr>
        <w:t xml:space="preserve"> </w:t>
      </w:r>
      <w:r w:rsidR="00A9192E">
        <w:rPr>
          <w:color w:val="000000" w:themeColor="text1"/>
        </w:rPr>
        <w:t xml:space="preserve">Deze relatief hoge non-respons kan verschillende oorzaken hebben. Zo kan men de enquête te lang hebben gevonden aangezien de non-respons </w:t>
      </w:r>
      <w:r w:rsidR="00DE4D83">
        <w:rPr>
          <w:color w:val="000000" w:themeColor="text1"/>
        </w:rPr>
        <w:t>groter werd naa</w:t>
      </w:r>
      <w:r w:rsidR="00933DE9">
        <w:rPr>
          <w:color w:val="000000" w:themeColor="text1"/>
        </w:rPr>
        <w:t>r mate men dieper in de enquête</w:t>
      </w:r>
      <w:r w:rsidR="00DE4D83">
        <w:rPr>
          <w:color w:val="000000" w:themeColor="text1"/>
        </w:rPr>
        <w:t xml:space="preserve"> kwam</w:t>
      </w:r>
      <w:r w:rsidR="00A9192E">
        <w:rPr>
          <w:color w:val="000000" w:themeColor="text1"/>
        </w:rPr>
        <w:t xml:space="preserve">. </w:t>
      </w:r>
      <w:r w:rsidR="00DE4D83">
        <w:rPr>
          <w:color w:val="000000" w:themeColor="text1"/>
        </w:rPr>
        <w:t>Ook kan het zo zijn dat men de tweeluik vragen (zie enquête bijlage 2)</w:t>
      </w:r>
      <w:r w:rsidR="00811A0F">
        <w:rPr>
          <w:color w:val="000000" w:themeColor="text1"/>
        </w:rPr>
        <w:t xml:space="preserve"> </w:t>
      </w:r>
      <w:r w:rsidR="00DE4D83">
        <w:rPr>
          <w:color w:val="000000" w:themeColor="text1"/>
        </w:rPr>
        <w:t xml:space="preserve">niet begreep, aangezien hier aanzienlijk minder respondenten op hebben gereageerd. Daarnaast zou men ook kunnen denken dat de taalbarrière een reden is voor deze non-respons, omdat de enquêtes afgenomen is bij een Belgische editie waar </w:t>
      </w:r>
      <w:r w:rsidR="00AA65CE">
        <w:rPr>
          <w:color w:val="000000" w:themeColor="text1"/>
        </w:rPr>
        <w:t xml:space="preserve">het mogelijk zou zijn dat </w:t>
      </w:r>
      <w:r w:rsidR="00DE4D83">
        <w:rPr>
          <w:color w:val="000000" w:themeColor="text1"/>
        </w:rPr>
        <w:t>de deelnemers ook Frans spreken. Echter is dit uit te sluiten</w:t>
      </w:r>
      <w:r w:rsidR="00AA65CE">
        <w:rPr>
          <w:color w:val="000000" w:themeColor="text1"/>
        </w:rPr>
        <w:t xml:space="preserve"> als er naar de antwoorden gekeken wordt</w:t>
      </w:r>
      <w:r w:rsidR="00933DE9">
        <w:rPr>
          <w:color w:val="000000" w:themeColor="text1"/>
        </w:rPr>
        <w:t xml:space="preserve">. </w:t>
      </w:r>
      <w:r w:rsidR="00200732">
        <w:rPr>
          <w:color w:val="000000" w:themeColor="text1"/>
        </w:rPr>
        <w:t xml:space="preserve">Wat ook een reden kan zijn is dat </w:t>
      </w:r>
      <w:r w:rsidR="00200732">
        <w:t>de determinant motivatie aan de hand van 18 stellingen is getoetst, terwijl de determinanten capaciteit en gelegenheid beide middels 4 stellingen zijn getoetst. Een gelijkwaardigere verdeling zou het aantal non-respons kunnen</w:t>
      </w:r>
      <w:r w:rsidR="002F64CF">
        <w:t xml:space="preserve"> verminderen, omdat de na 18 vragen over motivatie de aandacht van de respondent weg zou kunnen vagen. </w:t>
      </w:r>
      <w:r w:rsidR="00DE4D83">
        <w:rPr>
          <w:color w:val="000000" w:themeColor="text1"/>
        </w:rPr>
        <w:t xml:space="preserve">Om een zo hoog mogelijke respons te behalen zijn er verschillende maatregelen getroffen. </w:t>
      </w:r>
      <w:r w:rsidR="00811A0F">
        <w:rPr>
          <w:color w:val="000000" w:themeColor="text1"/>
        </w:rPr>
        <w:t xml:space="preserve">Zo zijn er vier verschillende prijzen gekoppeld aan de </w:t>
      </w:r>
      <w:r w:rsidR="00BA4F50">
        <w:rPr>
          <w:color w:val="000000" w:themeColor="text1"/>
        </w:rPr>
        <w:t>enquête</w:t>
      </w:r>
      <w:r w:rsidR="00811A0F">
        <w:rPr>
          <w:color w:val="000000" w:themeColor="text1"/>
        </w:rPr>
        <w:t>,</w:t>
      </w:r>
      <w:r w:rsidR="00BA4F50">
        <w:rPr>
          <w:color w:val="000000" w:themeColor="text1"/>
        </w:rPr>
        <w:t xml:space="preserve"> is er onderzocht wat beste moment is op de enquête uit te zetten en</w:t>
      </w:r>
      <w:r w:rsidR="00811A0F">
        <w:rPr>
          <w:color w:val="000000" w:themeColor="text1"/>
        </w:rPr>
        <w:t xml:space="preserve"> is er ee</w:t>
      </w:r>
      <w:r w:rsidR="00BA4F50">
        <w:rPr>
          <w:color w:val="000000" w:themeColor="text1"/>
        </w:rPr>
        <w:t>n herinneringsmail verstuurd.</w:t>
      </w:r>
    </w:p>
    <w:p w:rsidR="005F5769" w:rsidRPr="005F5769" w:rsidRDefault="005F5769" w:rsidP="005F5769">
      <w:pPr>
        <w:pStyle w:val="Geenafstand"/>
        <w:rPr>
          <w:color w:val="000000" w:themeColor="text1"/>
        </w:rPr>
      </w:pPr>
    </w:p>
    <w:p w:rsidR="001C2FAA" w:rsidRDefault="008F2ABA" w:rsidP="00756718">
      <w:pPr>
        <w:rPr>
          <w:color w:val="000000" w:themeColor="text1"/>
        </w:rPr>
      </w:pPr>
      <w:r>
        <w:t xml:space="preserve">Verder is er wegens een vast tijdsbestek niet haalbaar om dit onderzoek bij meerdere edities van de Strong Viking te toetsen, hierdoor is er gekozen om dit onderzoek </w:t>
      </w:r>
      <w:r w:rsidR="00A00594">
        <w:t>af te nemen</w:t>
      </w:r>
      <w:r>
        <w:t xml:space="preserve"> bij een specifieke editie. </w:t>
      </w:r>
      <w:r w:rsidRPr="008F2ABA">
        <w:rPr>
          <w:color w:val="000000" w:themeColor="text1"/>
        </w:rPr>
        <w:t>Deze editie is gekozen op basis van de</w:t>
      </w:r>
      <w:r w:rsidR="00AA65CE">
        <w:rPr>
          <w:color w:val="000000" w:themeColor="text1"/>
        </w:rPr>
        <w:t xml:space="preserve"> planning van het empirische gedeelte van het onderzoek, aangezien </w:t>
      </w:r>
      <w:r>
        <w:rPr>
          <w:color w:val="000000" w:themeColor="text1"/>
        </w:rPr>
        <w:t>er niet elke we</w:t>
      </w:r>
      <w:r w:rsidR="007B19F3">
        <w:rPr>
          <w:color w:val="000000" w:themeColor="text1"/>
        </w:rPr>
        <w:t xml:space="preserve">ek een </w:t>
      </w:r>
      <w:r w:rsidR="00BF1893">
        <w:rPr>
          <w:color w:val="000000" w:themeColor="text1"/>
        </w:rPr>
        <w:t>Strong Viking Run</w:t>
      </w:r>
      <w:r w:rsidR="00AA65CE">
        <w:rPr>
          <w:color w:val="000000" w:themeColor="text1"/>
        </w:rPr>
        <w:t xml:space="preserve"> plaats</w:t>
      </w:r>
      <w:r>
        <w:rPr>
          <w:color w:val="000000" w:themeColor="text1"/>
        </w:rPr>
        <w:t xml:space="preserve">vindt. Het </w:t>
      </w:r>
      <w:r w:rsidR="006F3E8D">
        <w:rPr>
          <w:color w:val="000000" w:themeColor="text1"/>
        </w:rPr>
        <w:t>betrof</w:t>
      </w:r>
      <w:r>
        <w:rPr>
          <w:color w:val="000000" w:themeColor="text1"/>
        </w:rPr>
        <w:t xml:space="preserve"> </w:t>
      </w:r>
      <w:r w:rsidR="006F3E8D">
        <w:rPr>
          <w:color w:val="000000" w:themeColor="text1"/>
        </w:rPr>
        <w:t>(</w:t>
      </w:r>
      <w:r>
        <w:rPr>
          <w:color w:val="000000" w:themeColor="text1"/>
        </w:rPr>
        <w:t xml:space="preserve">de deelnemers </w:t>
      </w:r>
      <w:r w:rsidR="007B19F3">
        <w:rPr>
          <w:color w:val="000000" w:themeColor="text1"/>
        </w:rPr>
        <w:t>van</w:t>
      </w:r>
      <w:r w:rsidR="006F3E8D">
        <w:rPr>
          <w:color w:val="000000" w:themeColor="text1"/>
        </w:rPr>
        <w:t xml:space="preserve">) </w:t>
      </w:r>
      <w:r w:rsidR="00A00594">
        <w:rPr>
          <w:color w:val="000000" w:themeColor="text1"/>
        </w:rPr>
        <w:t>de</w:t>
      </w:r>
      <w:r w:rsidR="007B19F3">
        <w:rPr>
          <w:color w:val="000000" w:themeColor="text1"/>
        </w:rPr>
        <w:t xml:space="preserve"> Strong Vinking M</w:t>
      </w:r>
      <w:r>
        <w:rPr>
          <w:color w:val="000000" w:themeColor="text1"/>
        </w:rPr>
        <w:t xml:space="preserve">ud </w:t>
      </w:r>
      <w:r w:rsidR="009734B1">
        <w:rPr>
          <w:color w:val="000000" w:themeColor="text1"/>
        </w:rPr>
        <w:t>editie in België (Puyenbroeck)</w:t>
      </w:r>
      <w:r w:rsidR="006F3E8D">
        <w:rPr>
          <w:color w:val="000000" w:themeColor="text1"/>
        </w:rPr>
        <w:t>. Hierdoor zijn de respondenten van het onderzoek dus ook voor het</w:t>
      </w:r>
      <w:r w:rsidR="009734B1">
        <w:rPr>
          <w:color w:val="000000" w:themeColor="text1"/>
        </w:rPr>
        <w:t xml:space="preserve"> merendeel Belgisch (77,2%). Men kan zich afvragen of de resultaten ook</w:t>
      </w:r>
      <w:r w:rsidR="00674FBC">
        <w:rPr>
          <w:color w:val="000000" w:themeColor="text1"/>
        </w:rPr>
        <w:t xml:space="preserve"> generaliseerbaar</w:t>
      </w:r>
      <w:r w:rsidR="009734B1">
        <w:rPr>
          <w:color w:val="000000" w:themeColor="text1"/>
        </w:rPr>
        <w:t xml:space="preserve"> z</w:t>
      </w:r>
      <w:r w:rsidR="006F3E8D">
        <w:rPr>
          <w:color w:val="000000" w:themeColor="text1"/>
        </w:rPr>
        <w:t xml:space="preserve">ijn voor de Nederlandse edities. Ik ga er wel vanuit aangezien de organisatie van Strong Viking aangeeft </w:t>
      </w:r>
      <w:r w:rsidR="00F747D9">
        <w:rPr>
          <w:color w:val="000000" w:themeColor="text1"/>
        </w:rPr>
        <w:t>hetzelfde</w:t>
      </w:r>
      <w:r w:rsidR="00DE02B7">
        <w:rPr>
          <w:color w:val="000000" w:themeColor="text1"/>
        </w:rPr>
        <w:t xml:space="preserve"> type</w:t>
      </w:r>
      <w:r w:rsidR="006F3E8D">
        <w:rPr>
          <w:color w:val="000000" w:themeColor="text1"/>
        </w:rPr>
        <w:t xml:space="preserve"> deelnemers te trekken als in Nederland</w:t>
      </w:r>
      <w:r w:rsidR="00DE02B7">
        <w:rPr>
          <w:color w:val="000000" w:themeColor="text1"/>
        </w:rPr>
        <w:t xml:space="preserve"> en het concept van Strong Viking niet veranderd als er een editie in het buitenland plaatsvindt.</w:t>
      </w:r>
      <w:r w:rsidR="009734B1">
        <w:rPr>
          <w:color w:val="000000" w:themeColor="text1"/>
        </w:rPr>
        <w:t xml:space="preserve"> Daarnaast is</w:t>
      </w:r>
      <w:r w:rsidR="003863E8">
        <w:rPr>
          <w:color w:val="000000" w:themeColor="text1"/>
        </w:rPr>
        <w:t xml:space="preserve"> er een verschil tussen de man/</w:t>
      </w:r>
      <w:r w:rsidR="009734B1">
        <w:rPr>
          <w:color w:val="000000" w:themeColor="text1"/>
        </w:rPr>
        <w:t>vrouw</w:t>
      </w:r>
      <w:r w:rsidR="001F5EFF">
        <w:rPr>
          <w:color w:val="000000" w:themeColor="text1"/>
        </w:rPr>
        <w:t>verhouding</w:t>
      </w:r>
      <w:r w:rsidR="009734B1">
        <w:rPr>
          <w:color w:val="000000" w:themeColor="text1"/>
        </w:rPr>
        <w:t xml:space="preserve"> wat betreft de populatie en de steekproef. Zo is deze </w:t>
      </w:r>
      <w:r w:rsidR="001F5EFF">
        <w:rPr>
          <w:color w:val="000000" w:themeColor="text1"/>
        </w:rPr>
        <w:t xml:space="preserve">verhouding </w:t>
      </w:r>
      <w:r w:rsidR="009734B1">
        <w:rPr>
          <w:color w:val="000000" w:themeColor="text1"/>
        </w:rPr>
        <w:t>bij de populatie ongeveer 70% man en 30% vrouw, voor de steekproef is dit gegeven ongeve</w:t>
      </w:r>
      <w:r w:rsidR="00AC0E55">
        <w:rPr>
          <w:color w:val="000000" w:themeColor="text1"/>
        </w:rPr>
        <w:t>er 50-50. Deze afwijking kan er</w:t>
      </w:r>
      <w:r w:rsidR="009734B1">
        <w:rPr>
          <w:color w:val="000000" w:themeColor="text1"/>
        </w:rPr>
        <w:t>voor zorgen dat de resultaten wat afwijken van de werkelijkheid.</w:t>
      </w:r>
      <w:r w:rsidR="00DE02B7">
        <w:rPr>
          <w:color w:val="000000" w:themeColor="text1"/>
        </w:rPr>
        <w:t xml:space="preserve"> Het kan bijvoorbeeld</w:t>
      </w:r>
      <w:r w:rsidR="001C2FAA">
        <w:rPr>
          <w:color w:val="000000" w:themeColor="text1"/>
        </w:rPr>
        <w:t xml:space="preserve"> zijn dat</w:t>
      </w:r>
      <w:r w:rsidR="00DE02B7">
        <w:rPr>
          <w:color w:val="000000" w:themeColor="text1"/>
        </w:rPr>
        <w:t xml:space="preserve"> </w:t>
      </w:r>
      <w:r w:rsidR="001C2FAA">
        <w:rPr>
          <w:color w:val="000000" w:themeColor="text1"/>
        </w:rPr>
        <w:t xml:space="preserve">motivatie </w:t>
      </w:r>
      <w:r w:rsidR="00DE02B7">
        <w:rPr>
          <w:color w:val="000000" w:themeColor="text1"/>
        </w:rPr>
        <w:t>motieven</w:t>
      </w:r>
      <w:r w:rsidR="00A00594">
        <w:rPr>
          <w:color w:val="000000" w:themeColor="text1"/>
        </w:rPr>
        <w:t>, welke</w:t>
      </w:r>
      <w:r w:rsidR="001C2FAA">
        <w:rPr>
          <w:color w:val="000000" w:themeColor="text1"/>
        </w:rPr>
        <w:t xml:space="preserve"> meeste vrouwen meer aanspreken</w:t>
      </w:r>
      <w:r w:rsidR="00A00594">
        <w:rPr>
          <w:color w:val="000000" w:themeColor="text1"/>
        </w:rPr>
        <w:t>,</w:t>
      </w:r>
      <w:r w:rsidR="001C2FAA">
        <w:rPr>
          <w:color w:val="000000" w:themeColor="text1"/>
        </w:rPr>
        <w:t xml:space="preserve"> zoals het krijgen van een beter uiterlijk enzovoort, nu h</w:t>
      </w:r>
      <w:r w:rsidR="003863E8">
        <w:rPr>
          <w:color w:val="000000" w:themeColor="text1"/>
        </w:rPr>
        <w:t>oger scoren dan wanneer de man/v</w:t>
      </w:r>
      <w:r w:rsidR="001C2FAA">
        <w:rPr>
          <w:color w:val="000000" w:themeColor="text1"/>
        </w:rPr>
        <w:t>rouw</w:t>
      </w:r>
      <w:r w:rsidR="001F5EFF">
        <w:rPr>
          <w:color w:val="000000" w:themeColor="text1"/>
        </w:rPr>
        <w:t xml:space="preserve">verhouding </w:t>
      </w:r>
      <w:r w:rsidR="001C2FAA">
        <w:rPr>
          <w:color w:val="000000" w:themeColor="text1"/>
        </w:rPr>
        <w:t>70-30 zou zijn geweest.</w:t>
      </w:r>
    </w:p>
    <w:p w:rsidR="005F1F76" w:rsidRDefault="002F7755" w:rsidP="00756718">
      <w:pPr>
        <w:rPr>
          <w:color w:val="000000" w:themeColor="text1"/>
        </w:rPr>
      </w:pPr>
      <w:r>
        <w:rPr>
          <w:color w:val="000000" w:themeColor="text1"/>
        </w:rPr>
        <w:t xml:space="preserve">Om de enquête korter te doen laten lijken is er bij de determinanten van sport- en beweeggedrag (motivatie, capaciteit, gelegenheid) en bij de vragen die betrekking hebben op tevredenheid en belangrijkheid, gebruik gemaakt van een tweeluik wat bederft de antwoordmogelijkheden (zie bijlage 3). Echter heeft de tweede antwoordmogelijkheid aanzienlijk minder respons gekregen dan de eerste antwoordmogelijkheid. De twee antwoordmogelijkheden schelen </w:t>
      </w:r>
      <w:r w:rsidR="00674FBC">
        <w:rPr>
          <w:color w:val="000000" w:themeColor="text1"/>
        </w:rPr>
        <w:t>consistent</w:t>
      </w:r>
      <w:r w:rsidR="001C2FAA">
        <w:rPr>
          <w:color w:val="000000" w:themeColor="text1"/>
        </w:rPr>
        <w:t xml:space="preserve"> ongeveer 50 vragen van elkaar, wat </w:t>
      </w:r>
      <w:r w:rsidR="00F747D9">
        <w:rPr>
          <w:color w:val="000000" w:themeColor="text1"/>
        </w:rPr>
        <w:t>ervoor</w:t>
      </w:r>
      <w:r w:rsidR="001C2FAA">
        <w:rPr>
          <w:color w:val="000000" w:themeColor="text1"/>
        </w:rPr>
        <w:t xml:space="preserve"> zorgt dat de antwoorden hierop minder betrouwbaar zijn.</w:t>
      </w:r>
    </w:p>
    <w:p w:rsidR="00E20D2D" w:rsidRDefault="00E20D2D" w:rsidP="00BD5332">
      <w:pPr>
        <w:pStyle w:val="Kop2"/>
      </w:pPr>
      <w:bookmarkStart w:id="38" w:name="_Toc486444645"/>
      <w:r>
        <w:t>6.4 Suggesties voor vervolgonderzoek</w:t>
      </w:r>
      <w:bookmarkEnd w:id="38"/>
    </w:p>
    <w:p w:rsidR="00D57913" w:rsidRDefault="00E20D2D" w:rsidP="00E20D2D">
      <w:r>
        <w:t>Aangezien er nog weinig bekend is over de effecten van obstacle run</w:t>
      </w:r>
      <w:r w:rsidR="00A00594">
        <w:t xml:space="preserve">ning in maatschappelijk opzicht, </w:t>
      </w:r>
      <w:r>
        <w:t>is het goed om dit onderzoek vaker uit te voeren en de resultaten/bevindingen met elkaar te vergelijken.</w:t>
      </w:r>
      <w:r w:rsidR="00FA1B9D">
        <w:t xml:space="preserve"> Hierbij kan gedacht worden aan het uitvoeren van dit onderzoek bij andere edities zoals </w:t>
      </w:r>
      <w:r w:rsidR="00A00594">
        <w:t xml:space="preserve">de </w:t>
      </w:r>
      <w:r w:rsidR="00FA1B9D">
        <w:t>Water, Brother, Hills of Family edities, maar ook kan er gedacht worden aan edities in het buitenland zoals in Duitsland of Denemarken.</w:t>
      </w:r>
      <w:r w:rsidR="00D57913">
        <w:t xml:space="preserve"> Het motivatie motief ‘stimulans omgeving’ bleek nie</w:t>
      </w:r>
      <w:r w:rsidR="00A00594">
        <w:t>t van toepassing te zijn op de</w:t>
      </w:r>
      <w:r w:rsidR="00D57913">
        <w:t xml:space="preserve"> editie</w:t>
      </w:r>
      <w:r w:rsidR="00A00594">
        <w:t xml:space="preserve"> in dit onderzoek</w:t>
      </w:r>
      <w:r w:rsidR="00D57913">
        <w:t xml:space="preserve">, maar dit kan zomaar heel anders kunnen zijn voor een Family editie. </w:t>
      </w:r>
    </w:p>
    <w:p w:rsidR="00D55A91" w:rsidRDefault="00D55A91" w:rsidP="00E20D2D">
      <w:r>
        <w:t xml:space="preserve">Op basis van de begrenzingen van het onderzoek zijn verschillende suggesties te geven voor een eventueel </w:t>
      </w:r>
      <w:r w:rsidR="00F747D9">
        <w:t>vervolgonderzoek</w:t>
      </w:r>
      <w:r>
        <w:t xml:space="preserve">. </w:t>
      </w:r>
      <w:r w:rsidR="00B2796E">
        <w:t>Zo kan de vragenlijst korter worden gemaakt om de non-respons te reduceren. De</w:t>
      </w:r>
      <w:r w:rsidR="00E20D2D">
        <w:t xml:space="preserve"> stellingen die betrekking hebben op motivatie, capaciteit en gelegenheid </w:t>
      </w:r>
      <w:r w:rsidR="00B2796E">
        <w:t xml:space="preserve">kunnen </w:t>
      </w:r>
      <w:r w:rsidR="00E20D2D">
        <w:t xml:space="preserve">beter te </w:t>
      </w:r>
      <w:r w:rsidR="00B2796E">
        <w:t>verdeeld worden</w:t>
      </w:r>
      <w:r w:rsidR="00E20D2D">
        <w:t>, aangezien de determinant motivatie werd getoetst aan de hand van 18 stellingen en de determinanten capaciteit en gelegenheid a</w:t>
      </w:r>
      <w:r>
        <w:t>an de hand van slechts 4</w:t>
      </w:r>
      <w:r w:rsidR="00B2796E">
        <w:t xml:space="preserve"> per determinant</w:t>
      </w:r>
      <w:r w:rsidR="003F61B3">
        <w:t>. Deze 18 stellingen kunnen ervoor zorgen dat de respondent haar aandacht verliest en daardoor stopt met de enquête of deze slechts deels invult</w:t>
      </w:r>
      <w:r>
        <w:t>.</w:t>
      </w:r>
      <w:r w:rsidR="003F61B3">
        <w:t xml:space="preserve"> Een suggestie is dan ook om de motieven van motivatie op het gebied van uiterlijk, gezond zijn etc. samen te voegen tot een motief.</w:t>
      </w:r>
      <w:r w:rsidR="00E415AF">
        <w:t xml:space="preserve"> Daarnaast is een suggestie voor Strong Viking om de dimensie ‘belangrijkheid’ weg te laten. Hierdoor wordt de enquête korter en aangezien de tevredenheid over het algemeen zelfs beter scoort dan de belangrijkheid en de verschillen dichtbij elkaar liggen, is deze dimensie niet relevant. Wanneer dit onderzoek wordt uitgezet bij een ander evenement is het aan te raden om de belangrijkheid wel mee te nemen, </w:t>
      </w:r>
      <w:r w:rsidR="00016A88">
        <w:t xml:space="preserve">aangezien men de tevredenheid per item hier waarschijnlijk nog niet in kaart heeft en het dus mogelijk is dat er grote verschillen zitten tussen de tevredenheid en belangrijkheid. </w:t>
      </w:r>
      <w:r w:rsidR="00452EEF">
        <w:t xml:space="preserve">Indien </w:t>
      </w:r>
      <w:r w:rsidR="009E2D05">
        <w:t xml:space="preserve">men alleen de maatschappelijke impact wil berekenen kunnen de redenen waarom de deelnemers sporten weggelaten worden en kan er alleen worden gevraagd in hoeverre Strong Viking bijdraagt aan deze redenen. </w:t>
      </w:r>
      <w:r w:rsidR="00452EEF">
        <w:t>Al</w:t>
      </w:r>
      <w:r w:rsidR="006D4AB1">
        <w:t>s</w:t>
      </w:r>
      <w:r w:rsidR="00452EEF">
        <w:t xml:space="preserve"> er</w:t>
      </w:r>
      <w:r w:rsidR="009E2D05">
        <w:t xml:space="preserve"> aanbevelingen </w:t>
      </w:r>
      <w:r w:rsidR="00452EEF">
        <w:t xml:space="preserve">moeten worden gedaan die betrekking hebben op </w:t>
      </w:r>
      <w:r w:rsidR="00FA1B9D">
        <w:t xml:space="preserve">welke manier </w:t>
      </w:r>
      <w:r w:rsidR="009E2D05">
        <w:t>de maatschappeli</w:t>
      </w:r>
      <w:r w:rsidR="00FA1B9D">
        <w:t xml:space="preserve">jke impact vergroot kan worden, </w:t>
      </w:r>
      <w:r w:rsidR="009E2D05">
        <w:t xml:space="preserve">is het wel relevant om </w:t>
      </w:r>
      <w:r w:rsidR="00FA1B9D">
        <w:t xml:space="preserve">de </w:t>
      </w:r>
      <w:r w:rsidR="009E2D05">
        <w:t>reden waa</w:t>
      </w:r>
      <w:r w:rsidR="00FA1B9D">
        <w:t>rom de deelnemer sport te meten. O</w:t>
      </w:r>
      <w:r w:rsidR="00452EEF">
        <w:t>p basis hiervan kan</w:t>
      </w:r>
      <w:r w:rsidR="00FA1B9D">
        <w:t xml:space="preserve"> er namel</w:t>
      </w:r>
      <w:r w:rsidR="00452EEF">
        <w:t>ijk bepaald worden</w:t>
      </w:r>
      <w:r w:rsidR="00FA1B9D">
        <w:t xml:space="preserve"> welke redenen</w:t>
      </w:r>
      <w:r w:rsidR="00452EEF">
        <w:t xml:space="preserve"> om te sporten de deelnemer het belangrijkst vindt,</w:t>
      </w:r>
      <w:r w:rsidR="00FA1B9D">
        <w:t xml:space="preserve"> </w:t>
      </w:r>
      <w:r w:rsidR="00452EEF">
        <w:t>zodat de organisatie haar bijdrage aan deze redenen kan verbeteren, om zo</w:t>
      </w:r>
      <w:r w:rsidR="006D4AB1">
        <w:t xml:space="preserve"> de</w:t>
      </w:r>
      <w:r w:rsidR="00452EEF">
        <w:t xml:space="preserve"> </w:t>
      </w:r>
      <w:r w:rsidR="00FA1B9D">
        <w:t xml:space="preserve">bijdrage </w:t>
      </w:r>
      <w:r w:rsidR="00452EEF">
        <w:t>ten aanzien van</w:t>
      </w:r>
      <w:r w:rsidR="00FA1B9D">
        <w:t xml:space="preserve"> (duurzame) sportparticipatie</w:t>
      </w:r>
      <w:r w:rsidR="00452EEF">
        <w:t xml:space="preserve"> te vergroten. </w:t>
      </w:r>
      <w:r>
        <w:t>Ook</w:t>
      </w:r>
      <w:r w:rsidR="00E20D2D">
        <w:t xml:space="preserve"> is het aan te raden om de mail met daar in de link naar de enquê</w:t>
      </w:r>
      <w:r w:rsidR="003B1049">
        <w:t xml:space="preserve">te niet samen te sturen met een standaardmail van de organisatie (zie bijlage 1). Wanneer hier een aparte mail voor </w:t>
      </w:r>
      <w:r w:rsidR="00E20D2D">
        <w:t>zal</w:t>
      </w:r>
      <w:r w:rsidR="003B1049">
        <w:t xml:space="preserve"> worden uitgezet zal dit naar mijn mening de </w:t>
      </w:r>
      <w:r w:rsidR="00E20D2D">
        <w:t>respons doen verhogen en d</w:t>
      </w:r>
      <w:r>
        <w:t xml:space="preserve">aarmee dus de betrouwbaarheid. Daarnaast </w:t>
      </w:r>
      <w:r w:rsidR="00452EEF">
        <w:t xml:space="preserve">moet er een betere en opvallendere uitleg </w:t>
      </w:r>
      <w:r w:rsidR="007464E8">
        <w:t>over</w:t>
      </w:r>
      <w:r w:rsidR="00452EEF">
        <w:t xml:space="preserve"> de tweeluik worden geformuleerd/toegelicht</w:t>
      </w:r>
      <w:r w:rsidR="00E20D2D">
        <w:t xml:space="preserve">, aangezien het verschil van het aantal respons </w:t>
      </w:r>
      <w:r w:rsidR="00AC0E55">
        <w:t xml:space="preserve">tussen </w:t>
      </w:r>
      <w:r w:rsidR="007464E8">
        <w:t xml:space="preserve">deze tweeluiken </w:t>
      </w:r>
      <w:r w:rsidR="00E20D2D">
        <w:t xml:space="preserve">aanzienlijk groot is. </w:t>
      </w:r>
    </w:p>
    <w:p w:rsidR="002E6327" w:rsidRDefault="007464E8" w:rsidP="002E6327">
      <w:pPr>
        <w:pStyle w:val="Geenafstand"/>
      </w:pPr>
      <w:r>
        <w:t>Een opvallend gegeven dat uit de resultaten is voortgekomen</w:t>
      </w:r>
      <w:r w:rsidR="006D4AB1">
        <w:t>,</w:t>
      </w:r>
      <w:r>
        <w:t xml:space="preserve"> is dat hoe meer de deelnemer onder de indruk is van de beleving van het evenement, des te minder vaak de deelnemer sport. Voor een </w:t>
      </w:r>
      <w:r w:rsidR="00F747D9">
        <w:t>vervolgonderzoek</w:t>
      </w:r>
      <w:r>
        <w:t xml:space="preserve"> is het interessant om dit daadwerkelijk te toetsen</w:t>
      </w:r>
      <w:r w:rsidR="001555DB">
        <w:t xml:space="preserve"> en zo te kijken of de theorie klopt dat een geroutineerde sporter minder snel onder de indruk zal zijn van de beleving van een </w:t>
      </w:r>
      <w:r w:rsidR="00573BFD">
        <w:t>(sport)</w:t>
      </w:r>
      <w:r w:rsidR="001555DB">
        <w:t xml:space="preserve">evenement, omdat men deze beleving al vaker heeft ervaren. </w:t>
      </w:r>
      <w:r w:rsidR="00573BFD">
        <w:t>Dit kan door in de enquête te vragen of de respondent vaker deelneemt aan een evenement en dit vervolgens samen met de sportfrequentie en beleving te toetsen.</w:t>
      </w:r>
      <w:r w:rsidR="002E6327">
        <w:t xml:space="preserve"> Een ander opvallend gegeven is dat bijna 100% van de deelnemers aangeeft nog een keer te gaan deelnemen aan een </w:t>
      </w:r>
      <w:r w:rsidR="00BF1893">
        <w:t>Strong Viking Run</w:t>
      </w:r>
      <w:r w:rsidR="002E6327">
        <w:t>. Middels kwalitatief of kwantitatief onderzoek zou hier dieper om ingezoomd kunnen worden om er zo achter te komen wat de belangrijkste redenen zijn waarom men nog een keer deel wilt nemen, met deze gegevens kan Strong Viking haar continuïteit waarborgen.</w:t>
      </w:r>
    </w:p>
    <w:p w:rsidR="00573BFD" w:rsidRDefault="00573BFD" w:rsidP="00E20D2D"/>
    <w:p w:rsidR="003F61B3" w:rsidRDefault="003F61B3" w:rsidP="00E20D2D"/>
    <w:p w:rsidR="00E20D2D" w:rsidRDefault="00E20D2D" w:rsidP="00E20D2D"/>
    <w:p w:rsidR="00E20D2D" w:rsidRDefault="00E20D2D" w:rsidP="00E20D2D"/>
    <w:p w:rsidR="00E20D2D" w:rsidRDefault="00E20D2D" w:rsidP="00E20D2D"/>
    <w:p w:rsidR="00E20D2D" w:rsidRDefault="00E20D2D" w:rsidP="00E20D2D"/>
    <w:p w:rsidR="00E20D2D" w:rsidRDefault="00E20D2D" w:rsidP="00E20D2D"/>
    <w:p w:rsidR="00E20D2D" w:rsidRDefault="00E20D2D" w:rsidP="00E20D2D"/>
    <w:p w:rsidR="00E20D2D" w:rsidRDefault="00E20D2D" w:rsidP="00E20D2D"/>
    <w:p w:rsidR="00E20D2D" w:rsidRDefault="00E20D2D" w:rsidP="00E20D2D"/>
    <w:p w:rsidR="00E20D2D" w:rsidRDefault="00E20D2D" w:rsidP="00E20D2D"/>
    <w:p w:rsidR="00E20D2D" w:rsidRDefault="00E20D2D" w:rsidP="00E20D2D"/>
    <w:p w:rsidR="006F686C" w:rsidRDefault="006F686C" w:rsidP="006F686C">
      <w:pPr>
        <w:pStyle w:val="Kop1"/>
      </w:pPr>
      <w:bookmarkStart w:id="39" w:name="_Toc486444646"/>
      <w:r>
        <w:t>Hoofdstuk 7: Aanbevelingen</w:t>
      </w:r>
      <w:bookmarkEnd w:id="39"/>
      <w:r>
        <w:t xml:space="preserve"> </w:t>
      </w:r>
    </w:p>
    <w:p w:rsidR="006F686C" w:rsidRDefault="006F686C" w:rsidP="006F686C">
      <w:r>
        <w:t xml:space="preserve">In dit hoofdstuk worden er op basis van het onderzoek aanbevelingen gegeven. Daarnaast zal ook de analytische deelvraag: </w:t>
      </w:r>
      <w:r w:rsidRPr="00BC451C">
        <w:rPr>
          <w:i/>
        </w:rPr>
        <w:t>‘Hoe kan Strong Viking de maatschappelijke impact vergroten?’</w:t>
      </w:r>
      <w:r>
        <w:rPr>
          <w:i/>
        </w:rPr>
        <w:t xml:space="preserve"> </w:t>
      </w:r>
      <w:r>
        <w:t>beantwoord worden.</w:t>
      </w:r>
    </w:p>
    <w:p w:rsidR="006F686C" w:rsidRDefault="006F686C" w:rsidP="00BD5332">
      <w:pPr>
        <w:pStyle w:val="Kop4"/>
      </w:pPr>
      <w:r>
        <w:t>7.1 Sport- en beweeggedrag</w:t>
      </w:r>
    </w:p>
    <w:p w:rsidR="006F686C" w:rsidRPr="00CD3BB0" w:rsidRDefault="006F686C" w:rsidP="006F686C">
      <w:r>
        <w:t xml:space="preserve">In deze paragraaf ligt de nadruk op hoe Strong Viking de maatschappelijke bijdrage kan vergroten middels het sport- en beweeggedrag te verbeteren. </w:t>
      </w:r>
    </w:p>
    <w:p w:rsidR="006F686C" w:rsidRPr="00287C62" w:rsidRDefault="0027423B" w:rsidP="006F686C">
      <w:pPr>
        <w:pStyle w:val="Geenafstand"/>
        <w:rPr>
          <w:b/>
        </w:rPr>
      </w:pPr>
      <w:r>
        <w:rPr>
          <w:b/>
        </w:rPr>
        <w:t>Extra aandacht aan deelnemer die weinig sport</w:t>
      </w:r>
    </w:p>
    <w:p w:rsidR="006F686C" w:rsidRDefault="0027423B" w:rsidP="006F686C">
      <w:pPr>
        <w:pStyle w:val="Geenafstand"/>
      </w:pPr>
      <w:r>
        <w:t>Het is Strong Viking aan te bevelen om extra</w:t>
      </w:r>
      <w:r w:rsidR="006F686C">
        <w:t xml:space="preserve"> aandacht</w:t>
      </w:r>
      <w:r>
        <w:t xml:space="preserve"> te</w:t>
      </w:r>
      <w:r w:rsidR="006F686C">
        <w:t xml:space="preserve"> besteden aan de mensen die niet voldoende bewegen en dus de beweegnorm(en) niet halen. Uit </w:t>
      </w:r>
      <w:r>
        <w:t>de resultaten</w:t>
      </w:r>
      <w:r w:rsidR="006F686C">
        <w:t xml:space="preserve"> blijkt dat deze groep er veel baat bij heeft aan een </w:t>
      </w:r>
      <w:r w:rsidR="00BF1893">
        <w:t>Strong Viking Run</w:t>
      </w:r>
      <w:r>
        <w:t xml:space="preserve"> deel te nemen. Zo verwacht </w:t>
      </w:r>
      <w:r w:rsidR="00F85F8A">
        <w:t>een groot deel</w:t>
      </w:r>
      <w:r w:rsidR="006F686C">
        <w:t xml:space="preserve"> van deze groep wel te gaan voldoen aan de beweegnormen met dank aan Strong Viking. Ook ondervindt deze groep een significant hogere beleving dan de ger</w:t>
      </w:r>
      <w:r w:rsidR="00F85F8A">
        <w:t xml:space="preserve">outineerde sporter. </w:t>
      </w:r>
      <w:r w:rsidR="004619F5">
        <w:t>Wat als positief gevolg met zich meeneemt dat</w:t>
      </w:r>
      <w:r w:rsidR="006F686C">
        <w:t xml:space="preserve"> deze groep </w:t>
      </w:r>
      <w:r w:rsidR="004619F5">
        <w:t>Strong Viking meer bijdrage levert aan de drie determinanten van sport- en beweeggedrag</w:t>
      </w:r>
      <w:r w:rsidR="006F686C">
        <w:t>. Wanneer Strong Viking zich op deze groep gaat richten zal dit ten goede komen van de maatschappelijke impact. Hierbij kan gedacht worden aan marketing mani</w:t>
      </w:r>
      <w:r w:rsidR="005C3F7C">
        <w:t>eren om deze groep te bereiken. Adviezen:</w:t>
      </w:r>
    </w:p>
    <w:p w:rsidR="00306289" w:rsidRDefault="00306289" w:rsidP="005C3F7C">
      <w:pPr>
        <w:pStyle w:val="Geenafstand"/>
        <w:numPr>
          <w:ilvl w:val="0"/>
          <w:numId w:val="11"/>
        </w:numPr>
      </w:pPr>
      <w:r>
        <w:t xml:space="preserve">Maak een promotiefilmpje waarop te zien is dat je niet noodzakelijk veel hoeft te sporten om mee te kunnen doen aan een Strong Viking. Waarin het kunnen lopen van het eigen tempo centraal staat en laat zien hoe men elkaar helpt. Hierdoor kan het idee dat een </w:t>
      </w:r>
      <w:r w:rsidR="00BF1893">
        <w:t>Strong Viking Run</w:t>
      </w:r>
      <w:r>
        <w:t xml:space="preserve"> te zwaar is voor hen, weggenomen worden bij deze doelgroep. </w:t>
      </w:r>
    </w:p>
    <w:p w:rsidR="00306289" w:rsidRDefault="00487575" w:rsidP="005C3F7C">
      <w:pPr>
        <w:pStyle w:val="Geenafstand"/>
        <w:numPr>
          <w:ilvl w:val="0"/>
          <w:numId w:val="11"/>
        </w:numPr>
      </w:pPr>
      <w:r>
        <w:t xml:space="preserve">Stuur na afloop </w:t>
      </w:r>
      <w:r w:rsidR="00253884">
        <w:t>van elk evenement een opvallend feit</w:t>
      </w:r>
      <w:r>
        <w:t xml:space="preserve"> mee uit dit onderzoek in de standaardmail die naar</w:t>
      </w:r>
      <w:r w:rsidR="00767FBA">
        <w:t xml:space="preserve"> elke deelnemer wordt verstuurd. Z</w:t>
      </w:r>
      <w:r>
        <w:t xml:space="preserve">oals: wist je dat uit onderzoek is gebleken dat </w:t>
      </w:r>
      <w:r w:rsidR="00253884">
        <w:t>80%</w:t>
      </w:r>
      <w:r>
        <w:t xml:space="preserve"> van de deelnemers die weinig</w:t>
      </w:r>
      <w:r w:rsidR="00253884">
        <w:t xml:space="preserve"> tot niet sport, aangeeft met als dank aan de </w:t>
      </w:r>
      <w:r w:rsidR="00BF1893">
        <w:t>Strong Viking Run</w:t>
      </w:r>
      <w:r w:rsidR="00253884">
        <w:t xml:space="preserve"> waarschijnlijk wel tot zeker wel te gaan voldoen aan de fitnorm (uitleg fitnorm).</w:t>
      </w:r>
      <w:r>
        <w:t xml:space="preserve"> </w:t>
      </w:r>
      <w:r w:rsidR="006F592F">
        <w:t xml:space="preserve">De feiten kunnen middels mond tot </w:t>
      </w:r>
      <w:r w:rsidR="00767FBA">
        <w:t>mondreclame</w:t>
      </w:r>
      <w:r w:rsidR="006F592F">
        <w:t xml:space="preserve"> verder worden verspreid.</w:t>
      </w:r>
    </w:p>
    <w:p w:rsidR="006F686C" w:rsidRDefault="006F686C" w:rsidP="006F686C">
      <w:pPr>
        <w:pStyle w:val="Geenafstand"/>
      </w:pPr>
    </w:p>
    <w:p w:rsidR="006F686C" w:rsidRPr="005E4C79" w:rsidRDefault="006F686C" w:rsidP="006F686C">
      <w:pPr>
        <w:pStyle w:val="Geenafstand"/>
        <w:rPr>
          <w:b/>
        </w:rPr>
      </w:pPr>
      <w:r>
        <w:rPr>
          <w:b/>
        </w:rPr>
        <w:t>Gezond bezig zijn promoten</w:t>
      </w:r>
    </w:p>
    <w:p w:rsidR="006F686C" w:rsidRDefault="00F85F8A" w:rsidP="006F686C">
      <w:pPr>
        <w:pStyle w:val="Geenafstand"/>
      </w:pPr>
      <w:r>
        <w:t>Bijna</w:t>
      </w:r>
      <w:r w:rsidR="006F686C">
        <w:t xml:space="preserve"> iedereen is het er helemaal mee eens da</w:t>
      </w:r>
      <w:r>
        <w:t>t men sport omdat het gezond is. D</w:t>
      </w:r>
      <w:r w:rsidR="006F686C">
        <w:t>e deelnemers vinden dat</w:t>
      </w:r>
      <w:r>
        <w:t xml:space="preserve"> een</w:t>
      </w:r>
      <w:r w:rsidR="006F686C">
        <w:t xml:space="preserve"> </w:t>
      </w:r>
      <w:r w:rsidR="00BF1893">
        <w:t>Strong Viking Run</w:t>
      </w:r>
      <w:r>
        <w:t xml:space="preserve"> </w:t>
      </w:r>
      <w:r w:rsidR="006F686C">
        <w:t>hier een kleine bijdrage aanlevert. Door het gezond bezig zijn meer te pro</w:t>
      </w:r>
      <w:r w:rsidR="00C87078">
        <w:t>moten zal dit ten goede komen ten aanzien van</w:t>
      </w:r>
      <w:r w:rsidR="006F686C">
        <w:t xml:space="preserve"> de bijdrage die men ervaart van een </w:t>
      </w:r>
      <w:r w:rsidR="00BF1893">
        <w:t>Strong Viking Run</w:t>
      </w:r>
      <w:r w:rsidR="006F686C">
        <w:t>. Hiermee spreek je ook andere motivatie motieven aan, denk hierbij aan het</w:t>
      </w:r>
      <w:r w:rsidR="00C87078">
        <w:t xml:space="preserve"> willen hebben van een gezond en fit</w:t>
      </w:r>
      <w:r w:rsidR="006F686C">
        <w:t xml:space="preserve"> lichaam, het zorgen voor het lichaam en het krijgen van een mooi uiterlijk. </w:t>
      </w:r>
      <w:r w:rsidR="00253884">
        <w:t xml:space="preserve">Met de </w:t>
      </w:r>
      <w:r w:rsidR="006D4AB1">
        <w:t>(</w:t>
      </w:r>
      <w:r w:rsidR="00A304AE">
        <w:t>nieuwe</w:t>
      </w:r>
      <w:r w:rsidR="006D4AB1">
        <w:t>)</w:t>
      </w:r>
      <w:r w:rsidR="00A304AE">
        <w:t xml:space="preserve"> sponsor XXL N</w:t>
      </w:r>
      <w:r w:rsidR="00253884">
        <w:t xml:space="preserve">utrition (supplementen en </w:t>
      </w:r>
      <w:r w:rsidR="00A304AE">
        <w:t>sportvoeding</w:t>
      </w:r>
      <w:r w:rsidR="00253884">
        <w:t xml:space="preserve"> bedrijf) timmert Strong Viking hier al goed mee aan de weg. </w:t>
      </w:r>
      <w:r w:rsidR="00A304AE">
        <w:t>Zo worden er tijdens de Run verschillende supplementen uitgedeeld die bevorderlijk zijn voor het lichaam. Een advies is om in samenwerking met XXL Nutrition in kaart te brengen hoeveel calorieën de deelnemer globaal gezien verbruikt per afstand om vervolgens aan te tonen middels welke supplementen het lichaam onderweg goed aangesterkt kan worden.</w:t>
      </w:r>
      <w:r w:rsidR="007A4CE1">
        <w:t xml:space="preserve"> Vervolgens kunnen hier flyers van worden gemaakt en bij de startnummers worden uitgedeeld. Hiermee wordt de bijdrage van Strong Viking aan deze “uiterlijk motieven” duidelijk en zal men dit meer ervaren.</w:t>
      </w:r>
    </w:p>
    <w:p w:rsidR="007A4CE1" w:rsidRDefault="007A4CE1" w:rsidP="006F686C">
      <w:pPr>
        <w:pStyle w:val="Geenafstand"/>
      </w:pPr>
    </w:p>
    <w:p w:rsidR="007A4CE1" w:rsidRDefault="007A4CE1" w:rsidP="006F686C">
      <w:pPr>
        <w:pStyle w:val="Geenafstand"/>
      </w:pPr>
    </w:p>
    <w:p w:rsidR="007A4CE1" w:rsidRDefault="007A4CE1" w:rsidP="006F686C">
      <w:pPr>
        <w:pStyle w:val="Geenafstand"/>
      </w:pPr>
    </w:p>
    <w:p w:rsidR="007A4CE1" w:rsidRDefault="007A4CE1" w:rsidP="006F686C">
      <w:pPr>
        <w:pStyle w:val="Geenafstand"/>
      </w:pPr>
    </w:p>
    <w:p w:rsidR="006011B2" w:rsidRDefault="006011B2" w:rsidP="006F686C">
      <w:pPr>
        <w:pStyle w:val="Geenafstand"/>
      </w:pPr>
    </w:p>
    <w:p w:rsidR="006011B2" w:rsidRDefault="006011B2" w:rsidP="006F686C">
      <w:pPr>
        <w:pStyle w:val="Geenafstand"/>
      </w:pPr>
    </w:p>
    <w:p w:rsidR="006F686C" w:rsidRDefault="006F686C" w:rsidP="006F686C">
      <w:pPr>
        <w:pStyle w:val="Geenafstand"/>
      </w:pPr>
    </w:p>
    <w:p w:rsidR="006F686C" w:rsidRPr="000C333B" w:rsidRDefault="006F686C" w:rsidP="006F686C">
      <w:pPr>
        <w:pStyle w:val="Geenafstand"/>
        <w:rPr>
          <w:b/>
        </w:rPr>
      </w:pPr>
      <w:r w:rsidRPr="000C333B">
        <w:rPr>
          <w:b/>
        </w:rPr>
        <w:t>Het aanbieden van obstacle running</w:t>
      </w:r>
      <w:r w:rsidR="0027423B">
        <w:rPr>
          <w:b/>
        </w:rPr>
        <w:t xml:space="preserve"> in de buurt</w:t>
      </w:r>
    </w:p>
    <w:p w:rsidR="002653AE" w:rsidRDefault="006F686C" w:rsidP="006F686C">
      <w:pPr>
        <w:pStyle w:val="Geenafstand"/>
      </w:pPr>
      <w:r>
        <w:t>Uit het onderzoek blijkt dat de deelnemers aange</w:t>
      </w:r>
      <w:r w:rsidR="00C87078">
        <w:t>ven</w:t>
      </w:r>
      <w:r>
        <w:t xml:space="preserve"> dat Strong Viking weinig bijdraagt aan het aanbieden van de sport obstacle running. Het is dus Strong Viking te adviseren hi</w:t>
      </w:r>
      <w:r w:rsidR="002653AE">
        <w:t xml:space="preserve">er meer aan bij te gaan dragen. Een advies zou zijn om in te haken op bestaande parcoursen, wanneer Strong Viking haar naam hieraan weet te koppelen zorgt dit ervoor dat mensen Strong Viking zien als een organisatie die los van de evenementen ook de sport in de buurt aanbiedt. Daarnaast ligt er ook een kans voor Strong Viking om haar naam te koppelen aan de steeds meer opkomende beweeg/fit-routers. Hierbij kan er gedacht worden aan het sponsoren van deze routes, het aanleggen hiervan of het koppelen van de naam ‘Strong Viking’ aan deze routes. </w:t>
      </w:r>
    </w:p>
    <w:p w:rsidR="006F686C" w:rsidRDefault="002653AE" w:rsidP="006F686C">
      <w:pPr>
        <w:pStyle w:val="Geenafstand"/>
      </w:pPr>
      <w:r>
        <w:t>Tot slot</w:t>
      </w:r>
      <w:r w:rsidR="006F686C">
        <w:t xml:space="preserve"> kan er ook in samenwerking met fitnesscentra Vivelli (Partner van Strong Viking) obstakels worden gebouwd bij deze fitnesscentra</w:t>
      </w:r>
      <w:r>
        <w:t>,</w:t>
      </w:r>
      <w:r w:rsidR="006F686C">
        <w:t xml:space="preserve"> om zo de mensen de gelegenheid te geven om obstacle running te beoefenen. De</w:t>
      </w:r>
      <w:r>
        <w:t xml:space="preserve"> genoemde</w:t>
      </w:r>
      <w:r w:rsidR="006F686C">
        <w:t xml:space="preserve"> aanbevelingen kunnen ook bijdragen aan de materiële omstandigheden</w:t>
      </w:r>
      <w:r w:rsidR="00E119A7">
        <w:t xml:space="preserve"> en aan de bijdrage op het motief </w:t>
      </w:r>
      <w:r w:rsidR="00F747D9">
        <w:t>‘ik</w:t>
      </w:r>
      <w:r w:rsidR="00E119A7">
        <w:t xml:space="preserve"> houd van opwinding uitdaging’ en ‘sporten is leuk’</w:t>
      </w:r>
      <w:r w:rsidR="006F686C">
        <w:t>.</w:t>
      </w:r>
    </w:p>
    <w:p w:rsidR="006F686C" w:rsidRDefault="006F686C" w:rsidP="006F686C">
      <w:pPr>
        <w:pStyle w:val="Geenafstand"/>
      </w:pPr>
    </w:p>
    <w:p w:rsidR="006F686C" w:rsidRDefault="006F686C" w:rsidP="006F686C">
      <w:pPr>
        <w:pStyle w:val="Geenafstand"/>
        <w:rPr>
          <w:b/>
        </w:rPr>
      </w:pPr>
      <w:r w:rsidRPr="005E4C79">
        <w:rPr>
          <w:b/>
        </w:rPr>
        <w:t>Betaalbaarheid</w:t>
      </w:r>
      <w:r w:rsidR="0027423B">
        <w:rPr>
          <w:b/>
        </w:rPr>
        <w:t xml:space="preserve"> waarborgen</w:t>
      </w:r>
    </w:p>
    <w:p w:rsidR="006F686C" w:rsidRDefault="006F686C" w:rsidP="006F686C">
      <w:pPr>
        <w:pStyle w:val="Geenafstand"/>
      </w:pPr>
      <w:r>
        <w:t xml:space="preserve">Bij het organiseren van een </w:t>
      </w:r>
      <w:r w:rsidR="00BF1893">
        <w:t>Strong Viking Run</w:t>
      </w:r>
      <w:r>
        <w:t xml:space="preserve"> komen vele</w:t>
      </w:r>
      <w:r w:rsidR="00C87078">
        <w:t xml:space="preserve"> kosten kijken, waardoor de prijs van een ticket</w:t>
      </w:r>
      <w:r>
        <w:t xml:space="preserve"> ook redelijk hoog moet zijn om het evenement rendabel te houden. De deelnemers hebben aangegeven dat een Strong Viking amper bijdraagt aan de betaalbaarheid van de </w:t>
      </w:r>
      <w:r w:rsidR="0044479C">
        <w:t>sport</w:t>
      </w:r>
      <w:r>
        <w:t>. Op het gebied van tevredenheid scoort de betaa</w:t>
      </w:r>
      <w:r w:rsidR="00C87078">
        <w:t>lbaarheid ook met stip</w:t>
      </w:r>
      <w:r>
        <w:t xml:space="preserve"> het laagst van alle onderwerpen. Echter is men hier niet ontevreden als tevreden over. Er kan dus het advies worden gegeven om de ticketprijs niet of nauwelijks te veranderen. Een eventuele verhoging kan de tevredenheid nadelig beïnvloeden.</w:t>
      </w:r>
      <w:r w:rsidR="00ED3E02">
        <w:t xml:space="preserve"> Aan de hand dit onderzoek en de positieve resultaten op het gebied van de maatschappelijke impact, kan de organisatie subsidies</w:t>
      </w:r>
      <w:r w:rsidR="0044479C">
        <w:t>/s</w:t>
      </w:r>
      <w:r w:rsidR="00ED3E02">
        <w:t>ponsorvormen</w:t>
      </w:r>
      <w:r w:rsidR="0044479C">
        <w:t xml:space="preserve"> (zoals een mee betaling aan de huur van het evenemententerrein)</w:t>
      </w:r>
      <w:r w:rsidR="00ED3E02">
        <w:t xml:space="preserve"> proberen los te krijgen bij gemeenten/overheden waar een </w:t>
      </w:r>
      <w:r w:rsidR="00BF1893">
        <w:t>Strong Viking Run</w:t>
      </w:r>
      <w:r w:rsidR="00ED3E02">
        <w:t xml:space="preserve"> plaatsvind</w:t>
      </w:r>
      <w:r w:rsidR="00F747D9">
        <w:t>t</w:t>
      </w:r>
      <w:r w:rsidR="00ED3E02">
        <w:t xml:space="preserve">. </w:t>
      </w:r>
    </w:p>
    <w:p w:rsidR="006F686C" w:rsidRDefault="006F686C" w:rsidP="006F686C">
      <w:pPr>
        <w:pStyle w:val="Geenafstand"/>
      </w:pPr>
    </w:p>
    <w:p w:rsidR="006F686C" w:rsidRDefault="006F686C" w:rsidP="00BD5332">
      <w:pPr>
        <w:pStyle w:val="Kop4"/>
      </w:pPr>
      <w:r>
        <w:t>7.2 Evenementervaring</w:t>
      </w:r>
    </w:p>
    <w:p w:rsidR="006F686C" w:rsidRDefault="006F686C" w:rsidP="006F686C">
      <w:pPr>
        <w:pStyle w:val="Geenafstand"/>
      </w:pPr>
      <w:r>
        <w:t xml:space="preserve">Doordat de beide dimensies van evenementervaring (tevredenheid en beleving) een positief significant </w:t>
      </w:r>
      <w:r w:rsidR="009A120C">
        <w:t xml:space="preserve">verband </w:t>
      </w:r>
      <w:r>
        <w:t xml:space="preserve">hebben op alle drie de determinanten van gedrag (motivatie, capaciteit en gelegenheid), moet Strong Viking dit koesteren voor behoudt, maar bij voorkeur wordt dit </w:t>
      </w:r>
      <w:r w:rsidR="009A120C">
        <w:t>verband</w:t>
      </w:r>
      <w:r>
        <w:t xml:space="preserve"> juist uitgebouwd, om zo de maatschappelijke impact te vergroten.</w:t>
      </w:r>
    </w:p>
    <w:p w:rsidR="006F686C" w:rsidRPr="00A76F86" w:rsidRDefault="006F686C" w:rsidP="006F686C">
      <w:pPr>
        <w:pStyle w:val="Geenafstand"/>
      </w:pPr>
    </w:p>
    <w:p w:rsidR="006F686C" w:rsidRPr="00BE0473" w:rsidRDefault="006F686C" w:rsidP="006F686C">
      <w:pPr>
        <w:pStyle w:val="Geenafstand"/>
        <w:rPr>
          <w:i/>
        </w:rPr>
      </w:pPr>
      <w:r w:rsidRPr="00BE0473">
        <w:rPr>
          <w:i/>
        </w:rPr>
        <w:t xml:space="preserve">Tevredenheid en belangrijkheid </w:t>
      </w:r>
    </w:p>
    <w:p w:rsidR="006F686C" w:rsidRDefault="006F686C" w:rsidP="006F686C">
      <w:pPr>
        <w:pStyle w:val="Geenafstand"/>
      </w:pPr>
      <w:r>
        <w:t>De totaalscore voor tevredenheid scoort gemiddeld uitermate hoog gevolgd door een minimaal lagere score voor belangrijkheid. Dit resulteerde tot een ze</w:t>
      </w:r>
      <w:r w:rsidR="00BE2D2A">
        <w:t xml:space="preserve">er hoog gemiddeld rapportcijfer, </w:t>
      </w:r>
      <w:r>
        <w:t xml:space="preserve">welke Strong Viking moet koesteren. </w:t>
      </w:r>
      <w:r w:rsidR="00BE2D2A">
        <w:t xml:space="preserve">Op basis van </w:t>
      </w:r>
      <w:r>
        <w:t>de resultaten</w:t>
      </w:r>
      <w:r w:rsidR="00BE2D2A">
        <w:t xml:space="preserve"> afkomstig uit</w:t>
      </w:r>
      <w:r w:rsidR="00BE2D2A" w:rsidRPr="00BE2D2A">
        <w:t xml:space="preserve"> </w:t>
      </w:r>
      <w:r w:rsidR="00BE2D2A">
        <w:t>de prioriteitenmatrix (figuur 4.1) (verwerkt in de conclusie) is er bepaald op welke items er a</w:t>
      </w:r>
      <w:r>
        <w:t>anbevelingen</w:t>
      </w:r>
      <w:r w:rsidR="00BE2D2A">
        <w:t xml:space="preserve"> zullen</w:t>
      </w:r>
      <w:r>
        <w:t xml:space="preserve"> worden </w:t>
      </w:r>
      <w:r w:rsidR="00BE2D2A">
        <w:t>gedaan</w:t>
      </w:r>
      <w:r>
        <w:t>.</w:t>
      </w:r>
      <w:r w:rsidR="0044479C">
        <w:t xml:space="preserve"> </w:t>
      </w:r>
    </w:p>
    <w:p w:rsidR="006F686C" w:rsidRDefault="006F686C" w:rsidP="001467C2">
      <w:pPr>
        <w:pStyle w:val="Geenafstand"/>
      </w:pPr>
    </w:p>
    <w:p w:rsidR="006F686C" w:rsidRPr="00BE0473" w:rsidRDefault="006F686C" w:rsidP="006F686C">
      <w:pPr>
        <w:pStyle w:val="Geenafstand"/>
        <w:rPr>
          <w:b/>
        </w:rPr>
      </w:pPr>
      <w:r w:rsidRPr="00BE0473">
        <w:rPr>
          <w:b/>
        </w:rPr>
        <w:t>Waarborging veiligheid</w:t>
      </w:r>
    </w:p>
    <w:p w:rsidR="006F686C" w:rsidRDefault="006F686C" w:rsidP="006F686C">
      <w:pPr>
        <w:pStyle w:val="Geenafstand"/>
      </w:pPr>
      <w:r>
        <w:t>Volgens de deelnemers ligt de hoogste prioriteit bij de veiligheid van het evenement.</w:t>
      </w:r>
      <w:r w:rsidR="001467C2">
        <w:t xml:space="preserve"> Ook bij de organisatie staat de veiligheid zeer hoog in het vaandel. Tijdens het evenement </w:t>
      </w:r>
      <w:r w:rsidR="00F747D9">
        <w:t>gebeurt</w:t>
      </w:r>
      <w:r w:rsidR="001467C2">
        <w:t xml:space="preserve"> dit op meerdere manieren</w:t>
      </w:r>
      <w:r>
        <w:t>, zo huurt Strong</w:t>
      </w:r>
      <w:r w:rsidR="001467C2">
        <w:t xml:space="preserve"> Viking voor elk evenement </w:t>
      </w:r>
      <w:r>
        <w:t>beveiligers in, zijn er voldoende (</w:t>
      </w:r>
      <w:r w:rsidR="001467C2">
        <w:t xml:space="preserve">mobiele) </w:t>
      </w:r>
      <w:r w:rsidR="00F747D9">
        <w:t>EHBO-posten</w:t>
      </w:r>
      <w:r w:rsidR="001467C2">
        <w:t xml:space="preserve"> aanwezig, </w:t>
      </w:r>
      <w:r>
        <w:t>worden obstakels zowel intern als door een externe partij gekeurd op veiligheid</w:t>
      </w:r>
      <w:r w:rsidR="001467C2">
        <w:t xml:space="preserve"> en worden de “gevaarlijkere” obstacles door meerdere vrijwilligers en personeel van toezicht voorzien</w:t>
      </w:r>
      <w:r>
        <w:t xml:space="preserve">. </w:t>
      </w:r>
      <w:r w:rsidR="001467C2">
        <w:t xml:space="preserve">Mochten er te weinig vrijwilligers zijn om de veiligheid bij de obstacels te waarborgen, huurt Strong Viking mensen hiervoor in. </w:t>
      </w:r>
      <w:r>
        <w:t>Om de veiligheid</w:t>
      </w:r>
      <w:r w:rsidR="001467C2">
        <w:t xml:space="preserve"> nog</w:t>
      </w:r>
      <w:r>
        <w:t xml:space="preserve"> </w:t>
      </w:r>
      <w:r w:rsidR="001467C2">
        <w:t xml:space="preserve">verder </w:t>
      </w:r>
      <w:r>
        <w:t xml:space="preserve">uit te bouwen is het Strong Viking aan te bevelen om de medewerkers, die tijdens de evenementen aanwezig zijn, elk jaar een </w:t>
      </w:r>
      <w:r w:rsidR="00F747D9">
        <w:t>BHV-cursus</w:t>
      </w:r>
      <w:r>
        <w:t xml:space="preserve"> te laten doen, om zo in noodsituaties bekwaam te zijn ove</w:t>
      </w:r>
      <w:r w:rsidR="006D4AB1">
        <w:t>r hoe er gehandeld moet worden.</w:t>
      </w:r>
    </w:p>
    <w:p w:rsidR="006F686C" w:rsidRPr="00BE0473" w:rsidRDefault="006F686C" w:rsidP="006F686C">
      <w:pPr>
        <w:pStyle w:val="Geenafstand"/>
        <w:rPr>
          <w:b/>
        </w:rPr>
      </w:pPr>
      <w:r w:rsidRPr="00BE0473">
        <w:rPr>
          <w:b/>
        </w:rPr>
        <w:t>Innov</w:t>
      </w:r>
      <w:r w:rsidR="0027423B" w:rsidRPr="00BE0473">
        <w:rPr>
          <w:b/>
        </w:rPr>
        <w:t>er</w:t>
      </w:r>
      <w:r w:rsidRPr="00BE0473">
        <w:rPr>
          <w:b/>
        </w:rPr>
        <w:t>en</w:t>
      </w:r>
      <w:r w:rsidR="0027423B" w:rsidRPr="00BE0473">
        <w:rPr>
          <w:b/>
        </w:rPr>
        <w:t xml:space="preserve"> en inventariseren</w:t>
      </w:r>
      <w:r w:rsidRPr="00BE0473">
        <w:rPr>
          <w:b/>
        </w:rPr>
        <w:t xml:space="preserve"> mening</w:t>
      </w:r>
      <w:r w:rsidR="00326F42" w:rsidRPr="00BE0473">
        <w:rPr>
          <w:b/>
        </w:rPr>
        <w:t>en</w:t>
      </w:r>
      <w:r w:rsidRPr="00BE0473">
        <w:rPr>
          <w:b/>
        </w:rPr>
        <w:t xml:space="preserve"> deelnemers</w:t>
      </w:r>
    </w:p>
    <w:p w:rsidR="003D413C" w:rsidRDefault="006F686C" w:rsidP="006F686C">
      <w:pPr>
        <w:pStyle w:val="Geenafstand"/>
      </w:pPr>
      <w:r>
        <w:t>De sfeer/ambiance, amusementswaarde en de locatie zijn de sterkhouders van Strong Viking. Dit is ook terug te zien in de prioriteitenmatrix. Zo score deze items hoog op de belangrijkheid en nog hoger op de tevredenheid. Wanneer Strong Viking de maatschappelijk impact wil vergroten dienen deze items uitgebouwd te worden. Dit kan alleen door te blijven innoveren en te luisteren naar de deelnemers. Strong Viking dient hiervoor voor</w:t>
      </w:r>
      <w:r w:rsidR="00BE0473">
        <w:t xml:space="preserve"> te lopen op haar concurrenten. Strong Viking heeft een app die nu niet wordt gebruikt en de app-gebruikers klagen zelfs dat deze niet up to date is. Door deze app bij te houden kan het de amusementswaarde </w:t>
      </w:r>
      <w:r w:rsidR="0083179C">
        <w:t xml:space="preserve">beïnvloeden, </w:t>
      </w:r>
      <w:r w:rsidR="00BE0473">
        <w:t>door bijvoorbeeld de route van het parcours op de app door middel van foto’s te visualiseren en door middel van beeldmateriaal.</w:t>
      </w:r>
      <w:r w:rsidR="0083179C">
        <w:t xml:space="preserve"> Ook kan er gedacht worden aan een vast vergadermoment waar ruimte is voor creativiteit en het bedenken van nieuwe ideeën om de deelnemer nog tevredener te stellen. </w:t>
      </w:r>
    </w:p>
    <w:p w:rsidR="006F686C" w:rsidRDefault="006F686C" w:rsidP="006F686C">
      <w:pPr>
        <w:pStyle w:val="Geenafstand"/>
      </w:pPr>
      <w:r>
        <w:t xml:space="preserve">Daarnaast kan er ook worden aanbevolen jaarlijks een concreet onderzoek te houden onder de deelnemers om zo sterkte- en verbeterpunten in kaart te brengen. Hierdoor kan Strong Viking de hoge tevredenheid behouden en zelfs uitbouwen. </w:t>
      </w:r>
      <w:r w:rsidR="0083179C">
        <w:t>De tevredenheid kan worden getoetst op basis van de WESP-richtlijnen van tevredenheid. Vervolgens kan er op de verschillende items die de WESP hanteert worden ingezoomd</w:t>
      </w:r>
      <w:r w:rsidR="006D4AB1">
        <w:t>,</w:t>
      </w:r>
      <w:r w:rsidR="0083179C">
        <w:t xml:space="preserve"> middels bijvoorbeeld openvragen, om zo diepere informatie te krijgen over de sterkte en verbeterpunten.</w:t>
      </w:r>
    </w:p>
    <w:p w:rsidR="006F686C" w:rsidRDefault="006F686C" w:rsidP="006F686C">
      <w:pPr>
        <w:pStyle w:val="Geenafstand"/>
      </w:pPr>
    </w:p>
    <w:p w:rsidR="006F686C" w:rsidRPr="00BE0473" w:rsidRDefault="006F686C" w:rsidP="006F686C">
      <w:pPr>
        <w:pStyle w:val="Geenafstand"/>
        <w:rPr>
          <w:b/>
        </w:rPr>
      </w:pPr>
      <w:r w:rsidRPr="00BE0473">
        <w:rPr>
          <w:b/>
        </w:rPr>
        <w:t>Koesteren van sociaal samenkomen</w:t>
      </w:r>
    </w:p>
    <w:p w:rsidR="006F686C" w:rsidRDefault="006F686C" w:rsidP="006F686C">
      <w:pPr>
        <w:pStyle w:val="Geenafstand"/>
      </w:pPr>
      <w:r>
        <w:t xml:space="preserve">Op het item betaalbaarheid na scoort ‘catering’ de laagste gemiddelde totaalscore als het gaat om belangrijkheid. Echter is dit voor stimulans van het sport- en beweeggedrag een zeer belangrijk item. Zo gaan meerdere motieven van de determinanten van sport en beweeggedag over het sociaal samen zijn en het sporten omdat het gezellig is etc. Een goede cateraar kan bijdrage aan de gezelligheid middels het aanbieden van de behoefte van de consument. Wanneer Strong Viking de maatschappelijk impact wil vergrote is het aan te raden om juist niet te bezuinigen op de catering omdat de belangrijkheid lager scoort dan de tevredenheid. Er moet juist gekozen worden om de catering uit te bouwen, hierbij kan gedacht worden aan het neer zetten van een goede prijsverhouding of het aanbieden van speciaal Strong Viking drinken of voedsel. </w:t>
      </w:r>
    </w:p>
    <w:p w:rsidR="006F686C" w:rsidRDefault="006F686C" w:rsidP="006F686C">
      <w:pPr>
        <w:pStyle w:val="Geenafstand"/>
      </w:pPr>
    </w:p>
    <w:p w:rsidR="006F686C" w:rsidRPr="00BE0473" w:rsidRDefault="006F686C" w:rsidP="006F686C">
      <w:pPr>
        <w:pStyle w:val="Geenafstand"/>
        <w:rPr>
          <w:i/>
        </w:rPr>
      </w:pPr>
      <w:r w:rsidRPr="00BE0473">
        <w:rPr>
          <w:i/>
        </w:rPr>
        <w:t>Belevenis</w:t>
      </w:r>
    </w:p>
    <w:p w:rsidR="006F686C" w:rsidRDefault="006F686C" w:rsidP="006F686C">
      <w:pPr>
        <w:pStyle w:val="Geenafstand"/>
      </w:pPr>
      <w:r>
        <w:t xml:space="preserve">De gemiddelde scores voor beleving zijn bijzonder hoog, uit de resultaten is gebleken dat de deelnemers die het minst sportief zijn over het algemeen het meest onder de indruk zijn van de beleving van een </w:t>
      </w:r>
      <w:r w:rsidR="00BF1893">
        <w:t>Strong Viking Run</w:t>
      </w:r>
      <w:r>
        <w:t xml:space="preserve">. </w:t>
      </w:r>
    </w:p>
    <w:p w:rsidR="006F686C" w:rsidRPr="007B06A0" w:rsidRDefault="006F686C" w:rsidP="006F686C">
      <w:pPr>
        <w:pStyle w:val="Geenafstand"/>
        <w:rPr>
          <w:i/>
        </w:rPr>
      </w:pPr>
    </w:p>
    <w:p w:rsidR="006F686C" w:rsidRPr="00BE0473" w:rsidRDefault="006F686C" w:rsidP="006F686C">
      <w:pPr>
        <w:pStyle w:val="Geenafstand"/>
        <w:rPr>
          <w:b/>
        </w:rPr>
      </w:pPr>
      <w:r w:rsidRPr="00BE0473">
        <w:rPr>
          <w:b/>
        </w:rPr>
        <w:t>Anders gaan gedragen</w:t>
      </w:r>
      <w:r w:rsidR="00326F42" w:rsidRPr="00BE0473">
        <w:rPr>
          <w:b/>
        </w:rPr>
        <w:t xml:space="preserve"> stimuleren</w:t>
      </w:r>
    </w:p>
    <w:p w:rsidR="006D4AB1" w:rsidRPr="006D4AB1" w:rsidRDefault="006F686C" w:rsidP="006F686C">
      <w:pPr>
        <w:pStyle w:val="Geenafstand"/>
      </w:pPr>
      <w:r>
        <w:t>De deelnemers</w:t>
      </w:r>
      <w:r w:rsidR="00C87078">
        <w:t xml:space="preserve"> geven</w:t>
      </w:r>
      <w:r>
        <w:t xml:space="preserve"> aan</w:t>
      </w:r>
      <w:r w:rsidR="00C87078">
        <w:t xml:space="preserve"> dat zij zich niet anders</w:t>
      </w:r>
      <w:r>
        <w:t xml:space="preserve"> zijn gaan gedragen door de </w:t>
      </w:r>
      <w:r w:rsidR="00BF1893">
        <w:t>Strong Viking Run</w:t>
      </w:r>
      <w:r>
        <w:t xml:space="preserve">, echter is dit wel een missie van de organisatie van Strong Viking. Deze missie luidt als volgt: </w:t>
      </w:r>
      <w:r w:rsidRPr="0020636B">
        <w:rPr>
          <w:i/>
        </w:rPr>
        <w:t>“Strong Viking heeft als doel om zowel fysiek als mentaal het uiterste uit jezelf te halen waardoor je in het dagelijks je grenzen gaat verleggen en sterker wordt”</w:t>
      </w:r>
      <w:sdt>
        <w:sdtPr>
          <w:rPr>
            <w:i/>
          </w:rPr>
          <w:id w:val="809602350"/>
          <w:citation/>
        </w:sdtPr>
        <w:sdtEndPr/>
        <w:sdtContent>
          <w:r>
            <w:rPr>
              <w:i/>
            </w:rPr>
            <w:fldChar w:fldCharType="begin"/>
          </w:r>
          <w:r>
            <w:rPr>
              <w:i/>
            </w:rPr>
            <w:instrText xml:space="preserve"> CITATION Str17 \l 1043 </w:instrText>
          </w:r>
          <w:r>
            <w:rPr>
              <w:i/>
            </w:rPr>
            <w:fldChar w:fldCharType="separate"/>
          </w:r>
          <w:r w:rsidR="00306389">
            <w:rPr>
              <w:i/>
              <w:noProof/>
            </w:rPr>
            <w:t xml:space="preserve"> </w:t>
          </w:r>
          <w:r w:rsidR="00306389">
            <w:rPr>
              <w:noProof/>
            </w:rPr>
            <w:t>(Strong Viking B.V., 2017)</w:t>
          </w:r>
          <w:r>
            <w:rPr>
              <w:i/>
            </w:rPr>
            <w:fldChar w:fldCharType="end"/>
          </w:r>
        </w:sdtContent>
      </w:sdt>
      <w:r>
        <w:t xml:space="preserve">. Op het moment voldoet Strong Viking dus niet aan deze missie. Er kan dus simpelweg het advies worden gegeven om er voor te zorgen hier aan te voldoen. Hiervoor dient Strong Viking eerst te weten waardoor deelnemers zich door een evenement anders gaan gedragen, dit kan worden onderzocht middels een literatuuronderzoek of door vragen over dit onderwerp mee te nemen in een enquête. Een suggestie zou kunnen zijn om dit onderzoek te koppelen aan een praktijkopdracht voor een </w:t>
      </w:r>
      <w:r w:rsidR="00F747D9">
        <w:t>hbo-stagiaire</w:t>
      </w:r>
      <w:r w:rsidR="006D4AB1">
        <w:t>.</w:t>
      </w:r>
    </w:p>
    <w:p w:rsidR="003D413C" w:rsidRDefault="003D413C" w:rsidP="006F686C">
      <w:pPr>
        <w:pStyle w:val="Geenafstand"/>
        <w:rPr>
          <w:b/>
        </w:rPr>
      </w:pPr>
    </w:p>
    <w:p w:rsidR="006D4AB1" w:rsidRDefault="006D4AB1" w:rsidP="006F686C">
      <w:pPr>
        <w:pStyle w:val="Geenafstand"/>
        <w:rPr>
          <w:b/>
        </w:rPr>
      </w:pPr>
    </w:p>
    <w:p w:rsidR="006D4AB1" w:rsidRDefault="006D4AB1" w:rsidP="006F686C">
      <w:pPr>
        <w:pStyle w:val="Geenafstand"/>
        <w:rPr>
          <w:b/>
        </w:rPr>
      </w:pPr>
    </w:p>
    <w:p w:rsidR="006D4AB1" w:rsidRDefault="006D4AB1" w:rsidP="006F686C">
      <w:pPr>
        <w:pStyle w:val="Geenafstand"/>
        <w:rPr>
          <w:b/>
        </w:rPr>
      </w:pPr>
    </w:p>
    <w:p w:rsidR="006D4AB1" w:rsidRDefault="006D4AB1" w:rsidP="006F686C">
      <w:pPr>
        <w:pStyle w:val="Geenafstand"/>
        <w:rPr>
          <w:b/>
        </w:rPr>
      </w:pPr>
    </w:p>
    <w:p w:rsidR="006D4AB1" w:rsidRDefault="006D4AB1" w:rsidP="006F686C">
      <w:pPr>
        <w:pStyle w:val="Geenafstand"/>
        <w:rPr>
          <w:b/>
        </w:rPr>
      </w:pPr>
    </w:p>
    <w:p w:rsidR="006F686C" w:rsidRPr="00BE0473" w:rsidRDefault="006F686C" w:rsidP="006F686C">
      <w:pPr>
        <w:pStyle w:val="Geenafstand"/>
        <w:rPr>
          <w:b/>
        </w:rPr>
      </w:pPr>
      <w:r w:rsidRPr="00BE0473">
        <w:rPr>
          <w:b/>
        </w:rPr>
        <w:t>Handhaving en uitbouwen</w:t>
      </w:r>
      <w:r w:rsidR="00326F42" w:rsidRPr="00BE0473">
        <w:rPr>
          <w:b/>
        </w:rPr>
        <w:t xml:space="preserve"> beleving</w:t>
      </w:r>
    </w:p>
    <w:p w:rsidR="007F1CD9" w:rsidRPr="00287C62" w:rsidRDefault="006F686C" w:rsidP="007F1CD9">
      <w:pPr>
        <w:pStyle w:val="Geenafstand"/>
        <w:rPr>
          <w:b/>
        </w:rPr>
      </w:pPr>
      <w:r>
        <w:t xml:space="preserve">Met een gemiddelde totaalscore van 4,21 (maximaal haalbare 5) scoort de beleving bijna net zo hoog als de tevredenheid. Het primaire doel van Strong Viking moet zijn het waarborgen van dit hoge gemiddelde score. Als secundair doel moet Strong Viking de beleving onder haar deelnemers juist uitbouwen. Wanneer men nog positiever is over de beleving en dit ook zo ervaart zal een </w:t>
      </w:r>
      <w:r w:rsidR="00BF1893">
        <w:t>Strong Viking Run</w:t>
      </w:r>
      <w:r>
        <w:t xml:space="preserve"> meer bijdrage aan de drie determinanten van gedrag. </w:t>
      </w:r>
      <w:r w:rsidR="007F1CD9">
        <w:t>Wanneer Strong Viking haar maatschappelijke impact wil vergroten moeten er meer deelnemers aan getrokken worden die niet veel sporten, aangezien de resultaten aan tonen dat een geroutineerde sporter minder snel onder de indruk zal zijn. De aanbeveling ‘e</w:t>
      </w:r>
      <w:r w:rsidR="007F1CD9" w:rsidRPr="007F1CD9">
        <w:t>xtra aandacht aan deelnemer die weinig sport</w:t>
      </w:r>
      <w:r w:rsidR="007F1CD9">
        <w:t>’ zal dus ook de beleving doen vergroten en daarmee de (duurzame) sportparticipatie.</w:t>
      </w:r>
    </w:p>
    <w:p w:rsidR="006F686C" w:rsidRDefault="006F686C" w:rsidP="006F686C">
      <w:pPr>
        <w:pStyle w:val="Geenafstand"/>
      </w:pPr>
    </w:p>
    <w:p w:rsidR="007F1CD9" w:rsidRDefault="007F1CD9" w:rsidP="006F686C">
      <w:pPr>
        <w:pStyle w:val="Geenafstand"/>
      </w:pPr>
    </w:p>
    <w:p w:rsidR="007F1CD9" w:rsidRDefault="007F1CD9" w:rsidP="006F686C">
      <w:pPr>
        <w:pStyle w:val="Geenafstand"/>
      </w:pPr>
    </w:p>
    <w:p w:rsidR="007F1CD9" w:rsidRDefault="007F1CD9" w:rsidP="006F686C">
      <w:pPr>
        <w:pStyle w:val="Geenafstand"/>
      </w:pPr>
    </w:p>
    <w:p w:rsidR="007F1CD9" w:rsidRDefault="007F1CD9" w:rsidP="006F686C">
      <w:pPr>
        <w:pStyle w:val="Geenafstand"/>
      </w:pPr>
    </w:p>
    <w:p w:rsidR="007F1CD9" w:rsidRDefault="007F1CD9" w:rsidP="006F686C">
      <w:pPr>
        <w:pStyle w:val="Geenafstand"/>
      </w:pPr>
    </w:p>
    <w:p w:rsidR="00151F3D" w:rsidRDefault="00151F3D" w:rsidP="006F686C">
      <w:pPr>
        <w:pStyle w:val="Geenafstand"/>
      </w:pPr>
    </w:p>
    <w:p w:rsidR="00151F3D" w:rsidRDefault="00151F3D" w:rsidP="006F686C">
      <w:pPr>
        <w:pStyle w:val="Geenafstand"/>
      </w:pPr>
    </w:p>
    <w:p w:rsidR="00151F3D" w:rsidRDefault="00151F3D" w:rsidP="006F686C">
      <w:pPr>
        <w:pStyle w:val="Geenafstand"/>
      </w:pPr>
    </w:p>
    <w:p w:rsidR="00151F3D" w:rsidRDefault="00151F3D" w:rsidP="006F686C">
      <w:pPr>
        <w:pStyle w:val="Geenafstand"/>
      </w:pPr>
    </w:p>
    <w:p w:rsidR="00151F3D" w:rsidRDefault="00151F3D" w:rsidP="006F686C">
      <w:pPr>
        <w:pStyle w:val="Geenafstand"/>
      </w:pPr>
    </w:p>
    <w:p w:rsidR="00151F3D" w:rsidRDefault="00151F3D" w:rsidP="006F686C">
      <w:pPr>
        <w:pStyle w:val="Geenafstand"/>
      </w:pPr>
    </w:p>
    <w:p w:rsidR="00151F3D" w:rsidRDefault="00151F3D" w:rsidP="006F686C">
      <w:pPr>
        <w:pStyle w:val="Geenafstand"/>
      </w:pPr>
    </w:p>
    <w:p w:rsidR="00151F3D" w:rsidRDefault="00151F3D" w:rsidP="006F686C">
      <w:pPr>
        <w:pStyle w:val="Geenafstand"/>
      </w:pPr>
    </w:p>
    <w:p w:rsidR="00151F3D" w:rsidRDefault="00151F3D" w:rsidP="006F686C">
      <w:pPr>
        <w:pStyle w:val="Geenafstand"/>
      </w:pPr>
    </w:p>
    <w:p w:rsidR="00151F3D" w:rsidRDefault="00151F3D" w:rsidP="006F686C">
      <w:pPr>
        <w:pStyle w:val="Geenafstand"/>
      </w:pPr>
    </w:p>
    <w:p w:rsidR="00151F3D" w:rsidRDefault="00151F3D" w:rsidP="006F686C">
      <w:pPr>
        <w:pStyle w:val="Geenafstand"/>
      </w:pPr>
    </w:p>
    <w:p w:rsidR="00151F3D" w:rsidRDefault="00151F3D" w:rsidP="006F686C">
      <w:pPr>
        <w:pStyle w:val="Geenafstand"/>
      </w:pPr>
    </w:p>
    <w:p w:rsidR="00151F3D" w:rsidRDefault="00151F3D" w:rsidP="006F686C">
      <w:pPr>
        <w:pStyle w:val="Geenafstand"/>
      </w:pPr>
    </w:p>
    <w:p w:rsidR="00151F3D" w:rsidRDefault="00151F3D" w:rsidP="006F686C">
      <w:pPr>
        <w:pStyle w:val="Geenafstand"/>
      </w:pPr>
    </w:p>
    <w:p w:rsidR="00151F3D" w:rsidRDefault="00151F3D" w:rsidP="006F686C">
      <w:pPr>
        <w:pStyle w:val="Geenafstand"/>
      </w:pPr>
    </w:p>
    <w:p w:rsidR="00151F3D" w:rsidRDefault="00151F3D" w:rsidP="006F686C">
      <w:pPr>
        <w:pStyle w:val="Geenafstand"/>
      </w:pPr>
    </w:p>
    <w:p w:rsidR="00151F3D" w:rsidRDefault="00151F3D" w:rsidP="006F686C">
      <w:pPr>
        <w:pStyle w:val="Geenafstand"/>
      </w:pPr>
    </w:p>
    <w:p w:rsidR="00151F3D" w:rsidRDefault="00151F3D" w:rsidP="006F686C">
      <w:pPr>
        <w:pStyle w:val="Geenafstand"/>
      </w:pPr>
    </w:p>
    <w:p w:rsidR="00151F3D" w:rsidRDefault="00151F3D" w:rsidP="006F686C">
      <w:pPr>
        <w:pStyle w:val="Geenafstand"/>
      </w:pPr>
    </w:p>
    <w:p w:rsidR="00151F3D" w:rsidRDefault="00151F3D" w:rsidP="006F686C">
      <w:pPr>
        <w:pStyle w:val="Geenafstand"/>
      </w:pPr>
    </w:p>
    <w:p w:rsidR="00151F3D" w:rsidRDefault="00151F3D" w:rsidP="006F686C">
      <w:pPr>
        <w:pStyle w:val="Geenafstand"/>
      </w:pPr>
    </w:p>
    <w:p w:rsidR="00151F3D" w:rsidRDefault="00151F3D" w:rsidP="006F686C">
      <w:pPr>
        <w:pStyle w:val="Geenafstand"/>
      </w:pPr>
    </w:p>
    <w:p w:rsidR="00151F3D" w:rsidRDefault="00151F3D" w:rsidP="006F686C">
      <w:pPr>
        <w:pStyle w:val="Geenafstand"/>
      </w:pPr>
    </w:p>
    <w:p w:rsidR="00151F3D" w:rsidRDefault="00151F3D" w:rsidP="006F686C">
      <w:pPr>
        <w:pStyle w:val="Geenafstand"/>
      </w:pPr>
    </w:p>
    <w:p w:rsidR="00151F3D" w:rsidRDefault="00151F3D" w:rsidP="006F686C">
      <w:pPr>
        <w:pStyle w:val="Geenafstand"/>
      </w:pPr>
    </w:p>
    <w:p w:rsidR="00151F3D" w:rsidRDefault="00151F3D" w:rsidP="006F686C">
      <w:pPr>
        <w:pStyle w:val="Geenafstand"/>
      </w:pPr>
    </w:p>
    <w:p w:rsidR="00151F3D" w:rsidRDefault="00151F3D" w:rsidP="006F686C">
      <w:pPr>
        <w:pStyle w:val="Geenafstand"/>
      </w:pPr>
    </w:p>
    <w:p w:rsidR="00151F3D" w:rsidRDefault="00151F3D" w:rsidP="006F686C">
      <w:pPr>
        <w:pStyle w:val="Geenafstand"/>
      </w:pPr>
    </w:p>
    <w:p w:rsidR="00151F3D" w:rsidRDefault="00151F3D" w:rsidP="006F686C">
      <w:pPr>
        <w:pStyle w:val="Geenafstand"/>
      </w:pPr>
    </w:p>
    <w:p w:rsidR="007F1CD9" w:rsidRDefault="007F1CD9" w:rsidP="006F686C">
      <w:pPr>
        <w:pStyle w:val="Geenafstand"/>
      </w:pPr>
    </w:p>
    <w:p w:rsidR="007F1CD9" w:rsidRPr="007B06A0" w:rsidRDefault="007F1CD9" w:rsidP="006F686C">
      <w:pPr>
        <w:pStyle w:val="Geenafstand"/>
      </w:pPr>
    </w:p>
    <w:p w:rsidR="0029666C" w:rsidRDefault="0029666C" w:rsidP="0029666C">
      <w:pPr>
        <w:pStyle w:val="Geenafstand"/>
        <w:rPr>
          <w:rFonts w:cstheme="minorHAnsi"/>
        </w:rPr>
      </w:pPr>
    </w:p>
    <w:bookmarkStart w:id="40" w:name="_Toc486444647" w:displacedByCustomXml="next"/>
    <w:sdt>
      <w:sdtPr>
        <w:rPr>
          <w:rFonts w:asciiTheme="minorHAnsi" w:eastAsiaTheme="minorHAnsi" w:hAnsiTheme="minorHAnsi" w:cstheme="minorBidi"/>
          <w:color w:val="auto"/>
          <w:sz w:val="22"/>
          <w:szCs w:val="22"/>
        </w:rPr>
        <w:id w:val="1766183032"/>
        <w:docPartObj>
          <w:docPartGallery w:val="Bibliographies"/>
          <w:docPartUnique/>
        </w:docPartObj>
      </w:sdtPr>
      <w:sdtEndPr/>
      <w:sdtContent>
        <w:p w:rsidR="002139F0" w:rsidRDefault="002139F0">
          <w:pPr>
            <w:pStyle w:val="Kop1"/>
          </w:pPr>
          <w:r>
            <w:t>Bibliografie</w:t>
          </w:r>
          <w:bookmarkEnd w:id="40"/>
        </w:p>
        <w:sdt>
          <w:sdtPr>
            <w:rPr>
              <w:rFonts w:eastAsiaTheme="minorHAnsi"/>
              <w:lang w:eastAsia="en-US"/>
            </w:rPr>
            <w:id w:val="111145805"/>
            <w:bibliography/>
          </w:sdtPr>
          <w:sdtEndPr/>
          <w:sdtContent>
            <w:p w:rsidR="00306389" w:rsidRPr="008227D2" w:rsidRDefault="002139F0" w:rsidP="00306389">
              <w:pPr>
                <w:pStyle w:val="Bibliografie"/>
                <w:ind w:left="720" w:hanging="720"/>
                <w:rPr>
                  <w:noProof/>
                  <w:sz w:val="24"/>
                  <w:szCs w:val="24"/>
                  <w:lang w:val="en-US"/>
                </w:rPr>
              </w:pPr>
              <w:r>
                <w:fldChar w:fldCharType="begin"/>
              </w:r>
              <w:r>
                <w:instrText>BIBLIOGRAPHY</w:instrText>
              </w:r>
              <w:r>
                <w:fldChar w:fldCharType="separate"/>
              </w:r>
              <w:r w:rsidR="00306389">
                <w:rPr>
                  <w:noProof/>
                </w:rPr>
                <w:t xml:space="preserve">Bouchard, C., Blair, S., &amp; Haskell, W. (2007). </w:t>
              </w:r>
              <w:r w:rsidR="00306389" w:rsidRPr="008227D2">
                <w:rPr>
                  <w:i/>
                  <w:iCs/>
                  <w:noProof/>
                  <w:lang w:val="en-US"/>
                </w:rPr>
                <w:t>Physical activity and Health.</w:t>
              </w:r>
              <w:r w:rsidR="00306389" w:rsidRPr="008227D2">
                <w:rPr>
                  <w:noProof/>
                  <w:lang w:val="en-US"/>
                </w:rPr>
                <w:t xml:space="preserve"> campaign: Human Kinectics.</w:t>
              </w:r>
            </w:p>
            <w:p w:rsidR="00306389" w:rsidRDefault="00306389" w:rsidP="00306389">
              <w:pPr>
                <w:pStyle w:val="Bibliografie"/>
                <w:ind w:left="720" w:hanging="720"/>
                <w:rPr>
                  <w:noProof/>
                </w:rPr>
              </w:pPr>
              <w:r>
                <w:rPr>
                  <w:noProof/>
                </w:rPr>
                <w:t xml:space="preserve">Broeke, A. (2015, maart 31). </w:t>
              </w:r>
              <w:r>
                <w:rPr>
                  <w:i/>
                  <w:iCs/>
                  <w:noProof/>
                </w:rPr>
                <w:t>Op zoek naar... de 'eventificatie' van het sportlandschap</w:t>
              </w:r>
              <w:r>
                <w:rPr>
                  <w:noProof/>
                </w:rPr>
                <w:t>. Opgehaald van http://www.sportknowhowxl.nl: http://www.sportknowhowxl.nl/achtergronden/boeken-met-broeke/item/97606/op-zoek-naar----de--27eventificatie-27-van-het-sportlandschap</w:t>
              </w:r>
            </w:p>
            <w:p w:rsidR="00306389" w:rsidRDefault="00306389" w:rsidP="00306389">
              <w:pPr>
                <w:pStyle w:val="Bibliografie"/>
                <w:ind w:left="720" w:hanging="720"/>
                <w:rPr>
                  <w:noProof/>
                </w:rPr>
              </w:pPr>
              <w:r>
                <w:rPr>
                  <w:noProof/>
                </w:rPr>
                <w:t xml:space="preserve">CBS. (2010). </w:t>
              </w:r>
              <w:r>
                <w:rPr>
                  <w:i/>
                  <w:iCs/>
                  <w:noProof/>
                </w:rPr>
                <w:t>Minder sociale participatie door personen met weinig inkomen.</w:t>
              </w:r>
              <w:r>
                <w:rPr>
                  <w:noProof/>
                </w:rPr>
                <w:t xml:space="preserve"> CBS.</w:t>
              </w:r>
            </w:p>
            <w:p w:rsidR="00306389" w:rsidRDefault="00306389" w:rsidP="00306389">
              <w:pPr>
                <w:pStyle w:val="Bibliografie"/>
                <w:ind w:left="720" w:hanging="720"/>
                <w:rPr>
                  <w:noProof/>
                </w:rPr>
              </w:pPr>
              <w:r>
                <w:rPr>
                  <w:noProof/>
                </w:rPr>
                <w:t xml:space="preserve">CBS, RIVM. (2015). </w:t>
              </w:r>
              <w:r>
                <w:rPr>
                  <w:i/>
                  <w:iCs/>
                  <w:noProof/>
                </w:rPr>
                <w:t>Gezondheidsenquête/Leefstijlmonitor.</w:t>
              </w:r>
              <w:r>
                <w:rPr>
                  <w:noProof/>
                </w:rPr>
                <w:t xml:space="preserve"> </w:t>
              </w:r>
            </w:p>
            <w:p w:rsidR="00306389" w:rsidRDefault="00306389" w:rsidP="00306389">
              <w:pPr>
                <w:pStyle w:val="Bibliografie"/>
                <w:ind w:left="720" w:hanging="720"/>
                <w:rPr>
                  <w:noProof/>
                </w:rPr>
              </w:pPr>
              <w:r>
                <w:rPr>
                  <w:noProof/>
                </w:rPr>
                <w:t xml:space="preserve">Frissen, S. (2010). </w:t>
              </w:r>
              <w:r>
                <w:rPr>
                  <w:i/>
                  <w:iCs/>
                  <w:noProof/>
                </w:rPr>
                <w:t>Valkenburg evenementenstad?</w:t>
              </w:r>
              <w:r>
                <w:rPr>
                  <w:noProof/>
                </w:rPr>
                <w:t xml:space="preserve"> Valkenburg: Universiteit van Tilburg.</w:t>
              </w:r>
            </w:p>
            <w:p w:rsidR="00306389" w:rsidRDefault="00306389" w:rsidP="00306389">
              <w:pPr>
                <w:pStyle w:val="Bibliografie"/>
                <w:ind w:left="720" w:hanging="720"/>
                <w:rPr>
                  <w:noProof/>
                </w:rPr>
              </w:pPr>
              <w:r>
                <w:rPr>
                  <w:noProof/>
                </w:rPr>
                <w:t xml:space="preserve">Gezond bewegen. (2011). </w:t>
              </w:r>
              <w:r>
                <w:rPr>
                  <w:i/>
                  <w:iCs/>
                  <w:noProof/>
                </w:rPr>
                <w:t>Minder verzuim werknemers die intensief bewegen</w:t>
              </w:r>
              <w:r>
                <w:rPr>
                  <w:noProof/>
                </w:rPr>
                <w:t>. Opgehaald van www.gezondbewegen.nl: http://www.gezondbewegen.nl/werknemers-verzuim-bewegen/</w:t>
              </w:r>
            </w:p>
            <w:p w:rsidR="00306389" w:rsidRDefault="00306389" w:rsidP="00306389">
              <w:pPr>
                <w:pStyle w:val="Bibliografie"/>
                <w:ind w:left="720" w:hanging="720"/>
                <w:rPr>
                  <w:noProof/>
                </w:rPr>
              </w:pPr>
              <w:r w:rsidRPr="008227D2">
                <w:rPr>
                  <w:noProof/>
                  <w:lang w:val="en-US"/>
                </w:rPr>
                <w:t xml:space="preserve">Gratton, C., Jones, I., &amp; Robinson, T. (2011). </w:t>
              </w:r>
              <w:r>
                <w:rPr>
                  <w:i/>
                  <w:iCs/>
                  <w:noProof/>
                </w:rPr>
                <w:t>Onderzoeksmethoden voor sportstudies.</w:t>
              </w:r>
              <w:r>
                <w:rPr>
                  <w:noProof/>
                </w:rPr>
                <w:t xml:space="preserve"> </w:t>
              </w:r>
            </w:p>
            <w:p w:rsidR="00306389" w:rsidRDefault="00306389" w:rsidP="00306389">
              <w:pPr>
                <w:pStyle w:val="Bibliografie"/>
                <w:ind w:left="720" w:hanging="720"/>
                <w:rPr>
                  <w:noProof/>
                </w:rPr>
              </w:pPr>
              <w:r>
                <w:rPr>
                  <w:noProof/>
                </w:rPr>
                <w:t xml:space="preserve">Greef, M. (2009). </w:t>
              </w:r>
              <w:r>
                <w:rPr>
                  <w:i/>
                  <w:iCs/>
                  <w:noProof/>
                </w:rPr>
                <w:t>Het belang van bewegen voor onze gezondheid.</w:t>
              </w:r>
              <w:r>
                <w:rPr>
                  <w:noProof/>
                </w:rPr>
                <w:t xml:space="preserve"> Groningen: Partnership Huisartsenzorg in Beweging.</w:t>
              </w:r>
            </w:p>
            <w:p w:rsidR="00306389" w:rsidRPr="008227D2" w:rsidRDefault="00306389" w:rsidP="00306389">
              <w:pPr>
                <w:pStyle w:val="Bibliografie"/>
                <w:ind w:left="720" w:hanging="720"/>
                <w:rPr>
                  <w:noProof/>
                  <w:lang w:val="en-US"/>
                </w:rPr>
              </w:pPr>
              <w:r>
                <w:rPr>
                  <w:noProof/>
                </w:rPr>
                <w:t xml:space="preserve">Hoogwerf, I., &amp; Hendriksen, T. (2013). </w:t>
              </w:r>
              <w:r>
                <w:rPr>
                  <w:i/>
                  <w:iCs/>
                  <w:noProof/>
                </w:rPr>
                <w:t>Sportersmonitor 2012.</w:t>
              </w:r>
              <w:r>
                <w:rPr>
                  <w:noProof/>
                </w:rPr>
                <w:t xml:space="preserve"> </w:t>
              </w:r>
              <w:r w:rsidRPr="008227D2">
                <w:rPr>
                  <w:noProof/>
                  <w:lang w:val="en-US"/>
                </w:rPr>
                <w:t>Dongen: GfK group.</w:t>
              </w:r>
            </w:p>
            <w:p w:rsidR="00306389" w:rsidRPr="008227D2" w:rsidRDefault="00306389" w:rsidP="00306389">
              <w:pPr>
                <w:pStyle w:val="Bibliografie"/>
                <w:ind w:left="720" w:hanging="720"/>
                <w:rPr>
                  <w:noProof/>
                  <w:lang w:val="en-US"/>
                </w:rPr>
              </w:pPr>
              <w:r w:rsidRPr="008227D2">
                <w:rPr>
                  <w:noProof/>
                  <w:lang w:val="en-US"/>
                </w:rPr>
                <w:t xml:space="preserve">Hoyer, W., &amp; Macinnis, J. (2010). </w:t>
              </w:r>
              <w:r w:rsidRPr="008227D2">
                <w:rPr>
                  <w:i/>
                  <w:iCs/>
                  <w:noProof/>
                  <w:lang w:val="en-US"/>
                </w:rPr>
                <w:t>Consumer Behavior.</w:t>
              </w:r>
              <w:r w:rsidRPr="008227D2">
                <w:rPr>
                  <w:noProof/>
                  <w:lang w:val="en-US"/>
                </w:rPr>
                <w:t xml:space="preserve"> </w:t>
              </w:r>
            </w:p>
            <w:p w:rsidR="00306389" w:rsidRDefault="00306389" w:rsidP="00306389">
              <w:pPr>
                <w:pStyle w:val="Bibliografie"/>
                <w:ind w:left="720" w:hanging="720"/>
                <w:rPr>
                  <w:noProof/>
                </w:rPr>
              </w:pPr>
              <w:r w:rsidRPr="008227D2">
                <w:rPr>
                  <w:noProof/>
                  <w:lang w:val="en-US"/>
                </w:rPr>
                <w:t xml:space="preserve">Maiplus. (2017, 3 28). </w:t>
              </w:r>
              <w:r w:rsidRPr="008227D2">
                <w:rPr>
                  <w:i/>
                  <w:iCs/>
                  <w:noProof/>
                  <w:lang w:val="en-US"/>
                </w:rPr>
                <w:t>Event-communicatie met e-mail marketing</w:t>
              </w:r>
              <w:r w:rsidRPr="008227D2">
                <w:rPr>
                  <w:noProof/>
                  <w:lang w:val="en-US"/>
                </w:rPr>
                <w:t xml:space="preserve">. </w:t>
              </w:r>
              <w:r>
                <w:rPr>
                  <w:noProof/>
                </w:rPr>
                <w:t>Opgehaald van www.mailplus.nl: https://www.mailplus.nl/blog/event-communicatie-met-e-mail-marketing/</w:t>
              </w:r>
            </w:p>
            <w:p w:rsidR="00306389" w:rsidRDefault="00306389" w:rsidP="00306389">
              <w:pPr>
                <w:pStyle w:val="Bibliografie"/>
                <w:ind w:left="720" w:hanging="720"/>
                <w:rPr>
                  <w:noProof/>
                </w:rPr>
              </w:pPr>
              <w:r w:rsidRPr="008227D2">
                <w:rPr>
                  <w:noProof/>
                  <w:lang w:val="en-US"/>
                </w:rPr>
                <w:t xml:space="preserve">Molanorouzi, K., Khoo, S., &amp; Morris, T. (2015). </w:t>
              </w:r>
              <w:r w:rsidRPr="008227D2">
                <w:rPr>
                  <w:i/>
                  <w:iCs/>
                  <w:noProof/>
                  <w:lang w:val="en-US"/>
                </w:rPr>
                <w:t>Motives for adult participation in physical activity: Type of activity, age, and gender.</w:t>
              </w:r>
              <w:r w:rsidRPr="008227D2">
                <w:rPr>
                  <w:noProof/>
                  <w:lang w:val="en-US"/>
                </w:rPr>
                <w:t xml:space="preserve"> </w:t>
              </w:r>
              <w:r>
                <w:rPr>
                  <w:noProof/>
                </w:rPr>
                <w:t>BMC Public Health.</w:t>
              </w:r>
            </w:p>
            <w:p w:rsidR="00306389" w:rsidRDefault="00306389" w:rsidP="00306389">
              <w:pPr>
                <w:pStyle w:val="Bibliografie"/>
                <w:ind w:left="720" w:hanging="720"/>
                <w:rPr>
                  <w:noProof/>
                </w:rPr>
              </w:pPr>
              <w:r>
                <w:rPr>
                  <w:noProof/>
                </w:rPr>
                <w:t>NISB. (2016). Opgehaald van 30minutenbewegen: http://www.30minutenbewegen.nl/home-ik-voer-campagne/over-de-campagne/de-beweegnorm.html</w:t>
              </w:r>
            </w:p>
            <w:p w:rsidR="00306389" w:rsidRDefault="00306389" w:rsidP="00306389">
              <w:pPr>
                <w:pStyle w:val="Bibliografie"/>
                <w:ind w:left="720" w:hanging="720"/>
                <w:rPr>
                  <w:noProof/>
                </w:rPr>
              </w:pPr>
              <w:r>
                <w:rPr>
                  <w:noProof/>
                </w:rPr>
                <w:t xml:space="preserve">nlbewustgezond. (2017). </w:t>
              </w:r>
              <w:r>
                <w:rPr>
                  <w:i/>
                  <w:iCs/>
                  <w:noProof/>
                </w:rPr>
                <w:t>matig intensieve beweging</w:t>
              </w:r>
              <w:r>
                <w:rPr>
                  <w:noProof/>
                </w:rPr>
                <w:t>. Opgehaald van www.nlbewustgezond.nl: https://www.nlbewustgezond.nl/bewegen/matig-intensieve-beweging/</w:t>
              </w:r>
            </w:p>
            <w:p w:rsidR="00306389" w:rsidRPr="00801ACC" w:rsidRDefault="00306389" w:rsidP="00306389">
              <w:pPr>
                <w:pStyle w:val="Bibliografie"/>
                <w:ind w:left="720" w:hanging="720"/>
                <w:rPr>
                  <w:noProof/>
                  <w:lang w:val="en-US"/>
                </w:rPr>
              </w:pPr>
              <w:r w:rsidRPr="00801ACC">
                <w:rPr>
                  <w:noProof/>
                  <w:lang w:val="de-DE"/>
                </w:rPr>
                <w:t xml:space="preserve">Parasuraman, A., Zeithaml, V. A., &amp; Berry, L. L. (1988). </w:t>
              </w:r>
              <w:r w:rsidRPr="00801ACC">
                <w:rPr>
                  <w:i/>
                  <w:iCs/>
                  <w:noProof/>
                  <w:lang w:val="en-US"/>
                </w:rPr>
                <w:t>Servqual.</w:t>
              </w:r>
              <w:r w:rsidRPr="00801ACC">
                <w:rPr>
                  <w:noProof/>
                  <w:lang w:val="en-US"/>
                </w:rPr>
                <w:t xml:space="preserve"> Journal of Retailing.</w:t>
              </w:r>
            </w:p>
            <w:p w:rsidR="00306389" w:rsidRPr="008227D2" w:rsidRDefault="00306389" w:rsidP="00306389">
              <w:pPr>
                <w:pStyle w:val="Bibliografie"/>
                <w:ind w:left="720" w:hanging="720"/>
                <w:rPr>
                  <w:noProof/>
                  <w:lang w:val="en-US"/>
                </w:rPr>
              </w:pPr>
              <w:r w:rsidRPr="00801ACC">
                <w:rPr>
                  <w:noProof/>
                  <w:lang w:val="en-US"/>
                </w:rPr>
                <w:t xml:space="preserve">Peerdeman, A., Wegen, E. v., &amp; Laarman, J. (2011). </w:t>
              </w:r>
              <w:r>
                <w:rPr>
                  <w:i/>
                  <w:iCs/>
                  <w:noProof/>
                </w:rPr>
                <w:t>Boeien &amp; binden: de invloed van sociale binding op sportparticipaitie .</w:t>
              </w:r>
              <w:r>
                <w:rPr>
                  <w:noProof/>
                </w:rPr>
                <w:t xml:space="preserve"> </w:t>
              </w:r>
              <w:r w:rsidRPr="008227D2">
                <w:rPr>
                  <w:noProof/>
                  <w:lang w:val="en-US"/>
                </w:rPr>
                <w:t>InSites Consulting.</w:t>
              </w:r>
            </w:p>
            <w:p w:rsidR="00306389" w:rsidRPr="008227D2" w:rsidRDefault="00306389" w:rsidP="00306389">
              <w:pPr>
                <w:pStyle w:val="Bibliografie"/>
                <w:ind w:left="720" w:hanging="720"/>
                <w:rPr>
                  <w:noProof/>
                  <w:lang w:val="en-US"/>
                </w:rPr>
              </w:pPr>
              <w:r w:rsidRPr="008227D2">
                <w:rPr>
                  <w:noProof/>
                  <w:lang w:val="en-US"/>
                </w:rPr>
                <w:t xml:space="preserve">Pelletier, L. G., Rocchi, M. A., Vallerand, R. J., Deci, E. L., &amp; Ryan, R. M. (2012). </w:t>
              </w:r>
              <w:r w:rsidRPr="008227D2">
                <w:rPr>
                  <w:i/>
                  <w:iCs/>
                  <w:noProof/>
                  <w:lang w:val="en-US"/>
                </w:rPr>
                <w:t>Psychology of Sport and Exercise.</w:t>
              </w:r>
              <w:r w:rsidRPr="008227D2">
                <w:rPr>
                  <w:noProof/>
                  <w:lang w:val="en-US"/>
                </w:rPr>
                <w:t xml:space="preserve"> University of Ottawa;Université du Quebec ;University of Rochester: Elsevier.</w:t>
              </w:r>
            </w:p>
            <w:p w:rsidR="00306389" w:rsidRPr="00801ACC" w:rsidRDefault="00306389" w:rsidP="00306389">
              <w:pPr>
                <w:pStyle w:val="Bibliografie"/>
                <w:ind w:left="720" w:hanging="720"/>
                <w:rPr>
                  <w:noProof/>
                  <w:lang w:val="en-US"/>
                </w:rPr>
              </w:pPr>
              <w:r w:rsidRPr="00801ACC">
                <w:rPr>
                  <w:noProof/>
                </w:rPr>
                <w:t xml:space="preserve">Pine, J., &amp; Gilmore, J. H. (1999). </w:t>
              </w:r>
              <w:r>
                <w:rPr>
                  <w:i/>
                  <w:iCs/>
                  <w:noProof/>
                </w:rPr>
                <w:t>De beleveniseconomie .</w:t>
              </w:r>
              <w:r>
                <w:rPr>
                  <w:noProof/>
                </w:rPr>
                <w:t xml:space="preserve"> </w:t>
              </w:r>
              <w:r w:rsidRPr="00801ACC">
                <w:rPr>
                  <w:noProof/>
                  <w:lang w:val="en-US"/>
                </w:rPr>
                <w:t>Amsterdam: Academic Service.</w:t>
              </w:r>
            </w:p>
            <w:p w:rsidR="00306389" w:rsidRDefault="00306389" w:rsidP="00306389">
              <w:pPr>
                <w:pStyle w:val="Bibliografie"/>
                <w:ind w:left="720" w:hanging="720"/>
                <w:rPr>
                  <w:noProof/>
                </w:rPr>
              </w:pPr>
              <w:r w:rsidRPr="00801ACC">
                <w:rPr>
                  <w:noProof/>
                  <w:lang w:val="en-US"/>
                </w:rPr>
                <w:t xml:space="preserve">Poiesz, T. B. (1999). </w:t>
              </w:r>
              <w:r>
                <w:rPr>
                  <w:i/>
                  <w:iCs/>
                  <w:noProof/>
                </w:rPr>
                <w:t>Gedragsmanagement, waarom mensen zich niet gedragen.</w:t>
              </w:r>
              <w:r>
                <w:rPr>
                  <w:noProof/>
                </w:rPr>
                <w:t xml:space="preserve"> Wormer: Inmerc.</w:t>
              </w:r>
            </w:p>
            <w:p w:rsidR="00306389" w:rsidRDefault="00306389" w:rsidP="00306389">
              <w:pPr>
                <w:pStyle w:val="Bibliografie"/>
                <w:ind w:left="720" w:hanging="720"/>
                <w:rPr>
                  <w:noProof/>
                </w:rPr>
              </w:pPr>
              <w:r>
                <w:rPr>
                  <w:noProof/>
                </w:rPr>
                <w:t>RIVM. (2015). Opgehaald van www.rivm.nl: http://rivm.nl/Onderwerpen/L/Leefstijlmonitor/Cijfers/Bewegen</w:t>
              </w:r>
            </w:p>
            <w:p w:rsidR="00306389" w:rsidRPr="008227D2" w:rsidRDefault="00306389" w:rsidP="00306389">
              <w:pPr>
                <w:pStyle w:val="Bibliografie"/>
                <w:ind w:left="720" w:hanging="720"/>
                <w:rPr>
                  <w:noProof/>
                  <w:lang w:val="en-US"/>
                </w:rPr>
              </w:pPr>
              <w:r w:rsidRPr="008227D2">
                <w:rPr>
                  <w:noProof/>
                  <w:lang w:val="en-US"/>
                </w:rPr>
                <w:t xml:space="preserve">Ryan, R., &amp; Deci, E. (2002). </w:t>
              </w:r>
              <w:r w:rsidRPr="008227D2">
                <w:rPr>
                  <w:i/>
                  <w:iCs/>
                  <w:noProof/>
                  <w:lang w:val="en-US"/>
                </w:rPr>
                <w:t>Intrinsic and Extrinsic Motivations: Classic Definitions and New Directions.</w:t>
              </w:r>
              <w:r w:rsidRPr="008227D2">
                <w:rPr>
                  <w:noProof/>
                  <w:lang w:val="en-US"/>
                </w:rPr>
                <w:t xml:space="preserve"> Rochester: University of Rochester.</w:t>
              </w:r>
            </w:p>
            <w:p w:rsidR="00306389" w:rsidRPr="008227D2" w:rsidRDefault="00306389" w:rsidP="00306389">
              <w:pPr>
                <w:pStyle w:val="Bibliografie"/>
                <w:ind w:left="720" w:hanging="720"/>
                <w:rPr>
                  <w:noProof/>
                  <w:lang w:val="en-US"/>
                </w:rPr>
              </w:pPr>
              <w:r w:rsidRPr="008227D2">
                <w:rPr>
                  <w:noProof/>
                  <w:lang w:val="en-US"/>
                </w:rPr>
                <w:t xml:space="preserve">Sansone , C., &amp; Harackiewicz, J. (2000). </w:t>
              </w:r>
              <w:r w:rsidRPr="008227D2">
                <w:rPr>
                  <w:i/>
                  <w:iCs/>
                  <w:noProof/>
                  <w:lang w:val="en-US"/>
                </w:rPr>
                <w:t>intrinsic and extrinsic motivation.</w:t>
              </w:r>
              <w:r w:rsidRPr="008227D2">
                <w:rPr>
                  <w:noProof/>
                  <w:lang w:val="en-US"/>
                </w:rPr>
                <w:t xml:space="preserve"> San Diego: A Harcourt Science and Technology Company.</w:t>
              </w:r>
            </w:p>
            <w:p w:rsidR="00306389" w:rsidRDefault="00306389" w:rsidP="00306389">
              <w:pPr>
                <w:pStyle w:val="Bibliografie"/>
                <w:ind w:left="720" w:hanging="720"/>
                <w:rPr>
                  <w:noProof/>
                </w:rPr>
              </w:pPr>
              <w:r w:rsidRPr="008227D2">
                <w:rPr>
                  <w:noProof/>
                  <w:lang w:val="en-US"/>
                </w:rPr>
                <w:t xml:space="preserve">Seabra, A. F., Mendonça, D. M., Thomis, M., Peters, T. J., &amp; Maia, J. A. (2007, 6 16). </w:t>
              </w:r>
              <w:r w:rsidRPr="008227D2">
                <w:rPr>
                  <w:i/>
                  <w:iCs/>
                  <w:noProof/>
                  <w:lang w:val="en-US"/>
                </w:rPr>
                <w:t>Associations between sport participation, demographic and socio-cultural factors in Portuguese children and adolescents</w:t>
              </w:r>
              <w:r w:rsidRPr="008227D2">
                <w:rPr>
                  <w:noProof/>
                  <w:lang w:val="en-US"/>
                </w:rPr>
                <w:t xml:space="preserve">. </w:t>
              </w:r>
              <w:r>
                <w:rPr>
                  <w:noProof/>
                </w:rPr>
                <w:t>Opgeroepen op 2 8, 2017, van European Journal of Public Health: https://academic.oup.com/eurpub/article/18/1/25/440704/Associations-between-sport-participation</w:t>
              </w:r>
            </w:p>
            <w:p w:rsidR="00306389" w:rsidRDefault="00306389" w:rsidP="00306389">
              <w:pPr>
                <w:pStyle w:val="Bibliografie"/>
                <w:ind w:left="720" w:hanging="720"/>
                <w:rPr>
                  <w:noProof/>
                </w:rPr>
              </w:pPr>
              <w:r w:rsidRPr="008227D2">
                <w:rPr>
                  <w:noProof/>
                  <w:lang w:val="en-US"/>
                </w:rPr>
                <w:t xml:space="preserve">Seippel, Ø. (2006). </w:t>
              </w:r>
              <w:r w:rsidRPr="008227D2">
                <w:rPr>
                  <w:i/>
                  <w:iCs/>
                  <w:noProof/>
                  <w:lang w:val="en-US"/>
                </w:rPr>
                <w:t>The Meanings of Sport: Fun, Health, Beauty or Community.</w:t>
              </w:r>
              <w:r w:rsidRPr="008227D2">
                <w:rPr>
                  <w:noProof/>
                  <w:lang w:val="en-US"/>
                </w:rPr>
                <w:t xml:space="preserve"> </w:t>
              </w:r>
              <w:r>
                <w:rPr>
                  <w:noProof/>
                </w:rPr>
                <w:t>Oslo: Routledge.</w:t>
              </w:r>
            </w:p>
            <w:p w:rsidR="00306389" w:rsidRDefault="00306389" w:rsidP="00306389">
              <w:pPr>
                <w:pStyle w:val="Bibliografie"/>
                <w:ind w:left="720" w:hanging="720"/>
                <w:rPr>
                  <w:noProof/>
                </w:rPr>
              </w:pPr>
              <w:r>
                <w:rPr>
                  <w:noProof/>
                </w:rPr>
                <w:t>Strong Viking B.V. (2017). Opgehaald van strongviking.com: http://strongviking.com/this-is-strong-viking/</w:t>
              </w:r>
            </w:p>
            <w:p w:rsidR="00306389" w:rsidRDefault="00306389" w:rsidP="00306389">
              <w:pPr>
                <w:pStyle w:val="Bibliografie"/>
                <w:ind w:left="720" w:hanging="720"/>
                <w:rPr>
                  <w:noProof/>
                </w:rPr>
              </w:pPr>
              <w:r>
                <w:rPr>
                  <w:noProof/>
                </w:rPr>
                <w:t xml:space="preserve">Tiessen-Raaphorst, A., van den Dool, R., &amp; Vogels, R. (2014). </w:t>
              </w:r>
              <w:r>
                <w:rPr>
                  <w:i/>
                  <w:iCs/>
                  <w:noProof/>
                </w:rPr>
                <w:t>Uitstappers en Doorzetters.</w:t>
              </w:r>
              <w:r>
                <w:rPr>
                  <w:noProof/>
                </w:rPr>
                <w:t xml:space="preserve"> Den Haag: Sociaal en Cultureel Planbureau.</w:t>
              </w:r>
            </w:p>
            <w:p w:rsidR="00306389" w:rsidRDefault="00306389" w:rsidP="00306389">
              <w:pPr>
                <w:pStyle w:val="Bibliografie"/>
                <w:ind w:left="720" w:hanging="720"/>
                <w:rPr>
                  <w:noProof/>
                </w:rPr>
              </w:pPr>
              <w:r>
                <w:rPr>
                  <w:noProof/>
                </w:rPr>
                <w:t xml:space="preserve">Verschuren, P., &amp; Doorewaard, H. (2015). </w:t>
              </w:r>
              <w:r>
                <w:rPr>
                  <w:i/>
                  <w:iCs/>
                  <w:noProof/>
                </w:rPr>
                <w:t>Het ontwerpen van een onderzoek.</w:t>
              </w:r>
              <w:r>
                <w:rPr>
                  <w:noProof/>
                </w:rPr>
                <w:t xml:space="preserve"> Amsterdam: Boom Lemma uitgevers.</w:t>
              </w:r>
            </w:p>
            <w:p w:rsidR="00306389" w:rsidRDefault="00306389" w:rsidP="00306389">
              <w:pPr>
                <w:pStyle w:val="Bibliografie"/>
                <w:ind w:left="720" w:hanging="720"/>
                <w:rPr>
                  <w:noProof/>
                </w:rPr>
              </w:pPr>
              <w:r>
                <w:rPr>
                  <w:noProof/>
                </w:rPr>
                <w:t xml:space="preserve">WESP. (2010). </w:t>
              </w:r>
              <w:r>
                <w:rPr>
                  <w:i/>
                  <w:iCs/>
                  <w:noProof/>
                </w:rPr>
                <w:t>Richtlijnenhandboek Beleving.</w:t>
              </w:r>
              <w:r>
                <w:rPr>
                  <w:noProof/>
                </w:rPr>
                <w:t xml:space="preserve"> Werkgroep Evaluatie Sportevenementen.</w:t>
              </w:r>
            </w:p>
            <w:p w:rsidR="00306389" w:rsidRDefault="00306389" w:rsidP="00306389">
              <w:pPr>
                <w:pStyle w:val="Bibliografie"/>
                <w:ind w:left="720" w:hanging="720"/>
                <w:rPr>
                  <w:noProof/>
                </w:rPr>
              </w:pPr>
              <w:r>
                <w:rPr>
                  <w:noProof/>
                </w:rPr>
                <w:t xml:space="preserve">WESP. (2011). </w:t>
              </w:r>
              <w:r>
                <w:rPr>
                  <w:i/>
                  <w:iCs/>
                  <w:noProof/>
                </w:rPr>
                <w:t>Richtlijnenhandboek Tevredenheid.</w:t>
              </w:r>
              <w:r>
                <w:rPr>
                  <w:noProof/>
                </w:rPr>
                <w:t xml:space="preserve"> Werkgroep Evaluatie Sportevenementen.</w:t>
              </w:r>
            </w:p>
            <w:p w:rsidR="002139F0" w:rsidRDefault="002139F0" w:rsidP="00306389">
              <w:r>
                <w:rPr>
                  <w:b/>
                  <w:bCs/>
                </w:rPr>
                <w:fldChar w:fldCharType="end"/>
              </w:r>
            </w:p>
          </w:sdtContent>
        </w:sdt>
      </w:sdtContent>
    </w:sdt>
    <w:p w:rsidR="002139F0" w:rsidRDefault="002139F0" w:rsidP="00D853CB">
      <w:pPr>
        <w:pStyle w:val="Geenafstand"/>
        <w:rPr>
          <w:rFonts w:cstheme="minorHAnsi"/>
        </w:rPr>
      </w:pPr>
    </w:p>
    <w:p w:rsidR="00FD3306" w:rsidRDefault="00FD3306" w:rsidP="00D853CB">
      <w:pPr>
        <w:pStyle w:val="Geenafstand"/>
        <w:rPr>
          <w:rFonts w:cstheme="minorHAnsi"/>
        </w:rPr>
      </w:pPr>
    </w:p>
    <w:p w:rsidR="00FD3306" w:rsidRDefault="00FD3306" w:rsidP="00D853CB">
      <w:pPr>
        <w:pStyle w:val="Geenafstand"/>
        <w:rPr>
          <w:rFonts w:cstheme="minorHAnsi"/>
        </w:rPr>
      </w:pPr>
    </w:p>
    <w:p w:rsidR="00FD3306" w:rsidRDefault="00FD3306" w:rsidP="00D853CB">
      <w:pPr>
        <w:pStyle w:val="Geenafstand"/>
        <w:rPr>
          <w:rFonts w:cstheme="minorHAnsi"/>
        </w:rPr>
      </w:pPr>
    </w:p>
    <w:p w:rsidR="00FD3306" w:rsidRDefault="00FD3306" w:rsidP="00D853CB">
      <w:pPr>
        <w:pStyle w:val="Geenafstand"/>
        <w:rPr>
          <w:rFonts w:cstheme="minorHAnsi"/>
        </w:rPr>
      </w:pPr>
    </w:p>
    <w:p w:rsidR="00FD3306" w:rsidRDefault="00FD3306" w:rsidP="00D853CB">
      <w:pPr>
        <w:pStyle w:val="Geenafstand"/>
        <w:rPr>
          <w:rFonts w:cstheme="minorHAnsi"/>
        </w:rPr>
      </w:pPr>
    </w:p>
    <w:p w:rsidR="00FD3306" w:rsidRDefault="00FD3306" w:rsidP="00D853CB">
      <w:pPr>
        <w:pStyle w:val="Geenafstand"/>
        <w:rPr>
          <w:rFonts w:cstheme="minorHAnsi"/>
        </w:rPr>
      </w:pPr>
    </w:p>
    <w:p w:rsidR="00FD3306" w:rsidRDefault="00FD3306" w:rsidP="00D853CB">
      <w:pPr>
        <w:pStyle w:val="Geenafstand"/>
        <w:rPr>
          <w:rFonts w:cstheme="minorHAnsi"/>
        </w:rPr>
      </w:pPr>
    </w:p>
    <w:p w:rsidR="00FD3306" w:rsidRDefault="00FD3306" w:rsidP="00D853CB">
      <w:pPr>
        <w:pStyle w:val="Geenafstand"/>
        <w:rPr>
          <w:rFonts w:cstheme="minorHAnsi"/>
        </w:rPr>
      </w:pPr>
    </w:p>
    <w:p w:rsidR="00FD3306" w:rsidRDefault="00FD3306" w:rsidP="00D853CB">
      <w:pPr>
        <w:pStyle w:val="Geenafstand"/>
        <w:rPr>
          <w:rFonts w:cstheme="minorHAnsi"/>
        </w:rPr>
      </w:pPr>
    </w:p>
    <w:p w:rsidR="00FD3306" w:rsidRDefault="00FD3306" w:rsidP="00D853CB">
      <w:pPr>
        <w:pStyle w:val="Geenafstand"/>
        <w:rPr>
          <w:rFonts w:cstheme="minorHAnsi"/>
        </w:rPr>
      </w:pPr>
    </w:p>
    <w:p w:rsidR="00FD3306" w:rsidRDefault="00FD3306" w:rsidP="00D853CB">
      <w:pPr>
        <w:pStyle w:val="Geenafstand"/>
        <w:rPr>
          <w:rFonts w:cstheme="minorHAnsi"/>
        </w:rPr>
      </w:pPr>
    </w:p>
    <w:p w:rsidR="00FD3306" w:rsidRDefault="00FD3306" w:rsidP="00D853CB">
      <w:pPr>
        <w:pStyle w:val="Geenafstand"/>
        <w:rPr>
          <w:rFonts w:cstheme="minorHAnsi"/>
        </w:rPr>
      </w:pPr>
    </w:p>
    <w:p w:rsidR="00FD3306" w:rsidRDefault="00FD3306" w:rsidP="00D853CB">
      <w:pPr>
        <w:pStyle w:val="Geenafstand"/>
        <w:rPr>
          <w:rFonts w:cstheme="minorHAnsi"/>
        </w:rPr>
      </w:pPr>
    </w:p>
    <w:p w:rsidR="00FD3306" w:rsidRDefault="00FD3306" w:rsidP="00D853CB">
      <w:pPr>
        <w:pStyle w:val="Geenafstand"/>
        <w:rPr>
          <w:rFonts w:cstheme="minorHAnsi"/>
        </w:rPr>
      </w:pPr>
    </w:p>
    <w:p w:rsidR="00FD3306" w:rsidRDefault="00FD3306" w:rsidP="00D853CB">
      <w:pPr>
        <w:pStyle w:val="Geenafstand"/>
        <w:rPr>
          <w:rFonts w:cstheme="minorHAnsi"/>
        </w:rPr>
      </w:pPr>
    </w:p>
    <w:p w:rsidR="001E67D7" w:rsidRDefault="001E67D7" w:rsidP="00D853CB">
      <w:pPr>
        <w:pStyle w:val="Geenafstand"/>
        <w:rPr>
          <w:rFonts w:cstheme="minorHAnsi"/>
        </w:rPr>
      </w:pPr>
    </w:p>
    <w:p w:rsidR="000108CD" w:rsidRDefault="000108CD" w:rsidP="001E67D7">
      <w:pPr>
        <w:pStyle w:val="Kop1"/>
      </w:pPr>
      <w:bookmarkStart w:id="41" w:name="_Toc486444648"/>
      <w:r>
        <w:t>Bijlage</w:t>
      </w:r>
      <w:r w:rsidR="001E67D7">
        <w:t xml:space="preserve"> 1: Mail</w:t>
      </w:r>
      <w:r>
        <w:t xml:space="preserve"> </w:t>
      </w:r>
      <w:r w:rsidR="001E67D7">
        <w:t>met de uitnodiging enquête</w:t>
      </w:r>
      <w:bookmarkEnd w:id="41"/>
    </w:p>
    <w:p w:rsidR="00E75CAA" w:rsidRDefault="00E75CAA" w:rsidP="00D853CB">
      <w:pPr>
        <w:pStyle w:val="Geenafstand"/>
        <w:rPr>
          <w:rFonts w:cstheme="minorHAnsi"/>
        </w:rPr>
      </w:pPr>
    </w:p>
    <w:tbl>
      <w:tblPr>
        <w:tblW w:w="5000" w:type="pct"/>
        <w:shd w:val="clear" w:color="auto" w:fill="222222"/>
        <w:tblCellMar>
          <w:left w:w="0" w:type="dxa"/>
          <w:right w:w="0" w:type="dxa"/>
        </w:tblCellMar>
        <w:tblLook w:val="04A0" w:firstRow="1" w:lastRow="0" w:firstColumn="1" w:lastColumn="0" w:noHBand="0" w:noVBand="1"/>
      </w:tblPr>
      <w:tblGrid>
        <w:gridCol w:w="9072"/>
      </w:tblGrid>
      <w:tr w:rsidR="001E67D7" w:rsidTr="008E0225">
        <w:tc>
          <w:tcPr>
            <w:tcW w:w="5000" w:type="pct"/>
            <w:tcBorders>
              <w:top w:val="nil"/>
              <w:bottom w:val="nil"/>
            </w:tcBorders>
            <w:shd w:val="clear" w:color="auto" w:fill="222222"/>
            <w:tcMar>
              <w:top w:w="135"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1E67D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6"/>
                    <w:gridCol w:w="9066"/>
                  </w:tblGrid>
                  <w:tr w:rsidR="00E20D2D" w:rsidTr="00E20D2D">
                    <w:tc>
                      <w:tcPr>
                        <w:tcW w:w="0" w:type="auto"/>
                        <w:tcMar>
                          <w:top w:w="135" w:type="dxa"/>
                          <w:left w:w="0" w:type="dxa"/>
                          <w:bottom w:w="0" w:type="dxa"/>
                          <w:right w:w="0" w:type="dxa"/>
                        </w:tcMar>
                        <w:hideMark/>
                      </w:tcPr>
                      <w:p w:rsidR="00E20D2D" w:rsidRDefault="00E20D2D">
                        <w:pPr>
                          <w:spacing w:line="240" w:lineRule="auto"/>
                          <w:rPr>
                            <w:rFonts w:ascii="Times New Roman" w:hAnsi="Times New Roman" w:cs="Times New Roman"/>
                            <w:sz w:val="24"/>
                            <w:szCs w:val="24"/>
                          </w:rPr>
                        </w:pPr>
                      </w:p>
                    </w:tc>
                    <w:tc>
                      <w:tcPr>
                        <w:tcW w:w="0" w:type="auto"/>
                      </w:tcPr>
                      <w:p w:rsidR="00E20D2D" w:rsidRDefault="00E20D2D">
                        <w:pPr>
                          <w:spacing w:line="240" w:lineRule="auto"/>
                          <w:rPr>
                            <w:rFonts w:ascii="Times New Roman" w:hAnsi="Times New Roman" w:cs="Times New Roman"/>
                            <w:sz w:val="24"/>
                            <w:szCs w:val="24"/>
                          </w:rPr>
                        </w:pPr>
                        <w:r>
                          <w:rPr>
                            <w:noProof/>
                            <w:color w:val="0000FF"/>
                            <w:lang w:val="en-US"/>
                          </w:rPr>
                          <w:drawing>
                            <wp:inline distT="0" distB="0" distL="0" distR="0" wp14:anchorId="2802BAAD" wp14:editId="0BC04848">
                              <wp:extent cx="5710555" cy="2760345"/>
                              <wp:effectExtent l="0" t="0" r="4445" b="1905"/>
                              <wp:docPr id="26" name="Afbeelding 26" descr="https://gallery.mailchimp.com/cf4e951e8b7f66011114d3723/images/014e78c0-09a0-4957-918d-f2142c0f3da7.png">
                                <a:hlinkClick xmlns:a="http://schemas.openxmlformats.org/drawingml/2006/main" r:id="rId2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cf4e951e8b7f66011114d3723/images/014e78c0-09a0-4957-918d-f2142c0f3da7.png">
                                        <a:hlinkClick r:id="rId25" tgtFrame="&quot;_blank&quot;" tooltip="&quot;&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0555" cy="2760345"/>
                                      </a:xfrm>
                                      <a:prstGeom prst="rect">
                                        <a:avLst/>
                                      </a:prstGeom>
                                      <a:noFill/>
                                      <a:ln>
                                        <a:noFill/>
                                      </a:ln>
                                    </pic:spPr>
                                  </pic:pic>
                                </a:graphicData>
                              </a:graphic>
                            </wp:inline>
                          </w:drawing>
                        </w:r>
                      </w:p>
                    </w:tc>
                  </w:tr>
                </w:tbl>
                <w:p w:rsidR="001E67D7" w:rsidRDefault="001E67D7">
                  <w:pPr>
                    <w:rPr>
                      <w:sz w:val="24"/>
                      <w:szCs w:val="24"/>
                    </w:rPr>
                  </w:pPr>
                </w:p>
              </w:tc>
            </w:tr>
          </w:tbl>
          <w:p w:rsidR="001E67D7" w:rsidRDefault="001E67D7">
            <w:pPr>
              <w:jc w:val="center"/>
              <w:rPr>
                <w:color w:val="000000"/>
                <w:sz w:val="27"/>
                <w:szCs w:val="27"/>
              </w:rPr>
            </w:pPr>
          </w:p>
        </w:tc>
      </w:tr>
      <w:tr w:rsidR="001E67D7" w:rsidTr="008E0225">
        <w:tc>
          <w:tcPr>
            <w:tcW w:w="5000" w:type="pct"/>
            <w:tcBorders>
              <w:top w:val="nil"/>
              <w:bottom w:val="nil"/>
            </w:tcBorders>
            <w:shd w:val="clear" w:color="auto" w:fill="222222"/>
            <w:tcMar>
              <w:top w:w="135" w:type="dxa"/>
              <w:left w:w="0" w:type="dxa"/>
              <w:bottom w:w="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1E67D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1E67D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1E67D7">
                          <w:tc>
                            <w:tcPr>
                              <w:tcW w:w="0" w:type="auto"/>
                              <w:hideMark/>
                            </w:tcPr>
                            <w:p w:rsidR="001E67D7" w:rsidRDefault="001E67D7">
                              <w:pPr>
                                <w:jc w:val="center"/>
                                <w:rPr>
                                  <w:sz w:val="24"/>
                                  <w:szCs w:val="24"/>
                                </w:rPr>
                              </w:pPr>
                            </w:p>
                          </w:tc>
                        </w:tr>
                      </w:tbl>
                      <w:p w:rsidR="001E67D7" w:rsidRDefault="001E67D7"/>
                    </w:tc>
                  </w:tr>
                </w:tbl>
                <w:p w:rsidR="001E67D7" w:rsidRDefault="001E67D7">
                  <w:pPr>
                    <w:rPr>
                      <w:sz w:val="24"/>
                      <w:szCs w:val="24"/>
                    </w:rPr>
                  </w:pPr>
                </w:p>
              </w:tc>
            </w:tr>
          </w:tbl>
          <w:p w:rsidR="001E67D7" w:rsidRDefault="001E67D7">
            <w:pPr>
              <w:jc w:val="center"/>
              <w:rPr>
                <w:color w:val="000000"/>
                <w:sz w:val="27"/>
                <w:szCs w:val="27"/>
              </w:rPr>
            </w:pPr>
          </w:p>
        </w:tc>
      </w:tr>
      <w:tr w:rsidR="001E67D7" w:rsidTr="008E0225">
        <w:trPr>
          <w:trHeight w:val="6253"/>
        </w:trPr>
        <w:tc>
          <w:tcPr>
            <w:tcW w:w="5000" w:type="pct"/>
            <w:tcBorders>
              <w:top w:val="nil"/>
              <w:bottom w:val="nil"/>
            </w:tcBorders>
            <w:shd w:val="clear" w:color="auto" w:fill="222222"/>
            <w:tcMar>
              <w:top w:w="135"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1E67D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1E67D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1E67D7">
                          <w:tc>
                            <w:tcPr>
                              <w:tcW w:w="0" w:type="auto"/>
                              <w:tcMar>
                                <w:top w:w="0" w:type="dxa"/>
                                <w:left w:w="270" w:type="dxa"/>
                                <w:bottom w:w="135" w:type="dxa"/>
                                <w:right w:w="270" w:type="dxa"/>
                              </w:tcMar>
                              <w:hideMark/>
                            </w:tcPr>
                            <w:p w:rsidR="001E67D7" w:rsidRDefault="00921771">
                              <w:pPr>
                                <w:spacing w:line="315" w:lineRule="atLeast"/>
                                <w:jc w:val="right"/>
                                <w:rPr>
                                  <w:rFonts w:ascii="Helvetica" w:hAnsi="Helvetica" w:cs="Helvetica"/>
                                  <w:color w:val="FFFFFF"/>
                                  <w:sz w:val="21"/>
                                  <w:szCs w:val="21"/>
                                </w:rPr>
                              </w:pPr>
                              <w:hyperlink r:id="rId27" w:tgtFrame="_blank" w:history="1">
                                <w:r w:rsidR="001E67D7">
                                  <w:rPr>
                                    <w:rFonts w:ascii="Helvetica" w:hAnsi="Helvetica" w:cs="Helvetica"/>
                                    <w:b/>
                                    <w:bCs/>
                                    <w:noProof/>
                                    <w:color w:val="FFEA00"/>
                                    <w:sz w:val="21"/>
                                    <w:szCs w:val="21"/>
                                    <w:lang w:val="en-US"/>
                                  </w:rPr>
                                  <w:drawing>
                                    <wp:inline distT="0" distB="0" distL="0" distR="0">
                                      <wp:extent cx="284480" cy="172720"/>
                                      <wp:effectExtent l="0" t="0" r="1270" b="0"/>
                                      <wp:docPr id="22" name="Afbeelding 22" descr="https://gallery.mailchimp.com/cf4e951e8b7f66011114d3723/images/82f54d75-59fc-4174-a737-17884ddf9059.pn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cf4e951e8b7f66011114d3723/images/82f54d75-59fc-4174-a737-17884ddf9059.png">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480" cy="172720"/>
                                              </a:xfrm>
                                              <a:prstGeom prst="rect">
                                                <a:avLst/>
                                              </a:prstGeom>
                                              <a:noFill/>
                                              <a:ln>
                                                <a:noFill/>
                                              </a:ln>
                                            </pic:spPr>
                                          </pic:pic>
                                        </a:graphicData>
                                      </a:graphic>
                                    </wp:inline>
                                  </w:drawing>
                                </w:r>
                                <w:r w:rsidR="001E67D7">
                                  <w:rPr>
                                    <w:rStyle w:val="Zwaar"/>
                                    <w:rFonts w:ascii="Helvetica" w:hAnsi="Helvetica" w:cs="Helvetica"/>
                                    <w:color w:val="FFEA00"/>
                                    <w:sz w:val="21"/>
                                    <w:szCs w:val="21"/>
                                    <w:u w:val="single"/>
                                  </w:rPr>
                                  <w:t> For English Click Here</w:t>
                                </w:r>
                              </w:hyperlink>
                            </w:p>
                          </w:tc>
                        </w:tr>
                      </w:tbl>
                      <w:p w:rsidR="001E67D7" w:rsidRDefault="001E67D7">
                        <w:pPr>
                          <w:spacing w:line="240" w:lineRule="auto"/>
                          <w:rPr>
                            <w:rFonts w:ascii="Times New Roman" w:hAnsi="Times New Roman" w:cs="Times New Roman"/>
                            <w:sz w:val="24"/>
                            <w:szCs w:val="24"/>
                          </w:rPr>
                        </w:pPr>
                      </w:p>
                    </w:tc>
                  </w:tr>
                </w:tbl>
                <w:p w:rsidR="001E67D7" w:rsidRDefault="001E67D7">
                  <w:pPr>
                    <w:rPr>
                      <w:vanish/>
                    </w:rPr>
                  </w:pPr>
                </w:p>
                <w:tbl>
                  <w:tblPr>
                    <w:tblW w:w="5000" w:type="pct"/>
                    <w:tblCellMar>
                      <w:left w:w="0" w:type="dxa"/>
                      <w:right w:w="0" w:type="dxa"/>
                    </w:tblCellMar>
                    <w:tblLook w:val="04A0" w:firstRow="1" w:lastRow="0" w:firstColumn="1" w:lastColumn="0" w:noHBand="0" w:noVBand="1"/>
                  </w:tblPr>
                  <w:tblGrid>
                    <w:gridCol w:w="9072"/>
                  </w:tblGrid>
                  <w:tr w:rsidR="001E67D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1E67D7">
                          <w:tc>
                            <w:tcPr>
                              <w:tcW w:w="0" w:type="auto"/>
                              <w:tcMar>
                                <w:top w:w="0" w:type="dxa"/>
                                <w:left w:w="270" w:type="dxa"/>
                                <w:bottom w:w="135" w:type="dxa"/>
                                <w:right w:w="270" w:type="dxa"/>
                              </w:tcMar>
                              <w:hideMark/>
                            </w:tcPr>
                            <w:p w:rsidR="001E67D7" w:rsidRPr="008227D2" w:rsidRDefault="001E67D7" w:rsidP="00BD5332">
                              <w:pPr>
                                <w:rPr>
                                  <w:rFonts w:ascii="Helvetica" w:hAnsi="Helvetica" w:cs="Helvetica"/>
                                  <w:color w:val="FFFFFF"/>
                                  <w:sz w:val="33"/>
                                  <w:szCs w:val="33"/>
                                  <w:lang w:val="en-US"/>
                                </w:rPr>
                              </w:pPr>
                              <w:r w:rsidRPr="0029666C">
                                <w:rPr>
                                  <w:rStyle w:val="GeenafstandChar"/>
                                  <w:noProof/>
                                  <w:lang w:val="en-US"/>
                                </w:rPr>
                                <w:drawing>
                                  <wp:inline distT="0" distB="0" distL="0" distR="0">
                                    <wp:extent cx="1906270" cy="2001520"/>
                                    <wp:effectExtent l="0" t="0" r="0" b="0"/>
                                    <wp:docPr id="19" name="Afbeelding 19" descr="https://gallery.mailchimp.com/cf4e951e8b7f66011114d3723/images/25c98ccb-86a6-4baf-a518-56f557169951.pn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cf4e951e8b7f66011114d3723/images/25c98ccb-86a6-4baf-a518-56f557169951.png">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6270" cy="2001520"/>
                                            </a:xfrm>
                                            <a:prstGeom prst="rect">
                                              <a:avLst/>
                                            </a:prstGeom>
                                            <a:noFill/>
                                            <a:ln>
                                              <a:noFill/>
                                            </a:ln>
                                          </pic:spPr>
                                        </pic:pic>
                                      </a:graphicData>
                                    </a:graphic>
                                  </wp:inline>
                                </w:drawing>
                              </w:r>
                              <w:r w:rsidRPr="008227D2">
                                <w:rPr>
                                  <w:rStyle w:val="GeenafstandChar"/>
                                  <w:color w:val="FFFF00"/>
                                  <w:sz w:val="40"/>
                                  <w:szCs w:val="40"/>
                                  <w:lang w:val="en-US"/>
                                </w:rPr>
                                <w:t>Beste Strong Viking,</w:t>
                              </w:r>
                              <w:r w:rsidRPr="008227D2">
                                <w:rPr>
                                  <w:rStyle w:val="Zwaar"/>
                                  <w:rFonts w:ascii="Helvetica" w:hAnsi="Helvetica" w:cs="Helvetica"/>
                                  <w:b w:val="0"/>
                                  <w:bCs w:val="0"/>
                                  <w:color w:val="FFFF00"/>
                                  <w:sz w:val="33"/>
                                  <w:szCs w:val="33"/>
                                  <w:lang w:val="en-US"/>
                                </w:rPr>
                                <w:t xml:space="preserve">  </w:t>
                              </w:r>
                            </w:p>
                            <w:p w:rsidR="001E67D7" w:rsidRPr="008227D2" w:rsidRDefault="001E67D7">
                              <w:pPr>
                                <w:pStyle w:val="Kop4"/>
                                <w:spacing w:before="0" w:line="338" w:lineRule="atLeast"/>
                                <w:rPr>
                                  <w:rFonts w:ascii="Helvetica" w:hAnsi="Helvetica" w:cs="Helvetica"/>
                                  <w:color w:val="FFFFFF"/>
                                  <w:sz w:val="27"/>
                                  <w:szCs w:val="27"/>
                                  <w:lang w:val="en-US"/>
                                </w:rPr>
                              </w:pPr>
                              <w:r w:rsidRPr="008227D2">
                                <w:rPr>
                                  <w:rFonts w:ascii="Helvetica" w:hAnsi="Helvetica" w:cs="Helvetica"/>
                                  <w:color w:val="FFFFFF"/>
                                  <w:sz w:val="27"/>
                                  <w:szCs w:val="27"/>
                                  <w:lang w:val="en-US"/>
                                </w:rPr>
                                <w:br/>
                              </w:r>
                              <w:r w:rsidRPr="008227D2">
                                <w:rPr>
                                  <w:rFonts w:ascii="Helvetica" w:hAnsi="Helvetica" w:cs="Helvetica"/>
                                  <w:color w:val="FFFFFF"/>
                                  <w:sz w:val="27"/>
                                  <w:szCs w:val="27"/>
                                  <w:lang w:val="en-US"/>
                                </w:rPr>
                                <w:br/>
                              </w:r>
                              <w:r w:rsidRPr="008227D2">
                                <w:rPr>
                                  <w:rStyle w:val="Zwaar"/>
                                  <w:rFonts w:ascii="Helvetica" w:hAnsi="Helvetica" w:cs="Helvetica"/>
                                  <w:b w:val="0"/>
                                  <w:bCs w:val="0"/>
                                  <w:color w:val="FFFF00"/>
                                  <w:sz w:val="27"/>
                                  <w:szCs w:val="27"/>
                                  <w:lang w:val="en-US"/>
                                </w:rPr>
                                <w:t>OORAH, YOU DID IT!</w:t>
                              </w:r>
                            </w:p>
                            <w:p w:rsidR="001E67D7" w:rsidRDefault="001E67D7" w:rsidP="001E67D7">
                              <w:pPr>
                                <w:spacing w:line="315" w:lineRule="atLeast"/>
                                <w:rPr>
                                  <w:rFonts w:ascii="Helvetica" w:hAnsi="Helvetica" w:cs="Helvetica"/>
                                  <w:color w:val="FFFFFF"/>
                                  <w:sz w:val="21"/>
                                  <w:szCs w:val="21"/>
                                </w:rPr>
                              </w:pPr>
                              <w:r w:rsidRPr="00801ACC">
                                <w:rPr>
                                  <w:rFonts w:ascii="Helvetica" w:hAnsi="Helvetica" w:cs="Helvetica"/>
                                  <w:color w:val="FFFFFF"/>
                                  <w:sz w:val="21"/>
                                  <w:szCs w:val="21"/>
                                </w:rPr>
                                <w:br/>
                              </w:r>
                              <w:r>
                                <w:rPr>
                                  <w:rFonts w:ascii="Helvetica" w:hAnsi="Helvetica" w:cs="Helvetica"/>
                                  <w:color w:val="FFFFFF"/>
                                  <w:sz w:val="21"/>
                                  <w:szCs w:val="21"/>
                                </w:rPr>
                                <w:t>We hebben je uitgedaagd en je Viking skills getest, maar jij en je vrienden hebben het Finisher shirt &amp; Viking Torque meer dan verdiend! Jij en je Brothers zijn hiermee echte Strong Vikings geworden!</w:t>
                              </w:r>
                              <w:r>
                                <w:rPr>
                                  <w:rFonts w:ascii="Helvetica" w:hAnsi="Helvetica" w:cs="Helvetica"/>
                                  <w:color w:val="FFFFFF"/>
                                  <w:sz w:val="21"/>
                                  <w:szCs w:val="21"/>
                                </w:rPr>
                                <w:br/>
                                <w:t> </w:t>
                              </w:r>
                            </w:p>
                            <w:p w:rsidR="001E67D7" w:rsidRDefault="00921771" w:rsidP="001E67D7">
                              <w:pPr>
                                <w:spacing w:line="315" w:lineRule="atLeast"/>
                                <w:rPr>
                                  <w:rFonts w:ascii="Helvetica" w:hAnsi="Helvetica" w:cs="Helvetica"/>
                                  <w:color w:val="FFFFFF"/>
                                  <w:sz w:val="21"/>
                                  <w:szCs w:val="21"/>
                                </w:rPr>
                              </w:pPr>
                              <w:r>
                                <w:rPr>
                                  <w:rFonts w:ascii="Helvetica" w:hAnsi="Helvetica" w:cs="Helvetica"/>
                                  <w:color w:val="FFFFFF"/>
                                  <w:sz w:val="21"/>
                                  <w:szCs w:val="21"/>
                                </w:rPr>
                                <w:pict>
                                  <v:rect id="_x0000_i1025" style="width:0;height:1.5pt" o:hralign="center" o:hrstd="t" o:hr="t" fillcolor="#a0a0a0" stroked="f"/>
                                </w:pict>
                              </w:r>
                            </w:p>
                            <w:p w:rsidR="001E67D7" w:rsidRPr="008227D2" w:rsidRDefault="001E67D7" w:rsidP="001E67D7">
                              <w:pPr>
                                <w:spacing w:line="315" w:lineRule="atLeast"/>
                                <w:rPr>
                                  <w:rFonts w:ascii="Helvetica" w:hAnsi="Helvetica" w:cs="Helvetica"/>
                                  <w:color w:val="FFFFFF"/>
                                  <w:sz w:val="21"/>
                                  <w:szCs w:val="21"/>
                                  <w:lang w:val="en-US"/>
                                </w:rPr>
                              </w:pPr>
                              <w:r w:rsidRPr="008227D2">
                                <w:rPr>
                                  <w:rFonts w:ascii="Helvetica" w:hAnsi="Helvetica" w:cs="Helvetica"/>
                                  <w:color w:val="FFFFFF"/>
                                  <w:sz w:val="21"/>
                                  <w:szCs w:val="21"/>
                                  <w:lang w:val="en-US"/>
                                </w:rPr>
                                <w:br/>
                              </w:r>
                              <w:r w:rsidRPr="008227D2">
                                <w:rPr>
                                  <w:rStyle w:val="Zwaar"/>
                                  <w:rFonts w:ascii="Helvetica" w:hAnsi="Helvetica" w:cs="Helvetica"/>
                                  <w:color w:val="FFFF00"/>
                                  <w:sz w:val="27"/>
                                  <w:szCs w:val="27"/>
                                  <w:lang w:val="en-US"/>
                                </w:rPr>
                                <w:t>NEXT CHALLENGE: Water Edition Gent!</w:t>
                              </w:r>
                            </w:p>
                            <w:p w:rsidR="001E67D7" w:rsidRDefault="001E67D7">
                              <w:pPr>
                                <w:spacing w:line="315" w:lineRule="atLeast"/>
                                <w:rPr>
                                  <w:rFonts w:ascii="Helvetica" w:hAnsi="Helvetica" w:cs="Helvetica"/>
                                  <w:color w:val="FFFFFF"/>
                                  <w:sz w:val="21"/>
                                  <w:szCs w:val="21"/>
                                </w:rPr>
                              </w:pPr>
                              <w:r w:rsidRPr="00801ACC">
                                <w:rPr>
                                  <w:rFonts w:ascii="Helvetica" w:hAnsi="Helvetica" w:cs="Helvetica"/>
                                  <w:color w:val="FFFFFF"/>
                                  <w:sz w:val="21"/>
                                  <w:szCs w:val="21"/>
                                </w:rPr>
                                <w:br/>
                              </w:r>
                              <w:r>
                                <w:rPr>
                                  <w:rFonts w:ascii="Helvetica" w:hAnsi="Helvetica" w:cs="Helvetica"/>
                                  <w:color w:val="FFFFFF"/>
                                  <w:sz w:val="21"/>
                                  <w:szCs w:val="21"/>
                                </w:rPr>
                                <w:t>De Modder net uit je oren gewassen maar kunnen jij en je vrienden niet wachten op jullie volgende uitdaging? Check dan de Water Edition, 02/03 september in Gent en/of een van de eerdere edities over de grens in Nederland!</w:t>
                              </w:r>
                              <w:r>
                                <w:rPr>
                                  <w:rFonts w:ascii="Helvetica" w:hAnsi="Helvetica" w:cs="Helvetica"/>
                                  <w:color w:val="FFFFFF"/>
                                  <w:sz w:val="21"/>
                                  <w:szCs w:val="21"/>
                                </w:rPr>
                                <w:br/>
                              </w:r>
                              <w:r>
                                <w:rPr>
                                  <w:rFonts w:ascii="Helvetica" w:hAnsi="Helvetica" w:cs="Helvetica"/>
                                  <w:color w:val="FFFFFF"/>
                                  <w:sz w:val="21"/>
                                  <w:szCs w:val="21"/>
                                </w:rPr>
                                <w:br/>
                                <w:t>Veel startvakken zijn reeds uitverkocht en de ticketverkoop van onderstaande edities gaan erg hard! Verzeker jezelf van een startbewijs en ga de volgende uitdaging samen aan! Tickets at www.strongviking.com</w:t>
                              </w:r>
                              <w:r>
                                <w:rPr>
                                  <w:rFonts w:ascii="Helvetica" w:hAnsi="Helvetica" w:cs="Helvetica"/>
                                  <w:color w:val="FFFFFF"/>
                                  <w:sz w:val="21"/>
                                  <w:szCs w:val="21"/>
                                </w:rPr>
                                <w:br/>
                                <w:t> </w:t>
                              </w:r>
                            </w:p>
                            <w:p w:rsidR="001E67D7" w:rsidRDefault="00921771">
                              <w:pPr>
                                <w:spacing w:line="315" w:lineRule="atLeast"/>
                                <w:rPr>
                                  <w:rFonts w:ascii="Helvetica" w:hAnsi="Helvetica" w:cs="Helvetica"/>
                                  <w:color w:val="FFFFFF"/>
                                  <w:sz w:val="21"/>
                                  <w:szCs w:val="21"/>
                                </w:rPr>
                              </w:pPr>
                              <w:r>
                                <w:rPr>
                                  <w:rFonts w:ascii="Helvetica" w:hAnsi="Helvetica" w:cs="Helvetica"/>
                                  <w:color w:val="FFFFFF"/>
                                  <w:sz w:val="21"/>
                                  <w:szCs w:val="21"/>
                                </w:rPr>
                                <w:pict>
                                  <v:rect id="_x0000_i1026" style="width:0;height:1.5pt" o:hralign="center" o:hrstd="t" o:hr="t" fillcolor="#a0a0a0" stroked="f"/>
                                </w:pict>
                              </w:r>
                            </w:p>
                          </w:tc>
                        </w:tr>
                      </w:tbl>
                      <w:p w:rsidR="001E67D7" w:rsidRDefault="001E67D7">
                        <w:pPr>
                          <w:spacing w:line="240" w:lineRule="auto"/>
                          <w:rPr>
                            <w:rFonts w:ascii="Times New Roman" w:hAnsi="Times New Roman" w:cs="Times New Roman"/>
                            <w:sz w:val="24"/>
                            <w:szCs w:val="24"/>
                          </w:rPr>
                        </w:pPr>
                      </w:p>
                    </w:tc>
                  </w:tr>
                </w:tbl>
                <w:p w:rsidR="001E67D7" w:rsidRDefault="001E67D7">
                  <w:pPr>
                    <w:rPr>
                      <w:vanish/>
                    </w:rPr>
                  </w:pPr>
                </w:p>
                <w:tbl>
                  <w:tblPr>
                    <w:tblW w:w="5000" w:type="pct"/>
                    <w:tblCellMar>
                      <w:left w:w="0" w:type="dxa"/>
                      <w:right w:w="0" w:type="dxa"/>
                    </w:tblCellMar>
                    <w:tblLook w:val="04A0" w:firstRow="1" w:lastRow="0" w:firstColumn="1" w:lastColumn="0" w:noHBand="0" w:noVBand="1"/>
                  </w:tblPr>
                  <w:tblGrid>
                    <w:gridCol w:w="9072"/>
                  </w:tblGrid>
                  <w:tr w:rsidR="001E67D7">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98"/>
                        </w:tblGrid>
                        <w:tr w:rsidR="001E67D7">
                          <w:tc>
                            <w:tcPr>
                              <w:tcW w:w="0" w:type="auto"/>
                              <w:tcMar>
                                <w:top w:w="0" w:type="dxa"/>
                                <w:left w:w="135" w:type="dxa"/>
                                <w:bottom w:w="0" w:type="dxa"/>
                                <w:right w:w="0" w:type="dxa"/>
                              </w:tcMar>
                              <w:hideMark/>
                            </w:tcPr>
                            <w:p w:rsidR="001E67D7" w:rsidRDefault="001E67D7">
                              <w:pPr>
                                <w:rPr>
                                  <w:sz w:val="24"/>
                                  <w:szCs w:val="24"/>
                                </w:rPr>
                              </w:pPr>
                              <w:r>
                                <w:rPr>
                                  <w:noProof/>
                                  <w:color w:val="0000FF"/>
                                  <w:lang w:val="en-US"/>
                                </w:rPr>
                                <w:drawing>
                                  <wp:inline distT="0" distB="0" distL="0" distR="0">
                                    <wp:extent cx="5374005" cy="2018665"/>
                                    <wp:effectExtent l="0" t="0" r="0" b="635"/>
                                    <wp:docPr id="18" name="Afbeelding 18" descr="https://gallery.mailchimp.com/cf4e951e8b7f66011114d3723/images/0e0b3a98-99d9-4427-ac29-c0fbe225a134.png">
                                      <a:hlinkClick xmlns:a="http://schemas.openxmlformats.org/drawingml/2006/main" r:id="rId3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cf4e951e8b7f66011114d3723/images/0e0b3a98-99d9-4427-ac29-c0fbe225a134.png">
                                              <a:hlinkClick r:id="rId31" tgtFrame="&quot;_blank&quot;" tooltip="&quot;&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4005" cy="2018665"/>
                                            </a:xfrm>
                                            <a:prstGeom prst="rect">
                                              <a:avLst/>
                                            </a:prstGeom>
                                            <a:noFill/>
                                            <a:ln>
                                              <a:noFill/>
                                            </a:ln>
                                          </pic:spPr>
                                        </pic:pic>
                                      </a:graphicData>
                                    </a:graphic>
                                  </wp:inline>
                                </w:drawing>
                              </w:r>
                            </w:p>
                          </w:tc>
                        </w:tr>
                      </w:tbl>
                      <w:p w:rsidR="001E67D7" w:rsidRDefault="001E67D7"/>
                    </w:tc>
                  </w:tr>
                  <w:tr w:rsidR="001E67D7" w:rsidTr="001E67D7">
                    <w:trPr>
                      <w:trHeight w:val="4202"/>
                    </w:trPr>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102"/>
                        </w:tblGrid>
                        <w:tr w:rsidR="001E67D7" w:rsidTr="00E20D2D">
                          <w:trPr>
                            <w:trHeight w:val="4253"/>
                          </w:trPr>
                          <w:tc>
                            <w:tcPr>
                              <w:tcW w:w="0" w:type="auto"/>
                              <w:tcMar>
                                <w:top w:w="0" w:type="dxa"/>
                                <w:left w:w="135" w:type="dxa"/>
                                <w:bottom w:w="0" w:type="dxa"/>
                                <w:right w:w="0" w:type="dxa"/>
                              </w:tcMar>
                              <w:hideMark/>
                            </w:tcPr>
                            <w:p w:rsidR="001E67D7" w:rsidRDefault="001E67D7">
                              <w:pPr>
                                <w:rPr>
                                  <w:sz w:val="24"/>
                                  <w:szCs w:val="24"/>
                                </w:rPr>
                              </w:pPr>
                              <w:r>
                                <w:rPr>
                                  <w:noProof/>
                                  <w:color w:val="0000FF"/>
                                  <w:lang w:val="en-US"/>
                                </w:rPr>
                                <w:drawing>
                                  <wp:inline distT="0" distB="0" distL="0" distR="0">
                                    <wp:extent cx="2519045" cy="1889125"/>
                                    <wp:effectExtent l="0" t="0" r="0" b="0"/>
                                    <wp:docPr id="17" name="Afbeelding 17" descr="https://gallery.mailchimp.com/cf4e951e8b7f66011114d3723/images/d790e5c5-bee3-42dd-b1ea-932ecc023081.png">
                                      <a:hlinkClick xmlns:a="http://schemas.openxmlformats.org/drawingml/2006/main" r:id="rId33"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cf4e951e8b7f66011114d3723/images/d790e5c5-bee3-42dd-b1ea-932ecc023081.png">
                                              <a:hlinkClick r:id="rId33" tgtFrame="&quot;_blank&quot;" tooltip="&qu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9045" cy="1889125"/>
                                            </a:xfrm>
                                            <a:prstGeom prst="rect">
                                              <a:avLst/>
                                            </a:prstGeom>
                                            <a:noFill/>
                                            <a:ln>
                                              <a:noFill/>
                                            </a:ln>
                                          </pic:spPr>
                                        </pic:pic>
                                      </a:graphicData>
                                    </a:graphic>
                                  </wp:inline>
                                </w:drawing>
                              </w:r>
                            </w:p>
                          </w:tc>
                        </w:tr>
                      </w:tbl>
                      <w:tbl>
                        <w:tblPr>
                          <w:tblpPr w:leftFromText="45" w:rightFromText="45" w:vertAnchor="text" w:tblpXSpec="right" w:tblpYSpec="center"/>
                          <w:tblW w:w="4102" w:type="dxa"/>
                          <w:tblCellMar>
                            <w:left w:w="0" w:type="dxa"/>
                            <w:right w:w="0" w:type="dxa"/>
                          </w:tblCellMar>
                          <w:tblLook w:val="04A0" w:firstRow="1" w:lastRow="0" w:firstColumn="1" w:lastColumn="0" w:noHBand="0" w:noVBand="1"/>
                        </w:tblPr>
                        <w:tblGrid>
                          <w:gridCol w:w="4102"/>
                        </w:tblGrid>
                        <w:tr w:rsidR="001E67D7" w:rsidTr="00D62B99">
                          <w:tc>
                            <w:tcPr>
                              <w:tcW w:w="0" w:type="auto"/>
                              <w:tcMar>
                                <w:top w:w="0" w:type="dxa"/>
                                <w:left w:w="0" w:type="dxa"/>
                                <w:bottom w:w="0" w:type="dxa"/>
                                <w:right w:w="135" w:type="dxa"/>
                              </w:tcMar>
                              <w:hideMark/>
                            </w:tcPr>
                            <w:p w:rsidR="001E67D7" w:rsidRDefault="001E67D7">
                              <w:r>
                                <w:rPr>
                                  <w:noProof/>
                                  <w:color w:val="0000FF"/>
                                  <w:lang w:val="en-US"/>
                                </w:rPr>
                                <w:drawing>
                                  <wp:inline distT="0" distB="0" distL="0" distR="0">
                                    <wp:extent cx="2519045" cy="1889125"/>
                                    <wp:effectExtent l="0" t="0" r="0" b="0"/>
                                    <wp:docPr id="16" name="Afbeelding 16" descr="https://gallery.mailchimp.com/cf4e951e8b7f66011114d3723/images/8af87b8e-62c7-40a5-8099-d75ba8543475.png">
                                      <a:hlinkClick xmlns:a="http://schemas.openxmlformats.org/drawingml/2006/main" r:id="rId3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cf4e951e8b7f66011114d3723/images/8af87b8e-62c7-40a5-8099-d75ba8543475.png">
                                              <a:hlinkClick r:id="rId35" tgtFrame="&quot;_blank&quot;" tooltip="&quo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9045" cy="1889125"/>
                                            </a:xfrm>
                                            <a:prstGeom prst="rect">
                                              <a:avLst/>
                                            </a:prstGeom>
                                            <a:noFill/>
                                            <a:ln>
                                              <a:noFill/>
                                            </a:ln>
                                          </pic:spPr>
                                        </pic:pic>
                                      </a:graphicData>
                                    </a:graphic>
                                  </wp:inline>
                                </w:drawing>
                              </w:r>
                            </w:p>
                          </w:tc>
                        </w:tr>
                      </w:tbl>
                      <w:tbl>
                        <w:tblPr>
                          <w:tblpPr w:leftFromText="45" w:rightFromText="45" w:vertAnchor="text" w:horzAnchor="margin" w:tblpY="3060"/>
                          <w:tblOverlap w:val="never"/>
                          <w:tblW w:w="9072" w:type="dxa"/>
                          <w:tblCellMar>
                            <w:left w:w="0" w:type="dxa"/>
                            <w:right w:w="0" w:type="dxa"/>
                          </w:tblCellMar>
                          <w:tblLook w:val="04A0" w:firstRow="1" w:lastRow="0" w:firstColumn="1" w:lastColumn="0" w:noHBand="0" w:noVBand="1"/>
                        </w:tblPr>
                        <w:tblGrid>
                          <w:gridCol w:w="9072"/>
                        </w:tblGrid>
                        <w:tr w:rsidR="00D62B99" w:rsidTr="00D62B99">
                          <w:tc>
                            <w:tcPr>
                              <w:tcW w:w="0" w:type="auto"/>
                              <w:tcMar>
                                <w:top w:w="0" w:type="dxa"/>
                                <w:left w:w="270" w:type="dxa"/>
                                <w:bottom w:w="135" w:type="dxa"/>
                                <w:right w:w="270" w:type="dxa"/>
                              </w:tcMar>
                              <w:hideMark/>
                            </w:tcPr>
                            <w:p w:rsidR="00E20D2D" w:rsidRPr="00E20D2D" w:rsidRDefault="00921771" w:rsidP="00E20D2D">
                              <w:pPr>
                                <w:spacing w:line="315" w:lineRule="atLeast"/>
                                <w:rPr>
                                  <w:rStyle w:val="Zwaar"/>
                                  <w:rFonts w:ascii="Helvetica" w:hAnsi="Helvetica" w:cs="Helvetica"/>
                                  <w:b w:val="0"/>
                                  <w:bCs w:val="0"/>
                                  <w:color w:val="FFFFFF"/>
                                  <w:sz w:val="21"/>
                                  <w:szCs w:val="21"/>
                                </w:rPr>
                              </w:pPr>
                              <w:r>
                                <w:rPr>
                                  <w:rFonts w:ascii="Helvetica" w:hAnsi="Helvetica" w:cs="Helvetica"/>
                                  <w:color w:val="FFFFFF"/>
                                  <w:sz w:val="21"/>
                                  <w:szCs w:val="21"/>
                                </w:rPr>
                                <w:pict>
                                  <v:rect id="_x0000_i1027" style="width:0;height:1.5pt" o:hralign="center" o:hrstd="t" o:hr="t" fillcolor="#a0a0a0" stroked="f"/>
                                </w:pict>
                              </w:r>
                            </w:p>
                            <w:p w:rsidR="00E20D2D" w:rsidRDefault="00E20D2D" w:rsidP="00E20D2D"/>
                            <w:p w:rsidR="00E20D2D" w:rsidRDefault="00E20D2D" w:rsidP="00E20D2D"/>
                            <w:p w:rsidR="00E20D2D" w:rsidRPr="00E20D2D" w:rsidRDefault="00E20D2D" w:rsidP="00E20D2D"/>
                            <w:p w:rsidR="00D62B99" w:rsidRPr="006F686C" w:rsidRDefault="00E20D2D" w:rsidP="006F686C">
                              <w:pPr>
                                <w:pStyle w:val="Geenafstand"/>
                                <w:rPr>
                                  <w:color w:val="FFFF00"/>
                                  <w:sz w:val="32"/>
                                  <w:szCs w:val="32"/>
                                </w:rPr>
                              </w:pPr>
                              <w:r w:rsidRPr="006F686C">
                                <w:rPr>
                                  <w:rStyle w:val="Zwaar"/>
                                  <w:b w:val="0"/>
                                  <w:bCs w:val="0"/>
                                  <w:color w:val="FFFF00"/>
                                  <w:sz w:val="32"/>
                                  <w:szCs w:val="32"/>
                                </w:rPr>
                                <w:t>Persoonlijke foto's &amp; video's</w:t>
                              </w:r>
                            </w:p>
                            <w:p w:rsidR="00D62B99" w:rsidRDefault="00D62B99" w:rsidP="00D62B99">
                              <w:pPr>
                                <w:spacing w:line="315" w:lineRule="atLeast"/>
                                <w:rPr>
                                  <w:rFonts w:ascii="Helvetica" w:hAnsi="Helvetica" w:cs="Helvetica"/>
                                  <w:color w:val="FFFFFF"/>
                                  <w:sz w:val="21"/>
                                  <w:szCs w:val="21"/>
                                </w:rPr>
                              </w:pPr>
                              <w:r>
                                <w:rPr>
                                  <w:rFonts w:ascii="Helvetica" w:hAnsi="Helvetica" w:cs="Helvetica"/>
                                  <w:color w:val="FFFFFF"/>
                                  <w:sz w:val="21"/>
                                  <w:szCs w:val="21"/>
                                </w:rPr>
                                <w:br/>
                              </w:r>
                              <w:hyperlink r:id="rId37" w:history="1">
                                <w:r>
                                  <w:rPr>
                                    <w:rFonts w:ascii="Helvetica" w:hAnsi="Helvetica" w:cs="Helvetica"/>
                                    <w:noProof/>
                                    <w:color w:val="FFFFFF"/>
                                    <w:sz w:val="21"/>
                                    <w:szCs w:val="21"/>
                                    <w:lang w:val="en-US"/>
                                  </w:rPr>
                                  <w:drawing>
                                    <wp:anchor distT="0" distB="0" distL="0" distR="0" simplePos="0" relativeHeight="251680768" behindDoc="0" locked="0" layoutInCell="1" allowOverlap="0" wp14:anchorId="7DD791F6" wp14:editId="5207834D">
                                      <wp:simplePos x="0" y="0"/>
                                      <wp:positionH relativeFrom="column">
                                        <wp:align>right</wp:align>
                                      </wp:positionH>
                                      <wp:positionV relativeFrom="line">
                                        <wp:posOffset>0</wp:posOffset>
                                      </wp:positionV>
                                      <wp:extent cx="1790700" cy="714375"/>
                                      <wp:effectExtent l="0" t="0" r="0" b="0"/>
                                      <wp:wrapSquare wrapText="bothSides"/>
                                      <wp:docPr id="27" name="Afbeelding 27" descr="https://gallery.mailchimp.com/cf4e951e8b7f66011114d3723/images/f3c214ba-4e08-478c-9191-223ac11dc9fe.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cf4e951e8b7f66011114d3723/images/f3c214ba-4e08-478c-9191-223ac11dc9fe.png">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0700" cy="7143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Pr>
                                  <w:rFonts w:ascii="Helvetica" w:hAnsi="Helvetica" w:cs="Helvetica"/>
                                  <w:color w:val="FFFFFF"/>
                                  <w:sz w:val="21"/>
                                  <w:szCs w:val="21"/>
                                </w:rPr>
                                <w:t>Benieuwd naar jouw actiefoto's &amp; -video's van afgelopen weekend, of kan jij niet wachten je Finisher foto te delen met je vrienden? Wij zijn druk bezig om alle duizenden (finish)foto's en video's voor jullie klaar te zetten! De eerste beelden zijn vanaf dinsdag a.s. te bekijken!</w:t>
                              </w:r>
                              <w:r>
                                <w:rPr>
                                  <w:rFonts w:ascii="Helvetica" w:hAnsi="Helvetica" w:cs="Helvetica"/>
                                  <w:color w:val="FFFFFF"/>
                                  <w:sz w:val="21"/>
                                  <w:szCs w:val="21"/>
                                </w:rPr>
                                <w:br/>
                              </w:r>
                              <w:r>
                                <w:rPr>
                                  <w:rFonts w:ascii="Helvetica" w:hAnsi="Helvetica" w:cs="Helvetica"/>
                                  <w:color w:val="FFFFFF"/>
                                  <w:sz w:val="21"/>
                                  <w:szCs w:val="21"/>
                                </w:rPr>
                                <w:br/>
                                <w:t>Like </w:t>
                              </w:r>
                              <w:hyperlink r:id="rId39" w:tgtFrame="_blank" w:history="1">
                                <w:r>
                                  <w:rPr>
                                    <w:rStyle w:val="Hyperlink"/>
                                    <w:rFonts w:ascii="Helvetica" w:hAnsi="Helvetica" w:cs="Helvetica"/>
                                    <w:color w:val="FFEA00"/>
                                    <w:sz w:val="21"/>
                                    <w:szCs w:val="21"/>
                                  </w:rPr>
                                  <w:t>Strong Viking op Facebook</w:t>
                                </w:r>
                              </w:hyperlink>
                              <w:r>
                                <w:rPr>
                                  <w:rStyle w:val="apple-converted-space"/>
                                  <w:rFonts w:ascii="Helvetica" w:hAnsi="Helvetica" w:cs="Helvetica"/>
                                  <w:color w:val="FFFFFF"/>
                                  <w:sz w:val="21"/>
                                  <w:szCs w:val="21"/>
                                </w:rPr>
                                <w:t> </w:t>
                              </w:r>
                              <w:r>
                                <w:rPr>
                                  <w:rFonts w:ascii="Helvetica" w:hAnsi="Helvetica" w:cs="Helvetica"/>
                                  <w:color w:val="FFFFFF"/>
                                  <w:sz w:val="21"/>
                                  <w:szCs w:val="21"/>
                                </w:rPr>
                                <w:t>en wij laten je als eerste weten wanneer jouw foto's en video's gereed zijn! Eerste foto's en video's vanaf dinsdag online!</w:t>
                              </w:r>
                              <w:r>
                                <w:rPr>
                                  <w:rFonts w:ascii="Helvetica" w:hAnsi="Helvetica" w:cs="Helvetica"/>
                                  <w:color w:val="FFFFFF"/>
                                  <w:sz w:val="21"/>
                                  <w:szCs w:val="21"/>
                                </w:rPr>
                                <w:br/>
                              </w:r>
                              <w:r>
                                <w:rPr>
                                  <w:rFonts w:ascii="Helvetica" w:hAnsi="Helvetica" w:cs="Helvetica"/>
                                  <w:color w:val="FFFFFF"/>
                                  <w:sz w:val="21"/>
                                  <w:szCs w:val="21"/>
                                </w:rPr>
                                <w:br/>
                              </w:r>
                              <w:r>
                                <w:rPr>
                                  <w:rFonts w:ascii="Helvetica" w:hAnsi="Helvetica" w:cs="Helvetica"/>
                                  <w:noProof/>
                                  <w:color w:val="FFEA00"/>
                                  <w:sz w:val="21"/>
                                  <w:szCs w:val="21"/>
                                  <w:lang w:val="en-US"/>
                                </w:rPr>
                                <w:drawing>
                                  <wp:inline distT="0" distB="0" distL="0" distR="0" wp14:anchorId="05450169" wp14:editId="4353C3DB">
                                    <wp:extent cx="2665730" cy="336550"/>
                                    <wp:effectExtent l="0" t="0" r="0" b="6350"/>
                                    <wp:docPr id="14" name="Afbeelding 14" descr="https://gallery.mailchimp.com/cf4e951e8b7f66011114d3723/images/527612da-dff0-4024-9af6-45e04cc02e8c.pn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cf4e951e8b7f66011114d3723/images/527612da-dff0-4024-9af6-45e04cc02e8c.png">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5730" cy="336550"/>
                                            </a:xfrm>
                                            <a:prstGeom prst="rect">
                                              <a:avLst/>
                                            </a:prstGeom>
                                            <a:noFill/>
                                            <a:ln>
                                              <a:noFill/>
                                            </a:ln>
                                          </pic:spPr>
                                        </pic:pic>
                                      </a:graphicData>
                                    </a:graphic>
                                  </wp:inline>
                                </w:drawing>
                              </w:r>
                            </w:p>
                            <w:p w:rsidR="00D62B99" w:rsidRDefault="00921771" w:rsidP="00D62B99">
                              <w:pPr>
                                <w:spacing w:line="315" w:lineRule="atLeast"/>
                                <w:rPr>
                                  <w:rFonts w:ascii="Helvetica" w:hAnsi="Helvetica" w:cs="Helvetica"/>
                                  <w:color w:val="FFFFFF"/>
                                  <w:sz w:val="21"/>
                                  <w:szCs w:val="21"/>
                                </w:rPr>
                              </w:pPr>
                              <w:r>
                                <w:rPr>
                                  <w:rFonts w:ascii="Helvetica" w:hAnsi="Helvetica" w:cs="Helvetica"/>
                                  <w:color w:val="FFFFFF"/>
                                  <w:sz w:val="21"/>
                                  <w:szCs w:val="21"/>
                                </w:rPr>
                                <w:pict>
                                  <v:rect id="_x0000_i1028" style="width:0;height:1.5pt" o:hralign="center" o:hrstd="t" o:hr="t" fillcolor="#a0a0a0" stroked="f"/>
                                </w:pict>
                              </w:r>
                            </w:p>
                            <w:p w:rsidR="00D62B99" w:rsidRDefault="00D62B99" w:rsidP="00D62B99">
                              <w:pPr>
                                <w:spacing w:line="315" w:lineRule="atLeast"/>
                                <w:rPr>
                                  <w:rFonts w:ascii="Helvetica" w:hAnsi="Helvetica" w:cs="Helvetica"/>
                                  <w:color w:val="FFFFFF"/>
                                  <w:sz w:val="21"/>
                                  <w:szCs w:val="21"/>
                                </w:rPr>
                              </w:pPr>
                              <w:r>
                                <w:rPr>
                                  <w:rFonts w:ascii="Helvetica" w:hAnsi="Helvetica" w:cs="Helvetica"/>
                                  <w:color w:val="FFFFFF"/>
                                  <w:sz w:val="21"/>
                                  <w:szCs w:val="21"/>
                                </w:rPr>
                                <w:br/>
                              </w:r>
                              <w:r>
                                <w:rPr>
                                  <w:rStyle w:val="Zwaar"/>
                                  <w:rFonts w:ascii="Helvetica" w:hAnsi="Helvetica" w:cs="Helvetica"/>
                                  <w:color w:val="FFFF00"/>
                                  <w:sz w:val="27"/>
                                  <w:szCs w:val="27"/>
                                </w:rPr>
                                <w:t>Wij zijn benieuwd naar jouw mening!</w:t>
                              </w:r>
                              <w:r>
                                <w:rPr>
                                  <w:rFonts w:ascii="Helvetica" w:hAnsi="Helvetica" w:cs="Helvetica"/>
                                  <w:color w:val="FFFFFF"/>
                                  <w:sz w:val="21"/>
                                  <w:szCs w:val="21"/>
                                </w:rPr>
                                <w:br/>
                                <w:t>Om onze events te kunnen blijven verbeteren zijn wij benieuwd naar jouw feedback! Onder alle respondenten worden twee tickets voor een editie naar keuze en twee Strong Viking Merchandise pakketten verloot. Let op, indien je hiervoor kans wilt maken vergeet dan niet je naam + e-mailadres achter te laten na de laatste vraag!</w:t>
                              </w:r>
                              <w:r>
                                <w:rPr>
                                  <w:rFonts w:ascii="Helvetica" w:hAnsi="Helvetica" w:cs="Helvetica"/>
                                  <w:color w:val="FFFFFF"/>
                                  <w:sz w:val="21"/>
                                  <w:szCs w:val="21"/>
                                </w:rPr>
                                <w:br/>
                              </w:r>
                              <w:r>
                                <w:rPr>
                                  <w:rFonts w:ascii="Helvetica" w:hAnsi="Helvetica" w:cs="Helvetica"/>
                                  <w:color w:val="FFFFFF"/>
                                  <w:sz w:val="21"/>
                                  <w:szCs w:val="21"/>
                                </w:rPr>
                                <w:br/>
                                <w:t>Alvast bedankt voor je medewerking!</w:t>
                              </w:r>
                              <w:r>
                                <w:rPr>
                                  <w:rFonts w:ascii="Helvetica" w:hAnsi="Helvetica" w:cs="Helvetica"/>
                                  <w:color w:val="FFFFFF"/>
                                  <w:sz w:val="21"/>
                                  <w:szCs w:val="21"/>
                                </w:rPr>
                                <w:br/>
                              </w:r>
                              <w:r>
                                <w:rPr>
                                  <w:rFonts w:ascii="Helvetica" w:hAnsi="Helvetica" w:cs="Helvetica"/>
                                  <w:color w:val="FFFFFF"/>
                                  <w:sz w:val="21"/>
                                  <w:szCs w:val="21"/>
                                </w:rPr>
                                <w:br/>
                              </w:r>
                              <w:r>
                                <w:rPr>
                                  <w:rFonts w:ascii="Helvetica" w:hAnsi="Helvetica" w:cs="Helvetica"/>
                                  <w:noProof/>
                                  <w:color w:val="FFEA00"/>
                                  <w:sz w:val="21"/>
                                  <w:szCs w:val="21"/>
                                  <w:lang w:val="en-US"/>
                                </w:rPr>
                                <w:drawing>
                                  <wp:inline distT="0" distB="0" distL="0" distR="0" wp14:anchorId="7F8D7090" wp14:editId="70243381">
                                    <wp:extent cx="1734185" cy="336550"/>
                                    <wp:effectExtent l="0" t="0" r="0" b="6350"/>
                                    <wp:docPr id="12" name="Afbeelding 12" descr="https://gallery.mailchimp.com/cf4e951e8b7f66011114d3723/images/b25578a4-8988-4178-8243-b53032e06833.png">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cf4e951e8b7f66011114d3723/images/b25578a4-8988-4178-8243-b53032e06833.png">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34185" cy="336550"/>
                                            </a:xfrm>
                                            <a:prstGeom prst="rect">
                                              <a:avLst/>
                                            </a:prstGeom>
                                            <a:noFill/>
                                            <a:ln>
                                              <a:noFill/>
                                            </a:ln>
                                          </pic:spPr>
                                        </pic:pic>
                                      </a:graphicData>
                                    </a:graphic>
                                  </wp:inline>
                                </w:drawing>
                              </w:r>
                            </w:p>
                          </w:tc>
                        </w:tr>
                      </w:tbl>
                      <w:p w:rsidR="001E67D7" w:rsidRDefault="001E67D7"/>
                    </w:tc>
                  </w:tr>
                </w:tbl>
                <w:p w:rsidR="001E67D7" w:rsidRDefault="001E67D7">
                  <w:pPr>
                    <w:rPr>
                      <w:vanish/>
                    </w:rPr>
                  </w:pPr>
                </w:p>
                <w:tbl>
                  <w:tblPr>
                    <w:tblW w:w="5000" w:type="pct"/>
                    <w:tblCellMar>
                      <w:left w:w="0" w:type="dxa"/>
                      <w:right w:w="0" w:type="dxa"/>
                    </w:tblCellMar>
                    <w:tblLook w:val="04A0" w:firstRow="1" w:lastRow="0" w:firstColumn="1" w:lastColumn="0" w:noHBand="0" w:noVBand="1"/>
                  </w:tblPr>
                  <w:tblGrid>
                    <w:gridCol w:w="9072"/>
                  </w:tblGrid>
                  <w:tr w:rsidR="001E67D7">
                    <w:tc>
                      <w:tcPr>
                        <w:tcW w:w="0" w:type="auto"/>
                        <w:tcMar>
                          <w:top w:w="135" w:type="dxa"/>
                          <w:left w:w="0" w:type="dxa"/>
                          <w:bottom w:w="0" w:type="dxa"/>
                          <w:right w:w="0" w:type="dxa"/>
                        </w:tcMar>
                        <w:hideMark/>
                      </w:tcPr>
                      <w:p w:rsidR="001E67D7" w:rsidRDefault="001E67D7">
                        <w:pPr>
                          <w:spacing w:line="240" w:lineRule="auto"/>
                          <w:rPr>
                            <w:rFonts w:ascii="Times New Roman" w:hAnsi="Times New Roman" w:cs="Times New Roman"/>
                            <w:sz w:val="24"/>
                            <w:szCs w:val="24"/>
                          </w:rPr>
                        </w:pPr>
                      </w:p>
                    </w:tc>
                  </w:tr>
                  <w:tr w:rsidR="001E67D7">
                    <w:tc>
                      <w:tcPr>
                        <w:tcW w:w="0" w:type="auto"/>
                        <w:tcMar>
                          <w:top w:w="135" w:type="dxa"/>
                          <w:left w:w="0" w:type="dxa"/>
                          <w:bottom w:w="0" w:type="dxa"/>
                          <w:right w:w="0" w:type="dxa"/>
                        </w:tcMar>
                      </w:tcPr>
                      <w:p w:rsidR="001E67D7" w:rsidRDefault="001E67D7">
                        <w:pPr>
                          <w:spacing w:line="315" w:lineRule="atLeast"/>
                          <w:rPr>
                            <w:rFonts w:ascii="Helvetica" w:hAnsi="Helvetica" w:cs="Helvetica"/>
                            <w:color w:val="FFFFFF"/>
                            <w:sz w:val="21"/>
                            <w:szCs w:val="21"/>
                          </w:rPr>
                        </w:pPr>
                      </w:p>
                    </w:tc>
                  </w:tr>
                </w:tbl>
                <w:p w:rsidR="001E67D7" w:rsidRDefault="001E67D7">
                  <w:pPr>
                    <w:rPr>
                      <w:sz w:val="24"/>
                      <w:szCs w:val="24"/>
                    </w:rPr>
                  </w:pPr>
                </w:p>
              </w:tc>
            </w:tr>
          </w:tbl>
          <w:p w:rsidR="001E67D7" w:rsidRDefault="001E67D7">
            <w:pPr>
              <w:jc w:val="center"/>
              <w:rPr>
                <w:color w:val="000000"/>
                <w:sz w:val="27"/>
                <w:szCs w:val="27"/>
              </w:rPr>
            </w:pPr>
          </w:p>
        </w:tc>
      </w:tr>
    </w:tbl>
    <w:p w:rsidR="00E75CAA" w:rsidRDefault="00E75CAA" w:rsidP="00E75CAA"/>
    <w:p w:rsidR="00D62B99" w:rsidRDefault="00D62B99" w:rsidP="00E75CAA"/>
    <w:p w:rsidR="008E0225" w:rsidRDefault="008E0225" w:rsidP="00E75CAA"/>
    <w:p w:rsidR="008E0225" w:rsidRDefault="008E0225" w:rsidP="00E75CAA"/>
    <w:p w:rsidR="008E0225" w:rsidRDefault="008E0225" w:rsidP="00E75CAA"/>
    <w:p w:rsidR="008E0225" w:rsidRDefault="008E0225" w:rsidP="00E75CAA"/>
    <w:p w:rsidR="008E0225" w:rsidRDefault="008E0225" w:rsidP="00E75CAA"/>
    <w:p w:rsidR="008E0225" w:rsidRDefault="008E0225" w:rsidP="00E75CAA"/>
    <w:p w:rsidR="00A9225B" w:rsidRDefault="008E0225" w:rsidP="00A9225B">
      <w:pPr>
        <w:pStyle w:val="Kop1"/>
      </w:pPr>
      <w:bookmarkStart w:id="42" w:name="_Toc486444649"/>
      <w:r w:rsidRPr="008E0225">
        <w:t>Bijlage 2: Operationalisatieschema enquête</w:t>
      </w:r>
      <w:bookmarkEnd w:id="42"/>
      <w:r w:rsidRPr="008E0225">
        <w:t xml:space="preserve"> </w:t>
      </w:r>
    </w:p>
    <w:p w:rsidR="00151F3D" w:rsidRDefault="00151F3D" w:rsidP="00A9225B">
      <w:pPr>
        <w:rPr>
          <w:b/>
        </w:rPr>
      </w:pPr>
    </w:p>
    <w:p w:rsidR="00151F3D" w:rsidRPr="00A9225B" w:rsidRDefault="00151F3D" w:rsidP="00A9225B">
      <w:r>
        <w:rPr>
          <w:b/>
        </w:rPr>
        <w:t>Werkelijk sport- en beweeggedrag</w:t>
      </w:r>
    </w:p>
    <w:tbl>
      <w:tblPr>
        <w:tblStyle w:val="Tabelraster"/>
        <w:tblpPr w:leftFromText="141" w:rightFromText="141" w:vertAnchor="page" w:horzAnchor="margin" w:tblpY="3631"/>
        <w:tblW w:w="9389" w:type="dxa"/>
        <w:tblLook w:val="04A0" w:firstRow="1" w:lastRow="0" w:firstColumn="1" w:lastColumn="0" w:noHBand="0" w:noVBand="1"/>
      </w:tblPr>
      <w:tblGrid>
        <w:gridCol w:w="440"/>
        <w:gridCol w:w="2561"/>
        <w:gridCol w:w="2347"/>
        <w:gridCol w:w="4041"/>
      </w:tblGrid>
      <w:tr w:rsidR="00A9225B" w:rsidTr="00151F3D">
        <w:tc>
          <w:tcPr>
            <w:tcW w:w="440" w:type="dxa"/>
          </w:tcPr>
          <w:p w:rsidR="00A9225B" w:rsidRDefault="00A9225B" w:rsidP="00151F3D"/>
        </w:tc>
        <w:tc>
          <w:tcPr>
            <w:tcW w:w="2561" w:type="dxa"/>
          </w:tcPr>
          <w:p w:rsidR="00A9225B" w:rsidRPr="00EA2D86" w:rsidRDefault="00A9225B" w:rsidP="00151F3D">
            <w:pPr>
              <w:rPr>
                <w:b/>
              </w:rPr>
            </w:pPr>
            <w:r w:rsidRPr="00EA2D86">
              <w:rPr>
                <w:b/>
              </w:rPr>
              <w:t>Variabele/determinanten</w:t>
            </w:r>
          </w:p>
        </w:tc>
        <w:tc>
          <w:tcPr>
            <w:tcW w:w="2347" w:type="dxa"/>
          </w:tcPr>
          <w:p w:rsidR="00A9225B" w:rsidRPr="00EA2D86" w:rsidRDefault="00A9225B" w:rsidP="00151F3D">
            <w:pPr>
              <w:rPr>
                <w:b/>
              </w:rPr>
            </w:pPr>
            <w:r w:rsidRPr="00EA2D86">
              <w:rPr>
                <w:b/>
              </w:rPr>
              <w:t>Categorie</w:t>
            </w:r>
          </w:p>
        </w:tc>
        <w:tc>
          <w:tcPr>
            <w:tcW w:w="4041" w:type="dxa"/>
          </w:tcPr>
          <w:p w:rsidR="00A9225B" w:rsidRPr="00EA2D86" w:rsidRDefault="00A9225B" w:rsidP="00151F3D">
            <w:pPr>
              <w:rPr>
                <w:b/>
              </w:rPr>
            </w:pPr>
            <w:r w:rsidRPr="00EA2D86">
              <w:rPr>
                <w:b/>
              </w:rPr>
              <w:t>Literatuur</w:t>
            </w:r>
          </w:p>
        </w:tc>
      </w:tr>
      <w:tr w:rsidR="00A9225B" w:rsidTr="00151F3D">
        <w:tc>
          <w:tcPr>
            <w:tcW w:w="440" w:type="dxa"/>
          </w:tcPr>
          <w:p w:rsidR="00A9225B" w:rsidRDefault="00A9225B" w:rsidP="00151F3D">
            <w:r>
              <w:t>1</w:t>
            </w:r>
          </w:p>
        </w:tc>
        <w:tc>
          <w:tcPr>
            <w:tcW w:w="2561" w:type="dxa"/>
          </w:tcPr>
          <w:p w:rsidR="00A9225B" w:rsidRDefault="00A9225B" w:rsidP="00151F3D">
            <w:r>
              <w:t>Werkelijk sport- en beweeggedrag</w:t>
            </w:r>
          </w:p>
        </w:tc>
        <w:tc>
          <w:tcPr>
            <w:tcW w:w="2347" w:type="dxa"/>
          </w:tcPr>
          <w:p w:rsidR="00A9225B" w:rsidRDefault="00A9225B" w:rsidP="00151F3D">
            <w:r>
              <w:t>Frequentie (participatie)</w:t>
            </w:r>
          </w:p>
        </w:tc>
        <w:tc>
          <w:tcPr>
            <w:tcW w:w="4041" w:type="dxa"/>
          </w:tcPr>
          <w:p w:rsidR="00A9225B" w:rsidRDefault="00A9225B" w:rsidP="00151F3D">
            <w:pPr>
              <w:pStyle w:val="Default"/>
            </w:pPr>
            <w:r>
              <w:rPr>
                <w:sz w:val="22"/>
                <w:szCs w:val="22"/>
              </w:rPr>
              <w:t>(Sportersmonitor, 2012)</w:t>
            </w:r>
          </w:p>
          <w:p w:rsidR="00A9225B" w:rsidRDefault="00A9225B" w:rsidP="00151F3D"/>
        </w:tc>
      </w:tr>
      <w:tr w:rsidR="00A9225B" w:rsidTr="00151F3D">
        <w:tc>
          <w:tcPr>
            <w:tcW w:w="440" w:type="dxa"/>
          </w:tcPr>
          <w:p w:rsidR="00A9225B" w:rsidRDefault="00A9225B" w:rsidP="00151F3D">
            <w:r>
              <w:t>2</w:t>
            </w:r>
          </w:p>
        </w:tc>
        <w:tc>
          <w:tcPr>
            <w:tcW w:w="2561" w:type="dxa"/>
          </w:tcPr>
          <w:p w:rsidR="00A9225B" w:rsidRDefault="00A9225B" w:rsidP="00151F3D">
            <w:r>
              <w:t>Werkelijk sport- en beweeggedrag</w:t>
            </w:r>
          </w:p>
        </w:tc>
        <w:tc>
          <w:tcPr>
            <w:tcW w:w="2347" w:type="dxa"/>
          </w:tcPr>
          <w:p w:rsidR="00A9225B" w:rsidRDefault="00A9225B" w:rsidP="00151F3D">
            <w:r>
              <w:t>Frequentie (participatie)</w:t>
            </w:r>
          </w:p>
        </w:tc>
        <w:tc>
          <w:tcPr>
            <w:tcW w:w="4041" w:type="dxa"/>
          </w:tcPr>
          <w:p w:rsidR="00A9225B" w:rsidRDefault="00A9225B" w:rsidP="00151F3D">
            <w:pPr>
              <w:pStyle w:val="Default"/>
            </w:pPr>
            <w:r>
              <w:rPr>
                <w:sz w:val="22"/>
                <w:szCs w:val="22"/>
              </w:rPr>
              <w:t>(Sportersmonitor, 2012)</w:t>
            </w:r>
          </w:p>
          <w:p w:rsidR="00A9225B" w:rsidRDefault="00A9225B" w:rsidP="00151F3D"/>
        </w:tc>
      </w:tr>
      <w:tr w:rsidR="00A9225B" w:rsidTr="00151F3D">
        <w:tc>
          <w:tcPr>
            <w:tcW w:w="440" w:type="dxa"/>
          </w:tcPr>
          <w:p w:rsidR="00A9225B" w:rsidRDefault="00A9225B" w:rsidP="00151F3D">
            <w:r>
              <w:t>3</w:t>
            </w:r>
          </w:p>
        </w:tc>
        <w:tc>
          <w:tcPr>
            <w:tcW w:w="2561" w:type="dxa"/>
          </w:tcPr>
          <w:p w:rsidR="00A9225B" w:rsidRDefault="00A9225B" w:rsidP="00151F3D">
            <w:r>
              <w:t>Werkelijk sport- en beweeggedrag</w:t>
            </w:r>
          </w:p>
        </w:tc>
        <w:tc>
          <w:tcPr>
            <w:tcW w:w="2347" w:type="dxa"/>
          </w:tcPr>
          <w:p w:rsidR="00A9225B" w:rsidRDefault="00A9225B" w:rsidP="00151F3D">
            <w:r>
              <w:t>Frequentie</w:t>
            </w:r>
          </w:p>
        </w:tc>
        <w:tc>
          <w:tcPr>
            <w:tcW w:w="4041" w:type="dxa"/>
          </w:tcPr>
          <w:p w:rsidR="00A9225B" w:rsidRDefault="00A9225B" w:rsidP="00151F3D">
            <w:pPr>
              <w:pStyle w:val="Default"/>
            </w:pPr>
            <w:r>
              <w:rPr>
                <w:sz w:val="22"/>
                <w:szCs w:val="22"/>
              </w:rPr>
              <w:t>(NISB, 2016)</w:t>
            </w:r>
          </w:p>
        </w:tc>
      </w:tr>
      <w:tr w:rsidR="00A9225B" w:rsidTr="00151F3D">
        <w:tc>
          <w:tcPr>
            <w:tcW w:w="440" w:type="dxa"/>
          </w:tcPr>
          <w:p w:rsidR="00A9225B" w:rsidRDefault="00A9225B" w:rsidP="00151F3D">
            <w:r>
              <w:t>4</w:t>
            </w:r>
          </w:p>
        </w:tc>
        <w:tc>
          <w:tcPr>
            <w:tcW w:w="2561" w:type="dxa"/>
          </w:tcPr>
          <w:p w:rsidR="00A9225B" w:rsidRDefault="00A9225B" w:rsidP="00151F3D">
            <w:r>
              <w:t>Werkelijk sport- en beweeggedrag</w:t>
            </w:r>
          </w:p>
        </w:tc>
        <w:tc>
          <w:tcPr>
            <w:tcW w:w="2347" w:type="dxa"/>
          </w:tcPr>
          <w:p w:rsidR="00A9225B" w:rsidRDefault="00A9225B" w:rsidP="00151F3D">
            <w:r>
              <w:t>Frequentie</w:t>
            </w:r>
          </w:p>
        </w:tc>
        <w:tc>
          <w:tcPr>
            <w:tcW w:w="4041" w:type="dxa"/>
          </w:tcPr>
          <w:p w:rsidR="00A9225B" w:rsidRDefault="00A9225B" w:rsidP="00151F3D">
            <w:pPr>
              <w:pStyle w:val="Default"/>
            </w:pPr>
            <w:r>
              <w:rPr>
                <w:sz w:val="22"/>
                <w:szCs w:val="22"/>
              </w:rPr>
              <w:t>(NISB, 2016)</w:t>
            </w:r>
          </w:p>
        </w:tc>
      </w:tr>
      <w:tr w:rsidR="00A9225B" w:rsidTr="00151F3D">
        <w:tc>
          <w:tcPr>
            <w:tcW w:w="440" w:type="dxa"/>
          </w:tcPr>
          <w:p w:rsidR="00A9225B" w:rsidRDefault="00A9225B" w:rsidP="00151F3D">
            <w:r>
              <w:t>5</w:t>
            </w:r>
          </w:p>
        </w:tc>
        <w:tc>
          <w:tcPr>
            <w:tcW w:w="2561" w:type="dxa"/>
          </w:tcPr>
          <w:p w:rsidR="00A9225B" w:rsidRDefault="00A9225B" w:rsidP="00151F3D">
            <w:r>
              <w:t>Werkelijk sport- en beweeggedrag</w:t>
            </w:r>
          </w:p>
        </w:tc>
        <w:tc>
          <w:tcPr>
            <w:tcW w:w="2347" w:type="dxa"/>
          </w:tcPr>
          <w:p w:rsidR="00A9225B" w:rsidRDefault="00A9225B" w:rsidP="00151F3D">
            <w:r>
              <w:t>Frequentie (participatie)</w:t>
            </w:r>
          </w:p>
        </w:tc>
        <w:tc>
          <w:tcPr>
            <w:tcW w:w="4041" w:type="dxa"/>
          </w:tcPr>
          <w:p w:rsidR="00A9225B" w:rsidRDefault="00A9225B" w:rsidP="00151F3D">
            <w:pPr>
              <w:pStyle w:val="Default"/>
            </w:pPr>
            <w:r>
              <w:rPr>
                <w:sz w:val="22"/>
                <w:szCs w:val="22"/>
              </w:rPr>
              <w:t>(NISB, 2016)</w:t>
            </w:r>
          </w:p>
        </w:tc>
      </w:tr>
      <w:tr w:rsidR="00A9225B" w:rsidTr="00151F3D">
        <w:tc>
          <w:tcPr>
            <w:tcW w:w="440" w:type="dxa"/>
          </w:tcPr>
          <w:p w:rsidR="00A9225B" w:rsidRDefault="00A9225B" w:rsidP="00151F3D">
            <w:r>
              <w:t>6</w:t>
            </w:r>
          </w:p>
        </w:tc>
        <w:tc>
          <w:tcPr>
            <w:tcW w:w="2561" w:type="dxa"/>
          </w:tcPr>
          <w:p w:rsidR="00A9225B" w:rsidRDefault="00A9225B" w:rsidP="00151F3D">
            <w:r>
              <w:t>Werkelijk sport- en beweeggedrag</w:t>
            </w:r>
          </w:p>
        </w:tc>
        <w:tc>
          <w:tcPr>
            <w:tcW w:w="2347" w:type="dxa"/>
          </w:tcPr>
          <w:p w:rsidR="00A9225B" w:rsidRDefault="00A9225B" w:rsidP="00151F3D">
            <w:r>
              <w:t>Frequentie (participatie)</w:t>
            </w:r>
          </w:p>
        </w:tc>
        <w:tc>
          <w:tcPr>
            <w:tcW w:w="4041" w:type="dxa"/>
          </w:tcPr>
          <w:p w:rsidR="00A9225B" w:rsidRDefault="00A9225B" w:rsidP="00151F3D">
            <w:pPr>
              <w:pStyle w:val="Default"/>
            </w:pPr>
            <w:r>
              <w:rPr>
                <w:sz w:val="22"/>
                <w:szCs w:val="22"/>
              </w:rPr>
              <w:t>(NISB, 2016)</w:t>
            </w:r>
          </w:p>
        </w:tc>
      </w:tr>
      <w:tr w:rsidR="00A9225B" w:rsidTr="00151F3D">
        <w:tc>
          <w:tcPr>
            <w:tcW w:w="440" w:type="dxa"/>
          </w:tcPr>
          <w:p w:rsidR="00A9225B" w:rsidRDefault="00A9225B" w:rsidP="00151F3D">
            <w:r>
              <w:t>7</w:t>
            </w:r>
          </w:p>
        </w:tc>
        <w:tc>
          <w:tcPr>
            <w:tcW w:w="2561" w:type="dxa"/>
          </w:tcPr>
          <w:p w:rsidR="00A9225B" w:rsidRDefault="00A9225B" w:rsidP="00151F3D">
            <w:r>
              <w:t>Werkelijk sport- en beweeggedrag</w:t>
            </w:r>
          </w:p>
        </w:tc>
        <w:tc>
          <w:tcPr>
            <w:tcW w:w="2347" w:type="dxa"/>
          </w:tcPr>
          <w:p w:rsidR="00A9225B" w:rsidRDefault="00A9225B" w:rsidP="00151F3D">
            <w:r>
              <w:t>Frequentie (participatie)</w:t>
            </w:r>
          </w:p>
        </w:tc>
        <w:tc>
          <w:tcPr>
            <w:tcW w:w="4041" w:type="dxa"/>
          </w:tcPr>
          <w:p w:rsidR="00A9225B" w:rsidRDefault="00A9225B" w:rsidP="00151F3D">
            <w:pPr>
              <w:pStyle w:val="Default"/>
            </w:pPr>
            <w:r>
              <w:rPr>
                <w:sz w:val="22"/>
                <w:szCs w:val="22"/>
              </w:rPr>
              <w:t>(NISB, 2016)</w:t>
            </w:r>
          </w:p>
        </w:tc>
      </w:tr>
      <w:tr w:rsidR="00A9225B" w:rsidTr="00151F3D">
        <w:tc>
          <w:tcPr>
            <w:tcW w:w="440" w:type="dxa"/>
          </w:tcPr>
          <w:p w:rsidR="00A9225B" w:rsidRDefault="00A9225B" w:rsidP="00151F3D">
            <w:r>
              <w:t>8</w:t>
            </w:r>
          </w:p>
        </w:tc>
        <w:tc>
          <w:tcPr>
            <w:tcW w:w="2561" w:type="dxa"/>
          </w:tcPr>
          <w:p w:rsidR="00A9225B" w:rsidRDefault="00A9225B" w:rsidP="00151F3D">
            <w:r>
              <w:t>Werkelijk sport- en beweeggedrag</w:t>
            </w:r>
          </w:p>
        </w:tc>
        <w:tc>
          <w:tcPr>
            <w:tcW w:w="2347" w:type="dxa"/>
          </w:tcPr>
          <w:p w:rsidR="00A9225B" w:rsidRDefault="00A9225B" w:rsidP="00151F3D">
            <w:r>
              <w:t>Frequentie (participatie)</w:t>
            </w:r>
          </w:p>
        </w:tc>
        <w:tc>
          <w:tcPr>
            <w:tcW w:w="4041" w:type="dxa"/>
          </w:tcPr>
          <w:p w:rsidR="00A9225B" w:rsidRDefault="00A9225B" w:rsidP="00151F3D">
            <w:pPr>
              <w:pStyle w:val="Default"/>
            </w:pPr>
            <w:r>
              <w:rPr>
                <w:sz w:val="22"/>
                <w:szCs w:val="22"/>
              </w:rPr>
              <w:t>(NISB, 2016)</w:t>
            </w:r>
          </w:p>
        </w:tc>
      </w:tr>
      <w:tr w:rsidR="00A9225B" w:rsidTr="00151F3D">
        <w:tc>
          <w:tcPr>
            <w:tcW w:w="440" w:type="dxa"/>
          </w:tcPr>
          <w:p w:rsidR="00A9225B" w:rsidRDefault="00A9225B" w:rsidP="00151F3D">
            <w:r>
              <w:t>9</w:t>
            </w:r>
          </w:p>
        </w:tc>
        <w:tc>
          <w:tcPr>
            <w:tcW w:w="2561" w:type="dxa"/>
          </w:tcPr>
          <w:p w:rsidR="00A9225B" w:rsidRDefault="00A9225B" w:rsidP="00151F3D">
            <w:r>
              <w:t>Werkelijk sport- en beweeggedrag</w:t>
            </w:r>
          </w:p>
        </w:tc>
        <w:tc>
          <w:tcPr>
            <w:tcW w:w="2347" w:type="dxa"/>
          </w:tcPr>
          <w:p w:rsidR="00A9225B" w:rsidRDefault="00A9225B" w:rsidP="00151F3D">
            <w:r>
              <w:t>Beweegnormen (</w:t>
            </w:r>
            <w:r w:rsidR="005543AC">
              <w:t>fitnorm</w:t>
            </w:r>
            <w:r>
              <w:t>)</w:t>
            </w:r>
          </w:p>
        </w:tc>
        <w:tc>
          <w:tcPr>
            <w:tcW w:w="4041" w:type="dxa"/>
          </w:tcPr>
          <w:p w:rsidR="00A9225B" w:rsidRDefault="00A9225B" w:rsidP="00151F3D">
            <w:pPr>
              <w:pStyle w:val="Default"/>
            </w:pPr>
            <w:r>
              <w:rPr>
                <w:sz w:val="22"/>
                <w:szCs w:val="22"/>
              </w:rPr>
              <w:t>(NISB, 2016)</w:t>
            </w:r>
          </w:p>
        </w:tc>
      </w:tr>
      <w:tr w:rsidR="00A9225B" w:rsidTr="00151F3D">
        <w:tc>
          <w:tcPr>
            <w:tcW w:w="440" w:type="dxa"/>
          </w:tcPr>
          <w:p w:rsidR="00A9225B" w:rsidRDefault="00A9225B" w:rsidP="00151F3D">
            <w:r>
              <w:t xml:space="preserve">10 </w:t>
            </w:r>
          </w:p>
        </w:tc>
        <w:tc>
          <w:tcPr>
            <w:tcW w:w="2561" w:type="dxa"/>
          </w:tcPr>
          <w:p w:rsidR="00A9225B" w:rsidRDefault="00A9225B" w:rsidP="00151F3D">
            <w:r>
              <w:t>Werkelijk sport- en beweeggedrag</w:t>
            </w:r>
          </w:p>
        </w:tc>
        <w:tc>
          <w:tcPr>
            <w:tcW w:w="2347" w:type="dxa"/>
          </w:tcPr>
          <w:p w:rsidR="00A9225B" w:rsidRDefault="00A9225B" w:rsidP="00151F3D">
            <w:r>
              <w:t>Beweegnormen (</w:t>
            </w:r>
            <w:r w:rsidR="005543AC">
              <w:t>fitnorm</w:t>
            </w:r>
            <w:r>
              <w:t>)</w:t>
            </w:r>
          </w:p>
        </w:tc>
        <w:tc>
          <w:tcPr>
            <w:tcW w:w="4041" w:type="dxa"/>
          </w:tcPr>
          <w:p w:rsidR="00A9225B" w:rsidRDefault="00A9225B" w:rsidP="00151F3D">
            <w:pPr>
              <w:pStyle w:val="Default"/>
            </w:pPr>
            <w:r>
              <w:rPr>
                <w:sz w:val="22"/>
                <w:szCs w:val="22"/>
              </w:rPr>
              <w:t>In samenwerking met Jasper van Houten bedacht</w:t>
            </w:r>
          </w:p>
        </w:tc>
      </w:tr>
      <w:tr w:rsidR="00A9225B" w:rsidTr="00151F3D">
        <w:tc>
          <w:tcPr>
            <w:tcW w:w="440" w:type="dxa"/>
          </w:tcPr>
          <w:p w:rsidR="00A9225B" w:rsidRDefault="00A9225B" w:rsidP="00151F3D">
            <w:r>
              <w:t>11</w:t>
            </w:r>
          </w:p>
        </w:tc>
        <w:tc>
          <w:tcPr>
            <w:tcW w:w="2561" w:type="dxa"/>
          </w:tcPr>
          <w:p w:rsidR="00A9225B" w:rsidRDefault="00A9225B" w:rsidP="00151F3D">
            <w:r>
              <w:t>Werkelijk sport- en beweeggedrag</w:t>
            </w:r>
          </w:p>
        </w:tc>
        <w:tc>
          <w:tcPr>
            <w:tcW w:w="2347" w:type="dxa"/>
          </w:tcPr>
          <w:p w:rsidR="00A9225B" w:rsidRDefault="00A9225B" w:rsidP="00151F3D">
            <w:r>
              <w:t>Beweegnormen (</w:t>
            </w:r>
            <w:r w:rsidR="005543AC">
              <w:t>fitnorm</w:t>
            </w:r>
            <w:r>
              <w:t>)</w:t>
            </w:r>
          </w:p>
        </w:tc>
        <w:tc>
          <w:tcPr>
            <w:tcW w:w="4041" w:type="dxa"/>
          </w:tcPr>
          <w:p w:rsidR="00A9225B" w:rsidRDefault="00A9225B" w:rsidP="00151F3D">
            <w:pPr>
              <w:pStyle w:val="Default"/>
            </w:pPr>
            <w:r>
              <w:rPr>
                <w:sz w:val="22"/>
                <w:szCs w:val="22"/>
              </w:rPr>
              <w:t>In samenwerking met Jasper van Houten bedacht</w:t>
            </w:r>
          </w:p>
        </w:tc>
      </w:tr>
      <w:tr w:rsidR="00A9225B" w:rsidTr="00151F3D">
        <w:tc>
          <w:tcPr>
            <w:tcW w:w="440" w:type="dxa"/>
          </w:tcPr>
          <w:p w:rsidR="00A9225B" w:rsidRDefault="00A9225B" w:rsidP="00151F3D">
            <w:r>
              <w:t>12</w:t>
            </w:r>
          </w:p>
        </w:tc>
        <w:tc>
          <w:tcPr>
            <w:tcW w:w="2561" w:type="dxa"/>
          </w:tcPr>
          <w:p w:rsidR="00A9225B" w:rsidRDefault="00A9225B" w:rsidP="00151F3D">
            <w:r>
              <w:t>Werkelijk sport- en beweeggedrag</w:t>
            </w:r>
          </w:p>
        </w:tc>
        <w:tc>
          <w:tcPr>
            <w:tcW w:w="2347" w:type="dxa"/>
          </w:tcPr>
          <w:p w:rsidR="00A9225B" w:rsidRDefault="00A9225B" w:rsidP="00151F3D">
            <w:r>
              <w:t>Beweegnormen (NNGB)</w:t>
            </w:r>
          </w:p>
        </w:tc>
        <w:tc>
          <w:tcPr>
            <w:tcW w:w="4041" w:type="dxa"/>
          </w:tcPr>
          <w:p w:rsidR="00A9225B" w:rsidRDefault="00A9225B" w:rsidP="00151F3D">
            <w:pPr>
              <w:pStyle w:val="Default"/>
            </w:pPr>
            <w:r>
              <w:rPr>
                <w:sz w:val="22"/>
                <w:szCs w:val="22"/>
              </w:rPr>
              <w:t>(NISB, 2016)</w:t>
            </w:r>
          </w:p>
        </w:tc>
      </w:tr>
      <w:tr w:rsidR="00A9225B" w:rsidTr="00151F3D">
        <w:tc>
          <w:tcPr>
            <w:tcW w:w="440" w:type="dxa"/>
          </w:tcPr>
          <w:p w:rsidR="00A9225B" w:rsidRDefault="00A9225B" w:rsidP="00151F3D">
            <w:r>
              <w:t>13</w:t>
            </w:r>
          </w:p>
        </w:tc>
        <w:tc>
          <w:tcPr>
            <w:tcW w:w="2561" w:type="dxa"/>
          </w:tcPr>
          <w:p w:rsidR="00A9225B" w:rsidRDefault="00A9225B" w:rsidP="00151F3D">
            <w:r>
              <w:t>Werkelijk sport- en beweeggedrag</w:t>
            </w:r>
          </w:p>
        </w:tc>
        <w:tc>
          <w:tcPr>
            <w:tcW w:w="2347" w:type="dxa"/>
          </w:tcPr>
          <w:p w:rsidR="00A9225B" w:rsidRDefault="00A9225B" w:rsidP="00151F3D">
            <w:r>
              <w:t>Beweegnormen (NNGB)</w:t>
            </w:r>
          </w:p>
        </w:tc>
        <w:tc>
          <w:tcPr>
            <w:tcW w:w="4041" w:type="dxa"/>
          </w:tcPr>
          <w:p w:rsidR="00A9225B" w:rsidRDefault="00A9225B" w:rsidP="00151F3D">
            <w:pPr>
              <w:pStyle w:val="Default"/>
            </w:pPr>
            <w:r>
              <w:rPr>
                <w:sz w:val="22"/>
                <w:szCs w:val="22"/>
              </w:rPr>
              <w:t>In samenwerking met Jasper van Houten bedacht</w:t>
            </w:r>
          </w:p>
        </w:tc>
      </w:tr>
      <w:tr w:rsidR="00A9225B" w:rsidTr="00151F3D">
        <w:tc>
          <w:tcPr>
            <w:tcW w:w="440" w:type="dxa"/>
          </w:tcPr>
          <w:p w:rsidR="00A9225B" w:rsidRDefault="00A9225B" w:rsidP="00151F3D">
            <w:r>
              <w:t>14</w:t>
            </w:r>
          </w:p>
        </w:tc>
        <w:tc>
          <w:tcPr>
            <w:tcW w:w="2561" w:type="dxa"/>
          </w:tcPr>
          <w:p w:rsidR="00A9225B" w:rsidRDefault="00A9225B" w:rsidP="00151F3D">
            <w:r>
              <w:t>Werkelijk sport- en beweeggedrag</w:t>
            </w:r>
          </w:p>
        </w:tc>
        <w:tc>
          <w:tcPr>
            <w:tcW w:w="2347" w:type="dxa"/>
          </w:tcPr>
          <w:p w:rsidR="00A9225B" w:rsidRDefault="00A9225B" w:rsidP="00151F3D">
            <w:r>
              <w:t>Beweegnormen (NNGB)</w:t>
            </w:r>
          </w:p>
        </w:tc>
        <w:tc>
          <w:tcPr>
            <w:tcW w:w="4041" w:type="dxa"/>
          </w:tcPr>
          <w:p w:rsidR="00A9225B" w:rsidRDefault="00A9225B" w:rsidP="00151F3D">
            <w:pPr>
              <w:pStyle w:val="Default"/>
            </w:pPr>
            <w:r>
              <w:rPr>
                <w:sz w:val="22"/>
                <w:szCs w:val="22"/>
              </w:rPr>
              <w:t>In samenwerking met Jasper van Houten bedacht</w:t>
            </w:r>
          </w:p>
        </w:tc>
      </w:tr>
      <w:tr w:rsidR="00A9225B" w:rsidTr="00151F3D">
        <w:tc>
          <w:tcPr>
            <w:tcW w:w="440" w:type="dxa"/>
          </w:tcPr>
          <w:p w:rsidR="00A9225B" w:rsidRDefault="00A9225B" w:rsidP="00151F3D">
            <w:r>
              <w:t>15</w:t>
            </w:r>
          </w:p>
        </w:tc>
        <w:tc>
          <w:tcPr>
            <w:tcW w:w="2561" w:type="dxa"/>
          </w:tcPr>
          <w:p w:rsidR="00A9225B" w:rsidRDefault="00A9225B" w:rsidP="00151F3D">
            <w:r>
              <w:t>Werkelijk sport- en beweeggedrag</w:t>
            </w:r>
          </w:p>
        </w:tc>
        <w:tc>
          <w:tcPr>
            <w:tcW w:w="2347" w:type="dxa"/>
          </w:tcPr>
          <w:p w:rsidR="00A9225B" w:rsidRDefault="00A9225B" w:rsidP="00151F3D">
            <w:r>
              <w:t>Frequentie(participatie)</w:t>
            </w:r>
          </w:p>
        </w:tc>
        <w:tc>
          <w:tcPr>
            <w:tcW w:w="4041" w:type="dxa"/>
          </w:tcPr>
          <w:p w:rsidR="00A9225B" w:rsidRDefault="00A9225B" w:rsidP="00151F3D">
            <w:r>
              <w:t>In samenwerking met Jasper van Houten bedacht</w:t>
            </w:r>
          </w:p>
        </w:tc>
      </w:tr>
      <w:tr w:rsidR="00A9225B" w:rsidTr="00151F3D">
        <w:tc>
          <w:tcPr>
            <w:tcW w:w="440" w:type="dxa"/>
          </w:tcPr>
          <w:p w:rsidR="00A9225B" w:rsidRDefault="00A9225B" w:rsidP="00151F3D">
            <w:r>
              <w:t>16</w:t>
            </w:r>
          </w:p>
        </w:tc>
        <w:tc>
          <w:tcPr>
            <w:tcW w:w="2561" w:type="dxa"/>
          </w:tcPr>
          <w:p w:rsidR="00A9225B" w:rsidRDefault="00A9225B" w:rsidP="00151F3D">
            <w:r>
              <w:t>Werkelijk sport- en beweeggedrag</w:t>
            </w:r>
          </w:p>
        </w:tc>
        <w:tc>
          <w:tcPr>
            <w:tcW w:w="2347" w:type="dxa"/>
          </w:tcPr>
          <w:p w:rsidR="00A9225B" w:rsidRDefault="00A9225B" w:rsidP="00151F3D">
            <w:r>
              <w:t>Frequentie(participatie)</w:t>
            </w:r>
          </w:p>
        </w:tc>
        <w:tc>
          <w:tcPr>
            <w:tcW w:w="4041" w:type="dxa"/>
          </w:tcPr>
          <w:p w:rsidR="00A9225B" w:rsidRDefault="00A9225B" w:rsidP="00151F3D">
            <w:r>
              <w:t>In samenwerking met Jasper van Houten bedacht</w:t>
            </w:r>
          </w:p>
        </w:tc>
      </w:tr>
      <w:tr w:rsidR="00A9225B" w:rsidTr="00151F3D">
        <w:tc>
          <w:tcPr>
            <w:tcW w:w="440" w:type="dxa"/>
          </w:tcPr>
          <w:p w:rsidR="00A9225B" w:rsidRDefault="00A9225B" w:rsidP="00151F3D">
            <w:r>
              <w:t>17</w:t>
            </w:r>
          </w:p>
        </w:tc>
        <w:tc>
          <w:tcPr>
            <w:tcW w:w="2561" w:type="dxa"/>
          </w:tcPr>
          <w:p w:rsidR="00A9225B" w:rsidRDefault="00A9225B" w:rsidP="00151F3D">
            <w:r>
              <w:t>Werkelijk sport- en beweeggedrag</w:t>
            </w:r>
          </w:p>
        </w:tc>
        <w:tc>
          <w:tcPr>
            <w:tcW w:w="2347" w:type="dxa"/>
          </w:tcPr>
          <w:p w:rsidR="00A9225B" w:rsidRDefault="00A9225B" w:rsidP="00151F3D">
            <w:r>
              <w:t>Frequentie(participatie)</w:t>
            </w:r>
          </w:p>
        </w:tc>
        <w:tc>
          <w:tcPr>
            <w:tcW w:w="4041" w:type="dxa"/>
          </w:tcPr>
          <w:p w:rsidR="00A9225B" w:rsidRDefault="00A9225B" w:rsidP="00151F3D">
            <w:pPr>
              <w:rPr>
                <w:szCs w:val="20"/>
              </w:rPr>
            </w:pPr>
            <w:r>
              <w:t>In samenwerking met Jasper van Houten bedacht</w:t>
            </w:r>
          </w:p>
        </w:tc>
      </w:tr>
    </w:tbl>
    <w:p w:rsidR="00A9225B" w:rsidRDefault="00A9225B" w:rsidP="00A9225B">
      <w:pPr>
        <w:rPr>
          <w:b/>
        </w:rPr>
      </w:pPr>
    </w:p>
    <w:p w:rsidR="00A9225B" w:rsidRDefault="00A9225B" w:rsidP="00A9225B">
      <w:pPr>
        <w:rPr>
          <w:b/>
        </w:rPr>
      </w:pPr>
    </w:p>
    <w:p w:rsidR="00A9225B" w:rsidRDefault="00A9225B" w:rsidP="00A9225B">
      <w:pPr>
        <w:rPr>
          <w:b/>
        </w:rPr>
      </w:pPr>
    </w:p>
    <w:p w:rsidR="00A9225B" w:rsidRDefault="00A9225B" w:rsidP="00A9225B">
      <w:pPr>
        <w:rPr>
          <w:b/>
        </w:rPr>
      </w:pPr>
    </w:p>
    <w:p w:rsidR="00151F3D" w:rsidRDefault="00151F3D" w:rsidP="00A9225B">
      <w:pPr>
        <w:rPr>
          <w:b/>
        </w:rPr>
      </w:pPr>
    </w:p>
    <w:p w:rsidR="00A9225B" w:rsidRPr="0003124D" w:rsidRDefault="00A9225B" w:rsidP="00A9225B">
      <w:pPr>
        <w:rPr>
          <w:b/>
        </w:rPr>
      </w:pPr>
      <w:r w:rsidRPr="0003124D">
        <w:rPr>
          <w:b/>
        </w:rPr>
        <w:t>Motivatie, capaciteit &amp; gelegenheid</w:t>
      </w:r>
    </w:p>
    <w:p w:rsidR="00A9225B" w:rsidRDefault="00A9225B" w:rsidP="00A9225B">
      <w:r>
        <w:t xml:space="preserve"> </w:t>
      </w:r>
      <w:r w:rsidR="00F747D9">
        <w:rPr>
          <w:b/>
          <w:i/>
        </w:rPr>
        <w:t>(D</w:t>
      </w:r>
      <w:r w:rsidRPr="00A33D7E">
        <w:rPr>
          <w:b/>
          <w:i/>
        </w:rPr>
        <w:t xml:space="preserve">eze </w:t>
      </w:r>
      <w:r>
        <w:rPr>
          <w:b/>
          <w:i/>
        </w:rPr>
        <w:t>items</w:t>
      </w:r>
      <w:r w:rsidRPr="00A33D7E">
        <w:rPr>
          <w:b/>
          <w:i/>
        </w:rPr>
        <w:t xml:space="preserve"> vallen in de enquête allemaal onder vraag 18)</w:t>
      </w:r>
    </w:p>
    <w:tbl>
      <w:tblPr>
        <w:tblStyle w:val="Tabelraster"/>
        <w:tblW w:w="0" w:type="auto"/>
        <w:tblLook w:val="04A0" w:firstRow="1" w:lastRow="0" w:firstColumn="1" w:lastColumn="0" w:noHBand="0" w:noVBand="1"/>
      </w:tblPr>
      <w:tblGrid>
        <w:gridCol w:w="562"/>
        <w:gridCol w:w="2410"/>
        <w:gridCol w:w="2126"/>
        <w:gridCol w:w="2201"/>
        <w:gridCol w:w="1763"/>
      </w:tblGrid>
      <w:tr w:rsidR="00A9225B" w:rsidTr="0029666C">
        <w:tc>
          <w:tcPr>
            <w:tcW w:w="562" w:type="dxa"/>
          </w:tcPr>
          <w:p w:rsidR="00A9225B" w:rsidRDefault="00A9225B" w:rsidP="0029666C"/>
        </w:tc>
        <w:tc>
          <w:tcPr>
            <w:tcW w:w="2410" w:type="dxa"/>
          </w:tcPr>
          <w:p w:rsidR="00A9225B" w:rsidRPr="00EA2D86" w:rsidRDefault="00A9225B" w:rsidP="0029666C">
            <w:pPr>
              <w:rPr>
                <w:b/>
              </w:rPr>
            </w:pPr>
            <w:r w:rsidRPr="00EA2D86">
              <w:rPr>
                <w:b/>
              </w:rPr>
              <w:t>M/C/G</w:t>
            </w:r>
          </w:p>
        </w:tc>
        <w:tc>
          <w:tcPr>
            <w:tcW w:w="2126" w:type="dxa"/>
          </w:tcPr>
          <w:p w:rsidR="00A9225B" w:rsidRPr="00EA2D86" w:rsidRDefault="00A9225B" w:rsidP="0029666C">
            <w:pPr>
              <w:rPr>
                <w:b/>
              </w:rPr>
            </w:pPr>
            <w:r w:rsidRPr="00EA2D86">
              <w:rPr>
                <w:b/>
              </w:rPr>
              <w:t>Intrinsiek/extrinsiek</w:t>
            </w:r>
          </w:p>
        </w:tc>
        <w:tc>
          <w:tcPr>
            <w:tcW w:w="2201" w:type="dxa"/>
          </w:tcPr>
          <w:p w:rsidR="00A9225B" w:rsidRPr="00EA2D86" w:rsidRDefault="00A9225B" w:rsidP="0029666C">
            <w:pPr>
              <w:rPr>
                <w:b/>
              </w:rPr>
            </w:pPr>
            <w:r w:rsidRPr="00EA2D86">
              <w:rPr>
                <w:b/>
              </w:rPr>
              <w:t>Categorie</w:t>
            </w:r>
          </w:p>
        </w:tc>
        <w:tc>
          <w:tcPr>
            <w:tcW w:w="1763" w:type="dxa"/>
          </w:tcPr>
          <w:p w:rsidR="00A9225B" w:rsidRPr="00EA2D86" w:rsidRDefault="00A9225B" w:rsidP="0029666C">
            <w:pPr>
              <w:rPr>
                <w:b/>
              </w:rPr>
            </w:pPr>
            <w:r w:rsidRPr="00EA2D86">
              <w:rPr>
                <w:b/>
              </w:rPr>
              <w:t>Literatuur</w:t>
            </w:r>
          </w:p>
        </w:tc>
      </w:tr>
      <w:tr w:rsidR="00A9225B" w:rsidTr="0029666C">
        <w:tc>
          <w:tcPr>
            <w:tcW w:w="562" w:type="dxa"/>
          </w:tcPr>
          <w:p w:rsidR="00A9225B" w:rsidRPr="00AB36CC" w:rsidRDefault="00A9225B" w:rsidP="0029666C">
            <w:pPr>
              <w:tabs>
                <w:tab w:val="left" w:pos="1978"/>
              </w:tabs>
              <w:rPr>
                <w:rFonts w:cstheme="minorHAnsi"/>
                <w:sz w:val="20"/>
                <w:szCs w:val="20"/>
              </w:rPr>
            </w:pPr>
            <w:r>
              <w:rPr>
                <w:rFonts w:cstheme="minorHAnsi"/>
                <w:sz w:val="20"/>
                <w:szCs w:val="20"/>
              </w:rPr>
              <w:t>18</w:t>
            </w:r>
          </w:p>
        </w:tc>
        <w:tc>
          <w:tcPr>
            <w:tcW w:w="2410" w:type="dxa"/>
          </w:tcPr>
          <w:p w:rsidR="00A9225B" w:rsidRDefault="00A9225B" w:rsidP="0029666C">
            <w:r>
              <w:t>Motivatie</w:t>
            </w:r>
          </w:p>
        </w:tc>
        <w:tc>
          <w:tcPr>
            <w:tcW w:w="2126" w:type="dxa"/>
          </w:tcPr>
          <w:p w:rsidR="00A9225B" w:rsidRDefault="00A9225B" w:rsidP="0029666C">
            <w:r>
              <w:t>Intrinsiek</w:t>
            </w:r>
          </w:p>
        </w:tc>
        <w:tc>
          <w:tcPr>
            <w:tcW w:w="2201" w:type="dxa"/>
          </w:tcPr>
          <w:p w:rsidR="00A9225B" w:rsidRDefault="00A9225B" w:rsidP="0029666C">
            <w:r>
              <w:t>Plezier</w:t>
            </w:r>
          </w:p>
        </w:tc>
        <w:tc>
          <w:tcPr>
            <w:tcW w:w="1763" w:type="dxa"/>
          </w:tcPr>
          <w:p w:rsidR="00A9225B" w:rsidRDefault="00A9225B" w:rsidP="0029666C">
            <w:r>
              <w:t>(Seippel, 2006)</w:t>
            </w:r>
          </w:p>
        </w:tc>
      </w:tr>
      <w:tr w:rsidR="00A9225B" w:rsidTr="0029666C">
        <w:tc>
          <w:tcPr>
            <w:tcW w:w="562" w:type="dxa"/>
          </w:tcPr>
          <w:p w:rsidR="00A9225B" w:rsidRPr="00AB36CC" w:rsidRDefault="00A9225B" w:rsidP="0029666C">
            <w:pPr>
              <w:tabs>
                <w:tab w:val="left" w:pos="1978"/>
              </w:tabs>
              <w:rPr>
                <w:rFonts w:cstheme="minorHAnsi"/>
                <w:sz w:val="20"/>
                <w:szCs w:val="20"/>
              </w:rPr>
            </w:pPr>
            <w:r>
              <w:rPr>
                <w:rFonts w:cstheme="minorHAnsi"/>
                <w:sz w:val="20"/>
                <w:szCs w:val="20"/>
              </w:rPr>
              <w:t>19</w:t>
            </w:r>
          </w:p>
        </w:tc>
        <w:tc>
          <w:tcPr>
            <w:tcW w:w="2410" w:type="dxa"/>
          </w:tcPr>
          <w:p w:rsidR="00A9225B" w:rsidRDefault="00A9225B" w:rsidP="0029666C">
            <w:r>
              <w:t>Motivatie</w:t>
            </w:r>
          </w:p>
        </w:tc>
        <w:tc>
          <w:tcPr>
            <w:tcW w:w="2126" w:type="dxa"/>
          </w:tcPr>
          <w:p w:rsidR="00A9225B" w:rsidRDefault="00A9225B" w:rsidP="0029666C">
            <w:r>
              <w:t>Intrinsiek</w:t>
            </w:r>
          </w:p>
        </w:tc>
        <w:tc>
          <w:tcPr>
            <w:tcW w:w="2201" w:type="dxa"/>
          </w:tcPr>
          <w:p w:rsidR="00A9225B" w:rsidRDefault="00A9225B" w:rsidP="0029666C">
            <w:r>
              <w:t>Gezond en fit lichaam</w:t>
            </w:r>
          </w:p>
        </w:tc>
        <w:tc>
          <w:tcPr>
            <w:tcW w:w="1763" w:type="dxa"/>
          </w:tcPr>
          <w:p w:rsidR="00A9225B" w:rsidRDefault="00A9225B" w:rsidP="0029666C">
            <w:r>
              <w:t>(Seippel, 2006)</w:t>
            </w:r>
          </w:p>
        </w:tc>
      </w:tr>
      <w:tr w:rsidR="00A9225B" w:rsidTr="0029666C">
        <w:tc>
          <w:tcPr>
            <w:tcW w:w="562" w:type="dxa"/>
          </w:tcPr>
          <w:p w:rsidR="00A9225B" w:rsidRPr="00AB36CC" w:rsidRDefault="00A9225B" w:rsidP="0029666C">
            <w:pPr>
              <w:tabs>
                <w:tab w:val="left" w:pos="1978"/>
              </w:tabs>
              <w:rPr>
                <w:rFonts w:cstheme="minorHAnsi"/>
                <w:sz w:val="20"/>
                <w:szCs w:val="20"/>
              </w:rPr>
            </w:pPr>
            <w:r>
              <w:rPr>
                <w:rFonts w:cstheme="minorHAnsi"/>
                <w:sz w:val="20"/>
                <w:szCs w:val="20"/>
              </w:rPr>
              <w:t>20</w:t>
            </w:r>
          </w:p>
        </w:tc>
        <w:tc>
          <w:tcPr>
            <w:tcW w:w="2410" w:type="dxa"/>
          </w:tcPr>
          <w:p w:rsidR="00A9225B" w:rsidRDefault="00A9225B" w:rsidP="0029666C">
            <w:r>
              <w:t>Motivatie</w:t>
            </w:r>
          </w:p>
        </w:tc>
        <w:tc>
          <w:tcPr>
            <w:tcW w:w="2126" w:type="dxa"/>
          </w:tcPr>
          <w:p w:rsidR="00A9225B" w:rsidRDefault="00A9225B" w:rsidP="0029666C">
            <w:r>
              <w:t>Intrinsiek</w:t>
            </w:r>
          </w:p>
        </w:tc>
        <w:tc>
          <w:tcPr>
            <w:tcW w:w="2201" w:type="dxa"/>
          </w:tcPr>
          <w:p w:rsidR="00A9225B" w:rsidRDefault="00A9225B" w:rsidP="0029666C">
            <w:r>
              <w:t>Gezond en fit lichaam</w:t>
            </w:r>
          </w:p>
        </w:tc>
        <w:tc>
          <w:tcPr>
            <w:tcW w:w="1763" w:type="dxa"/>
          </w:tcPr>
          <w:p w:rsidR="00A9225B" w:rsidRDefault="00A9225B" w:rsidP="0029666C">
            <w:r>
              <w:t>(Seippel, 2006)</w:t>
            </w:r>
          </w:p>
        </w:tc>
      </w:tr>
      <w:tr w:rsidR="00A9225B" w:rsidTr="0029666C">
        <w:tc>
          <w:tcPr>
            <w:tcW w:w="562" w:type="dxa"/>
          </w:tcPr>
          <w:p w:rsidR="00A9225B" w:rsidRPr="00AB36CC" w:rsidRDefault="00A9225B" w:rsidP="0029666C">
            <w:pPr>
              <w:tabs>
                <w:tab w:val="left" w:pos="1978"/>
              </w:tabs>
              <w:rPr>
                <w:rFonts w:cstheme="minorHAnsi"/>
                <w:sz w:val="20"/>
                <w:szCs w:val="20"/>
              </w:rPr>
            </w:pPr>
            <w:r>
              <w:rPr>
                <w:rFonts w:cstheme="minorHAnsi"/>
                <w:sz w:val="20"/>
                <w:szCs w:val="20"/>
              </w:rPr>
              <w:t>21</w:t>
            </w:r>
          </w:p>
        </w:tc>
        <w:tc>
          <w:tcPr>
            <w:tcW w:w="2410" w:type="dxa"/>
          </w:tcPr>
          <w:p w:rsidR="00A9225B" w:rsidRDefault="00A9225B" w:rsidP="0029666C">
            <w:r>
              <w:t>Motivatie</w:t>
            </w:r>
          </w:p>
        </w:tc>
        <w:tc>
          <w:tcPr>
            <w:tcW w:w="2126" w:type="dxa"/>
          </w:tcPr>
          <w:p w:rsidR="00A9225B" w:rsidRDefault="00A9225B" w:rsidP="0029666C">
            <w:r>
              <w:t>Intrinsiek</w:t>
            </w:r>
          </w:p>
        </w:tc>
        <w:tc>
          <w:tcPr>
            <w:tcW w:w="2201" w:type="dxa"/>
          </w:tcPr>
          <w:p w:rsidR="00A9225B" w:rsidRDefault="00A9225B" w:rsidP="0029666C">
            <w:r>
              <w:t>Mentale en fysieke opsteker</w:t>
            </w:r>
          </w:p>
        </w:tc>
        <w:tc>
          <w:tcPr>
            <w:tcW w:w="1763" w:type="dxa"/>
          </w:tcPr>
          <w:p w:rsidR="00A9225B" w:rsidRDefault="00A9225B" w:rsidP="0029666C">
            <w:r>
              <w:t>(Seippel, 2006)</w:t>
            </w:r>
          </w:p>
        </w:tc>
      </w:tr>
      <w:tr w:rsidR="00A9225B" w:rsidTr="0029666C">
        <w:tc>
          <w:tcPr>
            <w:tcW w:w="562" w:type="dxa"/>
          </w:tcPr>
          <w:p w:rsidR="00A9225B" w:rsidRPr="00AB36CC" w:rsidRDefault="00A9225B" w:rsidP="0029666C">
            <w:pPr>
              <w:tabs>
                <w:tab w:val="left" w:pos="1978"/>
              </w:tabs>
              <w:rPr>
                <w:rFonts w:cstheme="minorHAnsi"/>
                <w:sz w:val="20"/>
                <w:szCs w:val="20"/>
              </w:rPr>
            </w:pPr>
            <w:r w:rsidRPr="00AB36CC">
              <w:rPr>
                <w:rFonts w:cstheme="minorHAnsi"/>
                <w:sz w:val="20"/>
                <w:szCs w:val="20"/>
              </w:rPr>
              <w:t>20</w:t>
            </w:r>
          </w:p>
        </w:tc>
        <w:tc>
          <w:tcPr>
            <w:tcW w:w="2410" w:type="dxa"/>
          </w:tcPr>
          <w:p w:rsidR="00A9225B" w:rsidRDefault="00A9225B" w:rsidP="0029666C">
            <w:r>
              <w:t>Motivatie</w:t>
            </w:r>
          </w:p>
        </w:tc>
        <w:tc>
          <w:tcPr>
            <w:tcW w:w="2126" w:type="dxa"/>
          </w:tcPr>
          <w:p w:rsidR="00A9225B" w:rsidRDefault="00A9225B" w:rsidP="0029666C">
            <w:r>
              <w:t>Intrinsiek</w:t>
            </w:r>
          </w:p>
        </w:tc>
        <w:tc>
          <w:tcPr>
            <w:tcW w:w="2201" w:type="dxa"/>
          </w:tcPr>
          <w:p w:rsidR="00A9225B" w:rsidRDefault="00A9225B" w:rsidP="0029666C">
            <w:r>
              <w:t>Mentale en fysieke opsteker</w:t>
            </w:r>
          </w:p>
        </w:tc>
        <w:tc>
          <w:tcPr>
            <w:tcW w:w="1763" w:type="dxa"/>
          </w:tcPr>
          <w:p w:rsidR="00A9225B" w:rsidRDefault="00A9225B" w:rsidP="0029666C">
            <w:r>
              <w:t>(Seippel, 2006)</w:t>
            </w:r>
          </w:p>
        </w:tc>
      </w:tr>
      <w:tr w:rsidR="00A9225B" w:rsidTr="0029666C">
        <w:tc>
          <w:tcPr>
            <w:tcW w:w="562" w:type="dxa"/>
          </w:tcPr>
          <w:p w:rsidR="00A9225B" w:rsidRPr="00AB36CC" w:rsidRDefault="00A9225B" w:rsidP="0029666C">
            <w:pPr>
              <w:tabs>
                <w:tab w:val="left" w:pos="1978"/>
              </w:tabs>
              <w:rPr>
                <w:rFonts w:cstheme="minorHAnsi"/>
                <w:sz w:val="20"/>
                <w:szCs w:val="20"/>
              </w:rPr>
            </w:pPr>
            <w:r>
              <w:rPr>
                <w:rFonts w:cstheme="minorHAnsi"/>
                <w:sz w:val="20"/>
                <w:szCs w:val="20"/>
              </w:rPr>
              <w:t>21</w:t>
            </w:r>
          </w:p>
        </w:tc>
        <w:tc>
          <w:tcPr>
            <w:tcW w:w="2410" w:type="dxa"/>
          </w:tcPr>
          <w:p w:rsidR="00A9225B" w:rsidRDefault="00A9225B" w:rsidP="0029666C">
            <w:r>
              <w:t>Motivatie</w:t>
            </w:r>
          </w:p>
        </w:tc>
        <w:tc>
          <w:tcPr>
            <w:tcW w:w="2126" w:type="dxa"/>
          </w:tcPr>
          <w:p w:rsidR="00A9225B" w:rsidRDefault="00A9225B" w:rsidP="0029666C">
            <w:r>
              <w:t>Intrinsiek</w:t>
            </w:r>
          </w:p>
        </w:tc>
        <w:tc>
          <w:tcPr>
            <w:tcW w:w="2201" w:type="dxa"/>
          </w:tcPr>
          <w:p w:rsidR="00A9225B" w:rsidRDefault="00A9225B" w:rsidP="0029666C">
            <w:r>
              <w:t>Sociale factoren</w:t>
            </w:r>
          </w:p>
        </w:tc>
        <w:tc>
          <w:tcPr>
            <w:tcW w:w="1763" w:type="dxa"/>
          </w:tcPr>
          <w:p w:rsidR="00A9225B" w:rsidRDefault="00A9225B" w:rsidP="0029666C">
            <w:r>
              <w:t>(Seippel, 2006)</w:t>
            </w:r>
          </w:p>
        </w:tc>
      </w:tr>
      <w:tr w:rsidR="00A9225B" w:rsidTr="0029666C">
        <w:tc>
          <w:tcPr>
            <w:tcW w:w="562" w:type="dxa"/>
          </w:tcPr>
          <w:p w:rsidR="00A9225B" w:rsidRPr="00AB36CC" w:rsidRDefault="00A9225B" w:rsidP="0029666C">
            <w:pPr>
              <w:tabs>
                <w:tab w:val="left" w:pos="1978"/>
              </w:tabs>
              <w:rPr>
                <w:rFonts w:cstheme="minorHAnsi"/>
                <w:sz w:val="20"/>
                <w:szCs w:val="20"/>
              </w:rPr>
            </w:pPr>
            <w:r>
              <w:rPr>
                <w:rFonts w:cstheme="minorHAnsi"/>
                <w:sz w:val="20"/>
                <w:szCs w:val="20"/>
              </w:rPr>
              <w:t>22</w:t>
            </w:r>
          </w:p>
        </w:tc>
        <w:tc>
          <w:tcPr>
            <w:tcW w:w="2410" w:type="dxa"/>
          </w:tcPr>
          <w:p w:rsidR="00A9225B" w:rsidRDefault="00A9225B" w:rsidP="0029666C">
            <w:r>
              <w:t>Motivatie</w:t>
            </w:r>
          </w:p>
        </w:tc>
        <w:tc>
          <w:tcPr>
            <w:tcW w:w="2126" w:type="dxa"/>
          </w:tcPr>
          <w:p w:rsidR="00A9225B" w:rsidRDefault="00A9225B" w:rsidP="0029666C">
            <w:r>
              <w:t>Intrinsiek</w:t>
            </w:r>
          </w:p>
        </w:tc>
        <w:tc>
          <w:tcPr>
            <w:tcW w:w="2201" w:type="dxa"/>
          </w:tcPr>
          <w:p w:rsidR="00A9225B" w:rsidRDefault="00A9225B" w:rsidP="0029666C">
            <w:r>
              <w:t>Sociale factoren</w:t>
            </w:r>
          </w:p>
        </w:tc>
        <w:tc>
          <w:tcPr>
            <w:tcW w:w="1763" w:type="dxa"/>
          </w:tcPr>
          <w:p w:rsidR="00A9225B" w:rsidRDefault="00A9225B" w:rsidP="0029666C">
            <w:r>
              <w:t>(Seippel, 2006)</w:t>
            </w:r>
          </w:p>
        </w:tc>
      </w:tr>
      <w:tr w:rsidR="00A9225B" w:rsidTr="0029666C">
        <w:tc>
          <w:tcPr>
            <w:tcW w:w="562" w:type="dxa"/>
          </w:tcPr>
          <w:p w:rsidR="00A9225B" w:rsidRPr="00AB36CC" w:rsidRDefault="00A9225B" w:rsidP="0029666C">
            <w:pPr>
              <w:tabs>
                <w:tab w:val="left" w:pos="1978"/>
              </w:tabs>
              <w:rPr>
                <w:rFonts w:cstheme="minorHAnsi"/>
                <w:sz w:val="20"/>
                <w:szCs w:val="20"/>
              </w:rPr>
            </w:pPr>
            <w:r>
              <w:rPr>
                <w:rFonts w:cstheme="minorHAnsi"/>
                <w:sz w:val="20"/>
                <w:szCs w:val="20"/>
              </w:rPr>
              <w:t>23</w:t>
            </w:r>
          </w:p>
        </w:tc>
        <w:tc>
          <w:tcPr>
            <w:tcW w:w="2410" w:type="dxa"/>
          </w:tcPr>
          <w:p w:rsidR="00A9225B" w:rsidRDefault="00A9225B" w:rsidP="0029666C">
            <w:r>
              <w:t>Motivatie</w:t>
            </w:r>
          </w:p>
        </w:tc>
        <w:tc>
          <w:tcPr>
            <w:tcW w:w="2126" w:type="dxa"/>
          </w:tcPr>
          <w:p w:rsidR="00A9225B" w:rsidRDefault="00A9225B" w:rsidP="0029666C">
            <w:r>
              <w:t>Intrinsiek</w:t>
            </w:r>
          </w:p>
        </w:tc>
        <w:tc>
          <w:tcPr>
            <w:tcW w:w="2201" w:type="dxa"/>
          </w:tcPr>
          <w:p w:rsidR="00A9225B" w:rsidRDefault="00A9225B" w:rsidP="0029666C">
            <w:r>
              <w:t>Sociale factoren</w:t>
            </w:r>
          </w:p>
        </w:tc>
        <w:tc>
          <w:tcPr>
            <w:tcW w:w="1763" w:type="dxa"/>
          </w:tcPr>
          <w:p w:rsidR="00A9225B" w:rsidRDefault="00A9225B" w:rsidP="0029666C">
            <w:r>
              <w:t>(Seippel, 2006)</w:t>
            </w:r>
          </w:p>
        </w:tc>
      </w:tr>
      <w:tr w:rsidR="00A9225B" w:rsidTr="0029666C">
        <w:tc>
          <w:tcPr>
            <w:tcW w:w="562" w:type="dxa"/>
          </w:tcPr>
          <w:p w:rsidR="00A9225B" w:rsidRPr="00AB36CC" w:rsidRDefault="00A9225B" w:rsidP="0029666C">
            <w:pPr>
              <w:tabs>
                <w:tab w:val="left" w:pos="1978"/>
              </w:tabs>
              <w:rPr>
                <w:rFonts w:cstheme="minorHAnsi"/>
                <w:sz w:val="20"/>
                <w:szCs w:val="20"/>
              </w:rPr>
            </w:pPr>
            <w:r>
              <w:rPr>
                <w:rFonts w:cstheme="minorHAnsi"/>
                <w:sz w:val="20"/>
                <w:szCs w:val="20"/>
              </w:rPr>
              <w:t>24</w:t>
            </w:r>
          </w:p>
        </w:tc>
        <w:tc>
          <w:tcPr>
            <w:tcW w:w="2410" w:type="dxa"/>
          </w:tcPr>
          <w:p w:rsidR="00A9225B" w:rsidRDefault="00A9225B" w:rsidP="0029666C">
            <w:r>
              <w:t>Motivatie</w:t>
            </w:r>
          </w:p>
        </w:tc>
        <w:tc>
          <w:tcPr>
            <w:tcW w:w="2126" w:type="dxa"/>
          </w:tcPr>
          <w:p w:rsidR="00A9225B" w:rsidRDefault="00A9225B" w:rsidP="0029666C">
            <w:r>
              <w:t>Intrinsiek</w:t>
            </w:r>
          </w:p>
        </w:tc>
        <w:tc>
          <w:tcPr>
            <w:tcW w:w="2201" w:type="dxa"/>
          </w:tcPr>
          <w:p w:rsidR="00A9225B" w:rsidRDefault="00A9225B" w:rsidP="0029666C">
            <w:r>
              <w:t>Competitie en verwezenlijkingen</w:t>
            </w:r>
          </w:p>
        </w:tc>
        <w:tc>
          <w:tcPr>
            <w:tcW w:w="1763" w:type="dxa"/>
          </w:tcPr>
          <w:p w:rsidR="00A9225B" w:rsidRDefault="00A9225B" w:rsidP="0029666C">
            <w:r>
              <w:t>(Seippel, 2006)</w:t>
            </w:r>
          </w:p>
        </w:tc>
      </w:tr>
      <w:tr w:rsidR="00A9225B" w:rsidTr="0029666C">
        <w:tc>
          <w:tcPr>
            <w:tcW w:w="562" w:type="dxa"/>
          </w:tcPr>
          <w:p w:rsidR="00A9225B" w:rsidRPr="00AB36CC" w:rsidRDefault="00A9225B" w:rsidP="0029666C">
            <w:pPr>
              <w:tabs>
                <w:tab w:val="left" w:pos="1978"/>
              </w:tabs>
              <w:rPr>
                <w:rFonts w:cstheme="minorHAnsi"/>
                <w:sz w:val="20"/>
                <w:szCs w:val="20"/>
              </w:rPr>
            </w:pPr>
            <w:r>
              <w:rPr>
                <w:rFonts w:cstheme="minorHAnsi"/>
                <w:sz w:val="20"/>
                <w:szCs w:val="20"/>
              </w:rPr>
              <w:t>25</w:t>
            </w:r>
          </w:p>
        </w:tc>
        <w:tc>
          <w:tcPr>
            <w:tcW w:w="2410" w:type="dxa"/>
          </w:tcPr>
          <w:p w:rsidR="00A9225B" w:rsidRDefault="00A9225B" w:rsidP="0029666C">
            <w:r>
              <w:t>Motivatie</w:t>
            </w:r>
          </w:p>
        </w:tc>
        <w:tc>
          <w:tcPr>
            <w:tcW w:w="2126" w:type="dxa"/>
          </w:tcPr>
          <w:p w:rsidR="00A9225B" w:rsidRDefault="00A9225B" w:rsidP="0029666C">
            <w:r>
              <w:t>Intrinsiek</w:t>
            </w:r>
          </w:p>
        </w:tc>
        <w:tc>
          <w:tcPr>
            <w:tcW w:w="2201" w:type="dxa"/>
          </w:tcPr>
          <w:p w:rsidR="00A9225B" w:rsidRDefault="00A9225B" w:rsidP="0029666C">
            <w:r>
              <w:t>Competitie en verwezenlijkingen</w:t>
            </w:r>
          </w:p>
        </w:tc>
        <w:tc>
          <w:tcPr>
            <w:tcW w:w="1763" w:type="dxa"/>
          </w:tcPr>
          <w:p w:rsidR="00A9225B" w:rsidRDefault="00A9225B" w:rsidP="0029666C">
            <w:r>
              <w:t>(Seippel, 2006)</w:t>
            </w:r>
          </w:p>
        </w:tc>
      </w:tr>
      <w:tr w:rsidR="00A9225B" w:rsidTr="0029666C">
        <w:tc>
          <w:tcPr>
            <w:tcW w:w="562" w:type="dxa"/>
          </w:tcPr>
          <w:p w:rsidR="00A9225B" w:rsidRPr="00AB36CC" w:rsidRDefault="00A9225B" w:rsidP="0029666C">
            <w:pPr>
              <w:tabs>
                <w:tab w:val="left" w:pos="1978"/>
              </w:tabs>
              <w:rPr>
                <w:rFonts w:cstheme="minorHAnsi"/>
                <w:sz w:val="20"/>
                <w:szCs w:val="20"/>
              </w:rPr>
            </w:pPr>
            <w:r>
              <w:rPr>
                <w:rFonts w:cstheme="minorHAnsi"/>
                <w:sz w:val="20"/>
                <w:szCs w:val="20"/>
              </w:rPr>
              <w:t>26</w:t>
            </w:r>
          </w:p>
        </w:tc>
        <w:tc>
          <w:tcPr>
            <w:tcW w:w="2410" w:type="dxa"/>
          </w:tcPr>
          <w:p w:rsidR="00A9225B" w:rsidRDefault="00A9225B" w:rsidP="0029666C">
            <w:r>
              <w:t>Motivatie</w:t>
            </w:r>
          </w:p>
        </w:tc>
        <w:tc>
          <w:tcPr>
            <w:tcW w:w="2126" w:type="dxa"/>
          </w:tcPr>
          <w:p w:rsidR="00A9225B" w:rsidRDefault="00A9225B" w:rsidP="0029666C">
            <w:r>
              <w:t>Intrinsiek</w:t>
            </w:r>
          </w:p>
        </w:tc>
        <w:tc>
          <w:tcPr>
            <w:tcW w:w="2201" w:type="dxa"/>
          </w:tcPr>
          <w:p w:rsidR="00A9225B" w:rsidRDefault="00A9225B" w:rsidP="0029666C">
            <w:r>
              <w:t>Competitie en verwezenlijkingen</w:t>
            </w:r>
          </w:p>
        </w:tc>
        <w:tc>
          <w:tcPr>
            <w:tcW w:w="1763" w:type="dxa"/>
          </w:tcPr>
          <w:p w:rsidR="00A9225B" w:rsidRDefault="00A9225B" w:rsidP="0029666C">
            <w:r>
              <w:t>(Seippel, 2006)</w:t>
            </w:r>
          </w:p>
        </w:tc>
      </w:tr>
      <w:tr w:rsidR="00A9225B" w:rsidTr="0029666C">
        <w:tc>
          <w:tcPr>
            <w:tcW w:w="562" w:type="dxa"/>
          </w:tcPr>
          <w:p w:rsidR="00A9225B" w:rsidRPr="00AB36CC" w:rsidRDefault="00A9225B" w:rsidP="0029666C">
            <w:pPr>
              <w:tabs>
                <w:tab w:val="left" w:pos="1978"/>
              </w:tabs>
              <w:rPr>
                <w:rFonts w:cstheme="minorHAnsi"/>
                <w:sz w:val="20"/>
                <w:szCs w:val="20"/>
              </w:rPr>
            </w:pPr>
            <w:r>
              <w:rPr>
                <w:rFonts w:cstheme="minorHAnsi"/>
                <w:sz w:val="20"/>
                <w:szCs w:val="20"/>
              </w:rPr>
              <w:t>27</w:t>
            </w:r>
          </w:p>
        </w:tc>
        <w:tc>
          <w:tcPr>
            <w:tcW w:w="2410" w:type="dxa"/>
          </w:tcPr>
          <w:p w:rsidR="00A9225B" w:rsidRDefault="00A9225B" w:rsidP="0029666C">
            <w:r>
              <w:t>Motivatie</w:t>
            </w:r>
          </w:p>
        </w:tc>
        <w:tc>
          <w:tcPr>
            <w:tcW w:w="2126" w:type="dxa"/>
          </w:tcPr>
          <w:p w:rsidR="00A9225B" w:rsidRDefault="00A9225B" w:rsidP="0029666C">
            <w:r>
              <w:t>Intrinsiek</w:t>
            </w:r>
          </w:p>
        </w:tc>
        <w:tc>
          <w:tcPr>
            <w:tcW w:w="2201" w:type="dxa"/>
          </w:tcPr>
          <w:p w:rsidR="00A9225B" w:rsidRDefault="00A9225B" w:rsidP="0029666C">
            <w:r>
              <w:t>Zelf uiting</w:t>
            </w:r>
          </w:p>
        </w:tc>
        <w:tc>
          <w:tcPr>
            <w:tcW w:w="1763" w:type="dxa"/>
          </w:tcPr>
          <w:p w:rsidR="00A9225B" w:rsidRDefault="00A9225B" w:rsidP="0029666C">
            <w:r>
              <w:t>(Seippel, 2006)</w:t>
            </w:r>
          </w:p>
        </w:tc>
      </w:tr>
      <w:tr w:rsidR="00A9225B" w:rsidTr="0029666C">
        <w:tc>
          <w:tcPr>
            <w:tcW w:w="562" w:type="dxa"/>
          </w:tcPr>
          <w:p w:rsidR="00A9225B" w:rsidRPr="00AB36CC" w:rsidRDefault="00A9225B" w:rsidP="0029666C">
            <w:pPr>
              <w:tabs>
                <w:tab w:val="left" w:pos="1978"/>
              </w:tabs>
              <w:rPr>
                <w:rFonts w:cstheme="minorHAnsi"/>
                <w:sz w:val="20"/>
                <w:szCs w:val="20"/>
              </w:rPr>
            </w:pPr>
            <w:r>
              <w:rPr>
                <w:rFonts w:cstheme="minorHAnsi"/>
                <w:sz w:val="20"/>
                <w:szCs w:val="20"/>
              </w:rPr>
              <w:t>28</w:t>
            </w:r>
          </w:p>
        </w:tc>
        <w:tc>
          <w:tcPr>
            <w:tcW w:w="2410" w:type="dxa"/>
          </w:tcPr>
          <w:p w:rsidR="00A9225B" w:rsidRDefault="00A9225B" w:rsidP="0029666C">
            <w:r>
              <w:t>Motivatie</w:t>
            </w:r>
          </w:p>
        </w:tc>
        <w:tc>
          <w:tcPr>
            <w:tcW w:w="2126" w:type="dxa"/>
          </w:tcPr>
          <w:p w:rsidR="00A9225B" w:rsidRDefault="00A9225B" w:rsidP="0029666C">
            <w:r>
              <w:t>Intrinsiek</w:t>
            </w:r>
          </w:p>
        </w:tc>
        <w:tc>
          <w:tcPr>
            <w:tcW w:w="2201" w:type="dxa"/>
          </w:tcPr>
          <w:p w:rsidR="00A9225B" w:rsidRDefault="00A9225B" w:rsidP="0029666C">
            <w:r>
              <w:t>Uiterlijk en lichaam</w:t>
            </w:r>
          </w:p>
        </w:tc>
        <w:tc>
          <w:tcPr>
            <w:tcW w:w="1763" w:type="dxa"/>
          </w:tcPr>
          <w:p w:rsidR="00A9225B" w:rsidRDefault="00A9225B" w:rsidP="0029666C">
            <w:r>
              <w:t>(Seippel, 2006)</w:t>
            </w:r>
          </w:p>
        </w:tc>
      </w:tr>
      <w:tr w:rsidR="00A9225B" w:rsidTr="0029666C">
        <w:tc>
          <w:tcPr>
            <w:tcW w:w="562" w:type="dxa"/>
          </w:tcPr>
          <w:p w:rsidR="00A9225B" w:rsidRPr="00AB36CC" w:rsidRDefault="00A9225B" w:rsidP="0029666C">
            <w:pPr>
              <w:tabs>
                <w:tab w:val="left" w:pos="1978"/>
              </w:tabs>
              <w:rPr>
                <w:rFonts w:cstheme="minorHAnsi"/>
                <w:sz w:val="20"/>
                <w:szCs w:val="20"/>
              </w:rPr>
            </w:pPr>
            <w:r>
              <w:rPr>
                <w:rFonts w:cstheme="minorHAnsi"/>
                <w:sz w:val="20"/>
                <w:szCs w:val="20"/>
              </w:rPr>
              <w:t>29</w:t>
            </w:r>
          </w:p>
        </w:tc>
        <w:tc>
          <w:tcPr>
            <w:tcW w:w="2410" w:type="dxa"/>
          </w:tcPr>
          <w:p w:rsidR="00A9225B" w:rsidRDefault="00A9225B" w:rsidP="0029666C">
            <w:r>
              <w:t>Motivatie</w:t>
            </w:r>
          </w:p>
        </w:tc>
        <w:tc>
          <w:tcPr>
            <w:tcW w:w="2126" w:type="dxa"/>
          </w:tcPr>
          <w:p w:rsidR="00A9225B" w:rsidRDefault="00A9225B" w:rsidP="0029666C">
            <w:r>
              <w:t>Intrinsiek</w:t>
            </w:r>
          </w:p>
        </w:tc>
        <w:tc>
          <w:tcPr>
            <w:tcW w:w="2201" w:type="dxa"/>
          </w:tcPr>
          <w:p w:rsidR="00A9225B" w:rsidRDefault="00A9225B" w:rsidP="0029666C">
            <w:r>
              <w:t>Uiterlijk en lichaam</w:t>
            </w:r>
          </w:p>
        </w:tc>
        <w:tc>
          <w:tcPr>
            <w:tcW w:w="1763" w:type="dxa"/>
          </w:tcPr>
          <w:p w:rsidR="00A9225B" w:rsidRDefault="00A9225B" w:rsidP="0029666C">
            <w:r>
              <w:t>(Seippel, 2006)</w:t>
            </w:r>
          </w:p>
        </w:tc>
      </w:tr>
      <w:tr w:rsidR="00A9225B" w:rsidTr="0029666C">
        <w:tc>
          <w:tcPr>
            <w:tcW w:w="562" w:type="dxa"/>
          </w:tcPr>
          <w:p w:rsidR="00A9225B" w:rsidRPr="00AB36CC" w:rsidRDefault="00A9225B" w:rsidP="0029666C">
            <w:pPr>
              <w:tabs>
                <w:tab w:val="left" w:pos="1978"/>
              </w:tabs>
              <w:rPr>
                <w:rFonts w:cstheme="minorHAnsi"/>
                <w:sz w:val="20"/>
                <w:szCs w:val="20"/>
              </w:rPr>
            </w:pPr>
            <w:r>
              <w:rPr>
                <w:rFonts w:cstheme="minorHAnsi"/>
                <w:sz w:val="20"/>
                <w:szCs w:val="20"/>
              </w:rPr>
              <w:t>30</w:t>
            </w:r>
          </w:p>
        </w:tc>
        <w:tc>
          <w:tcPr>
            <w:tcW w:w="2410" w:type="dxa"/>
          </w:tcPr>
          <w:p w:rsidR="00A9225B" w:rsidRDefault="00A9225B" w:rsidP="0029666C">
            <w:r>
              <w:t>Motivatie</w:t>
            </w:r>
          </w:p>
        </w:tc>
        <w:tc>
          <w:tcPr>
            <w:tcW w:w="2126" w:type="dxa"/>
          </w:tcPr>
          <w:p w:rsidR="00A9225B" w:rsidRDefault="00A9225B" w:rsidP="0029666C">
            <w:r>
              <w:t>Intrinsiek</w:t>
            </w:r>
          </w:p>
        </w:tc>
        <w:tc>
          <w:tcPr>
            <w:tcW w:w="2201" w:type="dxa"/>
          </w:tcPr>
          <w:p w:rsidR="00A9225B" w:rsidRDefault="00A9225B" w:rsidP="0029666C">
            <w:r>
              <w:t>Uiterlijk en lichaam</w:t>
            </w:r>
          </w:p>
        </w:tc>
        <w:tc>
          <w:tcPr>
            <w:tcW w:w="1763" w:type="dxa"/>
          </w:tcPr>
          <w:p w:rsidR="00A9225B" w:rsidRDefault="00A9225B" w:rsidP="0029666C">
            <w:r>
              <w:t>(Seippel, 2006)</w:t>
            </w:r>
          </w:p>
        </w:tc>
      </w:tr>
      <w:tr w:rsidR="00A9225B" w:rsidTr="0029666C">
        <w:tc>
          <w:tcPr>
            <w:tcW w:w="562" w:type="dxa"/>
          </w:tcPr>
          <w:p w:rsidR="00A9225B" w:rsidRPr="00AB36CC" w:rsidRDefault="00A9225B" w:rsidP="0029666C">
            <w:pPr>
              <w:tabs>
                <w:tab w:val="left" w:pos="1978"/>
              </w:tabs>
              <w:rPr>
                <w:rFonts w:cstheme="minorHAnsi"/>
                <w:sz w:val="20"/>
                <w:szCs w:val="20"/>
              </w:rPr>
            </w:pPr>
            <w:r>
              <w:rPr>
                <w:rFonts w:cstheme="minorHAnsi"/>
                <w:sz w:val="20"/>
                <w:szCs w:val="20"/>
              </w:rPr>
              <w:t>31</w:t>
            </w:r>
          </w:p>
        </w:tc>
        <w:tc>
          <w:tcPr>
            <w:tcW w:w="2410" w:type="dxa"/>
          </w:tcPr>
          <w:p w:rsidR="00A9225B" w:rsidRDefault="00A9225B" w:rsidP="0029666C">
            <w:r>
              <w:t>Motivatie</w:t>
            </w:r>
          </w:p>
        </w:tc>
        <w:tc>
          <w:tcPr>
            <w:tcW w:w="2126" w:type="dxa"/>
          </w:tcPr>
          <w:p w:rsidR="00A9225B" w:rsidRDefault="00A9225B" w:rsidP="0029666C">
            <w:r>
              <w:t>Extrinsiek</w:t>
            </w:r>
          </w:p>
        </w:tc>
        <w:tc>
          <w:tcPr>
            <w:tcW w:w="2201" w:type="dxa"/>
          </w:tcPr>
          <w:p w:rsidR="00A9225B" w:rsidRDefault="00A9225B" w:rsidP="0029666C">
            <w:r>
              <w:t>Opdracht</w:t>
            </w:r>
          </w:p>
        </w:tc>
        <w:tc>
          <w:tcPr>
            <w:tcW w:w="1763" w:type="dxa"/>
          </w:tcPr>
          <w:p w:rsidR="00A9225B" w:rsidRDefault="00A9225B" w:rsidP="0029666C">
            <w:r>
              <w:t>(Sportersmonitor 2012)</w:t>
            </w:r>
          </w:p>
        </w:tc>
      </w:tr>
      <w:tr w:rsidR="00A9225B" w:rsidTr="0029666C">
        <w:tc>
          <w:tcPr>
            <w:tcW w:w="562" w:type="dxa"/>
          </w:tcPr>
          <w:p w:rsidR="00A9225B" w:rsidRPr="00AB36CC" w:rsidRDefault="00A9225B" w:rsidP="0029666C">
            <w:pPr>
              <w:tabs>
                <w:tab w:val="left" w:pos="1978"/>
              </w:tabs>
              <w:rPr>
                <w:rFonts w:cstheme="minorHAnsi"/>
                <w:sz w:val="20"/>
                <w:szCs w:val="20"/>
              </w:rPr>
            </w:pPr>
            <w:r>
              <w:rPr>
                <w:rFonts w:cstheme="minorHAnsi"/>
                <w:sz w:val="20"/>
                <w:szCs w:val="20"/>
              </w:rPr>
              <w:t>32</w:t>
            </w:r>
          </w:p>
        </w:tc>
        <w:tc>
          <w:tcPr>
            <w:tcW w:w="2410" w:type="dxa"/>
          </w:tcPr>
          <w:p w:rsidR="00A9225B" w:rsidRDefault="00A9225B" w:rsidP="0029666C">
            <w:r>
              <w:t>Motivatie</w:t>
            </w:r>
          </w:p>
        </w:tc>
        <w:tc>
          <w:tcPr>
            <w:tcW w:w="2126" w:type="dxa"/>
          </w:tcPr>
          <w:p w:rsidR="00A9225B" w:rsidRDefault="00A9225B" w:rsidP="0029666C">
            <w:r>
              <w:t>Extrinsiek</w:t>
            </w:r>
          </w:p>
        </w:tc>
        <w:tc>
          <w:tcPr>
            <w:tcW w:w="2201" w:type="dxa"/>
          </w:tcPr>
          <w:p w:rsidR="00A9225B" w:rsidRDefault="00A9225B" w:rsidP="0029666C">
            <w:r>
              <w:t>Stimulans omgeving</w:t>
            </w:r>
          </w:p>
        </w:tc>
        <w:tc>
          <w:tcPr>
            <w:tcW w:w="1763" w:type="dxa"/>
          </w:tcPr>
          <w:p w:rsidR="00A9225B" w:rsidRDefault="00A9225B" w:rsidP="0029666C">
            <w:r>
              <w:t>(Sportersmonitor 2012)</w:t>
            </w:r>
          </w:p>
        </w:tc>
      </w:tr>
      <w:tr w:rsidR="00A9225B" w:rsidTr="0029666C">
        <w:tc>
          <w:tcPr>
            <w:tcW w:w="562" w:type="dxa"/>
          </w:tcPr>
          <w:p w:rsidR="00A9225B" w:rsidRPr="00AB36CC" w:rsidRDefault="00A9225B" w:rsidP="0029666C">
            <w:pPr>
              <w:tabs>
                <w:tab w:val="left" w:pos="1978"/>
              </w:tabs>
              <w:rPr>
                <w:rFonts w:cstheme="minorHAnsi"/>
                <w:sz w:val="20"/>
                <w:szCs w:val="20"/>
              </w:rPr>
            </w:pPr>
            <w:r>
              <w:rPr>
                <w:rFonts w:cstheme="minorHAnsi"/>
                <w:sz w:val="20"/>
                <w:szCs w:val="20"/>
              </w:rPr>
              <w:t>33</w:t>
            </w:r>
          </w:p>
        </w:tc>
        <w:tc>
          <w:tcPr>
            <w:tcW w:w="2410" w:type="dxa"/>
          </w:tcPr>
          <w:p w:rsidR="00A9225B" w:rsidRDefault="00F747D9" w:rsidP="0029666C">
            <w:r>
              <w:t>Capaciteit</w:t>
            </w:r>
          </w:p>
        </w:tc>
        <w:tc>
          <w:tcPr>
            <w:tcW w:w="2126" w:type="dxa"/>
          </w:tcPr>
          <w:p w:rsidR="00A9225B" w:rsidRDefault="00A9225B" w:rsidP="0029666C">
            <w:r>
              <w:t>Extrinsiek</w:t>
            </w:r>
          </w:p>
        </w:tc>
        <w:tc>
          <w:tcPr>
            <w:tcW w:w="2201" w:type="dxa"/>
          </w:tcPr>
          <w:p w:rsidR="00A9225B" w:rsidRDefault="00A9225B" w:rsidP="0029666C">
            <w:r>
              <w:t>Materiële capaciteit</w:t>
            </w:r>
          </w:p>
        </w:tc>
        <w:tc>
          <w:tcPr>
            <w:tcW w:w="1763" w:type="dxa"/>
          </w:tcPr>
          <w:p w:rsidR="00A9225B" w:rsidRDefault="00A9225B" w:rsidP="0029666C">
            <w:r>
              <w:t>(Sportersmonitor 2012)</w:t>
            </w:r>
          </w:p>
        </w:tc>
      </w:tr>
      <w:tr w:rsidR="00A9225B" w:rsidTr="0029666C">
        <w:tc>
          <w:tcPr>
            <w:tcW w:w="562" w:type="dxa"/>
          </w:tcPr>
          <w:p w:rsidR="00A9225B" w:rsidRPr="00AB36CC" w:rsidRDefault="00A9225B" w:rsidP="0029666C">
            <w:pPr>
              <w:tabs>
                <w:tab w:val="left" w:pos="1978"/>
              </w:tabs>
              <w:rPr>
                <w:rFonts w:cstheme="minorHAnsi"/>
                <w:sz w:val="20"/>
                <w:szCs w:val="20"/>
              </w:rPr>
            </w:pPr>
            <w:r>
              <w:rPr>
                <w:rFonts w:cstheme="minorHAnsi"/>
                <w:sz w:val="20"/>
                <w:szCs w:val="20"/>
              </w:rPr>
              <w:t>34</w:t>
            </w:r>
          </w:p>
        </w:tc>
        <w:tc>
          <w:tcPr>
            <w:tcW w:w="2410" w:type="dxa"/>
          </w:tcPr>
          <w:p w:rsidR="00A9225B" w:rsidRDefault="00A9225B" w:rsidP="0029666C">
            <w:r>
              <w:t>Gelegenheid</w:t>
            </w:r>
          </w:p>
        </w:tc>
        <w:tc>
          <w:tcPr>
            <w:tcW w:w="2126" w:type="dxa"/>
          </w:tcPr>
          <w:p w:rsidR="00A9225B" w:rsidRDefault="00A9225B" w:rsidP="0029666C">
            <w:r>
              <w:t>Extrinsiek</w:t>
            </w:r>
          </w:p>
        </w:tc>
        <w:tc>
          <w:tcPr>
            <w:tcW w:w="2201" w:type="dxa"/>
          </w:tcPr>
          <w:p w:rsidR="00A9225B" w:rsidRDefault="00A9225B" w:rsidP="0029666C">
            <w:r>
              <w:t>Materiële omstandigheden</w:t>
            </w:r>
          </w:p>
        </w:tc>
        <w:tc>
          <w:tcPr>
            <w:tcW w:w="1763" w:type="dxa"/>
          </w:tcPr>
          <w:p w:rsidR="00A9225B" w:rsidRDefault="00A9225B" w:rsidP="0029666C">
            <w:r>
              <w:t>(Sportersmonitor 2012)</w:t>
            </w:r>
          </w:p>
        </w:tc>
      </w:tr>
      <w:tr w:rsidR="00A9225B" w:rsidTr="0029666C">
        <w:tc>
          <w:tcPr>
            <w:tcW w:w="562" w:type="dxa"/>
          </w:tcPr>
          <w:p w:rsidR="00A9225B" w:rsidRPr="00AB36CC" w:rsidRDefault="00A9225B" w:rsidP="0029666C">
            <w:pPr>
              <w:tabs>
                <w:tab w:val="left" w:pos="1978"/>
              </w:tabs>
              <w:rPr>
                <w:rFonts w:cstheme="minorHAnsi"/>
                <w:sz w:val="20"/>
                <w:szCs w:val="20"/>
              </w:rPr>
            </w:pPr>
            <w:r>
              <w:rPr>
                <w:rFonts w:cstheme="minorHAnsi"/>
                <w:sz w:val="20"/>
                <w:szCs w:val="20"/>
              </w:rPr>
              <w:t>35</w:t>
            </w:r>
          </w:p>
        </w:tc>
        <w:tc>
          <w:tcPr>
            <w:tcW w:w="2410" w:type="dxa"/>
          </w:tcPr>
          <w:p w:rsidR="00A9225B" w:rsidRDefault="00A9225B" w:rsidP="0029666C">
            <w:r>
              <w:t>Motivatie</w:t>
            </w:r>
          </w:p>
        </w:tc>
        <w:tc>
          <w:tcPr>
            <w:tcW w:w="2126" w:type="dxa"/>
          </w:tcPr>
          <w:p w:rsidR="00A9225B" w:rsidRDefault="00A9225B" w:rsidP="0029666C">
            <w:r>
              <w:t>Intrinsiek</w:t>
            </w:r>
          </w:p>
        </w:tc>
        <w:tc>
          <w:tcPr>
            <w:tcW w:w="2201" w:type="dxa"/>
          </w:tcPr>
          <w:p w:rsidR="00A9225B" w:rsidRDefault="00A9225B" w:rsidP="0029666C">
            <w:r>
              <w:t>Sociale factoren</w:t>
            </w:r>
          </w:p>
        </w:tc>
        <w:tc>
          <w:tcPr>
            <w:tcW w:w="1763" w:type="dxa"/>
          </w:tcPr>
          <w:p w:rsidR="00A9225B" w:rsidRDefault="00A9225B" w:rsidP="0029666C">
            <w:r>
              <w:t>(Sportersmonitor 2012)</w:t>
            </w:r>
          </w:p>
        </w:tc>
      </w:tr>
      <w:tr w:rsidR="00A9225B" w:rsidTr="0029666C">
        <w:tc>
          <w:tcPr>
            <w:tcW w:w="562" w:type="dxa"/>
          </w:tcPr>
          <w:p w:rsidR="00A9225B" w:rsidRPr="00AB36CC" w:rsidRDefault="00A9225B" w:rsidP="0029666C">
            <w:pPr>
              <w:tabs>
                <w:tab w:val="left" w:pos="1978"/>
              </w:tabs>
              <w:rPr>
                <w:rFonts w:cstheme="minorHAnsi"/>
                <w:sz w:val="20"/>
                <w:szCs w:val="20"/>
              </w:rPr>
            </w:pPr>
            <w:r>
              <w:rPr>
                <w:rFonts w:cstheme="minorHAnsi"/>
                <w:sz w:val="20"/>
                <w:szCs w:val="20"/>
              </w:rPr>
              <w:t>36</w:t>
            </w:r>
          </w:p>
        </w:tc>
        <w:tc>
          <w:tcPr>
            <w:tcW w:w="2410" w:type="dxa"/>
          </w:tcPr>
          <w:p w:rsidR="00A9225B" w:rsidRDefault="00A9225B" w:rsidP="0029666C">
            <w:r>
              <w:t>Capaciteit</w:t>
            </w:r>
          </w:p>
        </w:tc>
        <w:tc>
          <w:tcPr>
            <w:tcW w:w="2126" w:type="dxa"/>
          </w:tcPr>
          <w:p w:rsidR="00A9225B" w:rsidRDefault="00A9225B" w:rsidP="0029666C">
            <w:r>
              <w:t>Extrinsiek</w:t>
            </w:r>
          </w:p>
        </w:tc>
        <w:tc>
          <w:tcPr>
            <w:tcW w:w="2201" w:type="dxa"/>
          </w:tcPr>
          <w:p w:rsidR="00A9225B" w:rsidRDefault="00A9225B" w:rsidP="0029666C">
            <w:r>
              <w:t>Financiële capaciteit</w:t>
            </w:r>
          </w:p>
        </w:tc>
        <w:tc>
          <w:tcPr>
            <w:tcW w:w="1763" w:type="dxa"/>
          </w:tcPr>
          <w:p w:rsidR="00A9225B" w:rsidRDefault="00A9225B" w:rsidP="0029666C">
            <w:r>
              <w:t>(Sportersmonitor 2012)</w:t>
            </w:r>
          </w:p>
        </w:tc>
      </w:tr>
      <w:tr w:rsidR="00A9225B" w:rsidTr="0029666C">
        <w:tc>
          <w:tcPr>
            <w:tcW w:w="562" w:type="dxa"/>
          </w:tcPr>
          <w:p w:rsidR="00A9225B" w:rsidRPr="00AB36CC" w:rsidRDefault="00A9225B" w:rsidP="0029666C">
            <w:pPr>
              <w:tabs>
                <w:tab w:val="left" w:pos="1978"/>
              </w:tabs>
              <w:rPr>
                <w:rFonts w:cstheme="minorHAnsi"/>
                <w:sz w:val="20"/>
                <w:szCs w:val="20"/>
              </w:rPr>
            </w:pPr>
            <w:r>
              <w:rPr>
                <w:rFonts w:cstheme="minorHAnsi"/>
                <w:sz w:val="20"/>
                <w:szCs w:val="20"/>
              </w:rPr>
              <w:t>37</w:t>
            </w:r>
          </w:p>
        </w:tc>
        <w:tc>
          <w:tcPr>
            <w:tcW w:w="2410" w:type="dxa"/>
          </w:tcPr>
          <w:p w:rsidR="00A9225B" w:rsidRDefault="00A9225B" w:rsidP="0029666C">
            <w:r>
              <w:t>Capaciteit</w:t>
            </w:r>
          </w:p>
        </w:tc>
        <w:tc>
          <w:tcPr>
            <w:tcW w:w="2126" w:type="dxa"/>
          </w:tcPr>
          <w:p w:rsidR="00A9225B" w:rsidRDefault="00A9225B" w:rsidP="0029666C">
            <w:r>
              <w:t>Intrinsiek</w:t>
            </w:r>
          </w:p>
        </w:tc>
        <w:tc>
          <w:tcPr>
            <w:tcW w:w="2201" w:type="dxa"/>
          </w:tcPr>
          <w:p w:rsidR="00A9225B" w:rsidRDefault="00A9225B" w:rsidP="0029666C">
            <w:r>
              <w:t>Fysieke capaciteit</w:t>
            </w:r>
          </w:p>
        </w:tc>
        <w:tc>
          <w:tcPr>
            <w:tcW w:w="1763" w:type="dxa"/>
          </w:tcPr>
          <w:p w:rsidR="00A9225B" w:rsidRDefault="00A9225B" w:rsidP="0029666C">
            <w:r>
              <w:t>(Sportersmonitor 2012)</w:t>
            </w:r>
          </w:p>
        </w:tc>
      </w:tr>
      <w:tr w:rsidR="00A9225B" w:rsidTr="0029666C">
        <w:tc>
          <w:tcPr>
            <w:tcW w:w="562" w:type="dxa"/>
          </w:tcPr>
          <w:p w:rsidR="00A9225B" w:rsidRPr="00AB36CC" w:rsidRDefault="00A9225B" w:rsidP="0029666C">
            <w:pPr>
              <w:tabs>
                <w:tab w:val="left" w:pos="1978"/>
              </w:tabs>
              <w:rPr>
                <w:rFonts w:cstheme="minorHAnsi"/>
                <w:sz w:val="20"/>
                <w:szCs w:val="20"/>
              </w:rPr>
            </w:pPr>
            <w:r>
              <w:rPr>
                <w:rFonts w:cstheme="minorHAnsi"/>
                <w:sz w:val="20"/>
                <w:szCs w:val="20"/>
              </w:rPr>
              <w:t>38</w:t>
            </w:r>
          </w:p>
        </w:tc>
        <w:tc>
          <w:tcPr>
            <w:tcW w:w="2410" w:type="dxa"/>
          </w:tcPr>
          <w:p w:rsidR="00A9225B" w:rsidRDefault="00A9225B" w:rsidP="0029666C">
            <w:r>
              <w:t>Capaciteit</w:t>
            </w:r>
          </w:p>
        </w:tc>
        <w:tc>
          <w:tcPr>
            <w:tcW w:w="2126" w:type="dxa"/>
          </w:tcPr>
          <w:p w:rsidR="00A9225B" w:rsidRDefault="00A9225B" w:rsidP="0029666C">
            <w:r>
              <w:t>Intrinsiek</w:t>
            </w:r>
          </w:p>
        </w:tc>
        <w:tc>
          <w:tcPr>
            <w:tcW w:w="2201" w:type="dxa"/>
          </w:tcPr>
          <w:p w:rsidR="00A9225B" w:rsidRDefault="00A9225B" w:rsidP="0029666C">
            <w:r>
              <w:t>Mentale capaciteit</w:t>
            </w:r>
          </w:p>
        </w:tc>
        <w:tc>
          <w:tcPr>
            <w:tcW w:w="1763" w:type="dxa"/>
          </w:tcPr>
          <w:p w:rsidR="00A9225B" w:rsidRDefault="00A9225B" w:rsidP="0029666C">
            <w:r>
              <w:t>(Sportersmonitor 2012)</w:t>
            </w:r>
          </w:p>
        </w:tc>
      </w:tr>
      <w:tr w:rsidR="00A9225B" w:rsidTr="0029666C">
        <w:tc>
          <w:tcPr>
            <w:tcW w:w="562" w:type="dxa"/>
          </w:tcPr>
          <w:p w:rsidR="00A9225B" w:rsidRPr="00AB36CC" w:rsidRDefault="00A9225B" w:rsidP="0029666C">
            <w:pPr>
              <w:tabs>
                <w:tab w:val="left" w:pos="1978"/>
              </w:tabs>
              <w:rPr>
                <w:rFonts w:cstheme="minorHAnsi"/>
                <w:sz w:val="20"/>
                <w:szCs w:val="20"/>
              </w:rPr>
            </w:pPr>
            <w:r>
              <w:rPr>
                <w:rFonts w:cstheme="minorHAnsi"/>
                <w:sz w:val="20"/>
                <w:szCs w:val="20"/>
              </w:rPr>
              <w:t>39</w:t>
            </w:r>
          </w:p>
        </w:tc>
        <w:tc>
          <w:tcPr>
            <w:tcW w:w="2410" w:type="dxa"/>
          </w:tcPr>
          <w:p w:rsidR="00A9225B" w:rsidRDefault="00A9225B" w:rsidP="0029666C">
            <w:r>
              <w:t>Gelegenheid</w:t>
            </w:r>
          </w:p>
        </w:tc>
        <w:tc>
          <w:tcPr>
            <w:tcW w:w="2126" w:type="dxa"/>
          </w:tcPr>
          <w:p w:rsidR="00A9225B" w:rsidRDefault="00A9225B" w:rsidP="0029666C">
            <w:r>
              <w:t>Extrinsiek</w:t>
            </w:r>
          </w:p>
        </w:tc>
        <w:tc>
          <w:tcPr>
            <w:tcW w:w="2201" w:type="dxa"/>
          </w:tcPr>
          <w:p w:rsidR="00A9225B" w:rsidRDefault="00A9225B" w:rsidP="0029666C">
            <w:r>
              <w:t>Sociale omstandigheden</w:t>
            </w:r>
          </w:p>
        </w:tc>
        <w:tc>
          <w:tcPr>
            <w:tcW w:w="1763" w:type="dxa"/>
          </w:tcPr>
          <w:p w:rsidR="00A9225B" w:rsidRDefault="00A9225B" w:rsidP="0029666C">
            <w:r>
              <w:t>(Sportersmonitor 2012)</w:t>
            </w:r>
          </w:p>
        </w:tc>
      </w:tr>
      <w:tr w:rsidR="00A9225B" w:rsidTr="0029666C">
        <w:tc>
          <w:tcPr>
            <w:tcW w:w="562" w:type="dxa"/>
          </w:tcPr>
          <w:p w:rsidR="00A9225B" w:rsidRPr="00AB36CC" w:rsidRDefault="00A9225B" w:rsidP="0029666C">
            <w:pPr>
              <w:tabs>
                <w:tab w:val="left" w:pos="1978"/>
              </w:tabs>
              <w:rPr>
                <w:rFonts w:cstheme="minorHAnsi"/>
                <w:sz w:val="20"/>
                <w:szCs w:val="20"/>
              </w:rPr>
            </w:pPr>
            <w:r>
              <w:rPr>
                <w:rFonts w:cstheme="minorHAnsi"/>
                <w:sz w:val="20"/>
                <w:szCs w:val="20"/>
              </w:rPr>
              <w:t>40</w:t>
            </w:r>
          </w:p>
        </w:tc>
        <w:tc>
          <w:tcPr>
            <w:tcW w:w="2410" w:type="dxa"/>
          </w:tcPr>
          <w:p w:rsidR="00A9225B" w:rsidRDefault="00A9225B" w:rsidP="0029666C">
            <w:r>
              <w:t>Gelegenheid</w:t>
            </w:r>
          </w:p>
        </w:tc>
        <w:tc>
          <w:tcPr>
            <w:tcW w:w="2126" w:type="dxa"/>
          </w:tcPr>
          <w:p w:rsidR="00A9225B" w:rsidRDefault="00A9225B" w:rsidP="0029666C">
            <w:r>
              <w:t>Extrinsiek</w:t>
            </w:r>
          </w:p>
        </w:tc>
        <w:tc>
          <w:tcPr>
            <w:tcW w:w="2201" w:type="dxa"/>
          </w:tcPr>
          <w:p w:rsidR="00A9225B" w:rsidRDefault="00A9225B" w:rsidP="0029666C">
            <w:r>
              <w:t>fysieke omstandigheden</w:t>
            </w:r>
          </w:p>
        </w:tc>
        <w:tc>
          <w:tcPr>
            <w:tcW w:w="1763" w:type="dxa"/>
          </w:tcPr>
          <w:p w:rsidR="00A9225B" w:rsidRDefault="00A9225B" w:rsidP="0029666C">
            <w:r>
              <w:t>(Sportersmonitor 2012)</w:t>
            </w:r>
          </w:p>
        </w:tc>
      </w:tr>
      <w:tr w:rsidR="00A9225B" w:rsidTr="0029666C">
        <w:tc>
          <w:tcPr>
            <w:tcW w:w="562" w:type="dxa"/>
          </w:tcPr>
          <w:p w:rsidR="00A9225B" w:rsidRPr="00AB36CC" w:rsidRDefault="00A9225B" w:rsidP="0029666C">
            <w:pPr>
              <w:tabs>
                <w:tab w:val="left" w:pos="1978"/>
              </w:tabs>
              <w:rPr>
                <w:rFonts w:cstheme="minorHAnsi"/>
                <w:sz w:val="20"/>
                <w:szCs w:val="20"/>
              </w:rPr>
            </w:pPr>
            <w:r>
              <w:rPr>
                <w:rFonts w:cstheme="minorHAnsi"/>
                <w:sz w:val="20"/>
                <w:szCs w:val="20"/>
              </w:rPr>
              <w:t>41</w:t>
            </w:r>
          </w:p>
        </w:tc>
        <w:tc>
          <w:tcPr>
            <w:tcW w:w="2410" w:type="dxa"/>
          </w:tcPr>
          <w:p w:rsidR="00A9225B" w:rsidRDefault="00A9225B" w:rsidP="0029666C">
            <w:r>
              <w:t>Gelegenheid</w:t>
            </w:r>
          </w:p>
        </w:tc>
        <w:tc>
          <w:tcPr>
            <w:tcW w:w="2126" w:type="dxa"/>
          </w:tcPr>
          <w:p w:rsidR="00A9225B" w:rsidRDefault="00A9225B" w:rsidP="0029666C">
            <w:r>
              <w:t>Intrinsiek</w:t>
            </w:r>
          </w:p>
        </w:tc>
        <w:tc>
          <w:tcPr>
            <w:tcW w:w="2201" w:type="dxa"/>
          </w:tcPr>
          <w:p w:rsidR="00A9225B" w:rsidRDefault="00A9225B" w:rsidP="0029666C">
            <w:r>
              <w:t>Beschikbare tijd</w:t>
            </w:r>
          </w:p>
        </w:tc>
        <w:tc>
          <w:tcPr>
            <w:tcW w:w="1763" w:type="dxa"/>
          </w:tcPr>
          <w:p w:rsidR="00A9225B" w:rsidRDefault="00A9225B" w:rsidP="0029666C">
            <w:r>
              <w:t>(Sportersmonitor 2012)</w:t>
            </w:r>
          </w:p>
        </w:tc>
      </w:tr>
    </w:tbl>
    <w:p w:rsidR="00A9225B" w:rsidRDefault="00A9225B" w:rsidP="00A9225B">
      <w:pPr>
        <w:rPr>
          <w:b/>
        </w:rPr>
      </w:pPr>
    </w:p>
    <w:p w:rsidR="00A9225B" w:rsidRDefault="00A9225B" w:rsidP="00A9225B">
      <w:pPr>
        <w:rPr>
          <w:b/>
        </w:rPr>
      </w:pPr>
    </w:p>
    <w:p w:rsidR="00A9225B" w:rsidRPr="0003124D" w:rsidRDefault="00A9225B" w:rsidP="00A9225B">
      <w:pPr>
        <w:rPr>
          <w:b/>
        </w:rPr>
      </w:pPr>
      <w:r w:rsidRPr="0003124D">
        <w:rPr>
          <w:b/>
        </w:rPr>
        <w:t>Bijdrage op motivatie, capaciteit &amp; gelegenheid</w:t>
      </w:r>
    </w:p>
    <w:p w:rsidR="00A9225B" w:rsidRPr="00A33D7E" w:rsidRDefault="00A9225B" w:rsidP="00A9225B">
      <w:pPr>
        <w:rPr>
          <w:b/>
          <w:i/>
        </w:rPr>
      </w:pPr>
      <w:r>
        <w:t xml:space="preserve"> </w:t>
      </w:r>
      <w:r w:rsidRPr="00A33D7E">
        <w:rPr>
          <w:b/>
          <w:i/>
        </w:rPr>
        <w:t>(</w:t>
      </w:r>
      <w:r w:rsidR="00F747D9" w:rsidRPr="00A33D7E">
        <w:rPr>
          <w:b/>
          <w:i/>
        </w:rPr>
        <w:t>Deze</w:t>
      </w:r>
      <w:r w:rsidRPr="00A33D7E">
        <w:rPr>
          <w:b/>
          <w:i/>
        </w:rPr>
        <w:t xml:space="preserve"> </w:t>
      </w:r>
      <w:r>
        <w:rPr>
          <w:b/>
          <w:i/>
        </w:rPr>
        <w:t>items</w:t>
      </w:r>
      <w:r w:rsidRPr="00A33D7E">
        <w:rPr>
          <w:b/>
          <w:i/>
        </w:rPr>
        <w:t xml:space="preserve"> vallen in de enquête allemaal onder vraag 18)</w:t>
      </w:r>
    </w:p>
    <w:tbl>
      <w:tblPr>
        <w:tblStyle w:val="Tabelraster"/>
        <w:tblW w:w="0" w:type="auto"/>
        <w:tblLook w:val="04A0" w:firstRow="1" w:lastRow="0" w:firstColumn="1" w:lastColumn="0" w:noHBand="0" w:noVBand="1"/>
      </w:tblPr>
      <w:tblGrid>
        <w:gridCol w:w="423"/>
        <w:gridCol w:w="2172"/>
        <w:gridCol w:w="2069"/>
        <w:gridCol w:w="1944"/>
        <w:gridCol w:w="1763"/>
      </w:tblGrid>
      <w:tr w:rsidR="00A9225B" w:rsidTr="002F64CF">
        <w:trPr>
          <w:trHeight w:val="84"/>
        </w:trPr>
        <w:tc>
          <w:tcPr>
            <w:tcW w:w="423" w:type="dxa"/>
          </w:tcPr>
          <w:p w:rsidR="00A9225B" w:rsidRDefault="00A9225B" w:rsidP="0029666C"/>
        </w:tc>
        <w:tc>
          <w:tcPr>
            <w:tcW w:w="2172" w:type="dxa"/>
          </w:tcPr>
          <w:p w:rsidR="00A9225B" w:rsidRPr="00EA2D86" w:rsidRDefault="00A9225B" w:rsidP="0029666C">
            <w:pPr>
              <w:rPr>
                <w:b/>
              </w:rPr>
            </w:pPr>
            <w:r w:rsidRPr="00EA2D86">
              <w:rPr>
                <w:b/>
              </w:rPr>
              <w:t>M/C/G</w:t>
            </w:r>
          </w:p>
        </w:tc>
        <w:tc>
          <w:tcPr>
            <w:tcW w:w="2002" w:type="dxa"/>
          </w:tcPr>
          <w:p w:rsidR="00A9225B" w:rsidRPr="00EA2D86" w:rsidRDefault="00A9225B" w:rsidP="0029666C">
            <w:pPr>
              <w:rPr>
                <w:b/>
              </w:rPr>
            </w:pPr>
            <w:r w:rsidRPr="00EA2D86">
              <w:rPr>
                <w:b/>
              </w:rPr>
              <w:t>Intrinsiek/extrinsiek</w:t>
            </w:r>
          </w:p>
        </w:tc>
        <w:tc>
          <w:tcPr>
            <w:tcW w:w="1944" w:type="dxa"/>
          </w:tcPr>
          <w:p w:rsidR="00A9225B" w:rsidRPr="00EA2D86" w:rsidRDefault="00A9225B" w:rsidP="0029666C">
            <w:pPr>
              <w:rPr>
                <w:b/>
              </w:rPr>
            </w:pPr>
            <w:r w:rsidRPr="00EA2D86">
              <w:rPr>
                <w:b/>
              </w:rPr>
              <w:t>Categorie</w:t>
            </w:r>
          </w:p>
        </w:tc>
        <w:tc>
          <w:tcPr>
            <w:tcW w:w="1763" w:type="dxa"/>
          </w:tcPr>
          <w:p w:rsidR="00A9225B" w:rsidRPr="00EA2D86" w:rsidRDefault="00A9225B" w:rsidP="0029666C">
            <w:pPr>
              <w:rPr>
                <w:b/>
              </w:rPr>
            </w:pPr>
            <w:r w:rsidRPr="00EA2D86">
              <w:rPr>
                <w:b/>
              </w:rPr>
              <w:t>Literatuur</w:t>
            </w:r>
          </w:p>
        </w:tc>
      </w:tr>
      <w:tr w:rsidR="00A9225B" w:rsidTr="0029666C">
        <w:tc>
          <w:tcPr>
            <w:tcW w:w="423" w:type="dxa"/>
          </w:tcPr>
          <w:p w:rsidR="00A9225B" w:rsidRPr="00AB36CC" w:rsidRDefault="00A9225B" w:rsidP="0029666C">
            <w:pPr>
              <w:tabs>
                <w:tab w:val="left" w:pos="1978"/>
              </w:tabs>
              <w:rPr>
                <w:rFonts w:cstheme="minorHAnsi"/>
                <w:sz w:val="20"/>
                <w:szCs w:val="20"/>
              </w:rPr>
            </w:pPr>
            <w:r>
              <w:rPr>
                <w:rFonts w:cstheme="minorHAnsi"/>
                <w:sz w:val="20"/>
                <w:szCs w:val="20"/>
              </w:rPr>
              <w:t>42</w:t>
            </w:r>
          </w:p>
        </w:tc>
        <w:tc>
          <w:tcPr>
            <w:tcW w:w="2172" w:type="dxa"/>
          </w:tcPr>
          <w:p w:rsidR="00A9225B" w:rsidRDefault="00A9225B" w:rsidP="0029666C">
            <w:r>
              <w:t>Motivatie</w:t>
            </w:r>
          </w:p>
        </w:tc>
        <w:tc>
          <w:tcPr>
            <w:tcW w:w="2002" w:type="dxa"/>
          </w:tcPr>
          <w:p w:rsidR="00A9225B" w:rsidRDefault="00A9225B" w:rsidP="0029666C">
            <w:r>
              <w:t>Intrinsiek</w:t>
            </w:r>
          </w:p>
        </w:tc>
        <w:tc>
          <w:tcPr>
            <w:tcW w:w="1944" w:type="dxa"/>
          </w:tcPr>
          <w:p w:rsidR="00A9225B" w:rsidRDefault="00A9225B" w:rsidP="0029666C">
            <w:r>
              <w:t>Plezier</w:t>
            </w:r>
          </w:p>
        </w:tc>
        <w:tc>
          <w:tcPr>
            <w:tcW w:w="1763" w:type="dxa"/>
          </w:tcPr>
          <w:p w:rsidR="00A9225B" w:rsidRDefault="00A9225B" w:rsidP="0029666C">
            <w:r>
              <w:t>(Seippel, 2006)</w:t>
            </w:r>
          </w:p>
        </w:tc>
      </w:tr>
      <w:tr w:rsidR="00A9225B" w:rsidTr="0029666C">
        <w:tc>
          <w:tcPr>
            <w:tcW w:w="423" w:type="dxa"/>
          </w:tcPr>
          <w:p w:rsidR="00A9225B" w:rsidRPr="00AB36CC" w:rsidRDefault="00A9225B" w:rsidP="0029666C">
            <w:pPr>
              <w:tabs>
                <w:tab w:val="left" w:pos="1978"/>
              </w:tabs>
              <w:rPr>
                <w:rFonts w:cstheme="minorHAnsi"/>
                <w:sz w:val="20"/>
                <w:szCs w:val="20"/>
              </w:rPr>
            </w:pPr>
            <w:r>
              <w:rPr>
                <w:rFonts w:cstheme="minorHAnsi"/>
                <w:sz w:val="20"/>
                <w:szCs w:val="20"/>
              </w:rPr>
              <w:t>43</w:t>
            </w:r>
          </w:p>
        </w:tc>
        <w:tc>
          <w:tcPr>
            <w:tcW w:w="2172" w:type="dxa"/>
          </w:tcPr>
          <w:p w:rsidR="00A9225B" w:rsidRDefault="00A9225B" w:rsidP="0029666C">
            <w:r>
              <w:t>Motivatie</w:t>
            </w:r>
          </w:p>
        </w:tc>
        <w:tc>
          <w:tcPr>
            <w:tcW w:w="2002" w:type="dxa"/>
          </w:tcPr>
          <w:p w:rsidR="00A9225B" w:rsidRDefault="00A9225B" w:rsidP="0029666C">
            <w:r>
              <w:t>Intrinsiek</w:t>
            </w:r>
          </w:p>
        </w:tc>
        <w:tc>
          <w:tcPr>
            <w:tcW w:w="1944" w:type="dxa"/>
          </w:tcPr>
          <w:p w:rsidR="00A9225B" w:rsidRDefault="00A9225B" w:rsidP="0029666C">
            <w:r>
              <w:t>Gezond en fit lichaam</w:t>
            </w:r>
          </w:p>
        </w:tc>
        <w:tc>
          <w:tcPr>
            <w:tcW w:w="1763" w:type="dxa"/>
          </w:tcPr>
          <w:p w:rsidR="00A9225B" w:rsidRDefault="00A9225B" w:rsidP="0029666C">
            <w:r>
              <w:t>(Seippel, 2006)</w:t>
            </w:r>
          </w:p>
        </w:tc>
      </w:tr>
      <w:tr w:rsidR="00A9225B" w:rsidTr="0029666C">
        <w:tc>
          <w:tcPr>
            <w:tcW w:w="423" w:type="dxa"/>
          </w:tcPr>
          <w:p w:rsidR="00A9225B" w:rsidRPr="00AB36CC" w:rsidRDefault="00A9225B" w:rsidP="0029666C">
            <w:pPr>
              <w:tabs>
                <w:tab w:val="left" w:pos="1978"/>
              </w:tabs>
              <w:rPr>
                <w:rFonts w:cstheme="minorHAnsi"/>
                <w:sz w:val="20"/>
                <w:szCs w:val="20"/>
              </w:rPr>
            </w:pPr>
            <w:r>
              <w:rPr>
                <w:rFonts w:cstheme="minorHAnsi"/>
                <w:sz w:val="20"/>
                <w:szCs w:val="20"/>
              </w:rPr>
              <w:t>44</w:t>
            </w:r>
          </w:p>
        </w:tc>
        <w:tc>
          <w:tcPr>
            <w:tcW w:w="2172" w:type="dxa"/>
          </w:tcPr>
          <w:p w:rsidR="00A9225B" w:rsidRDefault="00A9225B" w:rsidP="0029666C">
            <w:r>
              <w:t>Motivatie</w:t>
            </w:r>
          </w:p>
        </w:tc>
        <w:tc>
          <w:tcPr>
            <w:tcW w:w="2002" w:type="dxa"/>
          </w:tcPr>
          <w:p w:rsidR="00A9225B" w:rsidRDefault="00A9225B" w:rsidP="0029666C">
            <w:r>
              <w:t>Intrinsiek</w:t>
            </w:r>
          </w:p>
        </w:tc>
        <w:tc>
          <w:tcPr>
            <w:tcW w:w="1944" w:type="dxa"/>
          </w:tcPr>
          <w:p w:rsidR="00A9225B" w:rsidRDefault="00A9225B" w:rsidP="0029666C">
            <w:r>
              <w:t>Gezond en fit lichaam</w:t>
            </w:r>
          </w:p>
        </w:tc>
        <w:tc>
          <w:tcPr>
            <w:tcW w:w="1763" w:type="dxa"/>
          </w:tcPr>
          <w:p w:rsidR="00A9225B" w:rsidRDefault="00A9225B" w:rsidP="0029666C">
            <w:r>
              <w:t>(Seippel, 2006)</w:t>
            </w:r>
          </w:p>
        </w:tc>
      </w:tr>
      <w:tr w:rsidR="00A9225B" w:rsidTr="0029666C">
        <w:tc>
          <w:tcPr>
            <w:tcW w:w="423" w:type="dxa"/>
          </w:tcPr>
          <w:p w:rsidR="00A9225B" w:rsidRPr="00AB36CC" w:rsidRDefault="00A9225B" w:rsidP="0029666C">
            <w:pPr>
              <w:tabs>
                <w:tab w:val="left" w:pos="1978"/>
              </w:tabs>
              <w:rPr>
                <w:rFonts w:cstheme="minorHAnsi"/>
                <w:sz w:val="20"/>
                <w:szCs w:val="20"/>
              </w:rPr>
            </w:pPr>
            <w:r>
              <w:rPr>
                <w:rFonts w:cstheme="minorHAnsi"/>
                <w:sz w:val="20"/>
                <w:szCs w:val="20"/>
              </w:rPr>
              <w:t>45</w:t>
            </w:r>
          </w:p>
        </w:tc>
        <w:tc>
          <w:tcPr>
            <w:tcW w:w="2172" w:type="dxa"/>
          </w:tcPr>
          <w:p w:rsidR="00A9225B" w:rsidRDefault="00A9225B" w:rsidP="0029666C">
            <w:r>
              <w:t>Motivatie</w:t>
            </w:r>
          </w:p>
        </w:tc>
        <w:tc>
          <w:tcPr>
            <w:tcW w:w="2002" w:type="dxa"/>
          </w:tcPr>
          <w:p w:rsidR="00A9225B" w:rsidRDefault="00A9225B" w:rsidP="0029666C">
            <w:r>
              <w:t>Intrinsiek</w:t>
            </w:r>
          </w:p>
        </w:tc>
        <w:tc>
          <w:tcPr>
            <w:tcW w:w="1944" w:type="dxa"/>
          </w:tcPr>
          <w:p w:rsidR="00A9225B" w:rsidRDefault="00A9225B" w:rsidP="0029666C">
            <w:r>
              <w:t>Mentale en fysieke opsteker</w:t>
            </w:r>
          </w:p>
        </w:tc>
        <w:tc>
          <w:tcPr>
            <w:tcW w:w="1763" w:type="dxa"/>
          </w:tcPr>
          <w:p w:rsidR="00A9225B" w:rsidRDefault="00A9225B" w:rsidP="0029666C">
            <w:r>
              <w:t>(Seippel, 2006)</w:t>
            </w:r>
          </w:p>
        </w:tc>
      </w:tr>
      <w:tr w:rsidR="00A9225B" w:rsidTr="0029666C">
        <w:tc>
          <w:tcPr>
            <w:tcW w:w="423" w:type="dxa"/>
          </w:tcPr>
          <w:p w:rsidR="00A9225B" w:rsidRPr="00AB36CC" w:rsidRDefault="00A9225B" w:rsidP="0029666C">
            <w:pPr>
              <w:tabs>
                <w:tab w:val="left" w:pos="1978"/>
              </w:tabs>
              <w:rPr>
                <w:rFonts w:cstheme="minorHAnsi"/>
                <w:sz w:val="20"/>
                <w:szCs w:val="20"/>
              </w:rPr>
            </w:pPr>
            <w:r>
              <w:rPr>
                <w:rFonts w:cstheme="minorHAnsi"/>
                <w:sz w:val="20"/>
                <w:szCs w:val="20"/>
              </w:rPr>
              <w:t>46</w:t>
            </w:r>
          </w:p>
        </w:tc>
        <w:tc>
          <w:tcPr>
            <w:tcW w:w="2172" w:type="dxa"/>
          </w:tcPr>
          <w:p w:rsidR="00A9225B" w:rsidRDefault="00A9225B" w:rsidP="0029666C">
            <w:r>
              <w:t>Motivatie</w:t>
            </w:r>
          </w:p>
        </w:tc>
        <w:tc>
          <w:tcPr>
            <w:tcW w:w="2002" w:type="dxa"/>
          </w:tcPr>
          <w:p w:rsidR="00A9225B" w:rsidRDefault="00A9225B" w:rsidP="0029666C">
            <w:r>
              <w:t>Intrinsiek</w:t>
            </w:r>
          </w:p>
        </w:tc>
        <w:tc>
          <w:tcPr>
            <w:tcW w:w="1944" w:type="dxa"/>
          </w:tcPr>
          <w:p w:rsidR="00A9225B" w:rsidRDefault="00A9225B" w:rsidP="0029666C">
            <w:r>
              <w:t>Mentale en fysieke opsteker</w:t>
            </w:r>
          </w:p>
        </w:tc>
        <w:tc>
          <w:tcPr>
            <w:tcW w:w="1763" w:type="dxa"/>
          </w:tcPr>
          <w:p w:rsidR="00A9225B" w:rsidRDefault="00A9225B" w:rsidP="0029666C">
            <w:r>
              <w:t>(Seippel, 2006)</w:t>
            </w:r>
          </w:p>
        </w:tc>
      </w:tr>
      <w:tr w:rsidR="00A9225B" w:rsidTr="0029666C">
        <w:tc>
          <w:tcPr>
            <w:tcW w:w="423" w:type="dxa"/>
          </w:tcPr>
          <w:p w:rsidR="00A9225B" w:rsidRPr="00AB36CC" w:rsidRDefault="00A9225B" w:rsidP="0029666C">
            <w:pPr>
              <w:tabs>
                <w:tab w:val="left" w:pos="1978"/>
              </w:tabs>
              <w:rPr>
                <w:rFonts w:cstheme="minorHAnsi"/>
                <w:sz w:val="20"/>
                <w:szCs w:val="20"/>
              </w:rPr>
            </w:pPr>
            <w:r>
              <w:rPr>
                <w:rFonts w:cstheme="minorHAnsi"/>
                <w:sz w:val="20"/>
                <w:szCs w:val="20"/>
              </w:rPr>
              <w:t>47</w:t>
            </w:r>
          </w:p>
        </w:tc>
        <w:tc>
          <w:tcPr>
            <w:tcW w:w="2172" w:type="dxa"/>
          </w:tcPr>
          <w:p w:rsidR="00A9225B" w:rsidRDefault="00A9225B" w:rsidP="0029666C">
            <w:r>
              <w:t>Motivatie</w:t>
            </w:r>
          </w:p>
        </w:tc>
        <w:tc>
          <w:tcPr>
            <w:tcW w:w="2002" w:type="dxa"/>
          </w:tcPr>
          <w:p w:rsidR="00A9225B" w:rsidRDefault="00A9225B" w:rsidP="0029666C">
            <w:r>
              <w:t>Intrinsiek</w:t>
            </w:r>
          </w:p>
        </w:tc>
        <w:tc>
          <w:tcPr>
            <w:tcW w:w="1944" w:type="dxa"/>
          </w:tcPr>
          <w:p w:rsidR="00A9225B" w:rsidRDefault="00A9225B" w:rsidP="0029666C">
            <w:r>
              <w:t>Sociale factoren</w:t>
            </w:r>
          </w:p>
        </w:tc>
        <w:tc>
          <w:tcPr>
            <w:tcW w:w="1763" w:type="dxa"/>
          </w:tcPr>
          <w:p w:rsidR="00A9225B" w:rsidRDefault="00A9225B" w:rsidP="0029666C">
            <w:r>
              <w:t>(Seippel, 2006)</w:t>
            </w:r>
          </w:p>
        </w:tc>
      </w:tr>
      <w:tr w:rsidR="00A9225B" w:rsidTr="0029666C">
        <w:tc>
          <w:tcPr>
            <w:tcW w:w="423" w:type="dxa"/>
          </w:tcPr>
          <w:p w:rsidR="00A9225B" w:rsidRPr="00AB36CC" w:rsidRDefault="00A9225B" w:rsidP="0029666C">
            <w:pPr>
              <w:tabs>
                <w:tab w:val="left" w:pos="1978"/>
              </w:tabs>
              <w:rPr>
                <w:rFonts w:cstheme="minorHAnsi"/>
                <w:sz w:val="20"/>
                <w:szCs w:val="20"/>
              </w:rPr>
            </w:pPr>
            <w:r>
              <w:rPr>
                <w:rFonts w:cstheme="minorHAnsi"/>
                <w:sz w:val="20"/>
                <w:szCs w:val="20"/>
              </w:rPr>
              <w:t>48</w:t>
            </w:r>
          </w:p>
        </w:tc>
        <w:tc>
          <w:tcPr>
            <w:tcW w:w="2172" w:type="dxa"/>
          </w:tcPr>
          <w:p w:rsidR="00A9225B" w:rsidRDefault="00A9225B" w:rsidP="0029666C">
            <w:r>
              <w:t>Motivatie</w:t>
            </w:r>
          </w:p>
        </w:tc>
        <w:tc>
          <w:tcPr>
            <w:tcW w:w="2002" w:type="dxa"/>
          </w:tcPr>
          <w:p w:rsidR="00A9225B" w:rsidRDefault="00A9225B" w:rsidP="0029666C">
            <w:r>
              <w:t>Intrinsiek</w:t>
            </w:r>
          </w:p>
        </w:tc>
        <w:tc>
          <w:tcPr>
            <w:tcW w:w="1944" w:type="dxa"/>
          </w:tcPr>
          <w:p w:rsidR="00A9225B" w:rsidRDefault="00A9225B" w:rsidP="0029666C">
            <w:r>
              <w:t>Sociale factoren</w:t>
            </w:r>
          </w:p>
        </w:tc>
        <w:tc>
          <w:tcPr>
            <w:tcW w:w="1763" w:type="dxa"/>
          </w:tcPr>
          <w:p w:rsidR="00A9225B" w:rsidRDefault="00A9225B" w:rsidP="0029666C">
            <w:r>
              <w:t>(Seippel, 2006)</w:t>
            </w:r>
          </w:p>
        </w:tc>
      </w:tr>
      <w:tr w:rsidR="00A9225B" w:rsidTr="0029666C">
        <w:tc>
          <w:tcPr>
            <w:tcW w:w="423" w:type="dxa"/>
          </w:tcPr>
          <w:p w:rsidR="00A9225B" w:rsidRPr="00AB36CC" w:rsidRDefault="00A9225B" w:rsidP="0029666C">
            <w:pPr>
              <w:tabs>
                <w:tab w:val="left" w:pos="1978"/>
              </w:tabs>
              <w:rPr>
                <w:rFonts w:cstheme="minorHAnsi"/>
                <w:sz w:val="20"/>
                <w:szCs w:val="20"/>
              </w:rPr>
            </w:pPr>
            <w:r>
              <w:rPr>
                <w:rFonts w:cstheme="minorHAnsi"/>
                <w:sz w:val="20"/>
                <w:szCs w:val="20"/>
              </w:rPr>
              <w:t>49</w:t>
            </w:r>
          </w:p>
        </w:tc>
        <w:tc>
          <w:tcPr>
            <w:tcW w:w="2172" w:type="dxa"/>
          </w:tcPr>
          <w:p w:rsidR="00A9225B" w:rsidRDefault="00A9225B" w:rsidP="0029666C">
            <w:r>
              <w:t>Motivatie</w:t>
            </w:r>
          </w:p>
        </w:tc>
        <w:tc>
          <w:tcPr>
            <w:tcW w:w="2002" w:type="dxa"/>
          </w:tcPr>
          <w:p w:rsidR="00A9225B" w:rsidRDefault="00A9225B" w:rsidP="0029666C">
            <w:r>
              <w:t>Intrinsiek</w:t>
            </w:r>
          </w:p>
        </w:tc>
        <w:tc>
          <w:tcPr>
            <w:tcW w:w="1944" w:type="dxa"/>
          </w:tcPr>
          <w:p w:rsidR="00A9225B" w:rsidRDefault="00A9225B" w:rsidP="0029666C">
            <w:r>
              <w:t>Sociale factoren</w:t>
            </w:r>
          </w:p>
        </w:tc>
        <w:tc>
          <w:tcPr>
            <w:tcW w:w="1763" w:type="dxa"/>
          </w:tcPr>
          <w:p w:rsidR="00A9225B" w:rsidRDefault="00A9225B" w:rsidP="0029666C">
            <w:r>
              <w:t>(Seippel, 2006)</w:t>
            </w:r>
          </w:p>
        </w:tc>
      </w:tr>
      <w:tr w:rsidR="00A9225B" w:rsidTr="0029666C">
        <w:tc>
          <w:tcPr>
            <w:tcW w:w="423" w:type="dxa"/>
          </w:tcPr>
          <w:p w:rsidR="00A9225B" w:rsidRPr="00AB36CC" w:rsidRDefault="00A9225B" w:rsidP="0029666C">
            <w:pPr>
              <w:tabs>
                <w:tab w:val="left" w:pos="1978"/>
              </w:tabs>
              <w:rPr>
                <w:rFonts w:cstheme="minorHAnsi"/>
                <w:sz w:val="20"/>
                <w:szCs w:val="20"/>
              </w:rPr>
            </w:pPr>
            <w:r>
              <w:rPr>
                <w:rFonts w:cstheme="minorHAnsi"/>
                <w:sz w:val="20"/>
                <w:szCs w:val="20"/>
              </w:rPr>
              <w:t>50</w:t>
            </w:r>
          </w:p>
        </w:tc>
        <w:tc>
          <w:tcPr>
            <w:tcW w:w="2172" w:type="dxa"/>
          </w:tcPr>
          <w:p w:rsidR="00A9225B" w:rsidRDefault="00A9225B" w:rsidP="0029666C">
            <w:r>
              <w:t>Motivatie</w:t>
            </w:r>
          </w:p>
        </w:tc>
        <w:tc>
          <w:tcPr>
            <w:tcW w:w="2002" w:type="dxa"/>
          </w:tcPr>
          <w:p w:rsidR="00A9225B" w:rsidRDefault="00A9225B" w:rsidP="0029666C">
            <w:r>
              <w:t>Intrinsiek</w:t>
            </w:r>
          </w:p>
        </w:tc>
        <w:tc>
          <w:tcPr>
            <w:tcW w:w="1944" w:type="dxa"/>
          </w:tcPr>
          <w:p w:rsidR="00A9225B" w:rsidRDefault="00A9225B" w:rsidP="0029666C">
            <w:r>
              <w:t>Competitie en verwezenlijkingen</w:t>
            </w:r>
          </w:p>
        </w:tc>
        <w:tc>
          <w:tcPr>
            <w:tcW w:w="1763" w:type="dxa"/>
          </w:tcPr>
          <w:p w:rsidR="00A9225B" w:rsidRDefault="00A9225B" w:rsidP="0029666C">
            <w:r>
              <w:t>(Seippel, 2006)</w:t>
            </w:r>
          </w:p>
        </w:tc>
      </w:tr>
      <w:tr w:rsidR="00A9225B" w:rsidTr="0029666C">
        <w:tc>
          <w:tcPr>
            <w:tcW w:w="423" w:type="dxa"/>
          </w:tcPr>
          <w:p w:rsidR="00A9225B" w:rsidRPr="00AB36CC" w:rsidRDefault="00A9225B" w:rsidP="0029666C">
            <w:pPr>
              <w:tabs>
                <w:tab w:val="left" w:pos="1978"/>
              </w:tabs>
              <w:rPr>
                <w:rFonts w:cstheme="minorHAnsi"/>
                <w:sz w:val="20"/>
                <w:szCs w:val="20"/>
              </w:rPr>
            </w:pPr>
            <w:r>
              <w:rPr>
                <w:rFonts w:cstheme="minorHAnsi"/>
                <w:sz w:val="20"/>
                <w:szCs w:val="20"/>
              </w:rPr>
              <w:t>51</w:t>
            </w:r>
          </w:p>
        </w:tc>
        <w:tc>
          <w:tcPr>
            <w:tcW w:w="2172" w:type="dxa"/>
          </w:tcPr>
          <w:p w:rsidR="00A9225B" w:rsidRDefault="00A9225B" w:rsidP="0029666C">
            <w:r>
              <w:t>Motivatie</w:t>
            </w:r>
          </w:p>
        </w:tc>
        <w:tc>
          <w:tcPr>
            <w:tcW w:w="2002" w:type="dxa"/>
          </w:tcPr>
          <w:p w:rsidR="00A9225B" w:rsidRDefault="00A9225B" w:rsidP="0029666C">
            <w:r>
              <w:t>Intrinsiek</w:t>
            </w:r>
          </w:p>
        </w:tc>
        <w:tc>
          <w:tcPr>
            <w:tcW w:w="1944" w:type="dxa"/>
          </w:tcPr>
          <w:p w:rsidR="00A9225B" w:rsidRDefault="00A9225B" w:rsidP="0029666C">
            <w:r>
              <w:t>Competitie en verwezenlijkingen</w:t>
            </w:r>
          </w:p>
        </w:tc>
        <w:tc>
          <w:tcPr>
            <w:tcW w:w="1763" w:type="dxa"/>
          </w:tcPr>
          <w:p w:rsidR="00A9225B" w:rsidRDefault="00A9225B" w:rsidP="0029666C">
            <w:r>
              <w:t>(Seippel, 2006)</w:t>
            </w:r>
          </w:p>
        </w:tc>
      </w:tr>
      <w:tr w:rsidR="00A9225B" w:rsidTr="0029666C">
        <w:tc>
          <w:tcPr>
            <w:tcW w:w="423" w:type="dxa"/>
          </w:tcPr>
          <w:p w:rsidR="00A9225B" w:rsidRPr="00AB36CC" w:rsidRDefault="00A9225B" w:rsidP="0029666C">
            <w:pPr>
              <w:tabs>
                <w:tab w:val="left" w:pos="1978"/>
              </w:tabs>
              <w:rPr>
                <w:rFonts w:cstheme="minorHAnsi"/>
                <w:sz w:val="20"/>
                <w:szCs w:val="20"/>
              </w:rPr>
            </w:pPr>
            <w:r>
              <w:rPr>
                <w:rFonts w:cstheme="minorHAnsi"/>
                <w:sz w:val="20"/>
                <w:szCs w:val="20"/>
              </w:rPr>
              <w:t>52</w:t>
            </w:r>
          </w:p>
        </w:tc>
        <w:tc>
          <w:tcPr>
            <w:tcW w:w="2172" w:type="dxa"/>
          </w:tcPr>
          <w:p w:rsidR="00A9225B" w:rsidRDefault="00A9225B" w:rsidP="0029666C">
            <w:r>
              <w:t>Motivatie</w:t>
            </w:r>
          </w:p>
        </w:tc>
        <w:tc>
          <w:tcPr>
            <w:tcW w:w="2002" w:type="dxa"/>
          </w:tcPr>
          <w:p w:rsidR="00A9225B" w:rsidRDefault="00A9225B" w:rsidP="0029666C">
            <w:r>
              <w:t>Intrinsiek</w:t>
            </w:r>
          </w:p>
        </w:tc>
        <w:tc>
          <w:tcPr>
            <w:tcW w:w="1944" w:type="dxa"/>
          </w:tcPr>
          <w:p w:rsidR="00A9225B" w:rsidRDefault="00A9225B" w:rsidP="0029666C">
            <w:r>
              <w:t>Competitie en verwezenlijkingen</w:t>
            </w:r>
          </w:p>
        </w:tc>
        <w:tc>
          <w:tcPr>
            <w:tcW w:w="1763" w:type="dxa"/>
          </w:tcPr>
          <w:p w:rsidR="00A9225B" w:rsidRDefault="00A9225B" w:rsidP="0029666C">
            <w:r>
              <w:t>(Seippel, 2006)</w:t>
            </w:r>
          </w:p>
        </w:tc>
      </w:tr>
      <w:tr w:rsidR="00A9225B" w:rsidTr="0029666C">
        <w:tc>
          <w:tcPr>
            <w:tcW w:w="423" w:type="dxa"/>
          </w:tcPr>
          <w:p w:rsidR="00A9225B" w:rsidRPr="00AB36CC" w:rsidRDefault="00A9225B" w:rsidP="0029666C">
            <w:pPr>
              <w:tabs>
                <w:tab w:val="left" w:pos="1978"/>
              </w:tabs>
              <w:rPr>
                <w:rFonts w:cstheme="minorHAnsi"/>
                <w:sz w:val="20"/>
                <w:szCs w:val="20"/>
              </w:rPr>
            </w:pPr>
            <w:r>
              <w:rPr>
                <w:rFonts w:cstheme="minorHAnsi"/>
                <w:sz w:val="20"/>
                <w:szCs w:val="20"/>
              </w:rPr>
              <w:t>53</w:t>
            </w:r>
          </w:p>
        </w:tc>
        <w:tc>
          <w:tcPr>
            <w:tcW w:w="2172" w:type="dxa"/>
          </w:tcPr>
          <w:p w:rsidR="00A9225B" w:rsidRDefault="00A9225B" w:rsidP="0029666C">
            <w:r>
              <w:t>Motivatie</w:t>
            </w:r>
          </w:p>
        </w:tc>
        <w:tc>
          <w:tcPr>
            <w:tcW w:w="2002" w:type="dxa"/>
          </w:tcPr>
          <w:p w:rsidR="00A9225B" w:rsidRDefault="00A9225B" w:rsidP="0029666C">
            <w:r>
              <w:t>Intrinsiek</w:t>
            </w:r>
          </w:p>
        </w:tc>
        <w:tc>
          <w:tcPr>
            <w:tcW w:w="1944" w:type="dxa"/>
          </w:tcPr>
          <w:p w:rsidR="00A9225B" w:rsidRDefault="00A9225B" w:rsidP="0029666C">
            <w:r>
              <w:t>Zelf uiting</w:t>
            </w:r>
          </w:p>
        </w:tc>
        <w:tc>
          <w:tcPr>
            <w:tcW w:w="1763" w:type="dxa"/>
          </w:tcPr>
          <w:p w:rsidR="00A9225B" w:rsidRDefault="00A9225B" w:rsidP="0029666C">
            <w:r>
              <w:t>(Seippel, 2006)</w:t>
            </w:r>
          </w:p>
        </w:tc>
      </w:tr>
      <w:tr w:rsidR="00A9225B" w:rsidTr="0029666C">
        <w:tc>
          <w:tcPr>
            <w:tcW w:w="423" w:type="dxa"/>
          </w:tcPr>
          <w:p w:rsidR="00A9225B" w:rsidRPr="00AB36CC" w:rsidRDefault="00A9225B" w:rsidP="0029666C">
            <w:pPr>
              <w:tabs>
                <w:tab w:val="left" w:pos="1978"/>
              </w:tabs>
              <w:rPr>
                <w:rFonts w:cstheme="minorHAnsi"/>
                <w:sz w:val="20"/>
                <w:szCs w:val="20"/>
              </w:rPr>
            </w:pPr>
            <w:r>
              <w:rPr>
                <w:rFonts w:cstheme="minorHAnsi"/>
                <w:sz w:val="20"/>
                <w:szCs w:val="20"/>
              </w:rPr>
              <w:t>54</w:t>
            </w:r>
          </w:p>
        </w:tc>
        <w:tc>
          <w:tcPr>
            <w:tcW w:w="2172" w:type="dxa"/>
          </w:tcPr>
          <w:p w:rsidR="00A9225B" w:rsidRDefault="00A9225B" w:rsidP="0029666C">
            <w:r>
              <w:t>Motivatie</w:t>
            </w:r>
          </w:p>
        </w:tc>
        <w:tc>
          <w:tcPr>
            <w:tcW w:w="2002" w:type="dxa"/>
          </w:tcPr>
          <w:p w:rsidR="00A9225B" w:rsidRDefault="00A9225B" w:rsidP="0029666C">
            <w:r>
              <w:t>Intrinsiek</w:t>
            </w:r>
          </w:p>
        </w:tc>
        <w:tc>
          <w:tcPr>
            <w:tcW w:w="1944" w:type="dxa"/>
          </w:tcPr>
          <w:p w:rsidR="00A9225B" w:rsidRDefault="00A9225B" w:rsidP="0029666C">
            <w:r>
              <w:t>Uiterlijk en lichaam</w:t>
            </w:r>
          </w:p>
        </w:tc>
        <w:tc>
          <w:tcPr>
            <w:tcW w:w="1763" w:type="dxa"/>
          </w:tcPr>
          <w:p w:rsidR="00A9225B" w:rsidRDefault="00A9225B" w:rsidP="0029666C">
            <w:r>
              <w:t>(Seippel, 2006)</w:t>
            </w:r>
          </w:p>
        </w:tc>
      </w:tr>
      <w:tr w:rsidR="00A9225B" w:rsidTr="0029666C">
        <w:tc>
          <w:tcPr>
            <w:tcW w:w="423" w:type="dxa"/>
          </w:tcPr>
          <w:p w:rsidR="00A9225B" w:rsidRPr="00AB36CC" w:rsidRDefault="00A9225B" w:rsidP="0029666C">
            <w:pPr>
              <w:tabs>
                <w:tab w:val="left" w:pos="1978"/>
              </w:tabs>
              <w:rPr>
                <w:rFonts w:cstheme="minorHAnsi"/>
                <w:sz w:val="20"/>
                <w:szCs w:val="20"/>
              </w:rPr>
            </w:pPr>
            <w:r>
              <w:rPr>
                <w:rFonts w:cstheme="minorHAnsi"/>
                <w:sz w:val="20"/>
                <w:szCs w:val="20"/>
              </w:rPr>
              <w:t>55</w:t>
            </w:r>
          </w:p>
        </w:tc>
        <w:tc>
          <w:tcPr>
            <w:tcW w:w="2172" w:type="dxa"/>
          </w:tcPr>
          <w:p w:rsidR="00A9225B" w:rsidRDefault="00A9225B" w:rsidP="0029666C">
            <w:r>
              <w:t>Motivatie</w:t>
            </w:r>
          </w:p>
        </w:tc>
        <w:tc>
          <w:tcPr>
            <w:tcW w:w="2002" w:type="dxa"/>
          </w:tcPr>
          <w:p w:rsidR="00A9225B" w:rsidRDefault="00A9225B" w:rsidP="0029666C">
            <w:r>
              <w:t>Intrinsiek</w:t>
            </w:r>
          </w:p>
        </w:tc>
        <w:tc>
          <w:tcPr>
            <w:tcW w:w="1944" w:type="dxa"/>
          </w:tcPr>
          <w:p w:rsidR="00A9225B" w:rsidRDefault="00A9225B" w:rsidP="0029666C">
            <w:r>
              <w:t>Uiterlijk en lichaam</w:t>
            </w:r>
          </w:p>
        </w:tc>
        <w:tc>
          <w:tcPr>
            <w:tcW w:w="1763" w:type="dxa"/>
          </w:tcPr>
          <w:p w:rsidR="00A9225B" w:rsidRDefault="00A9225B" w:rsidP="0029666C">
            <w:r>
              <w:t>(Seippel, 2006)</w:t>
            </w:r>
          </w:p>
        </w:tc>
      </w:tr>
      <w:tr w:rsidR="00A9225B" w:rsidTr="0029666C">
        <w:tc>
          <w:tcPr>
            <w:tcW w:w="423" w:type="dxa"/>
          </w:tcPr>
          <w:p w:rsidR="00A9225B" w:rsidRPr="00AB36CC" w:rsidRDefault="00A9225B" w:rsidP="0029666C">
            <w:pPr>
              <w:tabs>
                <w:tab w:val="left" w:pos="1978"/>
              </w:tabs>
              <w:rPr>
                <w:rFonts w:cstheme="minorHAnsi"/>
                <w:sz w:val="20"/>
                <w:szCs w:val="20"/>
              </w:rPr>
            </w:pPr>
            <w:r>
              <w:rPr>
                <w:rFonts w:cstheme="minorHAnsi"/>
                <w:sz w:val="20"/>
                <w:szCs w:val="20"/>
              </w:rPr>
              <w:t>56</w:t>
            </w:r>
          </w:p>
        </w:tc>
        <w:tc>
          <w:tcPr>
            <w:tcW w:w="2172" w:type="dxa"/>
          </w:tcPr>
          <w:p w:rsidR="00A9225B" w:rsidRDefault="00A9225B" w:rsidP="0029666C">
            <w:r>
              <w:t>Motivatie</w:t>
            </w:r>
          </w:p>
        </w:tc>
        <w:tc>
          <w:tcPr>
            <w:tcW w:w="2002" w:type="dxa"/>
          </w:tcPr>
          <w:p w:rsidR="00A9225B" w:rsidRDefault="00A9225B" w:rsidP="0029666C">
            <w:r>
              <w:t>Intrinsiek</w:t>
            </w:r>
          </w:p>
        </w:tc>
        <w:tc>
          <w:tcPr>
            <w:tcW w:w="1944" w:type="dxa"/>
          </w:tcPr>
          <w:p w:rsidR="00A9225B" w:rsidRDefault="00A9225B" w:rsidP="0029666C">
            <w:r>
              <w:t>Uiterlijk en lichaam</w:t>
            </w:r>
          </w:p>
        </w:tc>
        <w:tc>
          <w:tcPr>
            <w:tcW w:w="1763" w:type="dxa"/>
          </w:tcPr>
          <w:p w:rsidR="00A9225B" w:rsidRDefault="00A9225B" w:rsidP="0029666C">
            <w:r>
              <w:t>(Seippel, 2006)</w:t>
            </w:r>
          </w:p>
        </w:tc>
      </w:tr>
      <w:tr w:rsidR="00A9225B" w:rsidTr="0029666C">
        <w:tc>
          <w:tcPr>
            <w:tcW w:w="423" w:type="dxa"/>
          </w:tcPr>
          <w:p w:rsidR="00A9225B" w:rsidRPr="00AB36CC" w:rsidRDefault="00A9225B" w:rsidP="0029666C">
            <w:pPr>
              <w:tabs>
                <w:tab w:val="left" w:pos="1978"/>
              </w:tabs>
              <w:rPr>
                <w:rFonts w:cstheme="minorHAnsi"/>
                <w:sz w:val="20"/>
                <w:szCs w:val="20"/>
              </w:rPr>
            </w:pPr>
            <w:r>
              <w:rPr>
                <w:rFonts w:cstheme="minorHAnsi"/>
                <w:sz w:val="20"/>
                <w:szCs w:val="20"/>
              </w:rPr>
              <w:t>57</w:t>
            </w:r>
          </w:p>
        </w:tc>
        <w:tc>
          <w:tcPr>
            <w:tcW w:w="2172" w:type="dxa"/>
          </w:tcPr>
          <w:p w:rsidR="00A9225B" w:rsidRDefault="00A9225B" w:rsidP="0029666C">
            <w:r>
              <w:t>Motivatie</w:t>
            </w:r>
          </w:p>
        </w:tc>
        <w:tc>
          <w:tcPr>
            <w:tcW w:w="2002" w:type="dxa"/>
          </w:tcPr>
          <w:p w:rsidR="00A9225B" w:rsidRDefault="00A9225B" w:rsidP="0029666C">
            <w:r>
              <w:t>Extrinsiek</w:t>
            </w:r>
          </w:p>
        </w:tc>
        <w:tc>
          <w:tcPr>
            <w:tcW w:w="1944" w:type="dxa"/>
          </w:tcPr>
          <w:p w:rsidR="00A9225B" w:rsidRDefault="00A9225B" w:rsidP="0029666C">
            <w:r>
              <w:t>Opdracht</w:t>
            </w:r>
          </w:p>
        </w:tc>
        <w:tc>
          <w:tcPr>
            <w:tcW w:w="1763" w:type="dxa"/>
          </w:tcPr>
          <w:p w:rsidR="00A9225B" w:rsidRDefault="00A9225B" w:rsidP="0029666C">
            <w:r>
              <w:t>(Sportersmonitor 2012)</w:t>
            </w:r>
          </w:p>
        </w:tc>
      </w:tr>
      <w:tr w:rsidR="00A9225B" w:rsidTr="0029666C">
        <w:tc>
          <w:tcPr>
            <w:tcW w:w="423" w:type="dxa"/>
          </w:tcPr>
          <w:p w:rsidR="00A9225B" w:rsidRPr="00AB36CC" w:rsidRDefault="00A9225B" w:rsidP="0029666C">
            <w:pPr>
              <w:tabs>
                <w:tab w:val="left" w:pos="1978"/>
              </w:tabs>
              <w:rPr>
                <w:rFonts w:cstheme="minorHAnsi"/>
                <w:sz w:val="20"/>
                <w:szCs w:val="20"/>
              </w:rPr>
            </w:pPr>
            <w:r>
              <w:rPr>
                <w:rFonts w:cstheme="minorHAnsi"/>
                <w:sz w:val="20"/>
                <w:szCs w:val="20"/>
              </w:rPr>
              <w:t>58</w:t>
            </w:r>
          </w:p>
        </w:tc>
        <w:tc>
          <w:tcPr>
            <w:tcW w:w="2172" w:type="dxa"/>
          </w:tcPr>
          <w:p w:rsidR="00A9225B" w:rsidRDefault="00A9225B" w:rsidP="0029666C">
            <w:r>
              <w:t>Motivatie</w:t>
            </w:r>
          </w:p>
        </w:tc>
        <w:tc>
          <w:tcPr>
            <w:tcW w:w="2002" w:type="dxa"/>
          </w:tcPr>
          <w:p w:rsidR="00A9225B" w:rsidRDefault="00A9225B" w:rsidP="0029666C">
            <w:r>
              <w:t>Extrinsiek</w:t>
            </w:r>
          </w:p>
        </w:tc>
        <w:tc>
          <w:tcPr>
            <w:tcW w:w="1944" w:type="dxa"/>
          </w:tcPr>
          <w:p w:rsidR="00A9225B" w:rsidRDefault="00A9225B" w:rsidP="0029666C">
            <w:r>
              <w:t>Stimulans omgeving</w:t>
            </w:r>
          </w:p>
        </w:tc>
        <w:tc>
          <w:tcPr>
            <w:tcW w:w="1763" w:type="dxa"/>
          </w:tcPr>
          <w:p w:rsidR="00A9225B" w:rsidRDefault="00A9225B" w:rsidP="0029666C">
            <w:r>
              <w:t>(Sportersmonitor 2012)</w:t>
            </w:r>
          </w:p>
        </w:tc>
      </w:tr>
      <w:tr w:rsidR="00A9225B" w:rsidTr="0029666C">
        <w:tc>
          <w:tcPr>
            <w:tcW w:w="423" w:type="dxa"/>
          </w:tcPr>
          <w:p w:rsidR="00A9225B" w:rsidRPr="00AB36CC" w:rsidRDefault="00A9225B" w:rsidP="0029666C">
            <w:pPr>
              <w:tabs>
                <w:tab w:val="left" w:pos="1978"/>
              </w:tabs>
              <w:rPr>
                <w:rFonts w:cstheme="minorHAnsi"/>
                <w:sz w:val="20"/>
                <w:szCs w:val="20"/>
              </w:rPr>
            </w:pPr>
            <w:r>
              <w:rPr>
                <w:rFonts w:cstheme="minorHAnsi"/>
                <w:sz w:val="20"/>
                <w:szCs w:val="20"/>
              </w:rPr>
              <w:t>59</w:t>
            </w:r>
          </w:p>
        </w:tc>
        <w:tc>
          <w:tcPr>
            <w:tcW w:w="2172" w:type="dxa"/>
          </w:tcPr>
          <w:p w:rsidR="00A9225B" w:rsidRDefault="00F747D9" w:rsidP="0029666C">
            <w:r>
              <w:t>Capaciteit</w:t>
            </w:r>
          </w:p>
        </w:tc>
        <w:tc>
          <w:tcPr>
            <w:tcW w:w="2002" w:type="dxa"/>
          </w:tcPr>
          <w:p w:rsidR="00A9225B" w:rsidRDefault="00A9225B" w:rsidP="0029666C">
            <w:r>
              <w:t>Extrinsiek</w:t>
            </w:r>
          </w:p>
        </w:tc>
        <w:tc>
          <w:tcPr>
            <w:tcW w:w="1944" w:type="dxa"/>
          </w:tcPr>
          <w:p w:rsidR="00A9225B" w:rsidRDefault="00A9225B" w:rsidP="0029666C">
            <w:r>
              <w:t>Materiële capaciteit</w:t>
            </w:r>
          </w:p>
        </w:tc>
        <w:tc>
          <w:tcPr>
            <w:tcW w:w="1763" w:type="dxa"/>
          </w:tcPr>
          <w:p w:rsidR="00A9225B" w:rsidRDefault="00A9225B" w:rsidP="0029666C">
            <w:r>
              <w:t>(Sportersmonitor 2012)</w:t>
            </w:r>
          </w:p>
        </w:tc>
      </w:tr>
      <w:tr w:rsidR="00A9225B" w:rsidTr="0029666C">
        <w:tc>
          <w:tcPr>
            <w:tcW w:w="423" w:type="dxa"/>
          </w:tcPr>
          <w:p w:rsidR="00A9225B" w:rsidRDefault="00A9225B" w:rsidP="0029666C">
            <w:pPr>
              <w:tabs>
                <w:tab w:val="left" w:pos="1978"/>
              </w:tabs>
              <w:rPr>
                <w:rFonts w:cstheme="minorHAnsi"/>
                <w:sz w:val="20"/>
                <w:szCs w:val="20"/>
              </w:rPr>
            </w:pPr>
            <w:r>
              <w:rPr>
                <w:rFonts w:cstheme="minorHAnsi"/>
                <w:sz w:val="20"/>
                <w:szCs w:val="20"/>
              </w:rPr>
              <w:t>60</w:t>
            </w:r>
          </w:p>
        </w:tc>
        <w:tc>
          <w:tcPr>
            <w:tcW w:w="2172" w:type="dxa"/>
          </w:tcPr>
          <w:p w:rsidR="00A9225B" w:rsidRDefault="00A9225B" w:rsidP="0029666C">
            <w:r>
              <w:t>Gelegenheid</w:t>
            </w:r>
          </w:p>
        </w:tc>
        <w:tc>
          <w:tcPr>
            <w:tcW w:w="2002" w:type="dxa"/>
          </w:tcPr>
          <w:p w:rsidR="00A9225B" w:rsidRDefault="00A9225B" w:rsidP="0029666C">
            <w:r>
              <w:t>Extrinsiek</w:t>
            </w:r>
          </w:p>
        </w:tc>
        <w:tc>
          <w:tcPr>
            <w:tcW w:w="1944" w:type="dxa"/>
          </w:tcPr>
          <w:p w:rsidR="00A9225B" w:rsidRDefault="00A9225B" w:rsidP="0029666C">
            <w:r>
              <w:t>Materiële omstandigheden</w:t>
            </w:r>
          </w:p>
        </w:tc>
        <w:tc>
          <w:tcPr>
            <w:tcW w:w="1763" w:type="dxa"/>
          </w:tcPr>
          <w:p w:rsidR="00A9225B" w:rsidRDefault="00A9225B" w:rsidP="0029666C">
            <w:r>
              <w:t>(Sportersmonitor 2012)</w:t>
            </w:r>
          </w:p>
        </w:tc>
      </w:tr>
      <w:tr w:rsidR="00A9225B" w:rsidTr="0029666C">
        <w:tc>
          <w:tcPr>
            <w:tcW w:w="423" w:type="dxa"/>
          </w:tcPr>
          <w:p w:rsidR="00A9225B" w:rsidRPr="00AB36CC" w:rsidRDefault="00A9225B" w:rsidP="0029666C">
            <w:pPr>
              <w:tabs>
                <w:tab w:val="left" w:pos="1978"/>
              </w:tabs>
              <w:rPr>
                <w:rFonts w:cstheme="minorHAnsi"/>
                <w:sz w:val="20"/>
                <w:szCs w:val="20"/>
              </w:rPr>
            </w:pPr>
            <w:r>
              <w:rPr>
                <w:rFonts w:cstheme="minorHAnsi"/>
                <w:sz w:val="20"/>
                <w:szCs w:val="20"/>
              </w:rPr>
              <w:t>61</w:t>
            </w:r>
          </w:p>
        </w:tc>
        <w:tc>
          <w:tcPr>
            <w:tcW w:w="2172" w:type="dxa"/>
          </w:tcPr>
          <w:p w:rsidR="00A9225B" w:rsidRDefault="00A9225B" w:rsidP="0029666C">
            <w:r>
              <w:t>Motivatie</w:t>
            </w:r>
          </w:p>
        </w:tc>
        <w:tc>
          <w:tcPr>
            <w:tcW w:w="2002" w:type="dxa"/>
          </w:tcPr>
          <w:p w:rsidR="00A9225B" w:rsidRDefault="00A9225B" w:rsidP="0029666C">
            <w:r>
              <w:t>Intrinsiek</w:t>
            </w:r>
          </w:p>
        </w:tc>
        <w:tc>
          <w:tcPr>
            <w:tcW w:w="1944" w:type="dxa"/>
          </w:tcPr>
          <w:p w:rsidR="00A9225B" w:rsidRDefault="00A9225B" w:rsidP="0029666C">
            <w:r>
              <w:t>Sociale factoren</w:t>
            </w:r>
          </w:p>
        </w:tc>
        <w:tc>
          <w:tcPr>
            <w:tcW w:w="1763" w:type="dxa"/>
          </w:tcPr>
          <w:p w:rsidR="00A9225B" w:rsidRDefault="00A9225B" w:rsidP="0029666C">
            <w:r>
              <w:t>(Sportersmonitor 2012)</w:t>
            </w:r>
          </w:p>
        </w:tc>
      </w:tr>
      <w:tr w:rsidR="00A9225B" w:rsidTr="0029666C">
        <w:tc>
          <w:tcPr>
            <w:tcW w:w="423" w:type="dxa"/>
          </w:tcPr>
          <w:p w:rsidR="00A9225B" w:rsidRPr="00AB36CC" w:rsidRDefault="00A9225B" w:rsidP="0029666C">
            <w:pPr>
              <w:tabs>
                <w:tab w:val="left" w:pos="1978"/>
              </w:tabs>
              <w:rPr>
                <w:rFonts w:cstheme="minorHAnsi"/>
                <w:sz w:val="20"/>
                <w:szCs w:val="20"/>
              </w:rPr>
            </w:pPr>
            <w:r>
              <w:rPr>
                <w:rFonts w:cstheme="minorHAnsi"/>
                <w:sz w:val="20"/>
                <w:szCs w:val="20"/>
              </w:rPr>
              <w:t>62</w:t>
            </w:r>
          </w:p>
        </w:tc>
        <w:tc>
          <w:tcPr>
            <w:tcW w:w="2172" w:type="dxa"/>
          </w:tcPr>
          <w:p w:rsidR="00A9225B" w:rsidRDefault="00A9225B" w:rsidP="0029666C">
            <w:r>
              <w:t>Capaciteit</w:t>
            </w:r>
          </w:p>
        </w:tc>
        <w:tc>
          <w:tcPr>
            <w:tcW w:w="2002" w:type="dxa"/>
          </w:tcPr>
          <w:p w:rsidR="00A9225B" w:rsidRDefault="00A9225B" w:rsidP="0029666C">
            <w:r>
              <w:t>Extrinsiek</w:t>
            </w:r>
          </w:p>
        </w:tc>
        <w:tc>
          <w:tcPr>
            <w:tcW w:w="1944" w:type="dxa"/>
          </w:tcPr>
          <w:p w:rsidR="00A9225B" w:rsidRDefault="00A9225B" w:rsidP="0029666C">
            <w:r>
              <w:t>Financiële capaciteit</w:t>
            </w:r>
          </w:p>
        </w:tc>
        <w:tc>
          <w:tcPr>
            <w:tcW w:w="1763" w:type="dxa"/>
          </w:tcPr>
          <w:p w:rsidR="00A9225B" w:rsidRDefault="00A9225B" w:rsidP="0029666C">
            <w:r>
              <w:t>(Sportersmonitor 2012)</w:t>
            </w:r>
          </w:p>
        </w:tc>
      </w:tr>
      <w:tr w:rsidR="00A9225B" w:rsidTr="0029666C">
        <w:tc>
          <w:tcPr>
            <w:tcW w:w="423" w:type="dxa"/>
          </w:tcPr>
          <w:p w:rsidR="00A9225B" w:rsidRPr="00AB36CC" w:rsidRDefault="00A9225B" w:rsidP="0029666C">
            <w:pPr>
              <w:tabs>
                <w:tab w:val="left" w:pos="1978"/>
              </w:tabs>
              <w:rPr>
                <w:rFonts w:cstheme="minorHAnsi"/>
                <w:sz w:val="20"/>
                <w:szCs w:val="20"/>
              </w:rPr>
            </w:pPr>
            <w:r>
              <w:rPr>
                <w:rFonts w:cstheme="minorHAnsi"/>
                <w:sz w:val="20"/>
                <w:szCs w:val="20"/>
              </w:rPr>
              <w:t>63</w:t>
            </w:r>
          </w:p>
        </w:tc>
        <w:tc>
          <w:tcPr>
            <w:tcW w:w="2172" w:type="dxa"/>
          </w:tcPr>
          <w:p w:rsidR="00A9225B" w:rsidRDefault="00A9225B" w:rsidP="0029666C">
            <w:r>
              <w:t>Capaciteit</w:t>
            </w:r>
          </w:p>
        </w:tc>
        <w:tc>
          <w:tcPr>
            <w:tcW w:w="2002" w:type="dxa"/>
          </w:tcPr>
          <w:p w:rsidR="00A9225B" w:rsidRDefault="00A9225B" w:rsidP="0029666C">
            <w:r>
              <w:t>Intrinsiek</w:t>
            </w:r>
          </w:p>
        </w:tc>
        <w:tc>
          <w:tcPr>
            <w:tcW w:w="1944" w:type="dxa"/>
          </w:tcPr>
          <w:p w:rsidR="00A9225B" w:rsidRDefault="00A9225B" w:rsidP="0029666C">
            <w:r>
              <w:t>Fysieke capaciteit</w:t>
            </w:r>
          </w:p>
        </w:tc>
        <w:tc>
          <w:tcPr>
            <w:tcW w:w="1763" w:type="dxa"/>
          </w:tcPr>
          <w:p w:rsidR="00A9225B" w:rsidRDefault="00A9225B" w:rsidP="0029666C">
            <w:r>
              <w:t>(Sportersmonitor 2012)</w:t>
            </w:r>
          </w:p>
        </w:tc>
      </w:tr>
      <w:tr w:rsidR="00A9225B" w:rsidTr="0029666C">
        <w:tc>
          <w:tcPr>
            <w:tcW w:w="423" w:type="dxa"/>
          </w:tcPr>
          <w:p w:rsidR="00A9225B" w:rsidRPr="00AB36CC" w:rsidRDefault="00A9225B" w:rsidP="0029666C">
            <w:pPr>
              <w:tabs>
                <w:tab w:val="left" w:pos="1978"/>
              </w:tabs>
              <w:rPr>
                <w:rFonts w:cstheme="minorHAnsi"/>
                <w:sz w:val="20"/>
                <w:szCs w:val="20"/>
              </w:rPr>
            </w:pPr>
            <w:r>
              <w:rPr>
                <w:rFonts w:cstheme="minorHAnsi"/>
                <w:sz w:val="20"/>
                <w:szCs w:val="20"/>
              </w:rPr>
              <w:t>64</w:t>
            </w:r>
          </w:p>
        </w:tc>
        <w:tc>
          <w:tcPr>
            <w:tcW w:w="2172" w:type="dxa"/>
          </w:tcPr>
          <w:p w:rsidR="00A9225B" w:rsidRDefault="00A9225B" w:rsidP="0029666C">
            <w:r>
              <w:t>Capaciteit</w:t>
            </w:r>
          </w:p>
        </w:tc>
        <w:tc>
          <w:tcPr>
            <w:tcW w:w="2002" w:type="dxa"/>
          </w:tcPr>
          <w:p w:rsidR="00A9225B" w:rsidRDefault="00A9225B" w:rsidP="0029666C">
            <w:r>
              <w:t>Intrinsiek</w:t>
            </w:r>
          </w:p>
        </w:tc>
        <w:tc>
          <w:tcPr>
            <w:tcW w:w="1944" w:type="dxa"/>
          </w:tcPr>
          <w:p w:rsidR="00A9225B" w:rsidRDefault="00A9225B" w:rsidP="0029666C">
            <w:r>
              <w:t>Mentale capaciteit</w:t>
            </w:r>
          </w:p>
        </w:tc>
        <w:tc>
          <w:tcPr>
            <w:tcW w:w="1763" w:type="dxa"/>
          </w:tcPr>
          <w:p w:rsidR="00A9225B" w:rsidRDefault="00A9225B" w:rsidP="0029666C">
            <w:r>
              <w:t>(Sportersmonitor 2012)</w:t>
            </w:r>
          </w:p>
        </w:tc>
      </w:tr>
      <w:tr w:rsidR="00A9225B" w:rsidTr="0029666C">
        <w:tc>
          <w:tcPr>
            <w:tcW w:w="423" w:type="dxa"/>
          </w:tcPr>
          <w:p w:rsidR="00A9225B" w:rsidRPr="00AB36CC" w:rsidRDefault="00A9225B" w:rsidP="0029666C">
            <w:pPr>
              <w:tabs>
                <w:tab w:val="left" w:pos="1978"/>
              </w:tabs>
              <w:rPr>
                <w:rFonts w:cstheme="minorHAnsi"/>
                <w:sz w:val="20"/>
                <w:szCs w:val="20"/>
              </w:rPr>
            </w:pPr>
            <w:r>
              <w:rPr>
                <w:rFonts w:cstheme="minorHAnsi"/>
                <w:sz w:val="20"/>
                <w:szCs w:val="20"/>
              </w:rPr>
              <w:t>65</w:t>
            </w:r>
          </w:p>
        </w:tc>
        <w:tc>
          <w:tcPr>
            <w:tcW w:w="2172" w:type="dxa"/>
          </w:tcPr>
          <w:p w:rsidR="00A9225B" w:rsidRDefault="00A9225B" w:rsidP="0029666C">
            <w:r>
              <w:t>Gelegenheid</w:t>
            </w:r>
          </w:p>
        </w:tc>
        <w:tc>
          <w:tcPr>
            <w:tcW w:w="2002" w:type="dxa"/>
          </w:tcPr>
          <w:p w:rsidR="00A9225B" w:rsidRDefault="00A9225B" w:rsidP="0029666C">
            <w:r>
              <w:t>Extrinsiek</w:t>
            </w:r>
          </w:p>
        </w:tc>
        <w:tc>
          <w:tcPr>
            <w:tcW w:w="1944" w:type="dxa"/>
          </w:tcPr>
          <w:p w:rsidR="00A9225B" w:rsidRDefault="00A9225B" w:rsidP="0029666C">
            <w:r>
              <w:t>Sociale omstandigheden</w:t>
            </w:r>
          </w:p>
        </w:tc>
        <w:tc>
          <w:tcPr>
            <w:tcW w:w="1763" w:type="dxa"/>
          </w:tcPr>
          <w:p w:rsidR="00A9225B" w:rsidRDefault="00A9225B" w:rsidP="0029666C">
            <w:r>
              <w:t>(Sportersmonitor 2012)</w:t>
            </w:r>
          </w:p>
        </w:tc>
      </w:tr>
      <w:tr w:rsidR="00A9225B" w:rsidTr="0029666C">
        <w:tc>
          <w:tcPr>
            <w:tcW w:w="423" w:type="dxa"/>
          </w:tcPr>
          <w:p w:rsidR="00A9225B" w:rsidRPr="00AB36CC" w:rsidRDefault="00A9225B" w:rsidP="0029666C">
            <w:pPr>
              <w:tabs>
                <w:tab w:val="left" w:pos="1978"/>
              </w:tabs>
              <w:rPr>
                <w:rFonts w:cstheme="minorHAnsi"/>
                <w:sz w:val="20"/>
                <w:szCs w:val="20"/>
              </w:rPr>
            </w:pPr>
            <w:r>
              <w:rPr>
                <w:rFonts w:cstheme="minorHAnsi"/>
                <w:sz w:val="20"/>
                <w:szCs w:val="20"/>
              </w:rPr>
              <w:t>66</w:t>
            </w:r>
          </w:p>
        </w:tc>
        <w:tc>
          <w:tcPr>
            <w:tcW w:w="2172" w:type="dxa"/>
          </w:tcPr>
          <w:p w:rsidR="00A9225B" w:rsidRDefault="00A9225B" w:rsidP="0029666C">
            <w:r>
              <w:t>Gelegenheid</w:t>
            </w:r>
          </w:p>
        </w:tc>
        <w:tc>
          <w:tcPr>
            <w:tcW w:w="2002" w:type="dxa"/>
          </w:tcPr>
          <w:p w:rsidR="00A9225B" w:rsidRDefault="00A9225B" w:rsidP="0029666C">
            <w:r>
              <w:t>Extrinsiek</w:t>
            </w:r>
          </w:p>
        </w:tc>
        <w:tc>
          <w:tcPr>
            <w:tcW w:w="1944" w:type="dxa"/>
          </w:tcPr>
          <w:p w:rsidR="00A9225B" w:rsidRDefault="00A9225B" w:rsidP="0029666C">
            <w:r>
              <w:t>fysieke omstandigheden</w:t>
            </w:r>
          </w:p>
        </w:tc>
        <w:tc>
          <w:tcPr>
            <w:tcW w:w="1763" w:type="dxa"/>
          </w:tcPr>
          <w:p w:rsidR="00A9225B" w:rsidRDefault="00A9225B" w:rsidP="0029666C">
            <w:r>
              <w:t>(Sportersmonitor 2012)</w:t>
            </w:r>
          </w:p>
        </w:tc>
      </w:tr>
      <w:tr w:rsidR="00A9225B" w:rsidTr="0029666C">
        <w:tc>
          <w:tcPr>
            <w:tcW w:w="423" w:type="dxa"/>
          </w:tcPr>
          <w:p w:rsidR="00A9225B" w:rsidRPr="00AB36CC" w:rsidRDefault="00A9225B" w:rsidP="0029666C">
            <w:pPr>
              <w:tabs>
                <w:tab w:val="left" w:pos="1978"/>
              </w:tabs>
              <w:rPr>
                <w:rFonts w:cstheme="minorHAnsi"/>
                <w:sz w:val="20"/>
                <w:szCs w:val="20"/>
              </w:rPr>
            </w:pPr>
            <w:r>
              <w:rPr>
                <w:rFonts w:cstheme="minorHAnsi"/>
                <w:sz w:val="20"/>
                <w:szCs w:val="20"/>
              </w:rPr>
              <w:t>67</w:t>
            </w:r>
          </w:p>
        </w:tc>
        <w:tc>
          <w:tcPr>
            <w:tcW w:w="2172" w:type="dxa"/>
          </w:tcPr>
          <w:p w:rsidR="00A9225B" w:rsidRDefault="00A9225B" w:rsidP="0029666C">
            <w:r>
              <w:t>Gelegenheid</w:t>
            </w:r>
          </w:p>
        </w:tc>
        <w:tc>
          <w:tcPr>
            <w:tcW w:w="2002" w:type="dxa"/>
          </w:tcPr>
          <w:p w:rsidR="00A9225B" w:rsidRDefault="00A9225B" w:rsidP="0029666C">
            <w:r>
              <w:t>Intrinsiek</w:t>
            </w:r>
          </w:p>
        </w:tc>
        <w:tc>
          <w:tcPr>
            <w:tcW w:w="1944" w:type="dxa"/>
          </w:tcPr>
          <w:p w:rsidR="00A9225B" w:rsidRDefault="00A9225B" w:rsidP="0029666C">
            <w:r>
              <w:t>Beschikbare tijd</w:t>
            </w:r>
          </w:p>
        </w:tc>
        <w:tc>
          <w:tcPr>
            <w:tcW w:w="1763" w:type="dxa"/>
          </w:tcPr>
          <w:p w:rsidR="00A9225B" w:rsidRDefault="00A9225B" w:rsidP="0029666C">
            <w:r>
              <w:t>(Sportersmonitor 2012)</w:t>
            </w:r>
          </w:p>
        </w:tc>
      </w:tr>
    </w:tbl>
    <w:p w:rsidR="00A9225B" w:rsidRPr="00A33D7E" w:rsidRDefault="00A9225B" w:rsidP="00A9225B">
      <w:pPr>
        <w:rPr>
          <w:b/>
        </w:rPr>
      </w:pPr>
    </w:p>
    <w:p w:rsidR="00A9225B" w:rsidRPr="00A33D7E" w:rsidRDefault="00A9225B" w:rsidP="00A9225B">
      <w:pPr>
        <w:rPr>
          <w:b/>
        </w:rPr>
      </w:pPr>
      <w:r w:rsidRPr="00A33D7E">
        <w:rPr>
          <w:b/>
        </w:rPr>
        <w:t xml:space="preserve">Tevredenheid &amp; belangrijkheid </w:t>
      </w:r>
    </w:p>
    <w:p w:rsidR="00A9225B" w:rsidRDefault="00A9225B" w:rsidP="00A9225B">
      <w:r w:rsidRPr="00A33D7E">
        <w:rPr>
          <w:b/>
          <w:i/>
        </w:rPr>
        <w:t>(</w:t>
      </w:r>
      <w:r w:rsidR="00F747D9" w:rsidRPr="00A33D7E">
        <w:rPr>
          <w:b/>
          <w:i/>
        </w:rPr>
        <w:t>Deze</w:t>
      </w:r>
      <w:r w:rsidRPr="00A33D7E">
        <w:rPr>
          <w:b/>
          <w:i/>
        </w:rPr>
        <w:t xml:space="preserve"> </w:t>
      </w:r>
      <w:r>
        <w:rPr>
          <w:b/>
          <w:i/>
        </w:rPr>
        <w:t>items</w:t>
      </w:r>
      <w:r w:rsidRPr="00A33D7E">
        <w:rPr>
          <w:b/>
          <w:i/>
        </w:rPr>
        <w:t xml:space="preserve"> vallen in de enquête allemaal</w:t>
      </w:r>
      <w:r>
        <w:rPr>
          <w:b/>
          <w:i/>
        </w:rPr>
        <w:t xml:space="preserve"> onder vraag 19</w:t>
      </w:r>
      <w:r w:rsidRPr="00A33D7E">
        <w:rPr>
          <w:b/>
          <w:i/>
        </w:rPr>
        <w:t>)</w:t>
      </w:r>
    </w:p>
    <w:tbl>
      <w:tblPr>
        <w:tblStyle w:val="Tabelraster"/>
        <w:tblW w:w="6142" w:type="dxa"/>
        <w:tblLook w:val="04A0" w:firstRow="1" w:lastRow="0" w:firstColumn="1" w:lastColumn="0" w:noHBand="0" w:noVBand="1"/>
      </w:tblPr>
      <w:tblGrid>
        <w:gridCol w:w="440"/>
        <w:gridCol w:w="3434"/>
        <w:gridCol w:w="2268"/>
      </w:tblGrid>
      <w:tr w:rsidR="00A9225B" w:rsidTr="0029666C">
        <w:tc>
          <w:tcPr>
            <w:tcW w:w="440" w:type="dxa"/>
          </w:tcPr>
          <w:p w:rsidR="00A9225B" w:rsidRDefault="00A9225B" w:rsidP="0029666C"/>
        </w:tc>
        <w:tc>
          <w:tcPr>
            <w:tcW w:w="3434" w:type="dxa"/>
          </w:tcPr>
          <w:p w:rsidR="00A9225B" w:rsidRPr="00EA2D86" w:rsidRDefault="00A9225B" w:rsidP="0029666C">
            <w:pPr>
              <w:rPr>
                <w:b/>
              </w:rPr>
            </w:pPr>
            <w:r w:rsidRPr="00EA2D86">
              <w:rPr>
                <w:b/>
              </w:rPr>
              <w:t>Variabele/determinanten</w:t>
            </w:r>
          </w:p>
        </w:tc>
        <w:tc>
          <w:tcPr>
            <w:tcW w:w="2268" w:type="dxa"/>
          </w:tcPr>
          <w:p w:rsidR="00A9225B" w:rsidRPr="00EA2D86" w:rsidRDefault="00A9225B" w:rsidP="0029666C">
            <w:pPr>
              <w:rPr>
                <w:b/>
              </w:rPr>
            </w:pPr>
            <w:r w:rsidRPr="00EA2D86">
              <w:rPr>
                <w:b/>
              </w:rPr>
              <w:t>Literatuur</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68</w:t>
            </w:r>
          </w:p>
        </w:tc>
        <w:tc>
          <w:tcPr>
            <w:tcW w:w="3434" w:type="dxa"/>
          </w:tcPr>
          <w:p w:rsidR="00A9225B" w:rsidRDefault="00A9225B" w:rsidP="0029666C">
            <w:r>
              <w:t xml:space="preserve">Tevredenheid </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69</w:t>
            </w:r>
          </w:p>
        </w:tc>
        <w:tc>
          <w:tcPr>
            <w:tcW w:w="3434" w:type="dxa"/>
          </w:tcPr>
          <w:p w:rsidR="00A9225B" w:rsidRDefault="00A9225B" w:rsidP="0029666C">
            <w:r>
              <w:t>Tevredenheid</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70</w:t>
            </w:r>
          </w:p>
        </w:tc>
        <w:tc>
          <w:tcPr>
            <w:tcW w:w="3434" w:type="dxa"/>
          </w:tcPr>
          <w:p w:rsidR="00A9225B" w:rsidRDefault="00A9225B" w:rsidP="0029666C">
            <w:r>
              <w:t>Tevredenheid</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71</w:t>
            </w:r>
          </w:p>
        </w:tc>
        <w:tc>
          <w:tcPr>
            <w:tcW w:w="3434" w:type="dxa"/>
          </w:tcPr>
          <w:p w:rsidR="00A9225B" w:rsidRDefault="00A9225B" w:rsidP="0029666C">
            <w:r>
              <w:t>Tevredenheid</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72</w:t>
            </w:r>
          </w:p>
        </w:tc>
        <w:tc>
          <w:tcPr>
            <w:tcW w:w="3434" w:type="dxa"/>
          </w:tcPr>
          <w:p w:rsidR="00A9225B" w:rsidRDefault="00A9225B" w:rsidP="0029666C">
            <w:r>
              <w:t xml:space="preserve">Tevredenheid </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73</w:t>
            </w:r>
          </w:p>
        </w:tc>
        <w:tc>
          <w:tcPr>
            <w:tcW w:w="3434" w:type="dxa"/>
          </w:tcPr>
          <w:p w:rsidR="00A9225B" w:rsidRDefault="00A9225B" w:rsidP="0029666C">
            <w:r>
              <w:t>Tevredenheid</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74</w:t>
            </w:r>
          </w:p>
        </w:tc>
        <w:tc>
          <w:tcPr>
            <w:tcW w:w="3434" w:type="dxa"/>
          </w:tcPr>
          <w:p w:rsidR="00A9225B" w:rsidRDefault="00A9225B" w:rsidP="0029666C">
            <w:r>
              <w:t>Tevredenheid</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75</w:t>
            </w:r>
          </w:p>
        </w:tc>
        <w:tc>
          <w:tcPr>
            <w:tcW w:w="3434" w:type="dxa"/>
          </w:tcPr>
          <w:p w:rsidR="00A9225B" w:rsidRDefault="00A9225B" w:rsidP="0029666C">
            <w:r>
              <w:t>Tevredenheid</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76</w:t>
            </w:r>
          </w:p>
        </w:tc>
        <w:tc>
          <w:tcPr>
            <w:tcW w:w="3434" w:type="dxa"/>
          </w:tcPr>
          <w:p w:rsidR="00A9225B" w:rsidRDefault="00A9225B" w:rsidP="0029666C">
            <w:r>
              <w:t>Tevredenheid</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77</w:t>
            </w:r>
          </w:p>
        </w:tc>
        <w:tc>
          <w:tcPr>
            <w:tcW w:w="3434" w:type="dxa"/>
          </w:tcPr>
          <w:p w:rsidR="00A9225B" w:rsidRDefault="00A9225B" w:rsidP="0029666C">
            <w:r>
              <w:t>Tevredenheid</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78</w:t>
            </w:r>
          </w:p>
        </w:tc>
        <w:tc>
          <w:tcPr>
            <w:tcW w:w="3434" w:type="dxa"/>
          </w:tcPr>
          <w:p w:rsidR="00A9225B" w:rsidRDefault="00A9225B" w:rsidP="0029666C">
            <w:r>
              <w:t>Tevredenheid</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79</w:t>
            </w:r>
          </w:p>
        </w:tc>
        <w:tc>
          <w:tcPr>
            <w:tcW w:w="3434" w:type="dxa"/>
          </w:tcPr>
          <w:p w:rsidR="00A9225B" w:rsidRDefault="00A9225B" w:rsidP="0029666C">
            <w:r>
              <w:t xml:space="preserve">Tevredenheid </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80</w:t>
            </w:r>
          </w:p>
        </w:tc>
        <w:tc>
          <w:tcPr>
            <w:tcW w:w="3434" w:type="dxa"/>
          </w:tcPr>
          <w:p w:rsidR="00A9225B" w:rsidRDefault="00A9225B" w:rsidP="0029666C">
            <w:r>
              <w:t>Tevredenheid</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81</w:t>
            </w:r>
          </w:p>
        </w:tc>
        <w:tc>
          <w:tcPr>
            <w:tcW w:w="3434" w:type="dxa"/>
          </w:tcPr>
          <w:p w:rsidR="00A9225B" w:rsidRDefault="00A9225B" w:rsidP="0029666C">
            <w:r>
              <w:t>Tevredenheid</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82</w:t>
            </w:r>
          </w:p>
        </w:tc>
        <w:tc>
          <w:tcPr>
            <w:tcW w:w="3434" w:type="dxa"/>
          </w:tcPr>
          <w:p w:rsidR="00A9225B" w:rsidRDefault="00A9225B" w:rsidP="0029666C">
            <w:r>
              <w:t>Tevredenheid</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83</w:t>
            </w:r>
          </w:p>
        </w:tc>
        <w:tc>
          <w:tcPr>
            <w:tcW w:w="3434" w:type="dxa"/>
          </w:tcPr>
          <w:p w:rsidR="00A9225B" w:rsidRDefault="00A9225B" w:rsidP="0029666C">
            <w:r>
              <w:t xml:space="preserve">Tevredenheid </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84</w:t>
            </w:r>
          </w:p>
        </w:tc>
        <w:tc>
          <w:tcPr>
            <w:tcW w:w="3434" w:type="dxa"/>
          </w:tcPr>
          <w:p w:rsidR="00A9225B" w:rsidRDefault="00A9225B" w:rsidP="0029666C">
            <w:r>
              <w:t>Tevredenheid</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85</w:t>
            </w:r>
          </w:p>
        </w:tc>
        <w:tc>
          <w:tcPr>
            <w:tcW w:w="3434" w:type="dxa"/>
          </w:tcPr>
          <w:p w:rsidR="00A9225B" w:rsidRDefault="00A9225B" w:rsidP="0029666C">
            <w:r>
              <w:t>Tevredenheid</w:t>
            </w:r>
          </w:p>
        </w:tc>
        <w:tc>
          <w:tcPr>
            <w:tcW w:w="2268" w:type="dxa"/>
          </w:tcPr>
          <w:p w:rsidR="00A9225B" w:rsidRDefault="00A9225B" w:rsidP="0029666C">
            <w:r>
              <w:t>(Wesp, 2011)</w:t>
            </w:r>
          </w:p>
        </w:tc>
      </w:tr>
    </w:tbl>
    <w:p w:rsidR="00A9225B" w:rsidRDefault="00A9225B" w:rsidP="00A9225B">
      <w:r w:rsidRPr="00A33D7E">
        <w:rPr>
          <w:b/>
          <w:i/>
        </w:rPr>
        <w:t>(</w:t>
      </w:r>
      <w:r w:rsidR="00F747D9" w:rsidRPr="00A33D7E">
        <w:rPr>
          <w:b/>
          <w:i/>
        </w:rPr>
        <w:t>Deze</w:t>
      </w:r>
      <w:r w:rsidRPr="00A33D7E">
        <w:rPr>
          <w:b/>
          <w:i/>
        </w:rPr>
        <w:t xml:space="preserve"> </w:t>
      </w:r>
      <w:r>
        <w:rPr>
          <w:b/>
          <w:i/>
        </w:rPr>
        <w:t>items</w:t>
      </w:r>
      <w:r w:rsidRPr="00A33D7E">
        <w:rPr>
          <w:b/>
          <w:i/>
        </w:rPr>
        <w:t xml:space="preserve"> vallen in de enquête allemaal</w:t>
      </w:r>
      <w:r>
        <w:rPr>
          <w:b/>
          <w:i/>
        </w:rPr>
        <w:t xml:space="preserve"> onder vraag 19</w:t>
      </w:r>
      <w:r w:rsidRPr="00A33D7E">
        <w:rPr>
          <w:b/>
          <w:i/>
        </w:rPr>
        <w:t>)</w:t>
      </w:r>
    </w:p>
    <w:tbl>
      <w:tblPr>
        <w:tblStyle w:val="Tabelraster"/>
        <w:tblW w:w="6142" w:type="dxa"/>
        <w:tblLook w:val="04A0" w:firstRow="1" w:lastRow="0" w:firstColumn="1" w:lastColumn="0" w:noHBand="0" w:noVBand="1"/>
      </w:tblPr>
      <w:tblGrid>
        <w:gridCol w:w="521"/>
        <w:gridCol w:w="3399"/>
        <w:gridCol w:w="2222"/>
      </w:tblGrid>
      <w:tr w:rsidR="00A9225B" w:rsidTr="0029666C">
        <w:tc>
          <w:tcPr>
            <w:tcW w:w="440" w:type="dxa"/>
          </w:tcPr>
          <w:p w:rsidR="00A9225B" w:rsidRDefault="00A9225B" w:rsidP="0029666C"/>
        </w:tc>
        <w:tc>
          <w:tcPr>
            <w:tcW w:w="3434" w:type="dxa"/>
          </w:tcPr>
          <w:p w:rsidR="00A9225B" w:rsidRPr="00EA2D86" w:rsidRDefault="00A9225B" w:rsidP="0029666C">
            <w:pPr>
              <w:rPr>
                <w:b/>
              </w:rPr>
            </w:pPr>
            <w:r w:rsidRPr="00EA2D86">
              <w:rPr>
                <w:b/>
              </w:rPr>
              <w:t>Variabele/determinanten</w:t>
            </w:r>
          </w:p>
        </w:tc>
        <w:tc>
          <w:tcPr>
            <w:tcW w:w="2268" w:type="dxa"/>
          </w:tcPr>
          <w:p w:rsidR="00A9225B" w:rsidRPr="00EA2D86" w:rsidRDefault="00A9225B" w:rsidP="0029666C">
            <w:pPr>
              <w:rPr>
                <w:b/>
              </w:rPr>
            </w:pPr>
            <w:r w:rsidRPr="00EA2D86">
              <w:rPr>
                <w:b/>
              </w:rPr>
              <w:t>Literatuur</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86</w:t>
            </w:r>
          </w:p>
        </w:tc>
        <w:tc>
          <w:tcPr>
            <w:tcW w:w="3434" w:type="dxa"/>
          </w:tcPr>
          <w:p w:rsidR="00A9225B" w:rsidRDefault="00A9225B" w:rsidP="0029666C">
            <w:r w:rsidRPr="004022D1">
              <w:t xml:space="preserve">Tevredenheid t.a.v. belangrijkheid </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87</w:t>
            </w:r>
          </w:p>
        </w:tc>
        <w:tc>
          <w:tcPr>
            <w:tcW w:w="3434" w:type="dxa"/>
          </w:tcPr>
          <w:p w:rsidR="00A9225B" w:rsidRDefault="00A9225B" w:rsidP="0029666C">
            <w:r w:rsidRPr="004022D1">
              <w:t xml:space="preserve">Tevredenheid t.a.v. belangrijkheid </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88</w:t>
            </w:r>
          </w:p>
        </w:tc>
        <w:tc>
          <w:tcPr>
            <w:tcW w:w="3434" w:type="dxa"/>
          </w:tcPr>
          <w:p w:rsidR="00A9225B" w:rsidRDefault="00A9225B" w:rsidP="0029666C">
            <w:r w:rsidRPr="004022D1">
              <w:t xml:space="preserve">Tevredenheid t.a.v. belangrijkheid </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89</w:t>
            </w:r>
          </w:p>
        </w:tc>
        <w:tc>
          <w:tcPr>
            <w:tcW w:w="3434" w:type="dxa"/>
          </w:tcPr>
          <w:p w:rsidR="00A9225B" w:rsidRDefault="00A9225B" w:rsidP="0029666C">
            <w:r w:rsidRPr="004022D1">
              <w:t xml:space="preserve">Tevredenheid t.a.v. belangrijkheid </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90</w:t>
            </w:r>
          </w:p>
        </w:tc>
        <w:tc>
          <w:tcPr>
            <w:tcW w:w="3434" w:type="dxa"/>
          </w:tcPr>
          <w:p w:rsidR="00A9225B" w:rsidRDefault="00A9225B" w:rsidP="0029666C">
            <w:r w:rsidRPr="004022D1">
              <w:t xml:space="preserve">Tevredenheid t.a.v. belangrijkheid </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91</w:t>
            </w:r>
          </w:p>
        </w:tc>
        <w:tc>
          <w:tcPr>
            <w:tcW w:w="3434" w:type="dxa"/>
          </w:tcPr>
          <w:p w:rsidR="00A9225B" w:rsidRDefault="00A9225B" w:rsidP="0029666C">
            <w:r w:rsidRPr="004022D1">
              <w:t xml:space="preserve">Tevredenheid t.a.v. belangrijkheid </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92</w:t>
            </w:r>
          </w:p>
        </w:tc>
        <w:tc>
          <w:tcPr>
            <w:tcW w:w="3434" w:type="dxa"/>
          </w:tcPr>
          <w:p w:rsidR="00A9225B" w:rsidRDefault="00A9225B" w:rsidP="0029666C">
            <w:r w:rsidRPr="004022D1">
              <w:t xml:space="preserve">Tevredenheid t.a.v. belangrijkheid </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93</w:t>
            </w:r>
          </w:p>
        </w:tc>
        <w:tc>
          <w:tcPr>
            <w:tcW w:w="3434" w:type="dxa"/>
          </w:tcPr>
          <w:p w:rsidR="00A9225B" w:rsidRDefault="00A9225B" w:rsidP="0029666C">
            <w:r w:rsidRPr="004022D1">
              <w:t xml:space="preserve">Tevredenheid t.a.v. belangrijkheid </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94</w:t>
            </w:r>
          </w:p>
        </w:tc>
        <w:tc>
          <w:tcPr>
            <w:tcW w:w="3434" w:type="dxa"/>
          </w:tcPr>
          <w:p w:rsidR="00A9225B" w:rsidRDefault="00A9225B" w:rsidP="0029666C">
            <w:r w:rsidRPr="004022D1">
              <w:t xml:space="preserve">Tevredenheid t.a.v. belangrijkheid </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95</w:t>
            </w:r>
          </w:p>
        </w:tc>
        <w:tc>
          <w:tcPr>
            <w:tcW w:w="3434" w:type="dxa"/>
          </w:tcPr>
          <w:p w:rsidR="00A9225B" w:rsidRDefault="00A9225B" w:rsidP="0029666C">
            <w:r w:rsidRPr="004022D1">
              <w:t xml:space="preserve">Tevredenheid t.a.v. belangrijkheid </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96</w:t>
            </w:r>
          </w:p>
        </w:tc>
        <w:tc>
          <w:tcPr>
            <w:tcW w:w="3434" w:type="dxa"/>
          </w:tcPr>
          <w:p w:rsidR="00A9225B" w:rsidRDefault="00A9225B" w:rsidP="0029666C">
            <w:r w:rsidRPr="004022D1">
              <w:t xml:space="preserve">Tevredenheid t.a.v. belangrijkheid </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97</w:t>
            </w:r>
          </w:p>
        </w:tc>
        <w:tc>
          <w:tcPr>
            <w:tcW w:w="3434" w:type="dxa"/>
          </w:tcPr>
          <w:p w:rsidR="00A9225B" w:rsidRDefault="00A9225B" w:rsidP="0029666C">
            <w:r w:rsidRPr="004022D1">
              <w:t xml:space="preserve">Tevredenheid t.a.v. belangrijkheid </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98</w:t>
            </w:r>
          </w:p>
        </w:tc>
        <w:tc>
          <w:tcPr>
            <w:tcW w:w="3434" w:type="dxa"/>
          </w:tcPr>
          <w:p w:rsidR="00A9225B" w:rsidRDefault="00A9225B" w:rsidP="0029666C">
            <w:r w:rsidRPr="004022D1">
              <w:t xml:space="preserve">Tevredenheid t.a.v. belangrijkheid </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99</w:t>
            </w:r>
          </w:p>
        </w:tc>
        <w:tc>
          <w:tcPr>
            <w:tcW w:w="3434" w:type="dxa"/>
          </w:tcPr>
          <w:p w:rsidR="00A9225B" w:rsidRDefault="00A9225B" w:rsidP="0029666C">
            <w:r w:rsidRPr="004022D1">
              <w:t xml:space="preserve">Tevredenheid t.a.v. belangrijkheid </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100</w:t>
            </w:r>
          </w:p>
        </w:tc>
        <w:tc>
          <w:tcPr>
            <w:tcW w:w="3434" w:type="dxa"/>
          </w:tcPr>
          <w:p w:rsidR="00A9225B" w:rsidRDefault="00A9225B" w:rsidP="0029666C">
            <w:r w:rsidRPr="004022D1">
              <w:t xml:space="preserve">Tevredenheid t.a.v. belangrijkheid </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101</w:t>
            </w:r>
          </w:p>
        </w:tc>
        <w:tc>
          <w:tcPr>
            <w:tcW w:w="3434" w:type="dxa"/>
          </w:tcPr>
          <w:p w:rsidR="00A9225B" w:rsidRDefault="00A9225B" w:rsidP="0029666C">
            <w:r w:rsidRPr="004022D1">
              <w:t xml:space="preserve">Tevredenheid t.a.v. belangrijkheid </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102</w:t>
            </w:r>
          </w:p>
        </w:tc>
        <w:tc>
          <w:tcPr>
            <w:tcW w:w="3434" w:type="dxa"/>
          </w:tcPr>
          <w:p w:rsidR="00A9225B" w:rsidRDefault="00A9225B" w:rsidP="0029666C">
            <w:r w:rsidRPr="004022D1">
              <w:t xml:space="preserve">Tevredenheid t.a.v. belangrijkheid </w:t>
            </w:r>
          </w:p>
        </w:tc>
        <w:tc>
          <w:tcPr>
            <w:tcW w:w="2268" w:type="dxa"/>
          </w:tcPr>
          <w:p w:rsidR="00A9225B" w:rsidRDefault="00A9225B" w:rsidP="0029666C">
            <w:r>
              <w:t>(Wesp, 2011)</w:t>
            </w:r>
          </w:p>
        </w:tc>
      </w:tr>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103</w:t>
            </w:r>
          </w:p>
        </w:tc>
        <w:tc>
          <w:tcPr>
            <w:tcW w:w="3434" w:type="dxa"/>
          </w:tcPr>
          <w:p w:rsidR="00A9225B" w:rsidRDefault="00A9225B" w:rsidP="0029666C">
            <w:r w:rsidRPr="004022D1">
              <w:t xml:space="preserve">Tevredenheid t.a.v. belangrijkheid </w:t>
            </w:r>
          </w:p>
        </w:tc>
        <w:tc>
          <w:tcPr>
            <w:tcW w:w="2268" w:type="dxa"/>
          </w:tcPr>
          <w:p w:rsidR="00A9225B" w:rsidRDefault="00A9225B" w:rsidP="0029666C">
            <w:r>
              <w:t>(Wesp, 2011)</w:t>
            </w:r>
          </w:p>
        </w:tc>
      </w:tr>
    </w:tbl>
    <w:p w:rsidR="00151F3D" w:rsidRDefault="00151F3D" w:rsidP="00A9225B"/>
    <w:p w:rsidR="00A9225B" w:rsidRPr="0003124D" w:rsidRDefault="00A9225B" w:rsidP="00A9225B">
      <w:pPr>
        <w:rPr>
          <w:b/>
        </w:rPr>
      </w:pPr>
      <w:r w:rsidRPr="0003124D">
        <w:rPr>
          <w:b/>
        </w:rPr>
        <w:t>Rapportcijfer</w:t>
      </w:r>
    </w:p>
    <w:p w:rsidR="00A9225B" w:rsidRPr="0003124D" w:rsidRDefault="00A9225B" w:rsidP="00A9225B">
      <w:pPr>
        <w:rPr>
          <w:b/>
          <w:i/>
        </w:rPr>
      </w:pPr>
      <w:r w:rsidRPr="0003124D">
        <w:rPr>
          <w:b/>
          <w:i/>
        </w:rPr>
        <w:t>(</w:t>
      </w:r>
      <w:r w:rsidR="00F747D9" w:rsidRPr="0003124D">
        <w:rPr>
          <w:b/>
          <w:i/>
        </w:rPr>
        <w:t>Valt</w:t>
      </w:r>
      <w:r w:rsidRPr="0003124D">
        <w:rPr>
          <w:b/>
          <w:i/>
        </w:rPr>
        <w:t xml:space="preserve"> in de enquête onder vraag 20)</w:t>
      </w:r>
    </w:p>
    <w:tbl>
      <w:tblPr>
        <w:tblStyle w:val="Tabelraster"/>
        <w:tblW w:w="6142" w:type="dxa"/>
        <w:tblLook w:val="04A0" w:firstRow="1" w:lastRow="0" w:firstColumn="1" w:lastColumn="0" w:noHBand="0" w:noVBand="1"/>
      </w:tblPr>
      <w:tblGrid>
        <w:gridCol w:w="521"/>
        <w:gridCol w:w="3387"/>
        <w:gridCol w:w="2234"/>
      </w:tblGrid>
      <w:tr w:rsidR="00A9225B" w:rsidTr="0029666C">
        <w:tc>
          <w:tcPr>
            <w:tcW w:w="440" w:type="dxa"/>
          </w:tcPr>
          <w:p w:rsidR="00A9225B" w:rsidRPr="00AB36CC" w:rsidRDefault="00A9225B" w:rsidP="0029666C">
            <w:pPr>
              <w:tabs>
                <w:tab w:val="left" w:pos="1978"/>
              </w:tabs>
              <w:rPr>
                <w:rFonts w:cstheme="minorHAnsi"/>
                <w:sz w:val="20"/>
                <w:szCs w:val="20"/>
              </w:rPr>
            </w:pPr>
            <w:r>
              <w:rPr>
                <w:rFonts w:cstheme="minorHAnsi"/>
                <w:sz w:val="20"/>
                <w:szCs w:val="20"/>
              </w:rPr>
              <w:t>104</w:t>
            </w:r>
          </w:p>
        </w:tc>
        <w:tc>
          <w:tcPr>
            <w:tcW w:w="3434" w:type="dxa"/>
          </w:tcPr>
          <w:p w:rsidR="00A9225B" w:rsidRDefault="00A9225B" w:rsidP="0029666C">
            <w:r>
              <w:t>Tevredenheid (rapportcijfer)</w:t>
            </w:r>
          </w:p>
        </w:tc>
        <w:tc>
          <w:tcPr>
            <w:tcW w:w="2268" w:type="dxa"/>
          </w:tcPr>
          <w:p w:rsidR="00A9225B" w:rsidRDefault="00A9225B" w:rsidP="0029666C">
            <w:r>
              <w:t>(Wesp, 2011)</w:t>
            </w:r>
          </w:p>
        </w:tc>
      </w:tr>
    </w:tbl>
    <w:p w:rsidR="00A9225B" w:rsidRDefault="00A9225B" w:rsidP="00A9225B">
      <w:pPr>
        <w:rPr>
          <w:b/>
        </w:rPr>
      </w:pPr>
      <w:r w:rsidRPr="0003124D">
        <w:rPr>
          <w:b/>
        </w:rPr>
        <w:t>Beleving</w:t>
      </w:r>
    </w:p>
    <w:p w:rsidR="00A9225B" w:rsidRPr="0003124D" w:rsidRDefault="00A9225B" w:rsidP="00A9225B">
      <w:r w:rsidRPr="00A33D7E">
        <w:rPr>
          <w:b/>
          <w:i/>
        </w:rPr>
        <w:t>(</w:t>
      </w:r>
      <w:r w:rsidR="00F747D9" w:rsidRPr="00A33D7E">
        <w:rPr>
          <w:b/>
          <w:i/>
        </w:rPr>
        <w:t>Deze</w:t>
      </w:r>
      <w:r w:rsidRPr="00A33D7E">
        <w:rPr>
          <w:b/>
          <w:i/>
        </w:rPr>
        <w:t xml:space="preserve"> </w:t>
      </w:r>
      <w:r>
        <w:rPr>
          <w:b/>
          <w:i/>
        </w:rPr>
        <w:t>items</w:t>
      </w:r>
      <w:r w:rsidRPr="00A33D7E">
        <w:rPr>
          <w:b/>
          <w:i/>
        </w:rPr>
        <w:t xml:space="preserve"> vallen in de enquête allemaal</w:t>
      </w:r>
      <w:r>
        <w:rPr>
          <w:b/>
          <w:i/>
        </w:rPr>
        <w:t xml:space="preserve"> onder vraag 21</w:t>
      </w:r>
      <w:r w:rsidRPr="00A33D7E">
        <w:rPr>
          <w:b/>
          <w:i/>
        </w:rPr>
        <w:t>)</w:t>
      </w:r>
    </w:p>
    <w:tbl>
      <w:tblPr>
        <w:tblStyle w:val="Tabelraster"/>
        <w:tblW w:w="0" w:type="auto"/>
        <w:tblLook w:val="04A0" w:firstRow="1" w:lastRow="0" w:firstColumn="1" w:lastColumn="0" w:noHBand="0" w:noVBand="1"/>
      </w:tblPr>
      <w:tblGrid>
        <w:gridCol w:w="551"/>
        <w:gridCol w:w="3402"/>
        <w:gridCol w:w="2268"/>
      </w:tblGrid>
      <w:tr w:rsidR="00A9225B" w:rsidTr="0029666C">
        <w:tc>
          <w:tcPr>
            <w:tcW w:w="551" w:type="dxa"/>
          </w:tcPr>
          <w:p w:rsidR="00A9225B" w:rsidRPr="00AB36CC" w:rsidRDefault="00A9225B" w:rsidP="0029666C">
            <w:pPr>
              <w:tabs>
                <w:tab w:val="left" w:pos="1978"/>
              </w:tabs>
              <w:rPr>
                <w:rFonts w:cstheme="minorHAnsi"/>
                <w:sz w:val="20"/>
                <w:szCs w:val="20"/>
              </w:rPr>
            </w:pPr>
          </w:p>
        </w:tc>
        <w:tc>
          <w:tcPr>
            <w:tcW w:w="3402" w:type="dxa"/>
          </w:tcPr>
          <w:p w:rsidR="00A9225B" w:rsidRPr="00EA2D86" w:rsidRDefault="00A9225B" w:rsidP="0029666C">
            <w:pPr>
              <w:rPr>
                <w:b/>
              </w:rPr>
            </w:pPr>
            <w:r w:rsidRPr="00EA2D86">
              <w:rPr>
                <w:b/>
              </w:rPr>
              <w:t>Variabele/determinanten</w:t>
            </w:r>
          </w:p>
        </w:tc>
        <w:tc>
          <w:tcPr>
            <w:tcW w:w="2268" w:type="dxa"/>
          </w:tcPr>
          <w:p w:rsidR="00A9225B" w:rsidRPr="00EA2D86" w:rsidRDefault="00A9225B" w:rsidP="0029666C">
            <w:pPr>
              <w:rPr>
                <w:b/>
              </w:rPr>
            </w:pPr>
            <w:r w:rsidRPr="00EA2D86">
              <w:rPr>
                <w:b/>
              </w:rPr>
              <w:t>Literatuur</w:t>
            </w:r>
          </w:p>
        </w:tc>
      </w:tr>
      <w:tr w:rsidR="00A9225B" w:rsidTr="0029666C">
        <w:tc>
          <w:tcPr>
            <w:tcW w:w="551" w:type="dxa"/>
          </w:tcPr>
          <w:p w:rsidR="00A9225B" w:rsidRPr="00AB36CC" w:rsidRDefault="00A9225B" w:rsidP="0029666C">
            <w:pPr>
              <w:tabs>
                <w:tab w:val="left" w:pos="1978"/>
              </w:tabs>
              <w:rPr>
                <w:rFonts w:cstheme="minorHAnsi"/>
                <w:sz w:val="20"/>
                <w:szCs w:val="20"/>
              </w:rPr>
            </w:pPr>
            <w:r>
              <w:rPr>
                <w:rFonts w:cstheme="minorHAnsi"/>
                <w:sz w:val="20"/>
                <w:szCs w:val="20"/>
              </w:rPr>
              <w:t>105</w:t>
            </w:r>
          </w:p>
        </w:tc>
        <w:tc>
          <w:tcPr>
            <w:tcW w:w="3402" w:type="dxa"/>
          </w:tcPr>
          <w:p w:rsidR="00A9225B" w:rsidRDefault="00A9225B" w:rsidP="0029666C">
            <w:r w:rsidRPr="00EA2416">
              <w:t>Beleving</w:t>
            </w:r>
          </w:p>
        </w:tc>
        <w:tc>
          <w:tcPr>
            <w:tcW w:w="2268" w:type="dxa"/>
          </w:tcPr>
          <w:p w:rsidR="00A9225B" w:rsidRDefault="00A9225B" w:rsidP="0029666C">
            <w:r>
              <w:t>(Wesp, 2010)</w:t>
            </w:r>
          </w:p>
        </w:tc>
      </w:tr>
      <w:tr w:rsidR="00A9225B" w:rsidTr="0029666C">
        <w:tc>
          <w:tcPr>
            <w:tcW w:w="551" w:type="dxa"/>
          </w:tcPr>
          <w:p w:rsidR="00A9225B" w:rsidRPr="00AB36CC" w:rsidRDefault="00A9225B" w:rsidP="0029666C">
            <w:pPr>
              <w:tabs>
                <w:tab w:val="left" w:pos="1978"/>
              </w:tabs>
              <w:rPr>
                <w:rFonts w:cstheme="minorHAnsi"/>
                <w:sz w:val="20"/>
                <w:szCs w:val="20"/>
              </w:rPr>
            </w:pPr>
            <w:r>
              <w:rPr>
                <w:rFonts w:cstheme="minorHAnsi"/>
                <w:sz w:val="20"/>
                <w:szCs w:val="20"/>
              </w:rPr>
              <w:t>106</w:t>
            </w:r>
          </w:p>
        </w:tc>
        <w:tc>
          <w:tcPr>
            <w:tcW w:w="3402" w:type="dxa"/>
          </w:tcPr>
          <w:p w:rsidR="00A9225B" w:rsidRDefault="00A9225B" w:rsidP="0029666C">
            <w:r w:rsidRPr="00EA2416">
              <w:t>Beleving</w:t>
            </w:r>
          </w:p>
        </w:tc>
        <w:tc>
          <w:tcPr>
            <w:tcW w:w="2268" w:type="dxa"/>
          </w:tcPr>
          <w:p w:rsidR="00A9225B" w:rsidRDefault="00A9225B" w:rsidP="0029666C">
            <w:r>
              <w:t>(Wesp, 2010)</w:t>
            </w:r>
          </w:p>
        </w:tc>
      </w:tr>
      <w:tr w:rsidR="00A9225B" w:rsidTr="0029666C">
        <w:tc>
          <w:tcPr>
            <w:tcW w:w="551" w:type="dxa"/>
          </w:tcPr>
          <w:p w:rsidR="00A9225B" w:rsidRPr="00AB36CC" w:rsidRDefault="00A9225B" w:rsidP="0029666C">
            <w:pPr>
              <w:tabs>
                <w:tab w:val="left" w:pos="1978"/>
              </w:tabs>
              <w:rPr>
                <w:rFonts w:cstheme="minorHAnsi"/>
                <w:sz w:val="20"/>
                <w:szCs w:val="20"/>
              </w:rPr>
            </w:pPr>
            <w:r>
              <w:rPr>
                <w:rFonts w:cstheme="minorHAnsi"/>
                <w:sz w:val="20"/>
                <w:szCs w:val="20"/>
              </w:rPr>
              <w:t>107</w:t>
            </w:r>
          </w:p>
        </w:tc>
        <w:tc>
          <w:tcPr>
            <w:tcW w:w="3402" w:type="dxa"/>
          </w:tcPr>
          <w:p w:rsidR="00A9225B" w:rsidRDefault="00A9225B" w:rsidP="0029666C">
            <w:r w:rsidRPr="00EA2416">
              <w:t>Beleving</w:t>
            </w:r>
          </w:p>
        </w:tc>
        <w:tc>
          <w:tcPr>
            <w:tcW w:w="2268" w:type="dxa"/>
          </w:tcPr>
          <w:p w:rsidR="00A9225B" w:rsidRDefault="00A9225B" w:rsidP="0029666C">
            <w:r>
              <w:t>(Wesp, 2010)</w:t>
            </w:r>
          </w:p>
        </w:tc>
      </w:tr>
      <w:tr w:rsidR="00A9225B" w:rsidTr="0029666C">
        <w:tc>
          <w:tcPr>
            <w:tcW w:w="551" w:type="dxa"/>
          </w:tcPr>
          <w:p w:rsidR="00A9225B" w:rsidRPr="00AB36CC" w:rsidRDefault="00A9225B" w:rsidP="0029666C">
            <w:pPr>
              <w:tabs>
                <w:tab w:val="left" w:pos="1978"/>
              </w:tabs>
              <w:rPr>
                <w:rFonts w:cstheme="minorHAnsi"/>
                <w:sz w:val="20"/>
                <w:szCs w:val="20"/>
              </w:rPr>
            </w:pPr>
            <w:r>
              <w:rPr>
                <w:rFonts w:cstheme="minorHAnsi"/>
                <w:sz w:val="20"/>
                <w:szCs w:val="20"/>
              </w:rPr>
              <w:t>108</w:t>
            </w:r>
          </w:p>
        </w:tc>
        <w:tc>
          <w:tcPr>
            <w:tcW w:w="3402" w:type="dxa"/>
          </w:tcPr>
          <w:p w:rsidR="00A9225B" w:rsidRDefault="00A9225B" w:rsidP="0029666C">
            <w:r w:rsidRPr="00EA2416">
              <w:t>Beleving</w:t>
            </w:r>
          </w:p>
        </w:tc>
        <w:tc>
          <w:tcPr>
            <w:tcW w:w="2268" w:type="dxa"/>
          </w:tcPr>
          <w:p w:rsidR="00A9225B" w:rsidRDefault="00A9225B" w:rsidP="0029666C">
            <w:r>
              <w:t>(Wesp, 2010)</w:t>
            </w:r>
          </w:p>
        </w:tc>
      </w:tr>
      <w:tr w:rsidR="00A9225B" w:rsidTr="0029666C">
        <w:tc>
          <w:tcPr>
            <w:tcW w:w="551" w:type="dxa"/>
          </w:tcPr>
          <w:p w:rsidR="00A9225B" w:rsidRPr="00AB36CC" w:rsidRDefault="00A9225B" w:rsidP="0029666C">
            <w:pPr>
              <w:tabs>
                <w:tab w:val="left" w:pos="1978"/>
              </w:tabs>
              <w:rPr>
                <w:rFonts w:cstheme="minorHAnsi"/>
                <w:sz w:val="20"/>
                <w:szCs w:val="20"/>
              </w:rPr>
            </w:pPr>
            <w:r>
              <w:rPr>
                <w:rFonts w:cstheme="minorHAnsi"/>
                <w:sz w:val="20"/>
                <w:szCs w:val="20"/>
              </w:rPr>
              <w:t>109</w:t>
            </w:r>
          </w:p>
        </w:tc>
        <w:tc>
          <w:tcPr>
            <w:tcW w:w="3402" w:type="dxa"/>
          </w:tcPr>
          <w:p w:rsidR="00A9225B" w:rsidRDefault="00A9225B" w:rsidP="0029666C">
            <w:r w:rsidRPr="00EA2416">
              <w:t>Beleving</w:t>
            </w:r>
          </w:p>
        </w:tc>
        <w:tc>
          <w:tcPr>
            <w:tcW w:w="2268" w:type="dxa"/>
          </w:tcPr>
          <w:p w:rsidR="00A9225B" w:rsidRDefault="00A9225B" w:rsidP="0029666C">
            <w:r>
              <w:t>(Wesp, 2010)</w:t>
            </w:r>
          </w:p>
        </w:tc>
      </w:tr>
      <w:tr w:rsidR="00A9225B" w:rsidTr="0029666C">
        <w:tc>
          <w:tcPr>
            <w:tcW w:w="551" w:type="dxa"/>
          </w:tcPr>
          <w:p w:rsidR="00A9225B" w:rsidRPr="00AB36CC" w:rsidRDefault="00A9225B" w:rsidP="0029666C">
            <w:pPr>
              <w:tabs>
                <w:tab w:val="left" w:pos="1978"/>
              </w:tabs>
              <w:rPr>
                <w:rFonts w:cstheme="minorHAnsi"/>
                <w:sz w:val="20"/>
                <w:szCs w:val="20"/>
              </w:rPr>
            </w:pPr>
            <w:r>
              <w:rPr>
                <w:rFonts w:cstheme="minorHAnsi"/>
                <w:sz w:val="20"/>
                <w:szCs w:val="20"/>
              </w:rPr>
              <w:t>110</w:t>
            </w:r>
          </w:p>
        </w:tc>
        <w:tc>
          <w:tcPr>
            <w:tcW w:w="3402" w:type="dxa"/>
          </w:tcPr>
          <w:p w:rsidR="00A9225B" w:rsidRDefault="00A9225B" w:rsidP="0029666C">
            <w:r w:rsidRPr="00EA2416">
              <w:t>Beleving</w:t>
            </w:r>
          </w:p>
        </w:tc>
        <w:tc>
          <w:tcPr>
            <w:tcW w:w="2268" w:type="dxa"/>
          </w:tcPr>
          <w:p w:rsidR="00A9225B" w:rsidRDefault="00A9225B" w:rsidP="0029666C">
            <w:r>
              <w:t>(Wesp, 2010)</w:t>
            </w:r>
          </w:p>
        </w:tc>
      </w:tr>
      <w:tr w:rsidR="00A9225B" w:rsidTr="0029666C">
        <w:tc>
          <w:tcPr>
            <w:tcW w:w="551" w:type="dxa"/>
          </w:tcPr>
          <w:p w:rsidR="00A9225B" w:rsidRPr="00AB36CC" w:rsidRDefault="00A9225B" w:rsidP="0029666C">
            <w:pPr>
              <w:tabs>
                <w:tab w:val="left" w:pos="1978"/>
              </w:tabs>
              <w:rPr>
                <w:rFonts w:cstheme="minorHAnsi"/>
                <w:sz w:val="20"/>
                <w:szCs w:val="20"/>
              </w:rPr>
            </w:pPr>
            <w:r>
              <w:rPr>
                <w:rFonts w:cstheme="minorHAnsi"/>
                <w:sz w:val="20"/>
                <w:szCs w:val="20"/>
              </w:rPr>
              <w:t>111</w:t>
            </w:r>
          </w:p>
        </w:tc>
        <w:tc>
          <w:tcPr>
            <w:tcW w:w="3402" w:type="dxa"/>
          </w:tcPr>
          <w:p w:rsidR="00A9225B" w:rsidRDefault="00A9225B" w:rsidP="0029666C">
            <w:r w:rsidRPr="00EA2416">
              <w:t>Beleving</w:t>
            </w:r>
          </w:p>
        </w:tc>
        <w:tc>
          <w:tcPr>
            <w:tcW w:w="2268" w:type="dxa"/>
          </w:tcPr>
          <w:p w:rsidR="00A9225B" w:rsidRDefault="00A9225B" w:rsidP="0029666C">
            <w:r>
              <w:t>(Wesp, 2010)</w:t>
            </w:r>
          </w:p>
        </w:tc>
      </w:tr>
      <w:tr w:rsidR="00A9225B" w:rsidTr="0029666C">
        <w:tc>
          <w:tcPr>
            <w:tcW w:w="551" w:type="dxa"/>
          </w:tcPr>
          <w:p w:rsidR="00A9225B" w:rsidRPr="00AB36CC" w:rsidRDefault="00A9225B" w:rsidP="0029666C">
            <w:pPr>
              <w:tabs>
                <w:tab w:val="left" w:pos="1978"/>
              </w:tabs>
              <w:rPr>
                <w:rFonts w:cstheme="minorHAnsi"/>
                <w:sz w:val="20"/>
                <w:szCs w:val="20"/>
              </w:rPr>
            </w:pPr>
            <w:r>
              <w:rPr>
                <w:rFonts w:cstheme="minorHAnsi"/>
                <w:sz w:val="20"/>
                <w:szCs w:val="20"/>
              </w:rPr>
              <w:t>112</w:t>
            </w:r>
          </w:p>
        </w:tc>
        <w:tc>
          <w:tcPr>
            <w:tcW w:w="3402" w:type="dxa"/>
          </w:tcPr>
          <w:p w:rsidR="00A9225B" w:rsidRDefault="00A9225B" w:rsidP="0029666C">
            <w:r w:rsidRPr="00EA2416">
              <w:t>Beleving</w:t>
            </w:r>
          </w:p>
        </w:tc>
        <w:tc>
          <w:tcPr>
            <w:tcW w:w="2268" w:type="dxa"/>
          </w:tcPr>
          <w:p w:rsidR="00A9225B" w:rsidRDefault="00A9225B" w:rsidP="0029666C">
            <w:r>
              <w:t>(Wesp, 2010)</w:t>
            </w:r>
          </w:p>
        </w:tc>
      </w:tr>
    </w:tbl>
    <w:p w:rsidR="00A9225B" w:rsidRPr="0003124D" w:rsidRDefault="00A9225B" w:rsidP="00A9225B">
      <w:pPr>
        <w:rPr>
          <w:b/>
        </w:rPr>
      </w:pPr>
    </w:p>
    <w:p w:rsidR="00A9225B" w:rsidRPr="0003124D" w:rsidRDefault="00A9225B" w:rsidP="00A9225B">
      <w:pPr>
        <w:rPr>
          <w:b/>
        </w:rPr>
      </w:pPr>
      <w:r w:rsidRPr="0003124D">
        <w:rPr>
          <w:b/>
        </w:rPr>
        <w:t>Algemene vragen</w:t>
      </w:r>
    </w:p>
    <w:p w:rsidR="00A9225B" w:rsidRPr="0003124D" w:rsidRDefault="00A9225B" w:rsidP="00A9225B">
      <w:pPr>
        <w:rPr>
          <w:b/>
          <w:i/>
        </w:rPr>
      </w:pPr>
      <w:r w:rsidRPr="0003124D">
        <w:rPr>
          <w:b/>
          <w:i/>
        </w:rPr>
        <w:t>(</w:t>
      </w:r>
      <w:r w:rsidR="00F747D9" w:rsidRPr="0003124D">
        <w:rPr>
          <w:b/>
          <w:i/>
        </w:rPr>
        <w:t>De</w:t>
      </w:r>
      <w:r w:rsidRPr="0003124D">
        <w:rPr>
          <w:b/>
          <w:i/>
        </w:rPr>
        <w:t xml:space="preserve"> zwart gedrukte getallen geven aan onder welke vraag het in de enquête valt)</w:t>
      </w:r>
    </w:p>
    <w:tbl>
      <w:tblPr>
        <w:tblStyle w:val="Tabelraster"/>
        <w:tblW w:w="9062" w:type="dxa"/>
        <w:tblLook w:val="04A0" w:firstRow="1" w:lastRow="0" w:firstColumn="1" w:lastColumn="0" w:noHBand="0" w:noVBand="1"/>
      </w:tblPr>
      <w:tblGrid>
        <w:gridCol w:w="562"/>
        <w:gridCol w:w="5479"/>
        <w:gridCol w:w="3021"/>
      </w:tblGrid>
      <w:tr w:rsidR="00A9225B" w:rsidTr="0029666C">
        <w:tc>
          <w:tcPr>
            <w:tcW w:w="562" w:type="dxa"/>
          </w:tcPr>
          <w:p w:rsidR="00A9225B" w:rsidRPr="00AB36CC" w:rsidRDefault="00A9225B" w:rsidP="0029666C">
            <w:pPr>
              <w:tabs>
                <w:tab w:val="left" w:pos="1978"/>
              </w:tabs>
              <w:rPr>
                <w:rFonts w:cstheme="minorHAnsi"/>
                <w:sz w:val="20"/>
                <w:szCs w:val="20"/>
              </w:rPr>
            </w:pPr>
            <w:r>
              <w:rPr>
                <w:rFonts w:cstheme="minorHAnsi"/>
                <w:sz w:val="20"/>
                <w:szCs w:val="20"/>
              </w:rPr>
              <w:t>113</w:t>
            </w:r>
          </w:p>
        </w:tc>
        <w:tc>
          <w:tcPr>
            <w:tcW w:w="5479" w:type="dxa"/>
          </w:tcPr>
          <w:p w:rsidR="00A9225B" w:rsidRDefault="00A9225B" w:rsidP="0029666C">
            <w:r>
              <w:t xml:space="preserve">Nationaliteit </w:t>
            </w:r>
            <w:r w:rsidRPr="0003124D">
              <w:rPr>
                <w:b/>
              </w:rPr>
              <w:t>(22)</w:t>
            </w:r>
          </w:p>
        </w:tc>
        <w:tc>
          <w:tcPr>
            <w:tcW w:w="3021" w:type="dxa"/>
          </w:tcPr>
          <w:p w:rsidR="00A9225B" w:rsidRDefault="00A9225B" w:rsidP="0029666C"/>
        </w:tc>
      </w:tr>
      <w:tr w:rsidR="00A9225B" w:rsidTr="0029666C">
        <w:tc>
          <w:tcPr>
            <w:tcW w:w="562" w:type="dxa"/>
          </w:tcPr>
          <w:p w:rsidR="00A9225B" w:rsidRPr="00AB36CC" w:rsidRDefault="00A9225B" w:rsidP="0029666C">
            <w:pPr>
              <w:tabs>
                <w:tab w:val="left" w:pos="1978"/>
              </w:tabs>
              <w:rPr>
                <w:rFonts w:cstheme="minorHAnsi"/>
                <w:sz w:val="20"/>
                <w:szCs w:val="20"/>
              </w:rPr>
            </w:pPr>
            <w:r>
              <w:rPr>
                <w:rFonts w:cstheme="minorHAnsi"/>
                <w:sz w:val="20"/>
                <w:szCs w:val="20"/>
              </w:rPr>
              <w:t>114</w:t>
            </w:r>
          </w:p>
        </w:tc>
        <w:tc>
          <w:tcPr>
            <w:tcW w:w="5479" w:type="dxa"/>
          </w:tcPr>
          <w:p w:rsidR="00A9225B" w:rsidRDefault="00A9225B" w:rsidP="0029666C">
            <w:r>
              <w:t xml:space="preserve">Geslacht </w:t>
            </w:r>
            <w:r w:rsidRPr="0003124D">
              <w:rPr>
                <w:b/>
              </w:rPr>
              <w:t>(23)</w:t>
            </w:r>
          </w:p>
        </w:tc>
        <w:tc>
          <w:tcPr>
            <w:tcW w:w="3021" w:type="dxa"/>
          </w:tcPr>
          <w:p w:rsidR="00A9225B" w:rsidRDefault="00A9225B" w:rsidP="0029666C"/>
        </w:tc>
      </w:tr>
      <w:tr w:rsidR="00A9225B" w:rsidTr="0029666C">
        <w:tc>
          <w:tcPr>
            <w:tcW w:w="562" w:type="dxa"/>
          </w:tcPr>
          <w:p w:rsidR="00A9225B" w:rsidRPr="00AB36CC" w:rsidRDefault="00A9225B" w:rsidP="0029666C">
            <w:pPr>
              <w:tabs>
                <w:tab w:val="left" w:pos="1978"/>
              </w:tabs>
              <w:rPr>
                <w:rFonts w:cstheme="minorHAnsi"/>
                <w:sz w:val="20"/>
                <w:szCs w:val="20"/>
              </w:rPr>
            </w:pPr>
            <w:r>
              <w:rPr>
                <w:rFonts w:cstheme="minorHAnsi"/>
                <w:sz w:val="20"/>
                <w:szCs w:val="20"/>
              </w:rPr>
              <w:t>115</w:t>
            </w:r>
          </w:p>
        </w:tc>
        <w:tc>
          <w:tcPr>
            <w:tcW w:w="5479" w:type="dxa"/>
          </w:tcPr>
          <w:p w:rsidR="00A9225B" w:rsidRDefault="00A9225B" w:rsidP="0029666C">
            <w:r>
              <w:t xml:space="preserve">Leeftijd </w:t>
            </w:r>
            <w:r w:rsidRPr="0003124D">
              <w:rPr>
                <w:b/>
              </w:rPr>
              <w:t>(24)</w:t>
            </w:r>
          </w:p>
        </w:tc>
        <w:tc>
          <w:tcPr>
            <w:tcW w:w="3021" w:type="dxa"/>
          </w:tcPr>
          <w:p w:rsidR="00A9225B" w:rsidRDefault="00A9225B" w:rsidP="0029666C"/>
        </w:tc>
      </w:tr>
      <w:tr w:rsidR="00A9225B" w:rsidTr="0029666C">
        <w:tc>
          <w:tcPr>
            <w:tcW w:w="562" w:type="dxa"/>
          </w:tcPr>
          <w:p w:rsidR="00A9225B" w:rsidRPr="00AB36CC" w:rsidRDefault="00A9225B" w:rsidP="0029666C">
            <w:pPr>
              <w:tabs>
                <w:tab w:val="left" w:pos="1978"/>
              </w:tabs>
              <w:rPr>
                <w:rFonts w:cstheme="minorHAnsi"/>
                <w:sz w:val="20"/>
                <w:szCs w:val="20"/>
              </w:rPr>
            </w:pPr>
            <w:r>
              <w:rPr>
                <w:rFonts w:cstheme="minorHAnsi"/>
                <w:sz w:val="20"/>
                <w:szCs w:val="20"/>
              </w:rPr>
              <w:t>116</w:t>
            </w:r>
          </w:p>
        </w:tc>
        <w:tc>
          <w:tcPr>
            <w:tcW w:w="5479" w:type="dxa"/>
          </w:tcPr>
          <w:p w:rsidR="00A9225B" w:rsidRDefault="00A9225B" w:rsidP="0029666C">
            <w:r>
              <w:t xml:space="preserve">Opleiding </w:t>
            </w:r>
            <w:r w:rsidRPr="0003124D">
              <w:rPr>
                <w:b/>
              </w:rPr>
              <w:t>(25)</w:t>
            </w:r>
            <w:r>
              <w:t xml:space="preserve"> </w:t>
            </w:r>
          </w:p>
        </w:tc>
        <w:tc>
          <w:tcPr>
            <w:tcW w:w="3021" w:type="dxa"/>
          </w:tcPr>
          <w:p w:rsidR="00A9225B" w:rsidRDefault="00A9225B" w:rsidP="0029666C"/>
        </w:tc>
      </w:tr>
      <w:tr w:rsidR="00A9225B" w:rsidTr="0029666C">
        <w:tc>
          <w:tcPr>
            <w:tcW w:w="562" w:type="dxa"/>
          </w:tcPr>
          <w:p w:rsidR="00A9225B" w:rsidRPr="00AB36CC" w:rsidRDefault="00A9225B" w:rsidP="0029666C">
            <w:pPr>
              <w:tabs>
                <w:tab w:val="left" w:pos="1978"/>
              </w:tabs>
              <w:rPr>
                <w:rFonts w:cstheme="minorHAnsi"/>
                <w:sz w:val="20"/>
                <w:szCs w:val="20"/>
              </w:rPr>
            </w:pPr>
            <w:r>
              <w:rPr>
                <w:rFonts w:cstheme="minorHAnsi"/>
                <w:sz w:val="20"/>
                <w:szCs w:val="20"/>
              </w:rPr>
              <w:t>117</w:t>
            </w:r>
          </w:p>
        </w:tc>
        <w:tc>
          <w:tcPr>
            <w:tcW w:w="5479" w:type="dxa"/>
          </w:tcPr>
          <w:p w:rsidR="00A9225B" w:rsidRDefault="00A9225B" w:rsidP="0029666C">
            <w:r>
              <w:t xml:space="preserve">Bruto maand inkomen </w:t>
            </w:r>
            <w:r w:rsidRPr="0003124D">
              <w:rPr>
                <w:b/>
              </w:rPr>
              <w:t>(26)</w:t>
            </w:r>
          </w:p>
        </w:tc>
        <w:tc>
          <w:tcPr>
            <w:tcW w:w="3021" w:type="dxa"/>
          </w:tcPr>
          <w:p w:rsidR="00A9225B" w:rsidRDefault="00A9225B" w:rsidP="0029666C"/>
        </w:tc>
      </w:tr>
    </w:tbl>
    <w:p w:rsidR="00A9225B" w:rsidRDefault="00A9225B" w:rsidP="00A9225B"/>
    <w:p w:rsidR="00A9225B" w:rsidRDefault="00A9225B" w:rsidP="00A9225B"/>
    <w:p w:rsidR="00E75CAA" w:rsidRDefault="00E75CAA" w:rsidP="00E75CAA"/>
    <w:p w:rsidR="00E75CAA" w:rsidRDefault="00E75CAA" w:rsidP="00E75CAA"/>
    <w:p w:rsidR="00E75CAA" w:rsidRDefault="00E75CAA" w:rsidP="00E75CAA"/>
    <w:p w:rsidR="00E75CAA" w:rsidRDefault="00E75CAA" w:rsidP="00E75CAA"/>
    <w:p w:rsidR="00E75CAA" w:rsidRDefault="00E75CAA" w:rsidP="00E75CAA"/>
    <w:p w:rsidR="00E75CAA" w:rsidRDefault="00E75CAA" w:rsidP="00E75CAA"/>
    <w:p w:rsidR="00E75CAA" w:rsidRDefault="00E75CAA" w:rsidP="00E75CAA"/>
    <w:p w:rsidR="00E75CAA" w:rsidRDefault="00E75CAA" w:rsidP="00E75CAA"/>
    <w:p w:rsidR="00E75CAA" w:rsidRDefault="00E75CAA" w:rsidP="00E75CAA"/>
    <w:p w:rsidR="00E75CAA" w:rsidRDefault="00E75CAA" w:rsidP="00E75CAA"/>
    <w:p w:rsidR="00151F3D" w:rsidRDefault="00151F3D" w:rsidP="00E75CAA"/>
    <w:p w:rsidR="00151F3D" w:rsidRDefault="00151F3D" w:rsidP="00E75CAA"/>
    <w:p w:rsidR="00E75CAA" w:rsidRDefault="00E75CAA" w:rsidP="00E75CAA"/>
    <w:p w:rsidR="00E75CAA" w:rsidRDefault="00A9225B" w:rsidP="00A9225B">
      <w:pPr>
        <w:pStyle w:val="Kop1"/>
      </w:pPr>
      <w:bookmarkStart w:id="43" w:name="_Toc486444650"/>
      <w:r>
        <w:t>Bijlage 3: De enquête</w:t>
      </w:r>
      <w:bookmarkEnd w:id="43"/>
      <w:r>
        <w:t xml:space="preserve"> </w:t>
      </w:r>
    </w:p>
    <w:p w:rsidR="00A9225B" w:rsidRPr="0001162D" w:rsidRDefault="00A9225B" w:rsidP="00A9225B">
      <w:pPr>
        <w:spacing w:after="232"/>
        <w:rPr>
          <w:rFonts w:ascii="Calibri" w:hAnsi="Calibri" w:cs="Calibri"/>
          <w:i/>
          <w:noProof/>
        </w:rPr>
      </w:pPr>
      <w:r w:rsidRPr="0001162D">
        <w:rPr>
          <w:rFonts w:ascii="Calibri" w:hAnsi="Calibri" w:cs="Calibri"/>
          <w:i/>
          <w:noProof/>
        </w:rPr>
        <w:t xml:space="preserve">Bij vraag 9 tot 14 wordt er gebruik gemaakt van routing, dit houdt in dat de uitkomsten op de antwoorden bepalen naar welke vraag de respondent verwezen wordt. Bij de items die vallen onder vraag 18 en 19 wordt er gebruik gemaatk van de tweeluik antwoordmogelijkheid. Hier diende de respondenten op een stelling twee antwoorden te geven. </w:t>
      </w:r>
      <w:r>
        <w:rPr>
          <w:rFonts w:ascii="Calibri" w:hAnsi="Calibri" w:cs="Calibri"/>
          <w:i/>
          <w:noProof/>
        </w:rPr>
        <w:t>De enquête die hier onder te zien is qua vormgeving een stuk minder dan de orginele versie.</w:t>
      </w:r>
    </w:p>
    <w:p w:rsidR="00A9225B" w:rsidRDefault="00A9225B" w:rsidP="00A9225B">
      <w:pPr>
        <w:spacing w:after="232"/>
        <w:rPr>
          <w:noProof/>
        </w:rPr>
      </w:pPr>
    </w:p>
    <w:p w:rsidR="00A9225B" w:rsidRDefault="00A9225B" w:rsidP="00A9225B">
      <w:pPr>
        <w:spacing w:after="232"/>
        <w:rPr>
          <w:noProof/>
        </w:rPr>
      </w:pPr>
    </w:p>
    <w:p w:rsidR="00A9225B" w:rsidRPr="0001162D" w:rsidRDefault="00A9225B" w:rsidP="00A9225B">
      <w:pPr>
        <w:spacing w:after="232"/>
      </w:pPr>
      <w:r w:rsidRPr="0001162D">
        <w:rPr>
          <w:noProof/>
          <w:lang w:val="en-US"/>
        </w:rPr>
        <w:drawing>
          <wp:inline distT="0" distB="0" distL="0" distR="0">
            <wp:extent cx="1638300" cy="1638300"/>
            <wp:effectExtent l="0" t="0" r="0" b="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tbl>
      <w:tblPr>
        <w:tblW w:w="10522" w:type="dxa"/>
        <w:tblInd w:w="-309" w:type="dxa"/>
        <w:tblCellMar>
          <w:left w:w="309" w:type="dxa"/>
          <w:right w:w="115" w:type="dxa"/>
        </w:tblCellMar>
        <w:tblLook w:val="04A0" w:firstRow="1" w:lastRow="0" w:firstColumn="1" w:lastColumn="0" w:noHBand="0" w:noVBand="1"/>
      </w:tblPr>
      <w:tblGrid>
        <w:gridCol w:w="10522"/>
      </w:tblGrid>
      <w:tr w:rsidR="00A9225B" w:rsidTr="0029666C">
        <w:trPr>
          <w:trHeight w:val="696"/>
        </w:trPr>
        <w:tc>
          <w:tcPr>
            <w:tcW w:w="10522" w:type="dxa"/>
            <w:tcBorders>
              <w:top w:val="nil"/>
              <w:left w:val="nil"/>
              <w:bottom w:val="nil"/>
              <w:right w:val="nil"/>
            </w:tcBorders>
            <w:shd w:val="clear" w:color="auto" w:fill="6D6D6D"/>
            <w:vAlign w:val="center"/>
          </w:tcPr>
          <w:p w:rsidR="00A9225B" w:rsidRDefault="00A9225B" w:rsidP="0029666C">
            <w:pPr>
              <w:spacing w:after="0"/>
            </w:pPr>
            <w:r>
              <w:rPr>
                <w:b/>
                <w:color w:val="FFFFFF"/>
                <w:sz w:val="23"/>
              </w:rPr>
              <w:t>Strong Viking Puyenbroeck</w:t>
            </w:r>
          </w:p>
        </w:tc>
      </w:tr>
      <w:tr w:rsidR="00A9225B" w:rsidTr="0029666C">
        <w:trPr>
          <w:trHeight w:val="632"/>
        </w:trPr>
        <w:tc>
          <w:tcPr>
            <w:tcW w:w="10522" w:type="dxa"/>
            <w:tcBorders>
              <w:top w:val="nil"/>
              <w:left w:val="nil"/>
              <w:bottom w:val="nil"/>
              <w:right w:val="nil"/>
            </w:tcBorders>
            <w:shd w:val="clear" w:color="auto" w:fill="D9D9D9"/>
            <w:vAlign w:val="center"/>
          </w:tcPr>
          <w:p w:rsidR="00A9225B" w:rsidRDefault="00A9225B" w:rsidP="0029666C">
            <w:pPr>
              <w:spacing w:after="0"/>
            </w:pPr>
            <w:r>
              <w:rPr>
                <w:sz w:val="23"/>
              </w:rPr>
              <w:t>Sport- en beweeggedrag</w:t>
            </w:r>
          </w:p>
        </w:tc>
      </w:tr>
    </w:tbl>
    <w:p w:rsidR="00A9225B" w:rsidRDefault="00A9225B" w:rsidP="00A9225B">
      <w:pPr>
        <w:numPr>
          <w:ilvl w:val="0"/>
          <w:numId w:val="28"/>
        </w:numPr>
        <w:spacing w:after="147"/>
        <w:ind w:hanging="335"/>
      </w:pPr>
      <w:r>
        <w:t xml:space="preserve">Beoefende u al een sport voordat u uzelf aanmeldde voor de </w:t>
      </w:r>
      <w:r w:rsidR="00BF1893">
        <w:t>Strong Viking Run</w:t>
      </w:r>
      <w:r>
        <w:t xml:space="preserve"> Mud Edition te Puyenbroeck?</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Ja</w:t>
      </w:r>
    </w:p>
    <w:p w:rsidR="00A9225B" w:rsidRDefault="00A9225B" w:rsidP="00A9225B">
      <w:pPr>
        <w:spacing w:after="524" w:line="265" w:lineRule="auto"/>
        <w:ind w:left="-5"/>
      </w:pPr>
      <w:r>
        <w:rPr>
          <w:noProof/>
          <w:lang w:val="en-US"/>
        </w:rPr>
        <w:drawing>
          <wp:inline distT="0" distB="0" distL="0" distR="0">
            <wp:extent cx="161925" cy="161925"/>
            <wp:effectExtent l="0" t="0" r="9525" b="9525"/>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Nee</w:t>
      </w:r>
    </w:p>
    <w:p w:rsidR="00A9225B" w:rsidRDefault="00A9225B" w:rsidP="00A9225B">
      <w:pPr>
        <w:numPr>
          <w:ilvl w:val="0"/>
          <w:numId w:val="28"/>
        </w:numPr>
        <w:spacing w:after="147"/>
        <w:ind w:hanging="335"/>
      </w:pPr>
      <w:r>
        <w:t>Wat voor een type sporter bent u?</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Beginnend</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Recreatief</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Prestatief</w:t>
      </w:r>
    </w:p>
    <w:p w:rsidR="00A9225B" w:rsidRDefault="00A9225B" w:rsidP="00A9225B">
      <w:pPr>
        <w:spacing w:after="524" w:line="265" w:lineRule="auto"/>
        <w:ind w:left="-5"/>
        <w:rPr>
          <w:sz w:val="17"/>
        </w:rPr>
      </w:pPr>
      <w:r>
        <w:rPr>
          <w:noProof/>
          <w:lang w:val="en-US"/>
        </w:rPr>
        <w:drawing>
          <wp:inline distT="0" distB="0" distL="0" distR="0">
            <wp:extent cx="161925" cy="161925"/>
            <wp:effectExtent l="0" t="0" r="9525" b="9525"/>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Wedstrijdatleet</w:t>
      </w:r>
    </w:p>
    <w:p w:rsidR="00A9225B" w:rsidRDefault="00A9225B" w:rsidP="00A9225B">
      <w:pPr>
        <w:spacing w:after="524" w:line="265" w:lineRule="auto"/>
      </w:pPr>
    </w:p>
    <w:p w:rsidR="00A9225B" w:rsidRDefault="00A9225B" w:rsidP="00A9225B">
      <w:pPr>
        <w:spacing w:after="524" w:line="265" w:lineRule="auto"/>
      </w:pPr>
    </w:p>
    <w:p w:rsidR="00A9225B" w:rsidRDefault="00A9225B" w:rsidP="00A9225B">
      <w:pPr>
        <w:numPr>
          <w:ilvl w:val="0"/>
          <w:numId w:val="28"/>
        </w:numPr>
        <w:spacing w:after="0"/>
        <w:ind w:hanging="335"/>
      </w:pPr>
      <w:r>
        <w:t>Hoe vaak sport u gemiddeld per maand?</w:t>
      </w:r>
    </w:p>
    <w:p w:rsidR="00A9225B" w:rsidRDefault="00A9225B" w:rsidP="00A9225B">
      <w:pPr>
        <w:spacing w:after="456"/>
      </w:pPr>
      <w:r>
        <w:rPr>
          <w:noProof/>
          <w:lang w:val="en-US"/>
        </w:rPr>
        <mc:AlternateContent>
          <mc:Choice Requires="wpg">
            <w:drawing>
              <wp:inline distT="0" distB="0" distL="0" distR="0">
                <wp:extent cx="3201670" cy="270510"/>
                <wp:effectExtent l="0" t="0" r="0" b="0"/>
                <wp:docPr id="4912" name="Groep 4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1670" cy="270510"/>
                          <a:chOff x="0" y="0"/>
                          <a:chExt cx="3201416" cy="270196"/>
                        </a:xfrm>
                      </wpg:grpSpPr>
                      <wps:wsp>
                        <wps:cNvPr id="6735" name="Shape 6735"/>
                        <wps:cNvSpPr/>
                        <wps:spPr>
                          <a:xfrm>
                            <a:off x="0" y="0"/>
                            <a:ext cx="3201416" cy="9144"/>
                          </a:xfrm>
                          <a:custGeom>
                            <a:avLst/>
                            <a:gdLst/>
                            <a:ahLst/>
                            <a:cxnLst/>
                            <a:rect l="0" t="0" r="0" b="0"/>
                            <a:pathLst>
                              <a:path w="3201416" h="9144">
                                <a:moveTo>
                                  <a:pt x="0" y="0"/>
                                </a:moveTo>
                                <a:lnTo>
                                  <a:pt x="3201416" y="0"/>
                                </a:lnTo>
                                <a:lnTo>
                                  <a:pt x="3201416" y="9144"/>
                                </a:lnTo>
                                <a:lnTo>
                                  <a:pt x="0" y="9144"/>
                                </a:lnTo>
                                <a:lnTo>
                                  <a:pt x="0" y="0"/>
                                </a:lnTo>
                              </a:path>
                            </a:pathLst>
                          </a:custGeom>
                          <a:solidFill>
                            <a:srgbClr val="999999"/>
                          </a:solidFill>
                          <a:ln w="0" cap="flat">
                            <a:noFill/>
                            <a:miter lim="127000"/>
                          </a:ln>
                          <a:effectLst/>
                        </wps:spPr>
                        <wps:bodyPr/>
                      </wps:wsp>
                      <wps:wsp>
                        <wps:cNvPr id="6736" name="Shape 6736"/>
                        <wps:cNvSpPr/>
                        <wps:spPr>
                          <a:xfrm>
                            <a:off x="0" y="262008"/>
                            <a:ext cx="3201416" cy="9144"/>
                          </a:xfrm>
                          <a:custGeom>
                            <a:avLst/>
                            <a:gdLst/>
                            <a:ahLst/>
                            <a:cxnLst/>
                            <a:rect l="0" t="0" r="0" b="0"/>
                            <a:pathLst>
                              <a:path w="3201416" h="9144">
                                <a:moveTo>
                                  <a:pt x="0" y="0"/>
                                </a:moveTo>
                                <a:lnTo>
                                  <a:pt x="3201416" y="0"/>
                                </a:lnTo>
                                <a:lnTo>
                                  <a:pt x="3201416" y="9144"/>
                                </a:lnTo>
                                <a:lnTo>
                                  <a:pt x="0" y="9144"/>
                                </a:lnTo>
                                <a:lnTo>
                                  <a:pt x="0" y="0"/>
                                </a:lnTo>
                              </a:path>
                            </a:pathLst>
                          </a:custGeom>
                          <a:solidFill>
                            <a:srgbClr val="999999"/>
                          </a:solidFill>
                          <a:ln w="0" cap="flat">
                            <a:noFill/>
                            <a:miter lim="127000"/>
                          </a:ln>
                          <a:effectLst/>
                        </wps:spPr>
                        <wps:bodyPr/>
                      </wps:wsp>
                      <wps:wsp>
                        <wps:cNvPr id="6737" name="Shape 6737"/>
                        <wps:cNvSpPr/>
                        <wps:spPr>
                          <a:xfrm>
                            <a:off x="0" y="0"/>
                            <a:ext cx="9144" cy="270196"/>
                          </a:xfrm>
                          <a:custGeom>
                            <a:avLst/>
                            <a:gdLst/>
                            <a:ahLst/>
                            <a:cxnLst/>
                            <a:rect l="0" t="0" r="0" b="0"/>
                            <a:pathLst>
                              <a:path w="9144" h="270196">
                                <a:moveTo>
                                  <a:pt x="0" y="0"/>
                                </a:moveTo>
                                <a:lnTo>
                                  <a:pt x="9144" y="0"/>
                                </a:lnTo>
                                <a:lnTo>
                                  <a:pt x="9144" y="270196"/>
                                </a:lnTo>
                                <a:lnTo>
                                  <a:pt x="0" y="270196"/>
                                </a:lnTo>
                                <a:lnTo>
                                  <a:pt x="0" y="0"/>
                                </a:lnTo>
                              </a:path>
                            </a:pathLst>
                          </a:custGeom>
                          <a:solidFill>
                            <a:srgbClr val="999999"/>
                          </a:solidFill>
                          <a:ln w="0" cap="flat">
                            <a:noFill/>
                            <a:miter lim="127000"/>
                          </a:ln>
                          <a:effectLst/>
                        </wps:spPr>
                        <wps:bodyPr/>
                      </wps:wsp>
                      <wps:wsp>
                        <wps:cNvPr id="6738" name="Shape 6738"/>
                        <wps:cNvSpPr/>
                        <wps:spPr>
                          <a:xfrm>
                            <a:off x="3193228" y="0"/>
                            <a:ext cx="9144" cy="270196"/>
                          </a:xfrm>
                          <a:custGeom>
                            <a:avLst/>
                            <a:gdLst/>
                            <a:ahLst/>
                            <a:cxnLst/>
                            <a:rect l="0" t="0" r="0" b="0"/>
                            <a:pathLst>
                              <a:path w="9144" h="270196">
                                <a:moveTo>
                                  <a:pt x="0" y="0"/>
                                </a:moveTo>
                                <a:lnTo>
                                  <a:pt x="9144" y="0"/>
                                </a:lnTo>
                                <a:lnTo>
                                  <a:pt x="9144" y="270196"/>
                                </a:lnTo>
                                <a:lnTo>
                                  <a:pt x="0" y="270196"/>
                                </a:lnTo>
                                <a:lnTo>
                                  <a:pt x="0" y="0"/>
                                </a:lnTo>
                              </a:path>
                            </a:pathLst>
                          </a:custGeom>
                          <a:solidFill>
                            <a:srgbClr val="999999"/>
                          </a:solidFill>
                          <a:ln w="0" cap="flat">
                            <a:noFill/>
                            <a:miter lim="127000"/>
                          </a:ln>
                          <a:effectLst/>
                        </wps:spPr>
                        <wps:bodyPr/>
                      </wps:wsp>
                    </wpg:wg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7722DF" id="Groep 4912" o:spid="_x0000_s1026" style="width:252.1pt;height:21.3pt;mso-position-horizontal-relative:char;mso-position-vertical-relative:line" coordsize="32014,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">
                <v:shape id="Shape 6735" o:spid="_x0000_s1027" style="position:absolute;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PwsYA&#10;AADdAAAADwAAAGRycy9kb3ducmV2LnhtbESPT4vCMBTE74LfIbyFvWm6/qdrFBEXBA+iu+j10bxt&#10;i81LaaLGfnojLOxxmJnfMPNlMJW4UeNKywo++gkI4szqknMFP99fvRkI55E1VpZJwYMcLBfdzhxT&#10;be98oNvR5yJC2KWooPC+TqV0WUEGXd/WxNH7tY1BH2WTS93gPcJNJQdJMpEGS44LBda0Lii7HK9G&#10;wXBTncLuNAq7w3W0by/t2a3bs1Lvb2H1CcJT8P/hv/ZWK5hMh2N4vY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PPwsYAAADdAAAADwAAAAAAAAAAAAAAAACYAgAAZHJz&#10;L2Rvd25yZXYueG1sUEsFBgAAAAAEAAQA9QAAAIsDAAAAAA==&#10;" path="m,l3201416,r,9144l,9144,,e" fillcolor="#999" stroked="f" strokeweight="0">
                  <v:stroke miterlimit="83231f" joinstyle="miter"/>
                  <v:path arrowok="t" textboxrect="0,0,3201416,9144"/>
                </v:shape>
                <v:shape id="Shape 6736" o:spid="_x0000_s1028" style="position:absolute;top:262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FRtcYA&#10;AADdAAAADwAAAGRycy9kb3ducmV2LnhtbESPQWvCQBSE70L/w/IKvZlNVWKJrlLEQsFDUYteH9ln&#10;Esy+DdlVt/n1XUHwOMzMN8x8GUwjrtS52rKC9yQFQVxYXXOp4Hf/NfwA4TyyxsYyKfgjB8vFy2CO&#10;ubY33tJ150sRIexyVFB53+ZSuqIigy6xLXH0TrYz6KPsSqk7vEW4aeQoTTNpsOa4UGFLq4qK8+5i&#10;FIzXzSFsDpOw2V4mP/25P7pVf1Tq7TV8zkB4Cv4ZfrS/tYJsOs7g/i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FRtcYAAADdAAAADwAAAAAAAAAAAAAAAACYAgAAZHJz&#10;L2Rvd25yZXYueG1sUEsFBgAAAAAEAAQA9QAAAIsDAAAAAA==&#10;" path="m,l3201416,r,9144l,9144,,e" fillcolor="#999" stroked="f" strokeweight="0">
                  <v:stroke miterlimit="83231f" joinstyle="miter"/>
                  <v:path arrowok="t" textboxrect="0,0,3201416,9144"/>
                </v:shape>
                <v:shape id="Shape 6737" o:spid="_x0000_s1029" style="position:absolute;width:91;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13kcUA&#10;AADdAAAADwAAAGRycy9kb3ducmV2LnhtbESPUWvCMBSF3wf7D+EO9jbTVVDpjCIDcS8TV/cDLs21&#10;KTY3oYlt9dcvgrDHwznnO5zlerSt6KkLjWMF75MMBHHldMO1gt/j9m0BIkRkja1jUnClAOvV89MS&#10;C+0G/qG+jLVIEA4FKjAx+kLKUBmyGCbOEyfv5DqLMcmulrrDIcFtK/Msm0mLDacFg54+DVXn8mIV&#10;+M3QL7b2kO36qdnnN1+G77xR6vVl3HyAiDTG//Cj/aUVzObTOdzf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XeRxQAAAN0AAAAPAAAAAAAAAAAAAAAAAJgCAABkcnMv&#10;ZG93bnJldi54bWxQSwUGAAAAAAQABAD1AAAAigMAAAAA&#10;" path="m,l9144,r,270196l,270196,,e" fillcolor="#999" stroked="f" strokeweight="0">
                  <v:stroke miterlimit="83231f" joinstyle="miter"/>
                  <v:path arrowok="t" textboxrect="0,0,9144,270196"/>
                </v:shape>
                <v:shape id="Shape 6738" o:spid="_x0000_s1030" style="position:absolute;left:31932;width:91;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j48IA&#10;AADdAAAADwAAAGRycy9kb3ducmV2LnhtbERP3WrCMBS+F3yHcAa7m+kqOKnGUgTZbhxb9QEOzVlT&#10;1pyEJmu7Pb25GHj58f3vy9n2YqQhdI4VPK8yEMSN0x23Cq6X09MWRIjIGnvHpOCXApSH5WKPhXYT&#10;f9JYx1akEA4FKjAx+kLK0BiyGFbOEyfuyw0WY4JDK/WAUwq3vcyzbCMtdpwaDHo6Gmq+6x+rwFfT&#10;uD3Zj+x1XJv3/M/X4Zx3Sj0+zNUORKQ53sX/7jetYPOyTnPTm/QE5O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uPjwgAAAN0AAAAPAAAAAAAAAAAAAAAAAJgCAABkcnMvZG93&#10;bnJldi54bWxQSwUGAAAAAAQABAD1AAAAhwMAAAAA&#10;" path="m,l9144,r,270196l,270196,,e" fillcolor="#999" stroked="f" strokeweight="0">
                  <v:stroke miterlimit="83231f" joinstyle="miter"/>
                  <v:path arrowok="t" textboxrect="0,0,9144,270196"/>
                </v:shape>
                <w10:anchorlock/>
              </v:group>
            </w:pict>
          </mc:Fallback>
        </mc:AlternateContent>
      </w:r>
    </w:p>
    <w:p w:rsidR="00A9225B" w:rsidRDefault="00A9225B" w:rsidP="00A9225B">
      <w:pPr>
        <w:numPr>
          <w:ilvl w:val="0"/>
          <w:numId w:val="28"/>
        </w:numPr>
        <w:spacing w:after="0"/>
        <w:ind w:hanging="335"/>
      </w:pPr>
      <w:r>
        <w:t>Hoeveel minuten sport u dan per keer?</w:t>
      </w:r>
    </w:p>
    <w:p w:rsidR="00A9225B" w:rsidRDefault="00A9225B" w:rsidP="00A9225B">
      <w:pPr>
        <w:spacing w:after="456"/>
      </w:pPr>
      <w:r>
        <w:rPr>
          <w:noProof/>
          <w:lang w:val="en-US"/>
        </w:rPr>
        <mc:AlternateContent>
          <mc:Choice Requires="wpg">
            <w:drawing>
              <wp:inline distT="0" distB="0" distL="0" distR="0">
                <wp:extent cx="3201670" cy="270510"/>
                <wp:effectExtent l="0" t="0" r="0" b="0"/>
                <wp:docPr id="4916" name="Groep 4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1670" cy="270510"/>
                          <a:chOff x="0" y="0"/>
                          <a:chExt cx="3201416" cy="270196"/>
                        </a:xfrm>
                      </wpg:grpSpPr>
                      <wps:wsp>
                        <wps:cNvPr id="6739" name="Shape 6739"/>
                        <wps:cNvSpPr/>
                        <wps:spPr>
                          <a:xfrm>
                            <a:off x="0" y="0"/>
                            <a:ext cx="3201416" cy="9144"/>
                          </a:xfrm>
                          <a:custGeom>
                            <a:avLst/>
                            <a:gdLst/>
                            <a:ahLst/>
                            <a:cxnLst/>
                            <a:rect l="0" t="0" r="0" b="0"/>
                            <a:pathLst>
                              <a:path w="3201416" h="9144">
                                <a:moveTo>
                                  <a:pt x="0" y="0"/>
                                </a:moveTo>
                                <a:lnTo>
                                  <a:pt x="3201416" y="0"/>
                                </a:lnTo>
                                <a:lnTo>
                                  <a:pt x="3201416" y="9144"/>
                                </a:lnTo>
                                <a:lnTo>
                                  <a:pt x="0" y="9144"/>
                                </a:lnTo>
                                <a:lnTo>
                                  <a:pt x="0" y="0"/>
                                </a:lnTo>
                              </a:path>
                            </a:pathLst>
                          </a:custGeom>
                          <a:solidFill>
                            <a:srgbClr val="999999"/>
                          </a:solidFill>
                          <a:ln w="0" cap="flat">
                            <a:noFill/>
                            <a:miter lim="127000"/>
                          </a:ln>
                          <a:effectLst/>
                        </wps:spPr>
                        <wps:bodyPr/>
                      </wps:wsp>
                      <wps:wsp>
                        <wps:cNvPr id="6740" name="Shape 6740"/>
                        <wps:cNvSpPr/>
                        <wps:spPr>
                          <a:xfrm>
                            <a:off x="0" y="262008"/>
                            <a:ext cx="3201416" cy="9144"/>
                          </a:xfrm>
                          <a:custGeom>
                            <a:avLst/>
                            <a:gdLst/>
                            <a:ahLst/>
                            <a:cxnLst/>
                            <a:rect l="0" t="0" r="0" b="0"/>
                            <a:pathLst>
                              <a:path w="3201416" h="9144">
                                <a:moveTo>
                                  <a:pt x="0" y="0"/>
                                </a:moveTo>
                                <a:lnTo>
                                  <a:pt x="3201416" y="0"/>
                                </a:lnTo>
                                <a:lnTo>
                                  <a:pt x="3201416" y="9144"/>
                                </a:lnTo>
                                <a:lnTo>
                                  <a:pt x="0" y="9144"/>
                                </a:lnTo>
                                <a:lnTo>
                                  <a:pt x="0" y="0"/>
                                </a:lnTo>
                              </a:path>
                            </a:pathLst>
                          </a:custGeom>
                          <a:solidFill>
                            <a:srgbClr val="999999"/>
                          </a:solidFill>
                          <a:ln w="0" cap="flat">
                            <a:noFill/>
                            <a:miter lim="127000"/>
                          </a:ln>
                          <a:effectLst/>
                        </wps:spPr>
                        <wps:bodyPr/>
                      </wps:wsp>
                      <wps:wsp>
                        <wps:cNvPr id="6741" name="Shape 6741"/>
                        <wps:cNvSpPr/>
                        <wps:spPr>
                          <a:xfrm>
                            <a:off x="0" y="0"/>
                            <a:ext cx="9144" cy="270196"/>
                          </a:xfrm>
                          <a:custGeom>
                            <a:avLst/>
                            <a:gdLst/>
                            <a:ahLst/>
                            <a:cxnLst/>
                            <a:rect l="0" t="0" r="0" b="0"/>
                            <a:pathLst>
                              <a:path w="9144" h="270196">
                                <a:moveTo>
                                  <a:pt x="0" y="0"/>
                                </a:moveTo>
                                <a:lnTo>
                                  <a:pt x="9144" y="0"/>
                                </a:lnTo>
                                <a:lnTo>
                                  <a:pt x="9144" y="270196"/>
                                </a:lnTo>
                                <a:lnTo>
                                  <a:pt x="0" y="270196"/>
                                </a:lnTo>
                                <a:lnTo>
                                  <a:pt x="0" y="0"/>
                                </a:lnTo>
                              </a:path>
                            </a:pathLst>
                          </a:custGeom>
                          <a:solidFill>
                            <a:srgbClr val="999999"/>
                          </a:solidFill>
                          <a:ln w="0" cap="flat">
                            <a:noFill/>
                            <a:miter lim="127000"/>
                          </a:ln>
                          <a:effectLst/>
                        </wps:spPr>
                        <wps:bodyPr/>
                      </wps:wsp>
                      <wps:wsp>
                        <wps:cNvPr id="6742" name="Shape 6742"/>
                        <wps:cNvSpPr/>
                        <wps:spPr>
                          <a:xfrm>
                            <a:off x="3193228" y="0"/>
                            <a:ext cx="9144" cy="270196"/>
                          </a:xfrm>
                          <a:custGeom>
                            <a:avLst/>
                            <a:gdLst/>
                            <a:ahLst/>
                            <a:cxnLst/>
                            <a:rect l="0" t="0" r="0" b="0"/>
                            <a:pathLst>
                              <a:path w="9144" h="270196">
                                <a:moveTo>
                                  <a:pt x="0" y="0"/>
                                </a:moveTo>
                                <a:lnTo>
                                  <a:pt x="9144" y="0"/>
                                </a:lnTo>
                                <a:lnTo>
                                  <a:pt x="9144" y="270196"/>
                                </a:lnTo>
                                <a:lnTo>
                                  <a:pt x="0" y="270196"/>
                                </a:lnTo>
                                <a:lnTo>
                                  <a:pt x="0" y="0"/>
                                </a:lnTo>
                              </a:path>
                            </a:pathLst>
                          </a:custGeom>
                          <a:solidFill>
                            <a:srgbClr val="999999"/>
                          </a:solidFill>
                          <a:ln w="0" cap="flat">
                            <a:noFill/>
                            <a:miter lim="127000"/>
                          </a:ln>
                          <a:effectLst/>
                        </wps:spPr>
                        <wps:bodyPr/>
                      </wps:wsp>
                    </wpg:wg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BE157B" id="Groep 4916" o:spid="_x0000_s1026" style="width:252.1pt;height:21.3pt;mso-position-horizontal-relative:char;mso-position-vertical-relative:line" coordsize="32014,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">
                <v:shape id="Shape 6739" o:spid="_x0000_s1027" style="position:absolute;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7Fx8YA&#10;AADdAAAADwAAAGRycy9kb3ducmV2LnhtbESPQWsCMRSE74L/IbxCb5qtitWtUUQsCB5EW/T62Lzu&#10;Lm5elk3UuL/eCEKPw8x8w8wWwVTiSo0rLSv46CcgiDOrS84V/P589yYgnEfWWFkmBXdysJh3OzNM&#10;tb3xnq4Hn4sIYZeigsL7OpXSZQUZdH1bE0fvzzYGfZRNLnWDtwg3lRwkyVgaLDkuFFjTqqDsfLgY&#10;BcN1dQzb4yhs95fRrj23J7dqT0q9v4XlFwhPwf+HX+2NVjD+HE7h+SY+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7Fx8YAAADdAAAADwAAAAAAAAAAAAAAAACYAgAAZHJz&#10;L2Rvd25yZXYueG1sUEsFBgAAAAAEAAQA9QAAAIsDAAAAAA==&#10;" path="m,l3201416,r,9144l,9144,,e" fillcolor="#999" stroked="f" strokeweight="0">
                  <v:stroke miterlimit="83231f" joinstyle="miter"/>
                  <v:path arrowok="t" textboxrect="0,0,3201416,9144"/>
                </v:shape>
                <v:shape id="Shape 6740" o:spid="_x0000_s1028" style="position:absolute;top:262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fJ8MA&#10;AADdAAAADwAAAGRycy9kb3ducmV2LnhtbERPy4rCMBTdD/gP4QruxlQtKtUoIjMw4GLwgW4vzbUt&#10;NjeliZrp108WgsvDeS/XwdTiQa2rLCsYDRMQxLnVFRcKTsfvzzkI55E11pZJwR85WK96H0vMtH3y&#10;nh4HX4gYwi5DBaX3TSaly0sy6Ia2IY7c1bYGfYRtIXWLzxhuajlOkqk0WHFsKLGhbUn57XA3CiZf&#10;9TnszmnY7e/pb3frLm7bXZQa9MNmAcJT8G/xy/2jFUxnadwf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IfJ8MAAADdAAAADwAAAAAAAAAAAAAAAACYAgAAZHJzL2Rv&#10;d25yZXYueG1sUEsFBgAAAAAEAAQA9QAAAIgDAAAAAA==&#10;" path="m,l3201416,r,9144l,9144,,e" fillcolor="#999" stroked="f" strokeweight="0">
                  <v:stroke miterlimit="83231f" joinstyle="miter"/>
                  <v:path arrowok="t" textboxrect="0,0,3201416,9144"/>
                </v:shape>
                <v:shape id="Shape 6741" o:spid="_x0000_s1029" style="position:absolute;width:91;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45A8UA&#10;AADdAAAADwAAAGRycy9kb3ducmV2LnhtbESPUWvCMBSF3wf7D+EOfJupVZx0RpGB6MvG7PYDLs21&#10;KTY3ocna6q9fhMEeD+ec73DW29G2oqcuNI4VzKYZCOLK6YZrBd9f++cViBCRNbaOScGVAmw3jw9r&#10;LLQb+ER9GWuRIBwKVGBi9IWUoTJkMUydJ07e2XUWY5JdLXWHQ4LbVuZZtpQWG04LBj29Gaou5Y9V&#10;4HdDv9rbz+zQz81HfvNleM8bpSZP4+4VRKQx/of/2ketYPmymMH9TX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jkDxQAAAN0AAAAPAAAAAAAAAAAAAAAAAJgCAABkcnMv&#10;ZG93bnJldi54bWxQSwUGAAAAAAQABAD1AAAAigMAAAAA&#10;" path="m,l9144,r,270196l,270196,,e" fillcolor="#999" stroked="f" strokeweight="0">
                  <v:stroke miterlimit="83231f" joinstyle="miter"/>
                  <v:path arrowok="t" textboxrect="0,0,9144,270196"/>
                </v:shape>
                <v:shape id="Shape 6742" o:spid="_x0000_s1030" style="position:absolute;left:31932;width:91;height:2701;visibility:visible;mso-wrap-style:square;v-text-anchor:top" coordsize="9144,27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yndMUA&#10;AADdAAAADwAAAGRycy9kb3ducmV2LnhtbESPUWvCMBSF3wf+h3CFvc10VVQ6o4gg7mVjVn/Apblr&#10;ypqb0MS2269fhMEeD+ec73A2u9G2oqcuNI4VPM8yEMSV0w3XCq6X49MaRIjIGlvHpOCbAuy2k4cN&#10;FtoNfKa+jLVIEA4FKjAx+kLKUBmyGGbOEyfv03UWY5JdLXWHQ4LbVuZZtpQWG04LBj0dDFVf5c0q&#10;8PuhXx/tR3bq5+Y9//FleMsbpR6n4/4FRKQx/of/2q9awXK1yOH+Jj0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Kd0xQAAAN0AAAAPAAAAAAAAAAAAAAAAAJgCAABkcnMv&#10;ZG93bnJldi54bWxQSwUGAAAAAAQABAD1AAAAigMAAAAA&#10;" path="m,l9144,r,270196l,270196,,e" fillcolor="#999" stroked="f" strokeweight="0">
                  <v:stroke miterlimit="83231f" joinstyle="miter"/>
                  <v:path arrowok="t" textboxrect="0,0,9144,270196"/>
                </v:shape>
                <w10:anchorlock/>
              </v:group>
            </w:pict>
          </mc:Fallback>
        </mc:AlternateContent>
      </w:r>
    </w:p>
    <w:p w:rsidR="00A9225B" w:rsidRDefault="00A9225B" w:rsidP="00A9225B">
      <w:pPr>
        <w:numPr>
          <w:ilvl w:val="0"/>
          <w:numId w:val="28"/>
        </w:numPr>
        <w:spacing w:after="147"/>
        <w:ind w:hanging="335"/>
      </w:pPr>
      <w:r>
        <w:t xml:space="preserve">Sportte u minder, gelijk aan of meer in aanloop naar de </w:t>
      </w:r>
      <w:r w:rsidR="00BF1893">
        <w:t>Strong Viking Run</w:t>
      </w:r>
      <w:r>
        <w:t>?</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Minder</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Gelijk aan</w:t>
      </w:r>
    </w:p>
    <w:p w:rsidR="00A9225B" w:rsidRPr="00A9225B" w:rsidRDefault="00A9225B" w:rsidP="00A9225B">
      <w:pPr>
        <w:spacing w:after="158" w:line="265" w:lineRule="auto"/>
        <w:ind w:left="-5" w:hanging="10"/>
        <w:rPr>
          <w:sz w:val="17"/>
        </w:rPr>
      </w:pPr>
      <w:r>
        <w:rPr>
          <w:noProof/>
          <w:lang w:val="en-US"/>
        </w:rPr>
        <w:drawing>
          <wp:inline distT="0" distB="0" distL="0" distR="0">
            <wp:extent cx="161925" cy="161925"/>
            <wp:effectExtent l="0" t="0" r="9525" b="9525"/>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Meer</w:t>
      </w:r>
    </w:p>
    <w:p w:rsidR="00A9225B" w:rsidRDefault="00A9225B" w:rsidP="00A9225B">
      <w:pPr>
        <w:numPr>
          <w:ilvl w:val="0"/>
          <w:numId w:val="28"/>
        </w:numPr>
        <w:spacing w:after="147"/>
        <w:ind w:hanging="335"/>
      </w:pPr>
      <w:r>
        <w:t>Wanneer de Strong Viking te Puyenbroeck niet had plaatsgevonden, was ik op die dag niet gaan sporten/trainen.</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Helemaal mee oneens</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Mee oneens</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Neutraal</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Mee eens</w:t>
      </w:r>
    </w:p>
    <w:p w:rsidR="00A9225B" w:rsidRDefault="00A9225B" w:rsidP="00A9225B">
      <w:pPr>
        <w:spacing w:after="524" w:line="265" w:lineRule="auto"/>
        <w:ind w:left="-5"/>
      </w:pPr>
      <w:r>
        <w:rPr>
          <w:noProof/>
          <w:lang w:val="en-US"/>
        </w:rPr>
        <w:drawing>
          <wp:inline distT="0" distB="0" distL="0" distR="0">
            <wp:extent cx="161925" cy="161925"/>
            <wp:effectExtent l="0" t="0" r="9525" b="9525"/>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Helemaal mee eens</w:t>
      </w:r>
    </w:p>
    <w:p w:rsidR="00A9225B" w:rsidRDefault="00A9225B" w:rsidP="00A9225B">
      <w:pPr>
        <w:numPr>
          <w:ilvl w:val="0"/>
          <w:numId w:val="28"/>
        </w:numPr>
        <w:spacing w:after="147"/>
        <w:ind w:hanging="335"/>
      </w:pPr>
      <w:r>
        <w:t>Wanneer de Strong Viking te Puyenbroeck niet had plaatsgevonden, had ik in de periode daarvoor minder gesport/getraind</w:t>
      </w:r>
      <w:r w:rsidR="00882559">
        <w:t>.</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Helemaal mee oneens</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Mee oneens</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Neutraal</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Mee eens</w:t>
      </w:r>
    </w:p>
    <w:p w:rsidR="00A9225B" w:rsidRDefault="00A9225B" w:rsidP="00A9225B">
      <w:pPr>
        <w:spacing w:after="524" w:line="265" w:lineRule="auto"/>
        <w:ind w:left="-5"/>
      </w:pPr>
      <w:r>
        <w:rPr>
          <w:noProof/>
          <w:lang w:val="en-US"/>
        </w:rPr>
        <w:drawing>
          <wp:inline distT="0" distB="0" distL="0" distR="0">
            <wp:extent cx="161925" cy="161925"/>
            <wp:effectExtent l="0" t="0" r="9525" b="9525"/>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Helemaal mee eens</w:t>
      </w:r>
    </w:p>
    <w:p w:rsidR="00A9225B" w:rsidRDefault="00A9225B" w:rsidP="00A9225B">
      <w:pPr>
        <w:numPr>
          <w:ilvl w:val="0"/>
          <w:numId w:val="28"/>
        </w:numPr>
        <w:spacing w:after="147"/>
        <w:ind w:hanging="335"/>
      </w:pPr>
      <w:r>
        <w:t xml:space="preserve">Reageer op de volgende stelling: ‘Ik verwacht door de </w:t>
      </w:r>
      <w:r w:rsidR="00BF1893">
        <w:t>Strong Viking Run</w:t>
      </w:r>
      <w:r>
        <w:t xml:space="preserve"> vaker te gaan sporten’</w:t>
      </w:r>
      <w:r w:rsidR="00882559">
        <w:t>.</w:t>
      </w:r>
    </w:p>
    <w:p w:rsidR="00A9225B" w:rsidRDefault="00A9225B" w:rsidP="00A9225B">
      <w:pPr>
        <w:pStyle w:val="Geenafstand"/>
      </w:pPr>
      <w:r>
        <w:rPr>
          <w:noProof/>
          <w:lang w:val="en-US"/>
        </w:rPr>
        <w:drawing>
          <wp:inline distT="0" distB="0" distL="0" distR="0">
            <wp:extent cx="161925" cy="161925"/>
            <wp:effectExtent l="0" t="0" r="9525" b="9525"/>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Zeker niet</w:t>
      </w:r>
    </w:p>
    <w:p w:rsidR="00A9225B" w:rsidRDefault="00A9225B" w:rsidP="00A9225B">
      <w:pPr>
        <w:pStyle w:val="Geenafstand"/>
      </w:pPr>
      <w:r>
        <w:rPr>
          <w:noProof/>
          <w:lang w:val="en-US"/>
        </w:rPr>
        <w:drawing>
          <wp:inline distT="0" distB="0" distL="0" distR="0">
            <wp:extent cx="161925" cy="161925"/>
            <wp:effectExtent l="0" t="0" r="9525" b="9525"/>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Waarschijnlijk niet</w:t>
      </w:r>
    </w:p>
    <w:p w:rsidR="00A9225B" w:rsidRDefault="00A9225B" w:rsidP="00A9225B">
      <w:pPr>
        <w:pStyle w:val="Geenafstand"/>
      </w:pPr>
      <w:r>
        <w:rPr>
          <w:noProof/>
          <w:lang w:val="en-US"/>
        </w:rPr>
        <w:drawing>
          <wp:inline distT="0" distB="0" distL="0" distR="0">
            <wp:extent cx="161925" cy="161925"/>
            <wp:effectExtent l="0" t="0" r="9525" b="9525"/>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Waarschijnlijk wel </w:t>
      </w:r>
    </w:p>
    <w:p w:rsidR="00A9225B" w:rsidRDefault="00A9225B" w:rsidP="00A9225B">
      <w:pPr>
        <w:pStyle w:val="Geenafstand"/>
      </w:pPr>
      <w:r>
        <w:rPr>
          <w:noProof/>
          <w:lang w:val="en-US"/>
        </w:rPr>
        <w:drawing>
          <wp:inline distT="0" distB="0" distL="0" distR="0">
            <wp:extent cx="161925" cy="161925"/>
            <wp:effectExtent l="0" t="0" r="9525" b="9525"/>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AC0E55">
        <w:t xml:space="preserve"> Z</w:t>
      </w:r>
      <w:r>
        <w:t>eker wel</w:t>
      </w:r>
    </w:p>
    <w:p w:rsidR="00A9225B" w:rsidRDefault="00A9225B" w:rsidP="00882559">
      <w:pPr>
        <w:spacing w:after="509" w:line="265" w:lineRule="auto"/>
      </w:pPr>
    </w:p>
    <w:p w:rsidR="00A9225B" w:rsidRDefault="00A9225B" w:rsidP="00A9225B">
      <w:pPr>
        <w:spacing w:after="0"/>
      </w:pPr>
      <w:r>
        <w:rPr>
          <w:noProof/>
          <w:lang w:val="en-US"/>
        </w:rPr>
        <w:drawing>
          <wp:inline distT="0" distB="0" distL="0" distR="0">
            <wp:extent cx="1638300" cy="1638300"/>
            <wp:effectExtent l="0" t="0" r="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tbl>
      <w:tblPr>
        <w:tblW w:w="10522" w:type="dxa"/>
        <w:tblInd w:w="-309" w:type="dxa"/>
        <w:tblCellMar>
          <w:left w:w="309" w:type="dxa"/>
          <w:right w:w="115" w:type="dxa"/>
        </w:tblCellMar>
        <w:tblLook w:val="04A0" w:firstRow="1" w:lastRow="0" w:firstColumn="1" w:lastColumn="0" w:noHBand="0" w:noVBand="1"/>
      </w:tblPr>
      <w:tblGrid>
        <w:gridCol w:w="10522"/>
      </w:tblGrid>
      <w:tr w:rsidR="00A9225B" w:rsidTr="0029666C">
        <w:trPr>
          <w:trHeight w:val="696"/>
        </w:trPr>
        <w:tc>
          <w:tcPr>
            <w:tcW w:w="10522" w:type="dxa"/>
            <w:tcBorders>
              <w:top w:val="nil"/>
              <w:left w:val="nil"/>
              <w:bottom w:val="nil"/>
              <w:right w:val="nil"/>
            </w:tcBorders>
            <w:shd w:val="clear" w:color="auto" w:fill="6D6D6D"/>
            <w:vAlign w:val="center"/>
          </w:tcPr>
          <w:p w:rsidR="00A9225B" w:rsidRDefault="00A9225B" w:rsidP="0029666C">
            <w:pPr>
              <w:spacing w:after="0"/>
              <w:rPr>
                <w:b/>
                <w:color w:val="FFFFFF"/>
                <w:sz w:val="23"/>
              </w:rPr>
            </w:pPr>
            <w:r>
              <w:rPr>
                <w:b/>
                <w:color w:val="FFFFFF"/>
                <w:sz w:val="23"/>
              </w:rPr>
              <w:t>Strong Viking Puyenbroeck</w:t>
            </w:r>
          </w:p>
          <w:p w:rsidR="00A9225B" w:rsidRDefault="00A9225B" w:rsidP="0029666C">
            <w:pPr>
              <w:spacing w:after="0"/>
            </w:pPr>
          </w:p>
        </w:tc>
      </w:tr>
      <w:tr w:rsidR="00A9225B" w:rsidTr="0029666C">
        <w:trPr>
          <w:trHeight w:val="696"/>
        </w:trPr>
        <w:tc>
          <w:tcPr>
            <w:tcW w:w="10522" w:type="dxa"/>
            <w:tcBorders>
              <w:top w:val="nil"/>
              <w:left w:val="nil"/>
              <w:bottom w:val="nil"/>
              <w:right w:val="nil"/>
            </w:tcBorders>
            <w:shd w:val="clear" w:color="auto" w:fill="D9D9D9" w:themeFill="background1" w:themeFillShade="D9"/>
            <w:vAlign w:val="center"/>
          </w:tcPr>
          <w:p w:rsidR="00A9225B" w:rsidRDefault="00A9225B" w:rsidP="0029666C">
            <w:pPr>
              <w:pStyle w:val="Geenafstand"/>
            </w:pPr>
          </w:p>
        </w:tc>
      </w:tr>
    </w:tbl>
    <w:p w:rsidR="00A9225B" w:rsidRDefault="00A9225B" w:rsidP="00A9225B">
      <w:pPr>
        <w:ind w:left="335"/>
      </w:pPr>
    </w:p>
    <w:p w:rsidR="00A9225B" w:rsidRDefault="00A9225B" w:rsidP="00A9225B">
      <w:pPr>
        <w:numPr>
          <w:ilvl w:val="0"/>
          <w:numId w:val="28"/>
        </w:numPr>
        <w:spacing w:after="147"/>
        <w:ind w:hanging="335"/>
      </w:pPr>
      <w:r>
        <w:t xml:space="preserve">Voldoet u op dit moment aan de </w:t>
      </w:r>
      <w:r w:rsidR="005543AC">
        <w:t>fitnorm</w:t>
      </w:r>
      <w:r>
        <w:t xml:space="preserve">? (Bij de </w:t>
      </w:r>
      <w:r w:rsidR="005543AC">
        <w:t>fitnorm</w:t>
      </w:r>
      <w:r w:rsidR="00882559">
        <w:t xml:space="preserve"> beweegt u minstens drie</w:t>
      </w:r>
      <w:r>
        <w:t>maal per week 20 minuten lang intensief (sporten)).</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Nee</w:t>
      </w:r>
    </w:p>
    <w:p w:rsidR="00A9225B" w:rsidRPr="00CC6C92" w:rsidRDefault="00A9225B" w:rsidP="00A9225B">
      <w:pPr>
        <w:spacing w:after="509" w:line="265" w:lineRule="auto"/>
        <w:ind w:left="-5" w:hanging="10"/>
        <w:rPr>
          <w:sz w:val="17"/>
        </w:rPr>
      </w:pPr>
      <w:r>
        <w:rPr>
          <w:noProof/>
          <w:lang w:val="en-US"/>
        </w:rPr>
        <w:drawing>
          <wp:inline distT="0" distB="0" distL="0" distR="0">
            <wp:extent cx="161925" cy="161925"/>
            <wp:effectExtent l="0" t="0" r="9525" b="9525"/>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Ja</w:t>
      </w:r>
    </w:p>
    <w:p w:rsidR="00A9225B" w:rsidRDefault="00A9225B" w:rsidP="00A9225B">
      <w:pPr>
        <w:numPr>
          <w:ilvl w:val="0"/>
          <w:numId w:val="28"/>
        </w:numPr>
        <w:spacing w:after="147"/>
        <w:ind w:hanging="335"/>
      </w:pPr>
      <w:r>
        <w:t xml:space="preserve">Verwacht u dat de </w:t>
      </w:r>
      <w:r w:rsidR="00BF1893">
        <w:t>Strong Viking Run</w:t>
      </w:r>
      <w:r>
        <w:t xml:space="preserve"> een bijdrage levert om in de toekomst wel aan de </w:t>
      </w:r>
      <w:r w:rsidR="005543AC">
        <w:t>fitnorm</w:t>
      </w:r>
      <w:r>
        <w:t xml:space="preserve"> te voldoen? (Bij de </w:t>
      </w:r>
      <w:r w:rsidR="005543AC">
        <w:t>fitnorm</w:t>
      </w:r>
      <w:r w:rsidR="00882559">
        <w:t xml:space="preserve"> beweegt u minstens drie</w:t>
      </w:r>
      <w:r>
        <w:t>maal per week 20 minuten lang intensief (sporten)).</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Zeker niet</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Waarschijnlijk niet</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Waarschijnlijk wel </w:t>
      </w:r>
    </w:p>
    <w:p w:rsidR="00A9225B" w:rsidRDefault="00A9225B" w:rsidP="00A9225B">
      <w:pPr>
        <w:spacing w:after="510" w:line="265" w:lineRule="auto"/>
        <w:ind w:left="-5" w:hanging="10"/>
      </w:pPr>
      <w:r>
        <w:rPr>
          <w:noProof/>
          <w:lang w:val="en-US"/>
        </w:rPr>
        <w:drawing>
          <wp:inline distT="0" distB="0" distL="0" distR="0">
            <wp:extent cx="161925" cy="161925"/>
            <wp:effectExtent l="0" t="0" r="9525" b="9525"/>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Zeker wel</w:t>
      </w:r>
    </w:p>
    <w:p w:rsidR="00A9225B" w:rsidRDefault="00A9225B" w:rsidP="00A9225B">
      <w:pPr>
        <w:numPr>
          <w:ilvl w:val="0"/>
          <w:numId w:val="28"/>
        </w:numPr>
        <w:spacing w:after="147"/>
        <w:ind w:hanging="335"/>
      </w:pPr>
      <w:r>
        <w:t xml:space="preserve">Draagt volgens u (de voorbereiding op) de </w:t>
      </w:r>
      <w:r w:rsidR="00BF1893">
        <w:t>Strong Viking Run</w:t>
      </w:r>
      <w:r>
        <w:t xml:space="preserve"> bij aan het feit dat u aan de </w:t>
      </w:r>
      <w:r w:rsidR="005543AC">
        <w:t>fitnorm</w:t>
      </w:r>
      <w:r>
        <w:t xml:space="preserve"> voldoet? (Bij de </w:t>
      </w:r>
      <w:r w:rsidR="005543AC">
        <w:t>fitnorm</w:t>
      </w:r>
      <w:r w:rsidR="00882559">
        <w:t xml:space="preserve"> beweegt u minstens drie</w:t>
      </w:r>
      <w:r>
        <w:t>maal per week 20 minuten lang intensief (sporten)).</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Zeker niet </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Waarschijnlijk niet</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Waarschijnlijk wel</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Zeker wel</w:t>
      </w:r>
    </w:p>
    <w:p w:rsidR="00A9225B" w:rsidRDefault="00A9225B" w:rsidP="00A9225B">
      <w:pPr>
        <w:spacing w:after="232"/>
      </w:pPr>
      <w:r>
        <w:rPr>
          <w:noProof/>
          <w:lang w:val="en-US"/>
        </w:rPr>
        <w:drawing>
          <wp:inline distT="0" distB="0" distL="0" distR="0">
            <wp:extent cx="1638300" cy="1638300"/>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tbl>
      <w:tblPr>
        <w:tblW w:w="10522" w:type="dxa"/>
        <w:tblInd w:w="-309" w:type="dxa"/>
        <w:tblCellMar>
          <w:left w:w="309" w:type="dxa"/>
          <w:right w:w="115" w:type="dxa"/>
        </w:tblCellMar>
        <w:tblLook w:val="04A0" w:firstRow="1" w:lastRow="0" w:firstColumn="1" w:lastColumn="0" w:noHBand="0" w:noVBand="1"/>
      </w:tblPr>
      <w:tblGrid>
        <w:gridCol w:w="10522"/>
      </w:tblGrid>
      <w:tr w:rsidR="00A9225B" w:rsidTr="0029666C">
        <w:trPr>
          <w:trHeight w:val="696"/>
        </w:trPr>
        <w:tc>
          <w:tcPr>
            <w:tcW w:w="10522" w:type="dxa"/>
            <w:tcBorders>
              <w:top w:val="nil"/>
              <w:left w:val="nil"/>
              <w:bottom w:val="nil"/>
              <w:right w:val="nil"/>
            </w:tcBorders>
            <w:shd w:val="clear" w:color="auto" w:fill="6D6D6D"/>
            <w:vAlign w:val="center"/>
          </w:tcPr>
          <w:p w:rsidR="00A9225B" w:rsidRDefault="00A9225B" w:rsidP="0029666C">
            <w:pPr>
              <w:spacing w:after="0"/>
            </w:pPr>
            <w:r>
              <w:rPr>
                <w:b/>
                <w:color w:val="FFFFFF"/>
                <w:sz w:val="23"/>
              </w:rPr>
              <w:t>Strong Viking Puyenbroeck</w:t>
            </w:r>
          </w:p>
        </w:tc>
      </w:tr>
      <w:tr w:rsidR="00A9225B" w:rsidTr="0029666C">
        <w:trPr>
          <w:trHeight w:val="361"/>
        </w:trPr>
        <w:tc>
          <w:tcPr>
            <w:tcW w:w="10522" w:type="dxa"/>
            <w:tcBorders>
              <w:top w:val="nil"/>
              <w:left w:val="nil"/>
              <w:bottom w:val="nil"/>
              <w:right w:val="nil"/>
            </w:tcBorders>
            <w:shd w:val="clear" w:color="auto" w:fill="D9D9D9"/>
          </w:tcPr>
          <w:p w:rsidR="00A9225B" w:rsidRDefault="00A9225B" w:rsidP="0029666C"/>
        </w:tc>
      </w:tr>
    </w:tbl>
    <w:p w:rsidR="00A9225B" w:rsidRDefault="00A9225B" w:rsidP="00A9225B">
      <w:pPr>
        <w:numPr>
          <w:ilvl w:val="0"/>
          <w:numId w:val="28"/>
        </w:numPr>
        <w:spacing w:after="147"/>
        <w:ind w:hanging="335"/>
      </w:pPr>
      <w:r>
        <w:t>Voldoet u op dit moment aan de NNGB? (Het hebben van tenminste vijf dagen per week 30 minuten matig intensieve lichaamsbeweging</w:t>
      </w:r>
      <w:r w:rsidR="00882559">
        <w:t xml:space="preserve"> </w:t>
      </w:r>
      <w:r>
        <w:t>(tuinieren, poetsen, wandelen, traplopen etc.). Voor kinderen, jongeren en mensen met overgewicht is het gewenste aantal minuten per dag tenminste 60.)</w:t>
      </w:r>
    </w:p>
    <w:p w:rsidR="00A9225B" w:rsidRDefault="00A9225B" w:rsidP="00A9225B">
      <w:pPr>
        <w:spacing w:after="158" w:line="265" w:lineRule="auto"/>
        <w:ind w:left="-5"/>
      </w:pPr>
      <w:r>
        <w:rPr>
          <w:noProof/>
          <w:lang w:val="en-US"/>
        </w:rPr>
        <w:drawing>
          <wp:inline distT="0" distB="0" distL="0" distR="0">
            <wp:extent cx="171450" cy="171450"/>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sz w:val="17"/>
        </w:rPr>
        <w:t xml:space="preserve"> Nee</w:t>
      </w:r>
    </w:p>
    <w:tbl>
      <w:tblPr>
        <w:tblW w:w="10522" w:type="dxa"/>
        <w:tblInd w:w="-309" w:type="dxa"/>
        <w:tblCellMar>
          <w:left w:w="309" w:type="dxa"/>
          <w:right w:w="115" w:type="dxa"/>
        </w:tblCellMar>
        <w:tblLook w:val="04A0" w:firstRow="1" w:lastRow="0" w:firstColumn="1" w:lastColumn="0" w:noHBand="0" w:noVBand="1"/>
      </w:tblPr>
      <w:tblGrid>
        <w:gridCol w:w="10522"/>
      </w:tblGrid>
      <w:tr w:rsidR="00A9225B" w:rsidTr="0029666C">
        <w:trPr>
          <w:trHeight w:val="361"/>
        </w:trPr>
        <w:tc>
          <w:tcPr>
            <w:tcW w:w="10522" w:type="dxa"/>
            <w:tcBorders>
              <w:top w:val="nil"/>
              <w:left w:val="nil"/>
              <w:bottom w:val="nil"/>
              <w:right w:val="nil"/>
            </w:tcBorders>
            <w:shd w:val="clear" w:color="auto" w:fill="auto"/>
          </w:tcPr>
          <w:p w:rsidR="00A9225B" w:rsidRDefault="00A9225B" w:rsidP="0029666C">
            <w:pPr>
              <w:spacing w:after="0" w:line="240" w:lineRule="auto"/>
              <w:rPr>
                <w:sz w:val="17"/>
              </w:rPr>
            </w:pPr>
            <w:r>
              <w:rPr>
                <w:noProof/>
                <w:lang w:val="en-US"/>
              </w:rPr>
              <w:drawing>
                <wp:inline distT="0" distB="0" distL="0" distR="0">
                  <wp:extent cx="171450" cy="171450"/>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sz w:val="17"/>
              </w:rPr>
              <w:t xml:space="preserve"> Ja</w:t>
            </w:r>
          </w:p>
          <w:p w:rsidR="00A9225B" w:rsidRDefault="00A9225B" w:rsidP="0029666C">
            <w:pPr>
              <w:spacing w:after="0" w:line="240" w:lineRule="auto"/>
              <w:rPr>
                <w:sz w:val="17"/>
              </w:rPr>
            </w:pPr>
          </w:p>
          <w:p w:rsidR="00A9225B" w:rsidRDefault="00A9225B" w:rsidP="0029666C">
            <w:pPr>
              <w:spacing w:after="0" w:line="240" w:lineRule="auto"/>
            </w:pPr>
          </w:p>
        </w:tc>
      </w:tr>
    </w:tbl>
    <w:p w:rsidR="00A9225B" w:rsidRDefault="00A9225B" w:rsidP="00882559">
      <w:pPr>
        <w:numPr>
          <w:ilvl w:val="0"/>
          <w:numId w:val="28"/>
        </w:numPr>
        <w:spacing w:after="46"/>
        <w:ind w:hanging="335"/>
      </w:pPr>
      <w:r>
        <w:t xml:space="preserve">Verwacht u dat de </w:t>
      </w:r>
      <w:r w:rsidR="00BF1893">
        <w:t>Strong Viking Run</w:t>
      </w:r>
      <w:r>
        <w:t xml:space="preserve"> een bijdrage levert om in de toekomst wel aan de NNGB te voldoen? (Het hebben van tenminste vijf dagen per week 30 minuten matig</w:t>
      </w:r>
      <w:r w:rsidR="00882559">
        <w:t xml:space="preserve"> intensieve </w:t>
      </w:r>
      <w:r>
        <w:t>lichaamsbeweging</w:t>
      </w:r>
      <w:r w:rsidR="00882559">
        <w:t xml:space="preserve"> </w:t>
      </w:r>
      <w:r>
        <w:t>(tuinieren, poetsen, wandelen, traplopen etc.). Voor kinderen, jongeren en mensen met overgewicht is het gewenste aantal minuten per dag tenminste 60.)</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Zeker niet </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Waarschijnlijk niet</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Waarschijnlijk wel</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Zeker wel</w:t>
      </w:r>
    </w:p>
    <w:p w:rsidR="00A9225B" w:rsidRDefault="00A9225B" w:rsidP="00882559">
      <w:pPr>
        <w:numPr>
          <w:ilvl w:val="0"/>
          <w:numId w:val="28"/>
        </w:numPr>
        <w:spacing w:after="46"/>
        <w:ind w:hanging="335"/>
      </w:pPr>
      <w:r>
        <w:t xml:space="preserve">Draagt volgens u (de voorbereiding op) de </w:t>
      </w:r>
      <w:r w:rsidR="00BF1893">
        <w:t>Strong Viking Run</w:t>
      </w:r>
      <w:r>
        <w:t xml:space="preserve"> bij aan het feit dat u aan de NNGB voldoet?</w:t>
      </w:r>
      <w:r w:rsidR="00882559">
        <w:t xml:space="preserve"> </w:t>
      </w:r>
      <w:r>
        <w:t xml:space="preserve">(Het hebben van tenminste vijf dagen per </w:t>
      </w:r>
      <w:r w:rsidR="00882559">
        <w:t xml:space="preserve">week 30 minuten matig intensieve </w:t>
      </w:r>
      <w:r>
        <w:t>lichaamsbeweging</w:t>
      </w:r>
      <w:r w:rsidR="00882559">
        <w:t xml:space="preserve"> </w:t>
      </w:r>
      <w:r>
        <w:t>(tuinieren, poetsen, wandelen, traplopen etc.). Voor kinderen, jongeren en mensen met overgewicht is het gewenste aantal minuten per dag tenminste 60.)</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Zeker niet</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Waarschijnlijk niet</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Waarschijnlijk wel </w:t>
      </w:r>
    </w:p>
    <w:p w:rsidR="00A9225B" w:rsidRDefault="00A9225B" w:rsidP="00882559">
      <w:pPr>
        <w:spacing w:after="158" w:line="265" w:lineRule="auto"/>
        <w:ind w:left="-5"/>
        <w:rPr>
          <w:sz w:val="17"/>
        </w:rPr>
      </w:pPr>
      <w:r>
        <w:rPr>
          <w:noProof/>
          <w:lang w:val="en-US"/>
        </w:rPr>
        <w:drawing>
          <wp:inline distT="0" distB="0" distL="0" distR="0">
            <wp:extent cx="161925" cy="161925"/>
            <wp:effectExtent l="0" t="0" r="9525" b="9525"/>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Zeker wel</w:t>
      </w:r>
    </w:p>
    <w:p w:rsidR="00A9225B" w:rsidRDefault="00A9225B" w:rsidP="00A9225B">
      <w:pPr>
        <w:spacing w:after="158" w:line="265" w:lineRule="auto"/>
        <w:ind w:left="-5" w:hanging="10"/>
      </w:pPr>
    </w:p>
    <w:p w:rsidR="00A9225B" w:rsidRDefault="00A9225B" w:rsidP="00A9225B">
      <w:pPr>
        <w:numPr>
          <w:ilvl w:val="0"/>
          <w:numId w:val="28"/>
        </w:numPr>
        <w:spacing w:after="147"/>
        <w:ind w:hanging="335"/>
      </w:pPr>
      <w:r>
        <w:t>Sport u op dit moment minder, gelijk aan of meer dan 5 jaar geleden?</w:t>
      </w:r>
    </w:p>
    <w:p w:rsidR="00A9225B" w:rsidRDefault="00A9225B" w:rsidP="00A9225B">
      <w:pPr>
        <w:pStyle w:val="Geenafstand"/>
      </w:pPr>
      <w:r>
        <w:rPr>
          <w:noProof/>
          <w:lang w:val="en-US"/>
        </w:rPr>
        <w:drawing>
          <wp:inline distT="0" distB="0" distL="0" distR="0">
            <wp:extent cx="161925" cy="161925"/>
            <wp:effectExtent l="0" t="0" r="9525" b="952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Minder</w:t>
      </w:r>
    </w:p>
    <w:p w:rsidR="00A9225B" w:rsidRDefault="00A9225B" w:rsidP="00A9225B">
      <w:pPr>
        <w:pStyle w:val="Geenafstand"/>
      </w:pPr>
      <w:r>
        <w:rPr>
          <w:noProof/>
          <w:lang w:val="en-US"/>
        </w:rPr>
        <w:drawing>
          <wp:inline distT="0" distB="0" distL="0" distR="0">
            <wp:extent cx="161925" cy="161925"/>
            <wp:effectExtent l="0" t="0" r="9525" b="952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Gelijk aan</w:t>
      </w:r>
    </w:p>
    <w:p w:rsidR="00A9225B" w:rsidRDefault="00A9225B" w:rsidP="00A9225B">
      <w:pPr>
        <w:pStyle w:val="Geenafstand"/>
      </w:pPr>
      <w:r>
        <w:rPr>
          <w:noProof/>
          <w:lang w:val="en-US"/>
        </w:rPr>
        <w:drawing>
          <wp:inline distT="0" distB="0" distL="0" distR="0">
            <wp:extent cx="161925" cy="161925"/>
            <wp:effectExtent l="0" t="0" r="9525" b="952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Meer</w:t>
      </w:r>
    </w:p>
    <w:p w:rsidR="00A9225B" w:rsidRDefault="00A9225B" w:rsidP="00A9225B">
      <w:pPr>
        <w:pStyle w:val="Geenafstand"/>
      </w:pPr>
    </w:p>
    <w:p w:rsidR="00A9225B" w:rsidRDefault="00A9225B" w:rsidP="00A9225B">
      <w:pPr>
        <w:numPr>
          <w:ilvl w:val="0"/>
          <w:numId w:val="28"/>
        </w:numPr>
        <w:spacing w:after="147"/>
        <w:ind w:hanging="335"/>
      </w:pPr>
      <w:r>
        <w:t>Verwacht u de komende 5 jaar minder, gelijk aan of meer te gaan sporten dan u nu doet?</w:t>
      </w:r>
    </w:p>
    <w:p w:rsidR="00A9225B" w:rsidRDefault="00A9225B" w:rsidP="00A9225B">
      <w:pPr>
        <w:pStyle w:val="Geenafstand"/>
      </w:pPr>
      <w:r>
        <w:rPr>
          <w:noProof/>
          <w:lang w:val="en-US"/>
        </w:rPr>
        <w:drawing>
          <wp:inline distT="0" distB="0" distL="0" distR="0">
            <wp:extent cx="161925" cy="161925"/>
            <wp:effectExtent l="0" t="0" r="9525" b="952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Minder</w:t>
      </w:r>
    </w:p>
    <w:p w:rsidR="00A9225B" w:rsidRDefault="00A9225B" w:rsidP="00A9225B">
      <w:pPr>
        <w:pStyle w:val="Geenafstand"/>
      </w:pPr>
      <w:r>
        <w:rPr>
          <w:noProof/>
          <w:lang w:val="en-US"/>
        </w:rPr>
        <w:drawing>
          <wp:inline distT="0" distB="0" distL="0" distR="0">
            <wp:extent cx="161925" cy="161925"/>
            <wp:effectExtent l="0" t="0" r="9525" b="952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Gelijk aan </w:t>
      </w:r>
    </w:p>
    <w:p w:rsidR="00A9225B" w:rsidRDefault="00A9225B" w:rsidP="00A9225B">
      <w:pPr>
        <w:pStyle w:val="Geenafstand"/>
      </w:pPr>
      <w:r>
        <w:rPr>
          <w:noProof/>
          <w:lang w:val="en-US"/>
        </w:rPr>
        <w:drawing>
          <wp:inline distT="0" distB="0" distL="0" distR="0">
            <wp:extent cx="161925" cy="161925"/>
            <wp:effectExtent l="0" t="0" r="9525" b="952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Meer</w:t>
      </w:r>
    </w:p>
    <w:p w:rsidR="00A9225B" w:rsidRDefault="00A9225B" w:rsidP="00A9225B">
      <w:pPr>
        <w:pStyle w:val="Geenafstand"/>
      </w:pPr>
    </w:p>
    <w:p w:rsidR="00A9225B" w:rsidRDefault="00A9225B" w:rsidP="00A9225B">
      <w:pPr>
        <w:numPr>
          <w:ilvl w:val="0"/>
          <w:numId w:val="28"/>
        </w:numPr>
        <w:spacing w:after="147"/>
        <w:ind w:hanging="335"/>
      </w:pPr>
      <w:r>
        <w:t xml:space="preserve">Verwacht u in de komende jaren nog één of meerdere keren deel te nemen aan een </w:t>
      </w:r>
      <w:r w:rsidR="00BF1893">
        <w:t>Strong Viking Run</w:t>
      </w:r>
      <w:r>
        <w:t>?</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Ja</w:t>
      </w:r>
    </w:p>
    <w:p w:rsidR="00A9225B" w:rsidRDefault="00A9225B" w:rsidP="00A9225B">
      <w:pPr>
        <w:spacing w:after="509" w:line="265" w:lineRule="auto"/>
        <w:ind w:left="-5"/>
        <w:rPr>
          <w:sz w:val="17"/>
        </w:rPr>
      </w:pPr>
      <w:r>
        <w:rPr>
          <w:noProof/>
          <w:lang w:val="en-US"/>
        </w:rPr>
        <w:drawing>
          <wp:inline distT="0" distB="0" distL="0" distR="0">
            <wp:extent cx="161925" cy="161925"/>
            <wp:effectExtent l="0" t="0" r="9525" b="952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Nee</w:t>
      </w:r>
    </w:p>
    <w:p w:rsidR="00A9225B" w:rsidRDefault="00A9225B" w:rsidP="00A9225B">
      <w:pPr>
        <w:spacing w:after="509" w:line="265" w:lineRule="auto"/>
        <w:ind w:left="-5"/>
        <w:rPr>
          <w:sz w:val="17"/>
        </w:rPr>
      </w:pPr>
    </w:p>
    <w:p w:rsidR="00A9225B" w:rsidRDefault="00A9225B" w:rsidP="00A9225B">
      <w:pPr>
        <w:spacing w:after="509" w:line="265" w:lineRule="auto"/>
        <w:ind w:left="-5"/>
        <w:rPr>
          <w:sz w:val="17"/>
        </w:rPr>
      </w:pPr>
    </w:p>
    <w:tbl>
      <w:tblPr>
        <w:tblW w:w="10522" w:type="dxa"/>
        <w:tblInd w:w="-309" w:type="dxa"/>
        <w:tblCellMar>
          <w:left w:w="309" w:type="dxa"/>
          <w:right w:w="727" w:type="dxa"/>
        </w:tblCellMar>
        <w:tblLook w:val="04A0" w:firstRow="1" w:lastRow="0" w:firstColumn="1" w:lastColumn="0" w:noHBand="0" w:noVBand="1"/>
      </w:tblPr>
      <w:tblGrid>
        <w:gridCol w:w="10522"/>
      </w:tblGrid>
      <w:tr w:rsidR="00A9225B" w:rsidTr="0029666C">
        <w:trPr>
          <w:trHeight w:val="696"/>
        </w:trPr>
        <w:tc>
          <w:tcPr>
            <w:tcW w:w="10522" w:type="dxa"/>
            <w:tcBorders>
              <w:top w:val="nil"/>
              <w:left w:val="nil"/>
              <w:bottom w:val="nil"/>
              <w:right w:val="nil"/>
            </w:tcBorders>
            <w:shd w:val="clear" w:color="auto" w:fill="auto"/>
            <w:vAlign w:val="center"/>
          </w:tcPr>
          <w:p w:rsidR="00A9225B" w:rsidRDefault="00A9225B" w:rsidP="0029666C">
            <w:pPr>
              <w:spacing w:after="0"/>
            </w:pPr>
          </w:p>
          <w:p w:rsidR="00A9225B" w:rsidRDefault="00A9225B" w:rsidP="0029666C">
            <w:pPr>
              <w:spacing w:after="0"/>
            </w:pPr>
          </w:p>
          <w:p w:rsidR="00A9225B" w:rsidRDefault="00A9225B" w:rsidP="0029666C">
            <w:pPr>
              <w:spacing w:after="0"/>
            </w:pPr>
          </w:p>
          <w:p w:rsidR="00A9225B" w:rsidRDefault="00A9225B" w:rsidP="0029666C">
            <w:pPr>
              <w:spacing w:after="0"/>
            </w:pPr>
          </w:p>
          <w:p w:rsidR="00A9225B" w:rsidRDefault="00A9225B" w:rsidP="0029666C">
            <w:pPr>
              <w:spacing w:after="0"/>
            </w:pPr>
          </w:p>
          <w:p w:rsidR="00A9225B" w:rsidRDefault="00A9225B" w:rsidP="0029666C">
            <w:pPr>
              <w:spacing w:after="0"/>
            </w:pPr>
          </w:p>
          <w:p w:rsidR="00A9225B" w:rsidRDefault="00A9225B" w:rsidP="0029666C">
            <w:pPr>
              <w:spacing w:after="0"/>
            </w:pPr>
          </w:p>
          <w:p w:rsidR="00A9225B" w:rsidRDefault="00A9225B" w:rsidP="0029666C">
            <w:pPr>
              <w:spacing w:after="0"/>
            </w:pPr>
          </w:p>
          <w:p w:rsidR="00A9225B" w:rsidRDefault="00A9225B" w:rsidP="0029666C">
            <w:pPr>
              <w:spacing w:after="0"/>
            </w:pPr>
          </w:p>
          <w:p w:rsidR="00A9225B" w:rsidRDefault="00A9225B" w:rsidP="0029666C">
            <w:pPr>
              <w:spacing w:after="0"/>
            </w:pPr>
          </w:p>
          <w:p w:rsidR="00A9225B" w:rsidRDefault="00A9225B" w:rsidP="0029666C">
            <w:pPr>
              <w:spacing w:after="0"/>
            </w:pPr>
          </w:p>
          <w:p w:rsidR="00A9225B" w:rsidRDefault="00A9225B" w:rsidP="0029666C">
            <w:pPr>
              <w:spacing w:after="0"/>
            </w:pPr>
          </w:p>
          <w:p w:rsidR="00A9225B" w:rsidRDefault="00A9225B" w:rsidP="0029666C">
            <w:pPr>
              <w:spacing w:after="0"/>
            </w:pPr>
          </w:p>
          <w:p w:rsidR="00A9225B" w:rsidRDefault="00A9225B" w:rsidP="0029666C">
            <w:pPr>
              <w:spacing w:after="0"/>
            </w:pPr>
          </w:p>
          <w:p w:rsidR="00A9225B" w:rsidRDefault="00A9225B" w:rsidP="0029666C">
            <w:pPr>
              <w:spacing w:after="0"/>
            </w:pPr>
          </w:p>
          <w:p w:rsidR="00A9225B" w:rsidRDefault="00A9225B" w:rsidP="0029666C">
            <w:pPr>
              <w:spacing w:after="0"/>
            </w:pPr>
          </w:p>
          <w:p w:rsidR="00A9225B" w:rsidRDefault="00A9225B" w:rsidP="0029666C">
            <w:pPr>
              <w:spacing w:after="0"/>
            </w:pPr>
          </w:p>
          <w:p w:rsidR="00A9225B" w:rsidRDefault="00A9225B" w:rsidP="0029666C">
            <w:pPr>
              <w:spacing w:after="0"/>
            </w:pPr>
          </w:p>
          <w:p w:rsidR="00A9225B" w:rsidRDefault="00A9225B" w:rsidP="0029666C">
            <w:pPr>
              <w:spacing w:after="0"/>
            </w:pPr>
          </w:p>
          <w:p w:rsidR="00A9225B" w:rsidRDefault="00A9225B" w:rsidP="0029666C">
            <w:pPr>
              <w:spacing w:after="0"/>
            </w:pPr>
          </w:p>
          <w:p w:rsidR="00A9225B" w:rsidRDefault="00A9225B" w:rsidP="0029666C">
            <w:pPr>
              <w:spacing w:after="0"/>
            </w:pPr>
          </w:p>
          <w:p w:rsidR="00A9225B" w:rsidRDefault="00A9225B" w:rsidP="0029666C">
            <w:pPr>
              <w:spacing w:after="0"/>
            </w:pPr>
          </w:p>
          <w:p w:rsidR="00A9225B" w:rsidRDefault="00A9225B" w:rsidP="0029666C">
            <w:pPr>
              <w:spacing w:after="0"/>
            </w:pPr>
          </w:p>
          <w:p w:rsidR="00A9225B" w:rsidRDefault="00A9225B" w:rsidP="0029666C">
            <w:pPr>
              <w:spacing w:after="0"/>
            </w:pPr>
            <w:r>
              <w:t xml:space="preserve">Motivatie, capaciteit &amp; gelegenheid </w:t>
            </w:r>
          </w:p>
        </w:tc>
      </w:tr>
    </w:tbl>
    <w:p w:rsidR="00A9225B" w:rsidRDefault="00A9225B" w:rsidP="00A9225B">
      <w:pPr>
        <w:numPr>
          <w:ilvl w:val="0"/>
          <w:numId w:val="28"/>
        </w:numPr>
        <w:spacing w:after="0"/>
        <w:ind w:hanging="335"/>
      </w:pPr>
      <w:r>
        <w:t>Waarom sport u in uw vrije tijd en hoe draag Strong Viking hier aan bij?</w:t>
      </w:r>
    </w:p>
    <w:p w:rsidR="00A9225B" w:rsidRDefault="00A9225B" w:rsidP="00A9225B">
      <w:pPr>
        <w:spacing w:after="0"/>
        <w:ind w:left="-7" w:right="-129"/>
      </w:pPr>
      <w:r>
        <w:rPr>
          <w:noProof/>
          <w:lang w:val="en-US"/>
        </w:rPr>
        <w:drawing>
          <wp:inline distT="0" distB="0" distL="0" distR="0">
            <wp:extent cx="6200775" cy="7067550"/>
            <wp:effectExtent l="0" t="0" r="9525"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200775" cy="7067550"/>
                    </a:xfrm>
                    <a:prstGeom prst="rect">
                      <a:avLst/>
                    </a:prstGeom>
                    <a:noFill/>
                    <a:ln>
                      <a:noFill/>
                    </a:ln>
                  </pic:spPr>
                </pic:pic>
              </a:graphicData>
            </a:graphic>
          </wp:inline>
        </w:drawing>
      </w:r>
    </w:p>
    <w:p w:rsidR="00A9225B" w:rsidRDefault="00A9225B" w:rsidP="00A9225B">
      <w:pPr>
        <w:spacing w:after="0"/>
        <w:ind w:left="-7" w:right="-129"/>
      </w:pPr>
      <w:r>
        <w:rPr>
          <w:noProof/>
          <w:lang w:val="en-US"/>
        </w:rPr>
        <w:drawing>
          <wp:inline distT="0" distB="0" distL="0" distR="0">
            <wp:extent cx="6200775" cy="7172325"/>
            <wp:effectExtent l="0" t="0" r="9525" b="952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200775" cy="7172325"/>
                    </a:xfrm>
                    <a:prstGeom prst="rect">
                      <a:avLst/>
                    </a:prstGeom>
                    <a:noFill/>
                    <a:ln>
                      <a:noFill/>
                    </a:ln>
                  </pic:spPr>
                </pic:pic>
              </a:graphicData>
            </a:graphic>
          </wp:inline>
        </w:drawing>
      </w:r>
    </w:p>
    <w:p w:rsidR="00A9225B" w:rsidRDefault="00A9225B" w:rsidP="00A9225B">
      <w:pPr>
        <w:spacing w:after="232"/>
        <w:rPr>
          <w:noProof/>
        </w:rPr>
      </w:pPr>
    </w:p>
    <w:p w:rsidR="00A9225B" w:rsidRPr="00CC6C92" w:rsidRDefault="00A9225B" w:rsidP="00A9225B">
      <w:pPr>
        <w:rPr>
          <w:b/>
        </w:rPr>
      </w:pPr>
      <w:r>
        <w:br w:type="page"/>
      </w:r>
      <w:r w:rsidRPr="00CC6C92">
        <w:rPr>
          <w:b/>
        </w:rPr>
        <w:t>Tevredenheid en belangrijkheid</w:t>
      </w:r>
    </w:p>
    <w:p w:rsidR="00A9225B" w:rsidRDefault="00A9225B" w:rsidP="00A9225B">
      <w:pPr>
        <w:numPr>
          <w:ilvl w:val="0"/>
          <w:numId w:val="28"/>
        </w:numPr>
        <w:spacing w:after="46"/>
        <w:ind w:hanging="335"/>
      </w:pPr>
      <w:r>
        <w:t xml:space="preserve">In hoeverre bent u tevreden over de volgende onderdelen van de </w:t>
      </w:r>
      <w:r w:rsidR="00BF1893">
        <w:t>Strong Viking Run</w:t>
      </w:r>
      <w:r>
        <w:t xml:space="preserve"> te Puyenbroeck en hoe belangrijk vindt u deze onderdelen?</w:t>
      </w:r>
    </w:p>
    <w:p w:rsidR="00A9225B" w:rsidRDefault="00882559" w:rsidP="00A9225B">
      <w:pPr>
        <w:spacing w:after="0"/>
        <w:ind w:left="-7" w:right="-129"/>
      </w:pPr>
      <w:r>
        <w:rPr>
          <w:noProof/>
          <w:lang w:val="en-US"/>
        </w:rPr>
        <w:drawing>
          <wp:inline distT="0" distB="0" distL="0" distR="0">
            <wp:extent cx="5762625" cy="7191375"/>
            <wp:effectExtent l="0" t="0" r="9525" b="9525"/>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2625" cy="7191375"/>
                    </a:xfrm>
                    <a:prstGeom prst="rect">
                      <a:avLst/>
                    </a:prstGeom>
                    <a:noFill/>
                    <a:ln>
                      <a:noFill/>
                    </a:ln>
                  </pic:spPr>
                </pic:pic>
              </a:graphicData>
            </a:graphic>
          </wp:inline>
        </w:drawing>
      </w:r>
    </w:p>
    <w:p w:rsidR="00A9225B" w:rsidRDefault="00A9225B" w:rsidP="00A9225B">
      <w:pPr>
        <w:spacing w:after="232"/>
      </w:pPr>
      <w:r>
        <w:rPr>
          <w:noProof/>
          <w:lang w:val="en-US"/>
        </w:rPr>
        <w:drawing>
          <wp:inline distT="0" distB="0" distL="0" distR="0">
            <wp:extent cx="1638300" cy="163830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tbl>
      <w:tblPr>
        <w:tblW w:w="10522" w:type="dxa"/>
        <w:tblInd w:w="-309" w:type="dxa"/>
        <w:tblCellMar>
          <w:left w:w="309" w:type="dxa"/>
          <w:right w:w="115" w:type="dxa"/>
        </w:tblCellMar>
        <w:tblLook w:val="04A0" w:firstRow="1" w:lastRow="0" w:firstColumn="1" w:lastColumn="0" w:noHBand="0" w:noVBand="1"/>
      </w:tblPr>
      <w:tblGrid>
        <w:gridCol w:w="10522"/>
      </w:tblGrid>
      <w:tr w:rsidR="00A9225B" w:rsidTr="0029666C">
        <w:trPr>
          <w:trHeight w:val="696"/>
        </w:trPr>
        <w:tc>
          <w:tcPr>
            <w:tcW w:w="10522" w:type="dxa"/>
            <w:tcBorders>
              <w:top w:val="nil"/>
              <w:left w:val="nil"/>
              <w:bottom w:val="nil"/>
              <w:right w:val="nil"/>
            </w:tcBorders>
            <w:shd w:val="clear" w:color="auto" w:fill="auto"/>
            <w:vAlign w:val="center"/>
          </w:tcPr>
          <w:p w:rsidR="00A9225B" w:rsidRDefault="00A9225B" w:rsidP="0029666C">
            <w:pPr>
              <w:spacing w:after="0"/>
            </w:pPr>
            <w:r>
              <w:rPr>
                <w:b/>
                <w:color w:val="FFFFFF"/>
                <w:sz w:val="23"/>
              </w:rPr>
              <w:t xml:space="preserve">Strong Viking </w:t>
            </w:r>
          </w:p>
        </w:tc>
      </w:tr>
      <w:tr w:rsidR="00A9225B" w:rsidTr="0029666C">
        <w:trPr>
          <w:trHeight w:val="632"/>
        </w:trPr>
        <w:tc>
          <w:tcPr>
            <w:tcW w:w="10522" w:type="dxa"/>
            <w:tcBorders>
              <w:top w:val="nil"/>
              <w:left w:val="nil"/>
              <w:bottom w:val="nil"/>
              <w:right w:val="nil"/>
            </w:tcBorders>
            <w:shd w:val="clear" w:color="auto" w:fill="auto"/>
            <w:vAlign w:val="center"/>
          </w:tcPr>
          <w:p w:rsidR="00A9225B" w:rsidRPr="00826942" w:rsidRDefault="00A9225B" w:rsidP="0029666C">
            <w:pPr>
              <w:spacing w:after="0"/>
              <w:rPr>
                <w:b/>
              </w:rPr>
            </w:pPr>
            <w:r w:rsidRPr="00826942">
              <w:rPr>
                <w:b/>
                <w:sz w:val="23"/>
              </w:rPr>
              <w:t>Beoordeling Strong Viking Mud Edition te Puyenbroeck</w:t>
            </w:r>
          </w:p>
        </w:tc>
      </w:tr>
    </w:tbl>
    <w:p w:rsidR="00A9225B" w:rsidRDefault="00A9225B" w:rsidP="00A9225B">
      <w:pPr>
        <w:numPr>
          <w:ilvl w:val="0"/>
          <w:numId w:val="28"/>
        </w:numPr>
        <w:spacing w:after="46"/>
        <w:ind w:hanging="335"/>
      </w:pPr>
      <w:r>
        <w:t xml:space="preserve">Als u de Strong Viking Mud Edition te Puyenbroeck als totaal beoordeeld, hoeveel sterren zou u dan geven? </w:t>
      </w:r>
    </w:p>
    <w:p w:rsidR="00A9225B" w:rsidRDefault="00A9225B" w:rsidP="00A9225B">
      <w:pPr>
        <w:spacing w:after="374"/>
        <w:rPr>
          <w:i/>
        </w:rPr>
      </w:pPr>
      <w:r>
        <w:rPr>
          <w:noProof/>
          <w:lang w:val="en-US"/>
        </w:rPr>
        <w:drawing>
          <wp:anchor distT="0" distB="0" distL="114300" distR="114300" simplePos="0" relativeHeight="251683840" behindDoc="1" locked="0" layoutInCell="1" allowOverlap="1">
            <wp:simplePos x="0" y="0"/>
            <wp:positionH relativeFrom="column">
              <wp:posOffset>2768600</wp:posOffset>
            </wp:positionH>
            <wp:positionV relativeFrom="paragraph">
              <wp:posOffset>363220</wp:posOffset>
            </wp:positionV>
            <wp:extent cx="2641600" cy="287020"/>
            <wp:effectExtent l="0" t="0" r="6350" b="0"/>
            <wp:wrapTight wrapText="bothSides">
              <wp:wrapPolygon edited="0">
                <wp:start x="0" y="0"/>
                <wp:lineTo x="0" y="20071"/>
                <wp:lineTo x="21496" y="20071"/>
                <wp:lineTo x="21496" y="0"/>
                <wp:lineTo x="0" y="0"/>
              </wp:wrapPolygon>
            </wp:wrapTight>
            <wp:docPr id="106" name="Afbeelding 106" descr="Afbeeldingsresultaat voor 10 sterren op 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10 sterren op rij"/>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41600" cy="287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2816" behindDoc="1" locked="0" layoutInCell="1" allowOverlap="1">
            <wp:simplePos x="0" y="0"/>
            <wp:positionH relativeFrom="column">
              <wp:posOffset>149225</wp:posOffset>
            </wp:positionH>
            <wp:positionV relativeFrom="paragraph">
              <wp:posOffset>363220</wp:posOffset>
            </wp:positionV>
            <wp:extent cx="2641600" cy="287020"/>
            <wp:effectExtent l="0" t="0" r="6350" b="0"/>
            <wp:wrapTight wrapText="bothSides">
              <wp:wrapPolygon edited="0">
                <wp:start x="0" y="0"/>
                <wp:lineTo x="0" y="20071"/>
                <wp:lineTo x="21496" y="20071"/>
                <wp:lineTo x="21496" y="0"/>
                <wp:lineTo x="0" y="0"/>
              </wp:wrapPolygon>
            </wp:wrapTight>
            <wp:docPr id="105" name="Afbeelding 105" descr="Afbeeldingsresultaat voor 10 sterren op 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10 sterren op rij"/>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41600" cy="287020"/>
                    </a:xfrm>
                    <a:prstGeom prst="rect">
                      <a:avLst/>
                    </a:prstGeom>
                    <a:noFill/>
                    <a:ln>
                      <a:noFill/>
                    </a:ln>
                  </pic:spPr>
                </pic:pic>
              </a:graphicData>
            </a:graphic>
            <wp14:sizeRelH relativeFrom="page">
              <wp14:pctWidth>0</wp14:pctWidth>
            </wp14:sizeRelH>
            <wp14:sizeRelV relativeFrom="page">
              <wp14:pctHeight>0</wp14:pctHeight>
            </wp14:sizeRelV>
          </wp:anchor>
        </w:drawing>
      </w:r>
      <w:r>
        <w:rPr>
          <w:i/>
        </w:rPr>
        <w:t>Waarbij 1 ster staat voor zeer slecht en 10 sterren voor uitmuntend</w:t>
      </w:r>
    </w:p>
    <w:p w:rsidR="00A9225B" w:rsidRDefault="00A9225B" w:rsidP="00A9225B">
      <w:pPr>
        <w:spacing w:after="374"/>
        <w:rPr>
          <w:i/>
        </w:rPr>
      </w:pPr>
    </w:p>
    <w:p w:rsidR="00A9225B" w:rsidRDefault="00A9225B" w:rsidP="00A9225B">
      <w:pPr>
        <w:spacing w:after="374"/>
      </w:pPr>
    </w:p>
    <w:p w:rsidR="00A9225B" w:rsidRDefault="00A9225B" w:rsidP="00A9225B">
      <w:pPr>
        <w:spacing w:after="232"/>
      </w:pPr>
    </w:p>
    <w:p w:rsidR="00A9225B" w:rsidRDefault="00A9225B" w:rsidP="00A9225B">
      <w:pPr>
        <w:spacing w:after="232"/>
      </w:pPr>
    </w:p>
    <w:p w:rsidR="00A9225B" w:rsidRDefault="00A9225B" w:rsidP="00A9225B">
      <w:pPr>
        <w:spacing w:after="232"/>
      </w:pPr>
    </w:p>
    <w:p w:rsidR="00A9225B" w:rsidRDefault="00A9225B" w:rsidP="00A9225B">
      <w:pPr>
        <w:spacing w:after="232"/>
      </w:pPr>
    </w:p>
    <w:p w:rsidR="00A9225B" w:rsidRDefault="00A9225B" w:rsidP="00A9225B">
      <w:pPr>
        <w:spacing w:after="232"/>
      </w:pPr>
    </w:p>
    <w:p w:rsidR="00A9225B" w:rsidRDefault="00A9225B" w:rsidP="00A9225B">
      <w:pPr>
        <w:spacing w:after="232"/>
      </w:pPr>
    </w:p>
    <w:p w:rsidR="00A9225B" w:rsidRDefault="00A9225B" w:rsidP="00A9225B">
      <w:pPr>
        <w:spacing w:after="232"/>
      </w:pPr>
    </w:p>
    <w:p w:rsidR="00A9225B" w:rsidRDefault="00A9225B" w:rsidP="00A9225B">
      <w:pPr>
        <w:spacing w:after="232"/>
      </w:pPr>
    </w:p>
    <w:p w:rsidR="00A9225B" w:rsidRDefault="00A9225B" w:rsidP="00A9225B">
      <w:pPr>
        <w:spacing w:after="232"/>
      </w:pPr>
    </w:p>
    <w:p w:rsidR="00A9225B" w:rsidRDefault="00A9225B" w:rsidP="00A9225B">
      <w:pPr>
        <w:spacing w:after="232"/>
      </w:pPr>
    </w:p>
    <w:p w:rsidR="00A9225B" w:rsidRDefault="00A9225B" w:rsidP="00A9225B">
      <w:pPr>
        <w:spacing w:after="232"/>
      </w:pPr>
    </w:p>
    <w:p w:rsidR="00882559" w:rsidRDefault="00882559" w:rsidP="00A9225B">
      <w:pPr>
        <w:spacing w:after="232"/>
      </w:pPr>
    </w:p>
    <w:p w:rsidR="00882559" w:rsidRDefault="00882559" w:rsidP="00A9225B">
      <w:pPr>
        <w:spacing w:after="232"/>
      </w:pPr>
    </w:p>
    <w:p w:rsidR="00A9225B" w:rsidRPr="00826942" w:rsidRDefault="00A9225B" w:rsidP="00A9225B">
      <w:pPr>
        <w:spacing w:after="232"/>
        <w:rPr>
          <w:b/>
        </w:rPr>
      </w:pPr>
      <w:r w:rsidRPr="00826942">
        <w:rPr>
          <w:b/>
        </w:rPr>
        <w:t>Beleving</w:t>
      </w:r>
    </w:p>
    <w:p w:rsidR="00A9225B" w:rsidRDefault="00A9225B" w:rsidP="00A9225B">
      <w:pPr>
        <w:numPr>
          <w:ilvl w:val="0"/>
          <w:numId w:val="29"/>
        </w:numPr>
        <w:spacing w:after="46"/>
        <w:ind w:hanging="335"/>
      </w:pPr>
      <w:r>
        <w:t>De volgende vragen gaan over de belevenis van de Strong Viking Mud Edition te Puyenbroeck, vul in wat voor u het meest van toepassing is.</w:t>
      </w:r>
    </w:p>
    <w:p w:rsidR="00A9225B" w:rsidRDefault="00A9225B" w:rsidP="00A9225B">
      <w:pPr>
        <w:spacing w:after="737"/>
        <w:ind w:left="-7" w:right="-129"/>
      </w:pPr>
      <w:r>
        <w:rPr>
          <w:noProof/>
          <w:lang w:val="en-US"/>
        </w:rPr>
        <w:drawing>
          <wp:inline distT="0" distB="0" distL="0" distR="0">
            <wp:extent cx="6296025" cy="4600575"/>
            <wp:effectExtent l="0" t="0" r="9525" b="952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296025" cy="4600575"/>
                    </a:xfrm>
                    <a:prstGeom prst="rect">
                      <a:avLst/>
                    </a:prstGeom>
                    <a:noFill/>
                    <a:ln>
                      <a:noFill/>
                    </a:ln>
                  </pic:spPr>
                </pic:pic>
              </a:graphicData>
            </a:graphic>
          </wp:inline>
        </w:drawing>
      </w:r>
    </w:p>
    <w:p w:rsidR="00A9225B" w:rsidRDefault="00A9225B" w:rsidP="00A9225B">
      <w:pPr>
        <w:spacing w:after="232"/>
        <w:rPr>
          <w:noProof/>
        </w:rPr>
      </w:pPr>
    </w:p>
    <w:p w:rsidR="00A9225B" w:rsidRDefault="00A9225B" w:rsidP="00A9225B">
      <w:pPr>
        <w:spacing w:after="232"/>
        <w:rPr>
          <w:noProof/>
        </w:rPr>
      </w:pPr>
    </w:p>
    <w:p w:rsidR="00A9225B" w:rsidRDefault="00A9225B" w:rsidP="00A9225B">
      <w:pPr>
        <w:spacing w:after="232"/>
        <w:rPr>
          <w:noProof/>
        </w:rPr>
      </w:pPr>
    </w:p>
    <w:p w:rsidR="00A9225B" w:rsidRDefault="00A9225B" w:rsidP="00A9225B">
      <w:pPr>
        <w:spacing w:after="232"/>
        <w:rPr>
          <w:noProof/>
        </w:rPr>
      </w:pPr>
    </w:p>
    <w:p w:rsidR="00A9225B" w:rsidRDefault="00A9225B" w:rsidP="00A9225B">
      <w:pPr>
        <w:spacing w:after="232"/>
        <w:rPr>
          <w:noProof/>
        </w:rPr>
      </w:pPr>
    </w:p>
    <w:p w:rsidR="00A9225B" w:rsidRPr="00CC0A0F" w:rsidRDefault="00A9225B" w:rsidP="00A9225B">
      <w:pPr>
        <w:spacing w:after="232"/>
      </w:pPr>
      <w:r w:rsidRPr="00CC0A0F">
        <w:rPr>
          <w:noProof/>
          <w:lang w:val="en-US"/>
        </w:rPr>
        <w:drawing>
          <wp:inline distT="0" distB="0" distL="0" distR="0">
            <wp:extent cx="1638300" cy="163830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tbl>
      <w:tblPr>
        <w:tblW w:w="10522" w:type="dxa"/>
        <w:tblInd w:w="-309" w:type="dxa"/>
        <w:tblCellMar>
          <w:left w:w="309" w:type="dxa"/>
          <w:right w:w="115" w:type="dxa"/>
        </w:tblCellMar>
        <w:tblLook w:val="04A0" w:firstRow="1" w:lastRow="0" w:firstColumn="1" w:lastColumn="0" w:noHBand="0" w:noVBand="1"/>
      </w:tblPr>
      <w:tblGrid>
        <w:gridCol w:w="10522"/>
      </w:tblGrid>
      <w:tr w:rsidR="00A9225B" w:rsidTr="0029666C">
        <w:trPr>
          <w:trHeight w:val="632"/>
        </w:trPr>
        <w:tc>
          <w:tcPr>
            <w:tcW w:w="10522" w:type="dxa"/>
            <w:tcBorders>
              <w:top w:val="nil"/>
              <w:left w:val="nil"/>
              <w:bottom w:val="nil"/>
              <w:right w:val="nil"/>
            </w:tcBorders>
            <w:shd w:val="clear" w:color="auto" w:fill="auto"/>
            <w:vAlign w:val="center"/>
          </w:tcPr>
          <w:p w:rsidR="00A9225B" w:rsidRPr="00826942" w:rsidRDefault="00A9225B" w:rsidP="0029666C">
            <w:pPr>
              <w:spacing w:after="0"/>
              <w:rPr>
                <w:b/>
              </w:rPr>
            </w:pPr>
            <w:r w:rsidRPr="00826942">
              <w:rPr>
                <w:b/>
                <w:sz w:val="23"/>
              </w:rPr>
              <w:t>Algemene vragen</w:t>
            </w:r>
          </w:p>
        </w:tc>
      </w:tr>
    </w:tbl>
    <w:p w:rsidR="00A9225B" w:rsidRDefault="00A9225B" w:rsidP="00A9225B">
      <w:pPr>
        <w:numPr>
          <w:ilvl w:val="0"/>
          <w:numId w:val="29"/>
        </w:numPr>
        <w:spacing w:after="147"/>
        <w:ind w:hanging="335"/>
      </w:pPr>
      <w:r>
        <w:t>Wat is uw Nationaliteit?</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Belgisch</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Nederlands</w:t>
      </w:r>
    </w:p>
    <w:p w:rsidR="00A9225B" w:rsidRDefault="00A9225B" w:rsidP="00A9225B">
      <w:pPr>
        <w:spacing w:after="524" w:line="265" w:lineRule="auto"/>
        <w:ind w:left="-5"/>
      </w:pPr>
      <w:r>
        <w:rPr>
          <w:noProof/>
          <w:lang w:val="en-US"/>
        </w:rPr>
        <w:drawing>
          <wp:inline distT="0" distB="0" distL="0" distR="0">
            <wp:extent cx="161925" cy="161925"/>
            <wp:effectExtent l="0" t="0" r="9525"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Duits</w:t>
      </w:r>
    </w:p>
    <w:p w:rsidR="00A9225B" w:rsidRDefault="00A9225B" w:rsidP="00A9225B">
      <w:pPr>
        <w:numPr>
          <w:ilvl w:val="0"/>
          <w:numId w:val="29"/>
        </w:numPr>
        <w:spacing w:after="147"/>
        <w:ind w:hanging="335"/>
      </w:pPr>
      <w:r>
        <w:t>Wat is uw geslacht?</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Man</w:t>
      </w:r>
    </w:p>
    <w:p w:rsidR="00A9225B" w:rsidRDefault="00A9225B" w:rsidP="00A9225B">
      <w:pPr>
        <w:spacing w:after="524" w:line="265" w:lineRule="auto"/>
        <w:ind w:left="-5"/>
      </w:pPr>
      <w:r>
        <w:rPr>
          <w:noProof/>
          <w:lang w:val="en-US"/>
        </w:rPr>
        <w:drawing>
          <wp:inline distT="0" distB="0" distL="0" distR="0">
            <wp:extent cx="161925" cy="161925"/>
            <wp:effectExtent l="0" t="0" r="9525" b="952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Vrouw</w:t>
      </w:r>
    </w:p>
    <w:p w:rsidR="00A9225B" w:rsidRDefault="00A9225B" w:rsidP="00A9225B">
      <w:pPr>
        <w:numPr>
          <w:ilvl w:val="0"/>
          <w:numId w:val="29"/>
        </w:numPr>
        <w:spacing w:after="0"/>
        <w:ind w:hanging="335"/>
      </w:pPr>
      <w:r>
        <w:t>Wat is uw leeftijd?</w:t>
      </w:r>
    </w:p>
    <w:p w:rsidR="00A9225B" w:rsidRDefault="00A9225B" w:rsidP="00A9225B">
      <w:pPr>
        <w:spacing w:after="456"/>
      </w:pPr>
      <w:r>
        <w:rPr>
          <w:noProof/>
          <w:lang w:val="en-US"/>
        </w:rPr>
        <mc:AlternateContent>
          <mc:Choice Requires="wpg">
            <w:drawing>
              <wp:inline distT="0" distB="0" distL="0" distR="0">
                <wp:extent cx="3201670" cy="270510"/>
                <wp:effectExtent l="0" t="0" r="0" b="0"/>
                <wp:docPr id="5986" name="Groep 5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1670" cy="270510"/>
                          <a:chOff x="0" y="0"/>
                          <a:chExt cx="3201416" cy="270197"/>
                        </a:xfrm>
                      </wpg:grpSpPr>
                      <wps:wsp>
                        <wps:cNvPr id="6751" name="Shape 6751"/>
                        <wps:cNvSpPr/>
                        <wps:spPr>
                          <a:xfrm>
                            <a:off x="0" y="0"/>
                            <a:ext cx="3201416" cy="9144"/>
                          </a:xfrm>
                          <a:custGeom>
                            <a:avLst/>
                            <a:gdLst/>
                            <a:ahLst/>
                            <a:cxnLst/>
                            <a:rect l="0" t="0" r="0" b="0"/>
                            <a:pathLst>
                              <a:path w="3201416" h="9144">
                                <a:moveTo>
                                  <a:pt x="0" y="0"/>
                                </a:moveTo>
                                <a:lnTo>
                                  <a:pt x="3201416" y="0"/>
                                </a:lnTo>
                                <a:lnTo>
                                  <a:pt x="3201416" y="9144"/>
                                </a:lnTo>
                                <a:lnTo>
                                  <a:pt x="0" y="9144"/>
                                </a:lnTo>
                                <a:lnTo>
                                  <a:pt x="0" y="0"/>
                                </a:lnTo>
                              </a:path>
                            </a:pathLst>
                          </a:custGeom>
                          <a:solidFill>
                            <a:srgbClr val="999999"/>
                          </a:solidFill>
                          <a:ln w="0" cap="flat">
                            <a:noFill/>
                            <a:miter lim="127000"/>
                          </a:ln>
                          <a:effectLst/>
                        </wps:spPr>
                        <wps:bodyPr/>
                      </wps:wsp>
                      <wps:wsp>
                        <wps:cNvPr id="6752" name="Shape 6752"/>
                        <wps:cNvSpPr/>
                        <wps:spPr>
                          <a:xfrm>
                            <a:off x="0" y="262012"/>
                            <a:ext cx="3201416" cy="9144"/>
                          </a:xfrm>
                          <a:custGeom>
                            <a:avLst/>
                            <a:gdLst/>
                            <a:ahLst/>
                            <a:cxnLst/>
                            <a:rect l="0" t="0" r="0" b="0"/>
                            <a:pathLst>
                              <a:path w="3201416" h="9144">
                                <a:moveTo>
                                  <a:pt x="0" y="0"/>
                                </a:moveTo>
                                <a:lnTo>
                                  <a:pt x="3201416" y="0"/>
                                </a:lnTo>
                                <a:lnTo>
                                  <a:pt x="3201416" y="9144"/>
                                </a:lnTo>
                                <a:lnTo>
                                  <a:pt x="0" y="9144"/>
                                </a:lnTo>
                                <a:lnTo>
                                  <a:pt x="0" y="0"/>
                                </a:lnTo>
                              </a:path>
                            </a:pathLst>
                          </a:custGeom>
                          <a:solidFill>
                            <a:srgbClr val="999999"/>
                          </a:solidFill>
                          <a:ln w="0" cap="flat">
                            <a:noFill/>
                            <a:miter lim="127000"/>
                          </a:ln>
                          <a:effectLst/>
                        </wps:spPr>
                        <wps:bodyPr/>
                      </wps:wsp>
                      <wps:wsp>
                        <wps:cNvPr id="6753" name="Shape 6753"/>
                        <wps:cNvSpPr/>
                        <wps:spPr>
                          <a:xfrm>
                            <a:off x="0" y="0"/>
                            <a:ext cx="9144" cy="270197"/>
                          </a:xfrm>
                          <a:custGeom>
                            <a:avLst/>
                            <a:gdLst/>
                            <a:ahLst/>
                            <a:cxnLst/>
                            <a:rect l="0" t="0" r="0" b="0"/>
                            <a:pathLst>
                              <a:path w="9144" h="270197">
                                <a:moveTo>
                                  <a:pt x="0" y="0"/>
                                </a:moveTo>
                                <a:lnTo>
                                  <a:pt x="9144" y="0"/>
                                </a:lnTo>
                                <a:lnTo>
                                  <a:pt x="9144" y="270197"/>
                                </a:lnTo>
                                <a:lnTo>
                                  <a:pt x="0" y="270197"/>
                                </a:lnTo>
                                <a:lnTo>
                                  <a:pt x="0" y="0"/>
                                </a:lnTo>
                              </a:path>
                            </a:pathLst>
                          </a:custGeom>
                          <a:solidFill>
                            <a:srgbClr val="999999"/>
                          </a:solidFill>
                          <a:ln w="0" cap="flat">
                            <a:noFill/>
                            <a:miter lim="127000"/>
                          </a:ln>
                          <a:effectLst/>
                        </wps:spPr>
                        <wps:bodyPr/>
                      </wps:wsp>
                      <wps:wsp>
                        <wps:cNvPr id="6754" name="Shape 6754"/>
                        <wps:cNvSpPr/>
                        <wps:spPr>
                          <a:xfrm>
                            <a:off x="3193228" y="0"/>
                            <a:ext cx="9144" cy="270197"/>
                          </a:xfrm>
                          <a:custGeom>
                            <a:avLst/>
                            <a:gdLst/>
                            <a:ahLst/>
                            <a:cxnLst/>
                            <a:rect l="0" t="0" r="0" b="0"/>
                            <a:pathLst>
                              <a:path w="9144" h="270197">
                                <a:moveTo>
                                  <a:pt x="0" y="0"/>
                                </a:moveTo>
                                <a:lnTo>
                                  <a:pt x="9144" y="0"/>
                                </a:lnTo>
                                <a:lnTo>
                                  <a:pt x="9144" y="270197"/>
                                </a:lnTo>
                                <a:lnTo>
                                  <a:pt x="0" y="270197"/>
                                </a:lnTo>
                                <a:lnTo>
                                  <a:pt x="0" y="0"/>
                                </a:lnTo>
                              </a:path>
                            </a:pathLst>
                          </a:custGeom>
                          <a:solidFill>
                            <a:srgbClr val="999999"/>
                          </a:solidFill>
                          <a:ln w="0" cap="flat">
                            <a:noFill/>
                            <a:miter lim="127000"/>
                          </a:ln>
                          <a:effectLst/>
                        </wps:spPr>
                        <wps:bodyPr/>
                      </wps:wsp>
                    </wpg:wg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48BA5A" id="Groep 5986" o:spid="_x0000_s1026" style="width:252.1pt;height:21.3pt;mso-position-horizontal-relative:char;mso-position-vertical-relative:line" coordsize="32014,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">
                <v:shape id="Shape 6751" o:spid="_x0000_s1027" style="position:absolute;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sYcgA&#10;AADdAAAADwAAAGRycy9kb3ducmV2LnhtbESPT2vCQBTE74V+h+UVeqsbrVVJs4pICwUPxT/o9ZF9&#10;TUKyb0N2jdt8+m5B8DjMzG+YbBVMI3rqXGVZwXiUgCDOra64UHA8fL4sQDiPrLGxTAp+ycFq+fiQ&#10;YartlXfU730hIoRdigpK79tUSpeXZNCNbEscvR/bGfRRdoXUHV4j3DRykiQzabDiuFBiS5uS8np/&#10;MQpeP5pT2J6mYbu7TL+Heji7zXBW6vkprN9BeAr+Hr61v7SC2fxtDP9v4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tyxhyAAAAN0AAAAPAAAAAAAAAAAAAAAAAJgCAABk&#10;cnMvZG93bnJldi54bWxQSwUGAAAAAAQABAD1AAAAjQMAAAAA&#10;" path="m,l3201416,r,9144l,9144,,e" fillcolor="#999" stroked="f" strokeweight="0">
                  <v:stroke miterlimit="83231f" joinstyle="miter"/>
                  <v:path arrowok="t" textboxrect="0,0,3201416,9144"/>
                </v:shape>
                <v:shape id="Shape 6752" o:spid="_x0000_s1028" style="position:absolute;top:262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yFscA&#10;AADdAAAADwAAAGRycy9kb3ducmV2LnhtbESPT4vCMBTE74LfIbwFb5qu66pUo4isIHhY/INeH82z&#10;LTYvpYka++k3Cwt7HGbmN8x8GUwlHtS40rKC90ECgjizuuRcwem46U9BOI+ssbJMCl7kYLnoduaY&#10;avvkPT0OPhcRwi5FBYX3dSqlywoy6Aa2Jo7e1TYGfZRNLnWDzwg3lRwmyVgaLDkuFFjTuqDsdrgb&#10;BR9f1TnszqOw299H3+2tvbh1e1Gq9xZWMxCegv8P/7W3WsF48jmE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lshbHAAAA3QAAAA8AAAAAAAAAAAAAAAAAmAIAAGRy&#10;cy9kb3ducmV2LnhtbFBLBQYAAAAABAAEAPUAAACMAwAAAAA=&#10;" path="m,l3201416,r,9144l,9144,,e" fillcolor="#999" stroked="f" strokeweight="0">
                  <v:stroke miterlimit="83231f" joinstyle="miter"/>
                  <v:path arrowok="t" textboxrect="0,0,3201416,9144"/>
                </v:shape>
                <v:shape id="Shape 6753" o:spid="_x0000_s1029" style="position:absolute;width:91;height:2701;visibility:visible;mso-wrap-style:square;v-text-anchor:top" coordsize="9144,27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eu8cA&#10;AADdAAAADwAAAGRycy9kb3ducmV2LnhtbESPW2sCMRSE3wv+h3AEX0SzbfHCapTSWqj65A3x7XRz&#10;ulm6OVk2qa7/3ghCH4eZ+YaZzhtbijPVvnCs4LmfgCDOnC44V7DfffbGIHxA1lg6JgVX8jCftZ6m&#10;mGp34Q2dtyEXEcI+RQUmhCqV0meGLPq+q4ij9+NqiyHKOpe6xkuE21K+JMlQWiw4Lhis6N1Q9rv9&#10;swqyco0n3f1uBqud+Qgrvzgcl3ulOu3mbQIiUBP+w4/2l1YwHA1e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nrvHAAAA3QAAAA8AAAAAAAAAAAAAAAAAmAIAAGRy&#10;cy9kb3ducmV2LnhtbFBLBQYAAAAABAAEAPUAAACMAwAAAAA=&#10;" path="m,l9144,r,270197l,270197,,e" fillcolor="#999" stroked="f" strokeweight="0">
                  <v:stroke miterlimit="83231f" joinstyle="miter"/>
                  <v:path arrowok="t" textboxrect="0,0,9144,270197"/>
                </v:shape>
                <v:shape id="Shape 6754" o:spid="_x0000_s1030" style="position:absolute;left:31932;width:91;height:2701;visibility:visible;mso-wrap-style:square;v-text-anchor:top" coordsize="9144,27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8Gz8cA&#10;AADdAAAADwAAAGRycy9kb3ducmV2LnhtbESPW2sCMRSE3wv+h3AEX0SzLfXCapTSWqj65A3x7XRz&#10;ulm6OVk2qa7/3ghCH4eZ+YaZzhtbijPVvnCs4LmfgCDOnC44V7DfffbGIHxA1lg6JgVX8jCftZ6m&#10;mGp34Q2dtyEXEcI+RQUmhCqV0meGLPq+q4ij9+NqiyHKOpe6xkuE21K+JMlQWiw4Lhis6N1Q9rv9&#10;swqyco0n3f1uBqud+Qgrvzgcl3ulOu3mbQIiUBP+w4/2l1YwHA1e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Bs/HAAAA3QAAAA8AAAAAAAAAAAAAAAAAmAIAAGRy&#10;cy9kb3ducmV2LnhtbFBLBQYAAAAABAAEAPUAAACMAwAAAAA=&#10;" path="m,l9144,r,270197l,270197,,e" fillcolor="#999" stroked="f" strokeweight="0">
                  <v:stroke miterlimit="83231f" joinstyle="miter"/>
                  <v:path arrowok="t" textboxrect="0,0,9144,270197"/>
                </v:shape>
                <w10:anchorlock/>
              </v:group>
            </w:pict>
          </mc:Fallback>
        </mc:AlternateContent>
      </w:r>
    </w:p>
    <w:p w:rsidR="00A9225B" w:rsidRDefault="00A9225B" w:rsidP="00A9225B">
      <w:pPr>
        <w:numPr>
          <w:ilvl w:val="0"/>
          <w:numId w:val="29"/>
        </w:numPr>
        <w:spacing w:after="147"/>
        <w:ind w:hanging="335"/>
      </w:pPr>
      <w:r>
        <w:t>Wat is uw hoogst voltooide opleiding?</w:t>
      </w:r>
    </w:p>
    <w:p w:rsidR="00A9225B" w:rsidRDefault="00A9225B" w:rsidP="00882559">
      <w:pPr>
        <w:pStyle w:val="Geenafstand"/>
      </w:pPr>
      <w:r>
        <w:rPr>
          <w:noProof/>
          <w:lang w:val="en-US"/>
        </w:rPr>
        <w:drawing>
          <wp:inline distT="0" distB="0" distL="0" distR="0">
            <wp:extent cx="161925" cy="161925"/>
            <wp:effectExtent l="0" t="0" r="9525" b="952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Lagere school</w:t>
      </w:r>
    </w:p>
    <w:p w:rsidR="00A9225B" w:rsidRDefault="00A9225B" w:rsidP="00882559">
      <w:pPr>
        <w:pStyle w:val="Geenafstand"/>
      </w:pPr>
      <w:r>
        <w:rPr>
          <w:noProof/>
          <w:lang w:val="en-US"/>
        </w:rPr>
        <w:drawing>
          <wp:inline distT="0" distB="0" distL="0" distR="0">
            <wp:extent cx="161925" cy="161925"/>
            <wp:effectExtent l="0" t="0" r="9525" b="952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VMBO/MAVO</w:t>
      </w:r>
    </w:p>
    <w:p w:rsidR="00A9225B" w:rsidRDefault="00A9225B" w:rsidP="00882559">
      <w:pPr>
        <w:pStyle w:val="Geenafstand"/>
      </w:pPr>
      <w:r>
        <w:rPr>
          <w:noProof/>
          <w:lang w:val="en-US"/>
        </w:rPr>
        <w:drawing>
          <wp:inline distT="0" distB="0" distL="0" distR="0">
            <wp:extent cx="161925" cy="161925"/>
            <wp:effectExtent l="0" t="0" r="9525" b="952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HAVO</w:t>
      </w:r>
    </w:p>
    <w:p w:rsidR="00882559" w:rsidRDefault="00801ACC" w:rsidP="00882559">
      <w:pPr>
        <w:pStyle w:val="Geenafstand"/>
      </w:pPr>
      <w:r>
        <w:pict>
          <v:shape id="Afbeelding 36" o:spid="_x0000_i1029" type="#_x0000_t75" style="width:13.8pt;height:13.8pt;visibility:visible;mso-wrap-style:square">
            <v:imagedata r:id="rId79" o:title=""/>
          </v:shape>
        </w:pict>
      </w:r>
      <w:r w:rsidR="00882559">
        <w:t xml:space="preserve"> VWO</w:t>
      </w:r>
    </w:p>
    <w:p w:rsidR="00A9225B" w:rsidRDefault="00A9225B" w:rsidP="00882559">
      <w:pPr>
        <w:pStyle w:val="Geenafstand"/>
      </w:pPr>
      <w:r>
        <w:rPr>
          <w:noProof/>
          <w:lang w:val="en-US"/>
        </w:rPr>
        <w:drawing>
          <wp:inline distT="0" distB="0" distL="0" distR="0">
            <wp:extent cx="161925" cy="161925"/>
            <wp:effectExtent l="0" t="0" r="9525" b="952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MBO</w:t>
      </w:r>
    </w:p>
    <w:p w:rsidR="00A9225B" w:rsidRDefault="00A9225B" w:rsidP="00882559">
      <w:pPr>
        <w:pStyle w:val="Geenafstand"/>
      </w:pPr>
      <w:r>
        <w:rPr>
          <w:noProof/>
          <w:lang w:val="en-US"/>
        </w:rPr>
        <w:drawing>
          <wp:inline distT="0" distB="0" distL="0" distR="0">
            <wp:extent cx="161925" cy="161925"/>
            <wp:effectExtent l="0" t="0" r="9525" b="952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HBO</w:t>
      </w:r>
    </w:p>
    <w:p w:rsidR="00A9225B" w:rsidRDefault="00A9225B" w:rsidP="00882559">
      <w:pPr>
        <w:pStyle w:val="Geenafstand"/>
      </w:pPr>
      <w:r>
        <w:rPr>
          <w:noProof/>
          <w:lang w:val="en-US"/>
        </w:rPr>
        <w:drawing>
          <wp:inline distT="0" distB="0" distL="0" distR="0">
            <wp:extent cx="161925" cy="161925"/>
            <wp:effectExtent l="0" t="0" r="9525" b="95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WO</w:t>
      </w:r>
    </w:p>
    <w:p w:rsidR="00A9225B" w:rsidRDefault="00A9225B" w:rsidP="00A9225B">
      <w:pPr>
        <w:spacing w:after="524" w:line="265" w:lineRule="auto"/>
        <w:ind w:left="-5"/>
      </w:pPr>
    </w:p>
    <w:p w:rsidR="00882559" w:rsidRDefault="00882559" w:rsidP="00A9225B">
      <w:pPr>
        <w:spacing w:after="524" w:line="265" w:lineRule="auto"/>
        <w:ind w:left="-5"/>
      </w:pPr>
    </w:p>
    <w:p w:rsidR="00882559" w:rsidRDefault="00882559" w:rsidP="00A9225B">
      <w:pPr>
        <w:spacing w:after="524" w:line="265" w:lineRule="auto"/>
        <w:ind w:left="-5"/>
      </w:pPr>
    </w:p>
    <w:p w:rsidR="00A9225B" w:rsidRDefault="00A9225B" w:rsidP="00A9225B">
      <w:pPr>
        <w:numPr>
          <w:ilvl w:val="0"/>
          <w:numId w:val="29"/>
        </w:numPr>
        <w:spacing w:after="147"/>
        <w:ind w:hanging="335"/>
      </w:pPr>
      <w:r>
        <w:t>Wat is uw bruto maandinkomen?</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Minder dan 2.000</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2.000 t/m 4.000</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4.000 t/m 6.000</w:t>
      </w:r>
    </w:p>
    <w:p w:rsidR="00A9225B" w:rsidRDefault="00A9225B" w:rsidP="00A9225B">
      <w:pPr>
        <w:spacing w:after="158" w:line="265" w:lineRule="auto"/>
        <w:ind w:left="-5"/>
      </w:pPr>
      <w:r>
        <w:rPr>
          <w:noProof/>
          <w:lang w:val="en-US"/>
        </w:rPr>
        <w:drawing>
          <wp:inline distT="0" distB="0" distL="0" distR="0">
            <wp:extent cx="161925" cy="161925"/>
            <wp:effectExtent l="0" t="0" r="9525"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17"/>
        </w:rPr>
        <w:t xml:space="preserve"> 6.000 of meer</w:t>
      </w:r>
    </w:p>
    <w:p w:rsidR="00A9225B" w:rsidRDefault="00A9225B" w:rsidP="00A9225B">
      <w:pPr>
        <w:spacing w:after="232"/>
      </w:pPr>
      <w:r>
        <w:rPr>
          <w:noProof/>
          <w:lang w:val="en-US"/>
        </w:rPr>
        <w:drawing>
          <wp:inline distT="0" distB="0" distL="0" distR="0">
            <wp:extent cx="1638300" cy="16383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tbl>
      <w:tblPr>
        <w:tblW w:w="10522" w:type="dxa"/>
        <w:tblInd w:w="-309" w:type="dxa"/>
        <w:tblCellMar>
          <w:left w:w="309" w:type="dxa"/>
          <w:right w:w="115" w:type="dxa"/>
        </w:tblCellMar>
        <w:tblLook w:val="04A0" w:firstRow="1" w:lastRow="0" w:firstColumn="1" w:lastColumn="0" w:noHBand="0" w:noVBand="1"/>
      </w:tblPr>
      <w:tblGrid>
        <w:gridCol w:w="10522"/>
      </w:tblGrid>
      <w:tr w:rsidR="00A9225B" w:rsidTr="0029666C">
        <w:trPr>
          <w:trHeight w:val="696"/>
        </w:trPr>
        <w:tc>
          <w:tcPr>
            <w:tcW w:w="10522" w:type="dxa"/>
            <w:tcBorders>
              <w:top w:val="nil"/>
              <w:left w:val="nil"/>
              <w:bottom w:val="nil"/>
              <w:right w:val="nil"/>
            </w:tcBorders>
            <w:shd w:val="clear" w:color="auto" w:fill="auto"/>
            <w:vAlign w:val="center"/>
          </w:tcPr>
          <w:p w:rsidR="00A9225B" w:rsidRDefault="00A9225B" w:rsidP="0029666C">
            <w:pPr>
              <w:spacing w:after="0"/>
            </w:pPr>
          </w:p>
        </w:tc>
      </w:tr>
      <w:tr w:rsidR="00A9225B" w:rsidTr="0029666C">
        <w:trPr>
          <w:trHeight w:val="632"/>
        </w:trPr>
        <w:tc>
          <w:tcPr>
            <w:tcW w:w="10522" w:type="dxa"/>
            <w:tcBorders>
              <w:top w:val="nil"/>
              <w:left w:val="nil"/>
              <w:bottom w:val="nil"/>
              <w:right w:val="nil"/>
            </w:tcBorders>
            <w:shd w:val="clear" w:color="auto" w:fill="auto"/>
            <w:vAlign w:val="center"/>
          </w:tcPr>
          <w:p w:rsidR="00A9225B" w:rsidRPr="00826942" w:rsidRDefault="00A9225B" w:rsidP="0029666C">
            <w:pPr>
              <w:spacing w:after="0"/>
              <w:rPr>
                <w:b/>
              </w:rPr>
            </w:pPr>
            <w:r w:rsidRPr="00826942">
              <w:rPr>
                <w:b/>
                <w:sz w:val="23"/>
              </w:rPr>
              <w:t>Win Actie</w:t>
            </w:r>
          </w:p>
        </w:tc>
      </w:tr>
    </w:tbl>
    <w:p w:rsidR="00A9225B" w:rsidRDefault="00A9225B" w:rsidP="00A9225B">
      <w:pPr>
        <w:spacing w:after="193" w:line="313" w:lineRule="auto"/>
      </w:pPr>
      <w:r>
        <w:rPr>
          <w:b/>
        </w:rPr>
        <w:t>Wilt u kans maken op een ticket voor een editie naar keuze of een merchandise pakket laat dan hier uw naam en e-mail achter.</w:t>
      </w:r>
    </w:p>
    <w:p w:rsidR="00A9225B" w:rsidRDefault="00A9225B" w:rsidP="00A9225B">
      <w:pPr>
        <w:numPr>
          <w:ilvl w:val="0"/>
          <w:numId w:val="29"/>
        </w:numPr>
        <w:spacing w:after="0"/>
        <w:ind w:hanging="335"/>
      </w:pPr>
      <w:r>
        <w:t>Wat is uw naam?</w:t>
      </w:r>
    </w:p>
    <w:p w:rsidR="00A9225B" w:rsidRDefault="00A9225B" w:rsidP="00A9225B">
      <w:pPr>
        <w:spacing w:after="456"/>
      </w:pPr>
      <w:r>
        <w:rPr>
          <w:noProof/>
          <w:lang w:val="en-US"/>
        </w:rPr>
        <mc:AlternateContent>
          <mc:Choice Requires="wpg">
            <w:drawing>
              <wp:inline distT="0" distB="0" distL="0" distR="0">
                <wp:extent cx="3201670" cy="270510"/>
                <wp:effectExtent l="0" t="0" r="0" b="0"/>
                <wp:docPr id="5772" name="Groep 5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1670" cy="270510"/>
                          <a:chOff x="0" y="0"/>
                          <a:chExt cx="3201416" cy="270197"/>
                        </a:xfrm>
                      </wpg:grpSpPr>
                      <wps:wsp>
                        <wps:cNvPr id="6755" name="Shape 6755"/>
                        <wps:cNvSpPr/>
                        <wps:spPr>
                          <a:xfrm>
                            <a:off x="0" y="0"/>
                            <a:ext cx="3201416" cy="9144"/>
                          </a:xfrm>
                          <a:custGeom>
                            <a:avLst/>
                            <a:gdLst/>
                            <a:ahLst/>
                            <a:cxnLst/>
                            <a:rect l="0" t="0" r="0" b="0"/>
                            <a:pathLst>
                              <a:path w="3201416" h="9144">
                                <a:moveTo>
                                  <a:pt x="0" y="0"/>
                                </a:moveTo>
                                <a:lnTo>
                                  <a:pt x="3201416" y="0"/>
                                </a:lnTo>
                                <a:lnTo>
                                  <a:pt x="3201416" y="9144"/>
                                </a:lnTo>
                                <a:lnTo>
                                  <a:pt x="0" y="9144"/>
                                </a:lnTo>
                                <a:lnTo>
                                  <a:pt x="0" y="0"/>
                                </a:lnTo>
                              </a:path>
                            </a:pathLst>
                          </a:custGeom>
                          <a:solidFill>
                            <a:srgbClr val="999999"/>
                          </a:solidFill>
                          <a:ln w="0" cap="flat">
                            <a:noFill/>
                            <a:miter lim="127000"/>
                          </a:ln>
                          <a:effectLst/>
                        </wps:spPr>
                        <wps:bodyPr/>
                      </wps:wsp>
                      <wps:wsp>
                        <wps:cNvPr id="6756" name="Shape 6756"/>
                        <wps:cNvSpPr/>
                        <wps:spPr>
                          <a:xfrm>
                            <a:off x="0" y="262012"/>
                            <a:ext cx="3201416" cy="9144"/>
                          </a:xfrm>
                          <a:custGeom>
                            <a:avLst/>
                            <a:gdLst/>
                            <a:ahLst/>
                            <a:cxnLst/>
                            <a:rect l="0" t="0" r="0" b="0"/>
                            <a:pathLst>
                              <a:path w="3201416" h="9144">
                                <a:moveTo>
                                  <a:pt x="0" y="0"/>
                                </a:moveTo>
                                <a:lnTo>
                                  <a:pt x="3201416" y="0"/>
                                </a:lnTo>
                                <a:lnTo>
                                  <a:pt x="3201416" y="9144"/>
                                </a:lnTo>
                                <a:lnTo>
                                  <a:pt x="0" y="9144"/>
                                </a:lnTo>
                                <a:lnTo>
                                  <a:pt x="0" y="0"/>
                                </a:lnTo>
                              </a:path>
                            </a:pathLst>
                          </a:custGeom>
                          <a:solidFill>
                            <a:srgbClr val="999999"/>
                          </a:solidFill>
                          <a:ln w="0" cap="flat">
                            <a:noFill/>
                            <a:miter lim="127000"/>
                          </a:ln>
                          <a:effectLst/>
                        </wps:spPr>
                        <wps:bodyPr/>
                      </wps:wsp>
                      <wps:wsp>
                        <wps:cNvPr id="6757" name="Shape 6757"/>
                        <wps:cNvSpPr/>
                        <wps:spPr>
                          <a:xfrm>
                            <a:off x="0" y="0"/>
                            <a:ext cx="9144" cy="270197"/>
                          </a:xfrm>
                          <a:custGeom>
                            <a:avLst/>
                            <a:gdLst/>
                            <a:ahLst/>
                            <a:cxnLst/>
                            <a:rect l="0" t="0" r="0" b="0"/>
                            <a:pathLst>
                              <a:path w="9144" h="270197">
                                <a:moveTo>
                                  <a:pt x="0" y="0"/>
                                </a:moveTo>
                                <a:lnTo>
                                  <a:pt x="9144" y="0"/>
                                </a:lnTo>
                                <a:lnTo>
                                  <a:pt x="9144" y="270197"/>
                                </a:lnTo>
                                <a:lnTo>
                                  <a:pt x="0" y="270197"/>
                                </a:lnTo>
                                <a:lnTo>
                                  <a:pt x="0" y="0"/>
                                </a:lnTo>
                              </a:path>
                            </a:pathLst>
                          </a:custGeom>
                          <a:solidFill>
                            <a:srgbClr val="999999"/>
                          </a:solidFill>
                          <a:ln w="0" cap="flat">
                            <a:noFill/>
                            <a:miter lim="127000"/>
                          </a:ln>
                          <a:effectLst/>
                        </wps:spPr>
                        <wps:bodyPr/>
                      </wps:wsp>
                      <wps:wsp>
                        <wps:cNvPr id="6758" name="Shape 6758"/>
                        <wps:cNvSpPr/>
                        <wps:spPr>
                          <a:xfrm>
                            <a:off x="3193228" y="0"/>
                            <a:ext cx="9144" cy="270197"/>
                          </a:xfrm>
                          <a:custGeom>
                            <a:avLst/>
                            <a:gdLst/>
                            <a:ahLst/>
                            <a:cxnLst/>
                            <a:rect l="0" t="0" r="0" b="0"/>
                            <a:pathLst>
                              <a:path w="9144" h="270197">
                                <a:moveTo>
                                  <a:pt x="0" y="0"/>
                                </a:moveTo>
                                <a:lnTo>
                                  <a:pt x="9144" y="0"/>
                                </a:lnTo>
                                <a:lnTo>
                                  <a:pt x="9144" y="270197"/>
                                </a:lnTo>
                                <a:lnTo>
                                  <a:pt x="0" y="270197"/>
                                </a:lnTo>
                                <a:lnTo>
                                  <a:pt x="0" y="0"/>
                                </a:lnTo>
                              </a:path>
                            </a:pathLst>
                          </a:custGeom>
                          <a:solidFill>
                            <a:srgbClr val="999999"/>
                          </a:solidFill>
                          <a:ln w="0" cap="flat">
                            <a:noFill/>
                            <a:miter lim="127000"/>
                          </a:ln>
                          <a:effectLst/>
                        </wps:spPr>
                        <wps:bodyPr/>
                      </wps:wsp>
                    </wpg:wg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4502FA" id="Groep 5772" o:spid="_x0000_s1026" style="width:252.1pt;height:21.3pt;mso-position-horizontal-relative:char;mso-position-vertical-relative:line" coordsize="32014,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">
                <v:shape id="Shape 6755" o:spid="_x0000_s1027" style="position:absolute;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qYscA&#10;AADdAAAADwAAAGRycy9kb3ducmV2LnhtbESPW4vCMBSE3wX/QzgL+6bput6oRhFxYcEH8YK+Hppj&#10;W2xOShM121+/ERb2cZiZb5j5MphKPKhxpWUFH/0EBHFmdcm5gtPxqzcF4TyyxsoyKfghB8tFtzPH&#10;VNsn7+lx8LmIEHYpKii8r1MpXVaQQde3NXH0rrYx6KNscqkbfEa4qeQgScbSYMlxocCa1gVlt8Pd&#10;KPjcVOewPQ/Ddn8f7tpbe3Hr9qLU+1tYzUB4Cv4//Nf+1grGk9EIXm/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MKmLHAAAA3QAAAA8AAAAAAAAAAAAAAAAAmAIAAGRy&#10;cy9kb3ducmV2LnhtbFBLBQYAAAAABAAEAPUAAACMAwAAAAA=&#10;" path="m,l3201416,r,9144l,9144,,e" fillcolor="#999" stroked="f" strokeweight="0">
                  <v:stroke miterlimit="83231f" joinstyle="miter"/>
                  <v:path arrowok="t" textboxrect="0,0,3201416,9144"/>
                </v:shape>
                <v:shape id="Shape 6756" o:spid="_x0000_s1028" style="position:absolute;top:262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60FccA&#10;AADdAAAADwAAAGRycy9kb3ducmV2LnhtbESPT2vCQBTE7wW/w/KE3upGa6NEVxFpoeCh+Ae9PrLP&#10;JJh9G7KrbvPpuwXB4zAzv2Hmy2BqcaPWVZYVDAcJCOLc6ooLBYf919sUhPPIGmvLpOCXHCwXvZc5&#10;ZtreeUu3nS9EhLDLUEHpfZNJ6fKSDLqBbYijd7atQR9lW0jd4j3CTS1HSZJKgxXHhRIbWpeUX3ZX&#10;o+D9sz6GzXEcNtvr+Ke7dCe37k5KvfbDagbCU/DP8KP9rRWkk48U/t/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etBXHAAAA3QAAAA8AAAAAAAAAAAAAAAAAmAIAAGRy&#10;cy9kb3ducmV2LnhtbFBLBQYAAAAABAAEAPUAAACMAwAAAAA=&#10;" path="m,l3201416,r,9144l,9144,,e" fillcolor="#999" stroked="f" strokeweight="0">
                  <v:stroke miterlimit="83231f" joinstyle="miter"/>
                  <v:path arrowok="t" textboxrect="0,0,3201416,9144"/>
                </v:shape>
                <v:shape id="Shape 6757" o:spid="_x0000_s1029" style="position:absolute;width:91;height:2701;visibility:visible;mso-wrap-style:square;v-text-anchor:top" coordsize="9144,27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YuMcA&#10;AADdAAAADwAAAGRycy9kb3ducmV2LnhtbESPS2vDMBCE74X8B7GBXkojt5CkuJZD6APyOOVF6G1j&#10;bSwTa2UsNXH/fVQI5DjMzDdMNulsLc7U+sqxgpdBAoK4cLriUsF28/38BsIHZI21Y1LwRx4mee8h&#10;w1S7C6/ovA6liBD2KSowITSplL4wZNEPXEMcvaNrLYYo21LqFi8Rbmv5miQjabHiuGCwoQ9DxWn9&#10;axUU9RJ/9NOhGy425jMs/NduP98q9djvpu8gAnXhHr61Z1rBaDwcw/+b+ARk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tmLjHAAAA3QAAAA8AAAAAAAAAAAAAAAAAmAIAAGRy&#10;cy9kb3ducmV2LnhtbFBLBQYAAAAABAAEAPUAAACMAwAAAAA=&#10;" path="m,l9144,r,270197l,270197,,e" fillcolor="#999" stroked="f" strokeweight="0">
                  <v:stroke miterlimit="83231f" joinstyle="miter"/>
                  <v:path arrowok="t" textboxrect="0,0,9144,270197"/>
                </v:shape>
                <v:shape id="Shape 6758" o:spid="_x0000_s1030" style="position:absolute;left:31932;width:91;height:2701;visibility:visible;mso-wrap-style:square;v-text-anchor:top" coordsize="9144,27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MysQA&#10;AADdAAAADwAAAGRycy9kb3ducmV2LnhtbERPy2rCQBTdF/yH4QpuxEwUtJJmFLEVWl3VB9LdbeY2&#10;E8zcCZlR07/vLIQuD+edLztbixu1vnKsYJykIIgLpysuFRwPm9EchA/IGmvHpOCXPCwXvaccM+3u&#10;/Em3fShFDGGfoQITQpNJ6QtDFn3iGuLI/bjWYoiwLaVu8R7DbS0naTqTFiuODQYbWhsqLvurVVDU&#10;O/zSw+9uuj2Y17D1b6fzx1GpQb9bvYAI1IV/8cP9rhXMnqdxbnw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yDMrEAAAA3QAAAA8AAAAAAAAAAAAAAAAAmAIAAGRycy9k&#10;b3ducmV2LnhtbFBLBQYAAAAABAAEAPUAAACJAwAAAAA=&#10;" path="m,l9144,r,270197l,270197,,e" fillcolor="#999" stroked="f" strokeweight="0">
                  <v:stroke miterlimit="83231f" joinstyle="miter"/>
                  <v:path arrowok="t" textboxrect="0,0,9144,270197"/>
                </v:shape>
                <w10:anchorlock/>
              </v:group>
            </w:pict>
          </mc:Fallback>
        </mc:AlternateContent>
      </w:r>
    </w:p>
    <w:p w:rsidR="00A9225B" w:rsidRDefault="00A9225B" w:rsidP="00A9225B">
      <w:pPr>
        <w:numPr>
          <w:ilvl w:val="0"/>
          <w:numId w:val="29"/>
        </w:numPr>
        <w:spacing w:after="0"/>
        <w:ind w:hanging="335"/>
      </w:pPr>
      <w:r>
        <w:t>Wat is uw E-mail?</w:t>
      </w:r>
    </w:p>
    <w:p w:rsidR="00A9225B" w:rsidRDefault="00A9225B" w:rsidP="00A9225B">
      <w:pPr>
        <w:spacing w:after="0"/>
      </w:pPr>
      <w:r>
        <w:rPr>
          <w:noProof/>
          <w:lang w:val="en-US"/>
        </w:rPr>
        <mc:AlternateContent>
          <mc:Choice Requires="wpg">
            <w:drawing>
              <wp:inline distT="0" distB="0" distL="0" distR="0">
                <wp:extent cx="3201670" cy="270510"/>
                <wp:effectExtent l="0" t="0" r="0" b="0"/>
                <wp:docPr id="5773" name="Groep 5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1670" cy="270510"/>
                          <a:chOff x="0" y="0"/>
                          <a:chExt cx="3201416" cy="270197"/>
                        </a:xfrm>
                      </wpg:grpSpPr>
                      <wps:wsp>
                        <wps:cNvPr id="6759" name="Shape 6759"/>
                        <wps:cNvSpPr/>
                        <wps:spPr>
                          <a:xfrm>
                            <a:off x="0" y="0"/>
                            <a:ext cx="3201416" cy="9144"/>
                          </a:xfrm>
                          <a:custGeom>
                            <a:avLst/>
                            <a:gdLst/>
                            <a:ahLst/>
                            <a:cxnLst/>
                            <a:rect l="0" t="0" r="0" b="0"/>
                            <a:pathLst>
                              <a:path w="3201416" h="9144">
                                <a:moveTo>
                                  <a:pt x="0" y="0"/>
                                </a:moveTo>
                                <a:lnTo>
                                  <a:pt x="3201416" y="0"/>
                                </a:lnTo>
                                <a:lnTo>
                                  <a:pt x="3201416" y="9144"/>
                                </a:lnTo>
                                <a:lnTo>
                                  <a:pt x="0" y="9144"/>
                                </a:lnTo>
                                <a:lnTo>
                                  <a:pt x="0" y="0"/>
                                </a:lnTo>
                              </a:path>
                            </a:pathLst>
                          </a:custGeom>
                          <a:solidFill>
                            <a:srgbClr val="999999"/>
                          </a:solidFill>
                          <a:ln w="0" cap="flat">
                            <a:noFill/>
                            <a:miter lim="127000"/>
                          </a:ln>
                          <a:effectLst/>
                        </wps:spPr>
                        <wps:bodyPr/>
                      </wps:wsp>
                      <wps:wsp>
                        <wps:cNvPr id="6760" name="Shape 6760"/>
                        <wps:cNvSpPr/>
                        <wps:spPr>
                          <a:xfrm>
                            <a:off x="0" y="262012"/>
                            <a:ext cx="3201416" cy="9144"/>
                          </a:xfrm>
                          <a:custGeom>
                            <a:avLst/>
                            <a:gdLst/>
                            <a:ahLst/>
                            <a:cxnLst/>
                            <a:rect l="0" t="0" r="0" b="0"/>
                            <a:pathLst>
                              <a:path w="3201416" h="9144">
                                <a:moveTo>
                                  <a:pt x="0" y="0"/>
                                </a:moveTo>
                                <a:lnTo>
                                  <a:pt x="3201416" y="0"/>
                                </a:lnTo>
                                <a:lnTo>
                                  <a:pt x="3201416" y="9144"/>
                                </a:lnTo>
                                <a:lnTo>
                                  <a:pt x="0" y="9144"/>
                                </a:lnTo>
                                <a:lnTo>
                                  <a:pt x="0" y="0"/>
                                </a:lnTo>
                              </a:path>
                            </a:pathLst>
                          </a:custGeom>
                          <a:solidFill>
                            <a:srgbClr val="999999"/>
                          </a:solidFill>
                          <a:ln w="0" cap="flat">
                            <a:noFill/>
                            <a:miter lim="127000"/>
                          </a:ln>
                          <a:effectLst/>
                        </wps:spPr>
                        <wps:bodyPr/>
                      </wps:wsp>
                      <wps:wsp>
                        <wps:cNvPr id="6761" name="Shape 6761"/>
                        <wps:cNvSpPr/>
                        <wps:spPr>
                          <a:xfrm>
                            <a:off x="0" y="0"/>
                            <a:ext cx="9144" cy="270197"/>
                          </a:xfrm>
                          <a:custGeom>
                            <a:avLst/>
                            <a:gdLst/>
                            <a:ahLst/>
                            <a:cxnLst/>
                            <a:rect l="0" t="0" r="0" b="0"/>
                            <a:pathLst>
                              <a:path w="9144" h="270197">
                                <a:moveTo>
                                  <a:pt x="0" y="0"/>
                                </a:moveTo>
                                <a:lnTo>
                                  <a:pt x="9144" y="0"/>
                                </a:lnTo>
                                <a:lnTo>
                                  <a:pt x="9144" y="270197"/>
                                </a:lnTo>
                                <a:lnTo>
                                  <a:pt x="0" y="270197"/>
                                </a:lnTo>
                                <a:lnTo>
                                  <a:pt x="0" y="0"/>
                                </a:lnTo>
                              </a:path>
                            </a:pathLst>
                          </a:custGeom>
                          <a:solidFill>
                            <a:srgbClr val="999999"/>
                          </a:solidFill>
                          <a:ln w="0" cap="flat">
                            <a:noFill/>
                            <a:miter lim="127000"/>
                          </a:ln>
                          <a:effectLst/>
                        </wps:spPr>
                        <wps:bodyPr/>
                      </wps:wsp>
                      <wps:wsp>
                        <wps:cNvPr id="6762" name="Shape 6762"/>
                        <wps:cNvSpPr/>
                        <wps:spPr>
                          <a:xfrm>
                            <a:off x="3193228" y="0"/>
                            <a:ext cx="9144" cy="270197"/>
                          </a:xfrm>
                          <a:custGeom>
                            <a:avLst/>
                            <a:gdLst/>
                            <a:ahLst/>
                            <a:cxnLst/>
                            <a:rect l="0" t="0" r="0" b="0"/>
                            <a:pathLst>
                              <a:path w="9144" h="270197">
                                <a:moveTo>
                                  <a:pt x="0" y="0"/>
                                </a:moveTo>
                                <a:lnTo>
                                  <a:pt x="9144" y="0"/>
                                </a:lnTo>
                                <a:lnTo>
                                  <a:pt x="9144" y="270197"/>
                                </a:lnTo>
                                <a:lnTo>
                                  <a:pt x="0" y="270197"/>
                                </a:lnTo>
                                <a:lnTo>
                                  <a:pt x="0" y="0"/>
                                </a:lnTo>
                              </a:path>
                            </a:pathLst>
                          </a:custGeom>
                          <a:solidFill>
                            <a:srgbClr val="999999"/>
                          </a:solidFill>
                          <a:ln w="0" cap="flat">
                            <a:noFill/>
                            <a:miter lim="127000"/>
                          </a:ln>
                          <a:effectLst/>
                        </wps:spPr>
                        <wps:bodyPr/>
                      </wps:wsp>
                    </wpg:wg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3AACF9" id="Groep 5773" o:spid="_x0000_s1026" style="width:252.1pt;height:21.3pt;mso-position-horizontal-relative:char;mso-position-vertical-relative:line" coordsize="32014,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">
                <v:shape id="Shape 6759" o:spid="_x0000_s1027" style="position:absolute;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gZ8cA&#10;AADdAAAADwAAAGRycy9kb3ducmV2LnhtbESPT2sCMRTE7wW/Q3iCt5qtWrVbo4goFDwU/6DXx+Z1&#10;d3HzsmyipvvpjVDocZiZ3zCzRTCVuFHjSssK3voJCOLM6pJzBcfD5nUKwnlkjZVlUvBLDhbzzssM&#10;U23vvKPb3uciQtilqKDwvk6ldFlBBl3f1sTR+7GNQR9lk0vd4D3CTSUHSTKWBkuOCwXWtCoou+yv&#10;RsFwXZ3C9jQK29119N1e2rNbtWelet2w/AThKfj/8F/7SysYT94/4Pk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BIGfHAAAA3QAAAA8AAAAAAAAAAAAAAAAAmAIAAGRy&#10;cy9kb3ducmV2LnhtbFBLBQYAAAAABAAEAPUAAACMAwAAAAA=&#10;" path="m,l3201416,r,9144l,9144,,e" fillcolor="#999" stroked="f" strokeweight="0">
                  <v:stroke miterlimit="83231f" joinstyle="miter"/>
                  <v:path arrowok="t" textboxrect="0,0,3201416,9144"/>
                </v:shape>
                <v:shape id="Shape 6760" o:spid="_x0000_s1028" style="position:absolute;top:2620;width:32014;height:91;visibility:visible;mso-wrap-style:square;v-text-anchor:top" coordsize="3201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DR8MA&#10;AADdAAAADwAAAGRycy9kb3ducmV2LnhtbERPy4rCMBTdD/gP4QruxtQHVapRRGZgwMXgA91emmtb&#10;bG5KEzXTr58sBJeH816ug6nFg1pXWVYwGiYgiHOrKy4UnI7fn3MQziNrrC2Tgj9ysF71PpaYafvk&#10;PT0OvhAxhF2GCkrvm0xKl5dk0A1tQxy5q20N+gjbQuoWnzHc1HKcJKk0WHFsKLGhbUn57XA3CiZf&#10;9TnsztOw29+nv92tu7htd1Fq0A+bBQhPwb/FL/ePVpDO0rg/vo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dDR8MAAADdAAAADwAAAAAAAAAAAAAAAACYAgAAZHJzL2Rv&#10;d25yZXYueG1sUEsFBgAAAAAEAAQA9QAAAIgDAAAAAA==&#10;" path="m,l3201416,r,9144l,9144,,e" fillcolor="#999" stroked="f" strokeweight="0">
                  <v:stroke miterlimit="83231f" joinstyle="miter"/>
                  <v:path arrowok="t" textboxrect="0,0,3201416,9144"/>
                </v:shape>
                <v:shape id="Shape 6761" o:spid="_x0000_s1029" style="position:absolute;width:91;height:2701;visibility:visible;mso-wrap-style:square;v-text-anchor:top" coordsize="9144,27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v6scA&#10;AADdAAAADwAAAGRycy9kb3ducmV2LnhtbESPQWvCQBSE7wX/w/IEL1I3CqYluorYFqw9NVrE2zP7&#10;zAazb0N2q+m/7xaEHoeZ+YaZLztbiyu1vnKsYDxKQBAXTldcKtjv3h6fQfiArLF2TAp+yMNy0XuY&#10;Y6bdjT/pmodSRAj7DBWYEJpMSl8YsuhHriGO3tm1FkOUbSl1i7cIt7WcJEkqLVYcFww2tDZUXPJv&#10;q6CoP/Coh6duut2Zl7D1r1+H971Sg363moEI1IX/8L290QrSp3QM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kb+rHAAAA3QAAAA8AAAAAAAAAAAAAAAAAmAIAAGRy&#10;cy9kb3ducmV2LnhtbFBLBQYAAAAABAAEAPUAAACMAwAAAAA=&#10;" path="m,l9144,r,270197l,270197,,e" fillcolor="#999" stroked="f" strokeweight="0">
                  <v:stroke miterlimit="83231f" joinstyle="miter"/>
                  <v:path arrowok="t" textboxrect="0,0,9144,270197"/>
                </v:shape>
                <v:shape id="Shape 6762" o:spid="_x0000_s1030" style="position:absolute;left:31932;width:91;height:2701;visibility:visible;mso-wrap-style:square;v-text-anchor:top" coordsize="9144,27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xnccA&#10;AADdAAAADwAAAGRycy9kb3ducmV2LnhtbESPQWvCQBSE7wX/w/IEL1I3FUxLdBWxFqw9NVrE2zP7&#10;zAazb0N2q+m/7xaEHoeZ+YaZLTpbiyu1vnKs4GmUgCAunK64VLDfvT2+gPABWWPtmBT8kIfFvPcw&#10;w0y7G3/SNQ+liBD2GSowITSZlL4wZNGPXEMcvbNrLYYo21LqFm8Rbms5TpJUWqw4LhhsaGWouOTf&#10;VkFRf+BRD0/dZLszr2Hr11+H971Sg363nIII1IX/8L290QrS53QM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28Z3HAAAA3QAAAA8AAAAAAAAAAAAAAAAAmAIAAGRy&#10;cy9kb3ducmV2LnhtbFBLBQYAAAAABAAEAPUAAACMAwAAAAA=&#10;" path="m,l9144,r,270197l,270197,,e" fillcolor="#999" stroked="f" strokeweight="0">
                  <v:stroke miterlimit="83231f" joinstyle="miter"/>
                  <v:path arrowok="t" textboxrect="0,0,9144,270197"/>
                </v:shape>
                <w10:anchorlock/>
              </v:group>
            </w:pict>
          </mc:Fallback>
        </mc:AlternateContent>
      </w:r>
    </w:p>
    <w:p w:rsidR="00A9225B" w:rsidRPr="00A9225B" w:rsidRDefault="00A9225B" w:rsidP="00A9225B"/>
    <w:p w:rsidR="00E75CAA" w:rsidRDefault="00E75CAA" w:rsidP="00E75CAA"/>
    <w:p w:rsidR="00E75CAA" w:rsidRDefault="00E75CAA" w:rsidP="00E75CAA"/>
    <w:p w:rsidR="00E75CAA" w:rsidRDefault="00E75CAA" w:rsidP="00E75CAA"/>
    <w:p w:rsidR="00E75CAA" w:rsidRDefault="00E75CAA" w:rsidP="00E75CAA"/>
    <w:p w:rsidR="00882559" w:rsidRDefault="00882559" w:rsidP="00E75CAA"/>
    <w:p w:rsidR="00882559" w:rsidRDefault="00882559" w:rsidP="00E75CAA"/>
    <w:p w:rsidR="00E75CAA" w:rsidRDefault="00E75CAA" w:rsidP="00E75CAA"/>
    <w:p w:rsidR="00E75CAA" w:rsidRDefault="001E67D7" w:rsidP="00E75CAA">
      <w:pPr>
        <w:pStyle w:val="Kop1"/>
      </w:pPr>
      <w:bookmarkStart w:id="44" w:name="_Toc486444651"/>
      <w:r>
        <w:t>Bijlage 4</w:t>
      </w:r>
      <w:r w:rsidR="00E75CAA">
        <w:t>: Volledige tabellen uitwerkingen data</w:t>
      </w:r>
      <w:bookmarkEnd w:id="44"/>
    </w:p>
    <w:p w:rsidR="00E75CAA" w:rsidRDefault="00E75CAA" w:rsidP="00640249">
      <w:pPr>
        <w:pStyle w:val="Geenafstand"/>
      </w:pPr>
    </w:p>
    <w:p w:rsidR="00640249" w:rsidRPr="00640249" w:rsidRDefault="00640249" w:rsidP="00640249">
      <w:pPr>
        <w:pStyle w:val="Geenafstand"/>
        <w:rPr>
          <w:b/>
        </w:rPr>
      </w:pPr>
      <w:r w:rsidRPr="00640249">
        <w:rPr>
          <w:b/>
        </w:rPr>
        <w:t>Motivatie</w:t>
      </w:r>
    </w:p>
    <w:tbl>
      <w:tblPr>
        <w:tblW w:w="5000" w:type="pct"/>
        <w:tblCellMar>
          <w:left w:w="70" w:type="dxa"/>
          <w:right w:w="70" w:type="dxa"/>
        </w:tblCellMar>
        <w:tblLook w:val="04A0" w:firstRow="1" w:lastRow="0" w:firstColumn="1" w:lastColumn="0" w:noHBand="0" w:noVBand="1"/>
      </w:tblPr>
      <w:tblGrid>
        <w:gridCol w:w="1874"/>
        <w:gridCol w:w="450"/>
        <w:gridCol w:w="523"/>
        <w:gridCol w:w="989"/>
        <w:gridCol w:w="1053"/>
        <w:gridCol w:w="441"/>
        <w:gridCol w:w="482"/>
        <w:gridCol w:w="491"/>
        <w:gridCol w:w="1074"/>
        <w:gridCol w:w="1244"/>
        <w:gridCol w:w="441"/>
      </w:tblGrid>
      <w:tr w:rsidR="00E75CAA" w:rsidRPr="006B414C" w:rsidTr="00497977">
        <w:trPr>
          <w:trHeight w:val="255"/>
        </w:trPr>
        <w:tc>
          <w:tcPr>
            <w:tcW w:w="1036" w:type="pct"/>
            <w:tcBorders>
              <w:top w:val="nil"/>
              <w:left w:val="nil"/>
              <w:right w:val="nil"/>
            </w:tcBorders>
            <w:shd w:val="clear" w:color="auto" w:fill="auto"/>
            <w:noWrap/>
            <w:vAlign w:val="bottom"/>
            <w:hideMark/>
          </w:tcPr>
          <w:p w:rsidR="00E75CAA" w:rsidRPr="006B414C" w:rsidRDefault="00E75CAA" w:rsidP="00497977">
            <w:pPr>
              <w:spacing w:after="0" w:line="240" w:lineRule="auto"/>
              <w:rPr>
                <w:rFonts w:ascii="Times New Roman" w:eastAsia="Times New Roman" w:hAnsi="Times New Roman" w:cs="Times New Roman"/>
                <w:sz w:val="24"/>
                <w:szCs w:val="24"/>
                <w:lang w:eastAsia="nl-NL"/>
              </w:rPr>
            </w:pPr>
          </w:p>
        </w:tc>
        <w:tc>
          <w:tcPr>
            <w:tcW w:w="1903"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E75CAA" w:rsidRPr="006B414C" w:rsidRDefault="00E75CAA" w:rsidP="00497977">
            <w:pPr>
              <w:spacing w:after="0" w:line="240" w:lineRule="auto"/>
              <w:jc w:val="center"/>
              <w:rPr>
                <w:rFonts w:ascii="Calibri" w:eastAsia="Times New Roman" w:hAnsi="Calibri" w:cs="Calibri"/>
                <w:b/>
                <w:bCs/>
                <w:color w:val="000000"/>
                <w:lang w:eastAsia="nl-NL"/>
              </w:rPr>
            </w:pPr>
            <w:r w:rsidRPr="006B414C">
              <w:rPr>
                <w:rFonts w:ascii="Calibri" w:eastAsia="Times New Roman" w:hAnsi="Calibri" w:cs="Calibri"/>
                <w:b/>
                <w:bCs/>
                <w:color w:val="000000"/>
                <w:lang w:eastAsia="nl-NL"/>
              </w:rPr>
              <w:t>Waarom sport u?</w:t>
            </w:r>
          </w:p>
        </w:tc>
        <w:tc>
          <w:tcPr>
            <w:tcW w:w="2061" w:type="pct"/>
            <w:gridSpan w:val="5"/>
            <w:tcBorders>
              <w:top w:val="single" w:sz="8" w:space="0" w:color="auto"/>
              <w:left w:val="nil"/>
              <w:bottom w:val="single" w:sz="8" w:space="0" w:color="auto"/>
              <w:right w:val="single" w:sz="8" w:space="0" w:color="000000"/>
            </w:tcBorders>
            <w:shd w:val="clear" w:color="auto" w:fill="auto"/>
            <w:noWrap/>
            <w:vAlign w:val="bottom"/>
            <w:hideMark/>
          </w:tcPr>
          <w:p w:rsidR="00E75CAA" w:rsidRPr="006B414C" w:rsidRDefault="00E75CAA" w:rsidP="00497977">
            <w:pPr>
              <w:spacing w:after="0" w:line="240" w:lineRule="auto"/>
              <w:jc w:val="center"/>
              <w:rPr>
                <w:rFonts w:ascii="Calibri" w:eastAsia="Times New Roman" w:hAnsi="Calibri" w:cs="Calibri"/>
                <w:b/>
                <w:bCs/>
                <w:color w:val="000000"/>
                <w:lang w:eastAsia="nl-NL"/>
              </w:rPr>
            </w:pPr>
            <w:r w:rsidRPr="006B414C">
              <w:rPr>
                <w:rFonts w:ascii="Calibri" w:eastAsia="Times New Roman" w:hAnsi="Calibri" w:cs="Calibri"/>
                <w:b/>
                <w:bCs/>
                <w:color w:val="000000"/>
                <w:lang w:eastAsia="nl-NL"/>
              </w:rPr>
              <w:t>Bijdrage Strong Viking</w:t>
            </w:r>
          </w:p>
        </w:tc>
      </w:tr>
      <w:tr w:rsidR="00E75CAA" w:rsidRPr="006B414C" w:rsidTr="00497977">
        <w:trPr>
          <w:trHeight w:val="300"/>
        </w:trPr>
        <w:tc>
          <w:tcPr>
            <w:tcW w:w="1036" w:type="pct"/>
            <w:tcBorders>
              <w:top w:val="nil"/>
              <w:left w:val="nil"/>
              <w:bottom w:val="single" w:sz="4" w:space="0" w:color="auto"/>
              <w:right w:val="nil"/>
            </w:tcBorders>
            <w:shd w:val="clear" w:color="auto" w:fill="auto"/>
            <w:vAlign w:val="bottom"/>
            <w:hideMark/>
          </w:tcPr>
          <w:p w:rsidR="00E75CAA" w:rsidRPr="006B414C" w:rsidRDefault="00E75CAA" w:rsidP="00497977">
            <w:pPr>
              <w:spacing w:after="0" w:line="240" w:lineRule="auto"/>
              <w:jc w:val="center"/>
              <w:rPr>
                <w:rFonts w:ascii="Calibri" w:eastAsia="Times New Roman" w:hAnsi="Calibri" w:cs="Calibri"/>
                <w:b/>
                <w:bCs/>
                <w:color w:val="000000"/>
                <w:lang w:eastAsia="nl-NL"/>
              </w:rPr>
            </w:pPr>
          </w:p>
        </w:tc>
        <w:tc>
          <w:tcPr>
            <w:tcW w:w="238" w:type="pct"/>
            <w:tcBorders>
              <w:top w:val="nil"/>
              <w:left w:val="single" w:sz="4" w:space="0" w:color="auto"/>
              <w:bottom w:val="single" w:sz="4" w:space="0" w:color="auto"/>
              <w:right w:val="single" w:sz="4" w:space="0" w:color="auto"/>
            </w:tcBorders>
            <w:shd w:val="clear" w:color="auto" w:fill="auto"/>
            <w:vAlign w:val="bottom"/>
            <w:hideMark/>
          </w:tcPr>
          <w:p w:rsidR="00E75CAA" w:rsidRPr="006B414C" w:rsidRDefault="00E75CAA" w:rsidP="00497977">
            <w:pPr>
              <w:spacing w:after="0" w:line="240" w:lineRule="auto"/>
              <w:jc w:val="center"/>
              <w:rPr>
                <w:rFonts w:ascii="Arial" w:eastAsia="Times New Roman" w:hAnsi="Arial" w:cs="Arial"/>
                <w:b/>
                <w:color w:val="000000"/>
                <w:sz w:val="18"/>
                <w:szCs w:val="18"/>
                <w:lang w:eastAsia="nl-NL"/>
              </w:rPr>
            </w:pPr>
            <w:r w:rsidRPr="006B414C">
              <w:rPr>
                <w:rFonts w:ascii="Arial" w:eastAsia="Times New Roman" w:hAnsi="Arial" w:cs="Arial"/>
                <w:b/>
                <w:color w:val="000000"/>
                <w:sz w:val="18"/>
                <w:szCs w:val="18"/>
                <w:lang w:eastAsia="nl-NL"/>
              </w:rPr>
              <w:t>Min</w:t>
            </w:r>
          </w:p>
        </w:tc>
        <w:tc>
          <w:tcPr>
            <w:tcW w:w="291" w:type="pct"/>
            <w:tcBorders>
              <w:top w:val="nil"/>
              <w:left w:val="nil"/>
              <w:bottom w:val="single" w:sz="4" w:space="0" w:color="auto"/>
              <w:right w:val="single" w:sz="4" w:space="0" w:color="auto"/>
            </w:tcBorders>
            <w:shd w:val="clear" w:color="auto" w:fill="auto"/>
            <w:vAlign w:val="bottom"/>
            <w:hideMark/>
          </w:tcPr>
          <w:p w:rsidR="00E75CAA" w:rsidRPr="006B414C" w:rsidRDefault="00E75CAA" w:rsidP="00497977">
            <w:pPr>
              <w:spacing w:after="0" w:line="240" w:lineRule="auto"/>
              <w:jc w:val="center"/>
              <w:rPr>
                <w:rFonts w:ascii="Arial" w:eastAsia="Times New Roman" w:hAnsi="Arial" w:cs="Arial"/>
                <w:b/>
                <w:color w:val="000000"/>
                <w:sz w:val="18"/>
                <w:szCs w:val="18"/>
                <w:lang w:eastAsia="nl-NL"/>
              </w:rPr>
            </w:pPr>
            <w:r w:rsidRPr="006B414C">
              <w:rPr>
                <w:rFonts w:ascii="Arial" w:eastAsia="Times New Roman" w:hAnsi="Arial" w:cs="Arial"/>
                <w:b/>
                <w:color w:val="000000"/>
                <w:sz w:val="18"/>
                <w:szCs w:val="18"/>
                <w:lang w:eastAsia="nl-NL"/>
              </w:rPr>
              <w:t>Max</w:t>
            </w:r>
          </w:p>
        </w:tc>
        <w:tc>
          <w:tcPr>
            <w:tcW w:w="548" w:type="pct"/>
            <w:tcBorders>
              <w:top w:val="nil"/>
              <w:left w:val="nil"/>
              <w:bottom w:val="single" w:sz="4" w:space="0" w:color="auto"/>
              <w:right w:val="single" w:sz="4" w:space="0" w:color="auto"/>
            </w:tcBorders>
            <w:shd w:val="clear" w:color="auto" w:fill="auto"/>
            <w:vAlign w:val="bottom"/>
            <w:hideMark/>
          </w:tcPr>
          <w:p w:rsidR="00E75CAA" w:rsidRPr="006B414C" w:rsidRDefault="00E75CAA" w:rsidP="00497977">
            <w:pPr>
              <w:spacing w:after="0" w:line="240" w:lineRule="auto"/>
              <w:jc w:val="center"/>
              <w:rPr>
                <w:rFonts w:ascii="Arial" w:eastAsia="Times New Roman" w:hAnsi="Arial" w:cs="Arial"/>
                <w:b/>
                <w:color w:val="000000"/>
                <w:sz w:val="18"/>
                <w:szCs w:val="18"/>
                <w:lang w:eastAsia="nl-NL"/>
              </w:rPr>
            </w:pPr>
            <w:r w:rsidRPr="006B414C">
              <w:rPr>
                <w:rFonts w:ascii="Arial" w:eastAsia="Times New Roman" w:hAnsi="Arial" w:cs="Arial"/>
                <w:b/>
                <w:color w:val="000000"/>
                <w:sz w:val="18"/>
                <w:szCs w:val="18"/>
                <w:lang w:eastAsia="nl-NL"/>
              </w:rPr>
              <w:t>Gem</w:t>
            </w:r>
          </w:p>
        </w:tc>
        <w:tc>
          <w:tcPr>
            <w:tcW w:w="583" w:type="pct"/>
            <w:tcBorders>
              <w:top w:val="nil"/>
              <w:left w:val="nil"/>
              <w:bottom w:val="single" w:sz="4" w:space="0" w:color="auto"/>
              <w:right w:val="nil"/>
            </w:tcBorders>
            <w:shd w:val="clear" w:color="auto" w:fill="auto"/>
            <w:vAlign w:val="bottom"/>
            <w:hideMark/>
          </w:tcPr>
          <w:p w:rsidR="00E75CAA" w:rsidRPr="006B414C" w:rsidRDefault="00E75CAA" w:rsidP="00497977">
            <w:pPr>
              <w:spacing w:after="0" w:line="240" w:lineRule="auto"/>
              <w:jc w:val="center"/>
              <w:rPr>
                <w:rFonts w:ascii="Arial" w:eastAsia="Times New Roman" w:hAnsi="Arial" w:cs="Arial"/>
                <w:b/>
                <w:color w:val="000000"/>
                <w:sz w:val="18"/>
                <w:szCs w:val="18"/>
                <w:lang w:eastAsia="nl-NL"/>
              </w:rPr>
            </w:pPr>
            <w:r w:rsidRPr="006B414C">
              <w:rPr>
                <w:rFonts w:ascii="Arial" w:eastAsia="Times New Roman" w:hAnsi="Arial" w:cs="Arial"/>
                <w:b/>
                <w:color w:val="000000"/>
                <w:sz w:val="18"/>
                <w:szCs w:val="18"/>
                <w:lang w:eastAsia="nl-NL"/>
              </w:rPr>
              <w:t>SD</w:t>
            </w:r>
          </w:p>
        </w:tc>
        <w:tc>
          <w:tcPr>
            <w:tcW w:w="243" w:type="pct"/>
            <w:tcBorders>
              <w:top w:val="nil"/>
              <w:left w:val="single" w:sz="4" w:space="0" w:color="auto"/>
              <w:bottom w:val="single" w:sz="4" w:space="0" w:color="auto"/>
              <w:right w:val="nil"/>
            </w:tcBorders>
            <w:shd w:val="clear" w:color="auto" w:fill="auto"/>
            <w:vAlign w:val="bottom"/>
            <w:hideMark/>
          </w:tcPr>
          <w:p w:rsidR="00E75CAA" w:rsidRPr="006B414C" w:rsidRDefault="00E75CAA" w:rsidP="00497977">
            <w:pPr>
              <w:spacing w:after="0" w:line="240" w:lineRule="auto"/>
              <w:jc w:val="center"/>
              <w:rPr>
                <w:rFonts w:ascii="Arial" w:eastAsia="Times New Roman" w:hAnsi="Arial" w:cs="Arial"/>
                <w:b/>
                <w:color w:val="000000"/>
                <w:sz w:val="18"/>
                <w:szCs w:val="18"/>
                <w:lang w:eastAsia="nl-NL"/>
              </w:rPr>
            </w:pPr>
            <w:r w:rsidRPr="006B414C">
              <w:rPr>
                <w:rFonts w:ascii="Arial" w:eastAsia="Times New Roman" w:hAnsi="Arial" w:cs="Arial"/>
                <w:b/>
                <w:color w:val="000000"/>
                <w:sz w:val="18"/>
                <w:szCs w:val="18"/>
                <w:lang w:eastAsia="nl-NL"/>
              </w:rPr>
              <w:t>N</w:t>
            </w:r>
          </w:p>
        </w:tc>
        <w:tc>
          <w:tcPr>
            <w:tcW w:w="268" w:type="pct"/>
            <w:tcBorders>
              <w:top w:val="nil"/>
              <w:left w:val="single" w:sz="8" w:space="0" w:color="auto"/>
              <w:bottom w:val="single" w:sz="4" w:space="0" w:color="auto"/>
              <w:right w:val="nil"/>
            </w:tcBorders>
            <w:shd w:val="clear" w:color="000000" w:fill="D6DCE4"/>
            <w:vAlign w:val="bottom"/>
            <w:hideMark/>
          </w:tcPr>
          <w:p w:rsidR="00E75CAA" w:rsidRPr="006B414C" w:rsidRDefault="00E75CAA" w:rsidP="00497977">
            <w:pPr>
              <w:spacing w:after="0" w:line="240" w:lineRule="auto"/>
              <w:jc w:val="center"/>
              <w:rPr>
                <w:rFonts w:ascii="Arial" w:eastAsia="Times New Roman" w:hAnsi="Arial" w:cs="Arial"/>
                <w:b/>
                <w:color w:val="000000"/>
                <w:sz w:val="18"/>
                <w:szCs w:val="18"/>
                <w:lang w:eastAsia="nl-NL"/>
              </w:rPr>
            </w:pPr>
            <w:r w:rsidRPr="006B414C">
              <w:rPr>
                <w:rFonts w:ascii="Arial" w:eastAsia="Times New Roman" w:hAnsi="Arial" w:cs="Arial"/>
                <w:b/>
                <w:color w:val="000000"/>
                <w:sz w:val="18"/>
                <w:szCs w:val="18"/>
                <w:lang w:eastAsia="nl-NL"/>
              </w:rPr>
              <w:t>Min</w:t>
            </w:r>
          </w:p>
        </w:tc>
        <w:tc>
          <w:tcPr>
            <w:tcW w:w="265" w:type="pct"/>
            <w:tcBorders>
              <w:top w:val="nil"/>
              <w:left w:val="single" w:sz="4" w:space="0" w:color="auto"/>
              <w:bottom w:val="single" w:sz="4" w:space="0" w:color="auto"/>
              <w:right w:val="single" w:sz="4" w:space="0" w:color="auto"/>
            </w:tcBorders>
            <w:shd w:val="clear" w:color="000000" w:fill="D6DCE4"/>
            <w:vAlign w:val="bottom"/>
            <w:hideMark/>
          </w:tcPr>
          <w:p w:rsidR="00E75CAA" w:rsidRPr="006B414C" w:rsidRDefault="00E75CAA" w:rsidP="00497977">
            <w:pPr>
              <w:spacing w:after="0" w:line="240" w:lineRule="auto"/>
              <w:jc w:val="center"/>
              <w:rPr>
                <w:rFonts w:ascii="Arial" w:eastAsia="Times New Roman" w:hAnsi="Arial" w:cs="Arial"/>
                <w:b/>
                <w:color w:val="000000"/>
                <w:sz w:val="18"/>
                <w:szCs w:val="18"/>
                <w:lang w:eastAsia="nl-NL"/>
              </w:rPr>
            </w:pPr>
            <w:r w:rsidRPr="006B414C">
              <w:rPr>
                <w:rFonts w:ascii="Arial" w:eastAsia="Times New Roman" w:hAnsi="Arial" w:cs="Arial"/>
                <w:b/>
                <w:color w:val="000000"/>
                <w:sz w:val="18"/>
                <w:szCs w:val="18"/>
                <w:lang w:eastAsia="nl-NL"/>
              </w:rPr>
              <w:t>Max</w:t>
            </w:r>
          </w:p>
        </w:tc>
        <w:tc>
          <w:tcPr>
            <w:tcW w:w="595" w:type="pct"/>
            <w:tcBorders>
              <w:top w:val="nil"/>
              <w:left w:val="nil"/>
              <w:bottom w:val="single" w:sz="4" w:space="0" w:color="auto"/>
              <w:right w:val="single" w:sz="4" w:space="0" w:color="auto"/>
            </w:tcBorders>
            <w:shd w:val="clear" w:color="000000" w:fill="D6DCE4"/>
            <w:vAlign w:val="bottom"/>
            <w:hideMark/>
          </w:tcPr>
          <w:p w:rsidR="00E75CAA" w:rsidRPr="006B414C" w:rsidRDefault="00F747D9" w:rsidP="00497977">
            <w:pPr>
              <w:spacing w:after="0" w:line="240" w:lineRule="auto"/>
              <w:jc w:val="center"/>
              <w:rPr>
                <w:rFonts w:ascii="Arial" w:eastAsia="Times New Roman" w:hAnsi="Arial" w:cs="Arial"/>
                <w:b/>
                <w:color w:val="000000"/>
                <w:sz w:val="18"/>
                <w:szCs w:val="18"/>
                <w:lang w:eastAsia="nl-NL"/>
              </w:rPr>
            </w:pPr>
            <w:r w:rsidRPr="006B414C">
              <w:rPr>
                <w:rFonts w:ascii="Arial" w:eastAsia="Times New Roman" w:hAnsi="Arial" w:cs="Arial"/>
                <w:b/>
                <w:color w:val="000000"/>
                <w:sz w:val="18"/>
                <w:szCs w:val="18"/>
                <w:lang w:eastAsia="nl-NL"/>
              </w:rPr>
              <w:t>Gem</w:t>
            </w:r>
          </w:p>
        </w:tc>
        <w:tc>
          <w:tcPr>
            <w:tcW w:w="688" w:type="pct"/>
            <w:tcBorders>
              <w:top w:val="nil"/>
              <w:left w:val="nil"/>
              <w:bottom w:val="single" w:sz="4" w:space="0" w:color="auto"/>
              <w:right w:val="nil"/>
            </w:tcBorders>
            <w:shd w:val="clear" w:color="000000" w:fill="D6DCE4"/>
            <w:vAlign w:val="bottom"/>
            <w:hideMark/>
          </w:tcPr>
          <w:p w:rsidR="00E75CAA" w:rsidRPr="006B414C" w:rsidRDefault="00E75CAA" w:rsidP="00497977">
            <w:pPr>
              <w:spacing w:after="0" w:line="240" w:lineRule="auto"/>
              <w:jc w:val="center"/>
              <w:rPr>
                <w:rFonts w:ascii="Arial" w:eastAsia="Times New Roman" w:hAnsi="Arial" w:cs="Arial"/>
                <w:b/>
                <w:color w:val="000000"/>
                <w:sz w:val="18"/>
                <w:szCs w:val="18"/>
                <w:lang w:eastAsia="nl-NL"/>
              </w:rPr>
            </w:pPr>
            <w:r w:rsidRPr="006B414C">
              <w:rPr>
                <w:rFonts w:ascii="Arial" w:eastAsia="Times New Roman" w:hAnsi="Arial" w:cs="Arial"/>
                <w:b/>
                <w:color w:val="000000"/>
                <w:sz w:val="18"/>
                <w:szCs w:val="18"/>
                <w:lang w:eastAsia="nl-NL"/>
              </w:rPr>
              <w:t>SD</w:t>
            </w:r>
          </w:p>
        </w:tc>
        <w:tc>
          <w:tcPr>
            <w:tcW w:w="245" w:type="pct"/>
            <w:tcBorders>
              <w:top w:val="nil"/>
              <w:left w:val="single" w:sz="4" w:space="0" w:color="auto"/>
              <w:bottom w:val="single" w:sz="4" w:space="0" w:color="auto"/>
              <w:right w:val="single" w:sz="4" w:space="0" w:color="auto"/>
            </w:tcBorders>
            <w:shd w:val="clear" w:color="000000" w:fill="D6DCE4"/>
            <w:vAlign w:val="bottom"/>
            <w:hideMark/>
          </w:tcPr>
          <w:p w:rsidR="00E75CAA" w:rsidRPr="006B414C" w:rsidRDefault="00E75CAA" w:rsidP="00497977">
            <w:pPr>
              <w:spacing w:after="0" w:line="240" w:lineRule="auto"/>
              <w:jc w:val="center"/>
              <w:rPr>
                <w:rFonts w:ascii="Arial" w:eastAsia="Times New Roman" w:hAnsi="Arial" w:cs="Arial"/>
                <w:b/>
                <w:color w:val="000000"/>
                <w:sz w:val="18"/>
                <w:szCs w:val="18"/>
                <w:lang w:eastAsia="nl-NL"/>
              </w:rPr>
            </w:pPr>
            <w:r w:rsidRPr="006B414C">
              <w:rPr>
                <w:rFonts w:ascii="Arial" w:eastAsia="Times New Roman" w:hAnsi="Arial" w:cs="Arial"/>
                <w:b/>
                <w:color w:val="000000"/>
                <w:sz w:val="18"/>
                <w:szCs w:val="18"/>
                <w:lang w:eastAsia="nl-NL"/>
              </w:rPr>
              <w:t>N</w:t>
            </w:r>
          </w:p>
        </w:tc>
      </w:tr>
      <w:tr w:rsidR="00E75CAA" w:rsidRPr="006B414C" w:rsidTr="00497977">
        <w:trPr>
          <w:trHeight w:val="480"/>
        </w:trPr>
        <w:tc>
          <w:tcPr>
            <w:tcW w:w="1036" w:type="pct"/>
            <w:tcBorders>
              <w:top w:val="single" w:sz="4" w:space="0" w:color="auto"/>
              <w:left w:val="single" w:sz="4" w:space="0" w:color="auto"/>
              <w:bottom w:val="single" w:sz="4" w:space="0" w:color="auto"/>
              <w:right w:val="single" w:sz="4" w:space="0" w:color="auto"/>
            </w:tcBorders>
            <w:shd w:val="clear" w:color="auto" w:fill="auto"/>
            <w:hideMark/>
          </w:tcPr>
          <w:p w:rsidR="00E75CAA" w:rsidRPr="006B414C" w:rsidRDefault="00E75CAA" w:rsidP="00497977">
            <w:pPr>
              <w:spacing w:after="0" w:line="240" w:lineRule="auto"/>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Ik houd van opwinding en uitdagingen</w:t>
            </w:r>
          </w:p>
        </w:tc>
        <w:tc>
          <w:tcPr>
            <w:tcW w:w="23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2</w:t>
            </w:r>
          </w:p>
        </w:tc>
        <w:tc>
          <w:tcPr>
            <w:tcW w:w="291"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4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4,47</w:t>
            </w:r>
          </w:p>
        </w:tc>
        <w:tc>
          <w:tcPr>
            <w:tcW w:w="583" w:type="pct"/>
            <w:tcBorders>
              <w:top w:val="nil"/>
              <w:left w:val="nil"/>
              <w:bottom w:val="single" w:sz="4" w:space="0" w:color="auto"/>
              <w:right w:val="nil"/>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,634</w:t>
            </w:r>
          </w:p>
        </w:tc>
        <w:tc>
          <w:tcPr>
            <w:tcW w:w="243" w:type="pct"/>
            <w:tcBorders>
              <w:top w:val="nil"/>
              <w:left w:val="single" w:sz="4" w:space="0" w:color="auto"/>
              <w:bottom w:val="single" w:sz="4" w:space="0" w:color="auto"/>
              <w:right w:val="nil"/>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159</w:t>
            </w:r>
          </w:p>
        </w:tc>
        <w:tc>
          <w:tcPr>
            <w:tcW w:w="268" w:type="pct"/>
            <w:tcBorders>
              <w:top w:val="nil"/>
              <w:left w:val="single" w:sz="8" w:space="0" w:color="auto"/>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65" w:type="pct"/>
            <w:tcBorders>
              <w:top w:val="nil"/>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95" w:type="pct"/>
            <w:tcBorders>
              <w:top w:val="nil"/>
              <w:left w:val="nil"/>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4,31</w:t>
            </w:r>
          </w:p>
        </w:tc>
        <w:tc>
          <w:tcPr>
            <w:tcW w:w="688" w:type="pct"/>
            <w:tcBorders>
              <w:top w:val="nil"/>
              <w:left w:val="nil"/>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,905</w:t>
            </w:r>
          </w:p>
        </w:tc>
        <w:tc>
          <w:tcPr>
            <w:tcW w:w="245" w:type="pct"/>
            <w:tcBorders>
              <w:top w:val="nil"/>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107</w:t>
            </w:r>
          </w:p>
        </w:tc>
      </w:tr>
      <w:tr w:rsidR="00E75CAA" w:rsidRPr="006B414C" w:rsidTr="00497977">
        <w:trPr>
          <w:trHeight w:val="300"/>
        </w:trPr>
        <w:tc>
          <w:tcPr>
            <w:tcW w:w="1036" w:type="pct"/>
            <w:tcBorders>
              <w:top w:val="single" w:sz="4" w:space="0" w:color="auto"/>
              <w:left w:val="single" w:sz="4" w:space="0" w:color="auto"/>
              <w:bottom w:val="single" w:sz="4" w:space="0" w:color="auto"/>
              <w:right w:val="single" w:sz="4" w:space="0" w:color="auto"/>
            </w:tcBorders>
            <w:shd w:val="clear" w:color="auto" w:fill="auto"/>
            <w:hideMark/>
          </w:tcPr>
          <w:p w:rsidR="00E75CAA" w:rsidRPr="006B414C" w:rsidRDefault="00E75CAA" w:rsidP="00497977">
            <w:pPr>
              <w:spacing w:after="0" w:line="240" w:lineRule="auto"/>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Sporten is leuk</w:t>
            </w:r>
          </w:p>
        </w:tc>
        <w:tc>
          <w:tcPr>
            <w:tcW w:w="23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91"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4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4,54</w:t>
            </w:r>
          </w:p>
        </w:tc>
        <w:tc>
          <w:tcPr>
            <w:tcW w:w="583" w:type="pct"/>
            <w:tcBorders>
              <w:top w:val="nil"/>
              <w:left w:val="nil"/>
              <w:bottom w:val="single" w:sz="4" w:space="0" w:color="auto"/>
              <w:right w:val="nil"/>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,681</w:t>
            </w:r>
          </w:p>
        </w:tc>
        <w:tc>
          <w:tcPr>
            <w:tcW w:w="243" w:type="pct"/>
            <w:tcBorders>
              <w:top w:val="nil"/>
              <w:left w:val="single" w:sz="4" w:space="0" w:color="auto"/>
              <w:bottom w:val="single" w:sz="4" w:space="0" w:color="auto"/>
              <w:right w:val="nil"/>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160</w:t>
            </w:r>
          </w:p>
        </w:tc>
        <w:tc>
          <w:tcPr>
            <w:tcW w:w="268" w:type="pct"/>
            <w:tcBorders>
              <w:top w:val="nil"/>
              <w:left w:val="single" w:sz="8" w:space="0" w:color="auto"/>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65" w:type="pct"/>
            <w:tcBorders>
              <w:top w:val="nil"/>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95" w:type="pct"/>
            <w:tcBorders>
              <w:top w:val="nil"/>
              <w:left w:val="nil"/>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3,89</w:t>
            </w:r>
          </w:p>
        </w:tc>
        <w:tc>
          <w:tcPr>
            <w:tcW w:w="688" w:type="pct"/>
            <w:tcBorders>
              <w:top w:val="nil"/>
              <w:left w:val="nil"/>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,853</w:t>
            </w:r>
          </w:p>
        </w:tc>
        <w:tc>
          <w:tcPr>
            <w:tcW w:w="245" w:type="pct"/>
            <w:tcBorders>
              <w:top w:val="nil"/>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112</w:t>
            </w:r>
          </w:p>
        </w:tc>
      </w:tr>
      <w:tr w:rsidR="00E75CAA" w:rsidRPr="006B414C" w:rsidTr="00497977">
        <w:trPr>
          <w:trHeight w:val="555"/>
        </w:trPr>
        <w:tc>
          <w:tcPr>
            <w:tcW w:w="1036" w:type="pct"/>
            <w:tcBorders>
              <w:top w:val="nil"/>
              <w:left w:val="single" w:sz="4" w:space="0" w:color="auto"/>
              <w:bottom w:val="single" w:sz="4" w:space="0" w:color="auto"/>
              <w:right w:val="single" w:sz="4" w:space="0" w:color="auto"/>
            </w:tcBorders>
            <w:shd w:val="clear" w:color="auto" w:fill="auto"/>
            <w:hideMark/>
          </w:tcPr>
          <w:p w:rsidR="00E75CAA" w:rsidRPr="006B414C" w:rsidRDefault="00E75CAA" w:rsidP="00497977">
            <w:pPr>
              <w:spacing w:after="0" w:line="240" w:lineRule="auto"/>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Ik krijg een mentale opsteker van sporten (stress verlichting etc.)</w:t>
            </w:r>
          </w:p>
        </w:tc>
        <w:tc>
          <w:tcPr>
            <w:tcW w:w="23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91"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4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4,31</w:t>
            </w:r>
          </w:p>
        </w:tc>
        <w:tc>
          <w:tcPr>
            <w:tcW w:w="583" w:type="pct"/>
            <w:tcBorders>
              <w:top w:val="nil"/>
              <w:left w:val="nil"/>
              <w:bottom w:val="single" w:sz="4" w:space="0" w:color="auto"/>
              <w:right w:val="nil"/>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,819</w:t>
            </w:r>
          </w:p>
        </w:tc>
        <w:tc>
          <w:tcPr>
            <w:tcW w:w="243" w:type="pct"/>
            <w:tcBorders>
              <w:top w:val="nil"/>
              <w:left w:val="single" w:sz="4" w:space="0" w:color="auto"/>
              <w:bottom w:val="single" w:sz="4" w:space="0" w:color="auto"/>
              <w:right w:val="nil"/>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159</w:t>
            </w:r>
          </w:p>
        </w:tc>
        <w:tc>
          <w:tcPr>
            <w:tcW w:w="268" w:type="pct"/>
            <w:tcBorders>
              <w:top w:val="nil"/>
              <w:left w:val="single" w:sz="8" w:space="0" w:color="auto"/>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65" w:type="pct"/>
            <w:tcBorders>
              <w:top w:val="nil"/>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95" w:type="pct"/>
            <w:tcBorders>
              <w:top w:val="nil"/>
              <w:left w:val="nil"/>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3,69</w:t>
            </w:r>
          </w:p>
        </w:tc>
        <w:tc>
          <w:tcPr>
            <w:tcW w:w="688" w:type="pct"/>
            <w:tcBorders>
              <w:top w:val="nil"/>
              <w:left w:val="nil"/>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1,124</w:t>
            </w:r>
          </w:p>
        </w:tc>
        <w:tc>
          <w:tcPr>
            <w:tcW w:w="245" w:type="pct"/>
            <w:tcBorders>
              <w:top w:val="nil"/>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108</w:t>
            </w:r>
          </w:p>
        </w:tc>
      </w:tr>
      <w:tr w:rsidR="00E75CAA" w:rsidRPr="006B414C" w:rsidTr="00497977">
        <w:trPr>
          <w:trHeight w:val="480"/>
        </w:trPr>
        <w:tc>
          <w:tcPr>
            <w:tcW w:w="1036" w:type="pct"/>
            <w:tcBorders>
              <w:top w:val="nil"/>
              <w:left w:val="single" w:sz="4" w:space="0" w:color="auto"/>
              <w:bottom w:val="single" w:sz="4" w:space="0" w:color="auto"/>
              <w:right w:val="single" w:sz="4" w:space="0" w:color="auto"/>
            </w:tcBorders>
            <w:shd w:val="clear" w:color="auto" w:fill="auto"/>
            <w:hideMark/>
          </w:tcPr>
          <w:p w:rsidR="00E75CAA" w:rsidRPr="006B414C" w:rsidRDefault="00E75CAA" w:rsidP="00497977">
            <w:pPr>
              <w:spacing w:after="0" w:line="240" w:lineRule="auto"/>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Ik voel dat ik een fysieke opsteker krijg van sporten</w:t>
            </w:r>
          </w:p>
        </w:tc>
        <w:tc>
          <w:tcPr>
            <w:tcW w:w="23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91"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4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4,32</w:t>
            </w:r>
          </w:p>
        </w:tc>
        <w:tc>
          <w:tcPr>
            <w:tcW w:w="583" w:type="pct"/>
            <w:tcBorders>
              <w:top w:val="nil"/>
              <w:left w:val="nil"/>
              <w:bottom w:val="single" w:sz="4" w:space="0" w:color="auto"/>
              <w:right w:val="nil"/>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,774</w:t>
            </w:r>
          </w:p>
        </w:tc>
        <w:tc>
          <w:tcPr>
            <w:tcW w:w="243" w:type="pct"/>
            <w:tcBorders>
              <w:top w:val="nil"/>
              <w:left w:val="single" w:sz="4" w:space="0" w:color="auto"/>
              <w:bottom w:val="single" w:sz="4" w:space="0" w:color="auto"/>
              <w:right w:val="nil"/>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159</w:t>
            </w:r>
          </w:p>
        </w:tc>
        <w:tc>
          <w:tcPr>
            <w:tcW w:w="268" w:type="pct"/>
            <w:tcBorders>
              <w:top w:val="nil"/>
              <w:left w:val="single" w:sz="8" w:space="0" w:color="auto"/>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65" w:type="pct"/>
            <w:tcBorders>
              <w:top w:val="nil"/>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95" w:type="pct"/>
            <w:tcBorders>
              <w:top w:val="nil"/>
              <w:left w:val="nil"/>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3,62</w:t>
            </w:r>
          </w:p>
        </w:tc>
        <w:tc>
          <w:tcPr>
            <w:tcW w:w="688" w:type="pct"/>
            <w:tcBorders>
              <w:top w:val="nil"/>
              <w:left w:val="nil"/>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,968</w:t>
            </w:r>
          </w:p>
        </w:tc>
        <w:tc>
          <w:tcPr>
            <w:tcW w:w="245" w:type="pct"/>
            <w:tcBorders>
              <w:top w:val="nil"/>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107</w:t>
            </w:r>
          </w:p>
        </w:tc>
      </w:tr>
      <w:tr w:rsidR="00E75CAA" w:rsidRPr="006B414C" w:rsidTr="00497977">
        <w:trPr>
          <w:trHeight w:val="300"/>
        </w:trPr>
        <w:tc>
          <w:tcPr>
            <w:tcW w:w="1036" w:type="pct"/>
            <w:tcBorders>
              <w:top w:val="nil"/>
              <w:left w:val="single" w:sz="4" w:space="0" w:color="auto"/>
              <w:bottom w:val="single" w:sz="4" w:space="0" w:color="auto"/>
              <w:right w:val="single" w:sz="4" w:space="0" w:color="auto"/>
            </w:tcBorders>
            <w:shd w:val="clear" w:color="auto" w:fill="auto"/>
            <w:hideMark/>
          </w:tcPr>
          <w:p w:rsidR="00E75CAA" w:rsidRPr="006B414C" w:rsidRDefault="00E75CAA" w:rsidP="00497977">
            <w:pPr>
              <w:spacing w:after="0" w:line="240" w:lineRule="auto"/>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Ik wil fit zijn</w:t>
            </w:r>
          </w:p>
        </w:tc>
        <w:tc>
          <w:tcPr>
            <w:tcW w:w="23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91"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4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4,65</w:t>
            </w:r>
          </w:p>
        </w:tc>
        <w:tc>
          <w:tcPr>
            <w:tcW w:w="583" w:type="pct"/>
            <w:tcBorders>
              <w:top w:val="nil"/>
              <w:left w:val="nil"/>
              <w:bottom w:val="single" w:sz="4" w:space="0" w:color="auto"/>
              <w:right w:val="nil"/>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,648</w:t>
            </w:r>
          </w:p>
        </w:tc>
        <w:tc>
          <w:tcPr>
            <w:tcW w:w="243" w:type="pct"/>
            <w:tcBorders>
              <w:top w:val="nil"/>
              <w:left w:val="single" w:sz="4" w:space="0" w:color="auto"/>
              <w:bottom w:val="single" w:sz="4" w:space="0" w:color="auto"/>
              <w:right w:val="nil"/>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158</w:t>
            </w:r>
          </w:p>
        </w:tc>
        <w:tc>
          <w:tcPr>
            <w:tcW w:w="268" w:type="pct"/>
            <w:tcBorders>
              <w:top w:val="nil"/>
              <w:left w:val="single" w:sz="8" w:space="0" w:color="auto"/>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65" w:type="pct"/>
            <w:tcBorders>
              <w:top w:val="nil"/>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95" w:type="pct"/>
            <w:tcBorders>
              <w:top w:val="nil"/>
              <w:left w:val="nil"/>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3,58</w:t>
            </w:r>
          </w:p>
        </w:tc>
        <w:tc>
          <w:tcPr>
            <w:tcW w:w="688" w:type="pct"/>
            <w:tcBorders>
              <w:top w:val="nil"/>
              <w:left w:val="nil"/>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,877</w:t>
            </w:r>
          </w:p>
        </w:tc>
        <w:tc>
          <w:tcPr>
            <w:tcW w:w="245" w:type="pct"/>
            <w:tcBorders>
              <w:top w:val="nil"/>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108</w:t>
            </w:r>
          </w:p>
        </w:tc>
      </w:tr>
      <w:tr w:rsidR="00E75CAA" w:rsidRPr="006B414C" w:rsidTr="00497977">
        <w:trPr>
          <w:trHeight w:val="495"/>
        </w:trPr>
        <w:tc>
          <w:tcPr>
            <w:tcW w:w="1036" w:type="pct"/>
            <w:tcBorders>
              <w:top w:val="nil"/>
              <w:left w:val="single" w:sz="4" w:space="0" w:color="auto"/>
              <w:bottom w:val="single" w:sz="4" w:space="0" w:color="auto"/>
              <w:right w:val="single" w:sz="4" w:space="0" w:color="auto"/>
            </w:tcBorders>
            <w:shd w:val="clear" w:color="auto" w:fill="auto"/>
            <w:hideMark/>
          </w:tcPr>
          <w:p w:rsidR="00E75CAA" w:rsidRPr="006B414C" w:rsidRDefault="00E75CAA" w:rsidP="00497977">
            <w:pPr>
              <w:spacing w:after="0" w:line="240" w:lineRule="auto"/>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Ik waardeer de sociale contacten tijdens het sporten</w:t>
            </w:r>
          </w:p>
        </w:tc>
        <w:tc>
          <w:tcPr>
            <w:tcW w:w="23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91"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4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3,75</w:t>
            </w:r>
          </w:p>
        </w:tc>
        <w:tc>
          <w:tcPr>
            <w:tcW w:w="583" w:type="pct"/>
            <w:tcBorders>
              <w:top w:val="nil"/>
              <w:left w:val="nil"/>
              <w:bottom w:val="single" w:sz="4" w:space="0" w:color="auto"/>
              <w:right w:val="nil"/>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,980</w:t>
            </w:r>
          </w:p>
        </w:tc>
        <w:tc>
          <w:tcPr>
            <w:tcW w:w="243" w:type="pct"/>
            <w:tcBorders>
              <w:top w:val="nil"/>
              <w:left w:val="single" w:sz="4" w:space="0" w:color="auto"/>
              <w:bottom w:val="single" w:sz="4" w:space="0" w:color="auto"/>
              <w:right w:val="nil"/>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157</w:t>
            </w:r>
          </w:p>
        </w:tc>
        <w:tc>
          <w:tcPr>
            <w:tcW w:w="268" w:type="pct"/>
            <w:tcBorders>
              <w:top w:val="nil"/>
              <w:left w:val="single" w:sz="8" w:space="0" w:color="auto"/>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65" w:type="pct"/>
            <w:tcBorders>
              <w:top w:val="nil"/>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95" w:type="pct"/>
            <w:tcBorders>
              <w:top w:val="nil"/>
              <w:left w:val="nil"/>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3,54</w:t>
            </w:r>
          </w:p>
        </w:tc>
        <w:tc>
          <w:tcPr>
            <w:tcW w:w="688" w:type="pct"/>
            <w:tcBorders>
              <w:top w:val="nil"/>
              <w:left w:val="nil"/>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1,152</w:t>
            </w:r>
          </w:p>
        </w:tc>
        <w:tc>
          <w:tcPr>
            <w:tcW w:w="245" w:type="pct"/>
            <w:tcBorders>
              <w:top w:val="nil"/>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107</w:t>
            </w:r>
          </w:p>
        </w:tc>
      </w:tr>
      <w:tr w:rsidR="00E75CAA" w:rsidRPr="006B414C" w:rsidTr="00497977">
        <w:trPr>
          <w:trHeight w:val="495"/>
        </w:trPr>
        <w:tc>
          <w:tcPr>
            <w:tcW w:w="1036" w:type="pct"/>
            <w:tcBorders>
              <w:top w:val="nil"/>
              <w:left w:val="single" w:sz="4" w:space="0" w:color="auto"/>
              <w:bottom w:val="single" w:sz="4" w:space="0" w:color="auto"/>
              <w:right w:val="single" w:sz="4" w:space="0" w:color="auto"/>
            </w:tcBorders>
            <w:shd w:val="clear" w:color="auto" w:fill="auto"/>
            <w:hideMark/>
          </w:tcPr>
          <w:p w:rsidR="00E75CAA" w:rsidRPr="006B414C" w:rsidRDefault="00E75CAA" w:rsidP="00497977">
            <w:pPr>
              <w:spacing w:after="0" w:line="240" w:lineRule="auto"/>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Ik ontmoet mijn vrienden tijdens het sporten</w:t>
            </w:r>
          </w:p>
        </w:tc>
        <w:tc>
          <w:tcPr>
            <w:tcW w:w="23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91"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4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3,50</w:t>
            </w:r>
          </w:p>
        </w:tc>
        <w:tc>
          <w:tcPr>
            <w:tcW w:w="583" w:type="pct"/>
            <w:tcBorders>
              <w:top w:val="nil"/>
              <w:left w:val="nil"/>
              <w:bottom w:val="single" w:sz="4" w:space="0" w:color="auto"/>
              <w:right w:val="nil"/>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1,138</w:t>
            </w:r>
          </w:p>
        </w:tc>
        <w:tc>
          <w:tcPr>
            <w:tcW w:w="243" w:type="pct"/>
            <w:tcBorders>
              <w:top w:val="nil"/>
              <w:left w:val="single" w:sz="4" w:space="0" w:color="auto"/>
              <w:bottom w:val="single" w:sz="4" w:space="0" w:color="auto"/>
              <w:right w:val="nil"/>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158</w:t>
            </w:r>
          </w:p>
        </w:tc>
        <w:tc>
          <w:tcPr>
            <w:tcW w:w="268" w:type="pct"/>
            <w:tcBorders>
              <w:top w:val="nil"/>
              <w:left w:val="single" w:sz="8" w:space="0" w:color="auto"/>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65" w:type="pct"/>
            <w:tcBorders>
              <w:top w:val="nil"/>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95" w:type="pct"/>
            <w:tcBorders>
              <w:top w:val="nil"/>
              <w:left w:val="nil"/>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3,47</w:t>
            </w:r>
          </w:p>
        </w:tc>
        <w:tc>
          <w:tcPr>
            <w:tcW w:w="688" w:type="pct"/>
            <w:tcBorders>
              <w:top w:val="nil"/>
              <w:left w:val="nil"/>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1,208</w:t>
            </w:r>
          </w:p>
        </w:tc>
        <w:tc>
          <w:tcPr>
            <w:tcW w:w="245" w:type="pct"/>
            <w:tcBorders>
              <w:top w:val="nil"/>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107</w:t>
            </w:r>
          </w:p>
        </w:tc>
      </w:tr>
      <w:tr w:rsidR="00E75CAA" w:rsidRPr="006B414C" w:rsidTr="00497977">
        <w:trPr>
          <w:trHeight w:val="300"/>
        </w:trPr>
        <w:tc>
          <w:tcPr>
            <w:tcW w:w="1036" w:type="pct"/>
            <w:tcBorders>
              <w:top w:val="nil"/>
              <w:left w:val="single" w:sz="4" w:space="0" w:color="auto"/>
              <w:bottom w:val="single" w:sz="4" w:space="0" w:color="auto"/>
              <w:right w:val="single" w:sz="4" w:space="0" w:color="auto"/>
            </w:tcBorders>
            <w:shd w:val="clear" w:color="auto" w:fill="auto"/>
            <w:hideMark/>
          </w:tcPr>
          <w:p w:rsidR="00E75CAA" w:rsidRPr="006B414C" w:rsidRDefault="00E75CAA" w:rsidP="00497977">
            <w:pPr>
              <w:spacing w:after="0" w:line="240" w:lineRule="auto"/>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Ik wil een gezond lichaam</w:t>
            </w:r>
          </w:p>
        </w:tc>
        <w:tc>
          <w:tcPr>
            <w:tcW w:w="23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91"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4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4,68</w:t>
            </w:r>
          </w:p>
        </w:tc>
        <w:tc>
          <w:tcPr>
            <w:tcW w:w="583" w:type="pct"/>
            <w:tcBorders>
              <w:top w:val="nil"/>
              <w:left w:val="nil"/>
              <w:bottom w:val="single" w:sz="4" w:space="0" w:color="auto"/>
              <w:right w:val="nil"/>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,566</w:t>
            </w:r>
          </w:p>
        </w:tc>
        <w:tc>
          <w:tcPr>
            <w:tcW w:w="243" w:type="pct"/>
            <w:tcBorders>
              <w:top w:val="nil"/>
              <w:left w:val="single" w:sz="4" w:space="0" w:color="auto"/>
              <w:bottom w:val="single" w:sz="4" w:space="0" w:color="auto"/>
              <w:right w:val="nil"/>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161</w:t>
            </w:r>
          </w:p>
        </w:tc>
        <w:tc>
          <w:tcPr>
            <w:tcW w:w="268" w:type="pct"/>
            <w:tcBorders>
              <w:top w:val="nil"/>
              <w:left w:val="single" w:sz="8" w:space="0" w:color="auto"/>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65" w:type="pct"/>
            <w:tcBorders>
              <w:top w:val="nil"/>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95" w:type="pct"/>
            <w:tcBorders>
              <w:top w:val="nil"/>
              <w:left w:val="nil"/>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3,27</w:t>
            </w:r>
          </w:p>
        </w:tc>
        <w:tc>
          <w:tcPr>
            <w:tcW w:w="688" w:type="pct"/>
            <w:tcBorders>
              <w:top w:val="nil"/>
              <w:left w:val="nil"/>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,966</w:t>
            </w:r>
          </w:p>
        </w:tc>
        <w:tc>
          <w:tcPr>
            <w:tcW w:w="245" w:type="pct"/>
            <w:tcBorders>
              <w:top w:val="nil"/>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110</w:t>
            </w:r>
          </w:p>
        </w:tc>
      </w:tr>
      <w:tr w:rsidR="00E75CAA" w:rsidRPr="006B414C" w:rsidTr="00497977">
        <w:trPr>
          <w:trHeight w:val="720"/>
        </w:trPr>
        <w:tc>
          <w:tcPr>
            <w:tcW w:w="1036" w:type="pct"/>
            <w:tcBorders>
              <w:top w:val="nil"/>
              <w:left w:val="single" w:sz="4" w:space="0" w:color="auto"/>
              <w:bottom w:val="single" w:sz="4" w:space="0" w:color="auto"/>
              <w:right w:val="single" w:sz="4" w:space="0" w:color="auto"/>
            </w:tcBorders>
            <w:shd w:val="clear" w:color="auto" w:fill="auto"/>
            <w:hideMark/>
          </w:tcPr>
          <w:p w:rsidR="00E75CAA" w:rsidRPr="006B414C" w:rsidRDefault="00E75CAA" w:rsidP="00497977">
            <w:pPr>
              <w:spacing w:after="0" w:line="240" w:lineRule="auto"/>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Ik voel dat ik belangrijke aspecten van mezelf kan uiten tijdens het sporten</w:t>
            </w:r>
          </w:p>
        </w:tc>
        <w:tc>
          <w:tcPr>
            <w:tcW w:w="23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91"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4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3,81</w:t>
            </w:r>
          </w:p>
        </w:tc>
        <w:tc>
          <w:tcPr>
            <w:tcW w:w="583" w:type="pct"/>
            <w:tcBorders>
              <w:top w:val="nil"/>
              <w:left w:val="nil"/>
              <w:bottom w:val="single" w:sz="4" w:space="0" w:color="auto"/>
              <w:right w:val="nil"/>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,866</w:t>
            </w:r>
          </w:p>
        </w:tc>
        <w:tc>
          <w:tcPr>
            <w:tcW w:w="243" w:type="pct"/>
            <w:tcBorders>
              <w:top w:val="nil"/>
              <w:left w:val="single" w:sz="4" w:space="0" w:color="auto"/>
              <w:bottom w:val="single" w:sz="4" w:space="0" w:color="auto"/>
              <w:right w:val="nil"/>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156</w:t>
            </w:r>
          </w:p>
        </w:tc>
        <w:tc>
          <w:tcPr>
            <w:tcW w:w="268" w:type="pct"/>
            <w:tcBorders>
              <w:top w:val="nil"/>
              <w:left w:val="single" w:sz="8" w:space="0" w:color="auto"/>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65" w:type="pct"/>
            <w:tcBorders>
              <w:top w:val="nil"/>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95" w:type="pct"/>
            <w:tcBorders>
              <w:top w:val="nil"/>
              <w:left w:val="nil"/>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3,27</w:t>
            </w:r>
          </w:p>
        </w:tc>
        <w:tc>
          <w:tcPr>
            <w:tcW w:w="688" w:type="pct"/>
            <w:tcBorders>
              <w:top w:val="nil"/>
              <w:left w:val="nil"/>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1,241</w:t>
            </w:r>
          </w:p>
        </w:tc>
        <w:tc>
          <w:tcPr>
            <w:tcW w:w="245" w:type="pct"/>
            <w:tcBorders>
              <w:top w:val="nil"/>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107</w:t>
            </w:r>
          </w:p>
        </w:tc>
      </w:tr>
      <w:tr w:rsidR="00E75CAA" w:rsidRPr="006B414C" w:rsidTr="00497977">
        <w:trPr>
          <w:trHeight w:val="300"/>
        </w:trPr>
        <w:tc>
          <w:tcPr>
            <w:tcW w:w="1036" w:type="pct"/>
            <w:tcBorders>
              <w:top w:val="nil"/>
              <w:left w:val="single" w:sz="4" w:space="0" w:color="auto"/>
              <w:bottom w:val="single" w:sz="4" w:space="0" w:color="auto"/>
              <w:right w:val="single" w:sz="4" w:space="0" w:color="auto"/>
            </w:tcBorders>
            <w:shd w:val="clear" w:color="auto" w:fill="auto"/>
            <w:hideMark/>
          </w:tcPr>
          <w:p w:rsidR="00E75CAA" w:rsidRPr="006B414C" w:rsidRDefault="00E75CAA" w:rsidP="00497977">
            <w:pPr>
              <w:spacing w:after="0" w:line="240" w:lineRule="auto"/>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Ik houd van competitie</w:t>
            </w:r>
          </w:p>
        </w:tc>
        <w:tc>
          <w:tcPr>
            <w:tcW w:w="23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91"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4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3,65</w:t>
            </w:r>
          </w:p>
        </w:tc>
        <w:tc>
          <w:tcPr>
            <w:tcW w:w="583" w:type="pct"/>
            <w:tcBorders>
              <w:top w:val="nil"/>
              <w:left w:val="nil"/>
              <w:bottom w:val="single" w:sz="4" w:space="0" w:color="auto"/>
              <w:right w:val="nil"/>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1,120</w:t>
            </w:r>
          </w:p>
        </w:tc>
        <w:tc>
          <w:tcPr>
            <w:tcW w:w="243" w:type="pct"/>
            <w:tcBorders>
              <w:top w:val="nil"/>
              <w:left w:val="single" w:sz="4" w:space="0" w:color="auto"/>
              <w:bottom w:val="single" w:sz="4" w:space="0" w:color="auto"/>
              <w:right w:val="nil"/>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157</w:t>
            </w:r>
          </w:p>
        </w:tc>
        <w:tc>
          <w:tcPr>
            <w:tcW w:w="268" w:type="pct"/>
            <w:tcBorders>
              <w:top w:val="nil"/>
              <w:left w:val="single" w:sz="8" w:space="0" w:color="auto"/>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65" w:type="pct"/>
            <w:tcBorders>
              <w:top w:val="nil"/>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95" w:type="pct"/>
            <w:tcBorders>
              <w:top w:val="nil"/>
              <w:left w:val="nil"/>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3,14</w:t>
            </w:r>
          </w:p>
        </w:tc>
        <w:tc>
          <w:tcPr>
            <w:tcW w:w="688" w:type="pct"/>
            <w:tcBorders>
              <w:top w:val="nil"/>
              <w:left w:val="nil"/>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1,247</w:t>
            </w:r>
          </w:p>
        </w:tc>
        <w:tc>
          <w:tcPr>
            <w:tcW w:w="245" w:type="pct"/>
            <w:tcBorders>
              <w:top w:val="nil"/>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107</w:t>
            </w:r>
          </w:p>
        </w:tc>
      </w:tr>
      <w:tr w:rsidR="00E75CAA" w:rsidRPr="006B414C" w:rsidTr="00497977">
        <w:trPr>
          <w:trHeight w:val="480"/>
        </w:trPr>
        <w:tc>
          <w:tcPr>
            <w:tcW w:w="1036" w:type="pct"/>
            <w:tcBorders>
              <w:top w:val="nil"/>
              <w:left w:val="single" w:sz="4" w:space="0" w:color="auto"/>
              <w:bottom w:val="single" w:sz="4" w:space="0" w:color="auto"/>
              <w:right w:val="single" w:sz="4" w:space="0" w:color="auto"/>
            </w:tcBorders>
            <w:shd w:val="clear" w:color="auto" w:fill="auto"/>
            <w:hideMark/>
          </w:tcPr>
          <w:p w:rsidR="00E75CAA" w:rsidRPr="006B414C" w:rsidRDefault="00E75CAA" w:rsidP="00497977">
            <w:pPr>
              <w:spacing w:after="0" w:line="240" w:lineRule="auto"/>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Ik doe mee om te zorgen voor mijn lichaam</w:t>
            </w:r>
          </w:p>
        </w:tc>
        <w:tc>
          <w:tcPr>
            <w:tcW w:w="23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91"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4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4,17</w:t>
            </w:r>
          </w:p>
        </w:tc>
        <w:tc>
          <w:tcPr>
            <w:tcW w:w="583" w:type="pct"/>
            <w:tcBorders>
              <w:top w:val="nil"/>
              <w:left w:val="nil"/>
              <w:bottom w:val="single" w:sz="4" w:space="0" w:color="auto"/>
              <w:right w:val="nil"/>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,808</w:t>
            </w:r>
          </w:p>
        </w:tc>
        <w:tc>
          <w:tcPr>
            <w:tcW w:w="243" w:type="pct"/>
            <w:tcBorders>
              <w:top w:val="nil"/>
              <w:left w:val="single" w:sz="4" w:space="0" w:color="auto"/>
              <w:bottom w:val="single" w:sz="4" w:space="0" w:color="auto"/>
              <w:right w:val="nil"/>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158</w:t>
            </w:r>
          </w:p>
        </w:tc>
        <w:tc>
          <w:tcPr>
            <w:tcW w:w="268" w:type="pct"/>
            <w:tcBorders>
              <w:top w:val="nil"/>
              <w:left w:val="single" w:sz="8" w:space="0" w:color="auto"/>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65" w:type="pct"/>
            <w:tcBorders>
              <w:top w:val="nil"/>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95" w:type="pct"/>
            <w:tcBorders>
              <w:top w:val="nil"/>
              <w:left w:val="nil"/>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3,13</w:t>
            </w:r>
          </w:p>
        </w:tc>
        <w:tc>
          <w:tcPr>
            <w:tcW w:w="688" w:type="pct"/>
            <w:tcBorders>
              <w:top w:val="nil"/>
              <w:left w:val="nil"/>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1,105</w:t>
            </w:r>
          </w:p>
        </w:tc>
        <w:tc>
          <w:tcPr>
            <w:tcW w:w="245" w:type="pct"/>
            <w:tcBorders>
              <w:top w:val="nil"/>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106</w:t>
            </w:r>
          </w:p>
        </w:tc>
      </w:tr>
      <w:tr w:rsidR="00E75CAA" w:rsidRPr="006B414C" w:rsidTr="00497977">
        <w:trPr>
          <w:trHeight w:val="480"/>
        </w:trPr>
        <w:tc>
          <w:tcPr>
            <w:tcW w:w="1036" w:type="pct"/>
            <w:tcBorders>
              <w:top w:val="nil"/>
              <w:left w:val="single" w:sz="4" w:space="0" w:color="auto"/>
              <w:bottom w:val="single" w:sz="4" w:space="0" w:color="auto"/>
              <w:right w:val="single" w:sz="4" w:space="0" w:color="auto"/>
            </w:tcBorders>
            <w:shd w:val="clear" w:color="auto" w:fill="auto"/>
            <w:hideMark/>
          </w:tcPr>
          <w:p w:rsidR="00E75CAA" w:rsidRPr="006B414C" w:rsidRDefault="00E75CAA" w:rsidP="00497977">
            <w:pPr>
              <w:spacing w:after="0" w:line="240" w:lineRule="auto"/>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Sporten is belangrijk voor mijn sociaal netwerk</w:t>
            </w:r>
          </w:p>
        </w:tc>
        <w:tc>
          <w:tcPr>
            <w:tcW w:w="23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91"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4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3,16</w:t>
            </w:r>
          </w:p>
        </w:tc>
        <w:tc>
          <w:tcPr>
            <w:tcW w:w="583" w:type="pct"/>
            <w:tcBorders>
              <w:top w:val="nil"/>
              <w:left w:val="nil"/>
              <w:bottom w:val="single" w:sz="4" w:space="0" w:color="auto"/>
              <w:right w:val="nil"/>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1,063</w:t>
            </w:r>
          </w:p>
        </w:tc>
        <w:tc>
          <w:tcPr>
            <w:tcW w:w="243" w:type="pct"/>
            <w:tcBorders>
              <w:top w:val="nil"/>
              <w:left w:val="single" w:sz="4" w:space="0" w:color="auto"/>
              <w:bottom w:val="single" w:sz="4" w:space="0" w:color="auto"/>
              <w:right w:val="nil"/>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156</w:t>
            </w:r>
          </w:p>
        </w:tc>
        <w:tc>
          <w:tcPr>
            <w:tcW w:w="268" w:type="pct"/>
            <w:tcBorders>
              <w:top w:val="nil"/>
              <w:left w:val="single" w:sz="8" w:space="0" w:color="auto"/>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65" w:type="pct"/>
            <w:tcBorders>
              <w:top w:val="nil"/>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95" w:type="pct"/>
            <w:tcBorders>
              <w:top w:val="nil"/>
              <w:left w:val="nil"/>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2,93</w:t>
            </w:r>
          </w:p>
        </w:tc>
        <w:tc>
          <w:tcPr>
            <w:tcW w:w="688" w:type="pct"/>
            <w:tcBorders>
              <w:top w:val="nil"/>
              <w:left w:val="nil"/>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1,176</w:t>
            </w:r>
          </w:p>
        </w:tc>
        <w:tc>
          <w:tcPr>
            <w:tcW w:w="245" w:type="pct"/>
            <w:tcBorders>
              <w:top w:val="nil"/>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107</w:t>
            </w:r>
          </w:p>
        </w:tc>
      </w:tr>
      <w:tr w:rsidR="00E75CAA" w:rsidRPr="006B414C" w:rsidTr="00497977">
        <w:trPr>
          <w:trHeight w:val="300"/>
        </w:trPr>
        <w:tc>
          <w:tcPr>
            <w:tcW w:w="1036" w:type="pct"/>
            <w:tcBorders>
              <w:top w:val="nil"/>
              <w:left w:val="single" w:sz="4" w:space="0" w:color="auto"/>
              <w:bottom w:val="single" w:sz="4" w:space="0" w:color="auto"/>
              <w:right w:val="single" w:sz="4" w:space="0" w:color="auto"/>
            </w:tcBorders>
            <w:shd w:val="clear" w:color="auto" w:fill="auto"/>
            <w:hideMark/>
          </w:tcPr>
          <w:p w:rsidR="00E75CAA" w:rsidRPr="006B414C" w:rsidRDefault="00E75CAA" w:rsidP="00497977">
            <w:pPr>
              <w:spacing w:after="0" w:line="240" w:lineRule="auto"/>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Ik vind mijn gewicht belangrijk</w:t>
            </w:r>
          </w:p>
        </w:tc>
        <w:tc>
          <w:tcPr>
            <w:tcW w:w="23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91"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4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3,85</w:t>
            </w:r>
          </w:p>
        </w:tc>
        <w:tc>
          <w:tcPr>
            <w:tcW w:w="583" w:type="pct"/>
            <w:tcBorders>
              <w:top w:val="nil"/>
              <w:left w:val="nil"/>
              <w:bottom w:val="single" w:sz="4" w:space="0" w:color="auto"/>
              <w:right w:val="nil"/>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,995</w:t>
            </w:r>
          </w:p>
        </w:tc>
        <w:tc>
          <w:tcPr>
            <w:tcW w:w="243" w:type="pct"/>
            <w:tcBorders>
              <w:top w:val="nil"/>
              <w:left w:val="single" w:sz="4" w:space="0" w:color="auto"/>
              <w:bottom w:val="single" w:sz="4" w:space="0" w:color="auto"/>
              <w:right w:val="nil"/>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157</w:t>
            </w:r>
          </w:p>
        </w:tc>
        <w:tc>
          <w:tcPr>
            <w:tcW w:w="268" w:type="pct"/>
            <w:tcBorders>
              <w:top w:val="nil"/>
              <w:left w:val="single" w:sz="8" w:space="0" w:color="auto"/>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65" w:type="pct"/>
            <w:tcBorders>
              <w:top w:val="nil"/>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95" w:type="pct"/>
            <w:tcBorders>
              <w:top w:val="nil"/>
              <w:left w:val="nil"/>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2,71</w:t>
            </w:r>
          </w:p>
        </w:tc>
        <w:tc>
          <w:tcPr>
            <w:tcW w:w="688" w:type="pct"/>
            <w:tcBorders>
              <w:top w:val="nil"/>
              <w:left w:val="nil"/>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1,108</w:t>
            </w:r>
          </w:p>
        </w:tc>
        <w:tc>
          <w:tcPr>
            <w:tcW w:w="245" w:type="pct"/>
            <w:tcBorders>
              <w:top w:val="nil"/>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107</w:t>
            </w:r>
          </w:p>
        </w:tc>
      </w:tr>
      <w:tr w:rsidR="00E75CAA" w:rsidRPr="006B414C" w:rsidTr="00497977">
        <w:trPr>
          <w:trHeight w:val="300"/>
        </w:trPr>
        <w:tc>
          <w:tcPr>
            <w:tcW w:w="1036" w:type="pct"/>
            <w:tcBorders>
              <w:top w:val="nil"/>
              <w:left w:val="single" w:sz="4" w:space="0" w:color="auto"/>
              <w:bottom w:val="single" w:sz="4" w:space="0" w:color="auto"/>
              <w:right w:val="single" w:sz="4" w:space="0" w:color="auto"/>
            </w:tcBorders>
            <w:shd w:val="clear" w:color="auto" w:fill="auto"/>
            <w:hideMark/>
          </w:tcPr>
          <w:p w:rsidR="00E75CAA" w:rsidRPr="006B414C" w:rsidRDefault="00E75CAA" w:rsidP="00497977">
            <w:pPr>
              <w:spacing w:after="0" w:line="240" w:lineRule="auto"/>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Ik houd van winnen</w:t>
            </w:r>
          </w:p>
        </w:tc>
        <w:tc>
          <w:tcPr>
            <w:tcW w:w="23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91"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4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3,48</w:t>
            </w:r>
          </w:p>
        </w:tc>
        <w:tc>
          <w:tcPr>
            <w:tcW w:w="583" w:type="pct"/>
            <w:tcBorders>
              <w:top w:val="nil"/>
              <w:left w:val="nil"/>
              <w:bottom w:val="single" w:sz="4" w:space="0" w:color="auto"/>
              <w:right w:val="nil"/>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1,038</w:t>
            </w:r>
          </w:p>
        </w:tc>
        <w:tc>
          <w:tcPr>
            <w:tcW w:w="243" w:type="pct"/>
            <w:tcBorders>
              <w:top w:val="nil"/>
              <w:left w:val="single" w:sz="4" w:space="0" w:color="auto"/>
              <w:bottom w:val="single" w:sz="4" w:space="0" w:color="auto"/>
              <w:right w:val="nil"/>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156</w:t>
            </w:r>
          </w:p>
        </w:tc>
        <w:tc>
          <w:tcPr>
            <w:tcW w:w="268" w:type="pct"/>
            <w:tcBorders>
              <w:top w:val="nil"/>
              <w:left w:val="single" w:sz="8" w:space="0" w:color="auto"/>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65" w:type="pct"/>
            <w:tcBorders>
              <w:top w:val="nil"/>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95" w:type="pct"/>
            <w:tcBorders>
              <w:top w:val="nil"/>
              <w:left w:val="nil"/>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2,64</w:t>
            </w:r>
          </w:p>
        </w:tc>
        <w:tc>
          <w:tcPr>
            <w:tcW w:w="688" w:type="pct"/>
            <w:tcBorders>
              <w:top w:val="nil"/>
              <w:left w:val="nil"/>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1,128</w:t>
            </w:r>
          </w:p>
        </w:tc>
        <w:tc>
          <w:tcPr>
            <w:tcW w:w="245" w:type="pct"/>
            <w:tcBorders>
              <w:top w:val="nil"/>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107</w:t>
            </w:r>
          </w:p>
        </w:tc>
      </w:tr>
      <w:tr w:rsidR="00E75CAA" w:rsidRPr="006B414C" w:rsidTr="00497977">
        <w:trPr>
          <w:trHeight w:val="480"/>
        </w:trPr>
        <w:tc>
          <w:tcPr>
            <w:tcW w:w="1036" w:type="pct"/>
            <w:tcBorders>
              <w:top w:val="nil"/>
              <w:left w:val="single" w:sz="4" w:space="0" w:color="auto"/>
              <w:bottom w:val="single" w:sz="4" w:space="0" w:color="auto"/>
              <w:right w:val="single" w:sz="4" w:space="0" w:color="auto"/>
            </w:tcBorders>
            <w:shd w:val="clear" w:color="auto" w:fill="auto"/>
            <w:hideMark/>
          </w:tcPr>
          <w:p w:rsidR="00E75CAA" w:rsidRPr="006B414C" w:rsidRDefault="00E75CAA" w:rsidP="00497977">
            <w:pPr>
              <w:spacing w:after="0" w:line="240" w:lineRule="auto"/>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Ik doe mee om een  mooi en aantrekkelijk uiterlijk te krijgen</w:t>
            </w:r>
          </w:p>
        </w:tc>
        <w:tc>
          <w:tcPr>
            <w:tcW w:w="23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91"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4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3,24</w:t>
            </w:r>
          </w:p>
        </w:tc>
        <w:tc>
          <w:tcPr>
            <w:tcW w:w="583" w:type="pct"/>
            <w:tcBorders>
              <w:top w:val="nil"/>
              <w:left w:val="nil"/>
              <w:bottom w:val="single" w:sz="4" w:space="0" w:color="auto"/>
              <w:right w:val="nil"/>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1,157</w:t>
            </w:r>
          </w:p>
        </w:tc>
        <w:tc>
          <w:tcPr>
            <w:tcW w:w="243" w:type="pct"/>
            <w:tcBorders>
              <w:top w:val="nil"/>
              <w:left w:val="single" w:sz="4" w:space="0" w:color="auto"/>
              <w:bottom w:val="single" w:sz="4" w:space="0" w:color="auto"/>
              <w:right w:val="nil"/>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157</w:t>
            </w:r>
          </w:p>
        </w:tc>
        <w:tc>
          <w:tcPr>
            <w:tcW w:w="268" w:type="pct"/>
            <w:tcBorders>
              <w:top w:val="nil"/>
              <w:left w:val="single" w:sz="8" w:space="0" w:color="auto"/>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65" w:type="pct"/>
            <w:tcBorders>
              <w:top w:val="nil"/>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95" w:type="pct"/>
            <w:tcBorders>
              <w:top w:val="nil"/>
              <w:left w:val="nil"/>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2,34</w:t>
            </w:r>
          </w:p>
        </w:tc>
        <w:tc>
          <w:tcPr>
            <w:tcW w:w="688" w:type="pct"/>
            <w:tcBorders>
              <w:top w:val="nil"/>
              <w:left w:val="nil"/>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1,090</w:t>
            </w:r>
          </w:p>
        </w:tc>
        <w:tc>
          <w:tcPr>
            <w:tcW w:w="245" w:type="pct"/>
            <w:tcBorders>
              <w:top w:val="nil"/>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107</w:t>
            </w:r>
          </w:p>
        </w:tc>
      </w:tr>
      <w:tr w:rsidR="00E75CAA" w:rsidRPr="006B414C" w:rsidTr="00497977">
        <w:trPr>
          <w:trHeight w:val="480"/>
        </w:trPr>
        <w:tc>
          <w:tcPr>
            <w:tcW w:w="1036" w:type="pct"/>
            <w:tcBorders>
              <w:top w:val="nil"/>
              <w:left w:val="single" w:sz="4" w:space="0" w:color="auto"/>
              <w:bottom w:val="single" w:sz="4" w:space="0" w:color="auto"/>
              <w:right w:val="single" w:sz="4" w:space="0" w:color="auto"/>
            </w:tcBorders>
            <w:shd w:val="clear" w:color="auto" w:fill="auto"/>
            <w:hideMark/>
          </w:tcPr>
          <w:p w:rsidR="00E75CAA" w:rsidRPr="006B414C" w:rsidRDefault="00E75CAA" w:rsidP="00497977">
            <w:pPr>
              <w:spacing w:after="0" w:line="240" w:lineRule="auto"/>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Om deel uit te maken van een club/ergens bij te horen</w:t>
            </w:r>
          </w:p>
        </w:tc>
        <w:tc>
          <w:tcPr>
            <w:tcW w:w="23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91"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4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2,37</w:t>
            </w:r>
          </w:p>
        </w:tc>
        <w:tc>
          <w:tcPr>
            <w:tcW w:w="583" w:type="pct"/>
            <w:tcBorders>
              <w:top w:val="nil"/>
              <w:left w:val="nil"/>
              <w:bottom w:val="single" w:sz="4" w:space="0" w:color="auto"/>
              <w:right w:val="nil"/>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1,157</w:t>
            </w:r>
          </w:p>
        </w:tc>
        <w:tc>
          <w:tcPr>
            <w:tcW w:w="243" w:type="pct"/>
            <w:tcBorders>
              <w:top w:val="nil"/>
              <w:left w:val="single" w:sz="4" w:space="0" w:color="auto"/>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155</w:t>
            </w:r>
          </w:p>
        </w:tc>
        <w:tc>
          <w:tcPr>
            <w:tcW w:w="268" w:type="pct"/>
            <w:tcBorders>
              <w:top w:val="single" w:sz="4" w:space="0" w:color="auto"/>
              <w:left w:val="single" w:sz="4" w:space="0" w:color="auto"/>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65" w:type="pct"/>
            <w:tcBorders>
              <w:top w:val="single" w:sz="4" w:space="0" w:color="auto"/>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95" w:type="pct"/>
            <w:tcBorders>
              <w:top w:val="single" w:sz="4" w:space="0" w:color="auto"/>
              <w:left w:val="nil"/>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2,12</w:t>
            </w:r>
          </w:p>
        </w:tc>
        <w:tc>
          <w:tcPr>
            <w:tcW w:w="688" w:type="pct"/>
            <w:tcBorders>
              <w:top w:val="single" w:sz="4" w:space="0" w:color="auto"/>
              <w:left w:val="nil"/>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1,158</w:t>
            </w:r>
          </w:p>
        </w:tc>
        <w:tc>
          <w:tcPr>
            <w:tcW w:w="245" w:type="pct"/>
            <w:tcBorders>
              <w:top w:val="nil"/>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108</w:t>
            </w:r>
          </w:p>
        </w:tc>
      </w:tr>
      <w:tr w:rsidR="00E75CAA" w:rsidRPr="006B414C" w:rsidTr="00497977">
        <w:trPr>
          <w:trHeight w:val="480"/>
        </w:trPr>
        <w:tc>
          <w:tcPr>
            <w:tcW w:w="1036" w:type="pct"/>
            <w:tcBorders>
              <w:top w:val="nil"/>
              <w:left w:val="single" w:sz="4" w:space="0" w:color="auto"/>
              <w:bottom w:val="single" w:sz="4" w:space="0" w:color="auto"/>
              <w:right w:val="single" w:sz="4" w:space="0" w:color="auto"/>
            </w:tcBorders>
            <w:shd w:val="clear" w:color="auto" w:fill="auto"/>
            <w:hideMark/>
          </w:tcPr>
          <w:p w:rsidR="00E75CAA" w:rsidRPr="006B414C" w:rsidRDefault="00E75CAA" w:rsidP="00497977">
            <w:pPr>
              <w:spacing w:after="0" w:line="240" w:lineRule="auto"/>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Omdat de mensen om mij heen het belangrijk vinden dat ik sport/beweeg</w:t>
            </w:r>
          </w:p>
        </w:tc>
        <w:tc>
          <w:tcPr>
            <w:tcW w:w="23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91"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4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2,11</w:t>
            </w:r>
          </w:p>
        </w:tc>
        <w:tc>
          <w:tcPr>
            <w:tcW w:w="583" w:type="pct"/>
            <w:tcBorders>
              <w:top w:val="nil"/>
              <w:left w:val="nil"/>
              <w:bottom w:val="single" w:sz="4" w:space="0" w:color="auto"/>
              <w:right w:val="nil"/>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1,032</w:t>
            </w:r>
          </w:p>
        </w:tc>
        <w:tc>
          <w:tcPr>
            <w:tcW w:w="243" w:type="pct"/>
            <w:tcBorders>
              <w:top w:val="nil"/>
              <w:left w:val="single" w:sz="4" w:space="0" w:color="auto"/>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156</w:t>
            </w:r>
          </w:p>
        </w:tc>
        <w:tc>
          <w:tcPr>
            <w:tcW w:w="268" w:type="pct"/>
            <w:tcBorders>
              <w:top w:val="single" w:sz="4" w:space="0" w:color="auto"/>
              <w:left w:val="single" w:sz="4" w:space="0" w:color="auto"/>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65" w:type="pct"/>
            <w:tcBorders>
              <w:top w:val="single" w:sz="4" w:space="0" w:color="auto"/>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95" w:type="pct"/>
            <w:tcBorders>
              <w:top w:val="single" w:sz="4" w:space="0" w:color="auto"/>
              <w:left w:val="nil"/>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1,76</w:t>
            </w:r>
          </w:p>
        </w:tc>
        <w:tc>
          <w:tcPr>
            <w:tcW w:w="688" w:type="pct"/>
            <w:tcBorders>
              <w:top w:val="single" w:sz="4" w:space="0" w:color="auto"/>
              <w:left w:val="nil"/>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1,036</w:t>
            </w:r>
          </w:p>
        </w:tc>
        <w:tc>
          <w:tcPr>
            <w:tcW w:w="245" w:type="pct"/>
            <w:tcBorders>
              <w:top w:val="nil"/>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107</w:t>
            </w:r>
          </w:p>
        </w:tc>
      </w:tr>
      <w:tr w:rsidR="00E75CAA" w:rsidRPr="006B414C" w:rsidTr="00497977">
        <w:trPr>
          <w:trHeight w:val="480"/>
        </w:trPr>
        <w:tc>
          <w:tcPr>
            <w:tcW w:w="1036" w:type="pct"/>
            <w:tcBorders>
              <w:top w:val="nil"/>
              <w:left w:val="single" w:sz="4" w:space="0" w:color="auto"/>
              <w:bottom w:val="single" w:sz="4" w:space="0" w:color="auto"/>
              <w:right w:val="single" w:sz="4" w:space="0" w:color="auto"/>
            </w:tcBorders>
            <w:shd w:val="clear" w:color="auto" w:fill="auto"/>
            <w:hideMark/>
          </w:tcPr>
          <w:p w:rsidR="00E75CAA" w:rsidRPr="006B414C" w:rsidRDefault="00E75CAA" w:rsidP="00497977">
            <w:pPr>
              <w:spacing w:after="0" w:line="240" w:lineRule="auto"/>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Omdat mijn arts/fysiotherapeut het heeft aangeraden</w:t>
            </w:r>
          </w:p>
        </w:tc>
        <w:tc>
          <w:tcPr>
            <w:tcW w:w="23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91"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48" w:type="pct"/>
            <w:tcBorders>
              <w:top w:val="nil"/>
              <w:left w:val="nil"/>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1,63</w:t>
            </w:r>
          </w:p>
        </w:tc>
        <w:tc>
          <w:tcPr>
            <w:tcW w:w="583" w:type="pct"/>
            <w:tcBorders>
              <w:top w:val="nil"/>
              <w:left w:val="nil"/>
              <w:bottom w:val="single" w:sz="4" w:space="0" w:color="auto"/>
              <w:right w:val="nil"/>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,881</w:t>
            </w:r>
          </w:p>
        </w:tc>
        <w:tc>
          <w:tcPr>
            <w:tcW w:w="243" w:type="pct"/>
            <w:tcBorders>
              <w:top w:val="nil"/>
              <w:left w:val="single" w:sz="4" w:space="0" w:color="auto"/>
              <w:bottom w:val="single" w:sz="4" w:space="0" w:color="auto"/>
              <w:right w:val="single" w:sz="4" w:space="0" w:color="auto"/>
            </w:tcBorders>
            <w:shd w:val="clear" w:color="auto" w:fill="auto"/>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156</w:t>
            </w:r>
          </w:p>
        </w:tc>
        <w:tc>
          <w:tcPr>
            <w:tcW w:w="268" w:type="pct"/>
            <w:tcBorders>
              <w:top w:val="single" w:sz="4" w:space="0" w:color="auto"/>
              <w:left w:val="single" w:sz="4" w:space="0" w:color="auto"/>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w:t>
            </w:r>
          </w:p>
        </w:tc>
        <w:tc>
          <w:tcPr>
            <w:tcW w:w="265" w:type="pct"/>
            <w:tcBorders>
              <w:top w:val="single" w:sz="4" w:space="0" w:color="auto"/>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5</w:t>
            </w:r>
          </w:p>
        </w:tc>
        <w:tc>
          <w:tcPr>
            <w:tcW w:w="595" w:type="pct"/>
            <w:tcBorders>
              <w:top w:val="single" w:sz="4" w:space="0" w:color="auto"/>
              <w:left w:val="nil"/>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1,35</w:t>
            </w:r>
          </w:p>
        </w:tc>
        <w:tc>
          <w:tcPr>
            <w:tcW w:w="688" w:type="pct"/>
            <w:tcBorders>
              <w:top w:val="single" w:sz="4" w:space="0" w:color="auto"/>
              <w:left w:val="nil"/>
              <w:bottom w:val="single" w:sz="4" w:space="0" w:color="auto"/>
              <w:right w:val="nil"/>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,754</w:t>
            </w:r>
          </w:p>
        </w:tc>
        <w:tc>
          <w:tcPr>
            <w:tcW w:w="245" w:type="pct"/>
            <w:tcBorders>
              <w:top w:val="nil"/>
              <w:left w:val="single" w:sz="4" w:space="0" w:color="auto"/>
              <w:bottom w:val="single" w:sz="4" w:space="0" w:color="auto"/>
              <w:right w:val="single" w:sz="4" w:space="0" w:color="auto"/>
            </w:tcBorders>
            <w:shd w:val="clear" w:color="000000" w:fill="D6DCE4"/>
            <w:noWrap/>
            <w:hideMark/>
          </w:tcPr>
          <w:p w:rsidR="00E75CAA" w:rsidRPr="006B414C" w:rsidRDefault="00E75CAA" w:rsidP="00497977">
            <w:pPr>
              <w:spacing w:after="0" w:line="240" w:lineRule="auto"/>
              <w:jc w:val="right"/>
              <w:rPr>
                <w:rFonts w:ascii="Arial" w:eastAsia="Times New Roman" w:hAnsi="Arial" w:cs="Arial"/>
                <w:color w:val="000000"/>
                <w:sz w:val="18"/>
                <w:szCs w:val="18"/>
                <w:lang w:eastAsia="nl-NL"/>
              </w:rPr>
            </w:pPr>
            <w:r w:rsidRPr="006B414C">
              <w:rPr>
                <w:rFonts w:ascii="Arial" w:eastAsia="Times New Roman" w:hAnsi="Arial" w:cs="Arial"/>
                <w:color w:val="000000"/>
                <w:sz w:val="18"/>
                <w:szCs w:val="18"/>
                <w:lang w:eastAsia="nl-NL"/>
              </w:rPr>
              <w:t>107</w:t>
            </w:r>
          </w:p>
        </w:tc>
      </w:tr>
      <w:tr w:rsidR="00E75CAA" w:rsidRPr="006B414C" w:rsidTr="00497977">
        <w:trPr>
          <w:trHeight w:val="300"/>
        </w:trPr>
        <w:tc>
          <w:tcPr>
            <w:tcW w:w="1036" w:type="pct"/>
            <w:tcBorders>
              <w:top w:val="nil"/>
              <w:left w:val="single" w:sz="4" w:space="0" w:color="auto"/>
              <w:bottom w:val="single" w:sz="4" w:space="0" w:color="auto"/>
              <w:right w:val="single" w:sz="4" w:space="0" w:color="auto"/>
            </w:tcBorders>
            <w:shd w:val="clear" w:color="auto" w:fill="auto"/>
            <w:hideMark/>
          </w:tcPr>
          <w:p w:rsidR="00E75CAA" w:rsidRPr="006B414C" w:rsidRDefault="00E75CAA" w:rsidP="00497977">
            <w:pPr>
              <w:spacing w:after="0" w:line="240" w:lineRule="auto"/>
              <w:rPr>
                <w:rFonts w:ascii="Arial" w:eastAsia="Times New Roman" w:hAnsi="Arial" w:cs="Arial"/>
                <w:b/>
                <w:bCs/>
                <w:color w:val="000000"/>
                <w:sz w:val="18"/>
                <w:szCs w:val="18"/>
                <w:lang w:eastAsia="nl-NL"/>
              </w:rPr>
            </w:pPr>
            <w:r w:rsidRPr="006B414C">
              <w:rPr>
                <w:rFonts w:ascii="Arial" w:eastAsia="Times New Roman" w:hAnsi="Arial" w:cs="Arial"/>
                <w:b/>
                <w:bCs/>
                <w:color w:val="000000"/>
                <w:sz w:val="18"/>
                <w:szCs w:val="18"/>
                <w:lang w:eastAsia="nl-NL"/>
              </w:rPr>
              <w:t xml:space="preserve">Gemiddelde </w:t>
            </w:r>
          </w:p>
        </w:tc>
        <w:tc>
          <w:tcPr>
            <w:tcW w:w="238" w:type="pct"/>
            <w:tcBorders>
              <w:top w:val="nil"/>
              <w:left w:val="nil"/>
              <w:bottom w:val="single" w:sz="4" w:space="0" w:color="auto"/>
              <w:right w:val="single" w:sz="4" w:space="0" w:color="auto"/>
            </w:tcBorders>
            <w:shd w:val="clear" w:color="auto" w:fill="auto"/>
            <w:hideMark/>
          </w:tcPr>
          <w:p w:rsidR="00E75CAA" w:rsidRPr="006B414C" w:rsidRDefault="00E75CAA" w:rsidP="00497977">
            <w:pPr>
              <w:spacing w:after="0" w:line="240" w:lineRule="auto"/>
              <w:rPr>
                <w:rFonts w:ascii="Arial" w:eastAsia="Times New Roman" w:hAnsi="Arial" w:cs="Arial"/>
                <w:b/>
                <w:color w:val="000000"/>
                <w:sz w:val="18"/>
                <w:szCs w:val="18"/>
                <w:lang w:eastAsia="nl-NL"/>
              </w:rPr>
            </w:pPr>
            <w:r w:rsidRPr="006B414C">
              <w:rPr>
                <w:rFonts w:ascii="Arial" w:eastAsia="Times New Roman" w:hAnsi="Arial" w:cs="Arial"/>
                <w:b/>
                <w:color w:val="000000"/>
                <w:sz w:val="18"/>
                <w:szCs w:val="18"/>
                <w:lang w:eastAsia="nl-NL"/>
              </w:rPr>
              <w:t>1</w:t>
            </w:r>
          </w:p>
        </w:tc>
        <w:tc>
          <w:tcPr>
            <w:tcW w:w="291" w:type="pct"/>
            <w:tcBorders>
              <w:top w:val="nil"/>
              <w:left w:val="nil"/>
              <w:bottom w:val="single" w:sz="4" w:space="0" w:color="auto"/>
              <w:right w:val="single" w:sz="4" w:space="0" w:color="auto"/>
            </w:tcBorders>
            <w:shd w:val="clear" w:color="auto" w:fill="auto"/>
            <w:hideMark/>
          </w:tcPr>
          <w:p w:rsidR="00E75CAA" w:rsidRPr="006B414C" w:rsidRDefault="00E75CAA" w:rsidP="00497977">
            <w:pPr>
              <w:spacing w:after="0" w:line="240" w:lineRule="auto"/>
              <w:rPr>
                <w:rFonts w:ascii="Arial" w:eastAsia="Times New Roman" w:hAnsi="Arial" w:cs="Arial"/>
                <w:b/>
                <w:color w:val="000000"/>
                <w:sz w:val="18"/>
                <w:szCs w:val="18"/>
                <w:lang w:eastAsia="nl-NL"/>
              </w:rPr>
            </w:pPr>
            <w:r w:rsidRPr="006B414C">
              <w:rPr>
                <w:rFonts w:ascii="Arial" w:eastAsia="Times New Roman" w:hAnsi="Arial" w:cs="Arial"/>
                <w:b/>
                <w:color w:val="000000"/>
                <w:sz w:val="18"/>
                <w:szCs w:val="18"/>
                <w:lang w:eastAsia="nl-NL"/>
              </w:rPr>
              <w:t>5</w:t>
            </w:r>
          </w:p>
        </w:tc>
        <w:tc>
          <w:tcPr>
            <w:tcW w:w="548" w:type="pct"/>
            <w:tcBorders>
              <w:top w:val="nil"/>
              <w:left w:val="nil"/>
              <w:bottom w:val="single" w:sz="4" w:space="0" w:color="auto"/>
              <w:right w:val="single" w:sz="4" w:space="0" w:color="auto"/>
            </w:tcBorders>
            <w:shd w:val="clear" w:color="auto" w:fill="auto"/>
            <w:hideMark/>
          </w:tcPr>
          <w:p w:rsidR="00E75CAA" w:rsidRPr="006B414C" w:rsidRDefault="00E75CAA" w:rsidP="00497977">
            <w:pPr>
              <w:spacing w:after="0" w:line="240" w:lineRule="auto"/>
              <w:rPr>
                <w:rFonts w:ascii="Arial" w:eastAsia="Times New Roman" w:hAnsi="Arial" w:cs="Arial"/>
                <w:b/>
                <w:color w:val="000000"/>
                <w:sz w:val="18"/>
                <w:szCs w:val="18"/>
                <w:lang w:eastAsia="nl-NL"/>
              </w:rPr>
            </w:pPr>
            <w:r w:rsidRPr="006B414C">
              <w:rPr>
                <w:rFonts w:ascii="Arial" w:eastAsia="Times New Roman" w:hAnsi="Arial" w:cs="Arial"/>
                <w:b/>
                <w:color w:val="000000"/>
                <w:sz w:val="18"/>
                <w:szCs w:val="18"/>
                <w:lang w:eastAsia="nl-NL"/>
              </w:rPr>
              <w:t>3,65</w:t>
            </w:r>
          </w:p>
        </w:tc>
        <w:tc>
          <w:tcPr>
            <w:tcW w:w="583" w:type="pct"/>
            <w:tcBorders>
              <w:top w:val="nil"/>
              <w:left w:val="nil"/>
              <w:bottom w:val="single" w:sz="4" w:space="0" w:color="auto"/>
              <w:right w:val="single" w:sz="4" w:space="0" w:color="auto"/>
            </w:tcBorders>
            <w:shd w:val="clear" w:color="auto" w:fill="auto"/>
            <w:hideMark/>
          </w:tcPr>
          <w:p w:rsidR="00E75CAA" w:rsidRPr="006B414C" w:rsidRDefault="00E75CAA" w:rsidP="00497977">
            <w:pPr>
              <w:spacing w:after="0" w:line="240" w:lineRule="auto"/>
              <w:rPr>
                <w:rFonts w:ascii="Arial" w:eastAsia="Times New Roman" w:hAnsi="Arial" w:cs="Arial"/>
                <w:b/>
                <w:color w:val="000000"/>
                <w:sz w:val="18"/>
                <w:szCs w:val="18"/>
                <w:lang w:eastAsia="nl-NL"/>
              </w:rPr>
            </w:pPr>
            <w:r w:rsidRPr="006B414C">
              <w:rPr>
                <w:rFonts w:ascii="Arial" w:eastAsia="Times New Roman" w:hAnsi="Arial" w:cs="Arial"/>
                <w:b/>
                <w:color w:val="000000"/>
                <w:sz w:val="18"/>
                <w:szCs w:val="18"/>
                <w:lang w:eastAsia="nl-NL"/>
              </w:rPr>
              <w:t>,909</w:t>
            </w:r>
          </w:p>
        </w:tc>
        <w:tc>
          <w:tcPr>
            <w:tcW w:w="243" w:type="pct"/>
            <w:tcBorders>
              <w:top w:val="nil"/>
              <w:left w:val="nil"/>
              <w:bottom w:val="nil"/>
              <w:right w:val="nil"/>
            </w:tcBorders>
            <w:shd w:val="clear" w:color="auto" w:fill="auto"/>
            <w:noWrap/>
            <w:vAlign w:val="bottom"/>
            <w:hideMark/>
          </w:tcPr>
          <w:p w:rsidR="00E75CAA" w:rsidRPr="006B414C" w:rsidRDefault="00E75CAA" w:rsidP="00497977">
            <w:pPr>
              <w:spacing w:after="0" w:line="240" w:lineRule="auto"/>
              <w:rPr>
                <w:rFonts w:ascii="Arial" w:eastAsia="Times New Roman" w:hAnsi="Arial" w:cs="Arial"/>
                <w:b/>
                <w:color w:val="000000"/>
                <w:sz w:val="18"/>
                <w:szCs w:val="18"/>
                <w:lang w:eastAsia="nl-NL"/>
              </w:rPr>
            </w:pPr>
          </w:p>
        </w:tc>
        <w:tc>
          <w:tcPr>
            <w:tcW w:w="268" w:type="pct"/>
            <w:tcBorders>
              <w:top w:val="single" w:sz="4" w:space="0" w:color="auto"/>
              <w:left w:val="single" w:sz="4" w:space="0" w:color="auto"/>
              <w:bottom w:val="single" w:sz="4" w:space="0" w:color="auto"/>
              <w:right w:val="single" w:sz="4" w:space="0" w:color="auto"/>
            </w:tcBorders>
            <w:shd w:val="clear" w:color="000000" w:fill="D6DCE4"/>
            <w:hideMark/>
          </w:tcPr>
          <w:p w:rsidR="00E75CAA" w:rsidRPr="006B414C" w:rsidRDefault="00E75CAA" w:rsidP="00497977">
            <w:pPr>
              <w:spacing w:after="0" w:line="240" w:lineRule="auto"/>
              <w:rPr>
                <w:rFonts w:ascii="Arial" w:eastAsia="Times New Roman" w:hAnsi="Arial" w:cs="Arial"/>
                <w:b/>
                <w:color w:val="000000"/>
                <w:sz w:val="18"/>
                <w:szCs w:val="18"/>
                <w:lang w:eastAsia="nl-NL"/>
              </w:rPr>
            </w:pPr>
            <w:r w:rsidRPr="006B414C">
              <w:rPr>
                <w:rFonts w:ascii="Arial" w:eastAsia="Times New Roman" w:hAnsi="Arial" w:cs="Arial"/>
                <w:b/>
                <w:color w:val="000000"/>
                <w:sz w:val="18"/>
                <w:szCs w:val="18"/>
                <w:lang w:eastAsia="nl-NL"/>
              </w:rPr>
              <w:t>1</w:t>
            </w:r>
          </w:p>
        </w:tc>
        <w:tc>
          <w:tcPr>
            <w:tcW w:w="265" w:type="pct"/>
            <w:tcBorders>
              <w:top w:val="single" w:sz="4" w:space="0" w:color="auto"/>
              <w:left w:val="nil"/>
              <w:bottom w:val="single" w:sz="4" w:space="0" w:color="auto"/>
              <w:right w:val="single" w:sz="4" w:space="0" w:color="auto"/>
            </w:tcBorders>
            <w:shd w:val="clear" w:color="000000" w:fill="D6DCE4"/>
            <w:hideMark/>
          </w:tcPr>
          <w:p w:rsidR="00E75CAA" w:rsidRPr="006B414C" w:rsidRDefault="00E75CAA" w:rsidP="00497977">
            <w:pPr>
              <w:spacing w:after="0" w:line="240" w:lineRule="auto"/>
              <w:rPr>
                <w:rFonts w:ascii="Arial" w:eastAsia="Times New Roman" w:hAnsi="Arial" w:cs="Arial"/>
                <w:b/>
                <w:color w:val="000000"/>
                <w:sz w:val="18"/>
                <w:szCs w:val="18"/>
                <w:lang w:eastAsia="nl-NL"/>
              </w:rPr>
            </w:pPr>
            <w:r w:rsidRPr="006B414C">
              <w:rPr>
                <w:rFonts w:ascii="Arial" w:eastAsia="Times New Roman" w:hAnsi="Arial" w:cs="Arial"/>
                <w:b/>
                <w:color w:val="000000"/>
                <w:sz w:val="18"/>
                <w:szCs w:val="18"/>
                <w:lang w:eastAsia="nl-NL"/>
              </w:rPr>
              <w:t>5</w:t>
            </w:r>
          </w:p>
        </w:tc>
        <w:tc>
          <w:tcPr>
            <w:tcW w:w="595" w:type="pct"/>
            <w:tcBorders>
              <w:top w:val="single" w:sz="4" w:space="0" w:color="auto"/>
              <w:left w:val="nil"/>
              <w:bottom w:val="single" w:sz="4" w:space="0" w:color="auto"/>
              <w:right w:val="single" w:sz="4" w:space="0" w:color="auto"/>
            </w:tcBorders>
            <w:shd w:val="clear" w:color="000000" w:fill="D6DCE4"/>
            <w:hideMark/>
          </w:tcPr>
          <w:p w:rsidR="00E75CAA" w:rsidRPr="006B414C" w:rsidRDefault="00E75CAA" w:rsidP="00497977">
            <w:pPr>
              <w:spacing w:after="0" w:line="240" w:lineRule="auto"/>
              <w:rPr>
                <w:rFonts w:ascii="Arial" w:eastAsia="Times New Roman" w:hAnsi="Arial" w:cs="Arial"/>
                <w:b/>
                <w:color w:val="000000"/>
                <w:sz w:val="18"/>
                <w:szCs w:val="18"/>
                <w:lang w:eastAsia="nl-NL"/>
              </w:rPr>
            </w:pPr>
            <w:r w:rsidRPr="006B414C">
              <w:rPr>
                <w:rFonts w:ascii="Arial" w:eastAsia="Times New Roman" w:hAnsi="Arial" w:cs="Arial"/>
                <w:b/>
                <w:color w:val="000000"/>
                <w:sz w:val="18"/>
                <w:szCs w:val="18"/>
                <w:lang w:eastAsia="nl-NL"/>
              </w:rPr>
              <w:t>3,04</w:t>
            </w:r>
          </w:p>
        </w:tc>
        <w:tc>
          <w:tcPr>
            <w:tcW w:w="688" w:type="pct"/>
            <w:tcBorders>
              <w:top w:val="single" w:sz="4" w:space="0" w:color="auto"/>
              <w:left w:val="nil"/>
              <w:bottom w:val="single" w:sz="4" w:space="0" w:color="auto"/>
              <w:right w:val="single" w:sz="4" w:space="0" w:color="auto"/>
            </w:tcBorders>
            <w:shd w:val="clear" w:color="000000" w:fill="D6DCE4"/>
            <w:hideMark/>
          </w:tcPr>
          <w:p w:rsidR="00E75CAA" w:rsidRPr="006B414C" w:rsidRDefault="00E75CAA" w:rsidP="00497977">
            <w:pPr>
              <w:spacing w:after="0" w:line="240" w:lineRule="auto"/>
              <w:rPr>
                <w:rFonts w:ascii="Arial" w:eastAsia="Times New Roman" w:hAnsi="Arial" w:cs="Arial"/>
                <w:b/>
                <w:color w:val="000000"/>
                <w:sz w:val="18"/>
                <w:szCs w:val="18"/>
                <w:lang w:eastAsia="nl-NL"/>
              </w:rPr>
            </w:pPr>
            <w:r w:rsidRPr="006B414C">
              <w:rPr>
                <w:rFonts w:ascii="Arial" w:eastAsia="Times New Roman" w:hAnsi="Arial" w:cs="Arial"/>
                <w:b/>
                <w:color w:val="000000"/>
                <w:sz w:val="18"/>
                <w:szCs w:val="18"/>
                <w:lang w:eastAsia="nl-NL"/>
              </w:rPr>
              <w:t>1,061</w:t>
            </w:r>
          </w:p>
        </w:tc>
        <w:tc>
          <w:tcPr>
            <w:tcW w:w="245" w:type="pct"/>
            <w:tcBorders>
              <w:top w:val="nil"/>
              <w:left w:val="nil"/>
              <w:bottom w:val="nil"/>
              <w:right w:val="nil"/>
            </w:tcBorders>
            <w:shd w:val="clear" w:color="auto" w:fill="auto"/>
            <w:noWrap/>
            <w:vAlign w:val="bottom"/>
            <w:hideMark/>
          </w:tcPr>
          <w:p w:rsidR="00E75CAA" w:rsidRPr="006B414C" w:rsidRDefault="00E75CAA" w:rsidP="00497977">
            <w:pPr>
              <w:keepNext/>
              <w:spacing w:after="0" w:line="240" w:lineRule="auto"/>
              <w:rPr>
                <w:rFonts w:ascii="Arial" w:eastAsia="Times New Roman" w:hAnsi="Arial" w:cs="Arial"/>
                <w:color w:val="000000"/>
                <w:sz w:val="18"/>
                <w:szCs w:val="18"/>
                <w:lang w:eastAsia="nl-NL"/>
              </w:rPr>
            </w:pPr>
          </w:p>
        </w:tc>
      </w:tr>
    </w:tbl>
    <w:p w:rsidR="00E75CAA" w:rsidRDefault="00E75CAA" w:rsidP="00E75CAA">
      <w:pPr>
        <w:pStyle w:val="Bijschrift"/>
        <w:tabs>
          <w:tab w:val="left" w:pos="7112"/>
        </w:tabs>
      </w:pPr>
      <w:r>
        <w:t>Tabel 4.6: Motieven Motivatie inclusief bijdrage van Strong Viking</w:t>
      </w:r>
    </w:p>
    <w:p w:rsidR="004D32D3" w:rsidRDefault="004D32D3" w:rsidP="004D32D3"/>
    <w:p w:rsidR="004D32D3" w:rsidRPr="004D32D3" w:rsidRDefault="004D32D3" w:rsidP="004D32D3"/>
    <w:p w:rsidR="00707F4A" w:rsidRPr="00265426" w:rsidRDefault="00707F4A" w:rsidP="00707F4A">
      <w:pPr>
        <w:pStyle w:val="Bijschrift"/>
        <w:tabs>
          <w:tab w:val="left" w:pos="7112"/>
        </w:tabs>
        <w:rPr>
          <w:rFonts w:ascii="Calibri" w:hAnsi="Calibri" w:cs="Calibri"/>
          <w:b/>
        </w:rPr>
      </w:pPr>
      <w:r w:rsidRPr="00265426">
        <w:rPr>
          <w:rFonts w:ascii="Calibri" w:hAnsi="Calibri" w:cs="Calibri"/>
          <w:b/>
          <w:i w:val="0"/>
          <w:color w:val="000000" w:themeColor="text1"/>
        </w:rPr>
        <w:t xml:space="preserve">Bijhorende 5-punts </w:t>
      </w:r>
      <w:r>
        <w:rPr>
          <w:rFonts w:ascii="Calibri" w:hAnsi="Calibri" w:cs="Calibri"/>
          <w:b/>
          <w:i w:val="0"/>
          <w:color w:val="000000" w:themeColor="text1"/>
        </w:rPr>
        <w:t>Likert-schalen</w:t>
      </w:r>
      <w:r w:rsidRPr="00265426">
        <w:rPr>
          <w:rFonts w:ascii="Calibri" w:hAnsi="Calibri" w:cs="Calibri"/>
          <w:b/>
          <w:i w:val="0"/>
          <w:color w:val="000000" w:themeColor="text1"/>
        </w:rPr>
        <w:t>:</w:t>
      </w:r>
      <w:r w:rsidRPr="00265426">
        <w:rPr>
          <w:rFonts w:ascii="Calibri" w:hAnsi="Calibri" w:cs="Calibri"/>
          <w:b/>
        </w:rPr>
        <w:tab/>
      </w:r>
    </w:p>
    <w:p w:rsidR="00707F4A" w:rsidRPr="00265426" w:rsidRDefault="00707F4A" w:rsidP="00707F4A">
      <w:pPr>
        <w:pStyle w:val="Lijstalinea"/>
        <w:numPr>
          <w:ilvl w:val="0"/>
          <w:numId w:val="11"/>
        </w:numPr>
        <w:rPr>
          <w:b/>
          <w:bCs/>
          <w:sz w:val="18"/>
          <w:szCs w:val="18"/>
        </w:rPr>
      </w:pPr>
      <w:r w:rsidRPr="00265426">
        <w:rPr>
          <w:b/>
          <w:sz w:val="18"/>
          <w:szCs w:val="18"/>
        </w:rPr>
        <w:t xml:space="preserve">De motieven van motivatie: </w:t>
      </w:r>
      <w:r w:rsidRPr="00265426">
        <w:rPr>
          <w:b/>
          <w:bCs/>
          <w:sz w:val="18"/>
          <w:szCs w:val="18"/>
        </w:rPr>
        <w:t>(1) Helemaal mee oneens, (2) Mee oneens, (3) Neutraal, (4) Mee eens, (5) H</w:t>
      </w:r>
      <w:r>
        <w:rPr>
          <w:b/>
          <w:bCs/>
          <w:sz w:val="18"/>
          <w:szCs w:val="18"/>
        </w:rPr>
        <w:t>elemaal mee eens</w:t>
      </w:r>
    </w:p>
    <w:p w:rsidR="00707F4A" w:rsidRPr="009F2BD5" w:rsidRDefault="00707F4A" w:rsidP="00707F4A">
      <w:pPr>
        <w:pStyle w:val="Lijstalinea"/>
        <w:numPr>
          <w:ilvl w:val="0"/>
          <w:numId w:val="11"/>
        </w:numPr>
        <w:rPr>
          <w:sz w:val="18"/>
          <w:szCs w:val="18"/>
        </w:rPr>
      </w:pPr>
      <w:r w:rsidRPr="00265426">
        <w:rPr>
          <w:b/>
          <w:bCs/>
          <w:sz w:val="18"/>
          <w:szCs w:val="18"/>
        </w:rPr>
        <w:t>Bijdrage Strong Viking: (1) Geen enkele bijdrage (2) Zeer kleine bijdrage, (3) Kleine bijdrage, (4) Grote bijdrage, (5) Zeer grote bijdrage</w:t>
      </w:r>
    </w:p>
    <w:p w:rsidR="00640249" w:rsidRDefault="00640249" w:rsidP="00E75CAA">
      <w:pPr>
        <w:rPr>
          <w:b/>
        </w:rPr>
      </w:pPr>
      <w:r w:rsidRPr="00640249">
        <w:rPr>
          <w:b/>
        </w:rPr>
        <w:t xml:space="preserve">Capaciteit </w:t>
      </w:r>
    </w:p>
    <w:tbl>
      <w:tblPr>
        <w:tblW w:w="5000" w:type="pct"/>
        <w:tblLayout w:type="fixed"/>
        <w:tblCellMar>
          <w:left w:w="70" w:type="dxa"/>
          <w:right w:w="70" w:type="dxa"/>
        </w:tblCellMar>
        <w:tblLook w:val="04A0" w:firstRow="1" w:lastRow="0" w:firstColumn="1" w:lastColumn="0" w:noHBand="0" w:noVBand="1"/>
      </w:tblPr>
      <w:tblGrid>
        <w:gridCol w:w="2269"/>
        <w:gridCol w:w="568"/>
        <w:gridCol w:w="568"/>
        <w:gridCol w:w="1133"/>
        <w:gridCol w:w="709"/>
        <w:gridCol w:w="568"/>
        <w:gridCol w:w="560"/>
        <w:gridCol w:w="506"/>
        <w:gridCol w:w="1153"/>
        <w:gridCol w:w="598"/>
        <w:gridCol w:w="435"/>
      </w:tblGrid>
      <w:tr w:rsidR="00640249" w:rsidRPr="00640249" w:rsidTr="00707F4A">
        <w:trPr>
          <w:trHeight w:val="255"/>
        </w:trPr>
        <w:tc>
          <w:tcPr>
            <w:tcW w:w="1251" w:type="pct"/>
            <w:tcBorders>
              <w:top w:val="nil"/>
              <w:left w:val="nil"/>
              <w:right w:val="single" w:sz="4" w:space="0" w:color="auto"/>
            </w:tcBorders>
            <w:shd w:val="clear" w:color="auto" w:fill="auto"/>
            <w:noWrap/>
            <w:vAlign w:val="bottom"/>
            <w:hideMark/>
          </w:tcPr>
          <w:p w:rsidR="00640249" w:rsidRPr="00640249" w:rsidRDefault="00640249" w:rsidP="00640249">
            <w:pPr>
              <w:spacing w:after="0" w:line="240" w:lineRule="auto"/>
              <w:rPr>
                <w:rFonts w:ascii="Calibri" w:eastAsia="Times New Roman" w:hAnsi="Calibri" w:cs="Calibri"/>
                <w:sz w:val="20"/>
                <w:szCs w:val="20"/>
                <w:lang w:eastAsia="nl-NL"/>
              </w:rPr>
            </w:pPr>
          </w:p>
        </w:tc>
        <w:tc>
          <w:tcPr>
            <w:tcW w:w="195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40249" w:rsidRPr="00640249" w:rsidRDefault="00640249" w:rsidP="00640249">
            <w:pPr>
              <w:spacing w:after="0" w:line="240" w:lineRule="auto"/>
              <w:jc w:val="center"/>
              <w:rPr>
                <w:rFonts w:ascii="Calibri" w:eastAsia="Times New Roman" w:hAnsi="Calibri" w:cs="Calibri"/>
                <w:b/>
                <w:bCs/>
                <w:color w:val="000000"/>
                <w:sz w:val="20"/>
                <w:szCs w:val="20"/>
                <w:lang w:eastAsia="nl-NL"/>
              </w:rPr>
            </w:pPr>
            <w:r w:rsidRPr="00640249">
              <w:rPr>
                <w:rFonts w:ascii="Calibri" w:eastAsia="Times New Roman" w:hAnsi="Calibri" w:cs="Calibri"/>
                <w:b/>
                <w:bCs/>
                <w:color w:val="000000"/>
                <w:sz w:val="20"/>
                <w:szCs w:val="20"/>
                <w:lang w:eastAsia="nl-NL"/>
              </w:rPr>
              <w:t xml:space="preserve">Waarom sport u? </w:t>
            </w:r>
          </w:p>
        </w:tc>
        <w:tc>
          <w:tcPr>
            <w:tcW w:w="1793"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249" w:rsidRPr="00640249" w:rsidRDefault="00640249" w:rsidP="00640249">
            <w:pPr>
              <w:spacing w:after="0" w:line="240" w:lineRule="auto"/>
              <w:jc w:val="center"/>
              <w:rPr>
                <w:rFonts w:ascii="Calibri" w:eastAsia="Times New Roman" w:hAnsi="Calibri" w:cs="Calibri"/>
                <w:b/>
                <w:bCs/>
                <w:color w:val="000000"/>
                <w:sz w:val="20"/>
                <w:szCs w:val="20"/>
                <w:lang w:eastAsia="nl-NL"/>
              </w:rPr>
            </w:pPr>
            <w:r w:rsidRPr="00640249">
              <w:rPr>
                <w:rFonts w:ascii="Calibri" w:eastAsia="Times New Roman" w:hAnsi="Calibri" w:cs="Calibri"/>
                <w:b/>
                <w:bCs/>
                <w:color w:val="000000"/>
                <w:sz w:val="20"/>
                <w:szCs w:val="20"/>
                <w:lang w:eastAsia="nl-NL"/>
              </w:rPr>
              <w:t>Bijdrage Strong Viking</w:t>
            </w:r>
          </w:p>
        </w:tc>
      </w:tr>
      <w:tr w:rsidR="00640249" w:rsidRPr="00640249" w:rsidTr="00707F4A">
        <w:trPr>
          <w:trHeight w:val="330"/>
        </w:trPr>
        <w:tc>
          <w:tcPr>
            <w:tcW w:w="1251" w:type="pct"/>
            <w:tcBorders>
              <w:top w:val="nil"/>
              <w:left w:val="nil"/>
              <w:bottom w:val="single" w:sz="4" w:space="0" w:color="auto"/>
              <w:right w:val="nil"/>
            </w:tcBorders>
            <w:shd w:val="clear" w:color="auto" w:fill="auto"/>
            <w:vAlign w:val="bottom"/>
            <w:hideMark/>
          </w:tcPr>
          <w:p w:rsidR="00640249" w:rsidRPr="00640249" w:rsidRDefault="00640249" w:rsidP="00640249">
            <w:pPr>
              <w:spacing w:after="0" w:line="240" w:lineRule="auto"/>
              <w:jc w:val="center"/>
              <w:rPr>
                <w:rFonts w:ascii="Calibri" w:eastAsia="Times New Roman" w:hAnsi="Calibri" w:cs="Calibri"/>
                <w:b/>
                <w:bCs/>
                <w:color w:val="000000"/>
                <w:sz w:val="20"/>
                <w:szCs w:val="20"/>
                <w:lang w:eastAsia="nl-NL"/>
              </w:rPr>
            </w:pPr>
          </w:p>
        </w:tc>
        <w:tc>
          <w:tcPr>
            <w:tcW w:w="31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40249" w:rsidRPr="00640249" w:rsidRDefault="00640249" w:rsidP="00640249">
            <w:pPr>
              <w:spacing w:after="0" w:line="240" w:lineRule="auto"/>
              <w:jc w:val="center"/>
              <w:rPr>
                <w:rFonts w:ascii="Calibri" w:eastAsia="Times New Roman" w:hAnsi="Calibri" w:cs="Calibri"/>
                <w:b/>
                <w:bCs/>
                <w:color w:val="000000"/>
                <w:sz w:val="20"/>
                <w:szCs w:val="20"/>
                <w:lang w:eastAsia="nl-NL"/>
              </w:rPr>
            </w:pPr>
            <w:r w:rsidRPr="00640249">
              <w:rPr>
                <w:rFonts w:ascii="Calibri" w:eastAsia="Times New Roman" w:hAnsi="Calibri" w:cs="Calibri"/>
                <w:b/>
                <w:bCs/>
                <w:color w:val="000000"/>
                <w:sz w:val="20"/>
                <w:szCs w:val="20"/>
                <w:lang w:eastAsia="nl-NL"/>
              </w:rPr>
              <w:t>Min</w:t>
            </w:r>
          </w:p>
        </w:tc>
        <w:tc>
          <w:tcPr>
            <w:tcW w:w="313" w:type="pct"/>
            <w:tcBorders>
              <w:top w:val="single" w:sz="4" w:space="0" w:color="auto"/>
              <w:left w:val="nil"/>
              <w:bottom w:val="single" w:sz="4" w:space="0" w:color="auto"/>
              <w:right w:val="single" w:sz="4" w:space="0" w:color="auto"/>
            </w:tcBorders>
            <w:shd w:val="clear" w:color="auto" w:fill="auto"/>
            <w:vAlign w:val="bottom"/>
            <w:hideMark/>
          </w:tcPr>
          <w:p w:rsidR="00640249" w:rsidRPr="00640249" w:rsidRDefault="00640249" w:rsidP="00640249">
            <w:pPr>
              <w:spacing w:after="0" w:line="240" w:lineRule="auto"/>
              <w:jc w:val="center"/>
              <w:rPr>
                <w:rFonts w:ascii="Calibri" w:eastAsia="Times New Roman" w:hAnsi="Calibri" w:cs="Calibri"/>
                <w:b/>
                <w:bCs/>
                <w:color w:val="000000"/>
                <w:sz w:val="20"/>
                <w:szCs w:val="20"/>
                <w:lang w:eastAsia="nl-NL"/>
              </w:rPr>
            </w:pPr>
            <w:r w:rsidRPr="00640249">
              <w:rPr>
                <w:rFonts w:ascii="Calibri" w:eastAsia="Times New Roman" w:hAnsi="Calibri" w:cs="Calibri"/>
                <w:b/>
                <w:bCs/>
                <w:color w:val="000000"/>
                <w:sz w:val="20"/>
                <w:szCs w:val="20"/>
                <w:lang w:eastAsia="nl-NL"/>
              </w:rPr>
              <w:t>Max</w:t>
            </w:r>
          </w:p>
        </w:tc>
        <w:tc>
          <w:tcPr>
            <w:tcW w:w="625" w:type="pct"/>
            <w:tcBorders>
              <w:top w:val="single" w:sz="4" w:space="0" w:color="auto"/>
              <w:left w:val="nil"/>
              <w:bottom w:val="single" w:sz="4" w:space="0" w:color="auto"/>
              <w:right w:val="single" w:sz="4" w:space="0" w:color="auto"/>
            </w:tcBorders>
            <w:shd w:val="clear" w:color="auto" w:fill="auto"/>
            <w:vAlign w:val="bottom"/>
            <w:hideMark/>
          </w:tcPr>
          <w:p w:rsidR="00640249" w:rsidRPr="00640249" w:rsidRDefault="00F747D9" w:rsidP="00640249">
            <w:pPr>
              <w:spacing w:after="0" w:line="240" w:lineRule="auto"/>
              <w:jc w:val="center"/>
              <w:rPr>
                <w:rFonts w:ascii="Calibri" w:eastAsia="Times New Roman" w:hAnsi="Calibri" w:cs="Calibri"/>
                <w:b/>
                <w:bCs/>
                <w:color w:val="000000"/>
                <w:sz w:val="20"/>
                <w:szCs w:val="20"/>
                <w:lang w:eastAsia="nl-NL"/>
              </w:rPr>
            </w:pPr>
            <w:r w:rsidRPr="00640249">
              <w:rPr>
                <w:rFonts w:ascii="Calibri" w:eastAsia="Times New Roman" w:hAnsi="Calibri" w:cs="Calibri"/>
                <w:b/>
                <w:bCs/>
                <w:color w:val="000000"/>
                <w:sz w:val="20"/>
                <w:szCs w:val="20"/>
                <w:lang w:eastAsia="nl-NL"/>
              </w:rPr>
              <w:t>Gemiddelde</w:t>
            </w:r>
          </w:p>
        </w:tc>
        <w:tc>
          <w:tcPr>
            <w:tcW w:w="391" w:type="pct"/>
            <w:tcBorders>
              <w:top w:val="single" w:sz="4" w:space="0" w:color="auto"/>
              <w:left w:val="nil"/>
              <w:bottom w:val="single" w:sz="4" w:space="0" w:color="auto"/>
              <w:right w:val="nil"/>
            </w:tcBorders>
            <w:shd w:val="clear" w:color="auto" w:fill="auto"/>
            <w:vAlign w:val="bottom"/>
            <w:hideMark/>
          </w:tcPr>
          <w:p w:rsidR="00640249" w:rsidRPr="00640249" w:rsidRDefault="00640249" w:rsidP="00640249">
            <w:pPr>
              <w:spacing w:after="0" w:line="240" w:lineRule="auto"/>
              <w:jc w:val="center"/>
              <w:rPr>
                <w:rFonts w:ascii="Calibri" w:eastAsia="Times New Roman" w:hAnsi="Calibri" w:cs="Calibri"/>
                <w:b/>
                <w:bCs/>
                <w:color w:val="000000"/>
                <w:sz w:val="20"/>
                <w:szCs w:val="20"/>
                <w:lang w:eastAsia="nl-NL"/>
              </w:rPr>
            </w:pPr>
            <w:r w:rsidRPr="00640249">
              <w:rPr>
                <w:rFonts w:ascii="Calibri" w:eastAsia="Times New Roman" w:hAnsi="Calibri" w:cs="Calibri"/>
                <w:b/>
                <w:bCs/>
                <w:color w:val="000000"/>
                <w:sz w:val="20"/>
                <w:szCs w:val="20"/>
                <w:lang w:eastAsia="nl-NL"/>
              </w:rPr>
              <w:t>SD</w:t>
            </w:r>
          </w:p>
        </w:tc>
        <w:tc>
          <w:tcPr>
            <w:tcW w:w="31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40249" w:rsidRPr="00640249" w:rsidRDefault="00640249" w:rsidP="00640249">
            <w:pPr>
              <w:spacing w:after="0" w:line="240" w:lineRule="auto"/>
              <w:jc w:val="center"/>
              <w:rPr>
                <w:rFonts w:ascii="Calibri" w:eastAsia="Times New Roman" w:hAnsi="Calibri" w:cs="Calibri"/>
                <w:b/>
                <w:bCs/>
                <w:color w:val="000000"/>
                <w:sz w:val="20"/>
                <w:szCs w:val="20"/>
                <w:lang w:eastAsia="nl-NL"/>
              </w:rPr>
            </w:pPr>
            <w:r w:rsidRPr="00640249">
              <w:rPr>
                <w:rFonts w:ascii="Calibri" w:eastAsia="Times New Roman" w:hAnsi="Calibri" w:cs="Calibri"/>
                <w:b/>
                <w:bCs/>
                <w:color w:val="000000"/>
                <w:sz w:val="20"/>
                <w:szCs w:val="20"/>
                <w:lang w:eastAsia="nl-NL"/>
              </w:rPr>
              <w:t>N</w:t>
            </w:r>
          </w:p>
        </w:tc>
        <w:tc>
          <w:tcPr>
            <w:tcW w:w="309" w:type="pct"/>
            <w:tcBorders>
              <w:top w:val="single" w:sz="4" w:space="0" w:color="auto"/>
              <w:left w:val="nil"/>
              <w:bottom w:val="single" w:sz="4" w:space="0" w:color="auto"/>
              <w:right w:val="single" w:sz="4" w:space="0" w:color="auto"/>
            </w:tcBorders>
            <w:shd w:val="clear" w:color="auto" w:fill="D5DCE4" w:themeFill="text2" w:themeFillTint="33"/>
            <w:vAlign w:val="bottom"/>
            <w:hideMark/>
          </w:tcPr>
          <w:p w:rsidR="00640249" w:rsidRPr="00640249" w:rsidRDefault="00640249" w:rsidP="00640249">
            <w:pPr>
              <w:spacing w:after="0" w:line="240" w:lineRule="auto"/>
              <w:jc w:val="center"/>
              <w:rPr>
                <w:rFonts w:ascii="Calibri" w:eastAsia="Times New Roman" w:hAnsi="Calibri" w:cs="Calibri"/>
                <w:b/>
                <w:bCs/>
                <w:color w:val="000000"/>
                <w:sz w:val="20"/>
                <w:szCs w:val="20"/>
                <w:lang w:eastAsia="nl-NL"/>
              </w:rPr>
            </w:pPr>
            <w:r w:rsidRPr="00640249">
              <w:rPr>
                <w:rFonts w:ascii="Calibri" w:eastAsia="Times New Roman" w:hAnsi="Calibri" w:cs="Calibri"/>
                <w:b/>
                <w:bCs/>
                <w:color w:val="000000"/>
                <w:sz w:val="20"/>
                <w:szCs w:val="20"/>
                <w:lang w:eastAsia="nl-NL"/>
              </w:rPr>
              <w:t>Min</w:t>
            </w:r>
          </w:p>
        </w:tc>
        <w:tc>
          <w:tcPr>
            <w:tcW w:w="279" w:type="pct"/>
            <w:tcBorders>
              <w:top w:val="single" w:sz="4" w:space="0" w:color="auto"/>
              <w:left w:val="nil"/>
              <w:bottom w:val="single" w:sz="4" w:space="0" w:color="auto"/>
              <w:right w:val="single" w:sz="4" w:space="0" w:color="auto"/>
            </w:tcBorders>
            <w:shd w:val="clear" w:color="auto" w:fill="D5DCE4" w:themeFill="text2" w:themeFillTint="33"/>
            <w:vAlign w:val="bottom"/>
            <w:hideMark/>
          </w:tcPr>
          <w:p w:rsidR="00640249" w:rsidRPr="00640249" w:rsidRDefault="00640249" w:rsidP="00640249">
            <w:pPr>
              <w:spacing w:after="0" w:line="240" w:lineRule="auto"/>
              <w:jc w:val="center"/>
              <w:rPr>
                <w:rFonts w:ascii="Calibri" w:eastAsia="Times New Roman" w:hAnsi="Calibri" w:cs="Calibri"/>
                <w:b/>
                <w:bCs/>
                <w:color w:val="000000"/>
                <w:sz w:val="20"/>
                <w:szCs w:val="20"/>
                <w:lang w:eastAsia="nl-NL"/>
              </w:rPr>
            </w:pPr>
            <w:r w:rsidRPr="00640249">
              <w:rPr>
                <w:rFonts w:ascii="Calibri" w:eastAsia="Times New Roman" w:hAnsi="Calibri" w:cs="Calibri"/>
                <w:b/>
                <w:bCs/>
                <w:color w:val="000000"/>
                <w:sz w:val="20"/>
                <w:szCs w:val="20"/>
                <w:lang w:eastAsia="nl-NL"/>
              </w:rPr>
              <w:t>Max</w:t>
            </w:r>
          </w:p>
        </w:tc>
        <w:tc>
          <w:tcPr>
            <w:tcW w:w="636" w:type="pct"/>
            <w:tcBorders>
              <w:top w:val="single" w:sz="4" w:space="0" w:color="auto"/>
              <w:left w:val="nil"/>
              <w:bottom w:val="single" w:sz="4" w:space="0" w:color="auto"/>
              <w:right w:val="single" w:sz="4" w:space="0" w:color="auto"/>
            </w:tcBorders>
            <w:shd w:val="clear" w:color="auto" w:fill="D5DCE4" w:themeFill="text2" w:themeFillTint="33"/>
            <w:vAlign w:val="bottom"/>
            <w:hideMark/>
          </w:tcPr>
          <w:p w:rsidR="00640249" w:rsidRPr="00640249" w:rsidRDefault="00640249" w:rsidP="00640249">
            <w:pPr>
              <w:spacing w:after="0" w:line="240" w:lineRule="auto"/>
              <w:jc w:val="center"/>
              <w:rPr>
                <w:rFonts w:ascii="Calibri" w:eastAsia="Times New Roman" w:hAnsi="Calibri" w:cs="Calibri"/>
                <w:b/>
                <w:bCs/>
                <w:color w:val="000000"/>
                <w:sz w:val="20"/>
                <w:szCs w:val="20"/>
                <w:lang w:eastAsia="nl-NL"/>
              </w:rPr>
            </w:pPr>
            <w:r w:rsidRPr="00640249">
              <w:rPr>
                <w:rFonts w:ascii="Calibri" w:eastAsia="Times New Roman" w:hAnsi="Calibri" w:cs="Calibri"/>
                <w:b/>
                <w:bCs/>
                <w:color w:val="000000"/>
                <w:sz w:val="20"/>
                <w:szCs w:val="20"/>
                <w:lang w:eastAsia="nl-NL"/>
              </w:rPr>
              <w:t>Gemiddelde</w:t>
            </w:r>
          </w:p>
        </w:tc>
        <w:tc>
          <w:tcPr>
            <w:tcW w:w="330" w:type="pct"/>
            <w:tcBorders>
              <w:top w:val="single" w:sz="4" w:space="0" w:color="auto"/>
              <w:left w:val="nil"/>
              <w:bottom w:val="single" w:sz="4" w:space="0" w:color="auto"/>
              <w:right w:val="nil"/>
            </w:tcBorders>
            <w:shd w:val="clear" w:color="auto" w:fill="D5DCE4" w:themeFill="text2" w:themeFillTint="33"/>
            <w:vAlign w:val="bottom"/>
            <w:hideMark/>
          </w:tcPr>
          <w:p w:rsidR="00640249" w:rsidRPr="00640249" w:rsidRDefault="00640249" w:rsidP="00640249">
            <w:pPr>
              <w:spacing w:after="0" w:line="240" w:lineRule="auto"/>
              <w:jc w:val="center"/>
              <w:rPr>
                <w:rFonts w:ascii="Calibri" w:eastAsia="Times New Roman" w:hAnsi="Calibri" w:cs="Calibri"/>
                <w:b/>
                <w:bCs/>
                <w:color w:val="000000"/>
                <w:sz w:val="20"/>
                <w:szCs w:val="20"/>
                <w:lang w:eastAsia="nl-NL"/>
              </w:rPr>
            </w:pPr>
            <w:r w:rsidRPr="00640249">
              <w:rPr>
                <w:rFonts w:ascii="Calibri" w:eastAsia="Times New Roman" w:hAnsi="Calibri" w:cs="Calibri"/>
                <w:b/>
                <w:bCs/>
                <w:color w:val="000000"/>
                <w:sz w:val="20"/>
                <w:szCs w:val="20"/>
                <w:lang w:eastAsia="nl-NL"/>
              </w:rPr>
              <w:t>SD</w:t>
            </w:r>
          </w:p>
        </w:tc>
        <w:tc>
          <w:tcPr>
            <w:tcW w:w="24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hideMark/>
          </w:tcPr>
          <w:p w:rsidR="00640249" w:rsidRPr="00640249" w:rsidRDefault="00640249" w:rsidP="00640249">
            <w:pPr>
              <w:spacing w:after="0" w:line="240" w:lineRule="auto"/>
              <w:jc w:val="center"/>
              <w:rPr>
                <w:rFonts w:ascii="Calibri" w:eastAsia="Times New Roman" w:hAnsi="Calibri" w:cs="Calibri"/>
                <w:b/>
                <w:bCs/>
                <w:color w:val="000000"/>
                <w:sz w:val="20"/>
                <w:szCs w:val="20"/>
                <w:lang w:eastAsia="nl-NL"/>
              </w:rPr>
            </w:pPr>
            <w:r w:rsidRPr="00640249">
              <w:rPr>
                <w:rFonts w:ascii="Calibri" w:eastAsia="Times New Roman" w:hAnsi="Calibri" w:cs="Calibri"/>
                <w:b/>
                <w:bCs/>
                <w:color w:val="000000"/>
                <w:sz w:val="20"/>
                <w:szCs w:val="20"/>
                <w:lang w:eastAsia="nl-NL"/>
              </w:rPr>
              <w:t>N</w:t>
            </w:r>
          </w:p>
        </w:tc>
      </w:tr>
      <w:tr w:rsidR="003C2B83" w:rsidRPr="00640249" w:rsidTr="00707F4A">
        <w:trPr>
          <w:trHeight w:val="555"/>
        </w:trPr>
        <w:tc>
          <w:tcPr>
            <w:tcW w:w="1251" w:type="pct"/>
            <w:tcBorders>
              <w:top w:val="single" w:sz="4" w:space="0" w:color="auto"/>
              <w:left w:val="single" w:sz="4" w:space="0" w:color="auto"/>
              <w:bottom w:val="single" w:sz="4" w:space="0" w:color="auto"/>
              <w:right w:val="single" w:sz="4" w:space="0" w:color="auto"/>
            </w:tcBorders>
            <w:shd w:val="clear" w:color="auto" w:fill="auto"/>
            <w:hideMark/>
          </w:tcPr>
          <w:p w:rsidR="003C2B83" w:rsidRPr="00640249" w:rsidRDefault="003C2B83" w:rsidP="00640249">
            <w:pPr>
              <w:spacing w:after="0" w:line="240" w:lineRule="auto"/>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Omdat ik graag nieuwe vaardigheid/kennis wil leren</w:t>
            </w:r>
          </w:p>
        </w:tc>
        <w:tc>
          <w:tcPr>
            <w:tcW w:w="313" w:type="pct"/>
            <w:tcBorders>
              <w:top w:val="single" w:sz="4" w:space="0" w:color="auto"/>
              <w:left w:val="nil"/>
              <w:bottom w:val="single" w:sz="4" w:space="0" w:color="auto"/>
              <w:right w:val="single" w:sz="4" w:space="0" w:color="auto"/>
            </w:tcBorders>
            <w:shd w:val="clear" w:color="auto" w:fill="auto"/>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1</w:t>
            </w:r>
          </w:p>
        </w:tc>
        <w:tc>
          <w:tcPr>
            <w:tcW w:w="313" w:type="pct"/>
            <w:tcBorders>
              <w:top w:val="single" w:sz="4" w:space="0" w:color="auto"/>
              <w:left w:val="nil"/>
              <w:bottom w:val="single" w:sz="4" w:space="0" w:color="auto"/>
              <w:right w:val="single" w:sz="4" w:space="0" w:color="auto"/>
            </w:tcBorders>
            <w:shd w:val="clear" w:color="auto" w:fill="auto"/>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5</w:t>
            </w:r>
          </w:p>
        </w:tc>
        <w:tc>
          <w:tcPr>
            <w:tcW w:w="625" w:type="pct"/>
            <w:tcBorders>
              <w:top w:val="single" w:sz="4" w:space="0" w:color="auto"/>
              <w:left w:val="nil"/>
              <w:bottom w:val="single" w:sz="4" w:space="0" w:color="auto"/>
              <w:right w:val="single" w:sz="4" w:space="0" w:color="auto"/>
            </w:tcBorders>
            <w:shd w:val="clear" w:color="auto" w:fill="auto"/>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3,86</w:t>
            </w:r>
          </w:p>
        </w:tc>
        <w:tc>
          <w:tcPr>
            <w:tcW w:w="391" w:type="pct"/>
            <w:tcBorders>
              <w:top w:val="single" w:sz="4" w:space="0" w:color="auto"/>
              <w:left w:val="nil"/>
              <w:bottom w:val="single" w:sz="4" w:space="0" w:color="auto"/>
              <w:right w:val="nil"/>
            </w:tcBorders>
            <w:shd w:val="clear" w:color="auto" w:fill="auto"/>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,987</w:t>
            </w:r>
          </w:p>
        </w:tc>
        <w:tc>
          <w:tcPr>
            <w:tcW w:w="313" w:type="pct"/>
            <w:tcBorders>
              <w:top w:val="single" w:sz="4" w:space="0" w:color="auto"/>
              <w:left w:val="single" w:sz="4" w:space="0" w:color="auto"/>
              <w:bottom w:val="single" w:sz="4" w:space="0" w:color="auto"/>
              <w:right w:val="single" w:sz="4" w:space="0" w:color="auto"/>
            </w:tcBorders>
            <w:shd w:val="clear" w:color="auto" w:fill="auto"/>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156</w:t>
            </w:r>
          </w:p>
        </w:tc>
        <w:tc>
          <w:tcPr>
            <w:tcW w:w="309" w:type="pct"/>
            <w:tcBorders>
              <w:top w:val="single" w:sz="4" w:space="0" w:color="auto"/>
              <w:left w:val="nil"/>
              <w:bottom w:val="single" w:sz="4" w:space="0" w:color="auto"/>
              <w:right w:val="single" w:sz="4" w:space="0" w:color="auto"/>
            </w:tcBorders>
            <w:shd w:val="clear" w:color="auto" w:fill="D5DCE4" w:themeFill="text2" w:themeFillTint="33"/>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1</w:t>
            </w:r>
          </w:p>
        </w:tc>
        <w:tc>
          <w:tcPr>
            <w:tcW w:w="279" w:type="pct"/>
            <w:tcBorders>
              <w:top w:val="single" w:sz="4" w:space="0" w:color="auto"/>
              <w:left w:val="nil"/>
              <w:bottom w:val="single" w:sz="4" w:space="0" w:color="auto"/>
              <w:right w:val="single" w:sz="4" w:space="0" w:color="auto"/>
            </w:tcBorders>
            <w:shd w:val="clear" w:color="auto" w:fill="D5DCE4" w:themeFill="text2" w:themeFillTint="33"/>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5</w:t>
            </w:r>
          </w:p>
        </w:tc>
        <w:tc>
          <w:tcPr>
            <w:tcW w:w="636" w:type="pct"/>
            <w:tcBorders>
              <w:top w:val="single" w:sz="4" w:space="0" w:color="auto"/>
              <w:left w:val="nil"/>
              <w:bottom w:val="single" w:sz="4" w:space="0" w:color="auto"/>
              <w:right w:val="single" w:sz="4" w:space="0" w:color="auto"/>
            </w:tcBorders>
            <w:shd w:val="clear" w:color="auto" w:fill="D5DCE4" w:themeFill="text2" w:themeFillTint="33"/>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3,51</w:t>
            </w:r>
          </w:p>
        </w:tc>
        <w:tc>
          <w:tcPr>
            <w:tcW w:w="330" w:type="pct"/>
            <w:tcBorders>
              <w:top w:val="single" w:sz="4" w:space="0" w:color="auto"/>
              <w:left w:val="nil"/>
              <w:bottom w:val="single" w:sz="4" w:space="0" w:color="auto"/>
              <w:right w:val="nil"/>
            </w:tcBorders>
            <w:shd w:val="clear" w:color="auto" w:fill="D5DCE4" w:themeFill="text2" w:themeFillTint="33"/>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1,115</w:t>
            </w:r>
          </w:p>
        </w:tc>
        <w:tc>
          <w:tcPr>
            <w:tcW w:w="240" w:type="pct"/>
            <w:tcBorders>
              <w:top w:val="single" w:sz="4" w:space="0" w:color="auto"/>
              <w:left w:val="single" w:sz="4" w:space="0" w:color="auto"/>
              <w:bottom w:val="single" w:sz="4" w:space="0" w:color="auto"/>
              <w:right w:val="single" w:sz="4" w:space="0" w:color="auto"/>
            </w:tcBorders>
            <w:shd w:val="clear" w:color="auto" w:fill="D5DCE4" w:themeFill="text2" w:themeFillTint="33"/>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108</w:t>
            </w:r>
          </w:p>
        </w:tc>
      </w:tr>
      <w:tr w:rsidR="003C2B83" w:rsidRPr="00640249" w:rsidTr="00707F4A">
        <w:trPr>
          <w:trHeight w:val="390"/>
        </w:trPr>
        <w:tc>
          <w:tcPr>
            <w:tcW w:w="1251" w:type="pct"/>
            <w:tcBorders>
              <w:top w:val="nil"/>
              <w:left w:val="single" w:sz="4" w:space="0" w:color="auto"/>
              <w:bottom w:val="single" w:sz="4" w:space="0" w:color="auto"/>
              <w:right w:val="single" w:sz="4" w:space="0" w:color="auto"/>
            </w:tcBorders>
            <w:shd w:val="clear" w:color="auto" w:fill="auto"/>
            <w:hideMark/>
          </w:tcPr>
          <w:p w:rsidR="003C2B83" w:rsidRPr="00640249" w:rsidRDefault="003C2B83" w:rsidP="00640249">
            <w:pPr>
              <w:spacing w:after="0" w:line="240" w:lineRule="auto"/>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Omdat het betaalbaar is voor mij</w:t>
            </w:r>
          </w:p>
        </w:tc>
        <w:tc>
          <w:tcPr>
            <w:tcW w:w="313" w:type="pct"/>
            <w:tcBorders>
              <w:top w:val="single" w:sz="4" w:space="0" w:color="auto"/>
              <w:left w:val="nil"/>
              <w:bottom w:val="single" w:sz="4" w:space="0" w:color="auto"/>
              <w:right w:val="single" w:sz="4" w:space="0" w:color="auto"/>
            </w:tcBorders>
            <w:shd w:val="clear" w:color="auto" w:fill="auto"/>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1</w:t>
            </w:r>
          </w:p>
        </w:tc>
        <w:tc>
          <w:tcPr>
            <w:tcW w:w="313" w:type="pct"/>
            <w:tcBorders>
              <w:top w:val="single" w:sz="4" w:space="0" w:color="auto"/>
              <w:left w:val="nil"/>
              <w:bottom w:val="single" w:sz="4" w:space="0" w:color="auto"/>
              <w:right w:val="single" w:sz="4" w:space="0" w:color="auto"/>
            </w:tcBorders>
            <w:shd w:val="clear" w:color="auto" w:fill="auto"/>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5</w:t>
            </w:r>
          </w:p>
        </w:tc>
        <w:tc>
          <w:tcPr>
            <w:tcW w:w="625" w:type="pct"/>
            <w:tcBorders>
              <w:top w:val="single" w:sz="4" w:space="0" w:color="auto"/>
              <w:left w:val="nil"/>
              <w:bottom w:val="single" w:sz="4" w:space="0" w:color="auto"/>
              <w:right w:val="single" w:sz="4" w:space="0" w:color="auto"/>
            </w:tcBorders>
            <w:shd w:val="clear" w:color="auto" w:fill="auto"/>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2,86</w:t>
            </w:r>
          </w:p>
        </w:tc>
        <w:tc>
          <w:tcPr>
            <w:tcW w:w="391" w:type="pct"/>
            <w:tcBorders>
              <w:top w:val="single" w:sz="4" w:space="0" w:color="auto"/>
              <w:left w:val="nil"/>
              <w:bottom w:val="single" w:sz="4" w:space="0" w:color="auto"/>
              <w:right w:val="nil"/>
            </w:tcBorders>
            <w:shd w:val="clear" w:color="auto" w:fill="auto"/>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1,189</w:t>
            </w:r>
          </w:p>
        </w:tc>
        <w:tc>
          <w:tcPr>
            <w:tcW w:w="313" w:type="pct"/>
            <w:tcBorders>
              <w:top w:val="single" w:sz="4" w:space="0" w:color="auto"/>
              <w:left w:val="single" w:sz="4" w:space="0" w:color="auto"/>
              <w:bottom w:val="single" w:sz="4" w:space="0" w:color="auto"/>
              <w:right w:val="single" w:sz="4" w:space="0" w:color="auto"/>
            </w:tcBorders>
            <w:shd w:val="clear" w:color="auto" w:fill="auto"/>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153</w:t>
            </w:r>
          </w:p>
        </w:tc>
        <w:tc>
          <w:tcPr>
            <w:tcW w:w="309" w:type="pct"/>
            <w:tcBorders>
              <w:top w:val="single" w:sz="4" w:space="0" w:color="auto"/>
              <w:left w:val="nil"/>
              <w:bottom w:val="single" w:sz="4" w:space="0" w:color="auto"/>
              <w:right w:val="single" w:sz="4" w:space="0" w:color="auto"/>
            </w:tcBorders>
            <w:shd w:val="clear" w:color="auto" w:fill="D5DCE4" w:themeFill="text2" w:themeFillTint="33"/>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1</w:t>
            </w:r>
          </w:p>
        </w:tc>
        <w:tc>
          <w:tcPr>
            <w:tcW w:w="279" w:type="pct"/>
            <w:tcBorders>
              <w:top w:val="single" w:sz="4" w:space="0" w:color="auto"/>
              <w:left w:val="nil"/>
              <w:bottom w:val="single" w:sz="4" w:space="0" w:color="auto"/>
              <w:right w:val="single" w:sz="4" w:space="0" w:color="auto"/>
            </w:tcBorders>
            <w:shd w:val="clear" w:color="auto" w:fill="D5DCE4" w:themeFill="text2" w:themeFillTint="33"/>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5</w:t>
            </w:r>
          </w:p>
        </w:tc>
        <w:tc>
          <w:tcPr>
            <w:tcW w:w="636" w:type="pct"/>
            <w:tcBorders>
              <w:top w:val="single" w:sz="4" w:space="0" w:color="auto"/>
              <w:left w:val="nil"/>
              <w:bottom w:val="single" w:sz="4" w:space="0" w:color="auto"/>
              <w:right w:val="single" w:sz="4" w:space="0" w:color="auto"/>
            </w:tcBorders>
            <w:shd w:val="clear" w:color="auto" w:fill="D5DCE4" w:themeFill="text2" w:themeFillTint="33"/>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1,88</w:t>
            </w:r>
          </w:p>
        </w:tc>
        <w:tc>
          <w:tcPr>
            <w:tcW w:w="330" w:type="pct"/>
            <w:tcBorders>
              <w:top w:val="single" w:sz="4" w:space="0" w:color="auto"/>
              <w:left w:val="nil"/>
              <w:bottom w:val="single" w:sz="4" w:space="0" w:color="auto"/>
              <w:right w:val="nil"/>
            </w:tcBorders>
            <w:shd w:val="clear" w:color="auto" w:fill="D5DCE4" w:themeFill="text2" w:themeFillTint="33"/>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,974</w:t>
            </w:r>
          </w:p>
        </w:tc>
        <w:tc>
          <w:tcPr>
            <w:tcW w:w="240" w:type="pct"/>
            <w:tcBorders>
              <w:top w:val="single" w:sz="4" w:space="0" w:color="auto"/>
              <w:left w:val="single" w:sz="4" w:space="0" w:color="auto"/>
              <w:bottom w:val="single" w:sz="4" w:space="0" w:color="auto"/>
              <w:right w:val="single" w:sz="4" w:space="0" w:color="auto"/>
            </w:tcBorders>
            <w:shd w:val="clear" w:color="auto" w:fill="D5DCE4" w:themeFill="text2" w:themeFillTint="33"/>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108</w:t>
            </w:r>
          </w:p>
        </w:tc>
      </w:tr>
      <w:tr w:rsidR="003C2B83" w:rsidRPr="00640249" w:rsidTr="00707F4A">
        <w:trPr>
          <w:trHeight w:val="780"/>
        </w:trPr>
        <w:tc>
          <w:tcPr>
            <w:tcW w:w="1251" w:type="pct"/>
            <w:tcBorders>
              <w:top w:val="single" w:sz="4" w:space="0" w:color="auto"/>
              <w:left w:val="single" w:sz="4" w:space="0" w:color="auto"/>
              <w:bottom w:val="single" w:sz="4" w:space="0" w:color="auto"/>
              <w:right w:val="single" w:sz="4" w:space="0" w:color="auto"/>
            </w:tcBorders>
            <w:shd w:val="clear" w:color="auto" w:fill="auto"/>
            <w:hideMark/>
          </w:tcPr>
          <w:p w:rsidR="003C2B83" w:rsidRPr="00640249" w:rsidRDefault="003C2B83" w:rsidP="00640249">
            <w:pPr>
              <w:spacing w:after="0" w:line="240" w:lineRule="auto"/>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Omdat ik over het benodigde materiaal bezit (bijvoorbeeld sportkleding en schoenen)</w:t>
            </w:r>
          </w:p>
        </w:tc>
        <w:tc>
          <w:tcPr>
            <w:tcW w:w="313" w:type="pct"/>
            <w:tcBorders>
              <w:top w:val="single" w:sz="4" w:space="0" w:color="auto"/>
              <w:left w:val="nil"/>
              <w:bottom w:val="single" w:sz="4" w:space="0" w:color="auto"/>
              <w:right w:val="single" w:sz="4" w:space="0" w:color="auto"/>
            </w:tcBorders>
            <w:shd w:val="clear" w:color="auto" w:fill="auto"/>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1</w:t>
            </w:r>
          </w:p>
        </w:tc>
        <w:tc>
          <w:tcPr>
            <w:tcW w:w="313" w:type="pct"/>
            <w:tcBorders>
              <w:top w:val="single" w:sz="4" w:space="0" w:color="auto"/>
              <w:left w:val="nil"/>
              <w:bottom w:val="single" w:sz="4" w:space="0" w:color="auto"/>
              <w:right w:val="single" w:sz="4" w:space="0" w:color="auto"/>
            </w:tcBorders>
            <w:shd w:val="clear" w:color="auto" w:fill="auto"/>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5</w:t>
            </w:r>
          </w:p>
        </w:tc>
        <w:tc>
          <w:tcPr>
            <w:tcW w:w="625" w:type="pct"/>
            <w:tcBorders>
              <w:top w:val="single" w:sz="4" w:space="0" w:color="auto"/>
              <w:left w:val="nil"/>
              <w:bottom w:val="single" w:sz="4" w:space="0" w:color="auto"/>
              <w:right w:val="single" w:sz="4" w:space="0" w:color="auto"/>
            </w:tcBorders>
            <w:shd w:val="clear" w:color="auto" w:fill="auto"/>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2,59</w:t>
            </w:r>
          </w:p>
        </w:tc>
        <w:tc>
          <w:tcPr>
            <w:tcW w:w="391" w:type="pct"/>
            <w:tcBorders>
              <w:top w:val="single" w:sz="4" w:space="0" w:color="auto"/>
              <w:left w:val="nil"/>
              <w:bottom w:val="single" w:sz="4" w:space="0" w:color="auto"/>
              <w:right w:val="nil"/>
            </w:tcBorders>
            <w:shd w:val="clear" w:color="auto" w:fill="auto"/>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1,210</w:t>
            </w:r>
          </w:p>
        </w:tc>
        <w:tc>
          <w:tcPr>
            <w:tcW w:w="313" w:type="pct"/>
            <w:tcBorders>
              <w:top w:val="single" w:sz="4" w:space="0" w:color="auto"/>
              <w:left w:val="single" w:sz="4" w:space="0" w:color="auto"/>
              <w:bottom w:val="single" w:sz="4" w:space="0" w:color="auto"/>
              <w:right w:val="single" w:sz="4" w:space="0" w:color="auto"/>
            </w:tcBorders>
            <w:shd w:val="clear" w:color="auto" w:fill="auto"/>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155</w:t>
            </w:r>
          </w:p>
        </w:tc>
        <w:tc>
          <w:tcPr>
            <w:tcW w:w="309" w:type="pct"/>
            <w:tcBorders>
              <w:top w:val="single" w:sz="4" w:space="0" w:color="auto"/>
              <w:left w:val="nil"/>
              <w:bottom w:val="single" w:sz="4" w:space="0" w:color="auto"/>
              <w:right w:val="single" w:sz="4" w:space="0" w:color="auto"/>
            </w:tcBorders>
            <w:shd w:val="clear" w:color="auto" w:fill="D5DCE4" w:themeFill="text2" w:themeFillTint="33"/>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1</w:t>
            </w:r>
          </w:p>
        </w:tc>
        <w:tc>
          <w:tcPr>
            <w:tcW w:w="279" w:type="pct"/>
            <w:tcBorders>
              <w:top w:val="single" w:sz="4" w:space="0" w:color="auto"/>
              <w:left w:val="nil"/>
              <w:bottom w:val="single" w:sz="4" w:space="0" w:color="auto"/>
              <w:right w:val="single" w:sz="4" w:space="0" w:color="auto"/>
            </w:tcBorders>
            <w:shd w:val="clear" w:color="auto" w:fill="D5DCE4" w:themeFill="text2" w:themeFillTint="33"/>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5</w:t>
            </w:r>
          </w:p>
        </w:tc>
        <w:tc>
          <w:tcPr>
            <w:tcW w:w="636" w:type="pct"/>
            <w:tcBorders>
              <w:top w:val="single" w:sz="4" w:space="0" w:color="auto"/>
              <w:left w:val="nil"/>
              <w:bottom w:val="single" w:sz="4" w:space="0" w:color="auto"/>
              <w:right w:val="single" w:sz="4" w:space="0" w:color="auto"/>
            </w:tcBorders>
            <w:shd w:val="clear" w:color="auto" w:fill="D5DCE4" w:themeFill="text2" w:themeFillTint="33"/>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1,80</w:t>
            </w:r>
          </w:p>
        </w:tc>
        <w:tc>
          <w:tcPr>
            <w:tcW w:w="330" w:type="pct"/>
            <w:tcBorders>
              <w:top w:val="single" w:sz="4" w:space="0" w:color="auto"/>
              <w:left w:val="nil"/>
              <w:bottom w:val="single" w:sz="4" w:space="0" w:color="auto"/>
              <w:right w:val="nil"/>
            </w:tcBorders>
            <w:shd w:val="clear" w:color="auto" w:fill="D5DCE4" w:themeFill="text2" w:themeFillTint="33"/>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1,111</w:t>
            </w:r>
          </w:p>
        </w:tc>
        <w:tc>
          <w:tcPr>
            <w:tcW w:w="240" w:type="pct"/>
            <w:tcBorders>
              <w:top w:val="single" w:sz="4" w:space="0" w:color="auto"/>
              <w:left w:val="single" w:sz="4" w:space="0" w:color="auto"/>
              <w:bottom w:val="single" w:sz="4" w:space="0" w:color="auto"/>
              <w:right w:val="single" w:sz="4" w:space="0" w:color="auto"/>
            </w:tcBorders>
            <w:shd w:val="clear" w:color="auto" w:fill="D5DCE4" w:themeFill="text2" w:themeFillTint="33"/>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107</w:t>
            </w:r>
          </w:p>
        </w:tc>
      </w:tr>
      <w:tr w:rsidR="003C2B83" w:rsidRPr="00640249" w:rsidTr="00707F4A">
        <w:trPr>
          <w:trHeight w:val="825"/>
        </w:trPr>
        <w:tc>
          <w:tcPr>
            <w:tcW w:w="1251" w:type="pct"/>
            <w:tcBorders>
              <w:top w:val="nil"/>
              <w:left w:val="single" w:sz="4" w:space="0" w:color="auto"/>
              <w:bottom w:val="single" w:sz="4" w:space="0" w:color="auto"/>
              <w:right w:val="single" w:sz="4" w:space="0" w:color="auto"/>
            </w:tcBorders>
            <w:shd w:val="clear" w:color="auto" w:fill="auto"/>
            <w:hideMark/>
          </w:tcPr>
          <w:p w:rsidR="003C2B83" w:rsidRPr="00640249" w:rsidRDefault="003C2B83" w:rsidP="00640249">
            <w:pPr>
              <w:spacing w:after="0" w:line="240" w:lineRule="auto"/>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Omdat het mogelijk is deze sport te beoefenen ondanks mijn lichamelijke beperking(en)</w:t>
            </w:r>
          </w:p>
        </w:tc>
        <w:tc>
          <w:tcPr>
            <w:tcW w:w="313" w:type="pct"/>
            <w:tcBorders>
              <w:top w:val="single" w:sz="4" w:space="0" w:color="auto"/>
              <w:left w:val="nil"/>
              <w:bottom w:val="single" w:sz="4" w:space="0" w:color="auto"/>
              <w:right w:val="single" w:sz="4" w:space="0" w:color="auto"/>
            </w:tcBorders>
            <w:shd w:val="clear" w:color="auto" w:fill="auto"/>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1</w:t>
            </w:r>
          </w:p>
        </w:tc>
        <w:tc>
          <w:tcPr>
            <w:tcW w:w="313" w:type="pct"/>
            <w:tcBorders>
              <w:top w:val="single" w:sz="4" w:space="0" w:color="auto"/>
              <w:left w:val="nil"/>
              <w:bottom w:val="single" w:sz="4" w:space="0" w:color="auto"/>
              <w:right w:val="single" w:sz="4" w:space="0" w:color="auto"/>
            </w:tcBorders>
            <w:shd w:val="clear" w:color="auto" w:fill="auto"/>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5</w:t>
            </w:r>
          </w:p>
        </w:tc>
        <w:tc>
          <w:tcPr>
            <w:tcW w:w="625" w:type="pct"/>
            <w:tcBorders>
              <w:top w:val="single" w:sz="4" w:space="0" w:color="auto"/>
              <w:left w:val="nil"/>
              <w:bottom w:val="single" w:sz="4" w:space="0" w:color="auto"/>
              <w:right w:val="single" w:sz="4" w:space="0" w:color="auto"/>
            </w:tcBorders>
            <w:shd w:val="clear" w:color="auto" w:fill="auto"/>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2,30</w:t>
            </w:r>
          </w:p>
        </w:tc>
        <w:tc>
          <w:tcPr>
            <w:tcW w:w="391" w:type="pct"/>
            <w:tcBorders>
              <w:top w:val="single" w:sz="4" w:space="0" w:color="auto"/>
              <w:left w:val="nil"/>
              <w:bottom w:val="single" w:sz="4" w:space="0" w:color="auto"/>
              <w:right w:val="nil"/>
            </w:tcBorders>
            <w:shd w:val="clear" w:color="auto" w:fill="auto"/>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1,202</w:t>
            </w:r>
          </w:p>
        </w:tc>
        <w:tc>
          <w:tcPr>
            <w:tcW w:w="313" w:type="pct"/>
            <w:tcBorders>
              <w:top w:val="single" w:sz="4" w:space="0" w:color="auto"/>
              <w:left w:val="single" w:sz="4" w:space="0" w:color="auto"/>
              <w:bottom w:val="single" w:sz="4" w:space="0" w:color="auto"/>
              <w:right w:val="single" w:sz="4" w:space="0" w:color="auto"/>
            </w:tcBorders>
            <w:shd w:val="clear" w:color="auto" w:fill="auto"/>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155</w:t>
            </w:r>
          </w:p>
        </w:tc>
        <w:tc>
          <w:tcPr>
            <w:tcW w:w="309" w:type="pct"/>
            <w:tcBorders>
              <w:top w:val="single" w:sz="4" w:space="0" w:color="auto"/>
              <w:left w:val="nil"/>
              <w:bottom w:val="single" w:sz="4" w:space="0" w:color="auto"/>
              <w:right w:val="single" w:sz="4" w:space="0" w:color="auto"/>
            </w:tcBorders>
            <w:shd w:val="clear" w:color="auto" w:fill="D5DCE4" w:themeFill="text2" w:themeFillTint="33"/>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1</w:t>
            </w:r>
          </w:p>
        </w:tc>
        <w:tc>
          <w:tcPr>
            <w:tcW w:w="279" w:type="pct"/>
            <w:tcBorders>
              <w:top w:val="single" w:sz="4" w:space="0" w:color="auto"/>
              <w:left w:val="nil"/>
              <w:bottom w:val="single" w:sz="4" w:space="0" w:color="auto"/>
              <w:right w:val="single" w:sz="4" w:space="0" w:color="auto"/>
            </w:tcBorders>
            <w:shd w:val="clear" w:color="auto" w:fill="D5DCE4" w:themeFill="text2" w:themeFillTint="33"/>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5</w:t>
            </w:r>
          </w:p>
        </w:tc>
        <w:tc>
          <w:tcPr>
            <w:tcW w:w="636" w:type="pct"/>
            <w:tcBorders>
              <w:top w:val="single" w:sz="4" w:space="0" w:color="auto"/>
              <w:left w:val="nil"/>
              <w:bottom w:val="single" w:sz="4" w:space="0" w:color="auto"/>
              <w:right w:val="single" w:sz="4" w:space="0" w:color="auto"/>
            </w:tcBorders>
            <w:shd w:val="clear" w:color="auto" w:fill="D5DCE4" w:themeFill="text2" w:themeFillTint="33"/>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1,63</w:t>
            </w:r>
          </w:p>
        </w:tc>
        <w:tc>
          <w:tcPr>
            <w:tcW w:w="330" w:type="pct"/>
            <w:tcBorders>
              <w:top w:val="single" w:sz="4" w:space="0" w:color="auto"/>
              <w:left w:val="nil"/>
              <w:bottom w:val="single" w:sz="4" w:space="0" w:color="auto"/>
              <w:right w:val="nil"/>
            </w:tcBorders>
            <w:shd w:val="clear" w:color="auto" w:fill="D5DCE4" w:themeFill="text2" w:themeFillTint="33"/>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1,081</w:t>
            </w:r>
          </w:p>
        </w:tc>
        <w:tc>
          <w:tcPr>
            <w:tcW w:w="240" w:type="pct"/>
            <w:tcBorders>
              <w:top w:val="single" w:sz="4" w:space="0" w:color="auto"/>
              <w:left w:val="single" w:sz="4" w:space="0" w:color="auto"/>
              <w:bottom w:val="single" w:sz="4" w:space="0" w:color="auto"/>
              <w:right w:val="single" w:sz="4" w:space="0" w:color="auto"/>
            </w:tcBorders>
            <w:shd w:val="clear" w:color="auto" w:fill="D5DCE4" w:themeFill="text2" w:themeFillTint="33"/>
            <w:noWrap/>
            <w:hideMark/>
          </w:tcPr>
          <w:p w:rsidR="003C2B83" w:rsidRPr="00640249" w:rsidRDefault="003C2B83" w:rsidP="00640249">
            <w:pPr>
              <w:spacing w:after="0" w:line="240" w:lineRule="auto"/>
              <w:jc w:val="right"/>
              <w:rPr>
                <w:rFonts w:ascii="Calibri" w:eastAsia="Times New Roman" w:hAnsi="Calibri" w:cs="Calibri"/>
                <w:color w:val="000000"/>
                <w:sz w:val="20"/>
                <w:szCs w:val="20"/>
                <w:lang w:eastAsia="nl-NL"/>
              </w:rPr>
            </w:pPr>
            <w:r w:rsidRPr="00640249">
              <w:rPr>
                <w:rFonts w:ascii="Calibri" w:eastAsia="Times New Roman" w:hAnsi="Calibri" w:cs="Calibri"/>
                <w:color w:val="000000"/>
                <w:sz w:val="20"/>
                <w:szCs w:val="20"/>
                <w:lang w:eastAsia="nl-NL"/>
              </w:rPr>
              <w:t>106</w:t>
            </w:r>
          </w:p>
        </w:tc>
      </w:tr>
      <w:tr w:rsidR="00640249" w:rsidRPr="00640249" w:rsidTr="00707F4A">
        <w:trPr>
          <w:trHeight w:val="56"/>
        </w:trPr>
        <w:tc>
          <w:tcPr>
            <w:tcW w:w="1251" w:type="pct"/>
            <w:tcBorders>
              <w:top w:val="nil"/>
              <w:left w:val="single" w:sz="4" w:space="0" w:color="auto"/>
              <w:bottom w:val="single" w:sz="4" w:space="0" w:color="auto"/>
              <w:right w:val="single" w:sz="4" w:space="0" w:color="auto"/>
            </w:tcBorders>
            <w:shd w:val="clear" w:color="auto" w:fill="auto"/>
            <w:hideMark/>
          </w:tcPr>
          <w:p w:rsidR="00640249" w:rsidRPr="00640249" w:rsidRDefault="00640249" w:rsidP="00640249">
            <w:pPr>
              <w:spacing w:after="0" w:line="240" w:lineRule="auto"/>
              <w:rPr>
                <w:rFonts w:ascii="Calibri" w:eastAsia="Times New Roman" w:hAnsi="Calibri" w:cs="Calibri"/>
                <w:b/>
                <w:bCs/>
                <w:color w:val="000000"/>
                <w:sz w:val="20"/>
                <w:szCs w:val="20"/>
                <w:lang w:eastAsia="nl-NL"/>
              </w:rPr>
            </w:pPr>
            <w:r w:rsidRPr="00640249">
              <w:rPr>
                <w:rFonts w:ascii="Calibri" w:eastAsia="Times New Roman" w:hAnsi="Calibri" w:cs="Calibri"/>
                <w:b/>
                <w:bCs/>
                <w:color w:val="000000"/>
                <w:sz w:val="20"/>
                <w:szCs w:val="20"/>
                <w:lang w:eastAsia="nl-NL"/>
              </w:rPr>
              <w:t>Gemiddelde</w:t>
            </w:r>
          </w:p>
        </w:tc>
        <w:tc>
          <w:tcPr>
            <w:tcW w:w="313" w:type="pct"/>
            <w:tcBorders>
              <w:top w:val="single" w:sz="4" w:space="0" w:color="auto"/>
              <w:left w:val="nil"/>
              <w:bottom w:val="single" w:sz="4" w:space="0" w:color="auto"/>
              <w:right w:val="single" w:sz="4" w:space="0" w:color="auto"/>
            </w:tcBorders>
            <w:shd w:val="clear" w:color="auto" w:fill="auto"/>
            <w:hideMark/>
          </w:tcPr>
          <w:p w:rsidR="00640249" w:rsidRPr="00640249" w:rsidRDefault="00640249" w:rsidP="00640249">
            <w:pPr>
              <w:spacing w:after="0" w:line="240" w:lineRule="auto"/>
              <w:rPr>
                <w:rFonts w:ascii="Calibri" w:eastAsia="Times New Roman" w:hAnsi="Calibri" w:cs="Calibri"/>
                <w:b/>
                <w:bCs/>
                <w:color w:val="000000"/>
                <w:sz w:val="20"/>
                <w:szCs w:val="20"/>
                <w:lang w:eastAsia="nl-NL"/>
              </w:rPr>
            </w:pPr>
            <w:r w:rsidRPr="00640249">
              <w:rPr>
                <w:rFonts w:ascii="Calibri" w:eastAsia="Times New Roman" w:hAnsi="Calibri" w:cs="Calibri"/>
                <w:b/>
                <w:bCs/>
                <w:color w:val="000000"/>
                <w:sz w:val="20"/>
                <w:szCs w:val="20"/>
                <w:lang w:eastAsia="nl-NL"/>
              </w:rPr>
              <w:t>1</w:t>
            </w:r>
          </w:p>
        </w:tc>
        <w:tc>
          <w:tcPr>
            <w:tcW w:w="313" w:type="pct"/>
            <w:tcBorders>
              <w:top w:val="single" w:sz="4" w:space="0" w:color="auto"/>
              <w:left w:val="nil"/>
              <w:bottom w:val="single" w:sz="4" w:space="0" w:color="auto"/>
              <w:right w:val="single" w:sz="4" w:space="0" w:color="auto"/>
            </w:tcBorders>
            <w:shd w:val="clear" w:color="auto" w:fill="auto"/>
            <w:hideMark/>
          </w:tcPr>
          <w:p w:rsidR="00640249" w:rsidRPr="00640249" w:rsidRDefault="00640249" w:rsidP="00640249">
            <w:pPr>
              <w:spacing w:after="0" w:line="240" w:lineRule="auto"/>
              <w:rPr>
                <w:rFonts w:ascii="Calibri" w:eastAsia="Times New Roman" w:hAnsi="Calibri" w:cs="Calibri"/>
                <w:b/>
                <w:bCs/>
                <w:color w:val="000000"/>
                <w:sz w:val="20"/>
                <w:szCs w:val="20"/>
                <w:lang w:eastAsia="nl-NL"/>
              </w:rPr>
            </w:pPr>
            <w:r w:rsidRPr="00640249">
              <w:rPr>
                <w:rFonts w:ascii="Calibri" w:eastAsia="Times New Roman" w:hAnsi="Calibri" w:cs="Calibri"/>
                <w:b/>
                <w:bCs/>
                <w:color w:val="000000"/>
                <w:sz w:val="20"/>
                <w:szCs w:val="20"/>
                <w:lang w:eastAsia="nl-NL"/>
              </w:rPr>
              <w:t>5</w:t>
            </w:r>
          </w:p>
        </w:tc>
        <w:tc>
          <w:tcPr>
            <w:tcW w:w="625" w:type="pct"/>
            <w:tcBorders>
              <w:top w:val="single" w:sz="4" w:space="0" w:color="auto"/>
              <w:left w:val="nil"/>
              <w:bottom w:val="single" w:sz="4" w:space="0" w:color="auto"/>
              <w:right w:val="single" w:sz="4" w:space="0" w:color="auto"/>
            </w:tcBorders>
            <w:shd w:val="clear" w:color="auto" w:fill="auto"/>
            <w:hideMark/>
          </w:tcPr>
          <w:p w:rsidR="00640249" w:rsidRPr="00640249" w:rsidRDefault="00640249" w:rsidP="00640249">
            <w:pPr>
              <w:spacing w:after="0" w:line="240" w:lineRule="auto"/>
              <w:rPr>
                <w:rFonts w:ascii="Calibri" w:eastAsia="Times New Roman" w:hAnsi="Calibri" w:cs="Calibri"/>
                <w:b/>
                <w:bCs/>
                <w:color w:val="000000"/>
                <w:sz w:val="20"/>
                <w:szCs w:val="20"/>
                <w:lang w:eastAsia="nl-NL"/>
              </w:rPr>
            </w:pPr>
            <w:r w:rsidRPr="00640249">
              <w:rPr>
                <w:rFonts w:ascii="Calibri" w:eastAsia="Times New Roman" w:hAnsi="Calibri" w:cs="Calibri"/>
                <w:b/>
                <w:bCs/>
                <w:color w:val="000000"/>
                <w:sz w:val="20"/>
                <w:szCs w:val="20"/>
                <w:lang w:eastAsia="nl-NL"/>
              </w:rPr>
              <w:t>2,90</w:t>
            </w:r>
          </w:p>
        </w:tc>
        <w:tc>
          <w:tcPr>
            <w:tcW w:w="391" w:type="pct"/>
            <w:tcBorders>
              <w:top w:val="single" w:sz="4" w:space="0" w:color="auto"/>
              <w:left w:val="nil"/>
              <w:bottom w:val="single" w:sz="4" w:space="0" w:color="auto"/>
              <w:right w:val="single" w:sz="4" w:space="0" w:color="auto"/>
            </w:tcBorders>
            <w:shd w:val="clear" w:color="auto" w:fill="auto"/>
            <w:hideMark/>
          </w:tcPr>
          <w:p w:rsidR="00640249" w:rsidRPr="00640249" w:rsidRDefault="00640249" w:rsidP="00640249">
            <w:pPr>
              <w:spacing w:after="0" w:line="240" w:lineRule="auto"/>
              <w:rPr>
                <w:rFonts w:ascii="Calibri" w:eastAsia="Times New Roman" w:hAnsi="Calibri" w:cs="Calibri"/>
                <w:b/>
                <w:bCs/>
                <w:color w:val="000000"/>
                <w:sz w:val="20"/>
                <w:szCs w:val="20"/>
                <w:lang w:eastAsia="nl-NL"/>
              </w:rPr>
            </w:pPr>
            <w:r w:rsidRPr="00640249">
              <w:rPr>
                <w:rFonts w:ascii="Calibri" w:eastAsia="Times New Roman" w:hAnsi="Calibri" w:cs="Calibri"/>
                <w:b/>
                <w:bCs/>
                <w:color w:val="000000"/>
                <w:sz w:val="20"/>
                <w:szCs w:val="20"/>
                <w:lang w:eastAsia="nl-NL"/>
              </w:rPr>
              <w:t>1,147</w:t>
            </w:r>
          </w:p>
        </w:tc>
        <w:tc>
          <w:tcPr>
            <w:tcW w:w="313" w:type="pct"/>
            <w:tcBorders>
              <w:top w:val="single" w:sz="4" w:space="0" w:color="auto"/>
              <w:left w:val="nil"/>
              <w:bottom w:val="single" w:sz="4" w:space="0" w:color="FFFFFF" w:themeColor="background1"/>
              <w:right w:val="nil"/>
            </w:tcBorders>
            <w:shd w:val="clear" w:color="auto" w:fill="auto"/>
            <w:noWrap/>
            <w:vAlign w:val="bottom"/>
            <w:hideMark/>
          </w:tcPr>
          <w:p w:rsidR="00640249" w:rsidRPr="00640249" w:rsidRDefault="00640249" w:rsidP="00640249">
            <w:pPr>
              <w:spacing w:after="0" w:line="240" w:lineRule="auto"/>
              <w:rPr>
                <w:rFonts w:ascii="Calibri" w:eastAsia="Times New Roman" w:hAnsi="Calibri" w:cs="Calibri"/>
                <w:b/>
                <w:bCs/>
                <w:color w:val="000000"/>
                <w:sz w:val="20"/>
                <w:szCs w:val="20"/>
                <w:lang w:eastAsia="nl-NL"/>
              </w:rPr>
            </w:pPr>
          </w:p>
        </w:tc>
        <w:tc>
          <w:tcPr>
            <w:tcW w:w="309" w:type="pc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40249" w:rsidRPr="00640249" w:rsidRDefault="00640249" w:rsidP="00640249">
            <w:pPr>
              <w:spacing w:after="0" w:line="240" w:lineRule="auto"/>
              <w:rPr>
                <w:rFonts w:ascii="Calibri" w:eastAsia="Times New Roman" w:hAnsi="Calibri" w:cs="Calibri"/>
                <w:b/>
                <w:bCs/>
                <w:color w:val="000000"/>
                <w:sz w:val="20"/>
                <w:szCs w:val="20"/>
                <w:lang w:eastAsia="nl-NL"/>
              </w:rPr>
            </w:pPr>
            <w:r w:rsidRPr="00640249">
              <w:rPr>
                <w:rFonts w:ascii="Calibri" w:eastAsia="Times New Roman" w:hAnsi="Calibri" w:cs="Calibri"/>
                <w:b/>
                <w:bCs/>
                <w:color w:val="000000"/>
                <w:sz w:val="20"/>
                <w:szCs w:val="20"/>
                <w:lang w:eastAsia="nl-NL"/>
              </w:rPr>
              <w:t>1</w:t>
            </w:r>
          </w:p>
        </w:tc>
        <w:tc>
          <w:tcPr>
            <w:tcW w:w="279" w:type="pct"/>
            <w:tcBorders>
              <w:top w:val="single" w:sz="4" w:space="0" w:color="auto"/>
              <w:left w:val="nil"/>
              <w:bottom w:val="single" w:sz="4" w:space="0" w:color="auto"/>
              <w:right w:val="single" w:sz="4" w:space="0" w:color="auto"/>
            </w:tcBorders>
            <w:shd w:val="clear" w:color="auto" w:fill="D5DCE4" w:themeFill="text2" w:themeFillTint="33"/>
            <w:hideMark/>
          </w:tcPr>
          <w:p w:rsidR="00640249" w:rsidRPr="00640249" w:rsidRDefault="00640249" w:rsidP="00640249">
            <w:pPr>
              <w:spacing w:after="0" w:line="240" w:lineRule="auto"/>
              <w:rPr>
                <w:rFonts w:ascii="Calibri" w:eastAsia="Times New Roman" w:hAnsi="Calibri" w:cs="Calibri"/>
                <w:b/>
                <w:bCs/>
                <w:color w:val="000000"/>
                <w:sz w:val="20"/>
                <w:szCs w:val="20"/>
                <w:lang w:eastAsia="nl-NL"/>
              </w:rPr>
            </w:pPr>
            <w:r w:rsidRPr="00640249">
              <w:rPr>
                <w:rFonts w:ascii="Calibri" w:eastAsia="Times New Roman" w:hAnsi="Calibri" w:cs="Calibri"/>
                <w:b/>
                <w:bCs/>
                <w:color w:val="000000"/>
                <w:sz w:val="20"/>
                <w:szCs w:val="20"/>
                <w:lang w:eastAsia="nl-NL"/>
              </w:rPr>
              <w:t>5</w:t>
            </w:r>
          </w:p>
        </w:tc>
        <w:tc>
          <w:tcPr>
            <w:tcW w:w="636" w:type="pct"/>
            <w:tcBorders>
              <w:top w:val="single" w:sz="4" w:space="0" w:color="auto"/>
              <w:left w:val="nil"/>
              <w:bottom w:val="single" w:sz="4" w:space="0" w:color="auto"/>
              <w:right w:val="single" w:sz="4" w:space="0" w:color="auto"/>
            </w:tcBorders>
            <w:shd w:val="clear" w:color="auto" w:fill="D5DCE4" w:themeFill="text2" w:themeFillTint="33"/>
            <w:hideMark/>
          </w:tcPr>
          <w:p w:rsidR="00640249" w:rsidRPr="00640249" w:rsidRDefault="00640249" w:rsidP="00640249">
            <w:pPr>
              <w:spacing w:after="0" w:line="240" w:lineRule="auto"/>
              <w:rPr>
                <w:rFonts w:ascii="Calibri" w:eastAsia="Times New Roman" w:hAnsi="Calibri" w:cs="Calibri"/>
                <w:b/>
                <w:bCs/>
                <w:color w:val="000000"/>
                <w:sz w:val="20"/>
                <w:szCs w:val="20"/>
                <w:lang w:eastAsia="nl-NL"/>
              </w:rPr>
            </w:pPr>
            <w:r w:rsidRPr="00640249">
              <w:rPr>
                <w:rFonts w:ascii="Calibri" w:eastAsia="Times New Roman" w:hAnsi="Calibri" w:cs="Calibri"/>
                <w:b/>
                <w:bCs/>
                <w:color w:val="000000"/>
                <w:sz w:val="20"/>
                <w:szCs w:val="20"/>
                <w:lang w:eastAsia="nl-NL"/>
              </w:rPr>
              <w:t>2,21</w:t>
            </w:r>
          </w:p>
        </w:tc>
        <w:tc>
          <w:tcPr>
            <w:tcW w:w="330" w:type="pct"/>
            <w:tcBorders>
              <w:top w:val="single" w:sz="4" w:space="0" w:color="auto"/>
              <w:left w:val="nil"/>
              <w:bottom w:val="single" w:sz="4" w:space="0" w:color="auto"/>
              <w:right w:val="single" w:sz="4" w:space="0" w:color="auto"/>
            </w:tcBorders>
            <w:shd w:val="clear" w:color="auto" w:fill="D5DCE4" w:themeFill="text2" w:themeFillTint="33"/>
            <w:hideMark/>
          </w:tcPr>
          <w:p w:rsidR="00640249" w:rsidRPr="00640249" w:rsidRDefault="00640249" w:rsidP="00640249">
            <w:pPr>
              <w:spacing w:after="0" w:line="240" w:lineRule="auto"/>
              <w:rPr>
                <w:rFonts w:ascii="Calibri" w:eastAsia="Times New Roman" w:hAnsi="Calibri" w:cs="Calibri"/>
                <w:b/>
                <w:bCs/>
                <w:color w:val="000000"/>
                <w:sz w:val="20"/>
                <w:szCs w:val="20"/>
                <w:lang w:eastAsia="nl-NL"/>
              </w:rPr>
            </w:pPr>
            <w:r w:rsidRPr="00640249">
              <w:rPr>
                <w:rFonts w:ascii="Calibri" w:eastAsia="Times New Roman" w:hAnsi="Calibri" w:cs="Calibri"/>
                <w:b/>
                <w:bCs/>
                <w:color w:val="000000"/>
                <w:sz w:val="20"/>
                <w:szCs w:val="20"/>
                <w:lang w:eastAsia="nl-NL"/>
              </w:rPr>
              <w:t>1,070</w:t>
            </w:r>
          </w:p>
        </w:tc>
        <w:tc>
          <w:tcPr>
            <w:tcW w:w="240" w:type="pct"/>
            <w:tcBorders>
              <w:top w:val="single" w:sz="4" w:space="0" w:color="auto"/>
              <w:left w:val="nil"/>
              <w:bottom w:val="single" w:sz="4" w:space="0" w:color="FFFFFF" w:themeColor="background1"/>
              <w:right w:val="single" w:sz="4" w:space="0" w:color="FFFFFF" w:themeColor="background1"/>
            </w:tcBorders>
            <w:shd w:val="clear" w:color="auto" w:fill="FFFFFF" w:themeFill="background1"/>
            <w:noWrap/>
            <w:vAlign w:val="bottom"/>
            <w:hideMark/>
          </w:tcPr>
          <w:p w:rsidR="00640249" w:rsidRPr="00640249" w:rsidRDefault="00640249" w:rsidP="00640249">
            <w:pPr>
              <w:spacing w:after="0" w:line="240" w:lineRule="auto"/>
              <w:rPr>
                <w:rFonts w:ascii="Calibri" w:eastAsia="Times New Roman" w:hAnsi="Calibri" w:cs="Calibri"/>
                <w:b/>
                <w:bCs/>
                <w:color w:val="000000"/>
                <w:sz w:val="20"/>
                <w:szCs w:val="20"/>
                <w:lang w:eastAsia="nl-NL"/>
              </w:rPr>
            </w:pPr>
          </w:p>
        </w:tc>
      </w:tr>
    </w:tbl>
    <w:p w:rsidR="00707F4A" w:rsidRPr="00265426" w:rsidRDefault="00707F4A" w:rsidP="00707F4A">
      <w:pPr>
        <w:pStyle w:val="Bijschrift"/>
        <w:tabs>
          <w:tab w:val="left" w:pos="7112"/>
        </w:tabs>
        <w:rPr>
          <w:rFonts w:ascii="Calibri" w:hAnsi="Calibri" w:cs="Calibri"/>
          <w:b/>
        </w:rPr>
      </w:pPr>
      <w:r w:rsidRPr="00265426">
        <w:rPr>
          <w:rFonts w:ascii="Calibri" w:hAnsi="Calibri" w:cs="Calibri"/>
          <w:b/>
          <w:i w:val="0"/>
          <w:color w:val="000000" w:themeColor="text1"/>
        </w:rPr>
        <w:t xml:space="preserve">Bijhorende 5-punts </w:t>
      </w:r>
      <w:r>
        <w:rPr>
          <w:rFonts w:ascii="Calibri" w:hAnsi="Calibri" w:cs="Calibri"/>
          <w:b/>
          <w:i w:val="0"/>
          <w:color w:val="000000" w:themeColor="text1"/>
        </w:rPr>
        <w:t>Likert-schalen</w:t>
      </w:r>
      <w:r w:rsidRPr="00265426">
        <w:rPr>
          <w:rFonts w:ascii="Calibri" w:hAnsi="Calibri" w:cs="Calibri"/>
          <w:b/>
          <w:i w:val="0"/>
          <w:color w:val="000000" w:themeColor="text1"/>
        </w:rPr>
        <w:t>:</w:t>
      </w:r>
      <w:r w:rsidRPr="00265426">
        <w:rPr>
          <w:rFonts w:ascii="Calibri" w:hAnsi="Calibri" w:cs="Calibri"/>
          <w:b/>
        </w:rPr>
        <w:tab/>
      </w:r>
    </w:p>
    <w:p w:rsidR="00707F4A" w:rsidRPr="00265426" w:rsidRDefault="00707F4A" w:rsidP="00707F4A">
      <w:pPr>
        <w:pStyle w:val="Lijstalinea"/>
        <w:numPr>
          <w:ilvl w:val="0"/>
          <w:numId w:val="11"/>
        </w:numPr>
        <w:rPr>
          <w:b/>
          <w:bCs/>
          <w:sz w:val="18"/>
          <w:szCs w:val="18"/>
        </w:rPr>
      </w:pPr>
      <w:r>
        <w:rPr>
          <w:b/>
          <w:sz w:val="18"/>
          <w:szCs w:val="18"/>
        </w:rPr>
        <w:t>De motieven van capaciteit</w:t>
      </w:r>
      <w:r w:rsidRPr="00265426">
        <w:rPr>
          <w:b/>
          <w:sz w:val="18"/>
          <w:szCs w:val="18"/>
        </w:rPr>
        <w:t xml:space="preserve">: </w:t>
      </w:r>
      <w:r w:rsidRPr="00265426">
        <w:rPr>
          <w:b/>
          <w:bCs/>
          <w:sz w:val="18"/>
          <w:szCs w:val="18"/>
        </w:rPr>
        <w:t>(1) Helemaal mee oneens, (2) Mee oneens, (3) Neutraal, (4) Mee eens, (5) H</w:t>
      </w:r>
      <w:r>
        <w:rPr>
          <w:b/>
          <w:bCs/>
          <w:sz w:val="18"/>
          <w:szCs w:val="18"/>
        </w:rPr>
        <w:t>elemaal mee eens</w:t>
      </w:r>
    </w:p>
    <w:p w:rsidR="00707F4A" w:rsidRPr="009F2BD5" w:rsidRDefault="00707F4A" w:rsidP="00707F4A">
      <w:pPr>
        <w:pStyle w:val="Lijstalinea"/>
        <w:numPr>
          <w:ilvl w:val="0"/>
          <w:numId w:val="11"/>
        </w:numPr>
        <w:rPr>
          <w:sz w:val="18"/>
          <w:szCs w:val="18"/>
        </w:rPr>
      </w:pPr>
      <w:r w:rsidRPr="00265426">
        <w:rPr>
          <w:b/>
          <w:bCs/>
          <w:sz w:val="18"/>
          <w:szCs w:val="18"/>
        </w:rPr>
        <w:t>Bijdrage Strong Viking: (1) Geen enkele bijdrage (2) Zeer kleine bijdrage, (3) Kleine bijdrage, (4) Grote bijdrage, (5) Zeer grote bijdrage</w:t>
      </w:r>
    </w:p>
    <w:p w:rsidR="00707F4A" w:rsidRPr="00640249" w:rsidRDefault="00707F4A" w:rsidP="00640249">
      <w:pPr>
        <w:pStyle w:val="Geenafstand"/>
        <w:rPr>
          <w:b/>
        </w:rPr>
      </w:pPr>
    </w:p>
    <w:p w:rsidR="00640249" w:rsidRDefault="00640249" w:rsidP="00640249">
      <w:pPr>
        <w:pStyle w:val="Geenafstand"/>
        <w:rPr>
          <w:b/>
        </w:rPr>
      </w:pPr>
      <w:r w:rsidRPr="00640249">
        <w:rPr>
          <w:b/>
        </w:rPr>
        <w:t>Gelegenheid</w:t>
      </w:r>
    </w:p>
    <w:tbl>
      <w:tblPr>
        <w:tblW w:w="5000" w:type="pct"/>
        <w:tblCellMar>
          <w:left w:w="70" w:type="dxa"/>
          <w:right w:w="70" w:type="dxa"/>
        </w:tblCellMar>
        <w:tblLook w:val="04A0" w:firstRow="1" w:lastRow="0" w:firstColumn="1" w:lastColumn="0" w:noHBand="0" w:noVBand="1"/>
      </w:tblPr>
      <w:tblGrid>
        <w:gridCol w:w="2033"/>
        <w:gridCol w:w="544"/>
        <w:gridCol w:w="540"/>
        <w:gridCol w:w="1215"/>
        <w:gridCol w:w="676"/>
        <w:gridCol w:w="542"/>
        <w:gridCol w:w="540"/>
        <w:gridCol w:w="548"/>
        <w:gridCol w:w="1219"/>
        <w:gridCol w:w="671"/>
        <w:gridCol w:w="539"/>
      </w:tblGrid>
      <w:tr w:rsidR="001A5249" w:rsidRPr="001A5249" w:rsidTr="00707F4A">
        <w:trPr>
          <w:trHeight w:val="315"/>
        </w:trPr>
        <w:tc>
          <w:tcPr>
            <w:tcW w:w="1121" w:type="pct"/>
            <w:tcBorders>
              <w:top w:val="nil"/>
              <w:left w:val="nil"/>
              <w:bottom w:val="nil"/>
              <w:right w:val="nil"/>
            </w:tcBorders>
            <w:shd w:val="clear" w:color="auto" w:fill="auto"/>
            <w:noWrap/>
            <w:vAlign w:val="bottom"/>
            <w:hideMark/>
          </w:tcPr>
          <w:p w:rsidR="001A5249" w:rsidRPr="001A5249" w:rsidRDefault="001A5249" w:rsidP="001A5249">
            <w:pPr>
              <w:spacing w:after="0" w:line="240" w:lineRule="auto"/>
              <w:rPr>
                <w:rFonts w:ascii="Calibri" w:eastAsia="Times New Roman" w:hAnsi="Calibri" w:cs="Calibri"/>
                <w:sz w:val="20"/>
                <w:szCs w:val="20"/>
                <w:lang w:eastAsia="nl-NL"/>
              </w:rPr>
            </w:pPr>
          </w:p>
        </w:tc>
        <w:tc>
          <w:tcPr>
            <w:tcW w:w="193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A5249" w:rsidRPr="001A5249" w:rsidRDefault="001A5249" w:rsidP="001A5249">
            <w:pPr>
              <w:spacing w:after="0" w:line="240" w:lineRule="auto"/>
              <w:jc w:val="center"/>
              <w:rPr>
                <w:rFonts w:ascii="Calibri" w:eastAsia="Times New Roman" w:hAnsi="Calibri" w:cs="Calibri"/>
                <w:b/>
                <w:bCs/>
                <w:color w:val="000000"/>
                <w:sz w:val="20"/>
                <w:szCs w:val="20"/>
                <w:lang w:eastAsia="nl-NL"/>
              </w:rPr>
            </w:pPr>
            <w:r w:rsidRPr="001A5249">
              <w:rPr>
                <w:rFonts w:ascii="Calibri" w:eastAsia="Times New Roman" w:hAnsi="Calibri" w:cs="Calibri"/>
                <w:b/>
                <w:bCs/>
                <w:color w:val="000000"/>
                <w:sz w:val="20"/>
                <w:szCs w:val="20"/>
                <w:lang w:eastAsia="nl-NL"/>
              </w:rPr>
              <w:t xml:space="preserve">Waarom sport u? </w:t>
            </w:r>
          </w:p>
        </w:tc>
        <w:tc>
          <w:tcPr>
            <w:tcW w:w="1940" w:type="pct"/>
            <w:gridSpan w:val="5"/>
            <w:tcBorders>
              <w:top w:val="single" w:sz="4" w:space="0" w:color="auto"/>
              <w:left w:val="nil"/>
              <w:bottom w:val="single" w:sz="4" w:space="0" w:color="auto"/>
              <w:right w:val="single" w:sz="4" w:space="0" w:color="auto"/>
            </w:tcBorders>
            <w:shd w:val="clear" w:color="auto" w:fill="auto"/>
            <w:noWrap/>
            <w:vAlign w:val="bottom"/>
            <w:hideMark/>
          </w:tcPr>
          <w:p w:rsidR="001A5249" w:rsidRPr="001A5249" w:rsidRDefault="001A5249" w:rsidP="001A5249">
            <w:pPr>
              <w:spacing w:after="0" w:line="240" w:lineRule="auto"/>
              <w:jc w:val="center"/>
              <w:rPr>
                <w:rFonts w:ascii="Calibri" w:eastAsia="Times New Roman" w:hAnsi="Calibri" w:cs="Calibri"/>
                <w:b/>
                <w:bCs/>
                <w:color w:val="000000"/>
                <w:sz w:val="20"/>
                <w:szCs w:val="20"/>
                <w:lang w:eastAsia="nl-NL"/>
              </w:rPr>
            </w:pPr>
            <w:r w:rsidRPr="001A5249">
              <w:rPr>
                <w:rFonts w:ascii="Calibri" w:eastAsia="Times New Roman" w:hAnsi="Calibri" w:cs="Calibri"/>
                <w:b/>
                <w:bCs/>
                <w:color w:val="000000"/>
                <w:sz w:val="20"/>
                <w:szCs w:val="20"/>
                <w:lang w:eastAsia="nl-NL"/>
              </w:rPr>
              <w:t>Bijdrage Strong Viking</w:t>
            </w:r>
          </w:p>
        </w:tc>
      </w:tr>
      <w:tr w:rsidR="001A5249" w:rsidRPr="001A5249" w:rsidTr="00707F4A">
        <w:trPr>
          <w:trHeight w:val="495"/>
        </w:trPr>
        <w:tc>
          <w:tcPr>
            <w:tcW w:w="1121" w:type="pct"/>
            <w:tcBorders>
              <w:top w:val="nil"/>
              <w:left w:val="nil"/>
              <w:bottom w:val="single" w:sz="4" w:space="0" w:color="auto"/>
              <w:right w:val="nil"/>
            </w:tcBorders>
            <w:shd w:val="clear" w:color="auto" w:fill="auto"/>
            <w:noWrap/>
            <w:vAlign w:val="bottom"/>
            <w:hideMark/>
          </w:tcPr>
          <w:p w:rsidR="001A5249" w:rsidRPr="001A5249" w:rsidRDefault="001A5249" w:rsidP="001A5249">
            <w:pPr>
              <w:spacing w:after="0" w:line="240" w:lineRule="auto"/>
              <w:jc w:val="center"/>
              <w:rPr>
                <w:rFonts w:ascii="Calibri" w:eastAsia="Times New Roman" w:hAnsi="Calibri" w:cs="Calibri"/>
                <w:b/>
                <w:bCs/>
                <w:color w:val="000000"/>
                <w:sz w:val="20"/>
                <w:szCs w:val="20"/>
                <w:lang w:eastAsia="nl-NL"/>
              </w:rPr>
            </w:pPr>
          </w:p>
        </w:tc>
        <w:tc>
          <w:tcPr>
            <w:tcW w:w="300" w:type="pct"/>
            <w:tcBorders>
              <w:top w:val="nil"/>
              <w:left w:val="single" w:sz="4" w:space="0" w:color="auto"/>
              <w:bottom w:val="single" w:sz="4" w:space="0" w:color="auto"/>
              <w:right w:val="single" w:sz="4" w:space="0" w:color="auto"/>
            </w:tcBorders>
            <w:shd w:val="clear" w:color="auto" w:fill="auto"/>
            <w:vAlign w:val="bottom"/>
            <w:hideMark/>
          </w:tcPr>
          <w:p w:rsidR="001A5249" w:rsidRPr="001A5249" w:rsidRDefault="001A5249" w:rsidP="001A5249">
            <w:pPr>
              <w:spacing w:after="0" w:line="240" w:lineRule="auto"/>
              <w:jc w:val="center"/>
              <w:rPr>
                <w:rFonts w:ascii="Calibri" w:eastAsia="Times New Roman" w:hAnsi="Calibri" w:cs="Calibri"/>
                <w:b/>
                <w:color w:val="000000"/>
                <w:sz w:val="20"/>
                <w:szCs w:val="20"/>
                <w:lang w:eastAsia="nl-NL"/>
              </w:rPr>
            </w:pPr>
            <w:r w:rsidRPr="001A5249">
              <w:rPr>
                <w:rFonts w:ascii="Calibri" w:eastAsia="Times New Roman" w:hAnsi="Calibri" w:cs="Calibri"/>
                <w:b/>
                <w:color w:val="000000"/>
                <w:sz w:val="20"/>
                <w:szCs w:val="20"/>
                <w:lang w:eastAsia="nl-NL"/>
              </w:rPr>
              <w:t>Min</w:t>
            </w:r>
          </w:p>
        </w:tc>
        <w:tc>
          <w:tcPr>
            <w:tcW w:w="298" w:type="pct"/>
            <w:tcBorders>
              <w:top w:val="nil"/>
              <w:left w:val="nil"/>
              <w:bottom w:val="single" w:sz="4" w:space="0" w:color="auto"/>
              <w:right w:val="single" w:sz="4" w:space="0" w:color="auto"/>
            </w:tcBorders>
            <w:shd w:val="clear" w:color="auto" w:fill="auto"/>
            <w:vAlign w:val="bottom"/>
            <w:hideMark/>
          </w:tcPr>
          <w:p w:rsidR="001A5249" w:rsidRPr="001A5249" w:rsidRDefault="001A5249" w:rsidP="001A5249">
            <w:pPr>
              <w:spacing w:after="0" w:line="240" w:lineRule="auto"/>
              <w:jc w:val="center"/>
              <w:rPr>
                <w:rFonts w:ascii="Calibri" w:eastAsia="Times New Roman" w:hAnsi="Calibri" w:cs="Calibri"/>
                <w:b/>
                <w:color w:val="000000"/>
                <w:sz w:val="20"/>
                <w:szCs w:val="20"/>
                <w:lang w:eastAsia="nl-NL"/>
              </w:rPr>
            </w:pPr>
            <w:r w:rsidRPr="001A5249">
              <w:rPr>
                <w:rFonts w:ascii="Calibri" w:eastAsia="Times New Roman" w:hAnsi="Calibri" w:cs="Calibri"/>
                <w:b/>
                <w:color w:val="000000"/>
                <w:sz w:val="20"/>
                <w:szCs w:val="20"/>
                <w:lang w:eastAsia="nl-NL"/>
              </w:rPr>
              <w:t>Max</w:t>
            </w:r>
          </w:p>
        </w:tc>
        <w:tc>
          <w:tcPr>
            <w:tcW w:w="670" w:type="pct"/>
            <w:tcBorders>
              <w:top w:val="nil"/>
              <w:left w:val="nil"/>
              <w:bottom w:val="single" w:sz="4" w:space="0" w:color="auto"/>
              <w:right w:val="single" w:sz="4" w:space="0" w:color="auto"/>
            </w:tcBorders>
            <w:shd w:val="clear" w:color="auto" w:fill="auto"/>
            <w:vAlign w:val="bottom"/>
            <w:hideMark/>
          </w:tcPr>
          <w:p w:rsidR="001A5249" w:rsidRPr="001A5249" w:rsidRDefault="001A5249" w:rsidP="001A5249">
            <w:pPr>
              <w:spacing w:after="0" w:line="240" w:lineRule="auto"/>
              <w:jc w:val="center"/>
              <w:rPr>
                <w:rFonts w:ascii="Calibri" w:eastAsia="Times New Roman" w:hAnsi="Calibri" w:cs="Calibri"/>
                <w:b/>
                <w:color w:val="000000"/>
                <w:sz w:val="20"/>
                <w:szCs w:val="20"/>
                <w:lang w:eastAsia="nl-NL"/>
              </w:rPr>
            </w:pPr>
            <w:r w:rsidRPr="001A5249">
              <w:rPr>
                <w:rFonts w:ascii="Calibri" w:eastAsia="Times New Roman" w:hAnsi="Calibri" w:cs="Calibri"/>
                <w:b/>
                <w:color w:val="000000"/>
                <w:sz w:val="20"/>
                <w:szCs w:val="20"/>
                <w:lang w:eastAsia="nl-NL"/>
              </w:rPr>
              <w:t>Gemiddelde</w:t>
            </w:r>
          </w:p>
        </w:tc>
        <w:tc>
          <w:tcPr>
            <w:tcW w:w="373" w:type="pct"/>
            <w:tcBorders>
              <w:top w:val="nil"/>
              <w:left w:val="nil"/>
              <w:bottom w:val="single" w:sz="4" w:space="0" w:color="auto"/>
              <w:right w:val="single" w:sz="4" w:space="0" w:color="auto"/>
            </w:tcBorders>
            <w:shd w:val="clear" w:color="auto" w:fill="auto"/>
            <w:vAlign w:val="bottom"/>
            <w:hideMark/>
          </w:tcPr>
          <w:p w:rsidR="001A5249" w:rsidRPr="001A5249" w:rsidRDefault="001A5249" w:rsidP="001A5249">
            <w:pPr>
              <w:spacing w:after="0" w:line="240" w:lineRule="auto"/>
              <w:jc w:val="center"/>
              <w:rPr>
                <w:rFonts w:ascii="Calibri" w:eastAsia="Times New Roman" w:hAnsi="Calibri" w:cs="Calibri"/>
                <w:b/>
                <w:color w:val="000000"/>
                <w:sz w:val="20"/>
                <w:szCs w:val="20"/>
                <w:lang w:eastAsia="nl-NL"/>
              </w:rPr>
            </w:pPr>
            <w:r w:rsidRPr="001A5249">
              <w:rPr>
                <w:rFonts w:ascii="Calibri" w:eastAsia="Times New Roman" w:hAnsi="Calibri" w:cs="Calibri"/>
                <w:b/>
                <w:color w:val="000000"/>
                <w:sz w:val="20"/>
                <w:szCs w:val="20"/>
                <w:lang w:eastAsia="nl-NL"/>
              </w:rPr>
              <w:t>SD</w:t>
            </w:r>
          </w:p>
        </w:tc>
        <w:tc>
          <w:tcPr>
            <w:tcW w:w="299" w:type="pct"/>
            <w:tcBorders>
              <w:top w:val="nil"/>
              <w:left w:val="nil"/>
              <w:bottom w:val="single" w:sz="4" w:space="0" w:color="auto"/>
              <w:right w:val="single" w:sz="4" w:space="0" w:color="auto"/>
            </w:tcBorders>
            <w:shd w:val="clear" w:color="auto" w:fill="auto"/>
            <w:vAlign w:val="bottom"/>
            <w:hideMark/>
          </w:tcPr>
          <w:p w:rsidR="001A5249" w:rsidRPr="001A5249" w:rsidRDefault="001A5249" w:rsidP="001A5249">
            <w:pPr>
              <w:spacing w:after="0" w:line="240" w:lineRule="auto"/>
              <w:jc w:val="center"/>
              <w:rPr>
                <w:rFonts w:ascii="Calibri" w:eastAsia="Times New Roman" w:hAnsi="Calibri" w:cs="Calibri"/>
                <w:b/>
                <w:color w:val="000000"/>
                <w:sz w:val="20"/>
                <w:szCs w:val="20"/>
                <w:lang w:eastAsia="nl-NL"/>
              </w:rPr>
            </w:pPr>
            <w:r w:rsidRPr="001A5249">
              <w:rPr>
                <w:rFonts w:ascii="Calibri" w:eastAsia="Times New Roman" w:hAnsi="Calibri" w:cs="Calibri"/>
                <w:b/>
                <w:color w:val="000000"/>
                <w:sz w:val="20"/>
                <w:szCs w:val="20"/>
                <w:lang w:eastAsia="nl-NL"/>
              </w:rPr>
              <w:t>N</w:t>
            </w:r>
          </w:p>
        </w:tc>
        <w:tc>
          <w:tcPr>
            <w:tcW w:w="298" w:type="pct"/>
            <w:tcBorders>
              <w:top w:val="nil"/>
              <w:left w:val="nil"/>
              <w:bottom w:val="single" w:sz="4" w:space="0" w:color="auto"/>
              <w:right w:val="single" w:sz="4" w:space="0" w:color="auto"/>
            </w:tcBorders>
            <w:shd w:val="clear" w:color="auto" w:fill="D5DCE4" w:themeFill="text2" w:themeFillTint="33"/>
            <w:vAlign w:val="bottom"/>
            <w:hideMark/>
          </w:tcPr>
          <w:p w:rsidR="001A5249" w:rsidRPr="001A5249" w:rsidRDefault="001A5249" w:rsidP="001A5249">
            <w:pPr>
              <w:spacing w:after="0" w:line="240" w:lineRule="auto"/>
              <w:jc w:val="center"/>
              <w:rPr>
                <w:rFonts w:ascii="Calibri" w:eastAsia="Times New Roman" w:hAnsi="Calibri" w:cs="Calibri"/>
                <w:b/>
                <w:color w:val="000000"/>
                <w:sz w:val="20"/>
                <w:szCs w:val="20"/>
                <w:lang w:eastAsia="nl-NL"/>
              </w:rPr>
            </w:pPr>
            <w:r w:rsidRPr="001A5249">
              <w:rPr>
                <w:rFonts w:ascii="Calibri" w:eastAsia="Times New Roman" w:hAnsi="Calibri" w:cs="Calibri"/>
                <w:b/>
                <w:color w:val="000000"/>
                <w:sz w:val="20"/>
                <w:szCs w:val="20"/>
                <w:lang w:eastAsia="nl-NL"/>
              </w:rPr>
              <w:t>Min</w:t>
            </w:r>
          </w:p>
        </w:tc>
        <w:tc>
          <w:tcPr>
            <w:tcW w:w="302" w:type="pct"/>
            <w:tcBorders>
              <w:top w:val="nil"/>
              <w:left w:val="nil"/>
              <w:bottom w:val="single" w:sz="4" w:space="0" w:color="auto"/>
              <w:right w:val="single" w:sz="4" w:space="0" w:color="auto"/>
            </w:tcBorders>
            <w:shd w:val="clear" w:color="auto" w:fill="D5DCE4" w:themeFill="text2" w:themeFillTint="33"/>
            <w:vAlign w:val="bottom"/>
            <w:hideMark/>
          </w:tcPr>
          <w:p w:rsidR="001A5249" w:rsidRPr="001A5249" w:rsidRDefault="001A5249" w:rsidP="001A5249">
            <w:pPr>
              <w:spacing w:after="0" w:line="240" w:lineRule="auto"/>
              <w:jc w:val="center"/>
              <w:rPr>
                <w:rFonts w:ascii="Calibri" w:eastAsia="Times New Roman" w:hAnsi="Calibri" w:cs="Calibri"/>
                <w:b/>
                <w:color w:val="000000"/>
                <w:sz w:val="20"/>
                <w:szCs w:val="20"/>
                <w:lang w:eastAsia="nl-NL"/>
              </w:rPr>
            </w:pPr>
            <w:r w:rsidRPr="001A5249">
              <w:rPr>
                <w:rFonts w:ascii="Calibri" w:eastAsia="Times New Roman" w:hAnsi="Calibri" w:cs="Calibri"/>
                <w:b/>
                <w:color w:val="000000"/>
                <w:sz w:val="20"/>
                <w:szCs w:val="20"/>
                <w:lang w:eastAsia="nl-NL"/>
              </w:rPr>
              <w:t>Max</w:t>
            </w:r>
          </w:p>
        </w:tc>
        <w:tc>
          <w:tcPr>
            <w:tcW w:w="672" w:type="pct"/>
            <w:tcBorders>
              <w:top w:val="nil"/>
              <w:left w:val="nil"/>
              <w:bottom w:val="single" w:sz="4" w:space="0" w:color="auto"/>
              <w:right w:val="single" w:sz="4" w:space="0" w:color="auto"/>
            </w:tcBorders>
            <w:shd w:val="clear" w:color="auto" w:fill="D5DCE4" w:themeFill="text2" w:themeFillTint="33"/>
            <w:vAlign w:val="bottom"/>
            <w:hideMark/>
          </w:tcPr>
          <w:p w:rsidR="001A5249" w:rsidRPr="001A5249" w:rsidRDefault="001A5249" w:rsidP="001A5249">
            <w:pPr>
              <w:spacing w:after="0" w:line="240" w:lineRule="auto"/>
              <w:jc w:val="center"/>
              <w:rPr>
                <w:rFonts w:ascii="Calibri" w:eastAsia="Times New Roman" w:hAnsi="Calibri" w:cs="Calibri"/>
                <w:b/>
                <w:color w:val="000000"/>
                <w:sz w:val="20"/>
                <w:szCs w:val="20"/>
                <w:lang w:eastAsia="nl-NL"/>
              </w:rPr>
            </w:pPr>
            <w:r w:rsidRPr="001A5249">
              <w:rPr>
                <w:rFonts w:ascii="Calibri" w:eastAsia="Times New Roman" w:hAnsi="Calibri" w:cs="Calibri"/>
                <w:b/>
                <w:color w:val="000000"/>
                <w:sz w:val="20"/>
                <w:szCs w:val="20"/>
                <w:lang w:eastAsia="nl-NL"/>
              </w:rPr>
              <w:t>Gemiddelde</w:t>
            </w:r>
          </w:p>
        </w:tc>
        <w:tc>
          <w:tcPr>
            <w:tcW w:w="370" w:type="pct"/>
            <w:tcBorders>
              <w:top w:val="nil"/>
              <w:left w:val="nil"/>
              <w:bottom w:val="single" w:sz="4" w:space="0" w:color="auto"/>
              <w:right w:val="single" w:sz="4" w:space="0" w:color="auto"/>
            </w:tcBorders>
            <w:shd w:val="clear" w:color="auto" w:fill="D5DCE4" w:themeFill="text2" w:themeFillTint="33"/>
            <w:vAlign w:val="bottom"/>
            <w:hideMark/>
          </w:tcPr>
          <w:p w:rsidR="001A5249" w:rsidRPr="001A5249" w:rsidRDefault="001A5249" w:rsidP="001A5249">
            <w:pPr>
              <w:spacing w:after="0" w:line="240" w:lineRule="auto"/>
              <w:jc w:val="center"/>
              <w:rPr>
                <w:rFonts w:ascii="Calibri" w:eastAsia="Times New Roman" w:hAnsi="Calibri" w:cs="Calibri"/>
                <w:b/>
                <w:color w:val="000000"/>
                <w:sz w:val="20"/>
                <w:szCs w:val="20"/>
                <w:lang w:eastAsia="nl-NL"/>
              </w:rPr>
            </w:pPr>
            <w:r w:rsidRPr="001A5249">
              <w:rPr>
                <w:rFonts w:ascii="Calibri" w:eastAsia="Times New Roman" w:hAnsi="Calibri" w:cs="Calibri"/>
                <w:b/>
                <w:color w:val="000000"/>
                <w:sz w:val="20"/>
                <w:szCs w:val="20"/>
                <w:lang w:eastAsia="nl-NL"/>
              </w:rPr>
              <w:t>SD</w:t>
            </w:r>
          </w:p>
        </w:tc>
        <w:tc>
          <w:tcPr>
            <w:tcW w:w="298" w:type="pct"/>
            <w:tcBorders>
              <w:top w:val="nil"/>
              <w:left w:val="nil"/>
              <w:bottom w:val="single" w:sz="4" w:space="0" w:color="auto"/>
              <w:right w:val="single" w:sz="4" w:space="0" w:color="auto"/>
            </w:tcBorders>
            <w:shd w:val="clear" w:color="auto" w:fill="D5DCE4" w:themeFill="text2" w:themeFillTint="33"/>
            <w:vAlign w:val="bottom"/>
            <w:hideMark/>
          </w:tcPr>
          <w:p w:rsidR="001A5249" w:rsidRPr="001A5249" w:rsidRDefault="001A5249" w:rsidP="001A5249">
            <w:pPr>
              <w:spacing w:after="0" w:line="240" w:lineRule="auto"/>
              <w:jc w:val="center"/>
              <w:rPr>
                <w:rFonts w:ascii="Calibri" w:eastAsia="Times New Roman" w:hAnsi="Calibri" w:cs="Calibri"/>
                <w:b/>
                <w:color w:val="000000"/>
                <w:sz w:val="20"/>
                <w:szCs w:val="20"/>
                <w:lang w:eastAsia="nl-NL"/>
              </w:rPr>
            </w:pPr>
            <w:r w:rsidRPr="001A5249">
              <w:rPr>
                <w:rFonts w:ascii="Calibri" w:eastAsia="Times New Roman" w:hAnsi="Calibri" w:cs="Calibri"/>
                <w:b/>
                <w:color w:val="000000"/>
                <w:sz w:val="20"/>
                <w:szCs w:val="20"/>
                <w:lang w:eastAsia="nl-NL"/>
              </w:rPr>
              <w:t>N</w:t>
            </w:r>
          </w:p>
        </w:tc>
      </w:tr>
      <w:tr w:rsidR="003C2B83" w:rsidRPr="001A5249" w:rsidTr="00707F4A">
        <w:trPr>
          <w:trHeight w:val="570"/>
        </w:trPr>
        <w:tc>
          <w:tcPr>
            <w:tcW w:w="1121" w:type="pct"/>
            <w:tcBorders>
              <w:top w:val="single" w:sz="4" w:space="0" w:color="auto"/>
              <w:left w:val="single" w:sz="4" w:space="0" w:color="auto"/>
              <w:bottom w:val="single" w:sz="4" w:space="0" w:color="auto"/>
              <w:right w:val="single" w:sz="4" w:space="0" w:color="auto"/>
            </w:tcBorders>
            <w:shd w:val="clear" w:color="auto" w:fill="auto"/>
            <w:hideMark/>
          </w:tcPr>
          <w:p w:rsidR="003C2B83" w:rsidRPr="001A5249" w:rsidRDefault="003C2B83" w:rsidP="001A5249">
            <w:pPr>
              <w:spacing w:after="0" w:line="240" w:lineRule="auto"/>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Omdat het gezellig is/ik mijn vrienden zie</w:t>
            </w:r>
          </w:p>
        </w:tc>
        <w:tc>
          <w:tcPr>
            <w:tcW w:w="300" w:type="pct"/>
            <w:tcBorders>
              <w:top w:val="nil"/>
              <w:left w:val="nil"/>
              <w:bottom w:val="single" w:sz="4" w:space="0" w:color="auto"/>
              <w:right w:val="single" w:sz="4" w:space="0" w:color="auto"/>
            </w:tcBorders>
            <w:shd w:val="clear" w:color="auto" w:fill="auto"/>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1</w:t>
            </w:r>
          </w:p>
        </w:tc>
        <w:tc>
          <w:tcPr>
            <w:tcW w:w="298" w:type="pct"/>
            <w:tcBorders>
              <w:top w:val="nil"/>
              <w:left w:val="nil"/>
              <w:bottom w:val="single" w:sz="4" w:space="0" w:color="auto"/>
              <w:right w:val="single" w:sz="4" w:space="0" w:color="auto"/>
            </w:tcBorders>
            <w:shd w:val="clear" w:color="auto" w:fill="auto"/>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5</w:t>
            </w:r>
          </w:p>
        </w:tc>
        <w:tc>
          <w:tcPr>
            <w:tcW w:w="670" w:type="pct"/>
            <w:tcBorders>
              <w:top w:val="nil"/>
              <w:left w:val="nil"/>
              <w:bottom w:val="single" w:sz="4" w:space="0" w:color="auto"/>
              <w:right w:val="single" w:sz="4" w:space="0" w:color="auto"/>
            </w:tcBorders>
            <w:shd w:val="clear" w:color="auto" w:fill="auto"/>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3,91</w:t>
            </w:r>
          </w:p>
        </w:tc>
        <w:tc>
          <w:tcPr>
            <w:tcW w:w="373" w:type="pct"/>
            <w:tcBorders>
              <w:top w:val="nil"/>
              <w:left w:val="nil"/>
              <w:bottom w:val="single" w:sz="4" w:space="0" w:color="auto"/>
              <w:right w:val="nil"/>
            </w:tcBorders>
            <w:shd w:val="clear" w:color="auto" w:fill="auto"/>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,959</w:t>
            </w:r>
          </w:p>
        </w:tc>
        <w:tc>
          <w:tcPr>
            <w:tcW w:w="299" w:type="pct"/>
            <w:tcBorders>
              <w:top w:val="nil"/>
              <w:left w:val="single" w:sz="4" w:space="0" w:color="auto"/>
              <w:bottom w:val="single" w:sz="4" w:space="0" w:color="auto"/>
              <w:right w:val="single" w:sz="4" w:space="0" w:color="auto"/>
            </w:tcBorders>
            <w:shd w:val="clear" w:color="auto" w:fill="auto"/>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154</w:t>
            </w:r>
          </w:p>
        </w:tc>
        <w:tc>
          <w:tcPr>
            <w:tcW w:w="298" w:type="pct"/>
            <w:tcBorders>
              <w:top w:val="nil"/>
              <w:left w:val="nil"/>
              <w:bottom w:val="single" w:sz="4" w:space="0" w:color="auto"/>
              <w:right w:val="single" w:sz="4" w:space="0" w:color="auto"/>
            </w:tcBorders>
            <w:shd w:val="clear" w:color="auto" w:fill="D5DCE4" w:themeFill="text2" w:themeFillTint="33"/>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1</w:t>
            </w:r>
          </w:p>
        </w:tc>
        <w:tc>
          <w:tcPr>
            <w:tcW w:w="302" w:type="pct"/>
            <w:tcBorders>
              <w:top w:val="nil"/>
              <w:left w:val="nil"/>
              <w:bottom w:val="single" w:sz="4" w:space="0" w:color="auto"/>
              <w:right w:val="single" w:sz="4" w:space="0" w:color="auto"/>
            </w:tcBorders>
            <w:shd w:val="clear" w:color="auto" w:fill="D5DCE4" w:themeFill="text2" w:themeFillTint="33"/>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5</w:t>
            </w:r>
          </w:p>
        </w:tc>
        <w:tc>
          <w:tcPr>
            <w:tcW w:w="672" w:type="pct"/>
            <w:tcBorders>
              <w:top w:val="nil"/>
              <w:left w:val="nil"/>
              <w:bottom w:val="single" w:sz="4" w:space="0" w:color="auto"/>
              <w:right w:val="single" w:sz="4" w:space="0" w:color="auto"/>
            </w:tcBorders>
            <w:shd w:val="clear" w:color="auto" w:fill="D5DCE4" w:themeFill="text2" w:themeFillTint="33"/>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3,59</w:t>
            </w:r>
          </w:p>
        </w:tc>
        <w:tc>
          <w:tcPr>
            <w:tcW w:w="370" w:type="pct"/>
            <w:tcBorders>
              <w:top w:val="nil"/>
              <w:left w:val="nil"/>
              <w:bottom w:val="single" w:sz="4" w:space="0" w:color="auto"/>
              <w:right w:val="single" w:sz="4" w:space="0" w:color="auto"/>
            </w:tcBorders>
            <w:shd w:val="clear" w:color="auto" w:fill="D5DCE4" w:themeFill="text2" w:themeFillTint="33"/>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1,231</w:t>
            </w:r>
          </w:p>
        </w:tc>
        <w:tc>
          <w:tcPr>
            <w:tcW w:w="298" w:type="pct"/>
            <w:tcBorders>
              <w:top w:val="nil"/>
              <w:left w:val="nil"/>
              <w:bottom w:val="single" w:sz="4" w:space="0" w:color="auto"/>
              <w:right w:val="single" w:sz="4" w:space="0" w:color="auto"/>
            </w:tcBorders>
            <w:shd w:val="clear" w:color="auto" w:fill="D5DCE4" w:themeFill="text2" w:themeFillTint="33"/>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108</w:t>
            </w:r>
          </w:p>
        </w:tc>
      </w:tr>
      <w:tr w:rsidR="003C2B83" w:rsidRPr="001A5249" w:rsidTr="00707F4A">
        <w:trPr>
          <w:trHeight w:val="570"/>
        </w:trPr>
        <w:tc>
          <w:tcPr>
            <w:tcW w:w="1121" w:type="pct"/>
            <w:tcBorders>
              <w:top w:val="nil"/>
              <w:left w:val="single" w:sz="4" w:space="0" w:color="auto"/>
              <w:bottom w:val="single" w:sz="4" w:space="0" w:color="auto"/>
              <w:right w:val="single" w:sz="4" w:space="0" w:color="auto"/>
            </w:tcBorders>
            <w:shd w:val="clear" w:color="auto" w:fill="auto"/>
            <w:hideMark/>
          </w:tcPr>
          <w:p w:rsidR="003C2B83" w:rsidRPr="001A5249" w:rsidRDefault="003C2B83" w:rsidP="001A5249">
            <w:pPr>
              <w:spacing w:after="0" w:line="240" w:lineRule="auto"/>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Omdat ik hier gemakkelijk tijd voor vrij kan maken</w:t>
            </w:r>
          </w:p>
        </w:tc>
        <w:tc>
          <w:tcPr>
            <w:tcW w:w="300" w:type="pct"/>
            <w:tcBorders>
              <w:top w:val="nil"/>
              <w:left w:val="nil"/>
              <w:bottom w:val="single" w:sz="4" w:space="0" w:color="auto"/>
              <w:right w:val="single" w:sz="4" w:space="0" w:color="auto"/>
            </w:tcBorders>
            <w:shd w:val="clear" w:color="auto" w:fill="auto"/>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1</w:t>
            </w:r>
          </w:p>
        </w:tc>
        <w:tc>
          <w:tcPr>
            <w:tcW w:w="298" w:type="pct"/>
            <w:tcBorders>
              <w:top w:val="nil"/>
              <w:left w:val="nil"/>
              <w:bottom w:val="single" w:sz="4" w:space="0" w:color="auto"/>
              <w:right w:val="single" w:sz="4" w:space="0" w:color="auto"/>
            </w:tcBorders>
            <w:shd w:val="clear" w:color="auto" w:fill="auto"/>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5</w:t>
            </w:r>
          </w:p>
        </w:tc>
        <w:tc>
          <w:tcPr>
            <w:tcW w:w="670" w:type="pct"/>
            <w:tcBorders>
              <w:top w:val="nil"/>
              <w:left w:val="nil"/>
              <w:bottom w:val="single" w:sz="4" w:space="0" w:color="auto"/>
              <w:right w:val="single" w:sz="4" w:space="0" w:color="auto"/>
            </w:tcBorders>
            <w:shd w:val="clear" w:color="auto" w:fill="auto"/>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3,25</w:t>
            </w:r>
          </w:p>
        </w:tc>
        <w:tc>
          <w:tcPr>
            <w:tcW w:w="373" w:type="pct"/>
            <w:tcBorders>
              <w:top w:val="nil"/>
              <w:left w:val="nil"/>
              <w:bottom w:val="single" w:sz="4" w:space="0" w:color="auto"/>
              <w:right w:val="nil"/>
            </w:tcBorders>
            <w:shd w:val="clear" w:color="auto" w:fill="auto"/>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1,141</w:t>
            </w:r>
          </w:p>
        </w:tc>
        <w:tc>
          <w:tcPr>
            <w:tcW w:w="299" w:type="pct"/>
            <w:tcBorders>
              <w:top w:val="nil"/>
              <w:left w:val="single" w:sz="4" w:space="0" w:color="auto"/>
              <w:bottom w:val="single" w:sz="4" w:space="0" w:color="auto"/>
              <w:right w:val="single" w:sz="4" w:space="0" w:color="auto"/>
            </w:tcBorders>
            <w:shd w:val="clear" w:color="auto" w:fill="auto"/>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154</w:t>
            </w:r>
          </w:p>
        </w:tc>
        <w:tc>
          <w:tcPr>
            <w:tcW w:w="298" w:type="pct"/>
            <w:tcBorders>
              <w:top w:val="nil"/>
              <w:left w:val="nil"/>
              <w:bottom w:val="single" w:sz="4" w:space="0" w:color="auto"/>
              <w:right w:val="single" w:sz="4" w:space="0" w:color="auto"/>
            </w:tcBorders>
            <w:shd w:val="clear" w:color="auto" w:fill="D5DCE4" w:themeFill="text2" w:themeFillTint="33"/>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1</w:t>
            </w:r>
          </w:p>
        </w:tc>
        <w:tc>
          <w:tcPr>
            <w:tcW w:w="302" w:type="pct"/>
            <w:tcBorders>
              <w:top w:val="nil"/>
              <w:left w:val="nil"/>
              <w:bottom w:val="single" w:sz="4" w:space="0" w:color="auto"/>
              <w:right w:val="single" w:sz="4" w:space="0" w:color="auto"/>
            </w:tcBorders>
            <w:shd w:val="clear" w:color="auto" w:fill="D5DCE4" w:themeFill="text2" w:themeFillTint="33"/>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5</w:t>
            </w:r>
          </w:p>
        </w:tc>
        <w:tc>
          <w:tcPr>
            <w:tcW w:w="672" w:type="pct"/>
            <w:tcBorders>
              <w:top w:val="nil"/>
              <w:left w:val="nil"/>
              <w:bottom w:val="single" w:sz="4" w:space="0" w:color="auto"/>
              <w:right w:val="single" w:sz="4" w:space="0" w:color="auto"/>
            </w:tcBorders>
            <w:shd w:val="clear" w:color="auto" w:fill="D5DCE4" w:themeFill="text2" w:themeFillTint="33"/>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2,42</w:t>
            </w:r>
          </w:p>
        </w:tc>
        <w:tc>
          <w:tcPr>
            <w:tcW w:w="370" w:type="pct"/>
            <w:tcBorders>
              <w:top w:val="nil"/>
              <w:left w:val="nil"/>
              <w:bottom w:val="single" w:sz="4" w:space="0" w:color="auto"/>
              <w:right w:val="single" w:sz="4" w:space="0" w:color="auto"/>
            </w:tcBorders>
            <w:shd w:val="clear" w:color="auto" w:fill="D5DCE4" w:themeFill="text2" w:themeFillTint="33"/>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1,259</w:t>
            </w:r>
          </w:p>
        </w:tc>
        <w:tc>
          <w:tcPr>
            <w:tcW w:w="298" w:type="pct"/>
            <w:tcBorders>
              <w:top w:val="nil"/>
              <w:left w:val="nil"/>
              <w:bottom w:val="single" w:sz="4" w:space="0" w:color="auto"/>
              <w:right w:val="single" w:sz="4" w:space="0" w:color="auto"/>
            </w:tcBorders>
            <w:shd w:val="clear" w:color="auto" w:fill="D5DCE4" w:themeFill="text2" w:themeFillTint="33"/>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107</w:t>
            </w:r>
          </w:p>
        </w:tc>
      </w:tr>
      <w:tr w:rsidR="003C2B83" w:rsidRPr="001A5249" w:rsidTr="00707F4A">
        <w:trPr>
          <w:trHeight w:val="465"/>
        </w:trPr>
        <w:tc>
          <w:tcPr>
            <w:tcW w:w="1121" w:type="pct"/>
            <w:tcBorders>
              <w:top w:val="nil"/>
              <w:left w:val="single" w:sz="4" w:space="0" w:color="auto"/>
              <w:bottom w:val="single" w:sz="4" w:space="0" w:color="auto"/>
              <w:right w:val="single" w:sz="4" w:space="0" w:color="auto"/>
            </w:tcBorders>
            <w:shd w:val="clear" w:color="auto" w:fill="auto"/>
            <w:hideMark/>
          </w:tcPr>
          <w:p w:rsidR="003C2B83" w:rsidRPr="001A5249" w:rsidRDefault="003C2B83" w:rsidP="001A5249">
            <w:pPr>
              <w:spacing w:after="0" w:line="240" w:lineRule="auto"/>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Omdat ik de sport bij mij in de buurt kan beoefenen</w:t>
            </w:r>
          </w:p>
        </w:tc>
        <w:tc>
          <w:tcPr>
            <w:tcW w:w="300" w:type="pct"/>
            <w:tcBorders>
              <w:top w:val="nil"/>
              <w:left w:val="nil"/>
              <w:bottom w:val="single" w:sz="4" w:space="0" w:color="auto"/>
              <w:right w:val="single" w:sz="4" w:space="0" w:color="auto"/>
            </w:tcBorders>
            <w:shd w:val="clear" w:color="auto" w:fill="auto"/>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1</w:t>
            </w:r>
          </w:p>
        </w:tc>
        <w:tc>
          <w:tcPr>
            <w:tcW w:w="298" w:type="pct"/>
            <w:tcBorders>
              <w:top w:val="nil"/>
              <w:left w:val="nil"/>
              <w:bottom w:val="single" w:sz="4" w:space="0" w:color="auto"/>
              <w:right w:val="single" w:sz="4" w:space="0" w:color="auto"/>
            </w:tcBorders>
            <w:shd w:val="clear" w:color="auto" w:fill="auto"/>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5</w:t>
            </w:r>
          </w:p>
        </w:tc>
        <w:tc>
          <w:tcPr>
            <w:tcW w:w="670" w:type="pct"/>
            <w:tcBorders>
              <w:top w:val="nil"/>
              <w:left w:val="nil"/>
              <w:bottom w:val="single" w:sz="4" w:space="0" w:color="auto"/>
              <w:right w:val="single" w:sz="4" w:space="0" w:color="auto"/>
            </w:tcBorders>
            <w:shd w:val="clear" w:color="auto" w:fill="auto"/>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3,54</w:t>
            </w:r>
          </w:p>
        </w:tc>
        <w:tc>
          <w:tcPr>
            <w:tcW w:w="373" w:type="pct"/>
            <w:tcBorders>
              <w:top w:val="nil"/>
              <w:left w:val="nil"/>
              <w:bottom w:val="single" w:sz="4" w:space="0" w:color="auto"/>
              <w:right w:val="nil"/>
            </w:tcBorders>
            <w:shd w:val="clear" w:color="auto" w:fill="auto"/>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1,175</w:t>
            </w:r>
          </w:p>
        </w:tc>
        <w:tc>
          <w:tcPr>
            <w:tcW w:w="299" w:type="pct"/>
            <w:tcBorders>
              <w:top w:val="nil"/>
              <w:left w:val="single" w:sz="4" w:space="0" w:color="auto"/>
              <w:bottom w:val="single" w:sz="4" w:space="0" w:color="auto"/>
              <w:right w:val="single" w:sz="4" w:space="0" w:color="auto"/>
            </w:tcBorders>
            <w:shd w:val="clear" w:color="auto" w:fill="auto"/>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155</w:t>
            </w:r>
          </w:p>
        </w:tc>
        <w:tc>
          <w:tcPr>
            <w:tcW w:w="298" w:type="pct"/>
            <w:tcBorders>
              <w:top w:val="nil"/>
              <w:left w:val="nil"/>
              <w:bottom w:val="single" w:sz="4" w:space="0" w:color="auto"/>
              <w:right w:val="single" w:sz="4" w:space="0" w:color="auto"/>
            </w:tcBorders>
            <w:shd w:val="clear" w:color="auto" w:fill="D5DCE4" w:themeFill="text2" w:themeFillTint="33"/>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1</w:t>
            </w:r>
          </w:p>
        </w:tc>
        <w:tc>
          <w:tcPr>
            <w:tcW w:w="302" w:type="pct"/>
            <w:tcBorders>
              <w:top w:val="nil"/>
              <w:left w:val="nil"/>
              <w:bottom w:val="single" w:sz="4" w:space="0" w:color="auto"/>
              <w:right w:val="single" w:sz="4" w:space="0" w:color="auto"/>
            </w:tcBorders>
            <w:shd w:val="clear" w:color="auto" w:fill="D5DCE4" w:themeFill="text2" w:themeFillTint="33"/>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5</w:t>
            </w:r>
          </w:p>
        </w:tc>
        <w:tc>
          <w:tcPr>
            <w:tcW w:w="672" w:type="pct"/>
            <w:tcBorders>
              <w:top w:val="nil"/>
              <w:left w:val="nil"/>
              <w:bottom w:val="single" w:sz="4" w:space="0" w:color="auto"/>
              <w:right w:val="single" w:sz="4" w:space="0" w:color="auto"/>
            </w:tcBorders>
            <w:shd w:val="clear" w:color="auto" w:fill="D5DCE4" w:themeFill="text2" w:themeFillTint="33"/>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2,31</w:t>
            </w:r>
          </w:p>
        </w:tc>
        <w:tc>
          <w:tcPr>
            <w:tcW w:w="370" w:type="pct"/>
            <w:tcBorders>
              <w:top w:val="nil"/>
              <w:left w:val="nil"/>
              <w:bottom w:val="single" w:sz="4" w:space="0" w:color="auto"/>
              <w:right w:val="single" w:sz="4" w:space="0" w:color="auto"/>
            </w:tcBorders>
            <w:shd w:val="clear" w:color="auto" w:fill="D5DCE4" w:themeFill="text2" w:themeFillTint="33"/>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1,286</w:t>
            </w:r>
          </w:p>
        </w:tc>
        <w:tc>
          <w:tcPr>
            <w:tcW w:w="298" w:type="pct"/>
            <w:tcBorders>
              <w:top w:val="nil"/>
              <w:left w:val="nil"/>
              <w:bottom w:val="single" w:sz="4" w:space="0" w:color="auto"/>
              <w:right w:val="single" w:sz="4" w:space="0" w:color="auto"/>
            </w:tcBorders>
            <w:shd w:val="clear" w:color="auto" w:fill="D5DCE4" w:themeFill="text2" w:themeFillTint="33"/>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108</w:t>
            </w:r>
          </w:p>
        </w:tc>
      </w:tr>
      <w:tr w:rsidR="003C2B83" w:rsidRPr="001A5249" w:rsidTr="00707F4A">
        <w:trPr>
          <w:trHeight w:val="1455"/>
        </w:trPr>
        <w:tc>
          <w:tcPr>
            <w:tcW w:w="1121" w:type="pct"/>
            <w:tcBorders>
              <w:top w:val="single" w:sz="4" w:space="0" w:color="auto"/>
              <w:left w:val="single" w:sz="4" w:space="0" w:color="auto"/>
              <w:bottom w:val="single" w:sz="4" w:space="0" w:color="auto"/>
              <w:right w:val="nil"/>
            </w:tcBorders>
            <w:shd w:val="clear" w:color="auto" w:fill="auto"/>
            <w:hideMark/>
          </w:tcPr>
          <w:p w:rsidR="003C2B83" w:rsidRPr="001A5249" w:rsidRDefault="003C2B83" w:rsidP="001A5249">
            <w:pPr>
              <w:spacing w:after="0" w:line="240" w:lineRule="auto"/>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Omdat ik over de benodigde materiële omstandigheden bezit (bijvoorbeeld een parcours om aan obstakel running te doen)</w:t>
            </w:r>
          </w:p>
        </w:tc>
        <w:tc>
          <w:tcPr>
            <w:tcW w:w="300" w:type="pct"/>
            <w:tcBorders>
              <w:top w:val="nil"/>
              <w:left w:val="single" w:sz="4" w:space="0" w:color="auto"/>
              <w:bottom w:val="single" w:sz="4" w:space="0" w:color="auto"/>
              <w:right w:val="single" w:sz="4" w:space="0" w:color="auto"/>
            </w:tcBorders>
            <w:shd w:val="clear" w:color="auto" w:fill="auto"/>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1</w:t>
            </w:r>
          </w:p>
        </w:tc>
        <w:tc>
          <w:tcPr>
            <w:tcW w:w="298" w:type="pct"/>
            <w:tcBorders>
              <w:top w:val="nil"/>
              <w:left w:val="nil"/>
              <w:bottom w:val="single" w:sz="4" w:space="0" w:color="auto"/>
              <w:right w:val="single" w:sz="4" w:space="0" w:color="auto"/>
            </w:tcBorders>
            <w:shd w:val="clear" w:color="auto" w:fill="auto"/>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5</w:t>
            </w:r>
          </w:p>
        </w:tc>
        <w:tc>
          <w:tcPr>
            <w:tcW w:w="670" w:type="pct"/>
            <w:tcBorders>
              <w:top w:val="nil"/>
              <w:left w:val="nil"/>
              <w:bottom w:val="single" w:sz="4" w:space="0" w:color="auto"/>
              <w:right w:val="single" w:sz="4" w:space="0" w:color="auto"/>
            </w:tcBorders>
            <w:shd w:val="clear" w:color="auto" w:fill="auto"/>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2,03</w:t>
            </w:r>
          </w:p>
        </w:tc>
        <w:tc>
          <w:tcPr>
            <w:tcW w:w="373" w:type="pct"/>
            <w:tcBorders>
              <w:top w:val="nil"/>
              <w:left w:val="nil"/>
              <w:bottom w:val="single" w:sz="4" w:space="0" w:color="auto"/>
              <w:right w:val="single" w:sz="4" w:space="0" w:color="auto"/>
            </w:tcBorders>
            <w:shd w:val="clear" w:color="auto" w:fill="auto"/>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1,069</w:t>
            </w:r>
          </w:p>
        </w:tc>
        <w:tc>
          <w:tcPr>
            <w:tcW w:w="299" w:type="pct"/>
            <w:tcBorders>
              <w:top w:val="nil"/>
              <w:left w:val="nil"/>
              <w:bottom w:val="single" w:sz="4" w:space="0" w:color="auto"/>
              <w:right w:val="single" w:sz="4" w:space="0" w:color="auto"/>
            </w:tcBorders>
            <w:shd w:val="clear" w:color="auto" w:fill="auto"/>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155</w:t>
            </w:r>
          </w:p>
        </w:tc>
        <w:tc>
          <w:tcPr>
            <w:tcW w:w="298" w:type="pct"/>
            <w:tcBorders>
              <w:top w:val="nil"/>
              <w:left w:val="nil"/>
              <w:bottom w:val="single" w:sz="4" w:space="0" w:color="auto"/>
              <w:right w:val="single" w:sz="4" w:space="0" w:color="auto"/>
            </w:tcBorders>
            <w:shd w:val="clear" w:color="auto" w:fill="D5DCE4" w:themeFill="text2" w:themeFillTint="33"/>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1</w:t>
            </w:r>
          </w:p>
        </w:tc>
        <w:tc>
          <w:tcPr>
            <w:tcW w:w="302" w:type="pct"/>
            <w:tcBorders>
              <w:top w:val="nil"/>
              <w:left w:val="nil"/>
              <w:bottom w:val="single" w:sz="4" w:space="0" w:color="auto"/>
              <w:right w:val="single" w:sz="4" w:space="0" w:color="auto"/>
            </w:tcBorders>
            <w:shd w:val="clear" w:color="auto" w:fill="D5DCE4" w:themeFill="text2" w:themeFillTint="33"/>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5</w:t>
            </w:r>
          </w:p>
        </w:tc>
        <w:tc>
          <w:tcPr>
            <w:tcW w:w="672" w:type="pct"/>
            <w:tcBorders>
              <w:top w:val="nil"/>
              <w:left w:val="nil"/>
              <w:bottom w:val="single" w:sz="4" w:space="0" w:color="auto"/>
              <w:right w:val="single" w:sz="4" w:space="0" w:color="auto"/>
            </w:tcBorders>
            <w:shd w:val="clear" w:color="auto" w:fill="D5DCE4" w:themeFill="text2" w:themeFillTint="33"/>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2,09</w:t>
            </w:r>
          </w:p>
        </w:tc>
        <w:tc>
          <w:tcPr>
            <w:tcW w:w="370" w:type="pct"/>
            <w:tcBorders>
              <w:top w:val="nil"/>
              <w:left w:val="nil"/>
              <w:bottom w:val="single" w:sz="4" w:space="0" w:color="auto"/>
              <w:right w:val="single" w:sz="4" w:space="0" w:color="auto"/>
            </w:tcBorders>
            <w:shd w:val="clear" w:color="auto" w:fill="D5DCE4" w:themeFill="text2" w:themeFillTint="33"/>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1,363</w:t>
            </w:r>
          </w:p>
        </w:tc>
        <w:tc>
          <w:tcPr>
            <w:tcW w:w="298" w:type="pct"/>
            <w:tcBorders>
              <w:top w:val="nil"/>
              <w:left w:val="nil"/>
              <w:bottom w:val="single" w:sz="4" w:space="0" w:color="auto"/>
              <w:right w:val="single" w:sz="4" w:space="0" w:color="auto"/>
            </w:tcBorders>
            <w:shd w:val="clear" w:color="auto" w:fill="D5DCE4" w:themeFill="text2" w:themeFillTint="33"/>
            <w:noWrap/>
            <w:hideMark/>
          </w:tcPr>
          <w:p w:rsidR="003C2B83" w:rsidRPr="001A5249" w:rsidRDefault="003C2B83" w:rsidP="001A5249">
            <w:pPr>
              <w:spacing w:after="0" w:line="240" w:lineRule="auto"/>
              <w:jc w:val="right"/>
              <w:rPr>
                <w:rFonts w:ascii="Calibri" w:eastAsia="Times New Roman" w:hAnsi="Calibri" w:cs="Calibri"/>
                <w:color w:val="000000"/>
                <w:sz w:val="20"/>
                <w:szCs w:val="20"/>
                <w:lang w:eastAsia="nl-NL"/>
              </w:rPr>
            </w:pPr>
            <w:r w:rsidRPr="001A5249">
              <w:rPr>
                <w:rFonts w:ascii="Calibri" w:eastAsia="Times New Roman" w:hAnsi="Calibri" w:cs="Calibri"/>
                <w:color w:val="000000"/>
                <w:sz w:val="20"/>
                <w:szCs w:val="20"/>
                <w:lang w:eastAsia="nl-NL"/>
              </w:rPr>
              <w:t>107</w:t>
            </w:r>
          </w:p>
        </w:tc>
      </w:tr>
      <w:tr w:rsidR="001A5249" w:rsidRPr="001A5249" w:rsidTr="00707F4A">
        <w:trPr>
          <w:trHeight w:val="300"/>
        </w:trPr>
        <w:tc>
          <w:tcPr>
            <w:tcW w:w="1121" w:type="pct"/>
            <w:tcBorders>
              <w:top w:val="nil"/>
              <w:left w:val="single" w:sz="4" w:space="0" w:color="auto"/>
              <w:bottom w:val="single" w:sz="4" w:space="0" w:color="auto"/>
              <w:right w:val="single" w:sz="4" w:space="0" w:color="auto"/>
            </w:tcBorders>
            <w:shd w:val="clear" w:color="auto" w:fill="auto"/>
            <w:hideMark/>
          </w:tcPr>
          <w:p w:rsidR="001A5249" w:rsidRPr="001A5249" w:rsidRDefault="001A5249" w:rsidP="001A5249">
            <w:pPr>
              <w:spacing w:after="0" w:line="240" w:lineRule="auto"/>
              <w:rPr>
                <w:rFonts w:ascii="Calibri" w:eastAsia="Times New Roman" w:hAnsi="Calibri" w:cs="Calibri"/>
                <w:b/>
                <w:bCs/>
                <w:color w:val="000000"/>
                <w:sz w:val="20"/>
                <w:szCs w:val="20"/>
                <w:lang w:eastAsia="nl-NL"/>
              </w:rPr>
            </w:pPr>
            <w:r w:rsidRPr="001A5249">
              <w:rPr>
                <w:rFonts w:ascii="Calibri" w:eastAsia="Times New Roman" w:hAnsi="Calibri" w:cs="Calibri"/>
                <w:b/>
                <w:bCs/>
                <w:color w:val="000000"/>
                <w:sz w:val="20"/>
                <w:szCs w:val="20"/>
                <w:lang w:eastAsia="nl-NL"/>
              </w:rPr>
              <w:t>Gemiddelde</w:t>
            </w:r>
          </w:p>
        </w:tc>
        <w:tc>
          <w:tcPr>
            <w:tcW w:w="300" w:type="pct"/>
            <w:tcBorders>
              <w:top w:val="nil"/>
              <w:left w:val="nil"/>
              <w:bottom w:val="single" w:sz="4" w:space="0" w:color="auto"/>
              <w:right w:val="single" w:sz="4" w:space="0" w:color="auto"/>
            </w:tcBorders>
            <w:shd w:val="clear" w:color="auto" w:fill="auto"/>
            <w:hideMark/>
          </w:tcPr>
          <w:p w:rsidR="001A5249" w:rsidRPr="001A5249" w:rsidRDefault="001A5249" w:rsidP="001A5249">
            <w:pPr>
              <w:spacing w:after="0" w:line="240" w:lineRule="auto"/>
              <w:rPr>
                <w:rFonts w:ascii="Calibri" w:eastAsia="Times New Roman" w:hAnsi="Calibri" w:cs="Calibri"/>
                <w:b/>
                <w:color w:val="000000"/>
                <w:sz w:val="20"/>
                <w:szCs w:val="20"/>
                <w:lang w:eastAsia="nl-NL"/>
              </w:rPr>
            </w:pPr>
            <w:r w:rsidRPr="001A5249">
              <w:rPr>
                <w:rFonts w:ascii="Calibri" w:eastAsia="Times New Roman" w:hAnsi="Calibri" w:cs="Calibri"/>
                <w:b/>
                <w:color w:val="000000"/>
                <w:sz w:val="20"/>
                <w:szCs w:val="20"/>
                <w:lang w:eastAsia="nl-NL"/>
              </w:rPr>
              <w:t>1</w:t>
            </w:r>
          </w:p>
        </w:tc>
        <w:tc>
          <w:tcPr>
            <w:tcW w:w="298" w:type="pct"/>
            <w:tcBorders>
              <w:top w:val="nil"/>
              <w:left w:val="nil"/>
              <w:bottom w:val="single" w:sz="4" w:space="0" w:color="auto"/>
              <w:right w:val="single" w:sz="4" w:space="0" w:color="auto"/>
            </w:tcBorders>
            <w:shd w:val="clear" w:color="auto" w:fill="auto"/>
            <w:hideMark/>
          </w:tcPr>
          <w:p w:rsidR="001A5249" w:rsidRPr="001A5249" w:rsidRDefault="001A5249" w:rsidP="001A5249">
            <w:pPr>
              <w:spacing w:after="0" w:line="240" w:lineRule="auto"/>
              <w:rPr>
                <w:rFonts w:ascii="Calibri" w:eastAsia="Times New Roman" w:hAnsi="Calibri" w:cs="Calibri"/>
                <w:b/>
                <w:color w:val="000000"/>
                <w:sz w:val="20"/>
                <w:szCs w:val="20"/>
                <w:lang w:eastAsia="nl-NL"/>
              </w:rPr>
            </w:pPr>
            <w:r w:rsidRPr="001A5249">
              <w:rPr>
                <w:rFonts w:ascii="Calibri" w:eastAsia="Times New Roman" w:hAnsi="Calibri" w:cs="Calibri"/>
                <w:b/>
                <w:color w:val="000000"/>
                <w:sz w:val="20"/>
                <w:szCs w:val="20"/>
                <w:lang w:eastAsia="nl-NL"/>
              </w:rPr>
              <w:t>5</w:t>
            </w:r>
          </w:p>
        </w:tc>
        <w:tc>
          <w:tcPr>
            <w:tcW w:w="670" w:type="pct"/>
            <w:tcBorders>
              <w:top w:val="nil"/>
              <w:left w:val="nil"/>
              <w:bottom w:val="single" w:sz="4" w:space="0" w:color="auto"/>
              <w:right w:val="single" w:sz="4" w:space="0" w:color="auto"/>
            </w:tcBorders>
            <w:shd w:val="clear" w:color="auto" w:fill="auto"/>
            <w:hideMark/>
          </w:tcPr>
          <w:p w:rsidR="001A5249" w:rsidRPr="001A5249" w:rsidRDefault="001A5249" w:rsidP="001A5249">
            <w:pPr>
              <w:spacing w:after="0" w:line="240" w:lineRule="auto"/>
              <w:rPr>
                <w:rFonts w:ascii="Calibri" w:eastAsia="Times New Roman" w:hAnsi="Calibri" w:cs="Calibri"/>
                <w:b/>
                <w:color w:val="000000"/>
                <w:sz w:val="20"/>
                <w:szCs w:val="20"/>
                <w:lang w:eastAsia="nl-NL"/>
              </w:rPr>
            </w:pPr>
            <w:r w:rsidRPr="001A5249">
              <w:rPr>
                <w:rFonts w:ascii="Calibri" w:eastAsia="Times New Roman" w:hAnsi="Calibri" w:cs="Calibri"/>
                <w:b/>
                <w:color w:val="000000"/>
                <w:sz w:val="20"/>
                <w:szCs w:val="20"/>
                <w:lang w:eastAsia="nl-NL"/>
              </w:rPr>
              <w:t>3,18</w:t>
            </w:r>
          </w:p>
        </w:tc>
        <w:tc>
          <w:tcPr>
            <w:tcW w:w="373" w:type="pct"/>
            <w:tcBorders>
              <w:top w:val="nil"/>
              <w:left w:val="nil"/>
              <w:bottom w:val="single" w:sz="4" w:space="0" w:color="auto"/>
              <w:right w:val="single" w:sz="4" w:space="0" w:color="auto"/>
            </w:tcBorders>
            <w:shd w:val="clear" w:color="auto" w:fill="auto"/>
            <w:hideMark/>
          </w:tcPr>
          <w:p w:rsidR="001A5249" w:rsidRPr="001A5249" w:rsidRDefault="001A5249" w:rsidP="001A5249">
            <w:pPr>
              <w:spacing w:after="0" w:line="240" w:lineRule="auto"/>
              <w:rPr>
                <w:rFonts w:ascii="Calibri" w:eastAsia="Times New Roman" w:hAnsi="Calibri" w:cs="Calibri"/>
                <w:b/>
                <w:color w:val="000000"/>
                <w:sz w:val="20"/>
                <w:szCs w:val="20"/>
                <w:lang w:eastAsia="nl-NL"/>
              </w:rPr>
            </w:pPr>
            <w:r w:rsidRPr="001A5249">
              <w:rPr>
                <w:rFonts w:ascii="Calibri" w:eastAsia="Times New Roman" w:hAnsi="Calibri" w:cs="Calibri"/>
                <w:b/>
                <w:color w:val="000000"/>
                <w:sz w:val="20"/>
                <w:szCs w:val="20"/>
                <w:lang w:eastAsia="nl-NL"/>
              </w:rPr>
              <w:t>1,086</w:t>
            </w:r>
          </w:p>
        </w:tc>
        <w:tc>
          <w:tcPr>
            <w:tcW w:w="299" w:type="pct"/>
            <w:tcBorders>
              <w:top w:val="nil"/>
              <w:left w:val="nil"/>
              <w:bottom w:val="nil"/>
              <w:right w:val="nil"/>
            </w:tcBorders>
            <w:shd w:val="clear" w:color="auto" w:fill="auto"/>
            <w:noWrap/>
            <w:vAlign w:val="bottom"/>
            <w:hideMark/>
          </w:tcPr>
          <w:p w:rsidR="001A5249" w:rsidRPr="001A5249" w:rsidRDefault="001A5249" w:rsidP="001A5249">
            <w:pPr>
              <w:spacing w:after="0" w:line="240" w:lineRule="auto"/>
              <w:rPr>
                <w:rFonts w:ascii="Calibri" w:eastAsia="Times New Roman" w:hAnsi="Calibri" w:cs="Calibri"/>
                <w:b/>
                <w:color w:val="000000"/>
                <w:sz w:val="20"/>
                <w:szCs w:val="20"/>
                <w:lang w:eastAsia="nl-NL"/>
              </w:rPr>
            </w:pPr>
          </w:p>
        </w:tc>
        <w:tc>
          <w:tcPr>
            <w:tcW w:w="298" w:type="pct"/>
            <w:tcBorders>
              <w:top w:val="nil"/>
              <w:left w:val="single" w:sz="4" w:space="0" w:color="auto"/>
              <w:bottom w:val="single" w:sz="4" w:space="0" w:color="auto"/>
              <w:right w:val="single" w:sz="4" w:space="0" w:color="auto"/>
            </w:tcBorders>
            <w:shd w:val="clear" w:color="auto" w:fill="D5DCE4" w:themeFill="text2" w:themeFillTint="33"/>
            <w:hideMark/>
          </w:tcPr>
          <w:p w:rsidR="001A5249" w:rsidRPr="001A5249" w:rsidRDefault="001A5249" w:rsidP="001A5249">
            <w:pPr>
              <w:spacing w:after="0" w:line="240" w:lineRule="auto"/>
              <w:rPr>
                <w:rFonts w:ascii="Calibri" w:eastAsia="Times New Roman" w:hAnsi="Calibri" w:cs="Calibri"/>
                <w:b/>
                <w:color w:val="000000"/>
                <w:sz w:val="20"/>
                <w:szCs w:val="20"/>
                <w:lang w:eastAsia="nl-NL"/>
              </w:rPr>
            </w:pPr>
            <w:r w:rsidRPr="001A5249">
              <w:rPr>
                <w:rFonts w:ascii="Calibri" w:eastAsia="Times New Roman" w:hAnsi="Calibri" w:cs="Calibri"/>
                <w:b/>
                <w:color w:val="000000"/>
                <w:sz w:val="20"/>
                <w:szCs w:val="20"/>
                <w:lang w:eastAsia="nl-NL"/>
              </w:rPr>
              <w:t>1</w:t>
            </w:r>
          </w:p>
        </w:tc>
        <w:tc>
          <w:tcPr>
            <w:tcW w:w="302" w:type="pct"/>
            <w:tcBorders>
              <w:top w:val="nil"/>
              <w:left w:val="nil"/>
              <w:bottom w:val="single" w:sz="4" w:space="0" w:color="auto"/>
              <w:right w:val="single" w:sz="4" w:space="0" w:color="auto"/>
            </w:tcBorders>
            <w:shd w:val="clear" w:color="auto" w:fill="D5DCE4" w:themeFill="text2" w:themeFillTint="33"/>
            <w:hideMark/>
          </w:tcPr>
          <w:p w:rsidR="001A5249" w:rsidRPr="001A5249" w:rsidRDefault="001A5249" w:rsidP="001A5249">
            <w:pPr>
              <w:spacing w:after="0" w:line="240" w:lineRule="auto"/>
              <w:rPr>
                <w:rFonts w:ascii="Calibri" w:eastAsia="Times New Roman" w:hAnsi="Calibri" w:cs="Calibri"/>
                <w:b/>
                <w:color w:val="000000"/>
                <w:sz w:val="20"/>
                <w:szCs w:val="20"/>
                <w:lang w:eastAsia="nl-NL"/>
              </w:rPr>
            </w:pPr>
            <w:r w:rsidRPr="001A5249">
              <w:rPr>
                <w:rFonts w:ascii="Calibri" w:eastAsia="Times New Roman" w:hAnsi="Calibri" w:cs="Calibri"/>
                <w:b/>
                <w:color w:val="000000"/>
                <w:sz w:val="20"/>
                <w:szCs w:val="20"/>
                <w:lang w:eastAsia="nl-NL"/>
              </w:rPr>
              <w:t>5</w:t>
            </w:r>
          </w:p>
        </w:tc>
        <w:tc>
          <w:tcPr>
            <w:tcW w:w="672" w:type="pct"/>
            <w:tcBorders>
              <w:top w:val="nil"/>
              <w:left w:val="nil"/>
              <w:bottom w:val="single" w:sz="4" w:space="0" w:color="auto"/>
              <w:right w:val="single" w:sz="4" w:space="0" w:color="auto"/>
            </w:tcBorders>
            <w:shd w:val="clear" w:color="auto" w:fill="D5DCE4" w:themeFill="text2" w:themeFillTint="33"/>
            <w:hideMark/>
          </w:tcPr>
          <w:p w:rsidR="001A5249" w:rsidRPr="001A5249" w:rsidRDefault="001A5249" w:rsidP="001A5249">
            <w:pPr>
              <w:spacing w:after="0" w:line="240" w:lineRule="auto"/>
              <w:rPr>
                <w:rFonts w:ascii="Calibri" w:eastAsia="Times New Roman" w:hAnsi="Calibri" w:cs="Calibri"/>
                <w:b/>
                <w:color w:val="000000"/>
                <w:sz w:val="20"/>
                <w:szCs w:val="20"/>
                <w:lang w:eastAsia="nl-NL"/>
              </w:rPr>
            </w:pPr>
            <w:r w:rsidRPr="001A5249">
              <w:rPr>
                <w:rFonts w:ascii="Calibri" w:eastAsia="Times New Roman" w:hAnsi="Calibri" w:cs="Calibri"/>
                <w:b/>
                <w:color w:val="000000"/>
                <w:sz w:val="20"/>
                <w:szCs w:val="20"/>
                <w:lang w:eastAsia="nl-NL"/>
              </w:rPr>
              <w:t>2,60</w:t>
            </w:r>
          </w:p>
        </w:tc>
        <w:tc>
          <w:tcPr>
            <w:tcW w:w="370" w:type="pct"/>
            <w:tcBorders>
              <w:top w:val="nil"/>
              <w:left w:val="nil"/>
              <w:bottom w:val="single" w:sz="4" w:space="0" w:color="auto"/>
              <w:right w:val="single" w:sz="4" w:space="0" w:color="auto"/>
            </w:tcBorders>
            <w:shd w:val="clear" w:color="auto" w:fill="D5DCE4" w:themeFill="text2" w:themeFillTint="33"/>
            <w:hideMark/>
          </w:tcPr>
          <w:p w:rsidR="001A5249" w:rsidRPr="001A5249" w:rsidRDefault="001A5249" w:rsidP="001A5249">
            <w:pPr>
              <w:spacing w:after="0" w:line="240" w:lineRule="auto"/>
              <w:rPr>
                <w:rFonts w:ascii="Calibri" w:eastAsia="Times New Roman" w:hAnsi="Calibri" w:cs="Calibri"/>
                <w:b/>
                <w:color w:val="000000"/>
                <w:sz w:val="20"/>
                <w:szCs w:val="20"/>
                <w:lang w:eastAsia="nl-NL"/>
              </w:rPr>
            </w:pPr>
            <w:r w:rsidRPr="001A5249">
              <w:rPr>
                <w:rFonts w:ascii="Calibri" w:eastAsia="Times New Roman" w:hAnsi="Calibri" w:cs="Calibri"/>
                <w:b/>
                <w:color w:val="000000"/>
                <w:sz w:val="20"/>
                <w:szCs w:val="20"/>
                <w:lang w:eastAsia="nl-NL"/>
              </w:rPr>
              <w:t>1,285</w:t>
            </w:r>
          </w:p>
        </w:tc>
        <w:tc>
          <w:tcPr>
            <w:tcW w:w="298" w:type="pct"/>
            <w:tcBorders>
              <w:top w:val="nil"/>
              <w:left w:val="nil"/>
              <w:bottom w:val="nil"/>
              <w:right w:val="nil"/>
            </w:tcBorders>
            <w:shd w:val="clear" w:color="auto" w:fill="FFFFFF" w:themeFill="background1"/>
            <w:noWrap/>
            <w:vAlign w:val="bottom"/>
            <w:hideMark/>
          </w:tcPr>
          <w:p w:rsidR="001A5249" w:rsidRPr="001A5249" w:rsidRDefault="001A5249" w:rsidP="001A5249">
            <w:pPr>
              <w:spacing w:after="0" w:line="240" w:lineRule="auto"/>
              <w:rPr>
                <w:rFonts w:ascii="Calibri" w:eastAsia="Times New Roman" w:hAnsi="Calibri" w:cs="Calibri"/>
                <w:color w:val="000000"/>
                <w:sz w:val="20"/>
                <w:szCs w:val="20"/>
                <w:lang w:eastAsia="nl-NL"/>
              </w:rPr>
            </w:pPr>
          </w:p>
        </w:tc>
      </w:tr>
    </w:tbl>
    <w:p w:rsidR="004D32D3" w:rsidRDefault="004D32D3" w:rsidP="00707F4A">
      <w:pPr>
        <w:pStyle w:val="Bijschrift"/>
        <w:tabs>
          <w:tab w:val="left" w:pos="7112"/>
        </w:tabs>
        <w:rPr>
          <w:rFonts w:ascii="Calibri" w:hAnsi="Calibri" w:cs="Calibri"/>
          <w:b/>
          <w:i w:val="0"/>
          <w:color w:val="000000" w:themeColor="text1"/>
        </w:rPr>
      </w:pPr>
    </w:p>
    <w:p w:rsidR="00707F4A" w:rsidRPr="00265426" w:rsidRDefault="00707F4A" w:rsidP="00707F4A">
      <w:pPr>
        <w:pStyle w:val="Bijschrift"/>
        <w:tabs>
          <w:tab w:val="left" w:pos="7112"/>
        </w:tabs>
        <w:rPr>
          <w:rFonts w:ascii="Calibri" w:hAnsi="Calibri" w:cs="Calibri"/>
          <w:b/>
        </w:rPr>
      </w:pPr>
      <w:r w:rsidRPr="00265426">
        <w:rPr>
          <w:rFonts w:ascii="Calibri" w:hAnsi="Calibri" w:cs="Calibri"/>
          <w:b/>
          <w:i w:val="0"/>
          <w:color w:val="000000" w:themeColor="text1"/>
        </w:rPr>
        <w:t xml:space="preserve">Bijhorende 5-punts </w:t>
      </w:r>
      <w:r>
        <w:rPr>
          <w:rFonts w:ascii="Calibri" w:hAnsi="Calibri" w:cs="Calibri"/>
          <w:b/>
          <w:i w:val="0"/>
          <w:color w:val="000000" w:themeColor="text1"/>
        </w:rPr>
        <w:t>Likert-schalen</w:t>
      </w:r>
      <w:r w:rsidRPr="00265426">
        <w:rPr>
          <w:rFonts w:ascii="Calibri" w:hAnsi="Calibri" w:cs="Calibri"/>
          <w:b/>
          <w:i w:val="0"/>
          <w:color w:val="000000" w:themeColor="text1"/>
        </w:rPr>
        <w:t>:</w:t>
      </w:r>
      <w:r w:rsidRPr="00265426">
        <w:rPr>
          <w:rFonts w:ascii="Calibri" w:hAnsi="Calibri" w:cs="Calibri"/>
          <w:b/>
        </w:rPr>
        <w:tab/>
      </w:r>
    </w:p>
    <w:p w:rsidR="00707F4A" w:rsidRPr="00265426" w:rsidRDefault="00707F4A" w:rsidP="00707F4A">
      <w:pPr>
        <w:pStyle w:val="Lijstalinea"/>
        <w:numPr>
          <w:ilvl w:val="0"/>
          <w:numId w:val="11"/>
        </w:numPr>
        <w:rPr>
          <w:b/>
          <w:bCs/>
          <w:sz w:val="18"/>
          <w:szCs w:val="18"/>
        </w:rPr>
      </w:pPr>
      <w:r>
        <w:rPr>
          <w:b/>
          <w:sz w:val="18"/>
          <w:szCs w:val="18"/>
        </w:rPr>
        <w:t>De motieven van gelegenheid</w:t>
      </w:r>
      <w:r w:rsidRPr="00265426">
        <w:rPr>
          <w:b/>
          <w:sz w:val="18"/>
          <w:szCs w:val="18"/>
        </w:rPr>
        <w:t xml:space="preserve">: </w:t>
      </w:r>
      <w:r w:rsidRPr="00265426">
        <w:rPr>
          <w:b/>
          <w:bCs/>
          <w:sz w:val="18"/>
          <w:szCs w:val="18"/>
        </w:rPr>
        <w:t>(1) Helemaal mee oneens, (2) Mee oneens, (3) Neutraal, (4) Mee eens, (5) H</w:t>
      </w:r>
      <w:r>
        <w:rPr>
          <w:b/>
          <w:bCs/>
          <w:sz w:val="18"/>
          <w:szCs w:val="18"/>
        </w:rPr>
        <w:t>elemaal mee eens</w:t>
      </w:r>
    </w:p>
    <w:p w:rsidR="00707F4A" w:rsidRPr="009F2BD5" w:rsidRDefault="00707F4A" w:rsidP="00707F4A">
      <w:pPr>
        <w:pStyle w:val="Lijstalinea"/>
        <w:numPr>
          <w:ilvl w:val="0"/>
          <w:numId w:val="11"/>
        </w:numPr>
        <w:rPr>
          <w:sz w:val="18"/>
          <w:szCs w:val="18"/>
        </w:rPr>
      </w:pPr>
      <w:r w:rsidRPr="00265426">
        <w:rPr>
          <w:b/>
          <w:bCs/>
          <w:sz w:val="18"/>
          <w:szCs w:val="18"/>
        </w:rPr>
        <w:t>Bijdrage Strong Viking: (1) Geen enkele bijdrage (2) Zeer kleine bijdrage, (3) Kleine bijdrage, (4) Grote bijdrage, (5) Zeer grote bijdrage</w:t>
      </w:r>
    </w:p>
    <w:p w:rsidR="001A5249" w:rsidRDefault="001A5249" w:rsidP="00640249">
      <w:pPr>
        <w:pStyle w:val="Geenafstand"/>
        <w:rPr>
          <w:b/>
        </w:rPr>
      </w:pPr>
      <w:r>
        <w:rPr>
          <w:b/>
        </w:rPr>
        <w:t>Tevredenheid</w:t>
      </w:r>
      <w:r w:rsidR="00707F4A">
        <w:rPr>
          <w:b/>
        </w:rPr>
        <w:t xml:space="preserve"> &amp; belangrijkheid</w:t>
      </w:r>
    </w:p>
    <w:p w:rsidR="00707F4A" w:rsidRDefault="001A5249" w:rsidP="001A5249">
      <w:pPr>
        <w:rPr>
          <w:b/>
        </w:rPr>
      </w:pPr>
      <w:r>
        <w:rPr>
          <w:b/>
        </w:rPr>
        <w:t xml:space="preserve"> </w:t>
      </w:r>
    </w:p>
    <w:tbl>
      <w:tblPr>
        <w:tblW w:w="5000" w:type="pct"/>
        <w:tblCellMar>
          <w:left w:w="70" w:type="dxa"/>
          <w:right w:w="70" w:type="dxa"/>
        </w:tblCellMar>
        <w:tblLook w:val="04A0" w:firstRow="1" w:lastRow="0" w:firstColumn="1" w:lastColumn="0" w:noHBand="0" w:noVBand="1"/>
      </w:tblPr>
      <w:tblGrid>
        <w:gridCol w:w="1997"/>
        <w:gridCol w:w="689"/>
        <w:gridCol w:w="506"/>
        <w:gridCol w:w="1153"/>
        <w:gridCol w:w="596"/>
        <w:gridCol w:w="445"/>
        <w:gridCol w:w="1081"/>
        <w:gridCol w:w="506"/>
        <w:gridCol w:w="1153"/>
        <w:gridCol w:w="496"/>
        <w:gridCol w:w="445"/>
      </w:tblGrid>
      <w:tr w:rsidR="00707F4A" w:rsidRPr="00707F4A" w:rsidTr="00707F4A">
        <w:trPr>
          <w:trHeight w:val="480"/>
        </w:trPr>
        <w:tc>
          <w:tcPr>
            <w:tcW w:w="510" w:type="pct"/>
            <w:tcBorders>
              <w:top w:val="nil"/>
              <w:left w:val="nil"/>
              <w:bottom w:val="nil"/>
              <w:right w:val="nil"/>
            </w:tcBorders>
            <w:shd w:val="clear" w:color="auto" w:fill="auto"/>
            <w:noWrap/>
            <w:vAlign w:val="bottom"/>
            <w:hideMark/>
          </w:tcPr>
          <w:p w:rsidR="00707F4A" w:rsidRPr="00707F4A" w:rsidRDefault="00707F4A" w:rsidP="00707F4A">
            <w:pPr>
              <w:spacing w:after="0" w:line="240" w:lineRule="auto"/>
              <w:rPr>
                <w:rFonts w:ascii="Calibri" w:eastAsia="Times New Roman" w:hAnsi="Calibri" w:cs="Calibri"/>
                <w:sz w:val="20"/>
                <w:szCs w:val="20"/>
                <w:lang w:eastAsia="nl-NL"/>
              </w:rPr>
            </w:pPr>
          </w:p>
        </w:tc>
        <w:tc>
          <w:tcPr>
            <w:tcW w:w="201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07F4A" w:rsidRPr="00707F4A" w:rsidRDefault="00707F4A" w:rsidP="00707F4A">
            <w:pPr>
              <w:spacing w:after="0" w:line="240" w:lineRule="auto"/>
              <w:jc w:val="center"/>
              <w:rPr>
                <w:rFonts w:ascii="Calibri" w:eastAsia="Times New Roman" w:hAnsi="Calibri" w:cs="Calibri"/>
                <w:b/>
                <w:bCs/>
                <w:color w:val="000000"/>
                <w:sz w:val="20"/>
                <w:szCs w:val="20"/>
                <w:lang w:eastAsia="nl-NL"/>
              </w:rPr>
            </w:pPr>
            <w:r w:rsidRPr="00707F4A">
              <w:rPr>
                <w:rFonts w:ascii="Calibri" w:eastAsia="Times New Roman" w:hAnsi="Calibri" w:cs="Calibri"/>
                <w:b/>
                <w:bCs/>
                <w:color w:val="000000"/>
                <w:sz w:val="20"/>
                <w:szCs w:val="20"/>
                <w:lang w:eastAsia="nl-NL"/>
              </w:rPr>
              <w:t>Tevredenheid</w:t>
            </w:r>
          </w:p>
        </w:tc>
        <w:tc>
          <w:tcPr>
            <w:tcW w:w="2472" w:type="pct"/>
            <w:gridSpan w:val="5"/>
            <w:tcBorders>
              <w:top w:val="single" w:sz="4" w:space="0" w:color="auto"/>
              <w:left w:val="nil"/>
              <w:bottom w:val="single" w:sz="4" w:space="0" w:color="auto"/>
              <w:right w:val="single" w:sz="4" w:space="0" w:color="auto"/>
            </w:tcBorders>
            <w:shd w:val="clear" w:color="auto" w:fill="auto"/>
            <w:vAlign w:val="center"/>
            <w:hideMark/>
          </w:tcPr>
          <w:p w:rsidR="00707F4A" w:rsidRPr="00707F4A" w:rsidRDefault="00707F4A" w:rsidP="00707F4A">
            <w:pPr>
              <w:spacing w:after="0" w:line="240" w:lineRule="auto"/>
              <w:jc w:val="center"/>
              <w:rPr>
                <w:rFonts w:ascii="Calibri" w:eastAsia="Times New Roman" w:hAnsi="Calibri" w:cs="Calibri"/>
                <w:b/>
                <w:bCs/>
                <w:color w:val="000000"/>
                <w:sz w:val="20"/>
                <w:szCs w:val="20"/>
                <w:lang w:eastAsia="nl-NL"/>
              </w:rPr>
            </w:pPr>
            <w:r w:rsidRPr="00707F4A">
              <w:rPr>
                <w:rFonts w:ascii="Calibri" w:eastAsia="Times New Roman" w:hAnsi="Calibri" w:cs="Calibri"/>
                <w:b/>
                <w:bCs/>
                <w:color w:val="000000"/>
                <w:sz w:val="20"/>
                <w:szCs w:val="20"/>
                <w:lang w:eastAsia="nl-NL"/>
              </w:rPr>
              <w:t xml:space="preserve">Belangrijkheid </w:t>
            </w:r>
          </w:p>
        </w:tc>
      </w:tr>
      <w:tr w:rsidR="00707F4A" w:rsidRPr="00707F4A" w:rsidTr="00707F4A">
        <w:trPr>
          <w:trHeight w:val="300"/>
        </w:trPr>
        <w:tc>
          <w:tcPr>
            <w:tcW w:w="510" w:type="pct"/>
            <w:tcBorders>
              <w:top w:val="nil"/>
              <w:left w:val="nil"/>
              <w:bottom w:val="nil"/>
              <w:right w:val="nil"/>
            </w:tcBorders>
            <w:shd w:val="clear" w:color="auto" w:fill="auto"/>
            <w:vAlign w:val="bottom"/>
            <w:hideMark/>
          </w:tcPr>
          <w:p w:rsidR="00707F4A" w:rsidRPr="00707F4A" w:rsidRDefault="00707F4A" w:rsidP="00707F4A">
            <w:pPr>
              <w:spacing w:after="0" w:line="240" w:lineRule="auto"/>
              <w:jc w:val="center"/>
              <w:rPr>
                <w:rFonts w:ascii="Calibri" w:eastAsia="Times New Roman" w:hAnsi="Calibri" w:cs="Calibri"/>
                <w:b/>
                <w:bCs/>
                <w:color w:val="000000"/>
                <w:sz w:val="20"/>
                <w:szCs w:val="20"/>
                <w:lang w:eastAsia="nl-NL"/>
              </w:rPr>
            </w:pPr>
          </w:p>
        </w:tc>
        <w:tc>
          <w:tcPr>
            <w:tcW w:w="1124" w:type="pct"/>
            <w:tcBorders>
              <w:top w:val="nil"/>
              <w:left w:val="single" w:sz="4" w:space="0" w:color="auto"/>
              <w:bottom w:val="single" w:sz="4" w:space="0" w:color="auto"/>
              <w:right w:val="single" w:sz="4" w:space="0" w:color="auto"/>
            </w:tcBorders>
            <w:shd w:val="clear" w:color="auto" w:fill="auto"/>
            <w:vAlign w:val="bottom"/>
            <w:hideMark/>
          </w:tcPr>
          <w:p w:rsidR="00707F4A" w:rsidRPr="00707F4A" w:rsidRDefault="00707F4A" w:rsidP="00707F4A">
            <w:pPr>
              <w:spacing w:after="0" w:line="240" w:lineRule="auto"/>
              <w:jc w:val="center"/>
              <w:rPr>
                <w:rFonts w:ascii="Calibri" w:eastAsia="Times New Roman" w:hAnsi="Calibri" w:cs="Calibri"/>
                <w:b/>
                <w:color w:val="000000"/>
                <w:sz w:val="20"/>
                <w:szCs w:val="20"/>
                <w:lang w:eastAsia="nl-NL"/>
              </w:rPr>
            </w:pPr>
            <w:r w:rsidRPr="00707F4A">
              <w:rPr>
                <w:rFonts w:ascii="Calibri" w:eastAsia="Times New Roman" w:hAnsi="Calibri" w:cs="Calibri"/>
                <w:b/>
                <w:color w:val="000000"/>
                <w:sz w:val="20"/>
                <w:szCs w:val="20"/>
                <w:lang w:eastAsia="nl-NL"/>
              </w:rPr>
              <w:t>Min</w:t>
            </w:r>
          </w:p>
        </w:tc>
        <w:tc>
          <w:tcPr>
            <w:tcW w:w="225" w:type="pct"/>
            <w:tcBorders>
              <w:top w:val="nil"/>
              <w:left w:val="nil"/>
              <w:bottom w:val="single" w:sz="4" w:space="0" w:color="auto"/>
              <w:right w:val="single" w:sz="4" w:space="0" w:color="auto"/>
            </w:tcBorders>
            <w:shd w:val="clear" w:color="auto" w:fill="auto"/>
            <w:vAlign w:val="bottom"/>
            <w:hideMark/>
          </w:tcPr>
          <w:p w:rsidR="00707F4A" w:rsidRPr="00707F4A" w:rsidRDefault="00707F4A" w:rsidP="00707F4A">
            <w:pPr>
              <w:spacing w:after="0" w:line="240" w:lineRule="auto"/>
              <w:jc w:val="center"/>
              <w:rPr>
                <w:rFonts w:ascii="Calibri" w:eastAsia="Times New Roman" w:hAnsi="Calibri" w:cs="Calibri"/>
                <w:b/>
                <w:color w:val="000000"/>
                <w:sz w:val="20"/>
                <w:szCs w:val="20"/>
                <w:lang w:eastAsia="nl-NL"/>
              </w:rPr>
            </w:pPr>
            <w:r w:rsidRPr="00707F4A">
              <w:rPr>
                <w:rFonts w:ascii="Calibri" w:eastAsia="Times New Roman" w:hAnsi="Calibri" w:cs="Calibri"/>
                <w:b/>
                <w:color w:val="000000"/>
                <w:sz w:val="20"/>
                <w:szCs w:val="20"/>
                <w:lang w:eastAsia="nl-NL"/>
              </w:rPr>
              <w:t>Max</w:t>
            </w:r>
          </w:p>
        </w:tc>
        <w:tc>
          <w:tcPr>
            <w:tcW w:w="255" w:type="pct"/>
            <w:tcBorders>
              <w:top w:val="nil"/>
              <w:left w:val="nil"/>
              <w:bottom w:val="single" w:sz="4" w:space="0" w:color="auto"/>
              <w:right w:val="single" w:sz="4" w:space="0" w:color="auto"/>
            </w:tcBorders>
            <w:shd w:val="clear" w:color="auto" w:fill="auto"/>
            <w:vAlign w:val="bottom"/>
            <w:hideMark/>
          </w:tcPr>
          <w:p w:rsidR="00707F4A" w:rsidRPr="00707F4A" w:rsidRDefault="00707F4A" w:rsidP="00707F4A">
            <w:pPr>
              <w:spacing w:after="0" w:line="240" w:lineRule="auto"/>
              <w:jc w:val="center"/>
              <w:rPr>
                <w:rFonts w:ascii="Calibri" w:eastAsia="Times New Roman" w:hAnsi="Calibri" w:cs="Calibri"/>
                <w:b/>
                <w:color w:val="000000"/>
                <w:sz w:val="20"/>
                <w:szCs w:val="20"/>
                <w:lang w:eastAsia="nl-NL"/>
              </w:rPr>
            </w:pPr>
            <w:r w:rsidRPr="00707F4A">
              <w:rPr>
                <w:rFonts w:ascii="Calibri" w:eastAsia="Times New Roman" w:hAnsi="Calibri" w:cs="Calibri"/>
                <w:b/>
                <w:color w:val="000000"/>
                <w:sz w:val="20"/>
                <w:szCs w:val="20"/>
                <w:lang w:eastAsia="nl-NL"/>
              </w:rPr>
              <w:t>Gemiddelde</w:t>
            </w:r>
          </w:p>
        </w:tc>
        <w:tc>
          <w:tcPr>
            <w:tcW w:w="207" w:type="pct"/>
            <w:tcBorders>
              <w:top w:val="nil"/>
              <w:left w:val="nil"/>
              <w:bottom w:val="single" w:sz="4" w:space="0" w:color="auto"/>
              <w:right w:val="nil"/>
            </w:tcBorders>
            <w:shd w:val="clear" w:color="auto" w:fill="auto"/>
            <w:vAlign w:val="bottom"/>
            <w:hideMark/>
          </w:tcPr>
          <w:p w:rsidR="00707F4A" w:rsidRPr="00707F4A" w:rsidRDefault="00707F4A" w:rsidP="00707F4A">
            <w:pPr>
              <w:spacing w:after="0" w:line="240" w:lineRule="auto"/>
              <w:jc w:val="center"/>
              <w:rPr>
                <w:rFonts w:ascii="Calibri" w:eastAsia="Times New Roman" w:hAnsi="Calibri" w:cs="Calibri"/>
                <w:b/>
                <w:color w:val="000000"/>
                <w:sz w:val="20"/>
                <w:szCs w:val="20"/>
                <w:lang w:eastAsia="nl-NL"/>
              </w:rPr>
            </w:pPr>
            <w:r w:rsidRPr="00707F4A">
              <w:rPr>
                <w:rFonts w:ascii="Calibri" w:eastAsia="Times New Roman" w:hAnsi="Calibri" w:cs="Calibri"/>
                <w:b/>
                <w:color w:val="000000"/>
                <w:sz w:val="20"/>
                <w:szCs w:val="20"/>
                <w:lang w:eastAsia="nl-NL"/>
              </w:rPr>
              <w:t>SD</w:t>
            </w:r>
          </w:p>
        </w:tc>
        <w:tc>
          <w:tcPr>
            <w:tcW w:w="207" w:type="pct"/>
            <w:tcBorders>
              <w:top w:val="nil"/>
              <w:left w:val="single" w:sz="4" w:space="0" w:color="auto"/>
              <w:bottom w:val="single" w:sz="4" w:space="0" w:color="auto"/>
              <w:right w:val="single" w:sz="4" w:space="0" w:color="auto"/>
            </w:tcBorders>
            <w:shd w:val="clear" w:color="auto" w:fill="auto"/>
            <w:vAlign w:val="bottom"/>
            <w:hideMark/>
          </w:tcPr>
          <w:p w:rsidR="00707F4A" w:rsidRPr="00707F4A" w:rsidRDefault="00707F4A" w:rsidP="00707F4A">
            <w:pPr>
              <w:spacing w:after="0" w:line="240" w:lineRule="auto"/>
              <w:jc w:val="center"/>
              <w:rPr>
                <w:rFonts w:ascii="Calibri" w:eastAsia="Times New Roman" w:hAnsi="Calibri" w:cs="Calibri"/>
                <w:b/>
                <w:color w:val="000000"/>
                <w:sz w:val="20"/>
                <w:szCs w:val="20"/>
                <w:lang w:eastAsia="nl-NL"/>
              </w:rPr>
            </w:pPr>
            <w:r w:rsidRPr="00707F4A">
              <w:rPr>
                <w:rFonts w:ascii="Calibri" w:eastAsia="Times New Roman" w:hAnsi="Calibri" w:cs="Calibri"/>
                <w:b/>
                <w:color w:val="000000"/>
                <w:sz w:val="20"/>
                <w:szCs w:val="20"/>
                <w:lang w:eastAsia="nl-NL"/>
              </w:rPr>
              <w:t>N</w:t>
            </w:r>
          </w:p>
        </w:tc>
        <w:tc>
          <w:tcPr>
            <w:tcW w:w="1340" w:type="pct"/>
            <w:tcBorders>
              <w:top w:val="nil"/>
              <w:left w:val="nil"/>
              <w:bottom w:val="single" w:sz="4" w:space="0" w:color="auto"/>
              <w:right w:val="single" w:sz="4" w:space="0" w:color="auto"/>
            </w:tcBorders>
            <w:shd w:val="clear" w:color="auto" w:fill="auto"/>
            <w:vAlign w:val="bottom"/>
            <w:hideMark/>
          </w:tcPr>
          <w:p w:rsidR="00707F4A" w:rsidRPr="00707F4A" w:rsidRDefault="00707F4A" w:rsidP="00707F4A">
            <w:pPr>
              <w:spacing w:after="0" w:line="240" w:lineRule="auto"/>
              <w:jc w:val="center"/>
              <w:rPr>
                <w:rFonts w:ascii="Calibri" w:eastAsia="Times New Roman" w:hAnsi="Calibri" w:cs="Calibri"/>
                <w:b/>
                <w:color w:val="000000"/>
                <w:sz w:val="20"/>
                <w:szCs w:val="20"/>
                <w:lang w:eastAsia="nl-NL"/>
              </w:rPr>
            </w:pPr>
            <w:r w:rsidRPr="00707F4A">
              <w:rPr>
                <w:rFonts w:ascii="Calibri" w:eastAsia="Times New Roman" w:hAnsi="Calibri" w:cs="Calibri"/>
                <w:b/>
                <w:color w:val="000000"/>
                <w:sz w:val="20"/>
                <w:szCs w:val="20"/>
                <w:lang w:eastAsia="nl-NL"/>
              </w:rPr>
              <w:t>Min</w:t>
            </w:r>
          </w:p>
        </w:tc>
        <w:tc>
          <w:tcPr>
            <w:tcW w:w="207" w:type="pct"/>
            <w:tcBorders>
              <w:top w:val="nil"/>
              <w:left w:val="nil"/>
              <w:bottom w:val="single" w:sz="4" w:space="0" w:color="auto"/>
              <w:right w:val="single" w:sz="4" w:space="0" w:color="auto"/>
            </w:tcBorders>
            <w:shd w:val="clear" w:color="auto" w:fill="auto"/>
            <w:vAlign w:val="bottom"/>
            <w:hideMark/>
          </w:tcPr>
          <w:p w:rsidR="00707F4A" w:rsidRPr="00707F4A" w:rsidRDefault="00707F4A" w:rsidP="00707F4A">
            <w:pPr>
              <w:spacing w:after="0" w:line="240" w:lineRule="auto"/>
              <w:jc w:val="center"/>
              <w:rPr>
                <w:rFonts w:ascii="Calibri" w:eastAsia="Times New Roman" w:hAnsi="Calibri" w:cs="Calibri"/>
                <w:b/>
                <w:color w:val="000000"/>
                <w:sz w:val="20"/>
                <w:szCs w:val="20"/>
                <w:lang w:eastAsia="nl-NL"/>
              </w:rPr>
            </w:pPr>
            <w:r w:rsidRPr="00707F4A">
              <w:rPr>
                <w:rFonts w:ascii="Calibri" w:eastAsia="Times New Roman" w:hAnsi="Calibri" w:cs="Calibri"/>
                <w:b/>
                <w:color w:val="000000"/>
                <w:sz w:val="20"/>
                <w:szCs w:val="20"/>
                <w:lang w:eastAsia="nl-NL"/>
              </w:rPr>
              <w:t>Max</w:t>
            </w:r>
          </w:p>
        </w:tc>
        <w:tc>
          <w:tcPr>
            <w:tcW w:w="510" w:type="pct"/>
            <w:tcBorders>
              <w:top w:val="nil"/>
              <w:left w:val="nil"/>
              <w:bottom w:val="single" w:sz="4" w:space="0" w:color="auto"/>
              <w:right w:val="single" w:sz="4" w:space="0" w:color="auto"/>
            </w:tcBorders>
            <w:shd w:val="clear" w:color="auto" w:fill="auto"/>
            <w:vAlign w:val="bottom"/>
            <w:hideMark/>
          </w:tcPr>
          <w:p w:rsidR="00707F4A" w:rsidRPr="00707F4A" w:rsidRDefault="00707F4A" w:rsidP="00707F4A">
            <w:pPr>
              <w:spacing w:after="0" w:line="240" w:lineRule="auto"/>
              <w:jc w:val="center"/>
              <w:rPr>
                <w:rFonts w:ascii="Calibri" w:eastAsia="Times New Roman" w:hAnsi="Calibri" w:cs="Calibri"/>
                <w:b/>
                <w:color w:val="000000"/>
                <w:sz w:val="20"/>
                <w:szCs w:val="20"/>
                <w:lang w:eastAsia="nl-NL"/>
              </w:rPr>
            </w:pPr>
            <w:r w:rsidRPr="00707F4A">
              <w:rPr>
                <w:rFonts w:ascii="Calibri" w:eastAsia="Times New Roman" w:hAnsi="Calibri" w:cs="Calibri"/>
                <w:b/>
                <w:color w:val="000000"/>
                <w:sz w:val="20"/>
                <w:szCs w:val="20"/>
                <w:lang w:eastAsia="nl-NL"/>
              </w:rPr>
              <w:t>Gemiddelde</w:t>
            </w:r>
          </w:p>
        </w:tc>
        <w:tc>
          <w:tcPr>
            <w:tcW w:w="207" w:type="pct"/>
            <w:tcBorders>
              <w:top w:val="nil"/>
              <w:left w:val="nil"/>
              <w:bottom w:val="single" w:sz="4" w:space="0" w:color="auto"/>
              <w:right w:val="nil"/>
            </w:tcBorders>
            <w:shd w:val="clear" w:color="auto" w:fill="auto"/>
            <w:vAlign w:val="bottom"/>
            <w:hideMark/>
          </w:tcPr>
          <w:p w:rsidR="00707F4A" w:rsidRPr="00707F4A" w:rsidRDefault="00707F4A" w:rsidP="00707F4A">
            <w:pPr>
              <w:spacing w:after="0" w:line="240" w:lineRule="auto"/>
              <w:jc w:val="center"/>
              <w:rPr>
                <w:rFonts w:ascii="Calibri" w:eastAsia="Times New Roman" w:hAnsi="Calibri" w:cs="Calibri"/>
                <w:b/>
                <w:color w:val="000000"/>
                <w:sz w:val="20"/>
                <w:szCs w:val="20"/>
                <w:lang w:eastAsia="nl-NL"/>
              </w:rPr>
            </w:pPr>
            <w:r w:rsidRPr="00707F4A">
              <w:rPr>
                <w:rFonts w:ascii="Calibri" w:eastAsia="Times New Roman" w:hAnsi="Calibri" w:cs="Calibri"/>
                <w:b/>
                <w:color w:val="000000"/>
                <w:sz w:val="20"/>
                <w:szCs w:val="20"/>
                <w:lang w:eastAsia="nl-NL"/>
              </w:rPr>
              <w:t>SD</w:t>
            </w:r>
          </w:p>
        </w:tc>
        <w:tc>
          <w:tcPr>
            <w:tcW w:w="207" w:type="pct"/>
            <w:tcBorders>
              <w:top w:val="nil"/>
              <w:left w:val="single" w:sz="4" w:space="0" w:color="auto"/>
              <w:bottom w:val="single" w:sz="4" w:space="0" w:color="auto"/>
              <w:right w:val="single" w:sz="4" w:space="0" w:color="auto"/>
            </w:tcBorders>
            <w:shd w:val="clear" w:color="auto" w:fill="auto"/>
            <w:vAlign w:val="bottom"/>
            <w:hideMark/>
          </w:tcPr>
          <w:p w:rsidR="00707F4A" w:rsidRPr="00707F4A" w:rsidRDefault="00707F4A" w:rsidP="00707F4A">
            <w:pPr>
              <w:spacing w:after="0" w:line="240" w:lineRule="auto"/>
              <w:jc w:val="center"/>
              <w:rPr>
                <w:rFonts w:ascii="Calibri" w:eastAsia="Times New Roman" w:hAnsi="Calibri" w:cs="Calibri"/>
                <w:b/>
                <w:color w:val="000000"/>
                <w:sz w:val="20"/>
                <w:szCs w:val="20"/>
                <w:lang w:eastAsia="nl-NL"/>
              </w:rPr>
            </w:pPr>
            <w:r w:rsidRPr="00707F4A">
              <w:rPr>
                <w:rFonts w:ascii="Calibri" w:eastAsia="Times New Roman" w:hAnsi="Calibri" w:cs="Calibri"/>
                <w:b/>
                <w:color w:val="000000"/>
                <w:sz w:val="20"/>
                <w:szCs w:val="20"/>
                <w:lang w:eastAsia="nl-NL"/>
              </w:rPr>
              <w:t>N</w:t>
            </w:r>
          </w:p>
        </w:tc>
      </w:tr>
      <w:tr w:rsidR="00707F4A" w:rsidRPr="00707F4A" w:rsidTr="00707F4A">
        <w:trPr>
          <w:trHeight w:val="240"/>
        </w:trPr>
        <w:tc>
          <w:tcPr>
            <w:tcW w:w="510" w:type="pct"/>
            <w:tcBorders>
              <w:top w:val="single" w:sz="4" w:space="0" w:color="auto"/>
              <w:left w:val="single" w:sz="4" w:space="0" w:color="auto"/>
              <w:bottom w:val="single" w:sz="4" w:space="0" w:color="auto"/>
              <w:right w:val="single" w:sz="4" w:space="0" w:color="auto"/>
            </w:tcBorders>
            <w:shd w:val="clear" w:color="auto" w:fill="auto"/>
            <w:hideMark/>
          </w:tcPr>
          <w:p w:rsidR="00707F4A" w:rsidRPr="00707F4A" w:rsidRDefault="00707F4A" w:rsidP="00707F4A">
            <w:pPr>
              <w:spacing w:after="0" w:line="240" w:lineRule="auto"/>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De locatie/accommodatie</w:t>
            </w:r>
          </w:p>
        </w:tc>
        <w:tc>
          <w:tcPr>
            <w:tcW w:w="1124"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w:t>
            </w:r>
          </w:p>
        </w:tc>
        <w:tc>
          <w:tcPr>
            <w:tcW w:w="22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25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4,65</w:t>
            </w:r>
          </w:p>
        </w:tc>
        <w:tc>
          <w:tcPr>
            <w:tcW w:w="207" w:type="pct"/>
            <w:tcBorders>
              <w:top w:val="nil"/>
              <w:left w:val="nil"/>
              <w:bottom w:val="single" w:sz="4" w:space="0" w:color="auto"/>
              <w:right w:val="nil"/>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,581</w:t>
            </w:r>
          </w:p>
        </w:tc>
        <w:tc>
          <w:tcPr>
            <w:tcW w:w="207" w:type="pct"/>
            <w:tcBorders>
              <w:top w:val="nil"/>
              <w:left w:val="single" w:sz="4" w:space="0" w:color="auto"/>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150</w:t>
            </w:r>
          </w:p>
        </w:tc>
        <w:tc>
          <w:tcPr>
            <w:tcW w:w="134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w:t>
            </w:r>
          </w:p>
        </w:tc>
        <w:tc>
          <w:tcPr>
            <w:tcW w:w="207"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51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4,29</w:t>
            </w:r>
          </w:p>
        </w:tc>
        <w:tc>
          <w:tcPr>
            <w:tcW w:w="207" w:type="pct"/>
            <w:tcBorders>
              <w:top w:val="nil"/>
              <w:left w:val="nil"/>
              <w:bottom w:val="single" w:sz="4" w:space="0" w:color="auto"/>
              <w:right w:val="nil"/>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,760</w:t>
            </w:r>
          </w:p>
        </w:tc>
        <w:tc>
          <w:tcPr>
            <w:tcW w:w="207" w:type="pct"/>
            <w:tcBorders>
              <w:top w:val="nil"/>
              <w:left w:val="single" w:sz="4" w:space="0" w:color="auto"/>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98</w:t>
            </w:r>
          </w:p>
        </w:tc>
      </w:tr>
      <w:tr w:rsidR="00707F4A" w:rsidRPr="00707F4A" w:rsidTr="00707F4A">
        <w:trPr>
          <w:trHeight w:val="420"/>
        </w:trPr>
        <w:tc>
          <w:tcPr>
            <w:tcW w:w="510" w:type="pct"/>
            <w:tcBorders>
              <w:top w:val="nil"/>
              <w:left w:val="single" w:sz="4" w:space="0" w:color="auto"/>
              <w:bottom w:val="single" w:sz="4" w:space="0" w:color="auto"/>
              <w:right w:val="single" w:sz="4" w:space="0" w:color="auto"/>
            </w:tcBorders>
            <w:shd w:val="clear" w:color="auto" w:fill="auto"/>
            <w:hideMark/>
          </w:tcPr>
          <w:p w:rsidR="00707F4A" w:rsidRPr="00707F4A" w:rsidRDefault="00707F4A" w:rsidP="00707F4A">
            <w:pPr>
              <w:spacing w:after="0" w:line="240" w:lineRule="auto"/>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De amusementswaarde</w:t>
            </w:r>
          </w:p>
        </w:tc>
        <w:tc>
          <w:tcPr>
            <w:tcW w:w="1124"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2</w:t>
            </w:r>
          </w:p>
        </w:tc>
        <w:tc>
          <w:tcPr>
            <w:tcW w:w="22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25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4,62</w:t>
            </w:r>
          </w:p>
        </w:tc>
        <w:tc>
          <w:tcPr>
            <w:tcW w:w="207" w:type="pct"/>
            <w:tcBorders>
              <w:top w:val="nil"/>
              <w:left w:val="nil"/>
              <w:bottom w:val="single" w:sz="4" w:space="0" w:color="auto"/>
              <w:right w:val="nil"/>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,553</w:t>
            </w:r>
          </w:p>
        </w:tc>
        <w:tc>
          <w:tcPr>
            <w:tcW w:w="207" w:type="pct"/>
            <w:tcBorders>
              <w:top w:val="nil"/>
              <w:left w:val="single" w:sz="4" w:space="0" w:color="auto"/>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149</w:t>
            </w:r>
          </w:p>
        </w:tc>
        <w:tc>
          <w:tcPr>
            <w:tcW w:w="134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2</w:t>
            </w:r>
          </w:p>
        </w:tc>
        <w:tc>
          <w:tcPr>
            <w:tcW w:w="207"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51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4,51</w:t>
            </w:r>
          </w:p>
        </w:tc>
        <w:tc>
          <w:tcPr>
            <w:tcW w:w="207" w:type="pct"/>
            <w:tcBorders>
              <w:top w:val="nil"/>
              <w:left w:val="nil"/>
              <w:bottom w:val="single" w:sz="4" w:space="0" w:color="auto"/>
              <w:right w:val="nil"/>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,646</w:t>
            </w:r>
          </w:p>
        </w:tc>
        <w:tc>
          <w:tcPr>
            <w:tcW w:w="207" w:type="pct"/>
            <w:tcBorders>
              <w:top w:val="nil"/>
              <w:left w:val="single" w:sz="4" w:space="0" w:color="auto"/>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98</w:t>
            </w:r>
          </w:p>
        </w:tc>
      </w:tr>
      <w:tr w:rsidR="00707F4A" w:rsidRPr="00707F4A" w:rsidTr="00707F4A">
        <w:trPr>
          <w:trHeight w:val="330"/>
        </w:trPr>
        <w:tc>
          <w:tcPr>
            <w:tcW w:w="510" w:type="pct"/>
            <w:tcBorders>
              <w:top w:val="nil"/>
              <w:left w:val="single" w:sz="4" w:space="0" w:color="auto"/>
              <w:bottom w:val="single" w:sz="4" w:space="0" w:color="auto"/>
              <w:right w:val="single" w:sz="4" w:space="0" w:color="auto"/>
            </w:tcBorders>
            <w:shd w:val="clear" w:color="auto" w:fill="auto"/>
            <w:hideMark/>
          </w:tcPr>
          <w:p w:rsidR="00707F4A" w:rsidRPr="00707F4A" w:rsidRDefault="00707F4A" w:rsidP="00707F4A">
            <w:pPr>
              <w:spacing w:after="0" w:line="240" w:lineRule="auto"/>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De parkeergelegenheid</w:t>
            </w:r>
          </w:p>
        </w:tc>
        <w:tc>
          <w:tcPr>
            <w:tcW w:w="1124"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w:t>
            </w:r>
          </w:p>
        </w:tc>
        <w:tc>
          <w:tcPr>
            <w:tcW w:w="22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25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4,54</w:t>
            </w:r>
          </w:p>
        </w:tc>
        <w:tc>
          <w:tcPr>
            <w:tcW w:w="207" w:type="pct"/>
            <w:tcBorders>
              <w:top w:val="nil"/>
              <w:left w:val="nil"/>
              <w:bottom w:val="single" w:sz="4" w:space="0" w:color="auto"/>
              <w:right w:val="nil"/>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,749</w:t>
            </w:r>
          </w:p>
        </w:tc>
        <w:tc>
          <w:tcPr>
            <w:tcW w:w="207" w:type="pct"/>
            <w:tcBorders>
              <w:top w:val="nil"/>
              <w:left w:val="single" w:sz="4" w:space="0" w:color="auto"/>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149</w:t>
            </w:r>
          </w:p>
        </w:tc>
        <w:tc>
          <w:tcPr>
            <w:tcW w:w="134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2</w:t>
            </w:r>
          </w:p>
        </w:tc>
        <w:tc>
          <w:tcPr>
            <w:tcW w:w="207"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51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4,28</w:t>
            </w:r>
          </w:p>
        </w:tc>
        <w:tc>
          <w:tcPr>
            <w:tcW w:w="207" w:type="pct"/>
            <w:tcBorders>
              <w:top w:val="nil"/>
              <w:left w:val="nil"/>
              <w:bottom w:val="single" w:sz="4" w:space="0" w:color="auto"/>
              <w:right w:val="nil"/>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,743</w:t>
            </w:r>
          </w:p>
        </w:tc>
        <w:tc>
          <w:tcPr>
            <w:tcW w:w="207" w:type="pct"/>
            <w:tcBorders>
              <w:top w:val="nil"/>
              <w:left w:val="single" w:sz="4" w:space="0" w:color="auto"/>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98</w:t>
            </w:r>
          </w:p>
        </w:tc>
      </w:tr>
      <w:tr w:rsidR="00707F4A" w:rsidRPr="00707F4A" w:rsidTr="00707F4A">
        <w:trPr>
          <w:trHeight w:val="375"/>
        </w:trPr>
        <w:tc>
          <w:tcPr>
            <w:tcW w:w="510" w:type="pct"/>
            <w:tcBorders>
              <w:top w:val="nil"/>
              <w:left w:val="single" w:sz="4" w:space="0" w:color="auto"/>
              <w:bottom w:val="single" w:sz="4" w:space="0" w:color="auto"/>
              <w:right w:val="single" w:sz="4" w:space="0" w:color="auto"/>
            </w:tcBorders>
            <w:shd w:val="clear" w:color="auto" w:fill="auto"/>
            <w:hideMark/>
          </w:tcPr>
          <w:p w:rsidR="00707F4A" w:rsidRPr="00707F4A" w:rsidRDefault="00707F4A" w:rsidP="00707F4A">
            <w:pPr>
              <w:spacing w:after="0" w:line="240" w:lineRule="auto"/>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De sfeer/ambiance</w:t>
            </w:r>
          </w:p>
        </w:tc>
        <w:tc>
          <w:tcPr>
            <w:tcW w:w="1124"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w:t>
            </w:r>
          </w:p>
        </w:tc>
        <w:tc>
          <w:tcPr>
            <w:tcW w:w="22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25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4,53</w:t>
            </w:r>
          </w:p>
        </w:tc>
        <w:tc>
          <w:tcPr>
            <w:tcW w:w="207" w:type="pct"/>
            <w:tcBorders>
              <w:top w:val="nil"/>
              <w:left w:val="nil"/>
              <w:bottom w:val="single" w:sz="4" w:space="0" w:color="auto"/>
              <w:right w:val="nil"/>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,734</w:t>
            </w:r>
          </w:p>
        </w:tc>
        <w:tc>
          <w:tcPr>
            <w:tcW w:w="207" w:type="pct"/>
            <w:tcBorders>
              <w:top w:val="nil"/>
              <w:left w:val="single" w:sz="4" w:space="0" w:color="auto"/>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147</w:t>
            </w:r>
          </w:p>
        </w:tc>
        <w:tc>
          <w:tcPr>
            <w:tcW w:w="134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3</w:t>
            </w:r>
          </w:p>
        </w:tc>
        <w:tc>
          <w:tcPr>
            <w:tcW w:w="207"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51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4,53</w:t>
            </w:r>
          </w:p>
        </w:tc>
        <w:tc>
          <w:tcPr>
            <w:tcW w:w="207" w:type="pct"/>
            <w:tcBorders>
              <w:top w:val="nil"/>
              <w:left w:val="nil"/>
              <w:bottom w:val="single" w:sz="4" w:space="0" w:color="auto"/>
              <w:right w:val="nil"/>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,561</w:t>
            </w:r>
          </w:p>
        </w:tc>
        <w:tc>
          <w:tcPr>
            <w:tcW w:w="207" w:type="pct"/>
            <w:tcBorders>
              <w:top w:val="nil"/>
              <w:left w:val="single" w:sz="4" w:space="0" w:color="auto"/>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97</w:t>
            </w:r>
          </w:p>
        </w:tc>
      </w:tr>
      <w:tr w:rsidR="00707F4A" w:rsidRPr="00707F4A" w:rsidTr="00707F4A">
        <w:trPr>
          <w:trHeight w:val="300"/>
        </w:trPr>
        <w:tc>
          <w:tcPr>
            <w:tcW w:w="510" w:type="pct"/>
            <w:tcBorders>
              <w:top w:val="nil"/>
              <w:left w:val="single" w:sz="4" w:space="0" w:color="auto"/>
              <w:bottom w:val="single" w:sz="4" w:space="0" w:color="auto"/>
              <w:right w:val="single" w:sz="4" w:space="0" w:color="auto"/>
            </w:tcBorders>
            <w:shd w:val="clear" w:color="auto" w:fill="auto"/>
            <w:hideMark/>
          </w:tcPr>
          <w:p w:rsidR="00707F4A" w:rsidRPr="00707F4A" w:rsidRDefault="00707F4A" w:rsidP="00707F4A">
            <w:pPr>
              <w:spacing w:after="0" w:line="240" w:lineRule="auto"/>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Het programma</w:t>
            </w:r>
          </w:p>
        </w:tc>
        <w:tc>
          <w:tcPr>
            <w:tcW w:w="1124"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w:t>
            </w:r>
          </w:p>
        </w:tc>
        <w:tc>
          <w:tcPr>
            <w:tcW w:w="22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25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4,43</w:t>
            </w:r>
          </w:p>
        </w:tc>
        <w:tc>
          <w:tcPr>
            <w:tcW w:w="207" w:type="pct"/>
            <w:tcBorders>
              <w:top w:val="nil"/>
              <w:left w:val="nil"/>
              <w:bottom w:val="single" w:sz="4" w:space="0" w:color="auto"/>
              <w:right w:val="nil"/>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,670</w:t>
            </w:r>
          </w:p>
        </w:tc>
        <w:tc>
          <w:tcPr>
            <w:tcW w:w="207" w:type="pct"/>
            <w:tcBorders>
              <w:top w:val="nil"/>
              <w:left w:val="single" w:sz="4" w:space="0" w:color="auto"/>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149</w:t>
            </w:r>
          </w:p>
        </w:tc>
        <w:tc>
          <w:tcPr>
            <w:tcW w:w="134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w:t>
            </w:r>
          </w:p>
        </w:tc>
        <w:tc>
          <w:tcPr>
            <w:tcW w:w="207"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51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4,22</w:t>
            </w:r>
          </w:p>
        </w:tc>
        <w:tc>
          <w:tcPr>
            <w:tcW w:w="207" w:type="pct"/>
            <w:tcBorders>
              <w:top w:val="nil"/>
              <w:left w:val="nil"/>
              <w:bottom w:val="single" w:sz="4" w:space="0" w:color="auto"/>
              <w:right w:val="nil"/>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,794</w:t>
            </w:r>
          </w:p>
        </w:tc>
        <w:tc>
          <w:tcPr>
            <w:tcW w:w="207" w:type="pct"/>
            <w:tcBorders>
              <w:top w:val="nil"/>
              <w:left w:val="single" w:sz="4" w:space="0" w:color="auto"/>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97</w:t>
            </w:r>
          </w:p>
        </w:tc>
      </w:tr>
      <w:tr w:rsidR="00707F4A" w:rsidRPr="00707F4A" w:rsidTr="00707F4A">
        <w:trPr>
          <w:trHeight w:val="615"/>
        </w:trPr>
        <w:tc>
          <w:tcPr>
            <w:tcW w:w="510" w:type="pct"/>
            <w:tcBorders>
              <w:top w:val="nil"/>
              <w:left w:val="single" w:sz="4" w:space="0" w:color="auto"/>
              <w:bottom w:val="single" w:sz="4" w:space="0" w:color="auto"/>
              <w:right w:val="single" w:sz="4" w:space="0" w:color="auto"/>
            </w:tcBorders>
            <w:shd w:val="clear" w:color="auto" w:fill="auto"/>
            <w:hideMark/>
          </w:tcPr>
          <w:p w:rsidR="00707F4A" w:rsidRPr="00707F4A" w:rsidRDefault="00707F4A" w:rsidP="00707F4A">
            <w:pPr>
              <w:spacing w:after="0" w:line="240" w:lineRule="auto"/>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De servicegerichtheid van de organisatie</w:t>
            </w:r>
          </w:p>
        </w:tc>
        <w:tc>
          <w:tcPr>
            <w:tcW w:w="1124"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2</w:t>
            </w:r>
          </w:p>
        </w:tc>
        <w:tc>
          <w:tcPr>
            <w:tcW w:w="22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25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4,39</w:t>
            </w:r>
          </w:p>
        </w:tc>
        <w:tc>
          <w:tcPr>
            <w:tcW w:w="207" w:type="pct"/>
            <w:tcBorders>
              <w:top w:val="nil"/>
              <w:left w:val="nil"/>
              <w:bottom w:val="single" w:sz="4" w:space="0" w:color="auto"/>
              <w:right w:val="nil"/>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,668</w:t>
            </w:r>
          </w:p>
        </w:tc>
        <w:tc>
          <w:tcPr>
            <w:tcW w:w="207" w:type="pct"/>
            <w:tcBorders>
              <w:top w:val="nil"/>
              <w:left w:val="single" w:sz="4" w:space="0" w:color="auto"/>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146</w:t>
            </w:r>
          </w:p>
        </w:tc>
        <w:tc>
          <w:tcPr>
            <w:tcW w:w="134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w:t>
            </w:r>
          </w:p>
        </w:tc>
        <w:tc>
          <w:tcPr>
            <w:tcW w:w="207"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51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4,19</w:t>
            </w:r>
          </w:p>
        </w:tc>
        <w:tc>
          <w:tcPr>
            <w:tcW w:w="207" w:type="pct"/>
            <w:tcBorders>
              <w:top w:val="nil"/>
              <w:left w:val="nil"/>
              <w:bottom w:val="single" w:sz="4" w:space="0" w:color="auto"/>
              <w:right w:val="nil"/>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,712</w:t>
            </w:r>
          </w:p>
        </w:tc>
        <w:tc>
          <w:tcPr>
            <w:tcW w:w="207" w:type="pct"/>
            <w:tcBorders>
              <w:top w:val="nil"/>
              <w:left w:val="single" w:sz="4" w:space="0" w:color="auto"/>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97</w:t>
            </w:r>
          </w:p>
        </w:tc>
      </w:tr>
      <w:tr w:rsidR="00707F4A" w:rsidRPr="00707F4A" w:rsidTr="00707F4A">
        <w:trPr>
          <w:trHeight w:val="630"/>
        </w:trPr>
        <w:tc>
          <w:tcPr>
            <w:tcW w:w="510" w:type="pct"/>
            <w:tcBorders>
              <w:top w:val="nil"/>
              <w:left w:val="single" w:sz="4" w:space="0" w:color="auto"/>
              <w:bottom w:val="single" w:sz="4" w:space="0" w:color="auto"/>
              <w:right w:val="single" w:sz="4" w:space="0" w:color="auto"/>
            </w:tcBorders>
            <w:shd w:val="clear" w:color="auto" w:fill="auto"/>
            <w:hideMark/>
          </w:tcPr>
          <w:p w:rsidR="00707F4A" w:rsidRPr="00707F4A" w:rsidRDefault="00707F4A" w:rsidP="00707F4A">
            <w:pPr>
              <w:spacing w:after="0" w:line="240" w:lineRule="auto"/>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De zorg en hulpvaardigheid van de organisatie</w:t>
            </w:r>
          </w:p>
        </w:tc>
        <w:tc>
          <w:tcPr>
            <w:tcW w:w="1124"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2</w:t>
            </w:r>
          </w:p>
        </w:tc>
        <w:tc>
          <w:tcPr>
            <w:tcW w:w="22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25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4,37</w:t>
            </w:r>
          </w:p>
        </w:tc>
        <w:tc>
          <w:tcPr>
            <w:tcW w:w="207" w:type="pct"/>
            <w:tcBorders>
              <w:top w:val="nil"/>
              <w:left w:val="nil"/>
              <w:bottom w:val="single" w:sz="4" w:space="0" w:color="auto"/>
              <w:right w:val="nil"/>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,722</w:t>
            </w:r>
          </w:p>
        </w:tc>
        <w:tc>
          <w:tcPr>
            <w:tcW w:w="207" w:type="pct"/>
            <w:tcBorders>
              <w:top w:val="nil"/>
              <w:left w:val="single" w:sz="4" w:space="0" w:color="auto"/>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148</w:t>
            </w:r>
          </w:p>
        </w:tc>
        <w:tc>
          <w:tcPr>
            <w:tcW w:w="134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3</w:t>
            </w:r>
          </w:p>
        </w:tc>
        <w:tc>
          <w:tcPr>
            <w:tcW w:w="207"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51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4,31</w:t>
            </w:r>
          </w:p>
        </w:tc>
        <w:tc>
          <w:tcPr>
            <w:tcW w:w="207" w:type="pct"/>
            <w:tcBorders>
              <w:top w:val="nil"/>
              <w:left w:val="nil"/>
              <w:bottom w:val="single" w:sz="4" w:space="0" w:color="auto"/>
              <w:right w:val="nil"/>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,582</w:t>
            </w:r>
          </w:p>
        </w:tc>
        <w:tc>
          <w:tcPr>
            <w:tcW w:w="207" w:type="pct"/>
            <w:tcBorders>
              <w:top w:val="nil"/>
              <w:left w:val="single" w:sz="4" w:space="0" w:color="auto"/>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98</w:t>
            </w:r>
          </w:p>
        </w:tc>
      </w:tr>
      <w:tr w:rsidR="00707F4A" w:rsidRPr="00707F4A" w:rsidTr="00707F4A">
        <w:trPr>
          <w:trHeight w:val="225"/>
        </w:trPr>
        <w:tc>
          <w:tcPr>
            <w:tcW w:w="510" w:type="pct"/>
            <w:tcBorders>
              <w:top w:val="nil"/>
              <w:left w:val="single" w:sz="4" w:space="0" w:color="auto"/>
              <w:bottom w:val="single" w:sz="4" w:space="0" w:color="auto"/>
              <w:right w:val="single" w:sz="4" w:space="0" w:color="auto"/>
            </w:tcBorders>
            <w:shd w:val="clear" w:color="auto" w:fill="auto"/>
            <w:hideMark/>
          </w:tcPr>
          <w:p w:rsidR="00707F4A" w:rsidRPr="00707F4A" w:rsidRDefault="00707F4A" w:rsidP="00707F4A">
            <w:pPr>
              <w:spacing w:after="0" w:line="240" w:lineRule="auto"/>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De inrichting/aankleding</w:t>
            </w:r>
          </w:p>
        </w:tc>
        <w:tc>
          <w:tcPr>
            <w:tcW w:w="1124"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3</w:t>
            </w:r>
          </w:p>
        </w:tc>
        <w:tc>
          <w:tcPr>
            <w:tcW w:w="22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25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4,33</w:t>
            </w:r>
          </w:p>
        </w:tc>
        <w:tc>
          <w:tcPr>
            <w:tcW w:w="207" w:type="pct"/>
            <w:tcBorders>
              <w:top w:val="nil"/>
              <w:left w:val="nil"/>
              <w:bottom w:val="single" w:sz="4" w:space="0" w:color="auto"/>
              <w:right w:val="nil"/>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,666</w:t>
            </w:r>
          </w:p>
        </w:tc>
        <w:tc>
          <w:tcPr>
            <w:tcW w:w="207" w:type="pct"/>
            <w:tcBorders>
              <w:top w:val="nil"/>
              <w:left w:val="single" w:sz="4" w:space="0" w:color="auto"/>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147</w:t>
            </w:r>
          </w:p>
        </w:tc>
        <w:tc>
          <w:tcPr>
            <w:tcW w:w="134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2</w:t>
            </w:r>
          </w:p>
        </w:tc>
        <w:tc>
          <w:tcPr>
            <w:tcW w:w="207"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51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3,99</w:t>
            </w:r>
          </w:p>
        </w:tc>
        <w:tc>
          <w:tcPr>
            <w:tcW w:w="207" w:type="pct"/>
            <w:tcBorders>
              <w:top w:val="nil"/>
              <w:left w:val="nil"/>
              <w:bottom w:val="single" w:sz="4" w:space="0" w:color="auto"/>
              <w:right w:val="nil"/>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,696</w:t>
            </w:r>
          </w:p>
        </w:tc>
        <w:tc>
          <w:tcPr>
            <w:tcW w:w="207" w:type="pct"/>
            <w:tcBorders>
              <w:top w:val="nil"/>
              <w:left w:val="single" w:sz="4" w:space="0" w:color="auto"/>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98</w:t>
            </w:r>
          </w:p>
        </w:tc>
      </w:tr>
      <w:tr w:rsidR="00707F4A" w:rsidRPr="00707F4A" w:rsidTr="00707F4A">
        <w:trPr>
          <w:trHeight w:val="570"/>
        </w:trPr>
        <w:tc>
          <w:tcPr>
            <w:tcW w:w="510" w:type="pct"/>
            <w:tcBorders>
              <w:top w:val="nil"/>
              <w:left w:val="single" w:sz="4" w:space="0" w:color="auto"/>
              <w:bottom w:val="single" w:sz="4" w:space="0" w:color="auto"/>
              <w:right w:val="single" w:sz="4" w:space="0" w:color="auto"/>
            </w:tcBorders>
            <w:shd w:val="clear" w:color="auto" w:fill="auto"/>
            <w:hideMark/>
          </w:tcPr>
          <w:p w:rsidR="00707F4A" w:rsidRPr="00707F4A" w:rsidRDefault="00707F4A" w:rsidP="00707F4A">
            <w:pPr>
              <w:spacing w:after="0" w:line="240" w:lineRule="auto"/>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De informatieverstrekking vooraf</w:t>
            </w:r>
          </w:p>
        </w:tc>
        <w:tc>
          <w:tcPr>
            <w:tcW w:w="1124"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2</w:t>
            </w:r>
          </w:p>
        </w:tc>
        <w:tc>
          <w:tcPr>
            <w:tcW w:w="22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25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4,30</w:t>
            </w:r>
          </w:p>
        </w:tc>
        <w:tc>
          <w:tcPr>
            <w:tcW w:w="207" w:type="pct"/>
            <w:tcBorders>
              <w:top w:val="nil"/>
              <w:left w:val="nil"/>
              <w:bottom w:val="single" w:sz="4" w:space="0" w:color="auto"/>
              <w:right w:val="nil"/>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,771</w:t>
            </w:r>
          </w:p>
        </w:tc>
        <w:tc>
          <w:tcPr>
            <w:tcW w:w="207" w:type="pct"/>
            <w:tcBorders>
              <w:top w:val="nil"/>
              <w:left w:val="single" w:sz="4" w:space="0" w:color="auto"/>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148</w:t>
            </w:r>
          </w:p>
        </w:tc>
        <w:tc>
          <w:tcPr>
            <w:tcW w:w="134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3</w:t>
            </w:r>
          </w:p>
        </w:tc>
        <w:tc>
          <w:tcPr>
            <w:tcW w:w="207"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51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4,40</w:t>
            </w:r>
          </w:p>
        </w:tc>
        <w:tc>
          <w:tcPr>
            <w:tcW w:w="207" w:type="pct"/>
            <w:tcBorders>
              <w:top w:val="nil"/>
              <w:left w:val="nil"/>
              <w:bottom w:val="single" w:sz="4" w:space="0" w:color="auto"/>
              <w:right w:val="nil"/>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,570</w:t>
            </w:r>
          </w:p>
        </w:tc>
        <w:tc>
          <w:tcPr>
            <w:tcW w:w="207" w:type="pct"/>
            <w:tcBorders>
              <w:top w:val="nil"/>
              <w:left w:val="single" w:sz="4" w:space="0" w:color="auto"/>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98</w:t>
            </w:r>
          </w:p>
        </w:tc>
      </w:tr>
      <w:tr w:rsidR="00707F4A" w:rsidRPr="00707F4A" w:rsidTr="00707F4A">
        <w:trPr>
          <w:trHeight w:val="570"/>
        </w:trPr>
        <w:tc>
          <w:tcPr>
            <w:tcW w:w="510" w:type="pct"/>
            <w:tcBorders>
              <w:top w:val="nil"/>
              <w:left w:val="single" w:sz="4" w:space="0" w:color="auto"/>
              <w:bottom w:val="single" w:sz="4" w:space="0" w:color="auto"/>
              <w:right w:val="single" w:sz="4" w:space="0" w:color="auto"/>
            </w:tcBorders>
            <w:shd w:val="clear" w:color="auto" w:fill="auto"/>
            <w:hideMark/>
          </w:tcPr>
          <w:p w:rsidR="00707F4A" w:rsidRPr="00707F4A" w:rsidRDefault="00707F4A" w:rsidP="00707F4A">
            <w:pPr>
              <w:spacing w:after="0" w:line="240" w:lineRule="auto"/>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De bekwaamheid van de medewerkers</w:t>
            </w:r>
          </w:p>
        </w:tc>
        <w:tc>
          <w:tcPr>
            <w:tcW w:w="1124"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2</w:t>
            </w:r>
          </w:p>
        </w:tc>
        <w:tc>
          <w:tcPr>
            <w:tcW w:w="22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25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4,26</w:t>
            </w:r>
          </w:p>
        </w:tc>
        <w:tc>
          <w:tcPr>
            <w:tcW w:w="207" w:type="pct"/>
            <w:tcBorders>
              <w:top w:val="nil"/>
              <w:left w:val="nil"/>
              <w:bottom w:val="single" w:sz="4" w:space="0" w:color="auto"/>
              <w:right w:val="nil"/>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,722</w:t>
            </w:r>
          </w:p>
        </w:tc>
        <w:tc>
          <w:tcPr>
            <w:tcW w:w="207" w:type="pct"/>
            <w:tcBorders>
              <w:top w:val="nil"/>
              <w:left w:val="single" w:sz="4" w:space="0" w:color="auto"/>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148</w:t>
            </w:r>
          </w:p>
        </w:tc>
        <w:tc>
          <w:tcPr>
            <w:tcW w:w="134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3</w:t>
            </w:r>
          </w:p>
        </w:tc>
        <w:tc>
          <w:tcPr>
            <w:tcW w:w="207"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51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4,20</w:t>
            </w:r>
          </w:p>
        </w:tc>
        <w:tc>
          <w:tcPr>
            <w:tcW w:w="207" w:type="pct"/>
            <w:tcBorders>
              <w:top w:val="nil"/>
              <w:left w:val="nil"/>
              <w:bottom w:val="single" w:sz="4" w:space="0" w:color="auto"/>
              <w:right w:val="nil"/>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,625</w:t>
            </w:r>
          </w:p>
        </w:tc>
        <w:tc>
          <w:tcPr>
            <w:tcW w:w="207" w:type="pct"/>
            <w:tcBorders>
              <w:top w:val="nil"/>
              <w:left w:val="single" w:sz="4" w:space="0" w:color="auto"/>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98</w:t>
            </w:r>
          </w:p>
        </w:tc>
      </w:tr>
      <w:tr w:rsidR="00707F4A" w:rsidRPr="00707F4A" w:rsidTr="00707F4A">
        <w:trPr>
          <w:trHeight w:val="330"/>
        </w:trPr>
        <w:tc>
          <w:tcPr>
            <w:tcW w:w="510" w:type="pct"/>
            <w:tcBorders>
              <w:top w:val="nil"/>
              <w:left w:val="single" w:sz="4" w:space="0" w:color="auto"/>
              <w:bottom w:val="single" w:sz="4" w:space="0" w:color="auto"/>
              <w:right w:val="single" w:sz="4" w:space="0" w:color="auto"/>
            </w:tcBorders>
            <w:shd w:val="clear" w:color="auto" w:fill="auto"/>
            <w:hideMark/>
          </w:tcPr>
          <w:p w:rsidR="00707F4A" w:rsidRPr="00707F4A" w:rsidRDefault="00707F4A" w:rsidP="00707F4A">
            <w:pPr>
              <w:spacing w:after="0" w:line="240" w:lineRule="auto"/>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De veiligheid</w:t>
            </w:r>
          </w:p>
        </w:tc>
        <w:tc>
          <w:tcPr>
            <w:tcW w:w="1124"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w:t>
            </w:r>
          </w:p>
        </w:tc>
        <w:tc>
          <w:tcPr>
            <w:tcW w:w="22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25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4,20</w:t>
            </w:r>
          </w:p>
        </w:tc>
        <w:tc>
          <w:tcPr>
            <w:tcW w:w="207" w:type="pct"/>
            <w:tcBorders>
              <w:top w:val="nil"/>
              <w:left w:val="nil"/>
              <w:bottom w:val="single" w:sz="4" w:space="0" w:color="auto"/>
              <w:right w:val="nil"/>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,735</w:t>
            </w:r>
          </w:p>
        </w:tc>
        <w:tc>
          <w:tcPr>
            <w:tcW w:w="207" w:type="pct"/>
            <w:tcBorders>
              <w:top w:val="nil"/>
              <w:left w:val="single" w:sz="4" w:space="0" w:color="auto"/>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148</w:t>
            </w:r>
          </w:p>
        </w:tc>
        <w:tc>
          <w:tcPr>
            <w:tcW w:w="134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w:t>
            </w:r>
          </w:p>
        </w:tc>
        <w:tc>
          <w:tcPr>
            <w:tcW w:w="207"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51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4,56</w:t>
            </w:r>
          </w:p>
        </w:tc>
        <w:tc>
          <w:tcPr>
            <w:tcW w:w="207" w:type="pct"/>
            <w:tcBorders>
              <w:top w:val="nil"/>
              <w:left w:val="nil"/>
              <w:bottom w:val="single" w:sz="4" w:space="0" w:color="auto"/>
              <w:right w:val="nil"/>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,704</w:t>
            </w:r>
          </w:p>
        </w:tc>
        <w:tc>
          <w:tcPr>
            <w:tcW w:w="207" w:type="pct"/>
            <w:tcBorders>
              <w:top w:val="nil"/>
              <w:left w:val="single" w:sz="4" w:space="0" w:color="auto"/>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98</w:t>
            </w:r>
          </w:p>
        </w:tc>
      </w:tr>
      <w:tr w:rsidR="00707F4A" w:rsidRPr="00707F4A" w:rsidTr="00707F4A">
        <w:trPr>
          <w:trHeight w:val="270"/>
        </w:trPr>
        <w:tc>
          <w:tcPr>
            <w:tcW w:w="510" w:type="pct"/>
            <w:tcBorders>
              <w:top w:val="nil"/>
              <w:left w:val="single" w:sz="4" w:space="0" w:color="auto"/>
              <w:bottom w:val="single" w:sz="4" w:space="0" w:color="auto"/>
              <w:right w:val="single" w:sz="4" w:space="0" w:color="auto"/>
            </w:tcBorders>
            <w:shd w:val="clear" w:color="auto" w:fill="auto"/>
            <w:hideMark/>
          </w:tcPr>
          <w:p w:rsidR="00707F4A" w:rsidRPr="00707F4A" w:rsidRDefault="00707F4A" w:rsidP="00707F4A">
            <w:pPr>
              <w:spacing w:after="0" w:line="240" w:lineRule="auto"/>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De zichtbaarheid</w:t>
            </w:r>
          </w:p>
        </w:tc>
        <w:tc>
          <w:tcPr>
            <w:tcW w:w="1124"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2</w:t>
            </w:r>
          </w:p>
        </w:tc>
        <w:tc>
          <w:tcPr>
            <w:tcW w:w="22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25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4,16</w:t>
            </w:r>
          </w:p>
        </w:tc>
        <w:tc>
          <w:tcPr>
            <w:tcW w:w="207" w:type="pct"/>
            <w:tcBorders>
              <w:top w:val="nil"/>
              <w:left w:val="nil"/>
              <w:bottom w:val="single" w:sz="4" w:space="0" w:color="auto"/>
              <w:right w:val="nil"/>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,693</w:t>
            </w:r>
          </w:p>
        </w:tc>
        <w:tc>
          <w:tcPr>
            <w:tcW w:w="207" w:type="pct"/>
            <w:tcBorders>
              <w:top w:val="nil"/>
              <w:left w:val="single" w:sz="4" w:space="0" w:color="auto"/>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147</w:t>
            </w:r>
          </w:p>
        </w:tc>
        <w:tc>
          <w:tcPr>
            <w:tcW w:w="134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w:t>
            </w:r>
          </w:p>
        </w:tc>
        <w:tc>
          <w:tcPr>
            <w:tcW w:w="207"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51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3,64</w:t>
            </w:r>
          </w:p>
        </w:tc>
        <w:tc>
          <w:tcPr>
            <w:tcW w:w="207" w:type="pct"/>
            <w:tcBorders>
              <w:top w:val="nil"/>
              <w:left w:val="nil"/>
              <w:bottom w:val="single" w:sz="4" w:space="0" w:color="auto"/>
              <w:right w:val="nil"/>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,803</w:t>
            </w:r>
          </w:p>
        </w:tc>
        <w:tc>
          <w:tcPr>
            <w:tcW w:w="207" w:type="pct"/>
            <w:tcBorders>
              <w:top w:val="nil"/>
              <w:left w:val="single" w:sz="4" w:space="0" w:color="auto"/>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98</w:t>
            </w:r>
          </w:p>
        </w:tc>
      </w:tr>
      <w:tr w:rsidR="00707F4A" w:rsidRPr="00707F4A" w:rsidTr="00707F4A">
        <w:trPr>
          <w:trHeight w:val="540"/>
        </w:trPr>
        <w:tc>
          <w:tcPr>
            <w:tcW w:w="510" w:type="pct"/>
            <w:tcBorders>
              <w:top w:val="nil"/>
              <w:left w:val="single" w:sz="4" w:space="0" w:color="auto"/>
              <w:bottom w:val="single" w:sz="4" w:space="0" w:color="auto"/>
              <w:right w:val="single" w:sz="4" w:space="0" w:color="auto"/>
            </w:tcBorders>
            <w:shd w:val="clear" w:color="auto" w:fill="auto"/>
            <w:hideMark/>
          </w:tcPr>
          <w:p w:rsidR="00707F4A" w:rsidRPr="00707F4A" w:rsidRDefault="00707F4A" w:rsidP="00707F4A">
            <w:pPr>
              <w:spacing w:after="0" w:line="240" w:lineRule="auto"/>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De informatieverstrekking tijdens het evenement</w:t>
            </w:r>
          </w:p>
        </w:tc>
        <w:tc>
          <w:tcPr>
            <w:tcW w:w="1124"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w:t>
            </w:r>
          </w:p>
        </w:tc>
        <w:tc>
          <w:tcPr>
            <w:tcW w:w="22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25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4,14</w:t>
            </w:r>
          </w:p>
        </w:tc>
        <w:tc>
          <w:tcPr>
            <w:tcW w:w="207" w:type="pct"/>
            <w:tcBorders>
              <w:top w:val="nil"/>
              <w:left w:val="nil"/>
              <w:bottom w:val="single" w:sz="4" w:space="0" w:color="auto"/>
              <w:right w:val="nil"/>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,838</w:t>
            </w:r>
          </w:p>
        </w:tc>
        <w:tc>
          <w:tcPr>
            <w:tcW w:w="207" w:type="pct"/>
            <w:tcBorders>
              <w:top w:val="nil"/>
              <w:left w:val="single" w:sz="4" w:space="0" w:color="auto"/>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148</w:t>
            </w:r>
          </w:p>
        </w:tc>
        <w:tc>
          <w:tcPr>
            <w:tcW w:w="134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3</w:t>
            </w:r>
          </w:p>
        </w:tc>
        <w:tc>
          <w:tcPr>
            <w:tcW w:w="207"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51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4,27</w:t>
            </w:r>
          </w:p>
        </w:tc>
        <w:tc>
          <w:tcPr>
            <w:tcW w:w="207" w:type="pct"/>
            <w:tcBorders>
              <w:top w:val="nil"/>
              <w:left w:val="nil"/>
              <w:bottom w:val="single" w:sz="4" w:space="0" w:color="auto"/>
              <w:right w:val="nil"/>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,635</w:t>
            </w:r>
          </w:p>
        </w:tc>
        <w:tc>
          <w:tcPr>
            <w:tcW w:w="207" w:type="pct"/>
            <w:tcBorders>
              <w:top w:val="nil"/>
              <w:left w:val="single" w:sz="4" w:space="0" w:color="auto"/>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98</w:t>
            </w:r>
          </w:p>
        </w:tc>
      </w:tr>
      <w:tr w:rsidR="00707F4A" w:rsidRPr="00707F4A" w:rsidTr="00707F4A">
        <w:trPr>
          <w:trHeight w:val="240"/>
        </w:trPr>
        <w:tc>
          <w:tcPr>
            <w:tcW w:w="510" w:type="pct"/>
            <w:tcBorders>
              <w:top w:val="nil"/>
              <w:left w:val="single" w:sz="4" w:space="0" w:color="auto"/>
              <w:bottom w:val="single" w:sz="4" w:space="0" w:color="auto"/>
              <w:right w:val="single" w:sz="4" w:space="0" w:color="auto"/>
            </w:tcBorders>
            <w:shd w:val="clear" w:color="auto" w:fill="auto"/>
            <w:hideMark/>
          </w:tcPr>
          <w:p w:rsidR="00707F4A" w:rsidRPr="00707F4A" w:rsidRDefault="00707F4A" w:rsidP="00707F4A">
            <w:pPr>
              <w:spacing w:after="0" w:line="240" w:lineRule="auto"/>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De overige faciliteiten</w:t>
            </w:r>
          </w:p>
        </w:tc>
        <w:tc>
          <w:tcPr>
            <w:tcW w:w="1124"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w:t>
            </w:r>
          </w:p>
        </w:tc>
        <w:tc>
          <w:tcPr>
            <w:tcW w:w="22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25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4,00</w:t>
            </w:r>
          </w:p>
        </w:tc>
        <w:tc>
          <w:tcPr>
            <w:tcW w:w="207" w:type="pct"/>
            <w:tcBorders>
              <w:top w:val="nil"/>
              <w:left w:val="nil"/>
              <w:bottom w:val="single" w:sz="4" w:space="0" w:color="auto"/>
              <w:right w:val="nil"/>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,770</w:t>
            </w:r>
          </w:p>
        </w:tc>
        <w:tc>
          <w:tcPr>
            <w:tcW w:w="207" w:type="pct"/>
            <w:tcBorders>
              <w:top w:val="nil"/>
              <w:left w:val="single" w:sz="4" w:space="0" w:color="auto"/>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146</w:t>
            </w:r>
          </w:p>
        </w:tc>
        <w:tc>
          <w:tcPr>
            <w:tcW w:w="134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2</w:t>
            </w:r>
          </w:p>
        </w:tc>
        <w:tc>
          <w:tcPr>
            <w:tcW w:w="207"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51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4,02</w:t>
            </w:r>
          </w:p>
        </w:tc>
        <w:tc>
          <w:tcPr>
            <w:tcW w:w="207" w:type="pct"/>
            <w:tcBorders>
              <w:top w:val="nil"/>
              <w:left w:val="nil"/>
              <w:bottom w:val="single" w:sz="4" w:space="0" w:color="auto"/>
              <w:right w:val="nil"/>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,714</w:t>
            </w:r>
          </w:p>
        </w:tc>
        <w:tc>
          <w:tcPr>
            <w:tcW w:w="207" w:type="pct"/>
            <w:tcBorders>
              <w:top w:val="nil"/>
              <w:left w:val="single" w:sz="4" w:space="0" w:color="auto"/>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99</w:t>
            </w:r>
          </w:p>
        </w:tc>
      </w:tr>
      <w:tr w:rsidR="00707F4A" w:rsidRPr="00707F4A" w:rsidTr="00707F4A">
        <w:trPr>
          <w:trHeight w:val="540"/>
        </w:trPr>
        <w:tc>
          <w:tcPr>
            <w:tcW w:w="510" w:type="pct"/>
            <w:tcBorders>
              <w:top w:val="nil"/>
              <w:left w:val="single" w:sz="4" w:space="0" w:color="auto"/>
              <w:bottom w:val="single" w:sz="4" w:space="0" w:color="auto"/>
              <w:right w:val="single" w:sz="4" w:space="0" w:color="auto"/>
            </w:tcBorders>
            <w:shd w:val="clear" w:color="auto" w:fill="auto"/>
            <w:hideMark/>
          </w:tcPr>
          <w:p w:rsidR="00707F4A" w:rsidRPr="00707F4A" w:rsidRDefault="00707F4A" w:rsidP="00707F4A">
            <w:pPr>
              <w:spacing w:after="0" w:line="240" w:lineRule="auto"/>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Het gebruik van moderne hulpmiddelen</w:t>
            </w:r>
          </w:p>
        </w:tc>
        <w:tc>
          <w:tcPr>
            <w:tcW w:w="1124"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2</w:t>
            </w:r>
          </w:p>
        </w:tc>
        <w:tc>
          <w:tcPr>
            <w:tcW w:w="22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25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3,89</w:t>
            </w:r>
          </w:p>
        </w:tc>
        <w:tc>
          <w:tcPr>
            <w:tcW w:w="207" w:type="pct"/>
            <w:tcBorders>
              <w:top w:val="nil"/>
              <w:left w:val="nil"/>
              <w:bottom w:val="single" w:sz="4" w:space="0" w:color="auto"/>
              <w:right w:val="nil"/>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,801</w:t>
            </w:r>
          </w:p>
        </w:tc>
        <w:tc>
          <w:tcPr>
            <w:tcW w:w="207" w:type="pct"/>
            <w:tcBorders>
              <w:top w:val="nil"/>
              <w:left w:val="single" w:sz="4" w:space="0" w:color="auto"/>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148</w:t>
            </w:r>
          </w:p>
        </w:tc>
        <w:tc>
          <w:tcPr>
            <w:tcW w:w="134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w:t>
            </w:r>
          </w:p>
        </w:tc>
        <w:tc>
          <w:tcPr>
            <w:tcW w:w="207"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51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3,31</w:t>
            </w:r>
          </w:p>
        </w:tc>
        <w:tc>
          <w:tcPr>
            <w:tcW w:w="207" w:type="pct"/>
            <w:tcBorders>
              <w:top w:val="nil"/>
              <w:left w:val="nil"/>
              <w:bottom w:val="single" w:sz="4" w:space="0" w:color="auto"/>
              <w:right w:val="nil"/>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,924</w:t>
            </w:r>
          </w:p>
        </w:tc>
        <w:tc>
          <w:tcPr>
            <w:tcW w:w="207" w:type="pct"/>
            <w:tcBorders>
              <w:top w:val="nil"/>
              <w:left w:val="single" w:sz="4" w:space="0" w:color="auto"/>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98</w:t>
            </w:r>
          </w:p>
        </w:tc>
      </w:tr>
      <w:tr w:rsidR="00707F4A" w:rsidRPr="00707F4A" w:rsidTr="00707F4A">
        <w:trPr>
          <w:trHeight w:val="285"/>
        </w:trPr>
        <w:tc>
          <w:tcPr>
            <w:tcW w:w="510" w:type="pct"/>
            <w:tcBorders>
              <w:top w:val="nil"/>
              <w:left w:val="single" w:sz="4" w:space="0" w:color="auto"/>
              <w:bottom w:val="single" w:sz="4" w:space="0" w:color="auto"/>
              <w:right w:val="single" w:sz="4" w:space="0" w:color="auto"/>
            </w:tcBorders>
            <w:shd w:val="clear" w:color="auto" w:fill="auto"/>
            <w:hideMark/>
          </w:tcPr>
          <w:p w:rsidR="00707F4A" w:rsidRPr="00707F4A" w:rsidRDefault="00707F4A" w:rsidP="00707F4A">
            <w:pPr>
              <w:spacing w:after="0" w:line="240" w:lineRule="auto"/>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De bewegwijzering</w:t>
            </w:r>
          </w:p>
        </w:tc>
        <w:tc>
          <w:tcPr>
            <w:tcW w:w="1124"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w:t>
            </w:r>
          </w:p>
        </w:tc>
        <w:tc>
          <w:tcPr>
            <w:tcW w:w="22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25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3,79</w:t>
            </w:r>
          </w:p>
        </w:tc>
        <w:tc>
          <w:tcPr>
            <w:tcW w:w="207" w:type="pct"/>
            <w:tcBorders>
              <w:top w:val="nil"/>
              <w:left w:val="nil"/>
              <w:bottom w:val="single" w:sz="4" w:space="0" w:color="auto"/>
              <w:right w:val="nil"/>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1,061</w:t>
            </w:r>
          </w:p>
        </w:tc>
        <w:tc>
          <w:tcPr>
            <w:tcW w:w="207" w:type="pct"/>
            <w:tcBorders>
              <w:top w:val="nil"/>
              <w:left w:val="single" w:sz="4" w:space="0" w:color="auto"/>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147</w:t>
            </w:r>
          </w:p>
        </w:tc>
        <w:tc>
          <w:tcPr>
            <w:tcW w:w="134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w:t>
            </w:r>
          </w:p>
        </w:tc>
        <w:tc>
          <w:tcPr>
            <w:tcW w:w="207"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51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3,96</w:t>
            </w:r>
          </w:p>
        </w:tc>
        <w:tc>
          <w:tcPr>
            <w:tcW w:w="207" w:type="pct"/>
            <w:tcBorders>
              <w:top w:val="nil"/>
              <w:left w:val="nil"/>
              <w:bottom w:val="single" w:sz="4" w:space="0" w:color="auto"/>
              <w:right w:val="nil"/>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,803</w:t>
            </w:r>
          </w:p>
        </w:tc>
        <w:tc>
          <w:tcPr>
            <w:tcW w:w="207" w:type="pct"/>
            <w:tcBorders>
              <w:top w:val="nil"/>
              <w:left w:val="single" w:sz="4" w:space="0" w:color="auto"/>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97</w:t>
            </w:r>
          </w:p>
        </w:tc>
      </w:tr>
      <w:tr w:rsidR="00707F4A" w:rsidRPr="00707F4A" w:rsidTr="00707F4A">
        <w:trPr>
          <w:trHeight w:val="255"/>
        </w:trPr>
        <w:tc>
          <w:tcPr>
            <w:tcW w:w="510" w:type="pct"/>
            <w:tcBorders>
              <w:top w:val="nil"/>
              <w:left w:val="single" w:sz="4" w:space="0" w:color="auto"/>
              <w:bottom w:val="single" w:sz="4" w:space="0" w:color="auto"/>
              <w:right w:val="single" w:sz="4" w:space="0" w:color="auto"/>
            </w:tcBorders>
            <w:shd w:val="clear" w:color="auto" w:fill="auto"/>
            <w:hideMark/>
          </w:tcPr>
          <w:p w:rsidR="00707F4A" w:rsidRPr="00707F4A" w:rsidRDefault="00707F4A" w:rsidP="00707F4A">
            <w:pPr>
              <w:spacing w:after="0" w:line="240" w:lineRule="auto"/>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De catering</w:t>
            </w:r>
          </w:p>
        </w:tc>
        <w:tc>
          <w:tcPr>
            <w:tcW w:w="1124"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w:t>
            </w:r>
          </w:p>
        </w:tc>
        <w:tc>
          <w:tcPr>
            <w:tcW w:w="22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25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3,73</w:t>
            </w:r>
          </w:p>
        </w:tc>
        <w:tc>
          <w:tcPr>
            <w:tcW w:w="207" w:type="pct"/>
            <w:tcBorders>
              <w:top w:val="nil"/>
              <w:left w:val="nil"/>
              <w:bottom w:val="single" w:sz="4" w:space="0" w:color="auto"/>
              <w:right w:val="nil"/>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,878</w:t>
            </w:r>
          </w:p>
        </w:tc>
        <w:tc>
          <w:tcPr>
            <w:tcW w:w="207" w:type="pct"/>
            <w:tcBorders>
              <w:top w:val="nil"/>
              <w:left w:val="single" w:sz="4" w:space="0" w:color="auto"/>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147</w:t>
            </w:r>
          </w:p>
        </w:tc>
        <w:tc>
          <w:tcPr>
            <w:tcW w:w="134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w:t>
            </w:r>
          </w:p>
        </w:tc>
        <w:tc>
          <w:tcPr>
            <w:tcW w:w="207"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51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3,30</w:t>
            </w:r>
          </w:p>
        </w:tc>
        <w:tc>
          <w:tcPr>
            <w:tcW w:w="207" w:type="pct"/>
            <w:tcBorders>
              <w:top w:val="nil"/>
              <w:left w:val="nil"/>
              <w:bottom w:val="single" w:sz="4" w:space="0" w:color="auto"/>
              <w:right w:val="nil"/>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,815</w:t>
            </w:r>
          </w:p>
        </w:tc>
        <w:tc>
          <w:tcPr>
            <w:tcW w:w="207" w:type="pct"/>
            <w:tcBorders>
              <w:top w:val="nil"/>
              <w:left w:val="single" w:sz="4" w:space="0" w:color="auto"/>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98</w:t>
            </w:r>
          </w:p>
        </w:tc>
      </w:tr>
      <w:tr w:rsidR="00707F4A" w:rsidRPr="00707F4A" w:rsidTr="00707F4A">
        <w:trPr>
          <w:trHeight w:val="540"/>
        </w:trPr>
        <w:tc>
          <w:tcPr>
            <w:tcW w:w="510" w:type="pct"/>
            <w:tcBorders>
              <w:top w:val="nil"/>
              <w:left w:val="single" w:sz="4" w:space="0" w:color="auto"/>
              <w:bottom w:val="single" w:sz="4" w:space="0" w:color="auto"/>
              <w:right w:val="single" w:sz="4" w:space="0" w:color="auto"/>
            </w:tcBorders>
            <w:shd w:val="clear" w:color="auto" w:fill="auto"/>
            <w:hideMark/>
          </w:tcPr>
          <w:p w:rsidR="00707F4A" w:rsidRPr="00707F4A" w:rsidRDefault="00707F4A" w:rsidP="00707F4A">
            <w:pPr>
              <w:spacing w:after="0" w:line="240" w:lineRule="auto"/>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De betaalbaarheid (value for money)</w:t>
            </w:r>
          </w:p>
        </w:tc>
        <w:tc>
          <w:tcPr>
            <w:tcW w:w="1124"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w:t>
            </w:r>
          </w:p>
        </w:tc>
        <w:tc>
          <w:tcPr>
            <w:tcW w:w="22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255" w:type="pct"/>
            <w:tcBorders>
              <w:top w:val="nil"/>
              <w:left w:val="nil"/>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3,32</w:t>
            </w:r>
          </w:p>
        </w:tc>
        <w:tc>
          <w:tcPr>
            <w:tcW w:w="207" w:type="pct"/>
            <w:tcBorders>
              <w:top w:val="nil"/>
              <w:left w:val="nil"/>
              <w:bottom w:val="single" w:sz="4" w:space="0" w:color="auto"/>
              <w:right w:val="nil"/>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,990</w:t>
            </w:r>
          </w:p>
        </w:tc>
        <w:tc>
          <w:tcPr>
            <w:tcW w:w="207" w:type="pct"/>
            <w:tcBorders>
              <w:top w:val="nil"/>
              <w:left w:val="single" w:sz="4" w:space="0" w:color="auto"/>
              <w:bottom w:val="single" w:sz="4" w:space="0" w:color="auto"/>
              <w:right w:val="single" w:sz="4" w:space="0" w:color="auto"/>
            </w:tcBorders>
            <w:shd w:val="clear" w:color="auto" w:fill="auto"/>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148</w:t>
            </w:r>
          </w:p>
        </w:tc>
        <w:tc>
          <w:tcPr>
            <w:tcW w:w="134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w:t>
            </w:r>
          </w:p>
        </w:tc>
        <w:tc>
          <w:tcPr>
            <w:tcW w:w="207"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5</w:t>
            </w:r>
          </w:p>
        </w:tc>
        <w:tc>
          <w:tcPr>
            <w:tcW w:w="510" w:type="pct"/>
            <w:tcBorders>
              <w:top w:val="nil"/>
              <w:left w:val="nil"/>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4,32</w:t>
            </w:r>
          </w:p>
        </w:tc>
        <w:tc>
          <w:tcPr>
            <w:tcW w:w="207" w:type="pct"/>
            <w:tcBorders>
              <w:top w:val="nil"/>
              <w:left w:val="nil"/>
              <w:bottom w:val="single" w:sz="4" w:space="0" w:color="auto"/>
              <w:right w:val="nil"/>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,750</w:t>
            </w:r>
          </w:p>
        </w:tc>
        <w:tc>
          <w:tcPr>
            <w:tcW w:w="207" w:type="pct"/>
            <w:tcBorders>
              <w:top w:val="nil"/>
              <w:left w:val="single" w:sz="4" w:space="0" w:color="auto"/>
              <w:bottom w:val="single" w:sz="4" w:space="0" w:color="auto"/>
              <w:right w:val="single" w:sz="4" w:space="0" w:color="auto"/>
            </w:tcBorders>
            <w:shd w:val="clear" w:color="auto" w:fill="D5DCE4" w:themeFill="text2" w:themeFillTint="33"/>
            <w:noWrap/>
            <w:hideMark/>
          </w:tcPr>
          <w:p w:rsidR="00707F4A" w:rsidRPr="00707F4A" w:rsidRDefault="00707F4A" w:rsidP="00707F4A">
            <w:pPr>
              <w:spacing w:after="0" w:line="240" w:lineRule="auto"/>
              <w:jc w:val="right"/>
              <w:rPr>
                <w:rFonts w:ascii="Calibri" w:eastAsia="Times New Roman" w:hAnsi="Calibri" w:cs="Calibri"/>
                <w:color w:val="000000"/>
                <w:sz w:val="20"/>
                <w:szCs w:val="20"/>
                <w:lang w:eastAsia="nl-NL"/>
              </w:rPr>
            </w:pPr>
            <w:r w:rsidRPr="00707F4A">
              <w:rPr>
                <w:rFonts w:ascii="Calibri" w:eastAsia="Times New Roman" w:hAnsi="Calibri" w:cs="Calibri"/>
                <w:color w:val="000000"/>
                <w:sz w:val="20"/>
                <w:szCs w:val="20"/>
                <w:lang w:eastAsia="nl-NL"/>
              </w:rPr>
              <w:t>100</w:t>
            </w:r>
          </w:p>
        </w:tc>
      </w:tr>
      <w:tr w:rsidR="00707F4A" w:rsidRPr="00707F4A" w:rsidTr="00707F4A">
        <w:trPr>
          <w:trHeight w:val="330"/>
        </w:trPr>
        <w:tc>
          <w:tcPr>
            <w:tcW w:w="510" w:type="pct"/>
            <w:tcBorders>
              <w:top w:val="nil"/>
              <w:left w:val="single" w:sz="4" w:space="0" w:color="auto"/>
              <w:bottom w:val="single" w:sz="4" w:space="0" w:color="auto"/>
              <w:right w:val="single" w:sz="4" w:space="0" w:color="auto"/>
            </w:tcBorders>
            <w:shd w:val="clear" w:color="auto" w:fill="auto"/>
            <w:hideMark/>
          </w:tcPr>
          <w:p w:rsidR="00707F4A" w:rsidRPr="00707F4A" w:rsidRDefault="00707F4A" w:rsidP="00707F4A">
            <w:pPr>
              <w:spacing w:after="0" w:line="240" w:lineRule="auto"/>
              <w:rPr>
                <w:rFonts w:ascii="Calibri" w:eastAsia="Times New Roman" w:hAnsi="Calibri" w:cs="Calibri"/>
                <w:b/>
                <w:bCs/>
                <w:color w:val="000000"/>
                <w:sz w:val="20"/>
                <w:szCs w:val="20"/>
                <w:lang w:eastAsia="nl-NL"/>
              </w:rPr>
            </w:pPr>
            <w:r w:rsidRPr="00707F4A">
              <w:rPr>
                <w:rFonts w:ascii="Calibri" w:eastAsia="Times New Roman" w:hAnsi="Calibri" w:cs="Calibri"/>
                <w:b/>
                <w:bCs/>
                <w:color w:val="000000"/>
                <w:sz w:val="20"/>
                <w:szCs w:val="20"/>
                <w:lang w:eastAsia="nl-NL"/>
              </w:rPr>
              <w:t>Gemiddelde</w:t>
            </w:r>
          </w:p>
        </w:tc>
        <w:tc>
          <w:tcPr>
            <w:tcW w:w="1124" w:type="pct"/>
            <w:tcBorders>
              <w:top w:val="nil"/>
              <w:left w:val="nil"/>
              <w:bottom w:val="single" w:sz="4" w:space="0" w:color="auto"/>
              <w:right w:val="single" w:sz="4" w:space="0" w:color="auto"/>
            </w:tcBorders>
            <w:shd w:val="clear" w:color="auto" w:fill="auto"/>
            <w:hideMark/>
          </w:tcPr>
          <w:p w:rsidR="00707F4A" w:rsidRPr="00707F4A" w:rsidRDefault="00707F4A" w:rsidP="00707F4A">
            <w:pPr>
              <w:spacing w:after="0" w:line="240" w:lineRule="auto"/>
              <w:rPr>
                <w:rFonts w:ascii="Calibri" w:eastAsia="Times New Roman" w:hAnsi="Calibri" w:cs="Calibri"/>
                <w:b/>
                <w:color w:val="000000"/>
                <w:sz w:val="20"/>
                <w:szCs w:val="20"/>
                <w:lang w:eastAsia="nl-NL"/>
              </w:rPr>
            </w:pPr>
            <w:r w:rsidRPr="00707F4A">
              <w:rPr>
                <w:rFonts w:ascii="Calibri" w:eastAsia="Times New Roman" w:hAnsi="Calibri" w:cs="Calibri"/>
                <w:b/>
                <w:color w:val="000000"/>
                <w:sz w:val="20"/>
                <w:szCs w:val="20"/>
                <w:lang w:eastAsia="nl-NL"/>
              </w:rPr>
              <w:t>2</w:t>
            </w:r>
          </w:p>
        </w:tc>
        <w:tc>
          <w:tcPr>
            <w:tcW w:w="225" w:type="pct"/>
            <w:tcBorders>
              <w:top w:val="nil"/>
              <w:left w:val="nil"/>
              <w:bottom w:val="single" w:sz="4" w:space="0" w:color="auto"/>
              <w:right w:val="single" w:sz="4" w:space="0" w:color="auto"/>
            </w:tcBorders>
            <w:shd w:val="clear" w:color="auto" w:fill="auto"/>
            <w:hideMark/>
          </w:tcPr>
          <w:p w:rsidR="00707F4A" w:rsidRPr="00707F4A" w:rsidRDefault="00707F4A" w:rsidP="00707F4A">
            <w:pPr>
              <w:spacing w:after="0" w:line="240" w:lineRule="auto"/>
              <w:rPr>
                <w:rFonts w:ascii="Calibri" w:eastAsia="Times New Roman" w:hAnsi="Calibri" w:cs="Calibri"/>
                <w:b/>
                <w:color w:val="000000"/>
                <w:sz w:val="20"/>
                <w:szCs w:val="20"/>
                <w:lang w:eastAsia="nl-NL"/>
              </w:rPr>
            </w:pPr>
            <w:r w:rsidRPr="00707F4A">
              <w:rPr>
                <w:rFonts w:ascii="Calibri" w:eastAsia="Times New Roman" w:hAnsi="Calibri" w:cs="Calibri"/>
                <w:b/>
                <w:color w:val="000000"/>
                <w:sz w:val="20"/>
                <w:szCs w:val="20"/>
                <w:lang w:eastAsia="nl-NL"/>
              </w:rPr>
              <w:t>5</w:t>
            </w:r>
          </w:p>
        </w:tc>
        <w:tc>
          <w:tcPr>
            <w:tcW w:w="255" w:type="pct"/>
            <w:tcBorders>
              <w:top w:val="nil"/>
              <w:left w:val="nil"/>
              <w:bottom w:val="single" w:sz="4" w:space="0" w:color="auto"/>
              <w:right w:val="single" w:sz="4" w:space="0" w:color="auto"/>
            </w:tcBorders>
            <w:shd w:val="clear" w:color="auto" w:fill="auto"/>
            <w:hideMark/>
          </w:tcPr>
          <w:p w:rsidR="00707F4A" w:rsidRPr="00707F4A" w:rsidRDefault="00707F4A" w:rsidP="00707F4A">
            <w:pPr>
              <w:spacing w:after="0" w:line="240" w:lineRule="auto"/>
              <w:rPr>
                <w:rFonts w:ascii="Calibri" w:eastAsia="Times New Roman" w:hAnsi="Calibri" w:cs="Calibri"/>
                <w:b/>
                <w:color w:val="000000"/>
                <w:sz w:val="20"/>
                <w:szCs w:val="20"/>
                <w:lang w:eastAsia="nl-NL"/>
              </w:rPr>
            </w:pPr>
            <w:r w:rsidRPr="00707F4A">
              <w:rPr>
                <w:rFonts w:ascii="Calibri" w:eastAsia="Times New Roman" w:hAnsi="Calibri" w:cs="Calibri"/>
                <w:b/>
                <w:color w:val="000000"/>
                <w:sz w:val="20"/>
                <w:szCs w:val="20"/>
                <w:lang w:eastAsia="nl-NL"/>
              </w:rPr>
              <w:t>4,20</w:t>
            </w:r>
          </w:p>
        </w:tc>
        <w:tc>
          <w:tcPr>
            <w:tcW w:w="207" w:type="pct"/>
            <w:tcBorders>
              <w:top w:val="nil"/>
              <w:left w:val="nil"/>
              <w:bottom w:val="single" w:sz="4" w:space="0" w:color="auto"/>
              <w:right w:val="single" w:sz="4" w:space="0" w:color="auto"/>
            </w:tcBorders>
            <w:shd w:val="clear" w:color="auto" w:fill="auto"/>
            <w:hideMark/>
          </w:tcPr>
          <w:p w:rsidR="00707F4A" w:rsidRPr="00707F4A" w:rsidRDefault="00707F4A" w:rsidP="00707F4A">
            <w:pPr>
              <w:spacing w:after="0" w:line="240" w:lineRule="auto"/>
              <w:rPr>
                <w:rFonts w:ascii="Calibri" w:eastAsia="Times New Roman" w:hAnsi="Calibri" w:cs="Calibri"/>
                <w:b/>
                <w:color w:val="000000"/>
                <w:sz w:val="20"/>
                <w:szCs w:val="20"/>
                <w:lang w:eastAsia="nl-NL"/>
              </w:rPr>
            </w:pPr>
            <w:r w:rsidRPr="00707F4A">
              <w:rPr>
                <w:rFonts w:ascii="Calibri" w:eastAsia="Times New Roman" w:hAnsi="Calibri" w:cs="Calibri"/>
                <w:b/>
                <w:color w:val="000000"/>
                <w:sz w:val="20"/>
                <w:szCs w:val="20"/>
                <w:lang w:eastAsia="nl-NL"/>
              </w:rPr>
              <w:t>,756</w:t>
            </w:r>
          </w:p>
        </w:tc>
        <w:tc>
          <w:tcPr>
            <w:tcW w:w="207" w:type="pct"/>
            <w:tcBorders>
              <w:top w:val="nil"/>
              <w:left w:val="nil"/>
              <w:bottom w:val="nil"/>
              <w:right w:val="nil"/>
            </w:tcBorders>
            <w:shd w:val="clear" w:color="auto" w:fill="auto"/>
            <w:noWrap/>
            <w:vAlign w:val="bottom"/>
            <w:hideMark/>
          </w:tcPr>
          <w:p w:rsidR="00707F4A" w:rsidRPr="00707F4A" w:rsidRDefault="00707F4A" w:rsidP="00707F4A">
            <w:pPr>
              <w:spacing w:after="0" w:line="240" w:lineRule="auto"/>
              <w:rPr>
                <w:rFonts w:ascii="Calibri" w:eastAsia="Times New Roman" w:hAnsi="Calibri" w:cs="Calibri"/>
                <w:b/>
                <w:color w:val="000000"/>
                <w:sz w:val="20"/>
                <w:szCs w:val="20"/>
                <w:lang w:eastAsia="nl-NL"/>
              </w:rPr>
            </w:pPr>
          </w:p>
        </w:tc>
        <w:tc>
          <w:tcPr>
            <w:tcW w:w="1340" w:type="pct"/>
            <w:tcBorders>
              <w:top w:val="nil"/>
              <w:left w:val="single" w:sz="4" w:space="0" w:color="auto"/>
              <w:bottom w:val="single" w:sz="4" w:space="0" w:color="auto"/>
              <w:right w:val="single" w:sz="4" w:space="0" w:color="auto"/>
            </w:tcBorders>
            <w:shd w:val="clear" w:color="auto" w:fill="D5DCE4" w:themeFill="text2" w:themeFillTint="33"/>
            <w:hideMark/>
          </w:tcPr>
          <w:p w:rsidR="00707F4A" w:rsidRPr="00707F4A" w:rsidRDefault="00707F4A" w:rsidP="00707F4A">
            <w:pPr>
              <w:spacing w:after="0" w:line="240" w:lineRule="auto"/>
              <w:rPr>
                <w:rFonts w:ascii="Calibri" w:eastAsia="Times New Roman" w:hAnsi="Calibri" w:cs="Calibri"/>
                <w:b/>
                <w:color w:val="000000"/>
                <w:sz w:val="20"/>
                <w:szCs w:val="20"/>
                <w:lang w:eastAsia="nl-NL"/>
              </w:rPr>
            </w:pPr>
            <w:r w:rsidRPr="00707F4A">
              <w:rPr>
                <w:rFonts w:ascii="Calibri" w:eastAsia="Times New Roman" w:hAnsi="Calibri" w:cs="Calibri"/>
                <w:b/>
                <w:color w:val="000000"/>
                <w:sz w:val="20"/>
                <w:szCs w:val="20"/>
                <w:lang w:eastAsia="nl-NL"/>
              </w:rPr>
              <w:t>2</w:t>
            </w:r>
          </w:p>
        </w:tc>
        <w:tc>
          <w:tcPr>
            <w:tcW w:w="207" w:type="pct"/>
            <w:tcBorders>
              <w:top w:val="nil"/>
              <w:left w:val="nil"/>
              <w:bottom w:val="single" w:sz="4" w:space="0" w:color="auto"/>
              <w:right w:val="single" w:sz="4" w:space="0" w:color="auto"/>
            </w:tcBorders>
            <w:shd w:val="clear" w:color="auto" w:fill="D5DCE4" w:themeFill="text2" w:themeFillTint="33"/>
            <w:hideMark/>
          </w:tcPr>
          <w:p w:rsidR="00707F4A" w:rsidRPr="00707F4A" w:rsidRDefault="00707F4A" w:rsidP="00707F4A">
            <w:pPr>
              <w:spacing w:after="0" w:line="240" w:lineRule="auto"/>
              <w:rPr>
                <w:rFonts w:ascii="Calibri" w:eastAsia="Times New Roman" w:hAnsi="Calibri" w:cs="Calibri"/>
                <w:b/>
                <w:color w:val="000000"/>
                <w:sz w:val="20"/>
                <w:szCs w:val="20"/>
                <w:lang w:eastAsia="nl-NL"/>
              </w:rPr>
            </w:pPr>
            <w:r w:rsidRPr="00707F4A">
              <w:rPr>
                <w:rFonts w:ascii="Calibri" w:eastAsia="Times New Roman" w:hAnsi="Calibri" w:cs="Calibri"/>
                <w:b/>
                <w:color w:val="000000"/>
                <w:sz w:val="20"/>
                <w:szCs w:val="20"/>
                <w:lang w:eastAsia="nl-NL"/>
              </w:rPr>
              <w:t>5</w:t>
            </w:r>
          </w:p>
        </w:tc>
        <w:tc>
          <w:tcPr>
            <w:tcW w:w="510" w:type="pct"/>
            <w:tcBorders>
              <w:top w:val="nil"/>
              <w:left w:val="nil"/>
              <w:bottom w:val="single" w:sz="4" w:space="0" w:color="auto"/>
              <w:right w:val="single" w:sz="4" w:space="0" w:color="auto"/>
            </w:tcBorders>
            <w:shd w:val="clear" w:color="auto" w:fill="D5DCE4" w:themeFill="text2" w:themeFillTint="33"/>
            <w:hideMark/>
          </w:tcPr>
          <w:p w:rsidR="00707F4A" w:rsidRPr="00707F4A" w:rsidRDefault="00707F4A" w:rsidP="00707F4A">
            <w:pPr>
              <w:spacing w:after="0" w:line="240" w:lineRule="auto"/>
              <w:rPr>
                <w:rFonts w:ascii="Calibri" w:eastAsia="Times New Roman" w:hAnsi="Calibri" w:cs="Calibri"/>
                <w:b/>
                <w:color w:val="000000"/>
                <w:sz w:val="20"/>
                <w:szCs w:val="20"/>
                <w:lang w:eastAsia="nl-NL"/>
              </w:rPr>
            </w:pPr>
            <w:r w:rsidRPr="00707F4A">
              <w:rPr>
                <w:rFonts w:ascii="Calibri" w:eastAsia="Times New Roman" w:hAnsi="Calibri" w:cs="Calibri"/>
                <w:b/>
                <w:color w:val="000000"/>
                <w:sz w:val="20"/>
                <w:szCs w:val="20"/>
                <w:lang w:eastAsia="nl-NL"/>
              </w:rPr>
              <w:t>4,13</w:t>
            </w:r>
          </w:p>
        </w:tc>
        <w:tc>
          <w:tcPr>
            <w:tcW w:w="207" w:type="pct"/>
            <w:tcBorders>
              <w:top w:val="nil"/>
              <w:left w:val="nil"/>
              <w:bottom w:val="single" w:sz="4" w:space="0" w:color="auto"/>
              <w:right w:val="single" w:sz="4" w:space="0" w:color="auto"/>
            </w:tcBorders>
            <w:shd w:val="clear" w:color="auto" w:fill="D5DCE4" w:themeFill="text2" w:themeFillTint="33"/>
            <w:hideMark/>
          </w:tcPr>
          <w:p w:rsidR="00707F4A" w:rsidRPr="00707F4A" w:rsidRDefault="00707F4A" w:rsidP="00707F4A">
            <w:pPr>
              <w:spacing w:after="0" w:line="240" w:lineRule="auto"/>
              <w:rPr>
                <w:rFonts w:ascii="Calibri" w:eastAsia="Times New Roman" w:hAnsi="Calibri" w:cs="Calibri"/>
                <w:b/>
                <w:color w:val="000000"/>
                <w:sz w:val="20"/>
                <w:szCs w:val="20"/>
                <w:lang w:eastAsia="nl-NL"/>
              </w:rPr>
            </w:pPr>
            <w:r w:rsidRPr="00707F4A">
              <w:rPr>
                <w:rFonts w:ascii="Calibri" w:eastAsia="Times New Roman" w:hAnsi="Calibri" w:cs="Calibri"/>
                <w:b/>
                <w:color w:val="000000"/>
                <w:sz w:val="20"/>
                <w:szCs w:val="20"/>
                <w:lang w:eastAsia="nl-NL"/>
              </w:rPr>
              <w:t>,713</w:t>
            </w:r>
          </w:p>
        </w:tc>
        <w:tc>
          <w:tcPr>
            <w:tcW w:w="207" w:type="pct"/>
            <w:tcBorders>
              <w:top w:val="nil"/>
              <w:left w:val="nil"/>
              <w:bottom w:val="nil"/>
              <w:right w:val="nil"/>
            </w:tcBorders>
            <w:shd w:val="clear" w:color="auto" w:fill="FFFFFF" w:themeFill="background1"/>
            <w:noWrap/>
            <w:vAlign w:val="bottom"/>
            <w:hideMark/>
          </w:tcPr>
          <w:p w:rsidR="00707F4A" w:rsidRPr="00707F4A" w:rsidRDefault="00707F4A" w:rsidP="00707F4A">
            <w:pPr>
              <w:spacing w:after="0" w:line="240" w:lineRule="auto"/>
              <w:rPr>
                <w:rFonts w:ascii="Calibri" w:eastAsia="Times New Roman" w:hAnsi="Calibri" w:cs="Calibri"/>
                <w:color w:val="000000"/>
                <w:sz w:val="20"/>
                <w:szCs w:val="20"/>
                <w:lang w:eastAsia="nl-NL"/>
              </w:rPr>
            </w:pPr>
          </w:p>
        </w:tc>
      </w:tr>
    </w:tbl>
    <w:p w:rsidR="004D32D3" w:rsidRPr="004D32D3" w:rsidRDefault="004D32D3" w:rsidP="004D32D3">
      <w:pPr>
        <w:tabs>
          <w:tab w:val="left" w:pos="8214"/>
        </w:tabs>
        <w:rPr>
          <w:b/>
        </w:rPr>
      </w:pPr>
      <w:r w:rsidRPr="004D32D3">
        <w:rPr>
          <w:rFonts w:ascii="Calibri" w:hAnsi="Calibri" w:cs="Calibri"/>
          <w:b/>
          <w:color w:val="000000" w:themeColor="text1"/>
          <w:sz w:val="18"/>
          <w:szCs w:val="18"/>
        </w:rPr>
        <w:t xml:space="preserve">Bijhorende 5-punts Likert-schalen: </w:t>
      </w:r>
    </w:p>
    <w:p w:rsidR="004D32D3" w:rsidRPr="004D32D3" w:rsidRDefault="004D32D3" w:rsidP="004D32D3">
      <w:pPr>
        <w:pStyle w:val="Lijstalinea"/>
        <w:numPr>
          <w:ilvl w:val="0"/>
          <w:numId w:val="11"/>
        </w:numPr>
        <w:tabs>
          <w:tab w:val="left" w:pos="1978"/>
        </w:tabs>
        <w:rPr>
          <w:rFonts w:ascii="Calibri" w:hAnsi="Calibri" w:cs="Calibri"/>
          <w:b/>
          <w:color w:val="000000" w:themeColor="text1"/>
          <w:sz w:val="18"/>
          <w:szCs w:val="18"/>
        </w:rPr>
      </w:pPr>
      <w:r w:rsidRPr="004D32D3">
        <w:rPr>
          <w:rFonts w:ascii="Calibri" w:hAnsi="Calibri" w:cs="Calibri"/>
          <w:b/>
          <w:color w:val="000000" w:themeColor="text1"/>
          <w:sz w:val="18"/>
          <w:szCs w:val="18"/>
        </w:rPr>
        <w:t xml:space="preserve">Tevredenheid: (1) </w:t>
      </w:r>
      <w:r w:rsidRPr="004D32D3">
        <w:rPr>
          <w:rFonts w:cstheme="minorHAnsi"/>
          <w:b/>
          <w:sz w:val="18"/>
          <w:szCs w:val="18"/>
        </w:rPr>
        <w:t>Zeer ontevreden, (2) Ontevreden, (3) Neutraal, (4) Tevreden, (5) zeer tevreden</w:t>
      </w:r>
    </w:p>
    <w:p w:rsidR="004D32D3" w:rsidRPr="004D32D3" w:rsidRDefault="004D32D3" w:rsidP="004D32D3">
      <w:pPr>
        <w:pStyle w:val="Lijstalinea"/>
        <w:numPr>
          <w:ilvl w:val="0"/>
          <w:numId w:val="11"/>
        </w:numPr>
        <w:tabs>
          <w:tab w:val="left" w:pos="1978"/>
        </w:tabs>
        <w:rPr>
          <w:rFonts w:cstheme="minorHAnsi"/>
          <w:b/>
          <w:sz w:val="18"/>
          <w:szCs w:val="18"/>
        </w:rPr>
      </w:pPr>
      <w:r w:rsidRPr="004D32D3">
        <w:rPr>
          <w:rFonts w:cstheme="minorHAnsi"/>
          <w:b/>
          <w:sz w:val="18"/>
          <w:szCs w:val="18"/>
        </w:rPr>
        <w:t>Belangrijkheid: (1) Zeer onbelangrijk, (2) Onbelangrijk, (3) Neutraal, (4) Belangrijk, (5) Zeer belangrijk</w:t>
      </w:r>
    </w:p>
    <w:p w:rsidR="004D32D3" w:rsidRPr="004D32D3" w:rsidRDefault="004D32D3" w:rsidP="004D32D3">
      <w:pPr>
        <w:pStyle w:val="Lijstalinea"/>
        <w:tabs>
          <w:tab w:val="left" w:pos="1978"/>
        </w:tabs>
        <w:rPr>
          <w:rFonts w:cstheme="minorHAnsi"/>
          <w:b/>
          <w:sz w:val="18"/>
          <w:szCs w:val="18"/>
        </w:rPr>
      </w:pPr>
    </w:p>
    <w:p w:rsidR="001A5249" w:rsidRDefault="001A5249" w:rsidP="001A5249">
      <w:pPr>
        <w:rPr>
          <w:b/>
        </w:rPr>
      </w:pPr>
    </w:p>
    <w:p w:rsidR="001A5249" w:rsidRDefault="001A5249" w:rsidP="001A5249">
      <w:pPr>
        <w:rPr>
          <w:b/>
        </w:rPr>
      </w:pPr>
    </w:p>
    <w:p w:rsidR="00703EB5" w:rsidRDefault="00703EB5" w:rsidP="001A5249">
      <w:pPr>
        <w:rPr>
          <w:b/>
        </w:rPr>
      </w:pPr>
      <w:r>
        <w:rPr>
          <w:b/>
        </w:rPr>
        <w:t xml:space="preserve">Beleving  </w:t>
      </w:r>
    </w:p>
    <w:tbl>
      <w:tblPr>
        <w:tblW w:w="5000" w:type="pct"/>
        <w:tblCellMar>
          <w:left w:w="70" w:type="dxa"/>
          <w:right w:w="70" w:type="dxa"/>
        </w:tblCellMar>
        <w:tblLook w:val="04A0" w:firstRow="1" w:lastRow="0" w:firstColumn="1" w:lastColumn="0" w:noHBand="0" w:noVBand="1"/>
      </w:tblPr>
      <w:tblGrid>
        <w:gridCol w:w="4369"/>
        <w:gridCol w:w="1362"/>
        <w:gridCol w:w="988"/>
        <w:gridCol w:w="1153"/>
        <w:gridCol w:w="598"/>
        <w:gridCol w:w="597"/>
      </w:tblGrid>
      <w:tr w:rsidR="00703EB5" w:rsidRPr="00703EB5" w:rsidTr="00FD3306">
        <w:trPr>
          <w:trHeight w:val="300"/>
        </w:trPr>
        <w:tc>
          <w:tcPr>
            <w:tcW w:w="2409" w:type="pct"/>
            <w:tcBorders>
              <w:top w:val="nil"/>
              <w:left w:val="nil"/>
              <w:bottom w:val="nil"/>
              <w:right w:val="nil"/>
            </w:tcBorders>
            <w:shd w:val="clear" w:color="auto" w:fill="auto"/>
            <w:noWrap/>
            <w:vAlign w:val="bottom"/>
            <w:hideMark/>
          </w:tcPr>
          <w:p w:rsidR="00703EB5" w:rsidRPr="00703EB5" w:rsidRDefault="00703EB5" w:rsidP="00703EB5">
            <w:pPr>
              <w:spacing w:after="0" w:line="240" w:lineRule="auto"/>
              <w:rPr>
                <w:rFonts w:eastAsia="Times New Roman" w:cstheme="minorHAnsi"/>
                <w:sz w:val="20"/>
                <w:szCs w:val="20"/>
                <w:lang w:eastAsia="nl-NL"/>
              </w:rPr>
            </w:pPr>
          </w:p>
        </w:tc>
        <w:tc>
          <w:tcPr>
            <w:tcW w:w="259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03EB5" w:rsidRPr="00703EB5" w:rsidRDefault="00703EB5" w:rsidP="00703EB5">
            <w:pPr>
              <w:spacing w:after="0" w:line="240" w:lineRule="auto"/>
              <w:jc w:val="center"/>
              <w:rPr>
                <w:rFonts w:eastAsia="Times New Roman" w:cstheme="minorHAnsi"/>
                <w:b/>
                <w:bCs/>
                <w:color w:val="000000"/>
                <w:sz w:val="20"/>
                <w:szCs w:val="20"/>
                <w:lang w:eastAsia="nl-NL"/>
              </w:rPr>
            </w:pPr>
            <w:r w:rsidRPr="00703EB5">
              <w:rPr>
                <w:rFonts w:eastAsia="Times New Roman" w:cstheme="minorHAnsi"/>
                <w:b/>
                <w:bCs/>
                <w:color w:val="000000"/>
                <w:sz w:val="20"/>
                <w:szCs w:val="20"/>
                <w:lang w:eastAsia="nl-NL"/>
              </w:rPr>
              <w:t>Beleving</w:t>
            </w:r>
          </w:p>
        </w:tc>
      </w:tr>
      <w:tr w:rsidR="00703EB5" w:rsidRPr="00703EB5" w:rsidTr="00F747D9">
        <w:trPr>
          <w:trHeight w:val="300"/>
        </w:trPr>
        <w:tc>
          <w:tcPr>
            <w:tcW w:w="2409" w:type="pct"/>
            <w:tcBorders>
              <w:top w:val="nil"/>
              <w:left w:val="nil"/>
              <w:bottom w:val="single" w:sz="4" w:space="0" w:color="auto"/>
              <w:right w:val="nil"/>
            </w:tcBorders>
            <w:shd w:val="clear" w:color="auto" w:fill="auto"/>
            <w:vAlign w:val="bottom"/>
            <w:hideMark/>
          </w:tcPr>
          <w:p w:rsidR="00703EB5" w:rsidRPr="00703EB5" w:rsidRDefault="00703EB5" w:rsidP="00703EB5">
            <w:pPr>
              <w:spacing w:after="0" w:line="240" w:lineRule="auto"/>
              <w:jc w:val="center"/>
              <w:rPr>
                <w:rFonts w:eastAsia="Times New Roman" w:cstheme="minorHAnsi"/>
                <w:b/>
                <w:bCs/>
                <w:color w:val="000000"/>
                <w:sz w:val="20"/>
                <w:szCs w:val="20"/>
                <w:lang w:eastAsia="nl-NL"/>
              </w:rPr>
            </w:pPr>
          </w:p>
        </w:tc>
        <w:tc>
          <w:tcPr>
            <w:tcW w:w="751" w:type="pct"/>
            <w:tcBorders>
              <w:top w:val="nil"/>
              <w:left w:val="single" w:sz="4" w:space="0" w:color="auto"/>
              <w:bottom w:val="single" w:sz="4" w:space="0" w:color="auto"/>
              <w:right w:val="single" w:sz="4" w:space="0" w:color="auto"/>
            </w:tcBorders>
            <w:shd w:val="clear" w:color="auto" w:fill="auto"/>
            <w:vAlign w:val="bottom"/>
            <w:hideMark/>
          </w:tcPr>
          <w:p w:rsidR="00703EB5" w:rsidRPr="00703EB5" w:rsidRDefault="00703EB5" w:rsidP="00703EB5">
            <w:pPr>
              <w:spacing w:after="0" w:line="240" w:lineRule="auto"/>
              <w:jc w:val="center"/>
              <w:rPr>
                <w:rFonts w:eastAsia="Times New Roman" w:cstheme="minorHAnsi"/>
                <w:b/>
                <w:color w:val="000000"/>
                <w:sz w:val="20"/>
                <w:szCs w:val="20"/>
                <w:lang w:eastAsia="nl-NL"/>
              </w:rPr>
            </w:pPr>
            <w:r w:rsidRPr="00703EB5">
              <w:rPr>
                <w:rFonts w:eastAsia="Times New Roman" w:cstheme="minorHAnsi"/>
                <w:b/>
                <w:color w:val="000000"/>
                <w:sz w:val="20"/>
                <w:szCs w:val="20"/>
                <w:lang w:eastAsia="nl-NL"/>
              </w:rPr>
              <w:t>Minimum</w:t>
            </w:r>
          </w:p>
        </w:tc>
        <w:tc>
          <w:tcPr>
            <w:tcW w:w="545" w:type="pct"/>
            <w:tcBorders>
              <w:top w:val="nil"/>
              <w:left w:val="nil"/>
              <w:bottom w:val="single" w:sz="4" w:space="0" w:color="auto"/>
              <w:right w:val="single" w:sz="4" w:space="0" w:color="auto"/>
            </w:tcBorders>
            <w:shd w:val="clear" w:color="auto" w:fill="auto"/>
            <w:vAlign w:val="bottom"/>
            <w:hideMark/>
          </w:tcPr>
          <w:p w:rsidR="00703EB5" w:rsidRPr="00703EB5" w:rsidRDefault="00703EB5" w:rsidP="00703EB5">
            <w:pPr>
              <w:spacing w:after="0" w:line="240" w:lineRule="auto"/>
              <w:jc w:val="center"/>
              <w:rPr>
                <w:rFonts w:eastAsia="Times New Roman" w:cstheme="minorHAnsi"/>
                <w:b/>
                <w:color w:val="000000"/>
                <w:sz w:val="20"/>
                <w:szCs w:val="20"/>
                <w:lang w:eastAsia="nl-NL"/>
              </w:rPr>
            </w:pPr>
            <w:r w:rsidRPr="00703EB5">
              <w:rPr>
                <w:rFonts w:eastAsia="Times New Roman" w:cstheme="minorHAnsi"/>
                <w:b/>
                <w:color w:val="000000"/>
                <w:sz w:val="20"/>
                <w:szCs w:val="20"/>
                <w:lang w:eastAsia="nl-NL"/>
              </w:rPr>
              <w:t>Maximum</w:t>
            </w:r>
          </w:p>
        </w:tc>
        <w:tc>
          <w:tcPr>
            <w:tcW w:w="636" w:type="pct"/>
            <w:tcBorders>
              <w:top w:val="nil"/>
              <w:left w:val="nil"/>
              <w:bottom w:val="single" w:sz="4" w:space="0" w:color="auto"/>
              <w:right w:val="single" w:sz="4" w:space="0" w:color="auto"/>
            </w:tcBorders>
            <w:shd w:val="clear" w:color="auto" w:fill="auto"/>
            <w:vAlign w:val="bottom"/>
            <w:hideMark/>
          </w:tcPr>
          <w:p w:rsidR="00703EB5" w:rsidRPr="00703EB5" w:rsidRDefault="00703EB5" w:rsidP="00703EB5">
            <w:pPr>
              <w:spacing w:after="0" w:line="240" w:lineRule="auto"/>
              <w:jc w:val="center"/>
              <w:rPr>
                <w:rFonts w:eastAsia="Times New Roman" w:cstheme="minorHAnsi"/>
                <w:b/>
                <w:color w:val="000000"/>
                <w:sz w:val="20"/>
                <w:szCs w:val="20"/>
                <w:lang w:eastAsia="nl-NL"/>
              </w:rPr>
            </w:pPr>
            <w:r w:rsidRPr="00703EB5">
              <w:rPr>
                <w:rFonts w:eastAsia="Times New Roman" w:cstheme="minorHAnsi"/>
                <w:b/>
                <w:color w:val="000000"/>
                <w:sz w:val="20"/>
                <w:szCs w:val="20"/>
                <w:lang w:eastAsia="nl-NL"/>
              </w:rPr>
              <w:t>Gemiddelde</w:t>
            </w:r>
          </w:p>
        </w:tc>
        <w:tc>
          <w:tcPr>
            <w:tcW w:w="330" w:type="pct"/>
            <w:tcBorders>
              <w:top w:val="nil"/>
              <w:left w:val="nil"/>
              <w:bottom w:val="single" w:sz="4" w:space="0" w:color="auto"/>
              <w:right w:val="single" w:sz="4" w:space="0" w:color="auto"/>
            </w:tcBorders>
            <w:shd w:val="clear" w:color="auto" w:fill="auto"/>
            <w:vAlign w:val="bottom"/>
            <w:hideMark/>
          </w:tcPr>
          <w:p w:rsidR="00703EB5" w:rsidRPr="00703EB5" w:rsidRDefault="00703EB5" w:rsidP="00703EB5">
            <w:pPr>
              <w:spacing w:after="0" w:line="240" w:lineRule="auto"/>
              <w:jc w:val="center"/>
              <w:rPr>
                <w:rFonts w:eastAsia="Times New Roman" w:cstheme="minorHAnsi"/>
                <w:b/>
                <w:color w:val="000000"/>
                <w:sz w:val="20"/>
                <w:szCs w:val="20"/>
                <w:lang w:eastAsia="nl-NL"/>
              </w:rPr>
            </w:pPr>
            <w:r w:rsidRPr="00703EB5">
              <w:rPr>
                <w:rFonts w:eastAsia="Times New Roman" w:cstheme="minorHAnsi"/>
                <w:b/>
                <w:color w:val="000000"/>
                <w:sz w:val="20"/>
                <w:szCs w:val="20"/>
                <w:lang w:eastAsia="nl-NL"/>
              </w:rPr>
              <w:t>SD</w:t>
            </w:r>
          </w:p>
        </w:tc>
        <w:tc>
          <w:tcPr>
            <w:tcW w:w="329" w:type="pct"/>
            <w:tcBorders>
              <w:top w:val="nil"/>
              <w:left w:val="nil"/>
              <w:bottom w:val="single" w:sz="4" w:space="0" w:color="auto"/>
              <w:right w:val="single" w:sz="4" w:space="0" w:color="auto"/>
            </w:tcBorders>
            <w:shd w:val="clear" w:color="auto" w:fill="auto"/>
            <w:vAlign w:val="bottom"/>
            <w:hideMark/>
          </w:tcPr>
          <w:p w:rsidR="00703EB5" w:rsidRPr="00703EB5" w:rsidRDefault="00703EB5" w:rsidP="00703EB5">
            <w:pPr>
              <w:spacing w:after="0" w:line="240" w:lineRule="auto"/>
              <w:jc w:val="center"/>
              <w:rPr>
                <w:rFonts w:eastAsia="Times New Roman" w:cstheme="minorHAnsi"/>
                <w:b/>
                <w:color w:val="000000"/>
                <w:sz w:val="20"/>
                <w:szCs w:val="20"/>
                <w:lang w:eastAsia="nl-NL"/>
              </w:rPr>
            </w:pPr>
            <w:r w:rsidRPr="00703EB5">
              <w:rPr>
                <w:rFonts w:eastAsia="Times New Roman" w:cstheme="minorHAnsi"/>
                <w:b/>
                <w:color w:val="000000"/>
                <w:sz w:val="20"/>
                <w:szCs w:val="20"/>
                <w:lang w:eastAsia="nl-NL"/>
              </w:rPr>
              <w:t>N</w:t>
            </w:r>
          </w:p>
        </w:tc>
      </w:tr>
      <w:tr w:rsidR="003C2B83" w:rsidRPr="00703EB5" w:rsidTr="00F747D9">
        <w:trPr>
          <w:trHeight w:val="480"/>
        </w:trPr>
        <w:tc>
          <w:tcPr>
            <w:tcW w:w="2409" w:type="pct"/>
            <w:tcBorders>
              <w:top w:val="single" w:sz="4" w:space="0" w:color="auto"/>
              <w:left w:val="single" w:sz="4" w:space="0" w:color="auto"/>
              <w:bottom w:val="single" w:sz="4" w:space="0" w:color="auto"/>
              <w:right w:val="single" w:sz="4" w:space="0" w:color="auto"/>
            </w:tcBorders>
            <w:shd w:val="clear" w:color="auto" w:fill="auto"/>
            <w:hideMark/>
          </w:tcPr>
          <w:p w:rsidR="003C2B83" w:rsidRPr="00703EB5" w:rsidRDefault="003C2B83" w:rsidP="00703EB5">
            <w:pPr>
              <w:spacing w:after="0" w:line="240" w:lineRule="auto"/>
              <w:rPr>
                <w:rFonts w:eastAsia="Times New Roman" w:cstheme="minorHAnsi"/>
                <w:color w:val="000000"/>
                <w:sz w:val="20"/>
                <w:szCs w:val="20"/>
                <w:lang w:eastAsia="nl-NL"/>
              </w:rPr>
            </w:pPr>
            <w:r w:rsidRPr="00703EB5">
              <w:rPr>
                <w:rFonts w:eastAsia="Times New Roman" w:cstheme="minorHAnsi"/>
                <w:color w:val="000000"/>
                <w:sz w:val="20"/>
                <w:szCs w:val="20"/>
                <w:lang w:eastAsia="nl-NL"/>
              </w:rPr>
              <w:t>Ik heb met plezier deelgenomen aan het evenement</w:t>
            </w:r>
          </w:p>
        </w:tc>
        <w:tc>
          <w:tcPr>
            <w:tcW w:w="751"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4</w:t>
            </w:r>
          </w:p>
        </w:tc>
        <w:tc>
          <w:tcPr>
            <w:tcW w:w="545"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5</w:t>
            </w:r>
          </w:p>
        </w:tc>
        <w:tc>
          <w:tcPr>
            <w:tcW w:w="636"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4,82</w:t>
            </w:r>
          </w:p>
        </w:tc>
        <w:tc>
          <w:tcPr>
            <w:tcW w:w="330"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,388</w:t>
            </w:r>
          </w:p>
        </w:tc>
        <w:tc>
          <w:tcPr>
            <w:tcW w:w="329"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148</w:t>
            </w:r>
          </w:p>
        </w:tc>
      </w:tr>
      <w:tr w:rsidR="003C2B83" w:rsidRPr="00703EB5" w:rsidTr="00FD3306">
        <w:trPr>
          <w:trHeight w:val="480"/>
        </w:trPr>
        <w:tc>
          <w:tcPr>
            <w:tcW w:w="2409" w:type="pct"/>
            <w:tcBorders>
              <w:top w:val="nil"/>
              <w:left w:val="single" w:sz="4" w:space="0" w:color="auto"/>
              <w:bottom w:val="single" w:sz="4" w:space="0" w:color="auto"/>
              <w:right w:val="single" w:sz="4" w:space="0" w:color="auto"/>
            </w:tcBorders>
            <w:shd w:val="clear" w:color="auto" w:fill="auto"/>
            <w:hideMark/>
          </w:tcPr>
          <w:p w:rsidR="003C2B83" w:rsidRPr="00703EB5" w:rsidRDefault="003C2B83" w:rsidP="00703EB5">
            <w:pPr>
              <w:spacing w:after="0" w:line="240" w:lineRule="auto"/>
              <w:rPr>
                <w:rFonts w:eastAsia="Times New Roman" w:cstheme="minorHAnsi"/>
                <w:color w:val="000000"/>
                <w:sz w:val="20"/>
                <w:szCs w:val="20"/>
                <w:lang w:eastAsia="nl-NL"/>
              </w:rPr>
            </w:pPr>
            <w:r w:rsidRPr="00703EB5">
              <w:rPr>
                <w:rFonts w:eastAsia="Times New Roman" w:cstheme="minorHAnsi"/>
                <w:color w:val="000000"/>
                <w:sz w:val="20"/>
                <w:szCs w:val="20"/>
                <w:lang w:eastAsia="nl-NL"/>
              </w:rPr>
              <w:t>Ik heb gevoelens van blijdschap ervaren tijdens het evenement</w:t>
            </w:r>
          </w:p>
        </w:tc>
        <w:tc>
          <w:tcPr>
            <w:tcW w:w="751"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3</w:t>
            </w:r>
          </w:p>
        </w:tc>
        <w:tc>
          <w:tcPr>
            <w:tcW w:w="545"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5</w:t>
            </w:r>
          </w:p>
        </w:tc>
        <w:tc>
          <w:tcPr>
            <w:tcW w:w="636"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4,58</w:t>
            </w:r>
          </w:p>
        </w:tc>
        <w:tc>
          <w:tcPr>
            <w:tcW w:w="330"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,560</w:t>
            </w:r>
          </w:p>
        </w:tc>
        <w:tc>
          <w:tcPr>
            <w:tcW w:w="329"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148</w:t>
            </w:r>
          </w:p>
        </w:tc>
      </w:tr>
      <w:tr w:rsidR="003C2B83" w:rsidRPr="00703EB5" w:rsidTr="00FD3306">
        <w:trPr>
          <w:trHeight w:val="480"/>
        </w:trPr>
        <w:tc>
          <w:tcPr>
            <w:tcW w:w="2409" w:type="pct"/>
            <w:tcBorders>
              <w:top w:val="single" w:sz="4" w:space="0" w:color="auto"/>
              <w:left w:val="single" w:sz="4" w:space="0" w:color="auto"/>
              <w:bottom w:val="single" w:sz="4" w:space="0" w:color="auto"/>
              <w:right w:val="single" w:sz="4" w:space="0" w:color="auto"/>
            </w:tcBorders>
            <w:shd w:val="clear" w:color="auto" w:fill="auto"/>
            <w:hideMark/>
          </w:tcPr>
          <w:p w:rsidR="003C2B83" w:rsidRPr="00703EB5" w:rsidRDefault="003C2B83" w:rsidP="00703EB5">
            <w:pPr>
              <w:spacing w:after="0" w:line="240" w:lineRule="auto"/>
              <w:rPr>
                <w:rFonts w:eastAsia="Times New Roman" w:cstheme="minorHAnsi"/>
                <w:color w:val="000000"/>
                <w:sz w:val="20"/>
                <w:szCs w:val="20"/>
                <w:lang w:eastAsia="nl-NL"/>
              </w:rPr>
            </w:pPr>
            <w:r w:rsidRPr="00703EB5">
              <w:rPr>
                <w:rFonts w:eastAsia="Times New Roman" w:cstheme="minorHAnsi"/>
                <w:color w:val="000000"/>
                <w:sz w:val="20"/>
                <w:szCs w:val="20"/>
                <w:lang w:eastAsia="nl-NL"/>
              </w:rPr>
              <w:t>Ik zal het evenement nog bijzonder lang blijven herinneren</w:t>
            </w:r>
          </w:p>
        </w:tc>
        <w:tc>
          <w:tcPr>
            <w:tcW w:w="751"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1</w:t>
            </w:r>
          </w:p>
        </w:tc>
        <w:tc>
          <w:tcPr>
            <w:tcW w:w="545"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5</w:t>
            </w:r>
          </w:p>
        </w:tc>
        <w:tc>
          <w:tcPr>
            <w:tcW w:w="636"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4,52</w:t>
            </w:r>
          </w:p>
        </w:tc>
        <w:tc>
          <w:tcPr>
            <w:tcW w:w="330"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,664</w:t>
            </w:r>
          </w:p>
        </w:tc>
        <w:tc>
          <w:tcPr>
            <w:tcW w:w="329"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149</w:t>
            </w:r>
          </w:p>
        </w:tc>
      </w:tr>
      <w:tr w:rsidR="003C2B83" w:rsidRPr="00703EB5" w:rsidTr="00FD3306">
        <w:trPr>
          <w:trHeight w:val="480"/>
        </w:trPr>
        <w:tc>
          <w:tcPr>
            <w:tcW w:w="2409" w:type="pct"/>
            <w:tcBorders>
              <w:top w:val="nil"/>
              <w:left w:val="single" w:sz="4" w:space="0" w:color="auto"/>
              <w:bottom w:val="single" w:sz="4" w:space="0" w:color="auto"/>
              <w:right w:val="single" w:sz="4" w:space="0" w:color="auto"/>
            </w:tcBorders>
            <w:shd w:val="clear" w:color="auto" w:fill="auto"/>
            <w:hideMark/>
          </w:tcPr>
          <w:p w:rsidR="003C2B83" w:rsidRPr="00703EB5" w:rsidRDefault="003C2B83" w:rsidP="00703EB5">
            <w:pPr>
              <w:spacing w:after="0" w:line="240" w:lineRule="auto"/>
              <w:rPr>
                <w:rFonts w:eastAsia="Times New Roman" w:cstheme="minorHAnsi"/>
                <w:color w:val="000000"/>
                <w:sz w:val="20"/>
                <w:szCs w:val="20"/>
                <w:lang w:eastAsia="nl-NL"/>
              </w:rPr>
            </w:pPr>
            <w:r w:rsidRPr="00703EB5">
              <w:rPr>
                <w:rFonts w:eastAsia="Times New Roman" w:cstheme="minorHAnsi"/>
                <w:color w:val="000000"/>
                <w:sz w:val="20"/>
                <w:szCs w:val="20"/>
                <w:lang w:eastAsia="nl-NL"/>
              </w:rPr>
              <w:t>Ik heb een ‘kick’ gekregen van het evenement</w:t>
            </w:r>
          </w:p>
        </w:tc>
        <w:tc>
          <w:tcPr>
            <w:tcW w:w="751"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2</w:t>
            </w:r>
          </w:p>
        </w:tc>
        <w:tc>
          <w:tcPr>
            <w:tcW w:w="545"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5</w:t>
            </w:r>
          </w:p>
        </w:tc>
        <w:tc>
          <w:tcPr>
            <w:tcW w:w="636"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4,42</w:t>
            </w:r>
          </w:p>
        </w:tc>
        <w:tc>
          <w:tcPr>
            <w:tcW w:w="330"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,729</w:t>
            </w:r>
          </w:p>
        </w:tc>
        <w:tc>
          <w:tcPr>
            <w:tcW w:w="329"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148</w:t>
            </w:r>
          </w:p>
        </w:tc>
      </w:tr>
      <w:tr w:rsidR="003C2B83" w:rsidRPr="00703EB5" w:rsidTr="00FD3306">
        <w:trPr>
          <w:trHeight w:val="480"/>
        </w:trPr>
        <w:tc>
          <w:tcPr>
            <w:tcW w:w="2409" w:type="pct"/>
            <w:tcBorders>
              <w:top w:val="nil"/>
              <w:left w:val="single" w:sz="4" w:space="0" w:color="auto"/>
              <w:bottom w:val="single" w:sz="4" w:space="0" w:color="auto"/>
              <w:right w:val="single" w:sz="4" w:space="0" w:color="auto"/>
            </w:tcBorders>
            <w:shd w:val="clear" w:color="auto" w:fill="auto"/>
            <w:hideMark/>
          </w:tcPr>
          <w:p w:rsidR="003C2B83" w:rsidRPr="00703EB5" w:rsidRDefault="003C2B83" w:rsidP="00703EB5">
            <w:pPr>
              <w:spacing w:after="0" w:line="240" w:lineRule="auto"/>
              <w:rPr>
                <w:rFonts w:eastAsia="Times New Roman" w:cstheme="minorHAnsi"/>
                <w:color w:val="000000"/>
                <w:sz w:val="20"/>
                <w:szCs w:val="20"/>
                <w:lang w:eastAsia="nl-NL"/>
              </w:rPr>
            </w:pPr>
            <w:r w:rsidRPr="00703EB5">
              <w:rPr>
                <w:rFonts w:eastAsia="Times New Roman" w:cstheme="minorHAnsi"/>
                <w:color w:val="000000"/>
                <w:sz w:val="20"/>
                <w:szCs w:val="20"/>
                <w:lang w:eastAsia="nl-NL"/>
              </w:rPr>
              <w:t>Ik ben positief verrast door het evenement</w:t>
            </w:r>
          </w:p>
        </w:tc>
        <w:tc>
          <w:tcPr>
            <w:tcW w:w="751"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1</w:t>
            </w:r>
          </w:p>
        </w:tc>
        <w:tc>
          <w:tcPr>
            <w:tcW w:w="545"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5</w:t>
            </w:r>
          </w:p>
        </w:tc>
        <w:tc>
          <w:tcPr>
            <w:tcW w:w="636"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4,32</w:t>
            </w:r>
          </w:p>
        </w:tc>
        <w:tc>
          <w:tcPr>
            <w:tcW w:w="330"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,827</w:t>
            </w:r>
          </w:p>
        </w:tc>
        <w:tc>
          <w:tcPr>
            <w:tcW w:w="329"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148</w:t>
            </w:r>
          </w:p>
        </w:tc>
      </w:tr>
      <w:tr w:rsidR="003C2B83" w:rsidRPr="00703EB5" w:rsidTr="00FD3306">
        <w:trPr>
          <w:trHeight w:val="480"/>
        </w:trPr>
        <w:tc>
          <w:tcPr>
            <w:tcW w:w="2409" w:type="pct"/>
            <w:tcBorders>
              <w:top w:val="nil"/>
              <w:left w:val="single" w:sz="4" w:space="0" w:color="auto"/>
              <w:bottom w:val="single" w:sz="4" w:space="0" w:color="auto"/>
              <w:right w:val="single" w:sz="4" w:space="0" w:color="auto"/>
            </w:tcBorders>
            <w:shd w:val="clear" w:color="auto" w:fill="auto"/>
            <w:hideMark/>
          </w:tcPr>
          <w:p w:rsidR="003C2B83" w:rsidRPr="00703EB5" w:rsidRDefault="003C2B83" w:rsidP="00703EB5">
            <w:pPr>
              <w:spacing w:after="0" w:line="240" w:lineRule="auto"/>
              <w:rPr>
                <w:rFonts w:eastAsia="Times New Roman" w:cstheme="minorHAnsi"/>
                <w:color w:val="000000"/>
                <w:sz w:val="20"/>
                <w:szCs w:val="20"/>
                <w:lang w:eastAsia="nl-NL"/>
              </w:rPr>
            </w:pPr>
            <w:r w:rsidRPr="00703EB5">
              <w:rPr>
                <w:rFonts w:eastAsia="Times New Roman" w:cstheme="minorHAnsi"/>
                <w:color w:val="000000"/>
                <w:sz w:val="20"/>
                <w:szCs w:val="20"/>
                <w:lang w:eastAsia="nl-NL"/>
              </w:rPr>
              <w:t>Ik vind het evenement een grote aanwinst voor de regio</w:t>
            </w:r>
          </w:p>
        </w:tc>
        <w:tc>
          <w:tcPr>
            <w:tcW w:w="751"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1</w:t>
            </w:r>
          </w:p>
        </w:tc>
        <w:tc>
          <w:tcPr>
            <w:tcW w:w="545"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5</w:t>
            </w:r>
          </w:p>
        </w:tc>
        <w:tc>
          <w:tcPr>
            <w:tcW w:w="636"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4,30</w:t>
            </w:r>
          </w:p>
        </w:tc>
        <w:tc>
          <w:tcPr>
            <w:tcW w:w="330"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,830</w:t>
            </w:r>
          </w:p>
        </w:tc>
        <w:tc>
          <w:tcPr>
            <w:tcW w:w="329"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148</w:t>
            </w:r>
          </w:p>
        </w:tc>
      </w:tr>
      <w:tr w:rsidR="003C2B83" w:rsidRPr="00703EB5" w:rsidTr="00FD3306">
        <w:trPr>
          <w:trHeight w:val="480"/>
        </w:trPr>
        <w:tc>
          <w:tcPr>
            <w:tcW w:w="2409" w:type="pct"/>
            <w:tcBorders>
              <w:top w:val="nil"/>
              <w:left w:val="single" w:sz="4" w:space="0" w:color="auto"/>
              <w:bottom w:val="single" w:sz="4" w:space="0" w:color="auto"/>
              <w:right w:val="single" w:sz="4" w:space="0" w:color="auto"/>
            </w:tcBorders>
            <w:shd w:val="clear" w:color="auto" w:fill="auto"/>
            <w:hideMark/>
          </w:tcPr>
          <w:p w:rsidR="003C2B83" w:rsidRPr="00703EB5" w:rsidRDefault="003C2B83" w:rsidP="00703EB5">
            <w:pPr>
              <w:spacing w:after="0" w:line="240" w:lineRule="auto"/>
              <w:rPr>
                <w:rFonts w:eastAsia="Times New Roman" w:cstheme="minorHAnsi"/>
                <w:color w:val="000000"/>
                <w:sz w:val="20"/>
                <w:szCs w:val="20"/>
                <w:lang w:eastAsia="nl-NL"/>
              </w:rPr>
            </w:pPr>
            <w:r w:rsidRPr="00703EB5">
              <w:rPr>
                <w:rFonts w:eastAsia="Times New Roman" w:cstheme="minorHAnsi"/>
                <w:color w:val="000000"/>
                <w:sz w:val="20"/>
                <w:szCs w:val="20"/>
                <w:lang w:eastAsia="nl-NL"/>
              </w:rPr>
              <w:t>Ik ben diep onder de indruk geraakt van het evenement</w:t>
            </w:r>
          </w:p>
        </w:tc>
        <w:tc>
          <w:tcPr>
            <w:tcW w:w="751"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1</w:t>
            </w:r>
          </w:p>
        </w:tc>
        <w:tc>
          <w:tcPr>
            <w:tcW w:w="545"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5</w:t>
            </w:r>
          </w:p>
        </w:tc>
        <w:tc>
          <w:tcPr>
            <w:tcW w:w="636"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4,09</w:t>
            </w:r>
          </w:p>
        </w:tc>
        <w:tc>
          <w:tcPr>
            <w:tcW w:w="330"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,872</w:t>
            </w:r>
          </w:p>
        </w:tc>
        <w:tc>
          <w:tcPr>
            <w:tcW w:w="329"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148</w:t>
            </w:r>
          </w:p>
        </w:tc>
      </w:tr>
      <w:tr w:rsidR="003C2B83" w:rsidRPr="00703EB5" w:rsidTr="00FD3306">
        <w:trPr>
          <w:trHeight w:val="480"/>
        </w:trPr>
        <w:tc>
          <w:tcPr>
            <w:tcW w:w="2409" w:type="pct"/>
            <w:tcBorders>
              <w:top w:val="nil"/>
              <w:left w:val="single" w:sz="4" w:space="0" w:color="auto"/>
              <w:bottom w:val="single" w:sz="4" w:space="0" w:color="auto"/>
              <w:right w:val="single" w:sz="4" w:space="0" w:color="auto"/>
            </w:tcBorders>
            <w:shd w:val="clear" w:color="auto" w:fill="auto"/>
            <w:hideMark/>
          </w:tcPr>
          <w:p w:rsidR="003C2B83" w:rsidRPr="00703EB5" w:rsidRDefault="003C2B83" w:rsidP="00703EB5">
            <w:pPr>
              <w:spacing w:after="0" w:line="240" w:lineRule="auto"/>
              <w:rPr>
                <w:rFonts w:eastAsia="Times New Roman" w:cstheme="minorHAnsi"/>
                <w:color w:val="000000"/>
                <w:sz w:val="20"/>
                <w:szCs w:val="20"/>
                <w:lang w:eastAsia="nl-NL"/>
              </w:rPr>
            </w:pPr>
            <w:r w:rsidRPr="00703EB5">
              <w:rPr>
                <w:rFonts w:eastAsia="Times New Roman" w:cstheme="minorHAnsi"/>
                <w:color w:val="000000"/>
                <w:sz w:val="20"/>
                <w:szCs w:val="20"/>
                <w:lang w:eastAsia="nl-NL"/>
              </w:rPr>
              <w:t>Ik ben mij door het evenement anders gaan gedragen</w:t>
            </w:r>
          </w:p>
        </w:tc>
        <w:tc>
          <w:tcPr>
            <w:tcW w:w="751"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1</w:t>
            </w:r>
          </w:p>
        </w:tc>
        <w:tc>
          <w:tcPr>
            <w:tcW w:w="545"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5</w:t>
            </w:r>
          </w:p>
        </w:tc>
        <w:tc>
          <w:tcPr>
            <w:tcW w:w="636"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2,64</w:t>
            </w:r>
          </w:p>
        </w:tc>
        <w:tc>
          <w:tcPr>
            <w:tcW w:w="330"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1,051</w:t>
            </w:r>
          </w:p>
        </w:tc>
        <w:tc>
          <w:tcPr>
            <w:tcW w:w="329" w:type="pct"/>
            <w:tcBorders>
              <w:top w:val="nil"/>
              <w:left w:val="nil"/>
              <w:bottom w:val="single" w:sz="4" w:space="0" w:color="auto"/>
              <w:right w:val="single" w:sz="4" w:space="0" w:color="auto"/>
            </w:tcBorders>
            <w:shd w:val="clear" w:color="auto" w:fill="auto"/>
            <w:noWrap/>
            <w:hideMark/>
          </w:tcPr>
          <w:p w:rsidR="003C2B83" w:rsidRPr="00703EB5" w:rsidRDefault="003C2B83" w:rsidP="00703EB5">
            <w:pPr>
              <w:spacing w:after="0" w:line="240" w:lineRule="auto"/>
              <w:jc w:val="right"/>
              <w:rPr>
                <w:rFonts w:eastAsia="Times New Roman" w:cstheme="minorHAnsi"/>
                <w:color w:val="000000"/>
                <w:sz w:val="20"/>
                <w:szCs w:val="20"/>
                <w:lang w:eastAsia="nl-NL"/>
              </w:rPr>
            </w:pPr>
            <w:r w:rsidRPr="00703EB5">
              <w:rPr>
                <w:rFonts w:eastAsia="Times New Roman" w:cstheme="minorHAnsi"/>
                <w:color w:val="000000"/>
                <w:sz w:val="20"/>
                <w:szCs w:val="20"/>
                <w:lang w:eastAsia="nl-NL"/>
              </w:rPr>
              <w:t>148</w:t>
            </w:r>
          </w:p>
        </w:tc>
      </w:tr>
      <w:tr w:rsidR="00703EB5" w:rsidRPr="00703EB5" w:rsidTr="00FD3306">
        <w:trPr>
          <w:trHeight w:val="300"/>
        </w:trPr>
        <w:tc>
          <w:tcPr>
            <w:tcW w:w="2409" w:type="pct"/>
            <w:tcBorders>
              <w:top w:val="nil"/>
              <w:left w:val="single" w:sz="4" w:space="0" w:color="auto"/>
              <w:bottom w:val="single" w:sz="4" w:space="0" w:color="auto"/>
              <w:right w:val="single" w:sz="4" w:space="0" w:color="auto"/>
            </w:tcBorders>
            <w:shd w:val="clear" w:color="auto" w:fill="auto"/>
            <w:hideMark/>
          </w:tcPr>
          <w:p w:rsidR="00703EB5" w:rsidRPr="00703EB5" w:rsidRDefault="00703EB5" w:rsidP="00703EB5">
            <w:pPr>
              <w:spacing w:after="0" w:line="240" w:lineRule="auto"/>
              <w:rPr>
                <w:rFonts w:eastAsia="Times New Roman" w:cstheme="minorHAnsi"/>
                <w:b/>
                <w:bCs/>
                <w:color w:val="000000"/>
                <w:sz w:val="20"/>
                <w:szCs w:val="20"/>
                <w:lang w:eastAsia="nl-NL"/>
              </w:rPr>
            </w:pPr>
            <w:r w:rsidRPr="00703EB5">
              <w:rPr>
                <w:rFonts w:eastAsia="Times New Roman" w:cstheme="minorHAnsi"/>
                <w:b/>
                <w:bCs/>
                <w:color w:val="000000"/>
                <w:sz w:val="20"/>
                <w:szCs w:val="20"/>
                <w:lang w:eastAsia="nl-NL"/>
              </w:rPr>
              <w:t xml:space="preserve">Gemiddelde </w:t>
            </w:r>
          </w:p>
        </w:tc>
        <w:tc>
          <w:tcPr>
            <w:tcW w:w="751" w:type="pct"/>
            <w:tcBorders>
              <w:top w:val="nil"/>
              <w:left w:val="nil"/>
              <w:bottom w:val="single" w:sz="4" w:space="0" w:color="auto"/>
              <w:right w:val="single" w:sz="4" w:space="0" w:color="auto"/>
            </w:tcBorders>
            <w:shd w:val="clear" w:color="auto" w:fill="auto"/>
            <w:hideMark/>
          </w:tcPr>
          <w:p w:rsidR="00703EB5" w:rsidRPr="00703EB5" w:rsidRDefault="00703EB5" w:rsidP="00703EB5">
            <w:pPr>
              <w:spacing w:after="0" w:line="240" w:lineRule="auto"/>
              <w:rPr>
                <w:rFonts w:eastAsia="Times New Roman" w:cstheme="minorHAnsi"/>
                <w:b/>
                <w:color w:val="000000"/>
                <w:sz w:val="20"/>
                <w:szCs w:val="20"/>
                <w:lang w:eastAsia="nl-NL"/>
              </w:rPr>
            </w:pPr>
            <w:r w:rsidRPr="00703EB5">
              <w:rPr>
                <w:rFonts w:eastAsia="Times New Roman" w:cstheme="minorHAnsi"/>
                <w:b/>
                <w:color w:val="000000"/>
                <w:sz w:val="20"/>
                <w:szCs w:val="20"/>
                <w:lang w:eastAsia="nl-NL"/>
              </w:rPr>
              <w:t>2</w:t>
            </w:r>
          </w:p>
        </w:tc>
        <w:tc>
          <w:tcPr>
            <w:tcW w:w="545" w:type="pct"/>
            <w:tcBorders>
              <w:top w:val="nil"/>
              <w:left w:val="nil"/>
              <w:bottom w:val="single" w:sz="4" w:space="0" w:color="auto"/>
              <w:right w:val="single" w:sz="4" w:space="0" w:color="auto"/>
            </w:tcBorders>
            <w:shd w:val="clear" w:color="auto" w:fill="auto"/>
            <w:hideMark/>
          </w:tcPr>
          <w:p w:rsidR="00703EB5" w:rsidRPr="00703EB5" w:rsidRDefault="00703EB5" w:rsidP="00703EB5">
            <w:pPr>
              <w:spacing w:after="0" w:line="240" w:lineRule="auto"/>
              <w:rPr>
                <w:rFonts w:eastAsia="Times New Roman" w:cstheme="minorHAnsi"/>
                <w:b/>
                <w:color w:val="000000"/>
                <w:sz w:val="20"/>
                <w:szCs w:val="20"/>
                <w:lang w:eastAsia="nl-NL"/>
              </w:rPr>
            </w:pPr>
            <w:r w:rsidRPr="00703EB5">
              <w:rPr>
                <w:rFonts w:eastAsia="Times New Roman" w:cstheme="minorHAnsi"/>
                <w:b/>
                <w:color w:val="000000"/>
                <w:sz w:val="20"/>
                <w:szCs w:val="20"/>
                <w:lang w:eastAsia="nl-NL"/>
              </w:rPr>
              <w:t>5</w:t>
            </w:r>
          </w:p>
        </w:tc>
        <w:tc>
          <w:tcPr>
            <w:tcW w:w="636" w:type="pct"/>
            <w:tcBorders>
              <w:top w:val="nil"/>
              <w:left w:val="nil"/>
              <w:bottom w:val="single" w:sz="4" w:space="0" w:color="auto"/>
              <w:right w:val="single" w:sz="4" w:space="0" w:color="auto"/>
            </w:tcBorders>
            <w:shd w:val="clear" w:color="auto" w:fill="auto"/>
            <w:hideMark/>
          </w:tcPr>
          <w:p w:rsidR="00703EB5" w:rsidRPr="00703EB5" w:rsidRDefault="00703EB5" w:rsidP="00703EB5">
            <w:pPr>
              <w:spacing w:after="0" w:line="240" w:lineRule="auto"/>
              <w:rPr>
                <w:rFonts w:eastAsia="Times New Roman" w:cstheme="minorHAnsi"/>
                <w:b/>
                <w:color w:val="000000"/>
                <w:sz w:val="20"/>
                <w:szCs w:val="20"/>
                <w:lang w:eastAsia="nl-NL"/>
              </w:rPr>
            </w:pPr>
            <w:r w:rsidRPr="00703EB5">
              <w:rPr>
                <w:rFonts w:eastAsia="Times New Roman" w:cstheme="minorHAnsi"/>
                <w:b/>
                <w:color w:val="000000"/>
                <w:sz w:val="20"/>
                <w:szCs w:val="20"/>
                <w:lang w:eastAsia="nl-NL"/>
              </w:rPr>
              <w:t>4,21</w:t>
            </w:r>
          </w:p>
        </w:tc>
        <w:tc>
          <w:tcPr>
            <w:tcW w:w="330" w:type="pct"/>
            <w:tcBorders>
              <w:top w:val="nil"/>
              <w:left w:val="nil"/>
              <w:bottom w:val="single" w:sz="4" w:space="0" w:color="auto"/>
              <w:right w:val="single" w:sz="4" w:space="0" w:color="auto"/>
            </w:tcBorders>
            <w:shd w:val="clear" w:color="auto" w:fill="auto"/>
            <w:hideMark/>
          </w:tcPr>
          <w:p w:rsidR="00703EB5" w:rsidRPr="00703EB5" w:rsidRDefault="00703EB5" w:rsidP="00703EB5">
            <w:pPr>
              <w:spacing w:after="0" w:line="240" w:lineRule="auto"/>
              <w:rPr>
                <w:rFonts w:eastAsia="Times New Roman" w:cstheme="minorHAnsi"/>
                <w:b/>
                <w:color w:val="000000"/>
                <w:sz w:val="20"/>
                <w:szCs w:val="20"/>
                <w:lang w:eastAsia="nl-NL"/>
              </w:rPr>
            </w:pPr>
            <w:r w:rsidRPr="00703EB5">
              <w:rPr>
                <w:rFonts w:eastAsia="Times New Roman" w:cstheme="minorHAnsi"/>
                <w:b/>
                <w:color w:val="000000"/>
                <w:sz w:val="20"/>
                <w:szCs w:val="20"/>
                <w:lang w:eastAsia="nl-NL"/>
              </w:rPr>
              <w:t>,740</w:t>
            </w:r>
          </w:p>
        </w:tc>
        <w:tc>
          <w:tcPr>
            <w:tcW w:w="329" w:type="pct"/>
            <w:tcBorders>
              <w:top w:val="nil"/>
              <w:left w:val="nil"/>
              <w:bottom w:val="nil"/>
              <w:right w:val="nil"/>
            </w:tcBorders>
            <w:shd w:val="clear" w:color="auto" w:fill="auto"/>
            <w:noWrap/>
            <w:vAlign w:val="bottom"/>
            <w:hideMark/>
          </w:tcPr>
          <w:p w:rsidR="00703EB5" w:rsidRPr="00703EB5" w:rsidRDefault="00703EB5" w:rsidP="00703EB5">
            <w:pPr>
              <w:spacing w:after="0" w:line="240" w:lineRule="auto"/>
              <w:rPr>
                <w:rFonts w:eastAsia="Times New Roman" w:cstheme="minorHAnsi"/>
                <w:color w:val="000000"/>
                <w:sz w:val="20"/>
                <w:szCs w:val="20"/>
                <w:lang w:eastAsia="nl-NL"/>
              </w:rPr>
            </w:pPr>
          </w:p>
        </w:tc>
      </w:tr>
    </w:tbl>
    <w:p w:rsidR="00FD3306" w:rsidRDefault="00FD3306" w:rsidP="00FD3306">
      <w:pPr>
        <w:rPr>
          <w:b/>
          <w:sz w:val="18"/>
          <w:szCs w:val="18"/>
        </w:rPr>
      </w:pPr>
    </w:p>
    <w:p w:rsidR="001A3424" w:rsidRPr="00BE079E" w:rsidRDefault="00FD3306" w:rsidP="00BE079E">
      <w:pPr>
        <w:pStyle w:val="Geenafstand"/>
        <w:rPr>
          <w:b/>
          <w:sz w:val="20"/>
          <w:szCs w:val="20"/>
        </w:rPr>
      </w:pPr>
      <w:r w:rsidRPr="00BE079E">
        <w:rPr>
          <w:b/>
          <w:sz w:val="20"/>
          <w:szCs w:val="20"/>
        </w:rPr>
        <w:t>Er is gebruik gemaakt van de volgende 5-punts likert-schaal: (1) Helemaal mee oneens, (2</w:t>
      </w:r>
      <w:r w:rsidR="00BE079E" w:rsidRPr="00BE079E">
        <w:rPr>
          <w:b/>
          <w:sz w:val="20"/>
          <w:szCs w:val="20"/>
        </w:rPr>
        <w:t xml:space="preserve">) Mee oneens, (3) </w:t>
      </w:r>
      <w:r w:rsidR="00F747D9" w:rsidRPr="00BE079E">
        <w:rPr>
          <w:b/>
          <w:sz w:val="20"/>
          <w:szCs w:val="20"/>
        </w:rPr>
        <w:t>Neutraal, (</w:t>
      </w:r>
      <w:r w:rsidR="00BE079E" w:rsidRPr="00BE079E">
        <w:rPr>
          <w:b/>
          <w:sz w:val="20"/>
          <w:szCs w:val="20"/>
        </w:rPr>
        <w:t>4)</w:t>
      </w:r>
      <w:r w:rsidR="00BE079E">
        <w:rPr>
          <w:b/>
          <w:sz w:val="20"/>
          <w:szCs w:val="20"/>
        </w:rPr>
        <w:t xml:space="preserve"> </w:t>
      </w:r>
      <w:r w:rsidRPr="00BE079E">
        <w:rPr>
          <w:b/>
          <w:sz w:val="20"/>
          <w:szCs w:val="20"/>
        </w:rPr>
        <w:t>Mee eens, (5) Helemaal mee eens</w:t>
      </w:r>
    </w:p>
    <w:p w:rsidR="00703EB5" w:rsidRDefault="00703EB5" w:rsidP="001A5249">
      <w:pPr>
        <w:rPr>
          <w:b/>
        </w:rPr>
      </w:pPr>
    </w:p>
    <w:p w:rsidR="00BE079E" w:rsidRDefault="00BE079E" w:rsidP="001A5249">
      <w:pPr>
        <w:rPr>
          <w:b/>
        </w:rPr>
      </w:pPr>
    </w:p>
    <w:p w:rsidR="00BE079E" w:rsidRDefault="00BE079E" w:rsidP="001A5249">
      <w:pPr>
        <w:rPr>
          <w:b/>
        </w:rPr>
      </w:pPr>
    </w:p>
    <w:p w:rsidR="00BE079E" w:rsidRDefault="00BE079E" w:rsidP="001A5249">
      <w:pPr>
        <w:rPr>
          <w:b/>
        </w:rPr>
      </w:pPr>
    </w:p>
    <w:p w:rsidR="00BE079E" w:rsidRDefault="00BE079E" w:rsidP="001A5249">
      <w:pPr>
        <w:rPr>
          <w:b/>
        </w:rPr>
      </w:pPr>
    </w:p>
    <w:p w:rsidR="00BE079E" w:rsidRDefault="00BE079E" w:rsidP="001A5249">
      <w:pPr>
        <w:rPr>
          <w:b/>
        </w:rPr>
      </w:pPr>
    </w:p>
    <w:p w:rsidR="001E67D7" w:rsidRDefault="001E67D7" w:rsidP="001A5249">
      <w:pPr>
        <w:rPr>
          <w:b/>
        </w:rPr>
      </w:pPr>
    </w:p>
    <w:p w:rsidR="001E67D7" w:rsidRDefault="001E67D7" w:rsidP="001A5249">
      <w:pPr>
        <w:rPr>
          <w:b/>
        </w:rPr>
      </w:pPr>
    </w:p>
    <w:p w:rsidR="001E67D7" w:rsidRDefault="001E67D7" w:rsidP="001A5249">
      <w:pPr>
        <w:rPr>
          <w:b/>
        </w:rPr>
      </w:pPr>
    </w:p>
    <w:p w:rsidR="001E67D7" w:rsidRDefault="001E67D7" w:rsidP="001A5249">
      <w:pPr>
        <w:rPr>
          <w:b/>
        </w:rPr>
      </w:pPr>
    </w:p>
    <w:p w:rsidR="001E67D7" w:rsidRDefault="001E67D7" w:rsidP="001A5249">
      <w:pPr>
        <w:rPr>
          <w:b/>
        </w:rPr>
      </w:pPr>
    </w:p>
    <w:p w:rsidR="001E67D7" w:rsidRDefault="001E67D7" w:rsidP="001A5249">
      <w:pPr>
        <w:rPr>
          <w:b/>
        </w:rPr>
      </w:pPr>
    </w:p>
    <w:p w:rsidR="00BE079E" w:rsidRDefault="00BE079E" w:rsidP="001A5249">
      <w:pPr>
        <w:rPr>
          <w:b/>
        </w:rPr>
      </w:pPr>
    </w:p>
    <w:p w:rsidR="00BE079E" w:rsidRDefault="00BE079E" w:rsidP="001A5249">
      <w:pPr>
        <w:rPr>
          <w:b/>
        </w:rPr>
      </w:pPr>
    </w:p>
    <w:p w:rsidR="00BE079E" w:rsidRDefault="00083CB3" w:rsidP="00083CB3">
      <w:pPr>
        <w:pStyle w:val="Kop1"/>
      </w:pPr>
      <w:bookmarkStart w:id="45" w:name="_Toc486444652"/>
      <w:r>
        <w:t xml:space="preserve">Bijlage 5: </w:t>
      </w:r>
      <w:r w:rsidR="000F02B4">
        <w:t>Zoek resultaten</w:t>
      </w:r>
      <w:bookmarkEnd w:id="45"/>
    </w:p>
    <w:p w:rsidR="00083CB3" w:rsidRDefault="00083CB3" w:rsidP="00083CB3"/>
    <w:tbl>
      <w:tblPr>
        <w:tblStyle w:val="Tabelraster1licht"/>
        <w:tblW w:w="0" w:type="auto"/>
        <w:tblLook w:val="04A0" w:firstRow="1" w:lastRow="0" w:firstColumn="1" w:lastColumn="0" w:noHBand="0" w:noVBand="1"/>
      </w:tblPr>
      <w:tblGrid>
        <w:gridCol w:w="3020"/>
        <w:gridCol w:w="3021"/>
        <w:gridCol w:w="3021"/>
      </w:tblGrid>
      <w:tr w:rsidR="00083CB3" w:rsidTr="000F0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083CB3" w:rsidRDefault="00083CB3" w:rsidP="00083CB3">
            <w:r>
              <w:t>Zoektermen</w:t>
            </w:r>
          </w:p>
        </w:tc>
        <w:tc>
          <w:tcPr>
            <w:tcW w:w="3021" w:type="dxa"/>
          </w:tcPr>
          <w:p w:rsidR="00083CB3" w:rsidRDefault="00083CB3" w:rsidP="00083CB3">
            <w:pPr>
              <w:cnfStyle w:val="100000000000" w:firstRow="1" w:lastRow="0" w:firstColumn="0" w:lastColumn="0" w:oddVBand="0" w:evenVBand="0" w:oddHBand="0" w:evenHBand="0" w:firstRowFirstColumn="0" w:firstRowLastColumn="0" w:lastRowFirstColumn="0" w:lastRowLastColumn="0"/>
            </w:pPr>
            <w:r>
              <w:t>Zoekmachine</w:t>
            </w:r>
          </w:p>
        </w:tc>
        <w:tc>
          <w:tcPr>
            <w:tcW w:w="3021" w:type="dxa"/>
          </w:tcPr>
          <w:p w:rsidR="00083CB3" w:rsidRDefault="00083CB3" w:rsidP="00083CB3">
            <w:pPr>
              <w:cnfStyle w:val="100000000000" w:firstRow="1" w:lastRow="0" w:firstColumn="0" w:lastColumn="0" w:oddVBand="0" w:evenVBand="0" w:oddHBand="0" w:evenHBand="0" w:firstRowFirstColumn="0" w:firstRowLastColumn="0" w:lastRowFirstColumn="0" w:lastRowLastColumn="0"/>
            </w:pPr>
            <w:r>
              <w:t>Hits</w:t>
            </w:r>
          </w:p>
        </w:tc>
      </w:tr>
      <w:tr w:rsidR="00083CB3" w:rsidTr="000F02B4">
        <w:tc>
          <w:tcPr>
            <w:cnfStyle w:val="001000000000" w:firstRow="0" w:lastRow="0" w:firstColumn="1" w:lastColumn="0" w:oddVBand="0" w:evenVBand="0" w:oddHBand="0" w:evenHBand="0" w:firstRowFirstColumn="0" w:firstRowLastColumn="0" w:lastRowFirstColumn="0" w:lastRowLastColumn="0"/>
            <w:tcW w:w="3020" w:type="dxa"/>
          </w:tcPr>
          <w:p w:rsidR="00083CB3" w:rsidRDefault="00083CB3" w:rsidP="00083CB3">
            <w:r w:rsidRPr="00083CB3">
              <w:t>intrinsic and extrinsic motivation</w:t>
            </w:r>
          </w:p>
        </w:tc>
        <w:tc>
          <w:tcPr>
            <w:tcW w:w="3021" w:type="dxa"/>
          </w:tcPr>
          <w:p w:rsidR="00083CB3" w:rsidRDefault="00083CB3" w:rsidP="00083CB3">
            <w:pPr>
              <w:cnfStyle w:val="000000000000" w:firstRow="0" w:lastRow="0" w:firstColumn="0" w:lastColumn="0" w:oddVBand="0" w:evenVBand="0" w:oddHBand="0" w:evenHBand="0" w:firstRowFirstColumn="0" w:firstRowLastColumn="0" w:lastRowFirstColumn="0" w:lastRowLastColumn="0"/>
            </w:pPr>
            <w:r>
              <w:t>Google Scholar</w:t>
            </w:r>
          </w:p>
        </w:tc>
        <w:tc>
          <w:tcPr>
            <w:tcW w:w="3021" w:type="dxa"/>
          </w:tcPr>
          <w:p w:rsidR="00083CB3" w:rsidRDefault="00083CB3" w:rsidP="00083CB3">
            <w:pPr>
              <w:cnfStyle w:val="000000000000" w:firstRow="0" w:lastRow="0" w:firstColumn="0" w:lastColumn="0" w:oddVBand="0" w:evenVBand="0" w:oddHBand="0" w:evenHBand="0" w:firstRowFirstColumn="0" w:firstRowLastColumn="0" w:lastRowFirstColumn="0" w:lastRowLastColumn="0"/>
            </w:pPr>
            <w:r>
              <w:t>226000</w:t>
            </w:r>
          </w:p>
        </w:tc>
      </w:tr>
      <w:tr w:rsidR="00083CB3" w:rsidTr="000F02B4">
        <w:tc>
          <w:tcPr>
            <w:cnfStyle w:val="001000000000" w:firstRow="0" w:lastRow="0" w:firstColumn="1" w:lastColumn="0" w:oddVBand="0" w:evenVBand="0" w:oddHBand="0" w:evenHBand="0" w:firstRowFirstColumn="0" w:firstRowLastColumn="0" w:lastRowFirstColumn="0" w:lastRowLastColumn="0"/>
            <w:tcW w:w="3020" w:type="dxa"/>
          </w:tcPr>
          <w:p w:rsidR="00083CB3" w:rsidRPr="00083CB3" w:rsidRDefault="00083CB3" w:rsidP="00083CB3">
            <w:r>
              <w:t>Servqual</w:t>
            </w:r>
          </w:p>
        </w:tc>
        <w:tc>
          <w:tcPr>
            <w:tcW w:w="3021" w:type="dxa"/>
          </w:tcPr>
          <w:p w:rsidR="00083CB3" w:rsidRDefault="00083CB3" w:rsidP="00083CB3">
            <w:pPr>
              <w:cnfStyle w:val="000000000000" w:firstRow="0" w:lastRow="0" w:firstColumn="0" w:lastColumn="0" w:oddVBand="0" w:evenVBand="0" w:oddHBand="0" w:evenHBand="0" w:firstRowFirstColumn="0" w:firstRowLastColumn="0" w:lastRowFirstColumn="0" w:lastRowLastColumn="0"/>
            </w:pPr>
            <w:r>
              <w:t>HAN Quest</w:t>
            </w:r>
          </w:p>
        </w:tc>
        <w:tc>
          <w:tcPr>
            <w:tcW w:w="3021" w:type="dxa"/>
          </w:tcPr>
          <w:p w:rsidR="00083CB3" w:rsidRDefault="00083CB3" w:rsidP="00083CB3">
            <w:pPr>
              <w:cnfStyle w:val="000000000000" w:firstRow="0" w:lastRow="0" w:firstColumn="0" w:lastColumn="0" w:oddVBand="0" w:evenVBand="0" w:oddHBand="0" w:evenHBand="0" w:firstRowFirstColumn="0" w:firstRowLastColumn="0" w:lastRowFirstColumn="0" w:lastRowLastColumn="0"/>
            </w:pPr>
            <w:r>
              <w:t>2938</w:t>
            </w:r>
          </w:p>
        </w:tc>
      </w:tr>
      <w:tr w:rsidR="00083CB3" w:rsidTr="000F02B4">
        <w:tc>
          <w:tcPr>
            <w:cnfStyle w:val="001000000000" w:firstRow="0" w:lastRow="0" w:firstColumn="1" w:lastColumn="0" w:oddVBand="0" w:evenVBand="0" w:oddHBand="0" w:evenHBand="0" w:firstRowFirstColumn="0" w:firstRowLastColumn="0" w:lastRowFirstColumn="0" w:lastRowLastColumn="0"/>
            <w:tcW w:w="3020" w:type="dxa"/>
          </w:tcPr>
          <w:p w:rsidR="00083CB3" w:rsidRPr="008227D2" w:rsidRDefault="000F02B4" w:rsidP="00083CB3">
            <w:pPr>
              <w:rPr>
                <w:lang w:val="en-US"/>
              </w:rPr>
            </w:pPr>
            <w:r w:rsidRPr="008227D2">
              <w:rPr>
                <w:lang w:val="en-US"/>
              </w:rPr>
              <w:t>effect sport events sport participation</w:t>
            </w:r>
          </w:p>
        </w:tc>
        <w:tc>
          <w:tcPr>
            <w:tcW w:w="3021" w:type="dxa"/>
          </w:tcPr>
          <w:p w:rsidR="00083CB3" w:rsidRDefault="00083CB3" w:rsidP="00083CB3">
            <w:pPr>
              <w:cnfStyle w:val="000000000000" w:firstRow="0" w:lastRow="0" w:firstColumn="0" w:lastColumn="0" w:oddVBand="0" w:evenVBand="0" w:oddHBand="0" w:evenHBand="0" w:firstRowFirstColumn="0" w:firstRowLastColumn="0" w:lastRowFirstColumn="0" w:lastRowLastColumn="0"/>
            </w:pPr>
            <w:r>
              <w:t>Google Scholar</w:t>
            </w:r>
          </w:p>
        </w:tc>
        <w:tc>
          <w:tcPr>
            <w:tcW w:w="3021" w:type="dxa"/>
          </w:tcPr>
          <w:p w:rsidR="00083CB3" w:rsidRDefault="000F02B4" w:rsidP="00083CB3">
            <w:pPr>
              <w:cnfStyle w:val="000000000000" w:firstRow="0" w:lastRow="0" w:firstColumn="0" w:lastColumn="0" w:oddVBand="0" w:evenVBand="0" w:oddHBand="0" w:evenHBand="0" w:firstRowFirstColumn="0" w:firstRowLastColumn="0" w:lastRowFirstColumn="0" w:lastRowLastColumn="0"/>
            </w:pPr>
            <w:r>
              <w:t>831000</w:t>
            </w:r>
          </w:p>
        </w:tc>
      </w:tr>
      <w:tr w:rsidR="000F02B4" w:rsidTr="000F02B4">
        <w:tc>
          <w:tcPr>
            <w:cnfStyle w:val="001000000000" w:firstRow="0" w:lastRow="0" w:firstColumn="1" w:lastColumn="0" w:oddVBand="0" w:evenVBand="0" w:oddHBand="0" w:evenHBand="0" w:firstRowFirstColumn="0" w:firstRowLastColumn="0" w:lastRowFirstColumn="0" w:lastRowLastColumn="0"/>
            <w:tcW w:w="3020" w:type="dxa"/>
          </w:tcPr>
          <w:p w:rsidR="000F02B4" w:rsidRPr="000F02B4" w:rsidRDefault="00F747D9" w:rsidP="00083CB3">
            <w:r w:rsidRPr="000F02B4">
              <w:t>Sport</w:t>
            </w:r>
            <w:r w:rsidR="000F02B4" w:rsidRPr="000F02B4">
              <w:t xml:space="preserve"> event experience</w:t>
            </w:r>
          </w:p>
        </w:tc>
        <w:tc>
          <w:tcPr>
            <w:tcW w:w="3021" w:type="dxa"/>
          </w:tcPr>
          <w:p w:rsidR="000F02B4" w:rsidRDefault="000F02B4" w:rsidP="00083CB3">
            <w:pPr>
              <w:cnfStyle w:val="000000000000" w:firstRow="0" w:lastRow="0" w:firstColumn="0" w:lastColumn="0" w:oddVBand="0" w:evenVBand="0" w:oddHBand="0" w:evenHBand="0" w:firstRowFirstColumn="0" w:firstRowLastColumn="0" w:lastRowFirstColumn="0" w:lastRowLastColumn="0"/>
            </w:pPr>
            <w:r>
              <w:t>Google Scholar</w:t>
            </w:r>
          </w:p>
        </w:tc>
        <w:tc>
          <w:tcPr>
            <w:tcW w:w="3021" w:type="dxa"/>
          </w:tcPr>
          <w:p w:rsidR="000F02B4" w:rsidRDefault="000F02B4" w:rsidP="00083CB3">
            <w:pPr>
              <w:cnfStyle w:val="000000000000" w:firstRow="0" w:lastRow="0" w:firstColumn="0" w:lastColumn="0" w:oddVBand="0" w:evenVBand="0" w:oddHBand="0" w:evenHBand="0" w:firstRowFirstColumn="0" w:firstRowLastColumn="0" w:lastRowFirstColumn="0" w:lastRowLastColumn="0"/>
            </w:pPr>
            <w:r>
              <w:t>1340000</w:t>
            </w:r>
          </w:p>
        </w:tc>
      </w:tr>
      <w:tr w:rsidR="000F02B4" w:rsidTr="000F02B4">
        <w:tc>
          <w:tcPr>
            <w:cnfStyle w:val="001000000000" w:firstRow="0" w:lastRow="0" w:firstColumn="1" w:lastColumn="0" w:oddVBand="0" w:evenVBand="0" w:oddHBand="0" w:evenHBand="0" w:firstRowFirstColumn="0" w:firstRowLastColumn="0" w:lastRowFirstColumn="0" w:lastRowLastColumn="0"/>
            <w:tcW w:w="3020" w:type="dxa"/>
          </w:tcPr>
          <w:p w:rsidR="000F02B4" w:rsidRPr="000F02B4" w:rsidRDefault="000F02B4" w:rsidP="00083CB3">
            <w:r>
              <w:t>Sport event anad motivation</w:t>
            </w:r>
          </w:p>
        </w:tc>
        <w:tc>
          <w:tcPr>
            <w:tcW w:w="3021" w:type="dxa"/>
          </w:tcPr>
          <w:p w:rsidR="000F02B4" w:rsidRDefault="000F02B4" w:rsidP="00083CB3">
            <w:pPr>
              <w:cnfStyle w:val="000000000000" w:firstRow="0" w:lastRow="0" w:firstColumn="0" w:lastColumn="0" w:oddVBand="0" w:evenVBand="0" w:oddHBand="0" w:evenHBand="0" w:firstRowFirstColumn="0" w:firstRowLastColumn="0" w:lastRowFirstColumn="0" w:lastRowLastColumn="0"/>
            </w:pPr>
            <w:r>
              <w:t>HAN Quest</w:t>
            </w:r>
          </w:p>
        </w:tc>
        <w:tc>
          <w:tcPr>
            <w:tcW w:w="3021" w:type="dxa"/>
          </w:tcPr>
          <w:p w:rsidR="000F02B4" w:rsidRDefault="000F02B4" w:rsidP="00083CB3">
            <w:pPr>
              <w:cnfStyle w:val="000000000000" w:firstRow="0" w:lastRow="0" w:firstColumn="0" w:lastColumn="0" w:oddVBand="0" w:evenVBand="0" w:oddHBand="0" w:evenHBand="0" w:firstRowFirstColumn="0" w:firstRowLastColumn="0" w:lastRowFirstColumn="0" w:lastRowLastColumn="0"/>
            </w:pPr>
            <w:r>
              <w:t>1333</w:t>
            </w:r>
          </w:p>
        </w:tc>
      </w:tr>
      <w:tr w:rsidR="000F02B4" w:rsidTr="000F02B4">
        <w:tc>
          <w:tcPr>
            <w:cnfStyle w:val="001000000000" w:firstRow="0" w:lastRow="0" w:firstColumn="1" w:lastColumn="0" w:oddVBand="0" w:evenVBand="0" w:oddHBand="0" w:evenHBand="0" w:firstRowFirstColumn="0" w:firstRowLastColumn="0" w:lastRowFirstColumn="0" w:lastRowLastColumn="0"/>
            <w:tcW w:w="3020" w:type="dxa"/>
          </w:tcPr>
          <w:p w:rsidR="000F02B4" w:rsidRDefault="000F02B4" w:rsidP="00083CB3">
            <w:r w:rsidRPr="000F02B4">
              <w:t>influence of sport events</w:t>
            </w:r>
          </w:p>
        </w:tc>
        <w:tc>
          <w:tcPr>
            <w:tcW w:w="3021" w:type="dxa"/>
          </w:tcPr>
          <w:p w:rsidR="000F02B4" w:rsidRDefault="000F02B4" w:rsidP="00083CB3">
            <w:pPr>
              <w:cnfStyle w:val="000000000000" w:firstRow="0" w:lastRow="0" w:firstColumn="0" w:lastColumn="0" w:oddVBand="0" w:evenVBand="0" w:oddHBand="0" w:evenHBand="0" w:firstRowFirstColumn="0" w:firstRowLastColumn="0" w:lastRowFirstColumn="0" w:lastRowLastColumn="0"/>
            </w:pPr>
            <w:r>
              <w:t>Google Scholar</w:t>
            </w:r>
          </w:p>
        </w:tc>
        <w:tc>
          <w:tcPr>
            <w:tcW w:w="3021" w:type="dxa"/>
          </w:tcPr>
          <w:p w:rsidR="000F02B4" w:rsidRDefault="000F02B4" w:rsidP="00083CB3">
            <w:pPr>
              <w:cnfStyle w:val="000000000000" w:firstRow="0" w:lastRow="0" w:firstColumn="0" w:lastColumn="0" w:oddVBand="0" w:evenVBand="0" w:oddHBand="0" w:evenHBand="0" w:firstRowFirstColumn="0" w:firstRowLastColumn="0" w:lastRowFirstColumn="0" w:lastRowLastColumn="0"/>
            </w:pPr>
            <w:r>
              <w:t>1450000</w:t>
            </w:r>
          </w:p>
        </w:tc>
      </w:tr>
    </w:tbl>
    <w:p w:rsidR="00083CB3" w:rsidRPr="00083CB3" w:rsidRDefault="00083CB3" w:rsidP="00083CB3"/>
    <w:p w:rsidR="00083CB3" w:rsidRPr="00083CB3" w:rsidRDefault="00083CB3" w:rsidP="00083CB3"/>
    <w:p w:rsidR="00BE079E" w:rsidRDefault="00BE079E" w:rsidP="001A5249">
      <w:pPr>
        <w:rPr>
          <w:b/>
        </w:rPr>
      </w:pPr>
    </w:p>
    <w:p w:rsidR="00BE079E" w:rsidRDefault="00BE079E" w:rsidP="001A5249">
      <w:pPr>
        <w:rPr>
          <w:b/>
        </w:rPr>
      </w:pPr>
    </w:p>
    <w:p w:rsidR="000F02B4" w:rsidRDefault="000F02B4" w:rsidP="001A5249">
      <w:pPr>
        <w:rPr>
          <w:b/>
        </w:rPr>
      </w:pPr>
    </w:p>
    <w:p w:rsidR="000F02B4" w:rsidRDefault="000F02B4" w:rsidP="001A5249">
      <w:pPr>
        <w:rPr>
          <w:b/>
        </w:rPr>
      </w:pPr>
    </w:p>
    <w:p w:rsidR="000F02B4" w:rsidRDefault="000F02B4" w:rsidP="001A5249">
      <w:pPr>
        <w:rPr>
          <w:b/>
        </w:rPr>
      </w:pPr>
    </w:p>
    <w:p w:rsidR="000F02B4" w:rsidRDefault="000F02B4" w:rsidP="001A5249">
      <w:pPr>
        <w:rPr>
          <w:b/>
        </w:rPr>
      </w:pPr>
    </w:p>
    <w:p w:rsidR="000F02B4" w:rsidRDefault="000F02B4" w:rsidP="001A5249">
      <w:pPr>
        <w:rPr>
          <w:b/>
        </w:rPr>
      </w:pPr>
    </w:p>
    <w:p w:rsidR="000F02B4" w:rsidRDefault="000F02B4" w:rsidP="001A5249">
      <w:pPr>
        <w:rPr>
          <w:b/>
        </w:rPr>
      </w:pPr>
    </w:p>
    <w:p w:rsidR="000F02B4" w:rsidRDefault="000F02B4" w:rsidP="001A5249">
      <w:pPr>
        <w:rPr>
          <w:b/>
        </w:rPr>
      </w:pPr>
    </w:p>
    <w:p w:rsidR="000F02B4" w:rsidRDefault="000F02B4" w:rsidP="001A5249">
      <w:pPr>
        <w:rPr>
          <w:b/>
        </w:rPr>
      </w:pPr>
    </w:p>
    <w:p w:rsidR="000F02B4" w:rsidRDefault="000F02B4" w:rsidP="001A5249">
      <w:pPr>
        <w:rPr>
          <w:b/>
        </w:rPr>
      </w:pPr>
    </w:p>
    <w:p w:rsidR="000F02B4" w:rsidRDefault="000F02B4" w:rsidP="001A5249">
      <w:pPr>
        <w:rPr>
          <w:b/>
        </w:rPr>
      </w:pPr>
    </w:p>
    <w:p w:rsidR="000F02B4" w:rsidRDefault="000F02B4" w:rsidP="001A5249">
      <w:pPr>
        <w:rPr>
          <w:b/>
        </w:rPr>
      </w:pPr>
    </w:p>
    <w:p w:rsidR="000F02B4" w:rsidRDefault="000F02B4" w:rsidP="001A5249">
      <w:pPr>
        <w:rPr>
          <w:b/>
        </w:rPr>
      </w:pPr>
    </w:p>
    <w:p w:rsidR="000F02B4" w:rsidRDefault="000F02B4" w:rsidP="001A5249">
      <w:pPr>
        <w:rPr>
          <w:b/>
        </w:rPr>
      </w:pPr>
    </w:p>
    <w:p w:rsidR="000F02B4" w:rsidRDefault="000F02B4" w:rsidP="001A5249">
      <w:pPr>
        <w:rPr>
          <w:b/>
        </w:rPr>
      </w:pPr>
    </w:p>
    <w:p w:rsidR="000F02B4" w:rsidRDefault="000F02B4" w:rsidP="001A5249">
      <w:pPr>
        <w:rPr>
          <w:b/>
        </w:rPr>
      </w:pPr>
    </w:p>
    <w:p w:rsidR="000F02B4" w:rsidRDefault="000F02B4" w:rsidP="001A5249">
      <w:pPr>
        <w:rPr>
          <w:b/>
        </w:rPr>
      </w:pPr>
    </w:p>
    <w:p w:rsidR="000F02B4" w:rsidRDefault="000F02B4" w:rsidP="001A5249">
      <w:pPr>
        <w:rPr>
          <w:b/>
        </w:rPr>
      </w:pPr>
    </w:p>
    <w:p w:rsidR="000F02B4" w:rsidRDefault="000F02B4" w:rsidP="001A5249">
      <w:pPr>
        <w:rPr>
          <w:b/>
        </w:rPr>
      </w:pPr>
    </w:p>
    <w:p w:rsidR="000F02B4" w:rsidRDefault="000F02B4" w:rsidP="001A5249">
      <w:pPr>
        <w:rPr>
          <w:b/>
        </w:rPr>
      </w:pPr>
    </w:p>
    <w:p w:rsidR="000F02B4" w:rsidRDefault="000F02B4" w:rsidP="000F02B4">
      <w:pPr>
        <w:pStyle w:val="Kop1"/>
      </w:pPr>
      <w:bookmarkStart w:id="46" w:name="_Toc486444653"/>
      <w:r>
        <w:t xml:space="preserve">Bijlage 6: </w:t>
      </w:r>
      <w:r w:rsidR="00FE129B">
        <w:t>Codeboek SPSS</w:t>
      </w:r>
      <w:bookmarkEnd w:id="46"/>
    </w:p>
    <w:p w:rsidR="00FE129B" w:rsidRDefault="00FE129B" w:rsidP="00FE129B">
      <w:r>
        <w:rPr>
          <w:noProof/>
          <w:lang w:val="en-US"/>
        </w:rPr>
        <w:drawing>
          <wp:anchor distT="0" distB="0" distL="114300" distR="114300" simplePos="0" relativeHeight="251686912" behindDoc="1" locked="0" layoutInCell="1" allowOverlap="1">
            <wp:simplePos x="0" y="0"/>
            <wp:positionH relativeFrom="margin">
              <wp:align>center</wp:align>
            </wp:positionH>
            <wp:positionV relativeFrom="paragraph">
              <wp:posOffset>213360</wp:posOffset>
            </wp:positionV>
            <wp:extent cx="7016115" cy="3495675"/>
            <wp:effectExtent l="0" t="0" r="0" b="9525"/>
            <wp:wrapTight wrapText="bothSides">
              <wp:wrapPolygon edited="0">
                <wp:start x="0" y="0"/>
                <wp:lineTo x="0" y="21541"/>
                <wp:lineTo x="21524" y="21541"/>
                <wp:lineTo x="21524" y="0"/>
                <wp:lineTo x="0" y="0"/>
              </wp:wrapPolygon>
            </wp:wrapTight>
            <wp:docPr id="6721" name="Afbeelding 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016268" cy="34957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129B" w:rsidRPr="00FE129B" w:rsidRDefault="002748A6" w:rsidP="00FE129B">
      <w:r>
        <w:rPr>
          <w:noProof/>
          <w:lang w:val="en-US"/>
        </w:rPr>
        <w:drawing>
          <wp:anchor distT="0" distB="0" distL="114300" distR="114300" simplePos="0" relativeHeight="251687936" behindDoc="0" locked="0" layoutInCell="1" allowOverlap="1">
            <wp:simplePos x="0" y="0"/>
            <wp:positionH relativeFrom="column">
              <wp:posOffset>-633095</wp:posOffset>
            </wp:positionH>
            <wp:positionV relativeFrom="paragraph">
              <wp:posOffset>3681095</wp:posOffset>
            </wp:positionV>
            <wp:extent cx="7124218" cy="3399155"/>
            <wp:effectExtent l="0" t="0" r="635" b="0"/>
            <wp:wrapNone/>
            <wp:docPr id="6726" name="Afbeelding 6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126666" cy="34003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129B" w:rsidRPr="00FE129B" w:rsidRDefault="00FE129B" w:rsidP="00FE129B"/>
    <w:p w:rsidR="00FE129B" w:rsidRPr="00FE129B" w:rsidRDefault="00FE129B" w:rsidP="00FE129B"/>
    <w:p w:rsidR="00FE129B" w:rsidRPr="00FE129B" w:rsidRDefault="00FE129B" w:rsidP="00FE129B"/>
    <w:p w:rsidR="00FE129B" w:rsidRPr="00FE129B" w:rsidRDefault="00FE129B" w:rsidP="00FE129B"/>
    <w:p w:rsidR="00FE129B" w:rsidRPr="00FE129B" w:rsidRDefault="00FE129B" w:rsidP="00FE129B"/>
    <w:p w:rsidR="00FE129B" w:rsidRPr="00FE129B" w:rsidRDefault="00FE129B" w:rsidP="00FE129B"/>
    <w:p w:rsidR="00FE129B" w:rsidRPr="00FE129B" w:rsidRDefault="00FE129B" w:rsidP="00FE129B"/>
    <w:p w:rsidR="00FE129B" w:rsidRPr="00FE129B" w:rsidRDefault="00FE129B" w:rsidP="00FE129B"/>
    <w:p w:rsidR="00FE129B" w:rsidRPr="00FE129B" w:rsidRDefault="00FE129B" w:rsidP="00FE129B"/>
    <w:p w:rsidR="00FE129B" w:rsidRPr="00FE129B" w:rsidRDefault="00FE129B" w:rsidP="00FE129B"/>
    <w:p w:rsidR="00FE129B" w:rsidRPr="00FE129B" w:rsidRDefault="00FE129B" w:rsidP="00FE129B"/>
    <w:p w:rsidR="00FE129B" w:rsidRDefault="00FE129B" w:rsidP="00FE129B"/>
    <w:p w:rsidR="00FE129B" w:rsidRDefault="00FE129B" w:rsidP="00FE129B"/>
    <w:p w:rsidR="00FE129B" w:rsidRDefault="00FE129B" w:rsidP="00FE129B"/>
    <w:p w:rsidR="00FE129B" w:rsidRDefault="00FE129B" w:rsidP="00FE129B"/>
    <w:p w:rsidR="002748A6" w:rsidRDefault="002748A6" w:rsidP="00FE129B">
      <w:r>
        <w:rPr>
          <w:noProof/>
          <w:lang w:val="en-US"/>
        </w:rPr>
        <w:drawing>
          <wp:anchor distT="0" distB="0" distL="114300" distR="114300" simplePos="0" relativeHeight="251688960" behindDoc="0" locked="0" layoutInCell="1" allowOverlap="1">
            <wp:simplePos x="0" y="0"/>
            <wp:positionH relativeFrom="margin">
              <wp:align>center</wp:align>
            </wp:positionH>
            <wp:positionV relativeFrom="paragraph">
              <wp:posOffset>-4445</wp:posOffset>
            </wp:positionV>
            <wp:extent cx="6648450" cy="3457575"/>
            <wp:effectExtent l="0" t="0" r="0" b="9525"/>
            <wp:wrapNone/>
            <wp:docPr id="6727" name="Afbeelding 6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48450" cy="3457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48A6" w:rsidRPr="002748A6" w:rsidRDefault="002748A6" w:rsidP="002748A6"/>
    <w:p w:rsidR="002748A6" w:rsidRPr="002748A6" w:rsidRDefault="002748A6" w:rsidP="002748A6"/>
    <w:p w:rsidR="002748A6" w:rsidRPr="002748A6" w:rsidRDefault="002748A6" w:rsidP="002748A6"/>
    <w:p w:rsidR="002748A6" w:rsidRPr="002748A6" w:rsidRDefault="002748A6" w:rsidP="002748A6"/>
    <w:p w:rsidR="002748A6" w:rsidRPr="002748A6" w:rsidRDefault="002748A6" w:rsidP="002748A6"/>
    <w:p w:rsidR="002748A6" w:rsidRPr="002748A6" w:rsidRDefault="002748A6" w:rsidP="002748A6"/>
    <w:p w:rsidR="002748A6" w:rsidRPr="002748A6" w:rsidRDefault="002748A6" w:rsidP="002748A6"/>
    <w:p w:rsidR="002748A6" w:rsidRPr="002748A6" w:rsidRDefault="002748A6" w:rsidP="002748A6"/>
    <w:p w:rsidR="002748A6" w:rsidRPr="002748A6" w:rsidRDefault="002748A6" w:rsidP="002748A6"/>
    <w:p w:rsidR="002748A6" w:rsidRPr="002748A6" w:rsidRDefault="002748A6" w:rsidP="002748A6"/>
    <w:p w:rsidR="002748A6" w:rsidRPr="002748A6" w:rsidRDefault="002748A6" w:rsidP="002748A6"/>
    <w:p w:rsidR="002748A6" w:rsidRDefault="002748A6" w:rsidP="002748A6"/>
    <w:p w:rsidR="002748A6" w:rsidRDefault="002748A6" w:rsidP="002748A6">
      <w:r>
        <w:rPr>
          <w:noProof/>
          <w:lang w:val="en-US"/>
        </w:rPr>
        <w:drawing>
          <wp:anchor distT="0" distB="0" distL="114300" distR="114300" simplePos="0" relativeHeight="251689984" behindDoc="0" locked="0" layoutInCell="1" allowOverlap="1">
            <wp:simplePos x="0" y="0"/>
            <wp:positionH relativeFrom="margin">
              <wp:align>center</wp:align>
            </wp:positionH>
            <wp:positionV relativeFrom="paragraph">
              <wp:posOffset>197485</wp:posOffset>
            </wp:positionV>
            <wp:extent cx="6638925" cy="3248025"/>
            <wp:effectExtent l="0" t="0" r="9525" b="9525"/>
            <wp:wrapNone/>
            <wp:docPr id="6729" name="Afbeelding 6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38925"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129B" w:rsidRDefault="00FE129B" w:rsidP="002748A6"/>
    <w:p w:rsidR="002748A6" w:rsidRDefault="002748A6" w:rsidP="002748A6"/>
    <w:p w:rsidR="002748A6" w:rsidRDefault="002748A6" w:rsidP="002748A6"/>
    <w:p w:rsidR="002748A6" w:rsidRDefault="002748A6" w:rsidP="002748A6"/>
    <w:p w:rsidR="002748A6" w:rsidRDefault="002748A6" w:rsidP="002748A6"/>
    <w:p w:rsidR="002748A6" w:rsidRDefault="002748A6" w:rsidP="002748A6"/>
    <w:p w:rsidR="002748A6" w:rsidRDefault="002748A6" w:rsidP="002748A6"/>
    <w:p w:rsidR="002748A6" w:rsidRDefault="002748A6" w:rsidP="002748A6"/>
    <w:p w:rsidR="002748A6" w:rsidRDefault="002748A6" w:rsidP="002748A6"/>
    <w:p w:rsidR="002748A6" w:rsidRDefault="002748A6" w:rsidP="002748A6"/>
    <w:p w:rsidR="002748A6" w:rsidRDefault="002748A6" w:rsidP="002748A6"/>
    <w:p w:rsidR="002748A6" w:rsidRDefault="002748A6" w:rsidP="002748A6"/>
    <w:p w:rsidR="002748A6" w:rsidRDefault="002748A6" w:rsidP="002748A6"/>
    <w:p w:rsidR="002748A6" w:rsidRDefault="002748A6" w:rsidP="002748A6"/>
    <w:p w:rsidR="002748A6" w:rsidRDefault="002748A6" w:rsidP="002748A6"/>
    <w:p w:rsidR="002748A6" w:rsidRDefault="002748A6" w:rsidP="002748A6"/>
    <w:p w:rsidR="002748A6" w:rsidRDefault="002748A6" w:rsidP="002748A6">
      <w:r>
        <w:rPr>
          <w:noProof/>
          <w:lang w:val="en-US"/>
        </w:rPr>
        <w:drawing>
          <wp:anchor distT="0" distB="0" distL="114300" distR="114300" simplePos="0" relativeHeight="251691008" behindDoc="0" locked="0" layoutInCell="1" allowOverlap="1">
            <wp:simplePos x="0" y="0"/>
            <wp:positionH relativeFrom="margin">
              <wp:align>center</wp:align>
            </wp:positionH>
            <wp:positionV relativeFrom="paragraph">
              <wp:posOffset>-4445</wp:posOffset>
            </wp:positionV>
            <wp:extent cx="6648450" cy="3562350"/>
            <wp:effectExtent l="0" t="0" r="0" b="0"/>
            <wp:wrapNone/>
            <wp:docPr id="6730" name="Afbeelding 6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48450" cy="3562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48A6" w:rsidRPr="002748A6" w:rsidRDefault="002748A6" w:rsidP="002748A6"/>
    <w:p w:rsidR="002748A6" w:rsidRPr="002748A6" w:rsidRDefault="002748A6" w:rsidP="002748A6"/>
    <w:p w:rsidR="002748A6" w:rsidRPr="002748A6" w:rsidRDefault="002748A6" w:rsidP="002748A6"/>
    <w:p w:rsidR="002748A6" w:rsidRPr="002748A6" w:rsidRDefault="002748A6" w:rsidP="002748A6"/>
    <w:p w:rsidR="002748A6" w:rsidRPr="002748A6" w:rsidRDefault="002748A6" w:rsidP="002748A6"/>
    <w:p w:rsidR="002748A6" w:rsidRPr="002748A6" w:rsidRDefault="002748A6" w:rsidP="002748A6"/>
    <w:p w:rsidR="002748A6" w:rsidRPr="002748A6" w:rsidRDefault="002748A6" w:rsidP="002748A6"/>
    <w:p w:rsidR="002748A6" w:rsidRPr="002748A6" w:rsidRDefault="002748A6" w:rsidP="002748A6"/>
    <w:p w:rsidR="002748A6" w:rsidRPr="002748A6" w:rsidRDefault="002748A6" w:rsidP="002748A6"/>
    <w:p w:rsidR="002748A6" w:rsidRPr="002748A6" w:rsidRDefault="002748A6" w:rsidP="002748A6"/>
    <w:p w:rsidR="002748A6" w:rsidRPr="002748A6" w:rsidRDefault="002748A6" w:rsidP="002748A6"/>
    <w:p w:rsidR="002748A6" w:rsidRPr="002748A6" w:rsidRDefault="002748A6" w:rsidP="002748A6">
      <w:r>
        <w:rPr>
          <w:noProof/>
          <w:lang w:val="en-US"/>
        </w:rPr>
        <w:drawing>
          <wp:anchor distT="0" distB="0" distL="114300" distR="114300" simplePos="0" relativeHeight="251692032" behindDoc="0" locked="0" layoutInCell="1" allowOverlap="1">
            <wp:simplePos x="0" y="0"/>
            <wp:positionH relativeFrom="margin">
              <wp:align>center</wp:align>
            </wp:positionH>
            <wp:positionV relativeFrom="paragraph">
              <wp:posOffset>330200</wp:posOffset>
            </wp:positionV>
            <wp:extent cx="6656070" cy="1066800"/>
            <wp:effectExtent l="0" t="0" r="0" b="0"/>
            <wp:wrapNone/>
            <wp:docPr id="6733" name="Afbeelding 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5607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48A6" w:rsidRPr="002748A6" w:rsidRDefault="002748A6" w:rsidP="002748A6"/>
    <w:p w:rsidR="002748A6" w:rsidRPr="002748A6" w:rsidRDefault="002748A6" w:rsidP="002748A6"/>
    <w:p w:rsidR="002748A6" w:rsidRPr="002748A6" w:rsidRDefault="002748A6" w:rsidP="002748A6"/>
    <w:p w:rsidR="002748A6" w:rsidRDefault="002748A6" w:rsidP="002748A6"/>
    <w:p w:rsidR="002748A6" w:rsidRPr="002748A6" w:rsidRDefault="002748A6" w:rsidP="002748A6">
      <w:pPr>
        <w:tabs>
          <w:tab w:val="left" w:pos="1605"/>
        </w:tabs>
      </w:pPr>
      <w:r>
        <w:tab/>
      </w:r>
    </w:p>
    <w:sectPr w:rsidR="002748A6" w:rsidRPr="002748A6" w:rsidSect="00874A9E">
      <w:footerReference w:type="default" r:id="rId93"/>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771" w:rsidRDefault="00921771" w:rsidP="001A674E">
      <w:pPr>
        <w:spacing w:after="0" w:line="240" w:lineRule="auto"/>
      </w:pPr>
      <w:r>
        <w:separator/>
      </w:r>
    </w:p>
  </w:endnote>
  <w:endnote w:type="continuationSeparator" w:id="0">
    <w:p w:rsidR="00921771" w:rsidRDefault="00921771" w:rsidP="001A6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9576220"/>
      <w:docPartObj>
        <w:docPartGallery w:val="Page Numbers (Bottom of Page)"/>
        <w:docPartUnique/>
      </w:docPartObj>
    </w:sdtPr>
    <w:sdtEndPr/>
    <w:sdtContent>
      <w:p w:rsidR="00C13367" w:rsidRDefault="00C13367">
        <w:pPr>
          <w:pStyle w:val="Voettekst"/>
          <w:jc w:val="right"/>
        </w:pPr>
        <w:r w:rsidRPr="00CD39FA">
          <w:rPr>
            <w:noProof/>
            <w:lang w:val="en-US"/>
          </w:rPr>
          <w:drawing>
            <wp:anchor distT="0" distB="0" distL="114300" distR="114300" simplePos="0" relativeHeight="251659264" behindDoc="1" locked="0" layoutInCell="1" allowOverlap="1" wp14:anchorId="7034CF89" wp14:editId="350AB86D">
              <wp:simplePos x="0" y="0"/>
              <wp:positionH relativeFrom="column">
                <wp:posOffset>4748530</wp:posOffset>
              </wp:positionH>
              <wp:positionV relativeFrom="paragraph">
                <wp:posOffset>-16510</wp:posOffset>
              </wp:positionV>
              <wp:extent cx="904875" cy="904875"/>
              <wp:effectExtent l="0" t="0" r="9525" b="9525"/>
              <wp:wrapNone/>
              <wp:docPr id="23" name="Afbeelding 23" descr="C:\Users\Ward\Desktop\han\hoofdfase 3\OSB2\Scriptie\plaatjes strong viking\Strong Viking Obstacle Run Mud Ru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rd\Desktop\han\hoofdfase 3\OSB2\Scriptie\plaatjes strong viking\Strong Viking Obstacle Run Mud Run 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801ACC">
          <w:rPr>
            <w:noProof/>
          </w:rPr>
          <w:t>3</w:t>
        </w:r>
        <w:r>
          <w:fldChar w:fldCharType="end"/>
        </w:r>
      </w:p>
    </w:sdtContent>
  </w:sdt>
  <w:sdt>
    <w:sdtPr>
      <w:id w:val="-1585606564"/>
      <w:docPartObj>
        <w:docPartGallery w:val="Page Numbers (Bottom of Page)"/>
        <w:docPartUnique/>
      </w:docPartObj>
    </w:sdtPr>
    <w:sdtEndPr/>
    <w:sdtContent>
      <w:p w:rsidR="00C13367" w:rsidRDefault="00C13367" w:rsidP="00874A9E">
        <w:pPr>
          <w:pStyle w:val="Voettekst"/>
          <w:jc w:val="right"/>
        </w:pPr>
        <w:r w:rsidRPr="00CD39FA">
          <w:rPr>
            <w:noProof/>
            <w:lang w:val="en-US"/>
          </w:rPr>
          <w:drawing>
            <wp:anchor distT="0" distB="0" distL="114300" distR="114300" simplePos="0" relativeHeight="251660288" behindDoc="1" locked="0" layoutInCell="1" allowOverlap="1" wp14:anchorId="7751F899" wp14:editId="1EBAFEF8">
              <wp:simplePos x="0" y="0"/>
              <wp:positionH relativeFrom="margin">
                <wp:posOffset>715010</wp:posOffset>
              </wp:positionH>
              <wp:positionV relativeFrom="paragraph">
                <wp:posOffset>-123825</wp:posOffset>
              </wp:positionV>
              <wp:extent cx="3312795" cy="557530"/>
              <wp:effectExtent l="0" t="0" r="1905" b="0"/>
              <wp:wrapNone/>
              <wp:docPr id="24" name="Afbeelding 24" descr="C:\Users\Ward\Desktop\han\HAN PLAATJes\ha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ard\Desktop\han\HAN PLAATJes\han2.gif"/>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312795" cy="557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9FA">
          <w:rPr>
            <w:noProof/>
            <w:lang w:val="en-US"/>
          </w:rPr>
          <w:drawing>
            <wp:anchor distT="0" distB="0" distL="114300" distR="114300" simplePos="0" relativeHeight="251661312" behindDoc="1" locked="0" layoutInCell="1" allowOverlap="1" wp14:anchorId="06D42D77" wp14:editId="14E0D8A5">
              <wp:simplePos x="0" y="0"/>
              <wp:positionH relativeFrom="margin">
                <wp:posOffset>-318135</wp:posOffset>
              </wp:positionH>
              <wp:positionV relativeFrom="paragraph">
                <wp:posOffset>-123825</wp:posOffset>
              </wp:positionV>
              <wp:extent cx="936625" cy="521970"/>
              <wp:effectExtent l="0" t="0" r="0" b="0"/>
              <wp:wrapNone/>
              <wp:docPr id="25" name="Afbeelding 25" descr="C:\Users\Ward\Desktop\han\HAN PLAATJes\h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ard\Desktop\han\HAN PLAATJes\han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6625" cy="52197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C13367" w:rsidRDefault="00C13367" w:rsidP="00874A9E">
    <w:pPr>
      <w:pStyle w:val="Voettekst"/>
      <w:tabs>
        <w:tab w:val="clear" w:pos="4536"/>
        <w:tab w:val="clear" w:pos="9072"/>
        <w:tab w:val="left" w:pos="7443"/>
        <w:tab w:val="left" w:pos="8110"/>
      </w:tabs>
    </w:pPr>
    <w:r>
      <w:tab/>
    </w:r>
    <w:r>
      <w:tab/>
    </w:r>
  </w:p>
  <w:p w:rsidR="00C13367" w:rsidRDefault="00C13367" w:rsidP="00874A9E">
    <w:pPr>
      <w:pStyle w:val="Voettekst"/>
      <w:tabs>
        <w:tab w:val="clear" w:pos="4536"/>
        <w:tab w:val="clear" w:pos="9072"/>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771" w:rsidRDefault="00921771" w:rsidP="001A674E">
      <w:pPr>
        <w:spacing w:after="0" w:line="240" w:lineRule="auto"/>
      </w:pPr>
      <w:r>
        <w:separator/>
      </w:r>
    </w:p>
  </w:footnote>
  <w:footnote w:type="continuationSeparator" w:id="0">
    <w:p w:rsidR="00921771" w:rsidRDefault="00921771" w:rsidP="001A67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1pt;height:81pt;visibility:visible;mso-wrap-style:square" o:bullet="t">
        <v:imagedata r:id="rId1" o:title=""/>
      </v:shape>
    </w:pict>
  </w:numPicBullet>
  <w:abstractNum w:abstractNumId="0" w15:restartNumberingAfterBreak="0">
    <w:nsid w:val="00045124"/>
    <w:multiLevelType w:val="hybridMultilevel"/>
    <w:tmpl w:val="C758FB0A"/>
    <w:lvl w:ilvl="0" w:tplc="2324A0A0">
      <w:start w:val="2"/>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AC4C00"/>
    <w:multiLevelType w:val="hybridMultilevel"/>
    <w:tmpl w:val="C55E2B6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746111"/>
    <w:multiLevelType w:val="hybridMultilevel"/>
    <w:tmpl w:val="113464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D07DF4"/>
    <w:multiLevelType w:val="multilevel"/>
    <w:tmpl w:val="899A625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C4A14D6"/>
    <w:multiLevelType w:val="hybridMultilevel"/>
    <w:tmpl w:val="FE84CA8E"/>
    <w:lvl w:ilvl="0" w:tplc="2A9AB78E">
      <w:start w:val="21"/>
      <w:numFmt w:val="decimal"/>
      <w:lvlText w:val="%1."/>
      <w:lvlJc w:val="left"/>
      <w:pPr>
        <w:ind w:left="3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0BEA97A">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2258FB84">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2267FE6">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6F40374">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4C8B6A4">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9EEE6F6">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E808680">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75A7EE0">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0FDD31A4"/>
    <w:multiLevelType w:val="hybridMultilevel"/>
    <w:tmpl w:val="4866D7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7E44C66"/>
    <w:multiLevelType w:val="hybridMultilevel"/>
    <w:tmpl w:val="33EE8E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D10312F"/>
    <w:multiLevelType w:val="hybridMultilevel"/>
    <w:tmpl w:val="E2ECF7BE"/>
    <w:lvl w:ilvl="0" w:tplc="40960B04">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36758ED"/>
    <w:multiLevelType w:val="multilevel"/>
    <w:tmpl w:val="6610F71E"/>
    <w:lvl w:ilvl="0">
      <w:numFmt w:val="bullet"/>
      <w:lvlText w:val="-"/>
      <w:lvlJc w:val="left"/>
      <w:pPr>
        <w:ind w:left="1440" w:hanging="360"/>
      </w:pPr>
      <w:rPr>
        <w:rFonts w:ascii="Calibri" w:eastAsiaTheme="minorHAnsi" w:hAnsi="Calibri" w:cs="Calibri"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9" w15:restartNumberingAfterBreak="0">
    <w:nsid w:val="2978271D"/>
    <w:multiLevelType w:val="multilevel"/>
    <w:tmpl w:val="5A50382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BAB0C15"/>
    <w:multiLevelType w:val="multilevel"/>
    <w:tmpl w:val="871475DC"/>
    <w:lvl w:ilvl="0">
      <w:start w:val="1"/>
      <w:numFmt w:val="bullet"/>
      <w:lvlText w:val="o"/>
      <w:lvlJc w:val="left"/>
      <w:pPr>
        <w:ind w:left="1440" w:hanging="360"/>
      </w:pPr>
      <w:rPr>
        <w:rFonts w:ascii="Courier New" w:hAnsi="Courier New" w:cs="Courier New"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11" w15:restartNumberingAfterBreak="0">
    <w:nsid w:val="2CCF2C7E"/>
    <w:multiLevelType w:val="hybridMultilevel"/>
    <w:tmpl w:val="3AF401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1160CE"/>
    <w:multiLevelType w:val="hybridMultilevel"/>
    <w:tmpl w:val="61F0B7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C303196"/>
    <w:multiLevelType w:val="hybridMultilevel"/>
    <w:tmpl w:val="14B48A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DCD2DE2"/>
    <w:multiLevelType w:val="multilevel"/>
    <w:tmpl w:val="04130021"/>
    <w:lvl w:ilvl="0">
      <w:start w:val="1"/>
      <w:numFmt w:val="bullet"/>
      <w:lvlText w:val=""/>
      <w:lvlJc w:val="left"/>
      <w:pPr>
        <w:ind w:left="1440" w:hanging="360"/>
      </w:pPr>
      <w:rPr>
        <w:rFonts w:ascii="Wingdings" w:hAnsi="Wingdings"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15" w15:restartNumberingAfterBreak="0">
    <w:nsid w:val="40F53264"/>
    <w:multiLevelType w:val="hybridMultilevel"/>
    <w:tmpl w:val="BD841A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1702480"/>
    <w:multiLevelType w:val="hybridMultilevel"/>
    <w:tmpl w:val="DAEC2F80"/>
    <w:lvl w:ilvl="0" w:tplc="E11ED0D0">
      <w:start w:val="2"/>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1BF735B"/>
    <w:multiLevelType w:val="hybridMultilevel"/>
    <w:tmpl w:val="17100BF8"/>
    <w:lvl w:ilvl="0" w:tplc="A2FAEE72">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3600F45"/>
    <w:multiLevelType w:val="multilevel"/>
    <w:tmpl w:val="FE5EF024"/>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47A3818"/>
    <w:multiLevelType w:val="multilevel"/>
    <w:tmpl w:val="4BA67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6E1ADB"/>
    <w:multiLevelType w:val="hybridMultilevel"/>
    <w:tmpl w:val="000C2540"/>
    <w:lvl w:ilvl="0" w:tplc="E11ED0D0">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3C91DE0"/>
    <w:multiLevelType w:val="hybridMultilevel"/>
    <w:tmpl w:val="E3D86E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8586D76"/>
    <w:multiLevelType w:val="hybridMultilevel"/>
    <w:tmpl w:val="C60094C2"/>
    <w:lvl w:ilvl="0" w:tplc="C4D0F49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B1A30C8"/>
    <w:multiLevelType w:val="hybridMultilevel"/>
    <w:tmpl w:val="32AA04BA"/>
    <w:lvl w:ilvl="0" w:tplc="C6264FF6">
      <w:start w:val="1"/>
      <w:numFmt w:val="decimal"/>
      <w:lvlText w:val="%1."/>
      <w:lvlJc w:val="left"/>
      <w:pPr>
        <w:ind w:left="3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E6220EC">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FBC561C">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006D414">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2A8FB6A">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54CA444">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97C6BDE">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26A496C">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18C9426">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4" w15:restartNumberingAfterBreak="0">
    <w:nsid w:val="5C782D9F"/>
    <w:multiLevelType w:val="hybridMultilevel"/>
    <w:tmpl w:val="C48A703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15:restartNumberingAfterBreak="0">
    <w:nsid w:val="5EB92272"/>
    <w:multiLevelType w:val="hybridMultilevel"/>
    <w:tmpl w:val="5B38F5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0252A34"/>
    <w:multiLevelType w:val="hybridMultilevel"/>
    <w:tmpl w:val="53706626"/>
    <w:lvl w:ilvl="0" w:tplc="1A8E36F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D2F6055"/>
    <w:multiLevelType w:val="hybridMultilevel"/>
    <w:tmpl w:val="E2BE26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CD37D43"/>
    <w:multiLevelType w:val="hybridMultilevel"/>
    <w:tmpl w:val="A11086B6"/>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num w:numId="1">
    <w:abstractNumId w:val="22"/>
  </w:num>
  <w:num w:numId="2">
    <w:abstractNumId w:val="11"/>
  </w:num>
  <w:num w:numId="3">
    <w:abstractNumId w:val="26"/>
  </w:num>
  <w:num w:numId="4">
    <w:abstractNumId w:val="5"/>
  </w:num>
  <w:num w:numId="5">
    <w:abstractNumId w:val="19"/>
  </w:num>
  <w:num w:numId="6">
    <w:abstractNumId w:val="15"/>
  </w:num>
  <w:num w:numId="7">
    <w:abstractNumId w:val="28"/>
  </w:num>
  <w:num w:numId="8">
    <w:abstractNumId w:val="2"/>
  </w:num>
  <w:num w:numId="9">
    <w:abstractNumId w:val="12"/>
  </w:num>
  <w:num w:numId="10">
    <w:abstractNumId w:val="9"/>
  </w:num>
  <w:num w:numId="11">
    <w:abstractNumId w:val="16"/>
  </w:num>
  <w:num w:numId="12">
    <w:abstractNumId w:val="0"/>
  </w:num>
  <w:num w:numId="13">
    <w:abstractNumId w:val="3"/>
  </w:num>
  <w:num w:numId="14">
    <w:abstractNumId w:val="18"/>
  </w:num>
  <w:num w:numId="15">
    <w:abstractNumId w:val="21"/>
  </w:num>
  <w:num w:numId="16">
    <w:abstractNumId w:val="25"/>
  </w:num>
  <w:num w:numId="17">
    <w:abstractNumId w:val="6"/>
  </w:num>
  <w:num w:numId="18">
    <w:abstractNumId w:val="1"/>
  </w:num>
  <w:num w:numId="19">
    <w:abstractNumId w:val="14"/>
  </w:num>
  <w:num w:numId="20">
    <w:abstractNumId w:val="8"/>
  </w:num>
  <w:num w:numId="21">
    <w:abstractNumId w:val="10"/>
  </w:num>
  <w:num w:numId="22">
    <w:abstractNumId w:val="27"/>
  </w:num>
  <w:num w:numId="23">
    <w:abstractNumId w:val="24"/>
  </w:num>
  <w:num w:numId="24">
    <w:abstractNumId w:val="13"/>
  </w:num>
  <w:num w:numId="25">
    <w:abstractNumId w:val="20"/>
  </w:num>
  <w:num w:numId="26">
    <w:abstractNumId w:val="7"/>
  </w:num>
  <w:num w:numId="27">
    <w:abstractNumId w:val="17"/>
  </w:num>
  <w:num w:numId="28">
    <w:abstractNumId w:val="23"/>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BBE"/>
    <w:rsid w:val="0000094F"/>
    <w:rsid w:val="000014B1"/>
    <w:rsid w:val="00006D1D"/>
    <w:rsid w:val="00006F11"/>
    <w:rsid w:val="00007A79"/>
    <w:rsid w:val="000108CD"/>
    <w:rsid w:val="00013E92"/>
    <w:rsid w:val="0001613C"/>
    <w:rsid w:val="00016A88"/>
    <w:rsid w:val="000174E5"/>
    <w:rsid w:val="0001771D"/>
    <w:rsid w:val="00023FBE"/>
    <w:rsid w:val="00024507"/>
    <w:rsid w:val="00024610"/>
    <w:rsid w:val="0002577B"/>
    <w:rsid w:val="00025A47"/>
    <w:rsid w:val="00030BD7"/>
    <w:rsid w:val="00034752"/>
    <w:rsid w:val="00034CC7"/>
    <w:rsid w:val="00035BD7"/>
    <w:rsid w:val="00037ED3"/>
    <w:rsid w:val="000418D0"/>
    <w:rsid w:val="00043E6C"/>
    <w:rsid w:val="0004471B"/>
    <w:rsid w:val="00045337"/>
    <w:rsid w:val="00047D9E"/>
    <w:rsid w:val="00054201"/>
    <w:rsid w:val="00062439"/>
    <w:rsid w:val="0006431E"/>
    <w:rsid w:val="0006435D"/>
    <w:rsid w:val="0006630F"/>
    <w:rsid w:val="00071008"/>
    <w:rsid w:val="00074950"/>
    <w:rsid w:val="00076834"/>
    <w:rsid w:val="000801E3"/>
    <w:rsid w:val="00082C3E"/>
    <w:rsid w:val="00082FFF"/>
    <w:rsid w:val="00083CB3"/>
    <w:rsid w:val="000873FC"/>
    <w:rsid w:val="00095712"/>
    <w:rsid w:val="00097545"/>
    <w:rsid w:val="000A2B86"/>
    <w:rsid w:val="000A6CC6"/>
    <w:rsid w:val="000A70AC"/>
    <w:rsid w:val="000A735F"/>
    <w:rsid w:val="000B60DF"/>
    <w:rsid w:val="000C0708"/>
    <w:rsid w:val="000C0F7A"/>
    <w:rsid w:val="000C17FC"/>
    <w:rsid w:val="000C6D7E"/>
    <w:rsid w:val="000D0390"/>
    <w:rsid w:val="000D1B40"/>
    <w:rsid w:val="000D353F"/>
    <w:rsid w:val="000D3A25"/>
    <w:rsid w:val="000E11A4"/>
    <w:rsid w:val="000E2D7A"/>
    <w:rsid w:val="000E4319"/>
    <w:rsid w:val="000F02B4"/>
    <w:rsid w:val="000F0F07"/>
    <w:rsid w:val="000F1EDF"/>
    <w:rsid w:val="000F2369"/>
    <w:rsid w:val="000F6BE6"/>
    <w:rsid w:val="00102B07"/>
    <w:rsid w:val="00104CF8"/>
    <w:rsid w:val="001060A5"/>
    <w:rsid w:val="00106BD1"/>
    <w:rsid w:val="00115F38"/>
    <w:rsid w:val="00121898"/>
    <w:rsid w:val="00125FFE"/>
    <w:rsid w:val="0012768E"/>
    <w:rsid w:val="00133071"/>
    <w:rsid w:val="001352CE"/>
    <w:rsid w:val="0013619A"/>
    <w:rsid w:val="0013732E"/>
    <w:rsid w:val="00140B99"/>
    <w:rsid w:val="0014476C"/>
    <w:rsid w:val="001467A5"/>
    <w:rsid w:val="001467C2"/>
    <w:rsid w:val="00146F17"/>
    <w:rsid w:val="00151AFE"/>
    <w:rsid w:val="00151F3D"/>
    <w:rsid w:val="001530BF"/>
    <w:rsid w:val="001544E6"/>
    <w:rsid w:val="00154721"/>
    <w:rsid w:val="001555DB"/>
    <w:rsid w:val="00155C2F"/>
    <w:rsid w:val="00163329"/>
    <w:rsid w:val="00174F90"/>
    <w:rsid w:val="00177777"/>
    <w:rsid w:val="001831BD"/>
    <w:rsid w:val="00183373"/>
    <w:rsid w:val="001845D2"/>
    <w:rsid w:val="00193347"/>
    <w:rsid w:val="00196F14"/>
    <w:rsid w:val="0019791E"/>
    <w:rsid w:val="001A0D57"/>
    <w:rsid w:val="001A1E37"/>
    <w:rsid w:val="001A3424"/>
    <w:rsid w:val="001A4271"/>
    <w:rsid w:val="001A5249"/>
    <w:rsid w:val="001A5377"/>
    <w:rsid w:val="001A53BF"/>
    <w:rsid w:val="001A674E"/>
    <w:rsid w:val="001B0DA7"/>
    <w:rsid w:val="001B2178"/>
    <w:rsid w:val="001C2FAA"/>
    <w:rsid w:val="001C3B82"/>
    <w:rsid w:val="001C4B18"/>
    <w:rsid w:val="001D0681"/>
    <w:rsid w:val="001D06EC"/>
    <w:rsid w:val="001D220C"/>
    <w:rsid w:val="001D5255"/>
    <w:rsid w:val="001D6B9C"/>
    <w:rsid w:val="001E1C85"/>
    <w:rsid w:val="001E3B64"/>
    <w:rsid w:val="001E51C8"/>
    <w:rsid w:val="001E67D7"/>
    <w:rsid w:val="001E7374"/>
    <w:rsid w:val="001F286D"/>
    <w:rsid w:val="001F4133"/>
    <w:rsid w:val="001F4F05"/>
    <w:rsid w:val="001F5EFF"/>
    <w:rsid w:val="001F7F7D"/>
    <w:rsid w:val="00200732"/>
    <w:rsid w:val="00201D10"/>
    <w:rsid w:val="00210EA3"/>
    <w:rsid w:val="00211D18"/>
    <w:rsid w:val="002139F0"/>
    <w:rsid w:val="00214DDA"/>
    <w:rsid w:val="00214FBC"/>
    <w:rsid w:val="00221602"/>
    <w:rsid w:val="00223D75"/>
    <w:rsid w:val="002278AD"/>
    <w:rsid w:val="0023022C"/>
    <w:rsid w:val="002334C3"/>
    <w:rsid w:val="00235664"/>
    <w:rsid w:val="00235F1D"/>
    <w:rsid w:val="002364BE"/>
    <w:rsid w:val="002405C2"/>
    <w:rsid w:val="00241C76"/>
    <w:rsid w:val="00244784"/>
    <w:rsid w:val="0025145D"/>
    <w:rsid w:val="002515D8"/>
    <w:rsid w:val="00253884"/>
    <w:rsid w:val="002542EE"/>
    <w:rsid w:val="00255B82"/>
    <w:rsid w:val="0025664A"/>
    <w:rsid w:val="00256E72"/>
    <w:rsid w:val="00262ACA"/>
    <w:rsid w:val="00264456"/>
    <w:rsid w:val="002653AE"/>
    <w:rsid w:val="00265426"/>
    <w:rsid w:val="00266474"/>
    <w:rsid w:val="00271A64"/>
    <w:rsid w:val="00273156"/>
    <w:rsid w:val="00273E5C"/>
    <w:rsid w:val="0027423B"/>
    <w:rsid w:val="002748A6"/>
    <w:rsid w:val="00275BCB"/>
    <w:rsid w:val="00283254"/>
    <w:rsid w:val="00284F4E"/>
    <w:rsid w:val="00287A6C"/>
    <w:rsid w:val="00290090"/>
    <w:rsid w:val="00291581"/>
    <w:rsid w:val="00291C49"/>
    <w:rsid w:val="00293823"/>
    <w:rsid w:val="002946C2"/>
    <w:rsid w:val="0029666C"/>
    <w:rsid w:val="002A01D3"/>
    <w:rsid w:val="002B42C6"/>
    <w:rsid w:val="002B4CDC"/>
    <w:rsid w:val="002B638D"/>
    <w:rsid w:val="002B6D1C"/>
    <w:rsid w:val="002B7547"/>
    <w:rsid w:val="002C2962"/>
    <w:rsid w:val="002C51B4"/>
    <w:rsid w:val="002C5945"/>
    <w:rsid w:val="002D4880"/>
    <w:rsid w:val="002D70E4"/>
    <w:rsid w:val="002D7372"/>
    <w:rsid w:val="002D757D"/>
    <w:rsid w:val="002E02DD"/>
    <w:rsid w:val="002E041A"/>
    <w:rsid w:val="002E1699"/>
    <w:rsid w:val="002E2448"/>
    <w:rsid w:val="002E2F9D"/>
    <w:rsid w:val="002E3B19"/>
    <w:rsid w:val="002E5F26"/>
    <w:rsid w:val="002E6327"/>
    <w:rsid w:val="002E7770"/>
    <w:rsid w:val="002F1017"/>
    <w:rsid w:val="002F1779"/>
    <w:rsid w:val="002F1826"/>
    <w:rsid w:val="002F22A8"/>
    <w:rsid w:val="002F5F33"/>
    <w:rsid w:val="002F64CF"/>
    <w:rsid w:val="002F7288"/>
    <w:rsid w:val="002F75FB"/>
    <w:rsid w:val="002F7755"/>
    <w:rsid w:val="003006F5"/>
    <w:rsid w:val="0030143D"/>
    <w:rsid w:val="00304C27"/>
    <w:rsid w:val="00304E68"/>
    <w:rsid w:val="0030614A"/>
    <w:rsid w:val="00306289"/>
    <w:rsid w:val="00306389"/>
    <w:rsid w:val="00312467"/>
    <w:rsid w:val="003145E2"/>
    <w:rsid w:val="0031654A"/>
    <w:rsid w:val="00322629"/>
    <w:rsid w:val="00323581"/>
    <w:rsid w:val="00325976"/>
    <w:rsid w:val="00326738"/>
    <w:rsid w:val="00326898"/>
    <w:rsid w:val="00326CDB"/>
    <w:rsid w:val="00326F42"/>
    <w:rsid w:val="00327B87"/>
    <w:rsid w:val="00330F28"/>
    <w:rsid w:val="00331FDA"/>
    <w:rsid w:val="003330D4"/>
    <w:rsid w:val="003363D2"/>
    <w:rsid w:val="00336B1D"/>
    <w:rsid w:val="00341E6D"/>
    <w:rsid w:val="00350020"/>
    <w:rsid w:val="003507D0"/>
    <w:rsid w:val="00351A32"/>
    <w:rsid w:val="00352CA7"/>
    <w:rsid w:val="00354A5A"/>
    <w:rsid w:val="00355517"/>
    <w:rsid w:val="00360393"/>
    <w:rsid w:val="00361BAC"/>
    <w:rsid w:val="003625E0"/>
    <w:rsid w:val="003654C9"/>
    <w:rsid w:val="00366514"/>
    <w:rsid w:val="0036678B"/>
    <w:rsid w:val="00366AE0"/>
    <w:rsid w:val="003719FB"/>
    <w:rsid w:val="00375B82"/>
    <w:rsid w:val="0037693E"/>
    <w:rsid w:val="003840B5"/>
    <w:rsid w:val="00384D52"/>
    <w:rsid w:val="003863E8"/>
    <w:rsid w:val="003927E3"/>
    <w:rsid w:val="0039420C"/>
    <w:rsid w:val="00394299"/>
    <w:rsid w:val="00394FCF"/>
    <w:rsid w:val="003A4AEB"/>
    <w:rsid w:val="003A5274"/>
    <w:rsid w:val="003A7A8B"/>
    <w:rsid w:val="003B0DB3"/>
    <w:rsid w:val="003B1049"/>
    <w:rsid w:val="003B2D1A"/>
    <w:rsid w:val="003B55C5"/>
    <w:rsid w:val="003B5AAF"/>
    <w:rsid w:val="003C002C"/>
    <w:rsid w:val="003C15F3"/>
    <w:rsid w:val="003C1A26"/>
    <w:rsid w:val="003C1B3B"/>
    <w:rsid w:val="003C2B83"/>
    <w:rsid w:val="003C7475"/>
    <w:rsid w:val="003C7BCD"/>
    <w:rsid w:val="003C7CDE"/>
    <w:rsid w:val="003C7EB4"/>
    <w:rsid w:val="003D3346"/>
    <w:rsid w:val="003D413C"/>
    <w:rsid w:val="003D5C63"/>
    <w:rsid w:val="003E0AF3"/>
    <w:rsid w:val="003E13CE"/>
    <w:rsid w:val="003E380A"/>
    <w:rsid w:val="003E3903"/>
    <w:rsid w:val="003E3BDC"/>
    <w:rsid w:val="003E50B0"/>
    <w:rsid w:val="003E585F"/>
    <w:rsid w:val="003E66A6"/>
    <w:rsid w:val="003E7111"/>
    <w:rsid w:val="003E7968"/>
    <w:rsid w:val="003F0D15"/>
    <w:rsid w:val="003F173B"/>
    <w:rsid w:val="003F5904"/>
    <w:rsid w:val="003F60AB"/>
    <w:rsid w:val="003F61B3"/>
    <w:rsid w:val="003F7195"/>
    <w:rsid w:val="00403FC0"/>
    <w:rsid w:val="004045EC"/>
    <w:rsid w:val="0040608D"/>
    <w:rsid w:val="00407EB0"/>
    <w:rsid w:val="00410BC6"/>
    <w:rsid w:val="00412163"/>
    <w:rsid w:val="00414860"/>
    <w:rsid w:val="0041741E"/>
    <w:rsid w:val="00427484"/>
    <w:rsid w:val="00434A90"/>
    <w:rsid w:val="004401EE"/>
    <w:rsid w:val="004415AA"/>
    <w:rsid w:val="0044479C"/>
    <w:rsid w:val="00445366"/>
    <w:rsid w:val="00447474"/>
    <w:rsid w:val="00452EEF"/>
    <w:rsid w:val="00453A4C"/>
    <w:rsid w:val="00453BE0"/>
    <w:rsid w:val="00454D2A"/>
    <w:rsid w:val="00455994"/>
    <w:rsid w:val="004619F5"/>
    <w:rsid w:val="00462100"/>
    <w:rsid w:val="0046360D"/>
    <w:rsid w:val="004658FE"/>
    <w:rsid w:val="0047148A"/>
    <w:rsid w:val="004715D1"/>
    <w:rsid w:val="0047165B"/>
    <w:rsid w:val="00473C8F"/>
    <w:rsid w:val="004747BB"/>
    <w:rsid w:val="00475D1F"/>
    <w:rsid w:val="004811D4"/>
    <w:rsid w:val="00487575"/>
    <w:rsid w:val="00487713"/>
    <w:rsid w:val="00490B71"/>
    <w:rsid w:val="004911C6"/>
    <w:rsid w:val="00491EFF"/>
    <w:rsid w:val="004929B7"/>
    <w:rsid w:val="00493B14"/>
    <w:rsid w:val="00494B8C"/>
    <w:rsid w:val="0049503C"/>
    <w:rsid w:val="004973BA"/>
    <w:rsid w:val="00497977"/>
    <w:rsid w:val="004A33B3"/>
    <w:rsid w:val="004A7BFE"/>
    <w:rsid w:val="004B250A"/>
    <w:rsid w:val="004C5639"/>
    <w:rsid w:val="004C7CF6"/>
    <w:rsid w:val="004C7F9A"/>
    <w:rsid w:val="004D0CD9"/>
    <w:rsid w:val="004D2F3D"/>
    <w:rsid w:val="004D32D3"/>
    <w:rsid w:val="004D542C"/>
    <w:rsid w:val="004D59E8"/>
    <w:rsid w:val="004D5B31"/>
    <w:rsid w:val="004D6AD3"/>
    <w:rsid w:val="004E0B2E"/>
    <w:rsid w:val="004E120A"/>
    <w:rsid w:val="004E27E8"/>
    <w:rsid w:val="004E35B7"/>
    <w:rsid w:val="004E5A8C"/>
    <w:rsid w:val="004E65D8"/>
    <w:rsid w:val="004E6D8F"/>
    <w:rsid w:val="004F0FDE"/>
    <w:rsid w:val="004F62D7"/>
    <w:rsid w:val="005001F5"/>
    <w:rsid w:val="005031AD"/>
    <w:rsid w:val="005032B9"/>
    <w:rsid w:val="00504874"/>
    <w:rsid w:val="00506113"/>
    <w:rsid w:val="00506D1A"/>
    <w:rsid w:val="00507B64"/>
    <w:rsid w:val="00512185"/>
    <w:rsid w:val="00514388"/>
    <w:rsid w:val="00514E28"/>
    <w:rsid w:val="00515F7B"/>
    <w:rsid w:val="005164E0"/>
    <w:rsid w:val="00516696"/>
    <w:rsid w:val="005277C7"/>
    <w:rsid w:val="00527D3C"/>
    <w:rsid w:val="005352FF"/>
    <w:rsid w:val="0053702C"/>
    <w:rsid w:val="005440AE"/>
    <w:rsid w:val="0054517D"/>
    <w:rsid w:val="005500B3"/>
    <w:rsid w:val="00550398"/>
    <w:rsid w:val="005543AC"/>
    <w:rsid w:val="00556571"/>
    <w:rsid w:val="00560953"/>
    <w:rsid w:val="00562254"/>
    <w:rsid w:val="005628D8"/>
    <w:rsid w:val="0056292F"/>
    <w:rsid w:val="00564562"/>
    <w:rsid w:val="00565D25"/>
    <w:rsid w:val="005716AC"/>
    <w:rsid w:val="00571B88"/>
    <w:rsid w:val="0057270C"/>
    <w:rsid w:val="00573BFD"/>
    <w:rsid w:val="00581FAD"/>
    <w:rsid w:val="00583D15"/>
    <w:rsid w:val="005860F4"/>
    <w:rsid w:val="00586CC3"/>
    <w:rsid w:val="00587620"/>
    <w:rsid w:val="005878BC"/>
    <w:rsid w:val="00587BA9"/>
    <w:rsid w:val="005965C8"/>
    <w:rsid w:val="00596947"/>
    <w:rsid w:val="00596A30"/>
    <w:rsid w:val="00596BFE"/>
    <w:rsid w:val="00597452"/>
    <w:rsid w:val="00597CC3"/>
    <w:rsid w:val="005A6D07"/>
    <w:rsid w:val="005B0C67"/>
    <w:rsid w:val="005B115A"/>
    <w:rsid w:val="005B1A63"/>
    <w:rsid w:val="005B66D0"/>
    <w:rsid w:val="005B7713"/>
    <w:rsid w:val="005B7851"/>
    <w:rsid w:val="005C0A79"/>
    <w:rsid w:val="005C1303"/>
    <w:rsid w:val="005C2540"/>
    <w:rsid w:val="005C2DFD"/>
    <w:rsid w:val="005C39A9"/>
    <w:rsid w:val="005C3C85"/>
    <w:rsid w:val="005C3F7C"/>
    <w:rsid w:val="005D1C39"/>
    <w:rsid w:val="005D491A"/>
    <w:rsid w:val="005E6F97"/>
    <w:rsid w:val="005E770A"/>
    <w:rsid w:val="005E7DC5"/>
    <w:rsid w:val="005F1003"/>
    <w:rsid w:val="005F1F76"/>
    <w:rsid w:val="005F482A"/>
    <w:rsid w:val="005F5769"/>
    <w:rsid w:val="00600977"/>
    <w:rsid w:val="006011B2"/>
    <w:rsid w:val="006054B3"/>
    <w:rsid w:val="006168B1"/>
    <w:rsid w:val="00616F60"/>
    <w:rsid w:val="00621627"/>
    <w:rsid w:val="0062393E"/>
    <w:rsid w:val="00627234"/>
    <w:rsid w:val="00630B77"/>
    <w:rsid w:val="00633EB4"/>
    <w:rsid w:val="006354FB"/>
    <w:rsid w:val="00635972"/>
    <w:rsid w:val="00640249"/>
    <w:rsid w:val="00641320"/>
    <w:rsid w:val="00642FDB"/>
    <w:rsid w:val="00646C6F"/>
    <w:rsid w:val="00653400"/>
    <w:rsid w:val="00654F33"/>
    <w:rsid w:val="00655DFF"/>
    <w:rsid w:val="00657689"/>
    <w:rsid w:val="00657AE8"/>
    <w:rsid w:val="006607F8"/>
    <w:rsid w:val="00671AF9"/>
    <w:rsid w:val="0067458D"/>
    <w:rsid w:val="00674FBC"/>
    <w:rsid w:val="00681887"/>
    <w:rsid w:val="006951D8"/>
    <w:rsid w:val="0069620A"/>
    <w:rsid w:val="00697DFD"/>
    <w:rsid w:val="006A242C"/>
    <w:rsid w:val="006A53F3"/>
    <w:rsid w:val="006A6308"/>
    <w:rsid w:val="006A7039"/>
    <w:rsid w:val="006A7938"/>
    <w:rsid w:val="006A7CF2"/>
    <w:rsid w:val="006B1244"/>
    <w:rsid w:val="006B263D"/>
    <w:rsid w:val="006B2D15"/>
    <w:rsid w:val="006B34B5"/>
    <w:rsid w:val="006B414C"/>
    <w:rsid w:val="006B5F9D"/>
    <w:rsid w:val="006C29B1"/>
    <w:rsid w:val="006C51D1"/>
    <w:rsid w:val="006C5D61"/>
    <w:rsid w:val="006C69C6"/>
    <w:rsid w:val="006C762F"/>
    <w:rsid w:val="006D283A"/>
    <w:rsid w:val="006D3674"/>
    <w:rsid w:val="006D4AB1"/>
    <w:rsid w:val="006D670B"/>
    <w:rsid w:val="006D7B86"/>
    <w:rsid w:val="006E1F4E"/>
    <w:rsid w:val="006E3880"/>
    <w:rsid w:val="006F03E3"/>
    <w:rsid w:val="006F078B"/>
    <w:rsid w:val="006F3E8D"/>
    <w:rsid w:val="006F592F"/>
    <w:rsid w:val="006F5FED"/>
    <w:rsid w:val="006F686C"/>
    <w:rsid w:val="0070035E"/>
    <w:rsid w:val="00701EDA"/>
    <w:rsid w:val="007030AC"/>
    <w:rsid w:val="00703106"/>
    <w:rsid w:val="00703EB5"/>
    <w:rsid w:val="007074D0"/>
    <w:rsid w:val="007079B3"/>
    <w:rsid w:val="00707F4A"/>
    <w:rsid w:val="007104ED"/>
    <w:rsid w:val="0071071D"/>
    <w:rsid w:val="007123B7"/>
    <w:rsid w:val="00713A44"/>
    <w:rsid w:val="0071506D"/>
    <w:rsid w:val="00716192"/>
    <w:rsid w:val="00720510"/>
    <w:rsid w:val="0072401E"/>
    <w:rsid w:val="00724537"/>
    <w:rsid w:val="007355F3"/>
    <w:rsid w:val="007359BA"/>
    <w:rsid w:val="00735A77"/>
    <w:rsid w:val="00740FCC"/>
    <w:rsid w:val="0074100B"/>
    <w:rsid w:val="007438CF"/>
    <w:rsid w:val="00745D8C"/>
    <w:rsid w:val="007464E8"/>
    <w:rsid w:val="00750430"/>
    <w:rsid w:val="00751C25"/>
    <w:rsid w:val="00753069"/>
    <w:rsid w:val="00755045"/>
    <w:rsid w:val="00756718"/>
    <w:rsid w:val="00763A03"/>
    <w:rsid w:val="0076478C"/>
    <w:rsid w:val="00765811"/>
    <w:rsid w:val="00766756"/>
    <w:rsid w:val="00767F10"/>
    <w:rsid w:val="00767FBA"/>
    <w:rsid w:val="00770367"/>
    <w:rsid w:val="007703DB"/>
    <w:rsid w:val="00782EFC"/>
    <w:rsid w:val="0079016D"/>
    <w:rsid w:val="00790E0E"/>
    <w:rsid w:val="00792384"/>
    <w:rsid w:val="00793E62"/>
    <w:rsid w:val="00795A54"/>
    <w:rsid w:val="00797FA7"/>
    <w:rsid w:val="007A155A"/>
    <w:rsid w:val="007A1A9A"/>
    <w:rsid w:val="007A4CE1"/>
    <w:rsid w:val="007A5792"/>
    <w:rsid w:val="007A67EE"/>
    <w:rsid w:val="007A7126"/>
    <w:rsid w:val="007B19F3"/>
    <w:rsid w:val="007B1B8A"/>
    <w:rsid w:val="007B1CF9"/>
    <w:rsid w:val="007B4CFD"/>
    <w:rsid w:val="007B647D"/>
    <w:rsid w:val="007B64C1"/>
    <w:rsid w:val="007B6950"/>
    <w:rsid w:val="007B769F"/>
    <w:rsid w:val="007C31AB"/>
    <w:rsid w:val="007C34C6"/>
    <w:rsid w:val="007C4665"/>
    <w:rsid w:val="007C5145"/>
    <w:rsid w:val="007D0873"/>
    <w:rsid w:val="007D1DF7"/>
    <w:rsid w:val="007D3C73"/>
    <w:rsid w:val="007D455F"/>
    <w:rsid w:val="007D658D"/>
    <w:rsid w:val="007E374E"/>
    <w:rsid w:val="007E3C81"/>
    <w:rsid w:val="007E3E90"/>
    <w:rsid w:val="007E6272"/>
    <w:rsid w:val="007E786D"/>
    <w:rsid w:val="007F1CD9"/>
    <w:rsid w:val="007F3D2C"/>
    <w:rsid w:val="007F55F2"/>
    <w:rsid w:val="007F5D06"/>
    <w:rsid w:val="007F6C5F"/>
    <w:rsid w:val="00800030"/>
    <w:rsid w:val="008015DB"/>
    <w:rsid w:val="00801ACC"/>
    <w:rsid w:val="00806D3D"/>
    <w:rsid w:val="00811A0F"/>
    <w:rsid w:val="00812C18"/>
    <w:rsid w:val="00813593"/>
    <w:rsid w:val="0081498A"/>
    <w:rsid w:val="00815052"/>
    <w:rsid w:val="00816F5E"/>
    <w:rsid w:val="0081772D"/>
    <w:rsid w:val="00817EE7"/>
    <w:rsid w:val="00820C1A"/>
    <w:rsid w:val="00820DF1"/>
    <w:rsid w:val="008211BE"/>
    <w:rsid w:val="008227D2"/>
    <w:rsid w:val="008238E1"/>
    <w:rsid w:val="0083170F"/>
    <w:rsid w:val="0083179C"/>
    <w:rsid w:val="00833D37"/>
    <w:rsid w:val="008347A8"/>
    <w:rsid w:val="00834DD9"/>
    <w:rsid w:val="00837D12"/>
    <w:rsid w:val="0084013C"/>
    <w:rsid w:val="00841991"/>
    <w:rsid w:val="0084285E"/>
    <w:rsid w:val="008428BA"/>
    <w:rsid w:val="00845AA9"/>
    <w:rsid w:val="008501A0"/>
    <w:rsid w:val="00852F52"/>
    <w:rsid w:val="00853F6B"/>
    <w:rsid w:val="00854470"/>
    <w:rsid w:val="00856F3B"/>
    <w:rsid w:val="00857FC1"/>
    <w:rsid w:val="00860027"/>
    <w:rsid w:val="00861F7A"/>
    <w:rsid w:val="00863EBE"/>
    <w:rsid w:val="0087221F"/>
    <w:rsid w:val="00872AB4"/>
    <w:rsid w:val="00874A9E"/>
    <w:rsid w:val="00877430"/>
    <w:rsid w:val="008800F8"/>
    <w:rsid w:val="00881CA8"/>
    <w:rsid w:val="00882559"/>
    <w:rsid w:val="008833B4"/>
    <w:rsid w:val="0088359A"/>
    <w:rsid w:val="0089453A"/>
    <w:rsid w:val="00896C15"/>
    <w:rsid w:val="008A00C3"/>
    <w:rsid w:val="008A58DA"/>
    <w:rsid w:val="008A6F7F"/>
    <w:rsid w:val="008A7BBA"/>
    <w:rsid w:val="008B0BC7"/>
    <w:rsid w:val="008B1E17"/>
    <w:rsid w:val="008B2B94"/>
    <w:rsid w:val="008B5377"/>
    <w:rsid w:val="008B5382"/>
    <w:rsid w:val="008B5CE7"/>
    <w:rsid w:val="008C06EA"/>
    <w:rsid w:val="008C0B7D"/>
    <w:rsid w:val="008C1582"/>
    <w:rsid w:val="008C6EAB"/>
    <w:rsid w:val="008D2874"/>
    <w:rsid w:val="008D3D41"/>
    <w:rsid w:val="008D6809"/>
    <w:rsid w:val="008E0225"/>
    <w:rsid w:val="008E3F79"/>
    <w:rsid w:val="008E4F86"/>
    <w:rsid w:val="008E65F8"/>
    <w:rsid w:val="008E6ADA"/>
    <w:rsid w:val="008F2ABA"/>
    <w:rsid w:val="008F3739"/>
    <w:rsid w:val="008F4D29"/>
    <w:rsid w:val="008F52A9"/>
    <w:rsid w:val="008F74E5"/>
    <w:rsid w:val="009045A1"/>
    <w:rsid w:val="009068A2"/>
    <w:rsid w:val="009108FD"/>
    <w:rsid w:val="00911BDA"/>
    <w:rsid w:val="00911CC7"/>
    <w:rsid w:val="00912003"/>
    <w:rsid w:val="00915734"/>
    <w:rsid w:val="00916208"/>
    <w:rsid w:val="0091639F"/>
    <w:rsid w:val="009167A4"/>
    <w:rsid w:val="0092111C"/>
    <w:rsid w:val="00921228"/>
    <w:rsid w:val="009212B2"/>
    <w:rsid w:val="00921771"/>
    <w:rsid w:val="0092196C"/>
    <w:rsid w:val="00922C62"/>
    <w:rsid w:val="009233A2"/>
    <w:rsid w:val="009245CD"/>
    <w:rsid w:val="00925305"/>
    <w:rsid w:val="00925F07"/>
    <w:rsid w:val="009277D5"/>
    <w:rsid w:val="00930890"/>
    <w:rsid w:val="00931040"/>
    <w:rsid w:val="00933DE9"/>
    <w:rsid w:val="009413AB"/>
    <w:rsid w:val="00941725"/>
    <w:rsid w:val="00944903"/>
    <w:rsid w:val="00947891"/>
    <w:rsid w:val="00957155"/>
    <w:rsid w:val="00963749"/>
    <w:rsid w:val="00963A50"/>
    <w:rsid w:val="009642D6"/>
    <w:rsid w:val="0096664B"/>
    <w:rsid w:val="00967268"/>
    <w:rsid w:val="00971E05"/>
    <w:rsid w:val="009723B0"/>
    <w:rsid w:val="009727CA"/>
    <w:rsid w:val="009734B1"/>
    <w:rsid w:val="0097405C"/>
    <w:rsid w:val="009777E7"/>
    <w:rsid w:val="00980AD5"/>
    <w:rsid w:val="00980E49"/>
    <w:rsid w:val="00984BBE"/>
    <w:rsid w:val="009928E8"/>
    <w:rsid w:val="00993CD0"/>
    <w:rsid w:val="00995215"/>
    <w:rsid w:val="009A120C"/>
    <w:rsid w:val="009A15C4"/>
    <w:rsid w:val="009A180A"/>
    <w:rsid w:val="009A46DE"/>
    <w:rsid w:val="009B1624"/>
    <w:rsid w:val="009B62E1"/>
    <w:rsid w:val="009B6952"/>
    <w:rsid w:val="009B6B32"/>
    <w:rsid w:val="009B6BFE"/>
    <w:rsid w:val="009B70B0"/>
    <w:rsid w:val="009B7C5D"/>
    <w:rsid w:val="009C590E"/>
    <w:rsid w:val="009C6632"/>
    <w:rsid w:val="009D257E"/>
    <w:rsid w:val="009D5826"/>
    <w:rsid w:val="009E2D05"/>
    <w:rsid w:val="009E5186"/>
    <w:rsid w:val="009E5204"/>
    <w:rsid w:val="009E5C38"/>
    <w:rsid w:val="009F20E3"/>
    <w:rsid w:val="009F2BD5"/>
    <w:rsid w:val="00A00594"/>
    <w:rsid w:val="00A02CA7"/>
    <w:rsid w:val="00A057D8"/>
    <w:rsid w:val="00A07BF0"/>
    <w:rsid w:val="00A12C0E"/>
    <w:rsid w:val="00A14813"/>
    <w:rsid w:val="00A17DE6"/>
    <w:rsid w:val="00A22BC2"/>
    <w:rsid w:val="00A26076"/>
    <w:rsid w:val="00A304AE"/>
    <w:rsid w:val="00A32933"/>
    <w:rsid w:val="00A34CC4"/>
    <w:rsid w:val="00A3600D"/>
    <w:rsid w:val="00A42D9F"/>
    <w:rsid w:val="00A42F62"/>
    <w:rsid w:val="00A4329B"/>
    <w:rsid w:val="00A44FD0"/>
    <w:rsid w:val="00A46A8A"/>
    <w:rsid w:val="00A46F35"/>
    <w:rsid w:val="00A53063"/>
    <w:rsid w:val="00A61262"/>
    <w:rsid w:val="00A6141F"/>
    <w:rsid w:val="00A619BF"/>
    <w:rsid w:val="00A620F2"/>
    <w:rsid w:val="00A657AF"/>
    <w:rsid w:val="00A66645"/>
    <w:rsid w:val="00A72B47"/>
    <w:rsid w:val="00A746C8"/>
    <w:rsid w:val="00A74AC6"/>
    <w:rsid w:val="00A757E2"/>
    <w:rsid w:val="00A76C53"/>
    <w:rsid w:val="00A802E0"/>
    <w:rsid w:val="00A80978"/>
    <w:rsid w:val="00A8224A"/>
    <w:rsid w:val="00A848B2"/>
    <w:rsid w:val="00A86016"/>
    <w:rsid w:val="00A862D8"/>
    <w:rsid w:val="00A8746E"/>
    <w:rsid w:val="00A9063C"/>
    <w:rsid w:val="00A9192E"/>
    <w:rsid w:val="00A9225B"/>
    <w:rsid w:val="00AA24A8"/>
    <w:rsid w:val="00AA64D1"/>
    <w:rsid w:val="00AA65CE"/>
    <w:rsid w:val="00AB187E"/>
    <w:rsid w:val="00AB226A"/>
    <w:rsid w:val="00AB307F"/>
    <w:rsid w:val="00AB3D83"/>
    <w:rsid w:val="00AB4034"/>
    <w:rsid w:val="00AB6FAA"/>
    <w:rsid w:val="00AB7BBE"/>
    <w:rsid w:val="00AC0E55"/>
    <w:rsid w:val="00AC5AC2"/>
    <w:rsid w:val="00AD0C83"/>
    <w:rsid w:val="00AD244C"/>
    <w:rsid w:val="00AD7238"/>
    <w:rsid w:val="00AD7BD0"/>
    <w:rsid w:val="00AE25B8"/>
    <w:rsid w:val="00AE486D"/>
    <w:rsid w:val="00AE4978"/>
    <w:rsid w:val="00AE5985"/>
    <w:rsid w:val="00AE6BA6"/>
    <w:rsid w:val="00AE75E0"/>
    <w:rsid w:val="00AF2157"/>
    <w:rsid w:val="00AF4E6B"/>
    <w:rsid w:val="00AF5C11"/>
    <w:rsid w:val="00AF6A4D"/>
    <w:rsid w:val="00AF7A06"/>
    <w:rsid w:val="00B04633"/>
    <w:rsid w:val="00B108B7"/>
    <w:rsid w:val="00B10CF5"/>
    <w:rsid w:val="00B11DD5"/>
    <w:rsid w:val="00B12F6A"/>
    <w:rsid w:val="00B13896"/>
    <w:rsid w:val="00B13CEF"/>
    <w:rsid w:val="00B14105"/>
    <w:rsid w:val="00B14DA3"/>
    <w:rsid w:val="00B176ED"/>
    <w:rsid w:val="00B22DFB"/>
    <w:rsid w:val="00B23068"/>
    <w:rsid w:val="00B26BAE"/>
    <w:rsid w:val="00B2796E"/>
    <w:rsid w:val="00B416BA"/>
    <w:rsid w:val="00B42A1B"/>
    <w:rsid w:val="00B53D22"/>
    <w:rsid w:val="00B54433"/>
    <w:rsid w:val="00B577B2"/>
    <w:rsid w:val="00B60685"/>
    <w:rsid w:val="00B6076A"/>
    <w:rsid w:val="00B60CF1"/>
    <w:rsid w:val="00B61B5A"/>
    <w:rsid w:val="00B62DE4"/>
    <w:rsid w:val="00B63135"/>
    <w:rsid w:val="00B657FF"/>
    <w:rsid w:val="00B65DEE"/>
    <w:rsid w:val="00B6668C"/>
    <w:rsid w:val="00B73CF6"/>
    <w:rsid w:val="00B813AB"/>
    <w:rsid w:val="00B91788"/>
    <w:rsid w:val="00B92B42"/>
    <w:rsid w:val="00B933BF"/>
    <w:rsid w:val="00B957A3"/>
    <w:rsid w:val="00B95D25"/>
    <w:rsid w:val="00B97FE9"/>
    <w:rsid w:val="00BA0AA1"/>
    <w:rsid w:val="00BA2FDC"/>
    <w:rsid w:val="00BA3FC0"/>
    <w:rsid w:val="00BA4F50"/>
    <w:rsid w:val="00BA5F2F"/>
    <w:rsid w:val="00BA6443"/>
    <w:rsid w:val="00BA7145"/>
    <w:rsid w:val="00BA74AF"/>
    <w:rsid w:val="00BA780F"/>
    <w:rsid w:val="00BB16E8"/>
    <w:rsid w:val="00BB7ECD"/>
    <w:rsid w:val="00BC0611"/>
    <w:rsid w:val="00BC212A"/>
    <w:rsid w:val="00BC451C"/>
    <w:rsid w:val="00BC471E"/>
    <w:rsid w:val="00BC55F8"/>
    <w:rsid w:val="00BC5AB8"/>
    <w:rsid w:val="00BC5CE3"/>
    <w:rsid w:val="00BC7AED"/>
    <w:rsid w:val="00BD4388"/>
    <w:rsid w:val="00BD4CA8"/>
    <w:rsid w:val="00BD5332"/>
    <w:rsid w:val="00BD5C27"/>
    <w:rsid w:val="00BD65F3"/>
    <w:rsid w:val="00BE0473"/>
    <w:rsid w:val="00BE079E"/>
    <w:rsid w:val="00BE0A3B"/>
    <w:rsid w:val="00BE24F4"/>
    <w:rsid w:val="00BE29E8"/>
    <w:rsid w:val="00BE2D2A"/>
    <w:rsid w:val="00BE4740"/>
    <w:rsid w:val="00BF1893"/>
    <w:rsid w:val="00BF7583"/>
    <w:rsid w:val="00C02B2B"/>
    <w:rsid w:val="00C036FB"/>
    <w:rsid w:val="00C03B97"/>
    <w:rsid w:val="00C05D61"/>
    <w:rsid w:val="00C06391"/>
    <w:rsid w:val="00C0738C"/>
    <w:rsid w:val="00C11B07"/>
    <w:rsid w:val="00C13367"/>
    <w:rsid w:val="00C13AF7"/>
    <w:rsid w:val="00C14CE0"/>
    <w:rsid w:val="00C1698C"/>
    <w:rsid w:val="00C16B4D"/>
    <w:rsid w:val="00C1718A"/>
    <w:rsid w:val="00C20358"/>
    <w:rsid w:val="00C21CF0"/>
    <w:rsid w:val="00C226DE"/>
    <w:rsid w:val="00C247A7"/>
    <w:rsid w:val="00C24ACD"/>
    <w:rsid w:val="00C24B25"/>
    <w:rsid w:val="00C33F4E"/>
    <w:rsid w:val="00C4057F"/>
    <w:rsid w:val="00C40F6A"/>
    <w:rsid w:val="00C42EFE"/>
    <w:rsid w:val="00C45058"/>
    <w:rsid w:val="00C46506"/>
    <w:rsid w:val="00C50558"/>
    <w:rsid w:val="00C55168"/>
    <w:rsid w:val="00C602A6"/>
    <w:rsid w:val="00C627D7"/>
    <w:rsid w:val="00C64857"/>
    <w:rsid w:val="00C665A0"/>
    <w:rsid w:val="00C66A4E"/>
    <w:rsid w:val="00C675EB"/>
    <w:rsid w:val="00C67748"/>
    <w:rsid w:val="00C7199B"/>
    <w:rsid w:val="00C72681"/>
    <w:rsid w:val="00C75DC2"/>
    <w:rsid w:val="00C774E8"/>
    <w:rsid w:val="00C8126D"/>
    <w:rsid w:val="00C84F8D"/>
    <w:rsid w:val="00C85530"/>
    <w:rsid w:val="00C86B55"/>
    <w:rsid w:val="00C86CBD"/>
    <w:rsid w:val="00C87078"/>
    <w:rsid w:val="00C950CF"/>
    <w:rsid w:val="00C96442"/>
    <w:rsid w:val="00CA602A"/>
    <w:rsid w:val="00CA61B1"/>
    <w:rsid w:val="00CA7387"/>
    <w:rsid w:val="00CA7DAA"/>
    <w:rsid w:val="00CA7E73"/>
    <w:rsid w:val="00CB0F36"/>
    <w:rsid w:val="00CB4457"/>
    <w:rsid w:val="00CC0E8F"/>
    <w:rsid w:val="00CC169C"/>
    <w:rsid w:val="00CC3633"/>
    <w:rsid w:val="00CC588A"/>
    <w:rsid w:val="00CC711E"/>
    <w:rsid w:val="00CD14DB"/>
    <w:rsid w:val="00CD23C9"/>
    <w:rsid w:val="00CD3951"/>
    <w:rsid w:val="00CD39FA"/>
    <w:rsid w:val="00CD6435"/>
    <w:rsid w:val="00CF270E"/>
    <w:rsid w:val="00CF3368"/>
    <w:rsid w:val="00CF4186"/>
    <w:rsid w:val="00D01D00"/>
    <w:rsid w:val="00D10644"/>
    <w:rsid w:val="00D14133"/>
    <w:rsid w:val="00D14873"/>
    <w:rsid w:val="00D14DD8"/>
    <w:rsid w:val="00D16EF7"/>
    <w:rsid w:val="00D255CA"/>
    <w:rsid w:val="00D258D0"/>
    <w:rsid w:val="00D3236E"/>
    <w:rsid w:val="00D344FA"/>
    <w:rsid w:val="00D34A0F"/>
    <w:rsid w:val="00D36A07"/>
    <w:rsid w:val="00D36AF9"/>
    <w:rsid w:val="00D3705B"/>
    <w:rsid w:val="00D378E0"/>
    <w:rsid w:val="00D40FBB"/>
    <w:rsid w:val="00D438DC"/>
    <w:rsid w:val="00D4404A"/>
    <w:rsid w:val="00D470DA"/>
    <w:rsid w:val="00D518D7"/>
    <w:rsid w:val="00D520F3"/>
    <w:rsid w:val="00D52EC5"/>
    <w:rsid w:val="00D5343B"/>
    <w:rsid w:val="00D55A91"/>
    <w:rsid w:val="00D564E6"/>
    <w:rsid w:val="00D57913"/>
    <w:rsid w:val="00D619E7"/>
    <w:rsid w:val="00D62B99"/>
    <w:rsid w:val="00D65020"/>
    <w:rsid w:val="00D660E1"/>
    <w:rsid w:val="00D71211"/>
    <w:rsid w:val="00D80591"/>
    <w:rsid w:val="00D836B0"/>
    <w:rsid w:val="00D853CB"/>
    <w:rsid w:val="00D85670"/>
    <w:rsid w:val="00D87764"/>
    <w:rsid w:val="00D9208F"/>
    <w:rsid w:val="00D925D7"/>
    <w:rsid w:val="00DA143F"/>
    <w:rsid w:val="00DA28F2"/>
    <w:rsid w:val="00DA340D"/>
    <w:rsid w:val="00DB2272"/>
    <w:rsid w:val="00DB303E"/>
    <w:rsid w:val="00DB3A4B"/>
    <w:rsid w:val="00DB4948"/>
    <w:rsid w:val="00DB61B6"/>
    <w:rsid w:val="00DC4234"/>
    <w:rsid w:val="00DC5001"/>
    <w:rsid w:val="00DC7A98"/>
    <w:rsid w:val="00DD10BA"/>
    <w:rsid w:val="00DD256C"/>
    <w:rsid w:val="00DD26BB"/>
    <w:rsid w:val="00DD541D"/>
    <w:rsid w:val="00DE02B7"/>
    <w:rsid w:val="00DE25E4"/>
    <w:rsid w:val="00DE419E"/>
    <w:rsid w:val="00DE4962"/>
    <w:rsid w:val="00DE4D83"/>
    <w:rsid w:val="00DE7E93"/>
    <w:rsid w:val="00DF2967"/>
    <w:rsid w:val="00E00F51"/>
    <w:rsid w:val="00E0116C"/>
    <w:rsid w:val="00E03EDA"/>
    <w:rsid w:val="00E07576"/>
    <w:rsid w:val="00E07B21"/>
    <w:rsid w:val="00E10A82"/>
    <w:rsid w:val="00E116DF"/>
    <w:rsid w:val="00E119A7"/>
    <w:rsid w:val="00E141CA"/>
    <w:rsid w:val="00E15390"/>
    <w:rsid w:val="00E16E58"/>
    <w:rsid w:val="00E17B20"/>
    <w:rsid w:val="00E205E9"/>
    <w:rsid w:val="00E20D2D"/>
    <w:rsid w:val="00E22F79"/>
    <w:rsid w:val="00E23D79"/>
    <w:rsid w:val="00E2423F"/>
    <w:rsid w:val="00E252D4"/>
    <w:rsid w:val="00E26FD0"/>
    <w:rsid w:val="00E32155"/>
    <w:rsid w:val="00E32A0F"/>
    <w:rsid w:val="00E32E79"/>
    <w:rsid w:val="00E3361D"/>
    <w:rsid w:val="00E34089"/>
    <w:rsid w:val="00E415AF"/>
    <w:rsid w:val="00E474E2"/>
    <w:rsid w:val="00E6127E"/>
    <w:rsid w:val="00E6160D"/>
    <w:rsid w:val="00E6230B"/>
    <w:rsid w:val="00E62B4C"/>
    <w:rsid w:val="00E6364B"/>
    <w:rsid w:val="00E65970"/>
    <w:rsid w:val="00E6741B"/>
    <w:rsid w:val="00E674C8"/>
    <w:rsid w:val="00E711E8"/>
    <w:rsid w:val="00E725F5"/>
    <w:rsid w:val="00E7453F"/>
    <w:rsid w:val="00E75CAA"/>
    <w:rsid w:val="00E76597"/>
    <w:rsid w:val="00E811B5"/>
    <w:rsid w:val="00E81D29"/>
    <w:rsid w:val="00E83860"/>
    <w:rsid w:val="00E83A1B"/>
    <w:rsid w:val="00E83AFE"/>
    <w:rsid w:val="00E91BC8"/>
    <w:rsid w:val="00E9312C"/>
    <w:rsid w:val="00E94550"/>
    <w:rsid w:val="00E95E3E"/>
    <w:rsid w:val="00E968E3"/>
    <w:rsid w:val="00E96C9D"/>
    <w:rsid w:val="00E97371"/>
    <w:rsid w:val="00EA2652"/>
    <w:rsid w:val="00EA3C3A"/>
    <w:rsid w:val="00EA5602"/>
    <w:rsid w:val="00EA79CF"/>
    <w:rsid w:val="00EB0609"/>
    <w:rsid w:val="00EB1435"/>
    <w:rsid w:val="00EB3DF5"/>
    <w:rsid w:val="00EB4ECA"/>
    <w:rsid w:val="00EB530A"/>
    <w:rsid w:val="00EB6F9C"/>
    <w:rsid w:val="00EB7477"/>
    <w:rsid w:val="00EC0528"/>
    <w:rsid w:val="00EC3A7A"/>
    <w:rsid w:val="00EC78BD"/>
    <w:rsid w:val="00EC79F5"/>
    <w:rsid w:val="00ED27C4"/>
    <w:rsid w:val="00ED3E02"/>
    <w:rsid w:val="00ED4886"/>
    <w:rsid w:val="00ED75F8"/>
    <w:rsid w:val="00EE0BB6"/>
    <w:rsid w:val="00EE1F85"/>
    <w:rsid w:val="00EE35D4"/>
    <w:rsid w:val="00EE5AB7"/>
    <w:rsid w:val="00EF0570"/>
    <w:rsid w:val="00EF13FD"/>
    <w:rsid w:val="00EF3875"/>
    <w:rsid w:val="00EF681E"/>
    <w:rsid w:val="00EF71CD"/>
    <w:rsid w:val="00F02428"/>
    <w:rsid w:val="00F10937"/>
    <w:rsid w:val="00F11497"/>
    <w:rsid w:val="00F12E8C"/>
    <w:rsid w:val="00F23095"/>
    <w:rsid w:val="00F23E32"/>
    <w:rsid w:val="00F24067"/>
    <w:rsid w:val="00F25A3B"/>
    <w:rsid w:val="00F308E4"/>
    <w:rsid w:val="00F34E22"/>
    <w:rsid w:val="00F35455"/>
    <w:rsid w:val="00F42DCB"/>
    <w:rsid w:val="00F45B5D"/>
    <w:rsid w:val="00F50EAB"/>
    <w:rsid w:val="00F52FC9"/>
    <w:rsid w:val="00F55000"/>
    <w:rsid w:val="00F66A22"/>
    <w:rsid w:val="00F712BC"/>
    <w:rsid w:val="00F71653"/>
    <w:rsid w:val="00F722C2"/>
    <w:rsid w:val="00F73017"/>
    <w:rsid w:val="00F73DCA"/>
    <w:rsid w:val="00F747D9"/>
    <w:rsid w:val="00F81AD8"/>
    <w:rsid w:val="00F83CCB"/>
    <w:rsid w:val="00F85A14"/>
    <w:rsid w:val="00F85F8A"/>
    <w:rsid w:val="00F86BB3"/>
    <w:rsid w:val="00F877BE"/>
    <w:rsid w:val="00F91956"/>
    <w:rsid w:val="00F9609F"/>
    <w:rsid w:val="00F96405"/>
    <w:rsid w:val="00FA0BF6"/>
    <w:rsid w:val="00FA1B9D"/>
    <w:rsid w:val="00FA2CED"/>
    <w:rsid w:val="00FA2D20"/>
    <w:rsid w:val="00FA381B"/>
    <w:rsid w:val="00FA5923"/>
    <w:rsid w:val="00FA5DA9"/>
    <w:rsid w:val="00FB1A45"/>
    <w:rsid w:val="00FB1CD6"/>
    <w:rsid w:val="00FB257F"/>
    <w:rsid w:val="00FB2AA0"/>
    <w:rsid w:val="00FB51A7"/>
    <w:rsid w:val="00FB5AA5"/>
    <w:rsid w:val="00FB79ED"/>
    <w:rsid w:val="00FC021B"/>
    <w:rsid w:val="00FC3155"/>
    <w:rsid w:val="00FC5063"/>
    <w:rsid w:val="00FC6C44"/>
    <w:rsid w:val="00FC6F8E"/>
    <w:rsid w:val="00FC704E"/>
    <w:rsid w:val="00FD01B0"/>
    <w:rsid w:val="00FD3306"/>
    <w:rsid w:val="00FE0012"/>
    <w:rsid w:val="00FE129B"/>
    <w:rsid w:val="00FE1D3D"/>
    <w:rsid w:val="00FE4AE9"/>
    <w:rsid w:val="00FE68F9"/>
    <w:rsid w:val="00FE6F4B"/>
    <w:rsid w:val="00FE7153"/>
    <w:rsid w:val="00FE7B9A"/>
    <w:rsid w:val="00FF34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AABC4F-FF2C-471C-8079-11CE04A09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845A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0C17F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CD14D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06243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B0DB3"/>
    <w:pPr>
      <w:ind w:left="720"/>
      <w:contextualSpacing/>
    </w:pPr>
  </w:style>
  <w:style w:type="paragraph" w:customStyle="1" w:styleId="Default">
    <w:name w:val="Default"/>
    <w:rsid w:val="003B0DB3"/>
    <w:pPr>
      <w:autoSpaceDE w:val="0"/>
      <w:autoSpaceDN w:val="0"/>
      <w:adjustRightInd w:val="0"/>
      <w:spacing w:after="0" w:line="240" w:lineRule="auto"/>
    </w:pPr>
    <w:rPr>
      <w:rFonts w:ascii="Calibri" w:hAnsi="Calibri" w:cs="Calibri"/>
      <w:color w:val="000000"/>
      <w:sz w:val="24"/>
      <w:szCs w:val="24"/>
    </w:rPr>
  </w:style>
  <w:style w:type="character" w:customStyle="1" w:styleId="Kop1Char">
    <w:name w:val="Kop 1 Char"/>
    <w:basedOn w:val="Standaardalinea-lettertype"/>
    <w:link w:val="Kop1"/>
    <w:uiPriority w:val="9"/>
    <w:rsid w:val="00845AA9"/>
    <w:rPr>
      <w:rFonts w:asciiTheme="majorHAnsi" w:eastAsiaTheme="majorEastAsia" w:hAnsiTheme="majorHAnsi" w:cstheme="majorBidi"/>
      <w:color w:val="2E74B5" w:themeColor="accent1" w:themeShade="BF"/>
      <w:sz w:val="32"/>
      <w:szCs w:val="32"/>
    </w:rPr>
  </w:style>
  <w:style w:type="paragraph" w:styleId="Bijschrift">
    <w:name w:val="caption"/>
    <w:basedOn w:val="Standaard"/>
    <w:next w:val="Standaard"/>
    <w:uiPriority w:val="35"/>
    <w:unhideWhenUsed/>
    <w:qFormat/>
    <w:rsid w:val="001A674E"/>
    <w:pPr>
      <w:spacing w:after="200" w:line="240" w:lineRule="auto"/>
    </w:pPr>
    <w:rPr>
      <w:i/>
      <w:iCs/>
      <w:color w:val="44546A" w:themeColor="text2"/>
      <w:sz w:val="18"/>
      <w:szCs w:val="18"/>
    </w:rPr>
  </w:style>
  <w:style w:type="paragraph" w:styleId="Koptekst">
    <w:name w:val="header"/>
    <w:basedOn w:val="Standaard"/>
    <w:link w:val="KoptekstChar"/>
    <w:uiPriority w:val="99"/>
    <w:unhideWhenUsed/>
    <w:rsid w:val="001A674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A674E"/>
  </w:style>
  <w:style w:type="paragraph" w:styleId="Voettekst">
    <w:name w:val="footer"/>
    <w:basedOn w:val="Standaard"/>
    <w:link w:val="VoettekstChar"/>
    <w:uiPriority w:val="99"/>
    <w:unhideWhenUsed/>
    <w:rsid w:val="001A674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A674E"/>
  </w:style>
  <w:style w:type="paragraph" w:styleId="Geenafstand">
    <w:name w:val="No Spacing"/>
    <w:link w:val="GeenafstandChar"/>
    <w:uiPriority w:val="1"/>
    <w:qFormat/>
    <w:rsid w:val="001A674E"/>
    <w:pPr>
      <w:spacing w:after="0" w:line="240" w:lineRule="auto"/>
    </w:pPr>
  </w:style>
  <w:style w:type="character" w:customStyle="1" w:styleId="Kop2Char">
    <w:name w:val="Kop 2 Char"/>
    <w:basedOn w:val="Standaardalinea-lettertype"/>
    <w:link w:val="Kop2"/>
    <w:uiPriority w:val="9"/>
    <w:rsid w:val="000C17FC"/>
    <w:rPr>
      <w:rFonts w:asciiTheme="majorHAnsi" w:eastAsiaTheme="majorEastAsia" w:hAnsiTheme="majorHAnsi" w:cstheme="majorBidi"/>
      <w:color w:val="2E74B5" w:themeColor="accent1" w:themeShade="BF"/>
      <w:sz w:val="26"/>
      <w:szCs w:val="26"/>
    </w:rPr>
  </w:style>
  <w:style w:type="paragraph" w:styleId="Bibliografie">
    <w:name w:val="Bibliography"/>
    <w:basedOn w:val="Standaard"/>
    <w:next w:val="Standaard"/>
    <w:uiPriority w:val="37"/>
    <w:unhideWhenUsed/>
    <w:rsid w:val="00DB3A4B"/>
    <w:pPr>
      <w:spacing w:after="200" w:line="276" w:lineRule="auto"/>
    </w:pPr>
    <w:rPr>
      <w:rFonts w:eastAsiaTheme="minorEastAsia"/>
      <w:lang w:eastAsia="nl-NL"/>
    </w:rPr>
  </w:style>
  <w:style w:type="character" w:styleId="Hyperlink">
    <w:name w:val="Hyperlink"/>
    <w:basedOn w:val="Standaardalinea-lettertype"/>
    <w:uiPriority w:val="99"/>
    <w:unhideWhenUsed/>
    <w:rsid w:val="0002577B"/>
    <w:rPr>
      <w:color w:val="0563C1" w:themeColor="hyperlink"/>
      <w:u w:val="single"/>
    </w:rPr>
  </w:style>
  <w:style w:type="character" w:customStyle="1" w:styleId="Kop3Char">
    <w:name w:val="Kop 3 Char"/>
    <w:basedOn w:val="Standaardalinea-lettertype"/>
    <w:link w:val="Kop3"/>
    <w:uiPriority w:val="9"/>
    <w:rsid w:val="00CD14DB"/>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rsid w:val="00062439"/>
    <w:rPr>
      <w:rFonts w:asciiTheme="majorHAnsi" w:eastAsiaTheme="majorEastAsia" w:hAnsiTheme="majorHAnsi" w:cstheme="majorBidi"/>
      <w:i/>
      <w:iCs/>
      <w:color w:val="2E74B5" w:themeColor="accent1" w:themeShade="BF"/>
    </w:rPr>
  </w:style>
  <w:style w:type="paragraph" w:styleId="Normaalweb">
    <w:name w:val="Normal (Web)"/>
    <w:basedOn w:val="Standaard"/>
    <w:uiPriority w:val="99"/>
    <w:unhideWhenUsed/>
    <w:rsid w:val="002F177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2F1779"/>
    <w:rPr>
      <w:b/>
      <w:bCs/>
    </w:rPr>
  </w:style>
  <w:style w:type="paragraph" w:styleId="Ballontekst">
    <w:name w:val="Balloon Text"/>
    <w:basedOn w:val="Standaard"/>
    <w:link w:val="BallontekstChar"/>
    <w:uiPriority w:val="99"/>
    <w:semiHidden/>
    <w:unhideWhenUsed/>
    <w:rsid w:val="006D367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D3674"/>
    <w:rPr>
      <w:rFonts w:ascii="Segoe UI" w:hAnsi="Segoe UI" w:cs="Segoe UI"/>
      <w:sz w:val="18"/>
      <w:szCs w:val="18"/>
    </w:rPr>
  </w:style>
  <w:style w:type="character" w:customStyle="1" w:styleId="Vermelding1">
    <w:name w:val="Vermelding1"/>
    <w:basedOn w:val="Standaardalinea-lettertype"/>
    <w:uiPriority w:val="99"/>
    <w:semiHidden/>
    <w:unhideWhenUsed/>
    <w:rsid w:val="008E3F79"/>
    <w:rPr>
      <w:color w:val="2B579A"/>
      <w:shd w:val="clear" w:color="auto" w:fill="E6E6E6"/>
    </w:rPr>
  </w:style>
  <w:style w:type="character" w:customStyle="1" w:styleId="GeenafstandChar">
    <w:name w:val="Geen afstand Char"/>
    <w:basedOn w:val="Standaardalinea-lettertype"/>
    <w:link w:val="Geenafstand"/>
    <w:uiPriority w:val="1"/>
    <w:rsid w:val="00F9609F"/>
  </w:style>
  <w:style w:type="paragraph" w:styleId="Kopvaninhoudsopgave">
    <w:name w:val="TOC Heading"/>
    <w:basedOn w:val="Kop1"/>
    <w:next w:val="Standaard"/>
    <w:uiPriority w:val="39"/>
    <w:unhideWhenUsed/>
    <w:qFormat/>
    <w:rsid w:val="009245CD"/>
    <w:pPr>
      <w:outlineLvl w:val="9"/>
    </w:pPr>
    <w:rPr>
      <w:lang w:eastAsia="nl-NL"/>
    </w:rPr>
  </w:style>
  <w:style w:type="paragraph" w:styleId="Inhopg1">
    <w:name w:val="toc 1"/>
    <w:basedOn w:val="Standaard"/>
    <w:next w:val="Standaard"/>
    <w:autoRedefine/>
    <w:uiPriority w:val="39"/>
    <w:unhideWhenUsed/>
    <w:rsid w:val="009245CD"/>
    <w:pPr>
      <w:spacing w:after="100"/>
    </w:pPr>
  </w:style>
  <w:style w:type="paragraph" w:styleId="Inhopg2">
    <w:name w:val="toc 2"/>
    <w:basedOn w:val="Standaard"/>
    <w:next w:val="Standaard"/>
    <w:autoRedefine/>
    <w:uiPriority w:val="39"/>
    <w:unhideWhenUsed/>
    <w:rsid w:val="009245CD"/>
    <w:pPr>
      <w:spacing w:after="100"/>
      <w:ind w:left="220"/>
    </w:pPr>
  </w:style>
  <w:style w:type="paragraph" w:styleId="Inhopg3">
    <w:name w:val="toc 3"/>
    <w:basedOn w:val="Standaard"/>
    <w:next w:val="Standaard"/>
    <w:autoRedefine/>
    <w:uiPriority w:val="39"/>
    <w:unhideWhenUsed/>
    <w:rsid w:val="009245CD"/>
    <w:pPr>
      <w:spacing w:after="100"/>
      <w:ind w:left="440"/>
    </w:pPr>
  </w:style>
  <w:style w:type="paragraph" w:styleId="Voetnoottekst">
    <w:name w:val="footnote text"/>
    <w:basedOn w:val="Standaard"/>
    <w:link w:val="VoetnoottekstChar"/>
    <w:uiPriority w:val="99"/>
    <w:semiHidden/>
    <w:unhideWhenUsed/>
    <w:rsid w:val="009245C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245CD"/>
    <w:rPr>
      <w:sz w:val="20"/>
      <w:szCs w:val="20"/>
    </w:rPr>
  </w:style>
  <w:style w:type="character" w:styleId="Voetnootmarkering">
    <w:name w:val="footnote reference"/>
    <w:basedOn w:val="Standaardalinea-lettertype"/>
    <w:uiPriority w:val="99"/>
    <w:semiHidden/>
    <w:unhideWhenUsed/>
    <w:rsid w:val="009245CD"/>
    <w:rPr>
      <w:vertAlign w:val="superscript"/>
    </w:rPr>
  </w:style>
  <w:style w:type="character" w:styleId="Verwijzingopmerking">
    <w:name w:val="annotation reference"/>
    <w:basedOn w:val="Standaardalinea-lettertype"/>
    <w:uiPriority w:val="99"/>
    <w:semiHidden/>
    <w:unhideWhenUsed/>
    <w:rsid w:val="00B6668C"/>
    <w:rPr>
      <w:sz w:val="16"/>
      <w:szCs w:val="16"/>
    </w:rPr>
  </w:style>
  <w:style w:type="paragraph" w:styleId="Tekstopmerking">
    <w:name w:val="annotation text"/>
    <w:basedOn w:val="Standaard"/>
    <w:link w:val="TekstopmerkingChar"/>
    <w:uiPriority w:val="99"/>
    <w:unhideWhenUsed/>
    <w:rsid w:val="00B6668C"/>
    <w:pPr>
      <w:spacing w:line="240" w:lineRule="auto"/>
    </w:pPr>
    <w:rPr>
      <w:sz w:val="20"/>
      <w:szCs w:val="20"/>
    </w:rPr>
  </w:style>
  <w:style w:type="character" w:customStyle="1" w:styleId="TekstopmerkingChar">
    <w:name w:val="Tekst opmerking Char"/>
    <w:basedOn w:val="Standaardalinea-lettertype"/>
    <w:link w:val="Tekstopmerking"/>
    <w:uiPriority w:val="99"/>
    <w:rsid w:val="00B6668C"/>
    <w:rPr>
      <w:sz w:val="20"/>
      <w:szCs w:val="20"/>
    </w:rPr>
  </w:style>
  <w:style w:type="character" w:styleId="GevolgdeHyperlink">
    <w:name w:val="FollowedHyperlink"/>
    <w:basedOn w:val="Standaardalinea-lettertype"/>
    <w:uiPriority w:val="99"/>
    <w:semiHidden/>
    <w:unhideWhenUsed/>
    <w:rsid w:val="00FD01B0"/>
    <w:rPr>
      <w:color w:val="954F72" w:themeColor="followedHyperlink"/>
      <w:u w:val="single"/>
    </w:rPr>
  </w:style>
  <w:style w:type="character" w:customStyle="1" w:styleId="apple-converted-space">
    <w:name w:val="apple-converted-space"/>
    <w:basedOn w:val="Standaardalinea-lettertype"/>
    <w:rsid w:val="00223D75"/>
  </w:style>
  <w:style w:type="table" w:styleId="Tabelraster">
    <w:name w:val="Table Grid"/>
    <w:basedOn w:val="Standaardtabel"/>
    <w:uiPriority w:val="39"/>
    <w:rsid w:val="00E75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E674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3">
    <w:name w:val="Plain Table 3"/>
    <w:basedOn w:val="Standaardtabel"/>
    <w:uiPriority w:val="43"/>
    <w:rsid w:val="000F02B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raster1licht">
    <w:name w:val="Grid Table 1 Light"/>
    <w:basedOn w:val="Standaardtabel"/>
    <w:uiPriority w:val="46"/>
    <w:rsid w:val="000F02B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40879">
      <w:bodyDiv w:val="1"/>
      <w:marLeft w:val="0"/>
      <w:marRight w:val="0"/>
      <w:marTop w:val="0"/>
      <w:marBottom w:val="0"/>
      <w:divBdr>
        <w:top w:val="none" w:sz="0" w:space="0" w:color="auto"/>
        <w:left w:val="none" w:sz="0" w:space="0" w:color="auto"/>
        <w:bottom w:val="none" w:sz="0" w:space="0" w:color="auto"/>
        <w:right w:val="none" w:sz="0" w:space="0" w:color="auto"/>
      </w:divBdr>
    </w:div>
    <w:div w:id="24840244">
      <w:bodyDiv w:val="1"/>
      <w:marLeft w:val="0"/>
      <w:marRight w:val="0"/>
      <w:marTop w:val="0"/>
      <w:marBottom w:val="0"/>
      <w:divBdr>
        <w:top w:val="none" w:sz="0" w:space="0" w:color="auto"/>
        <w:left w:val="none" w:sz="0" w:space="0" w:color="auto"/>
        <w:bottom w:val="none" w:sz="0" w:space="0" w:color="auto"/>
        <w:right w:val="none" w:sz="0" w:space="0" w:color="auto"/>
      </w:divBdr>
    </w:div>
    <w:div w:id="34045727">
      <w:bodyDiv w:val="1"/>
      <w:marLeft w:val="0"/>
      <w:marRight w:val="0"/>
      <w:marTop w:val="0"/>
      <w:marBottom w:val="0"/>
      <w:divBdr>
        <w:top w:val="none" w:sz="0" w:space="0" w:color="auto"/>
        <w:left w:val="none" w:sz="0" w:space="0" w:color="auto"/>
        <w:bottom w:val="none" w:sz="0" w:space="0" w:color="auto"/>
        <w:right w:val="none" w:sz="0" w:space="0" w:color="auto"/>
      </w:divBdr>
    </w:div>
    <w:div w:id="36785167">
      <w:bodyDiv w:val="1"/>
      <w:marLeft w:val="0"/>
      <w:marRight w:val="0"/>
      <w:marTop w:val="0"/>
      <w:marBottom w:val="0"/>
      <w:divBdr>
        <w:top w:val="none" w:sz="0" w:space="0" w:color="auto"/>
        <w:left w:val="none" w:sz="0" w:space="0" w:color="auto"/>
        <w:bottom w:val="none" w:sz="0" w:space="0" w:color="auto"/>
        <w:right w:val="none" w:sz="0" w:space="0" w:color="auto"/>
      </w:divBdr>
    </w:div>
    <w:div w:id="86121612">
      <w:bodyDiv w:val="1"/>
      <w:marLeft w:val="0"/>
      <w:marRight w:val="0"/>
      <w:marTop w:val="0"/>
      <w:marBottom w:val="0"/>
      <w:divBdr>
        <w:top w:val="none" w:sz="0" w:space="0" w:color="auto"/>
        <w:left w:val="none" w:sz="0" w:space="0" w:color="auto"/>
        <w:bottom w:val="none" w:sz="0" w:space="0" w:color="auto"/>
        <w:right w:val="none" w:sz="0" w:space="0" w:color="auto"/>
      </w:divBdr>
    </w:div>
    <w:div w:id="102582009">
      <w:bodyDiv w:val="1"/>
      <w:marLeft w:val="0"/>
      <w:marRight w:val="0"/>
      <w:marTop w:val="0"/>
      <w:marBottom w:val="0"/>
      <w:divBdr>
        <w:top w:val="none" w:sz="0" w:space="0" w:color="auto"/>
        <w:left w:val="none" w:sz="0" w:space="0" w:color="auto"/>
        <w:bottom w:val="none" w:sz="0" w:space="0" w:color="auto"/>
        <w:right w:val="none" w:sz="0" w:space="0" w:color="auto"/>
      </w:divBdr>
    </w:div>
    <w:div w:id="127430815">
      <w:bodyDiv w:val="1"/>
      <w:marLeft w:val="0"/>
      <w:marRight w:val="0"/>
      <w:marTop w:val="0"/>
      <w:marBottom w:val="0"/>
      <w:divBdr>
        <w:top w:val="none" w:sz="0" w:space="0" w:color="auto"/>
        <w:left w:val="none" w:sz="0" w:space="0" w:color="auto"/>
        <w:bottom w:val="none" w:sz="0" w:space="0" w:color="auto"/>
        <w:right w:val="none" w:sz="0" w:space="0" w:color="auto"/>
      </w:divBdr>
    </w:div>
    <w:div w:id="134488685">
      <w:bodyDiv w:val="1"/>
      <w:marLeft w:val="0"/>
      <w:marRight w:val="0"/>
      <w:marTop w:val="0"/>
      <w:marBottom w:val="0"/>
      <w:divBdr>
        <w:top w:val="none" w:sz="0" w:space="0" w:color="auto"/>
        <w:left w:val="none" w:sz="0" w:space="0" w:color="auto"/>
        <w:bottom w:val="none" w:sz="0" w:space="0" w:color="auto"/>
        <w:right w:val="none" w:sz="0" w:space="0" w:color="auto"/>
      </w:divBdr>
    </w:div>
    <w:div w:id="135294206">
      <w:bodyDiv w:val="1"/>
      <w:marLeft w:val="0"/>
      <w:marRight w:val="0"/>
      <w:marTop w:val="0"/>
      <w:marBottom w:val="0"/>
      <w:divBdr>
        <w:top w:val="none" w:sz="0" w:space="0" w:color="auto"/>
        <w:left w:val="none" w:sz="0" w:space="0" w:color="auto"/>
        <w:bottom w:val="none" w:sz="0" w:space="0" w:color="auto"/>
        <w:right w:val="none" w:sz="0" w:space="0" w:color="auto"/>
      </w:divBdr>
    </w:div>
    <w:div w:id="172304420">
      <w:bodyDiv w:val="1"/>
      <w:marLeft w:val="0"/>
      <w:marRight w:val="0"/>
      <w:marTop w:val="0"/>
      <w:marBottom w:val="0"/>
      <w:divBdr>
        <w:top w:val="none" w:sz="0" w:space="0" w:color="auto"/>
        <w:left w:val="none" w:sz="0" w:space="0" w:color="auto"/>
        <w:bottom w:val="none" w:sz="0" w:space="0" w:color="auto"/>
        <w:right w:val="none" w:sz="0" w:space="0" w:color="auto"/>
      </w:divBdr>
    </w:div>
    <w:div w:id="179705561">
      <w:bodyDiv w:val="1"/>
      <w:marLeft w:val="0"/>
      <w:marRight w:val="0"/>
      <w:marTop w:val="0"/>
      <w:marBottom w:val="0"/>
      <w:divBdr>
        <w:top w:val="none" w:sz="0" w:space="0" w:color="auto"/>
        <w:left w:val="none" w:sz="0" w:space="0" w:color="auto"/>
        <w:bottom w:val="none" w:sz="0" w:space="0" w:color="auto"/>
        <w:right w:val="none" w:sz="0" w:space="0" w:color="auto"/>
      </w:divBdr>
    </w:div>
    <w:div w:id="191890236">
      <w:bodyDiv w:val="1"/>
      <w:marLeft w:val="0"/>
      <w:marRight w:val="0"/>
      <w:marTop w:val="0"/>
      <w:marBottom w:val="0"/>
      <w:divBdr>
        <w:top w:val="none" w:sz="0" w:space="0" w:color="auto"/>
        <w:left w:val="none" w:sz="0" w:space="0" w:color="auto"/>
        <w:bottom w:val="none" w:sz="0" w:space="0" w:color="auto"/>
        <w:right w:val="none" w:sz="0" w:space="0" w:color="auto"/>
      </w:divBdr>
    </w:div>
    <w:div w:id="195430307">
      <w:bodyDiv w:val="1"/>
      <w:marLeft w:val="0"/>
      <w:marRight w:val="0"/>
      <w:marTop w:val="0"/>
      <w:marBottom w:val="0"/>
      <w:divBdr>
        <w:top w:val="none" w:sz="0" w:space="0" w:color="auto"/>
        <w:left w:val="none" w:sz="0" w:space="0" w:color="auto"/>
        <w:bottom w:val="none" w:sz="0" w:space="0" w:color="auto"/>
        <w:right w:val="none" w:sz="0" w:space="0" w:color="auto"/>
      </w:divBdr>
    </w:div>
    <w:div w:id="210652814">
      <w:bodyDiv w:val="1"/>
      <w:marLeft w:val="0"/>
      <w:marRight w:val="0"/>
      <w:marTop w:val="0"/>
      <w:marBottom w:val="0"/>
      <w:divBdr>
        <w:top w:val="none" w:sz="0" w:space="0" w:color="auto"/>
        <w:left w:val="none" w:sz="0" w:space="0" w:color="auto"/>
        <w:bottom w:val="none" w:sz="0" w:space="0" w:color="auto"/>
        <w:right w:val="none" w:sz="0" w:space="0" w:color="auto"/>
      </w:divBdr>
    </w:div>
    <w:div w:id="232543409">
      <w:bodyDiv w:val="1"/>
      <w:marLeft w:val="0"/>
      <w:marRight w:val="0"/>
      <w:marTop w:val="0"/>
      <w:marBottom w:val="0"/>
      <w:divBdr>
        <w:top w:val="none" w:sz="0" w:space="0" w:color="auto"/>
        <w:left w:val="none" w:sz="0" w:space="0" w:color="auto"/>
        <w:bottom w:val="none" w:sz="0" w:space="0" w:color="auto"/>
        <w:right w:val="none" w:sz="0" w:space="0" w:color="auto"/>
      </w:divBdr>
    </w:div>
    <w:div w:id="234439479">
      <w:bodyDiv w:val="1"/>
      <w:marLeft w:val="0"/>
      <w:marRight w:val="0"/>
      <w:marTop w:val="0"/>
      <w:marBottom w:val="0"/>
      <w:divBdr>
        <w:top w:val="none" w:sz="0" w:space="0" w:color="auto"/>
        <w:left w:val="none" w:sz="0" w:space="0" w:color="auto"/>
        <w:bottom w:val="none" w:sz="0" w:space="0" w:color="auto"/>
        <w:right w:val="none" w:sz="0" w:space="0" w:color="auto"/>
      </w:divBdr>
    </w:div>
    <w:div w:id="245309158">
      <w:bodyDiv w:val="1"/>
      <w:marLeft w:val="0"/>
      <w:marRight w:val="0"/>
      <w:marTop w:val="0"/>
      <w:marBottom w:val="0"/>
      <w:divBdr>
        <w:top w:val="none" w:sz="0" w:space="0" w:color="auto"/>
        <w:left w:val="none" w:sz="0" w:space="0" w:color="auto"/>
        <w:bottom w:val="none" w:sz="0" w:space="0" w:color="auto"/>
        <w:right w:val="none" w:sz="0" w:space="0" w:color="auto"/>
      </w:divBdr>
    </w:div>
    <w:div w:id="275260348">
      <w:bodyDiv w:val="1"/>
      <w:marLeft w:val="0"/>
      <w:marRight w:val="0"/>
      <w:marTop w:val="0"/>
      <w:marBottom w:val="0"/>
      <w:divBdr>
        <w:top w:val="none" w:sz="0" w:space="0" w:color="auto"/>
        <w:left w:val="none" w:sz="0" w:space="0" w:color="auto"/>
        <w:bottom w:val="none" w:sz="0" w:space="0" w:color="auto"/>
        <w:right w:val="none" w:sz="0" w:space="0" w:color="auto"/>
      </w:divBdr>
    </w:div>
    <w:div w:id="278221603">
      <w:bodyDiv w:val="1"/>
      <w:marLeft w:val="0"/>
      <w:marRight w:val="0"/>
      <w:marTop w:val="0"/>
      <w:marBottom w:val="0"/>
      <w:divBdr>
        <w:top w:val="none" w:sz="0" w:space="0" w:color="auto"/>
        <w:left w:val="none" w:sz="0" w:space="0" w:color="auto"/>
        <w:bottom w:val="none" w:sz="0" w:space="0" w:color="auto"/>
        <w:right w:val="none" w:sz="0" w:space="0" w:color="auto"/>
      </w:divBdr>
    </w:div>
    <w:div w:id="293683486">
      <w:bodyDiv w:val="1"/>
      <w:marLeft w:val="0"/>
      <w:marRight w:val="0"/>
      <w:marTop w:val="0"/>
      <w:marBottom w:val="0"/>
      <w:divBdr>
        <w:top w:val="none" w:sz="0" w:space="0" w:color="auto"/>
        <w:left w:val="none" w:sz="0" w:space="0" w:color="auto"/>
        <w:bottom w:val="none" w:sz="0" w:space="0" w:color="auto"/>
        <w:right w:val="none" w:sz="0" w:space="0" w:color="auto"/>
      </w:divBdr>
    </w:div>
    <w:div w:id="314380912">
      <w:bodyDiv w:val="1"/>
      <w:marLeft w:val="0"/>
      <w:marRight w:val="0"/>
      <w:marTop w:val="0"/>
      <w:marBottom w:val="0"/>
      <w:divBdr>
        <w:top w:val="none" w:sz="0" w:space="0" w:color="auto"/>
        <w:left w:val="none" w:sz="0" w:space="0" w:color="auto"/>
        <w:bottom w:val="none" w:sz="0" w:space="0" w:color="auto"/>
        <w:right w:val="none" w:sz="0" w:space="0" w:color="auto"/>
      </w:divBdr>
    </w:div>
    <w:div w:id="392700814">
      <w:bodyDiv w:val="1"/>
      <w:marLeft w:val="0"/>
      <w:marRight w:val="0"/>
      <w:marTop w:val="0"/>
      <w:marBottom w:val="0"/>
      <w:divBdr>
        <w:top w:val="none" w:sz="0" w:space="0" w:color="auto"/>
        <w:left w:val="none" w:sz="0" w:space="0" w:color="auto"/>
        <w:bottom w:val="none" w:sz="0" w:space="0" w:color="auto"/>
        <w:right w:val="none" w:sz="0" w:space="0" w:color="auto"/>
      </w:divBdr>
    </w:div>
    <w:div w:id="398359408">
      <w:bodyDiv w:val="1"/>
      <w:marLeft w:val="0"/>
      <w:marRight w:val="0"/>
      <w:marTop w:val="0"/>
      <w:marBottom w:val="0"/>
      <w:divBdr>
        <w:top w:val="none" w:sz="0" w:space="0" w:color="auto"/>
        <w:left w:val="none" w:sz="0" w:space="0" w:color="auto"/>
        <w:bottom w:val="none" w:sz="0" w:space="0" w:color="auto"/>
        <w:right w:val="none" w:sz="0" w:space="0" w:color="auto"/>
      </w:divBdr>
    </w:div>
    <w:div w:id="415563876">
      <w:bodyDiv w:val="1"/>
      <w:marLeft w:val="0"/>
      <w:marRight w:val="0"/>
      <w:marTop w:val="0"/>
      <w:marBottom w:val="0"/>
      <w:divBdr>
        <w:top w:val="none" w:sz="0" w:space="0" w:color="auto"/>
        <w:left w:val="none" w:sz="0" w:space="0" w:color="auto"/>
        <w:bottom w:val="none" w:sz="0" w:space="0" w:color="auto"/>
        <w:right w:val="none" w:sz="0" w:space="0" w:color="auto"/>
      </w:divBdr>
    </w:div>
    <w:div w:id="434635710">
      <w:bodyDiv w:val="1"/>
      <w:marLeft w:val="0"/>
      <w:marRight w:val="0"/>
      <w:marTop w:val="0"/>
      <w:marBottom w:val="0"/>
      <w:divBdr>
        <w:top w:val="none" w:sz="0" w:space="0" w:color="auto"/>
        <w:left w:val="none" w:sz="0" w:space="0" w:color="auto"/>
        <w:bottom w:val="none" w:sz="0" w:space="0" w:color="auto"/>
        <w:right w:val="none" w:sz="0" w:space="0" w:color="auto"/>
      </w:divBdr>
    </w:div>
    <w:div w:id="484857844">
      <w:bodyDiv w:val="1"/>
      <w:marLeft w:val="0"/>
      <w:marRight w:val="0"/>
      <w:marTop w:val="0"/>
      <w:marBottom w:val="0"/>
      <w:divBdr>
        <w:top w:val="none" w:sz="0" w:space="0" w:color="auto"/>
        <w:left w:val="none" w:sz="0" w:space="0" w:color="auto"/>
        <w:bottom w:val="none" w:sz="0" w:space="0" w:color="auto"/>
        <w:right w:val="none" w:sz="0" w:space="0" w:color="auto"/>
      </w:divBdr>
    </w:div>
    <w:div w:id="529028966">
      <w:bodyDiv w:val="1"/>
      <w:marLeft w:val="0"/>
      <w:marRight w:val="0"/>
      <w:marTop w:val="0"/>
      <w:marBottom w:val="0"/>
      <w:divBdr>
        <w:top w:val="none" w:sz="0" w:space="0" w:color="auto"/>
        <w:left w:val="none" w:sz="0" w:space="0" w:color="auto"/>
        <w:bottom w:val="none" w:sz="0" w:space="0" w:color="auto"/>
        <w:right w:val="none" w:sz="0" w:space="0" w:color="auto"/>
      </w:divBdr>
    </w:div>
    <w:div w:id="538399860">
      <w:bodyDiv w:val="1"/>
      <w:marLeft w:val="0"/>
      <w:marRight w:val="0"/>
      <w:marTop w:val="0"/>
      <w:marBottom w:val="0"/>
      <w:divBdr>
        <w:top w:val="none" w:sz="0" w:space="0" w:color="auto"/>
        <w:left w:val="none" w:sz="0" w:space="0" w:color="auto"/>
        <w:bottom w:val="none" w:sz="0" w:space="0" w:color="auto"/>
        <w:right w:val="none" w:sz="0" w:space="0" w:color="auto"/>
      </w:divBdr>
    </w:div>
    <w:div w:id="552893040">
      <w:bodyDiv w:val="1"/>
      <w:marLeft w:val="0"/>
      <w:marRight w:val="0"/>
      <w:marTop w:val="0"/>
      <w:marBottom w:val="0"/>
      <w:divBdr>
        <w:top w:val="none" w:sz="0" w:space="0" w:color="auto"/>
        <w:left w:val="none" w:sz="0" w:space="0" w:color="auto"/>
        <w:bottom w:val="none" w:sz="0" w:space="0" w:color="auto"/>
        <w:right w:val="none" w:sz="0" w:space="0" w:color="auto"/>
      </w:divBdr>
    </w:div>
    <w:div w:id="556741936">
      <w:bodyDiv w:val="1"/>
      <w:marLeft w:val="0"/>
      <w:marRight w:val="0"/>
      <w:marTop w:val="0"/>
      <w:marBottom w:val="0"/>
      <w:divBdr>
        <w:top w:val="none" w:sz="0" w:space="0" w:color="auto"/>
        <w:left w:val="none" w:sz="0" w:space="0" w:color="auto"/>
        <w:bottom w:val="none" w:sz="0" w:space="0" w:color="auto"/>
        <w:right w:val="none" w:sz="0" w:space="0" w:color="auto"/>
      </w:divBdr>
    </w:div>
    <w:div w:id="564147709">
      <w:bodyDiv w:val="1"/>
      <w:marLeft w:val="0"/>
      <w:marRight w:val="0"/>
      <w:marTop w:val="0"/>
      <w:marBottom w:val="0"/>
      <w:divBdr>
        <w:top w:val="none" w:sz="0" w:space="0" w:color="auto"/>
        <w:left w:val="none" w:sz="0" w:space="0" w:color="auto"/>
        <w:bottom w:val="none" w:sz="0" w:space="0" w:color="auto"/>
        <w:right w:val="none" w:sz="0" w:space="0" w:color="auto"/>
      </w:divBdr>
    </w:div>
    <w:div w:id="566305033">
      <w:bodyDiv w:val="1"/>
      <w:marLeft w:val="0"/>
      <w:marRight w:val="0"/>
      <w:marTop w:val="0"/>
      <w:marBottom w:val="0"/>
      <w:divBdr>
        <w:top w:val="none" w:sz="0" w:space="0" w:color="auto"/>
        <w:left w:val="none" w:sz="0" w:space="0" w:color="auto"/>
        <w:bottom w:val="none" w:sz="0" w:space="0" w:color="auto"/>
        <w:right w:val="none" w:sz="0" w:space="0" w:color="auto"/>
      </w:divBdr>
    </w:div>
    <w:div w:id="580531425">
      <w:bodyDiv w:val="1"/>
      <w:marLeft w:val="0"/>
      <w:marRight w:val="0"/>
      <w:marTop w:val="0"/>
      <w:marBottom w:val="0"/>
      <w:divBdr>
        <w:top w:val="none" w:sz="0" w:space="0" w:color="auto"/>
        <w:left w:val="none" w:sz="0" w:space="0" w:color="auto"/>
        <w:bottom w:val="none" w:sz="0" w:space="0" w:color="auto"/>
        <w:right w:val="none" w:sz="0" w:space="0" w:color="auto"/>
      </w:divBdr>
    </w:div>
    <w:div w:id="594941344">
      <w:bodyDiv w:val="1"/>
      <w:marLeft w:val="0"/>
      <w:marRight w:val="0"/>
      <w:marTop w:val="0"/>
      <w:marBottom w:val="0"/>
      <w:divBdr>
        <w:top w:val="none" w:sz="0" w:space="0" w:color="auto"/>
        <w:left w:val="none" w:sz="0" w:space="0" w:color="auto"/>
        <w:bottom w:val="none" w:sz="0" w:space="0" w:color="auto"/>
        <w:right w:val="none" w:sz="0" w:space="0" w:color="auto"/>
      </w:divBdr>
    </w:div>
    <w:div w:id="603730807">
      <w:bodyDiv w:val="1"/>
      <w:marLeft w:val="0"/>
      <w:marRight w:val="0"/>
      <w:marTop w:val="0"/>
      <w:marBottom w:val="0"/>
      <w:divBdr>
        <w:top w:val="none" w:sz="0" w:space="0" w:color="auto"/>
        <w:left w:val="none" w:sz="0" w:space="0" w:color="auto"/>
        <w:bottom w:val="none" w:sz="0" w:space="0" w:color="auto"/>
        <w:right w:val="none" w:sz="0" w:space="0" w:color="auto"/>
      </w:divBdr>
    </w:div>
    <w:div w:id="620696659">
      <w:bodyDiv w:val="1"/>
      <w:marLeft w:val="0"/>
      <w:marRight w:val="0"/>
      <w:marTop w:val="0"/>
      <w:marBottom w:val="0"/>
      <w:divBdr>
        <w:top w:val="none" w:sz="0" w:space="0" w:color="auto"/>
        <w:left w:val="none" w:sz="0" w:space="0" w:color="auto"/>
        <w:bottom w:val="none" w:sz="0" w:space="0" w:color="auto"/>
        <w:right w:val="none" w:sz="0" w:space="0" w:color="auto"/>
      </w:divBdr>
    </w:div>
    <w:div w:id="632372981">
      <w:bodyDiv w:val="1"/>
      <w:marLeft w:val="0"/>
      <w:marRight w:val="0"/>
      <w:marTop w:val="0"/>
      <w:marBottom w:val="0"/>
      <w:divBdr>
        <w:top w:val="none" w:sz="0" w:space="0" w:color="auto"/>
        <w:left w:val="none" w:sz="0" w:space="0" w:color="auto"/>
        <w:bottom w:val="none" w:sz="0" w:space="0" w:color="auto"/>
        <w:right w:val="none" w:sz="0" w:space="0" w:color="auto"/>
      </w:divBdr>
    </w:div>
    <w:div w:id="634870864">
      <w:bodyDiv w:val="1"/>
      <w:marLeft w:val="0"/>
      <w:marRight w:val="0"/>
      <w:marTop w:val="0"/>
      <w:marBottom w:val="0"/>
      <w:divBdr>
        <w:top w:val="none" w:sz="0" w:space="0" w:color="auto"/>
        <w:left w:val="none" w:sz="0" w:space="0" w:color="auto"/>
        <w:bottom w:val="none" w:sz="0" w:space="0" w:color="auto"/>
        <w:right w:val="none" w:sz="0" w:space="0" w:color="auto"/>
      </w:divBdr>
    </w:div>
    <w:div w:id="654995779">
      <w:bodyDiv w:val="1"/>
      <w:marLeft w:val="0"/>
      <w:marRight w:val="0"/>
      <w:marTop w:val="0"/>
      <w:marBottom w:val="0"/>
      <w:divBdr>
        <w:top w:val="none" w:sz="0" w:space="0" w:color="auto"/>
        <w:left w:val="none" w:sz="0" w:space="0" w:color="auto"/>
        <w:bottom w:val="none" w:sz="0" w:space="0" w:color="auto"/>
        <w:right w:val="none" w:sz="0" w:space="0" w:color="auto"/>
      </w:divBdr>
    </w:div>
    <w:div w:id="655186720">
      <w:bodyDiv w:val="1"/>
      <w:marLeft w:val="0"/>
      <w:marRight w:val="0"/>
      <w:marTop w:val="0"/>
      <w:marBottom w:val="0"/>
      <w:divBdr>
        <w:top w:val="none" w:sz="0" w:space="0" w:color="auto"/>
        <w:left w:val="none" w:sz="0" w:space="0" w:color="auto"/>
        <w:bottom w:val="none" w:sz="0" w:space="0" w:color="auto"/>
        <w:right w:val="none" w:sz="0" w:space="0" w:color="auto"/>
      </w:divBdr>
    </w:div>
    <w:div w:id="660083291">
      <w:bodyDiv w:val="1"/>
      <w:marLeft w:val="0"/>
      <w:marRight w:val="0"/>
      <w:marTop w:val="0"/>
      <w:marBottom w:val="0"/>
      <w:divBdr>
        <w:top w:val="none" w:sz="0" w:space="0" w:color="auto"/>
        <w:left w:val="none" w:sz="0" w:space="0" w:color="auto"/>
        <w:bottom w:val="none" w:sz="0" w:space="0" w:color="auto"/>
        <w:right w:val="none" w:sz="0" w:space="0" w:color="auto"/>
      </w:divBdr>
    </w:div>
    <w:div w:id="665015916">
      <w:bodyDiv w:val="1"/>
      <w:marLeft w:val="0"/>
      <w:marRight w:val="0"/>
      <w:marTop w:val="0"/>
      <w:marBottom w:val="0"/>
      <w:divBdr>
        <w:top w:val="none" w:sz="0" w:space="0" w:color="auto"/>
        <w:left w:val="none" w:sz="0" w:space="0" w:color="auto"/>
        <w:bottom w:val="none" w:sz="0" w:space="0" w:color="auto"/>
        <w:right w:val="none" w:sz="0" w:space="0" w:color="auto"/>
      </w:divBdr>
    </w:div>
    <w:div w:id="667176700">
      <w:bodyDiv w:val="1"/>
      <w:marLeft w:val="0"/>
      <w:marRight w:val="0"/>
      <w:marTop w:val="0"/>
      <w:marBottom w:val="0"/>
      <w:divBdr>
        <w:top w:val="none" w:sz="0" w:space="0" w:color="auto"/>
        <w:left w:val="none" w:sz="0" w:space="0" w:color="auto"/>
        <w:bottom w:val="none" w:sz="0" w:space="0" w:color="auto"/>
        <w:right w:val="none" w:sz="0" w:space="0" w:color="auto"/>
      </w:divBdr>
    </w:div>
    <w:div w:id="675695486">
      <w:bodyDiv w:val="1"/>
      <w:marLeft w:val="0"/>
      <w:marRight w:val="0"/>
      <w:marTop w:val="0"/>
      <w:marBottom w:val="0"/>
      <w:divBdr>
        <w:top w:val="none" w:sz="0" w:space="0" w:color="auto"/>
        <w:left w:val="none" w:sz="0" w:space="0" w:color="auto"/>
        <w:bottom w:val="none" w:sz="0" w:space="0" w:color="auto"/>
        <w:right w:val="none" w:sz="0" w:space="0" w:color="auto"/>
      </w:divBdr>
    </w:div>
    <w:div w:id="682781676">
      <w:bodyDiv w:val="1"/>
      <w:marLeft w:val="0"/>
      <w:marRight w:val="0"/>
      <w:marTop w:val="0"/>
      <w:marBottom w:val="0"/>
      <w:divBdr>
        <w:top w:val="none" w:sz="0" w:space="0" w:color="auto"/>
        <w:left w:val="none" w:sz="0" w:space="0" w:color="auto"/>
        <w:bottom w:val="none" w:sz="0" w:space="0" w:color="auto"/>
        <w:right w:val="none" w:sz="0" w:space="0" w:color="auto"/>
      </w:divBdr>
    </w:div>
    <w:div w:id="701397814">
      <w:bodyDiv w:val="1"/>
      <w:marLeft w:val="0"/>
      <w:marRight w:val="0"/>
      <w:marTop w:val="0"/>
      <w:marBottom w:val="0"/>
      <w:divBdr>
        <w:top w:val="none" w:sz="0" w:space="0" w:color="auto"/>
        <w:left w:val="none" w:sz="0" w:space="0" w:color="auto"/>
        <w:bottom w:val="none" w:sz="0" w:space="0" w:color="auto"/>
        <w:right w:val="none" w:sz="0" w:space="0" w:color="auto"/>
      </w:divBdr>
    </w:div>
    <w:div w:id="702943948">
      <w:bodyDiv w:val="1"/>
      <w:marLeft w:val="0"/>
      <w:marRight w:val="0"/>
      <w:marTop w:val="0"/>
      <w:marBottom w:val="0"/>
      <w:divBdr>
        <w:top w:val="none" w:sz="0" w:space="0" w:color="auto"/>
        <w:left w:val="none" w:sz="0" w:space="0" w:color="auto"/>
        <w:bottom w:val="none" w:sz="0" w:space="0" w:color="auto"/>
        <w:right w:val="none" w:sz="0" w:space="0" w:color="auto"/>
      </w:divBdr>
    </w:div>
    <w:div w:id="750199723">
      <w:bodyDiv w:val="1"/>
      <w:marLeft w:val="0"/>
      <w:marRight w:val="0"/>
      <w:marTop w:val="0"/>
      <w:marBottom w:val="0"/>
      <w:divBdr>
        <w:top w:val="none" w:sz="0" w:space="0" w:color="auto"/>
        <w:left w:val="none" w:sz="0" w:space="0" w:color="auto"/>
        <w:bottom w:val="none" w:sz="0" w:space="0" w:color="auto"/>
        <w:right w:val="none" w:sz="0" w:space="0" w:color="auto"/>
      </w:divBdr>
    </w:div>
    <w:div w:id="761098848">
      <w:bodyDiv w:val="1"/>
      <w:marLeft w:val="0"/>
      <w:marRight w:val="0"/>
      <w:marTop w:val="0"/>
      <w:marBottom w:val="0"/>
      <w:divBdr>
        <w:top w:val="none" w:sz="0" w:space="0" w:color="auto"/>
        <w:left w:val="none" w:sz="0" w:space="0" w:color="auto"/>
        <w:bottom w:val="none" w:sz="0" w:space="0" w:color="auto"/>
        <w:right w:val="none" w:sz="0" w:space="0" w:color="auto"/>
      </w:divBdr>
    </w:div>
    <w:div w:id="761413500">
      <w:bodyDiv w:val="1"/>
      <w:marLeft w:val="0"/>
      <w:marRight w:val="0"/>
      <w:marTop w:val="0"/>
      <w:marBottom w:val="0"/>
      <w:divBdr>
        <w:top w:val="none" w:sz="0" w:space="0" w:color="auto"/>
        <w:left w:val="none" w:sz="0" w:space="0" w:color="auto"/>
        <w:bottom w:val="none" w:sz="0" w:space="0" w:color="auto"/>
        <w:right w:val="none" w:sz="0" w:space="0" w:color="auto"/>
      </w:divBdr>
    </w:div>
    <w:div w:id="796073365">
      <w:bodyDiv w:val="1"/>
      <w:marLeft w:val="0"/>
      <w:marRight w:val="0"/>
      <w:marTop w:val="0"/>
      <w:marBottom w:val="0"/>
      <w:divBdr>
        <w:top w:val="none" w:sz="0" w:space="0" w:color="auto"/>
        <w:left w:val="none" w:sz="0" w:space="0" w:color="auto"/>
        <w:bottom w:val="none" w:sz="0" w:space="0" w:color="auto"/>
        <w:right w:val="none" w:sz="0" w:space="0" w:color="auto"/>
      </w:divBdr>
    </w:div>
    <w:div w:id="817262481">
      <w:bodyDiv w:val="1"/>
      <w:marLeft w:val="0"/>
      <w:marRight w:val="0"/>
      <w:marTop w:val="0"/>
      <w:marBottom w:val="0"/>
      <w:divBdr>
        <w:top w:val="none" w:sz="0" w:space="0" w:color="auto"/>
        <w:left w:val="none" w:sz="0" w:space="0" w:color="auto"/>
        <w:bottom w:val="none" w:sz="0" w:space="0" w:color="auto"/>
        <w:right w:val="none" w:sz="0" w:space="0" w:color="auto"/>
      </w:divBdr>
    </w:div>
    <w:div w:id="827401219">
      <w:bodyDiv w:val="1"/>
      <w:marLeft w:val="0"/>
      <w:marRight w:val="0"/>
      <w:marTop w:val="0"/>
      <w:marBottom w:val="0"/>
      <w:divBdr>
        <w:top w:val="none" w:sz="0" w:space="0" w:color="auto"/>
        <w:left w:val="none" w:sz="0" w:space="0" w:color="auto"/>
        <w:bottom w:val="none" w:sz="0" w:space="0" w:color="auto"/>
        <w:right w:val="none" w:sz="0" w:space="0" w:color="auto"/>
      </w:divBdr>
      <w:divsChild>
        <w:div w:id="1284506403">
          <w:marLeft w:val="0"/>
          <w:marRight w:val="0"/>
          <w:marTop w:val="0"/>
          <w:marBottom w:val="0"/>
          <w:divBdr>
            <w:top w:val="none" w:sz="0" w:space="0" w:color="auto"/>
            <w:left w:val="none" w:sz="0" w:space="0" w:color="auto"/>
            <w:bottom w:val="none" w:sz="0" w:space="0" w:color="auto"/>
            <w:right w:val="none" w:sz="0" w:space="0" w:color="auto"/>
          </w:divBdr>
        </w:div>
        <w:div w:id="1401636886">
          <w:marLeft w:val="0"/>
          <w:marRight w:val="0"/>
          <w:marTop w:val="0"/>
          <w:marBottom w:val="0"/>
          <w:divBdr>
            <w:top w:val="none" w:sz="0" w:space="0" w:color="auto"/>
            <w:left w:val="none" w:sz="0" w:space="0" w:color="auto"/>
            <w:bottom w:val="none" w:sz="0" w:space="0" w:color="auto"/>
            <w:right w:val="none" w:sz="0" w:space="0" w:color="auto"/>
          </w:divBdr>
        </w:div>
        <w:div w:id="126900902">
          <w:marLeft w:val="0"/>
          <w:marRight w:val="0"/>
          <w:marTop w:val="0"/>
          <w:marBottom w:val="0"/>
          <w:divBdr>
            <w:top w:val="none" w:sz="0" w:space="0" w:color="auto"/>
            <w:left w:val="none" w:sz="0" w:space="0" w:color="auto"/>
            <w:bottom w:val="none" w:sz="0" w:space="0" w:color="auto"/>
            <w:right w:val="none" w:sz="0" w:space="0" w:color="auto"/>
          </w:divBdr>
        </w:div>
        <w:div w:id="803620869">
          <w:marLeft w:val="0"/>
          <w:marRight w:val="0"/>
          <w:marTop w:val="0"/>
          <w:marBottom w:val="0"/>
          <w:divBdr>
            <w:top w:val="none" w:sz="0" w:space="0" w:color="auto"/>
            <w:left w:val="none" w:sz="0" w:space="0" w:color="auto"/>
            <w:bottom w:val="none" w:sz="0" w:space="0" w:color="auto"/>
            <w:right w:val="none" w:sz="0" w:space="0" w:color="auto"/>
          </w:divBdr>
        </w:div>
        <w:div w:id="2077508911">
          <w:marLeft w:val="0"/>
          <w:marRight w:val="0"/>
          <w:marTop w:val="0"/>
          <w:marBottom w:val="0"/>
          <w:divBdr>
            <w:top w:val="none" w:sz="0" w:space="0" w:color="auto"/>
            <w:left w:val="none" w:sz="0" w:space="0" w:color="auto"/>
            <w:bottom w:val="none" w:sz="0" w:space="0" w:color="auto"/>
            <w:right w:val="none" w:sz="0" w:space="0" w:color="auto"/>
          </w:divBdr>
        </w:div>
        <w:div w:id="633099122">
          <w:marLeft w:val="0"/>
          <w:marRight w:val="0"/>
          <w:marTop w:val="0"/>
          <w:marBottom w:val="0"/>
          <w:divBdr>
            <w:top w:val="none" w:sz="0" w:space="0" w:color="auto"/>
            <w:left w:val="none" w:sz="0" w:space="0" w:color="auto"/>
            <w:bottom w:val="none" w:sz="0" w:space="0" w:color="auto"/>
            <w:right w:val="none" w:sz="0" w:space="0" w:color="auto"/>
          </w:divBdr>
        </w:div>
        <w:div w:id="1644235949">
          <w:marLeft w:val="0"/>
          <w:marRight w:val="0"/>
          <w:marTop w:val="0"/>
          <w:marBottom w:val="0"/>
          <w:divBdr>
            <w:top w:val="none" w:sz="0" w:space="0" w:color="auto"/>
            <w:left w:val="none" w:sz="0" w:space="0" w:color="auto"/>
            <w:bottom w:val="none" w:sz="0" w:space="0" w:color="auto"/>
            <w:right w:val="none" w:sz="0" w:space="0" w:color="auto"/>
          </w:divBdr>
        </w:div>
        <w:div w:id="1136215173">
          <w:marLeft w:val="0"/>
          <w:marRight w:val="0"/>
          <w:marTop w:val="0"/>
          <w:marBottom w:val="0"/>
          <w:divBdr>
            <w:top w:val="none" w:sz="0" w:space="0" w:color="auto"/>
            <w:left w:val="none" w:sz="0" w:space="0" w:color="auto"/>
            <w:bottom w:val="none" w:sz="0" w:space="0" w:color="auto"/>
            <w:right w:val="none" w:sz="0" w:space="0" w:color="auto"/>
          </w:divBdr>
        </w:div>
        <w:div w:id="868492311">
          <w:marLeft w:val="0"/>
          <w:marRight w:val="0"/>
          <w:marTop w:val="0"/>
          <w:marBottom w:val="0"/>
          <w:divBdr>
            <w:top w:val="none" w:sz="0" w:space="0" w:color="auto"/>
            <w:left w:val="none" w:sz="0" w:space="0" w:color="auto"/>
            <w:bottom w:val="none" w:sz="0" w:space="0" w:color="auto"/>
            <w:right w:val="none" w:sz="0" w:space="0" w:color="auto"/>
          </w:divBdr>
        </w:div>
        <w:div w:id="265772351">
          <w:marLeft w:val="0"/>
          <w:marRight w:val="0"/>
          <w:marTop w:val="0"/>
          <w:marBottom w:val="0"/>
          <w:divBdr>
            <w:top w:val="none" w:sz="0" w:space="0" w:color="auto"/>
            <w:left w:val="none" w:sz="0" w:space="0" w:color="auto"/>
            <w:bottom w:val="none" w:sz="0" w:space="0" w:color="auto"/>
            <w:right w:val="none" w:sz="0" w:space="0" w:color="auto"/>
          </w:divBdr>
        </w:div>
        <w:div w:id="1505363421">
          <w:marLeft w:val="0"/>
          <w:marRight w:val="0"/>
          <w:marTop w:val="0"/>
          <w:marBottom w:val="0"/>
          <w:divBdr>
            <w:top w:val="none" w:sz="0" w:space="0" w:color="auto"/>
            <w:left w:val="none" w:sz="0" w:space="0" w:color="auto"/>
            <w:bottom w:val="none" w:sz="0" w:space="0" w:color="auto"/>
            <w:right w:val="none" w:sz="0" w:space="0" w:color="auto"/>
          </w:divBdr>
        </w:div>
        <w:div w:id="2064864009">
          <w:marLeft w:val="0"/>
          <w:marRight w:val="0"/>
          <w:marTop w:val="0"/>
          <w:marBottom w:val="0"/>
          <w:divBdr>
            <w:top w:val="none" w:sz="0" w:space="0" w:color="auto"/>
            <w:left w:val="none" w:sz="0" w:space="0" w:color="auto"/>
            <w:bottom w:val="none" w:sz="0" w:space="0" w:color="auto"/>
            <w:right w:val="none" w:sz="0" w:space="0" w:color="auto"/>
          </w:divBdr>
        </w:div>
        <w:div w:id="563417049">
          <w:marLeft w:val="0"/>
          <w:marRight w:val="0"/>
          <w:marTop w:val="0"/>
          <w:marBottom w:val="0"/>
          <w:divBdr>
            <w:top w:val="none" w:sz="0" w:space="0" w:color="auto"/>
            <w:left w:val="none" w:sz="0" w:space="0" w:color="auto"/>
            <w:bottom w:val="none" w:sz="0" w:space="0" w:color="auto"/>
            <w:right w:val="none" w:sz="0" w:space="0" w:color="auto"/>
          </w:divBdr>
        </w:div>
        <w:div w:id="1973633647">
          <w:marLeft w:val="0"/>
          <w:marRight w:val="0"/>
          <w:marTop w:val="0"/>
          <w:marBottom w:val="0"/>
          <w:divBdr>
            <w:top w:val="none" w:sz="0" w:space="0" w:color="auto"/>
            <w:left w:val="none" w:sz="0" w:space="0" w:color="auto"/>
            <w:bottom w:val="none" w:sz="0" w:space="0" w:color="auto"/>
            <w:right w:val="none" w:sz="0" w:space="0" w:color="auto"/>
          </w:divBdr>
        </w:div>
        <w:div w:id="1133451640">
          <w:marLeft w:val="0"/>
          <w:marRight w:val="0"/>
          <w:marTop w:val="0"/>
          <w:marBottom w:val="0"/>
          <w:divBdr>
            <w:top w:val="none" w:sz="0" w:space="0" w:color="auto"/>
            <w:left w:val="none" w:sz="0" w:space="0" w:color="auto"/>
            <w:bottom w:val="none" w:sz="0" w:space="0" w:color="auto"/>
            <w:right w:val="none" w:sz="0" w:space="0" w:color="auto"/>
          </w:divBdr>
        </w:div>
      </w:divsChild>
    </w:div>
    <w:div w:id="829758080">
      <w:bodyDiv w:val="1"/>
      <w:marLeft w:val="0"/>
      <w:marRight w:val="0"/>
      <w:marTop w:val="0"/>
      <w:marBottom w:val="0"/>
      <w:divBdr>
        <w:top w:val="none" w:sz="0" w:space="0" w:color="auto"/>
        <w:left w:val="none" w:sz="0" w:space="0" w:color="auto"/>
        <w:bottom w:val="none" w:sz="0" w:space="0" w:color="auto"/>
        <w:right w:val="none" w:sz="0" w:space="0" w:color="auto"/>
      </w:divBdr>
    </w:div>
    <w:div w:id="836313506">
      <w:bodyDiv w:val="1"/>
      <w:marLeft w:val="0"/>
      <w:marRight w:val="0"/>
      <w:marTop w:val="0"/>
      <w:marBottom w:val="0"/>
      <w:divBdr>
        <w:top w:val="none" w:sz="0" w:space="0" w:color="auto"/>
        <w:left w:val="none" w:sz="0" w:space="0" w:color="auto"/>
        <w:bottom w:val="none" w:sz="0" w:space="0" w:color="auto"/>
        <w:right w:val="none" w:sz="0" w:space="0" w:color="auto"/>
      </w:divBdr>
    </w:div>
    <w:div w:id="856624913">
      <w:bodyDiv w:val="1"/>
      <w:marLeft w:val="0"/>
      <w:marRight w:val="0"/>
      <w:marTop w:val="0"/>
      <w:marBottom w:val="0"/>
      <w:divBdr>
        <w:top w:val="none" w:sz="0" w:space="0" w:color="auto"/>
        <w:left w:val="none" w:sz="0" w:space="0" w:color="auto"/>
        <w:bottom w:val="none" w:sz="0" w:space="0" w:color="auto"/>
        <w:right w:val="none" w:sz="0" w:space="0" w:color="auto"/>
      </w:divBdr>
    </w:div>
    <w:div w:id="866794227">
      <w:bodyDiv w:val="1"/>
      <w:marLeft w:val="0"/>
      <w:marRight w:val="0"/>
      <w:marTop w:val="0"/>
      <w:marBottom w:val="0"/>
      <w:divBdr>
        <w:top w:val="none" w:sz="0" w:space="0" w:color="auto"/>
        <w:left w:val="none" w:sz="0" w:space="0" w:color="auto"/>
        <w:bottom w:val="none" w:sz="0" w:space="0" w:color="auto"/>
        <w:right w:val="none" w:sz="0" w:space="0" w:color="auto"/>
      </w:divBdr>
    </w:div>
    <w:div w:id="867523016">
      <w:bodyDiv w:val="1"/>
      <w:marLeft w:val="0"/>
      <w:marRight w:val="0"/>
      <w:marTop w:val="0"/>
      <w:marBottom w:val="0"/>
      <w:divBdr>
        <w:top w:val="none" w:sz="0" w:space="0" w:color="auto"/>
        <w:left w:val="none" w:sz="0" w:space="0" w:color="auto"/>
        <w:bottom w:val="none" w:sz="0" w:space="0" w:color="auto"/>
        <w:right w:val="none" w:sz="0" w:space="0" w:color="auto"/>
      </w:divBdr>
    </w:div>
    <w:div w:id="880476566">
      <w:bodyDiv w:val="1"/>
      <w:marLeft w:val="0"/>
      <w:marRight w:val="0"/>
      <w:marTop w:val="0"/>
      <w:marBottom w:val="0"/>
      <w:divBdr>
        <w:top w:val="none" w:sz="0" w:space="0" w:color="auto"/>
        <w:left w:val="none" w:sz="0" w:space="0" w:color="auto"/>
        <w:bottom w:val="none" w:sz="0" w:space="0" w:color="auto"/>
        <w:right w:val="none" w:sz="0" w:space="0" w:color="auto"/>
      </w:divBdr>
    </w:div>
    <w:div w:id="908073003">
      <w:bodyDiv w:val="1"/>
      <w:marLeft w:val="0"/>
      <w:marRight w:val="0"/>
      <w:marTop w:val="0"/>
      <w:marBottom w:val="0"/>
      <w:divBdr>
        <w:top w:val="none" w:sz="0" w:space="0" w:color="auto"/>
        <w:left w:val="none" w:sz="0" w:space="0" w:color="auto"/>
        <w:bottom w:val="none" w:sz="0" w:space="0" w:color="auto"/>
        <w:right w:val="none" w:sz="0" w:space="0" w:color="auto"/>
      </w:divBdr>
    </w:div>
    <w:div w:id="908610369">
      <w:bodyDiv w:val="1"/>
      <w:marLeft w:val="0"/>
      <w:marRight w:val="0"/>
      <w:marTop w:val="0"/>
      <w:marBottom w:val="0"/>
      <w:divBdr>
        <w:top w:val="none" w:sz="0" w:space="0" w:color="auto"/>
        <w:left w:val="none" w:sz="0" w:space="0" w:color="auto"/>
        <w:bottom w:val="none" w:sz="0" w:space="0" w:color="auto"/>
        <w:right w:val="none" w:sz="0" w:space="0" w:color="auto"/>
      </w:divBdr>
    </w:div>
    <w:div w:id="925961403">
      <w:bodyDiv w:val="1"/>
      <w:marLeft w:val="0"/>
      <w:marRight w:val="0"/>
      <w:marTop w:val="0"/>
      <w:marBottom w:val="0"/>
      <w:divBdr>
        <w:top w:val="none" w:sz="0" w:space="0" w:color="auto"/>
        <w:left w:val="none" w:sz="0" w:space="0" w:color="auto"/>
        <w:bottom w:val="none" w:sz="0" w:space="0" w:color="auto"/>
        <w:right w:val="none" w:sz="0" w:space="0" w:color="auto"/>
      </w:divBdr>
    </w:div>
    <w:div w:id="946621150">
      <w:bodyDiv w:val="1"/>
      <w:marLeft w:val="0"/>
      <w:marRight w:val="0"/>
      <w:marTop w:val="0"/>
      <w:marBottom w:val="0"/>
      <w:divBdr>
        <w:top w:val="none" w:sz="0" w:space="0" w:color="auto"/>
        <w:left w:val="none" w:sz="0" w:space="0" w:color="auto"/>
        <w:bottom w:val="none" w:sz="0" w:space="0" w:color="auto"/>
        <w:right w:val="none" w:sz="0" w:space="0" w:color="auto"/>
      </w:divBdr>
    </w:div>
    <w:div w:id="967516951">
      <w:bodyDiv w:val="1"/>
      <w:marLeft w:val="0"/>
      <w:marRight w:val="0"/>
      <w:marTop w:val="0"/>
      <w:marBottom w:val="0"/>
      <w:divBdr>
        <w:top w:val="none" w:sz="0" w:space="0" w:color="auto"/>
        <w:left w:val="none" w:sz="0" w:space="0" w:color="auto"/>
        <w:bottom w:val="none" w:sz="0" w:space="0" w:color="auto"/>
        <w:right w:val="none" w:sz="0" w:space="0" w:color="auto"/>
      </w:divBdr>
    </w:div>
    <w:div w:id="986279663">
      <w:bodyDiv w:val="1"/>
      <w:marLeft w:val="0"/>
      <w:marRight w:val="0"/>
      <w:marTop w:val="0"/>
      <w:marBottom w:val="0"/>
      <w:divBdr>
        <w:top w:val="none" w:sz="0" w:space="0" w:color="auto"/>
        <w:left w:val="none" w:sz="0" w:space="0" w:color="auto"/>
        <w:bottom w:val="none" w:sz="0" w:space="0" w:color="auto"/>
        <w:right w:val="none" w:sz="0" w:space="0" w:color="auto"/>
      </w:divBdr>
    </w:div>
    <w:div w:id="995719511">
      <w:bodyDiv w:val="1"/>
      <w:marLeft w:val="0"/>
      <w:marRight w:val="0"/>
      <w:marTop w:val="0"/>
      <w:marBottom w:val="0"/>
      <w:divBdr>
        <w:top w:val="none" w:sz="0" w:space="0" w:color="auto"/>
        <w:left w:val="none" w:sz="0" w:space="0" w:color="auto"/>
        <w:bottom w:val="none" w:sz="0" w:space="0" w:color="auto"/>
        <w:right w:val="none" w:sz="0" w:space="0" w:color="auto"/>
      </w:divBdr>
    </w:div>
    <w:div w:id="1003363153">
      <w:bodyDiv w:val="1"/>
      <w:marLeft w:val="0"/>
      <w:marRight w:val="0"/>
      <w:marTop w:val="0"/>
      <w:marBottom w:val="0"/>
      <w:divBdr>
        <w:top w:val="none" w:sz="0" w:space="0" w:color="auto"/>
        <w:left w:val="none" w:sz="0" w:space="0" w:color="auto"/>
        <w:bottom w:val="none" w:sz="0" w:space="0" w:color="auto"/>
        <w:right w:val="none" w:sz="0" w:space="0" w:color="auto"/>
      </w:divBdr>
    </w:div>
    <w:div w:id="1024093174">
      <w:bodyDiv w:val="1"/>
      <w:marLeft w:val="0"/>
      <w:marRight w:val="0"/>
      <w:marTop w:val="0"/>
      <w:marBottom w:val="0"/>
      <w:divBdr>
        <w:top w:val="none" w:sz="0" w:space="0" w:color="auto"/>
        <w:left w:val="none" w:sz="0" w:space="0" w:color="auto"/>
        <w:bottom w:val="none" w:sz="0" w:space="0" w:color="auto"/>
        <w:right w:val="none" w:sz="0" w:space="0" w:color="auto"/>
      </w:divBdr>
    </w:div>
    <w:div w:id="1024750681">
      <w:bodyDiv w:val="1"/>
      <w:marLeft w:val="0"/>
      <w:marRight w:val="0"/>
      <w:marTop w:val="0"/>
      <w:marBottom w:val="0"/>
      <w:divBdr>
        <w:top w:val="none" w:sz="0" w:space="0" w:color="auto"/>
        <w:left w:val="none" w:sz="0" w:space="0" w:color="auto"/>
        <w:bottom w:val="none" w:sz="0" w:space="0" w:color="auto"/>
        <w:right w:val="none" w:sz="0" w:space="0" w:color="auto"/>
      </w:divBdr>
    </w:div>
    <w:div w:id="1046296417">
      <w:bodyDiv w:val="1"/>
      <w:marLeft w:val="0"/>
      <w:marRight w:val="0"/>
      <w:marTop w:val="0"/>
      <w:marBottom w:val="0"/>
      <w:divBdr>
        <w:top w:val="none" w:sz="0" w:space="0" w:color="auto"/>
        <w:left w:val="none" w:sz="0" w:space="0" w:color="auto"/>
        <w:bottom w:val="none" w:sz="0" w:space="0" w:color="auto"/>
        <w:right w:val="none" w:sz="0" w:space="0" w:color="auto"/>
      </w:divBdr>
    </w:div>
    <w:div w:id="1084181956">
      <w:bodyDiv w:val="1"/>
      <w:marLeft w:val="0"/>
      <w:marRight w:val="0"/>
      <w:marTop w:val="0"/>
      <w:marBottom w:val="0"/>
      <w:divBdr>
        <w:top w:val="none" w:sz="0" w:space="0" w:color="auto"/>
        <w:left w:val="none" w:sz="0" w:space="0" w:color="auto"/>
        <w:bottom w:val="none" w:sz="0" w:space="0" w:color="auto"/>
        <w:right w:val="none" w:sz="0" w:space="0" w:color="auto"/>
      </w:divBdr>
    </w:div>
    <w:div w:id="1105153501">
      <w:bodyDiv w:val="1"/>
      <w:marLeft w:val="0"/>
      <w:marRight w:val="0"/>
      <w:marTop w:val="0"/>
      <w:marBottom w:val="0"/>
      <w:divBdr>
        <w:top w:val="none" w:sz="0" w:space="0" w:color="auto"/>
        <w:left w:val="none" w:sz="0" w:space="0" w:color="auto"/>
        <w:bottom w:val="none" w:sz="0" w:space="0" w:color="auto"/>
        <w:right w:val="none" w:sz="0" w:space="0" w:color="auto"/>
      </w:divBdr>
    </w:div>
    <w:div w:id="1116292342">
      <w:bodyDiv w:val="1"/>
      <w:marLeft w:val="0"/>
      <w:marRight w:val="0"/>
      <w:marTop w:val="0"/>
      <w:marBottom w:val="0"/>
      <w:divBdr>
        <w:top w:val="none" w:sz="0" w:space="0" w:color="auto"/>
        <w:left w:val="none" w:sz="0" w:space="0" w:color="auto"/>
        <w:bottom w:val="none" w:sz="0" w:space="0" w:color="auto"/>
        <w:right w:val="none" w:sz="0" w:space="0" w:color="auto"/>
      </w:divBdr>
    </w:div>
    <w:div w:id="1123843399">
      <w:bodyDiv w:val="1"/>
      <w:marLeft w:val="0"/>
      <w:marRight w:val="0"/>
      <w:marTop w:val="0"/>
      <w:marBottom w:val="0"/>
      <w:divBdr>
        <w:top w:val="none" w:sz="0" w:space="0" w:color="auto"/>
        <w:left w:val="none" w:sz="0" w:space="0" w:color="auto"/>
        <w:bottom w:val="none" w:sz="0" w:space="0" w:color="auto"/>
        <w:right w:val="none" w:sz="0" w:space="0" w:color="auto"/>
      </w:divBdr>
    </w:div>
    <w:div w:id="1139418476">
      <w:bodyDiv w:val="1"/>
      <w:marLeft w:val="0"/>
      <w:marRight w:val="0"/>
      <w:marTop w:val="0"/>
      <w:marBottom w:val="0"/>
      <w:divBdr>
        <w:top w:val="none" w:sz="0" w:space="0" w:color="auto"/>
        <w:left w:val="none" w:sz="0" w:space="0" w:color="auto"/>
        <w:bottom w:val="none" w:sz="0" w:space="0" w:color="auto"/>
        <w:right w:val="none" w:sz="0" w:space="0" w:color="auto"/>
      </w:divBdr>
    </w:div>
    <w:div w:id="1145586990">
      <w:bodyDiv w:val="1"/>
      <w:marLeft w:val="0"/>
      <w:marRight w:val="0"/>
      <w:marTop w:val="0"/>
      <w:marBottom w:val="0"/>
      <w:divBdr>
        <w:top w:val="none" w:sz="0" w:space="0" w:color="auto"/>
        <w:left w:val="none" w:sz="0" w:space="0" w:color="auto"/>
        <w:bottom w:val="none" w:sz="0" w:space="0" w:color="auto"/>
        <w:right w:val="none" w:sz="0" w:space="0" w:color="auto"/>
      </w:divBdr>
    </w:div>
    <w:div w:id="1157921331">
      <w:bodyDiv w:val="1"/>
      <w:marLeft w:val="0"/>
      <w:marRight w:val="0"/>
      <w:marTop w:val="0"/>
      <w:marBottom w:val="0"/>
      <w:divBdr>
        <w:top w:val="none" w:sz="0" w:space="0" w:color="auto"/>
        <w:left w:val="none" w:sz="0" w:space="0" w:color="auto"/>
        <w:bottom w:val="none" w:sz="0" w:space="0" w:color="auto"/>
        <w:right w:val="none" w:sz="0" w:space="0" w:color="auto"/>
      </w:divBdr>
    </w:div>
    <w:div w:id="1169563991">
      <w:bodyDiv w:val="1"/>
      <w:marLeft w:val="0"/>
      <w:marRight w:val="0"/>
      <w:marTop w:val="0"/>
      <w:marBottom w:val="0"/>
      <w:divBdr>
        <w:top w:val="none" w:sz="0" w:space="0" w:color="auto"/>
        <w:left w:val="none" w:sz="0" w:space="0" w:color="auto"/>
        <w:bottom w:val="none" w:sz="0" w:space="0" w:color="auto"/>
        <w:right w:val="none" w:sz="0" w:space="0" w:color="auto"/>
      </w:divBdr>
    </w:div>
    <w:div w:id="1171721943">
      <w:bodyDiv w:val="1"/>
      <w:marLeft w:val="0"/>
      <w:marRight w:val="0"/>
      <w:marTop w:val="0"/>
      <w:marBottom w:val="0"/>
      <w:divBdr>
        <w:top w:val="none" w:sz="0" w:space="0" w:color="auto"/>
        <w:left w:val="none" w:sz="0" w:space="0" w:color="auto"/>
        <w:bottom w:val="none" w:sz="0" w:space="0" w:color="auto"/>
        <w:right w:val="none" w:sz="0" w:space="0" w:color="auto"/>
      </w:divBdr>
    </w:div>
    <w:div w:id="1174540484">
      <w:bodyDiv w:val="1"/>
      <w:marLeft w:val="0"/>
      <w:marRight w:val="0"/>
      <w:marTop w:val="0"/>
      <w:marBottom w:val="0"/>
      <w:divBdr>
        <w:top w:val="none" w:sz="0" w:space="0" w:color="auto"/>
        <w:left w:val="none" w:sz="0" w:space="0" w:color="auto"/>
        <w:bottom w:val="none" w:sz="0" w:space="0" w:color="auto"/>
        <w:right w:val="none" w:sz="0" w:space="0" w:color="auto"/>
      </w:divBdr>
    </w:div>
    <w:div w:id="1179348858">
      <w:bodyDiv w:val="1"/>
      <w:marLeft w:val="0"/>
      <w:marRight w:val="0"/>
      <w:marTop w:val="0"/>
      <w:marBottom w:val="0"/>
      <w:divBdr>
        <w:top w:val="none" w:sz="0" w:space="0" w:color="auto"/>
        <w:left w:val="none" w:sz="0" w:space="0" w:color="auto"/>
        <w:bottom w:val="none" w:sz="0" w:space="0" w:color="auto"/>
        <w:right w:val="none" w:sz="0" w:space="0" w:color="auto"/>
      </w:divBdr>
    </w:div>
    <w:div w:id="1209149191">
      <w:bodyDiv w:val="1"/>
      <w:marLeft w:val="0"/>
      <w:marRight w:val="0"/>
      <w:marTop w:val="0"/>
      <w:marBottom w:val="0"/>
      <w:divBdr>
        <w:top w:val="none" w:sz="0" w:space="0" w:color="auto"/>
        <w:left w:val="none" w:sz="0" w:space="0" w:color="auto"/>
        <w:bottom w:val="none" w:sz="0" w:space="0" w:color="auto"/>
        <w:right w:val="none" w:sz="0" w:space="0" w:color="auto"/>
      </w:divBdr>
    </w:div>
    <w:div w:id="1224489400">
      <w:bodyDiv w:val="1"/>
      <w:marLeft w:val="0"/>
      <w:marRight w:val="0"/>
      <w:marTop w:val="0"/>
      <w:marBottom w:val="0"/>
      <w:divBdr>
        <w:top w:val="none" w:sz="0" w:space="0" w:color="auto"/>
        <w:left w:val="none" w:sz="0" w:space="0" w:color="auto"/>
        <w:bottom w:val="none" w:sz="0" w:space="0" w:color="auto"/>
        <w:right w:val="none" w:sz="0" w:space="0" w:color="auto"/>
      </w:divBdr>
    </w:div>
    <w:div w:id="1243221472">
      <w:bodyDiv w:val="1"/>
      <w:marLeft w:val="0"/>
      <w:marRight w:val="0"/>
      <w:marTop w:val="0"/>
      <w:marBottom w:val="0"/>
      <w:divBdr>
        <w:top w:val="none" w:sz="0" w:space="0" w:color="auto"/>
        <w:left w:val="none" w:sz="0" w:space="0" w:color="auto"/>
        <w:bottom w:val="none" w:sz="0" w:space="0" w:color="auto"/>
        <w:right w:val="none" w:sz="0" w:space="0" w:color="auto"/>
      </w:divBdr>
    </w:div>
    <w:div w:id="1246497391">
      <w:bodyDiv w:val="1"/>
      <w:marLeft w:val="0"/>
      <w:marRight w:val="0"/>
      <w:marTop w:val="0"/>
      <w:marBottom w:val="0"/>
      <w:divBdr>
        <w:top w:val="none" w:sz="0" w:space="0" w:color="auto"/>
        <w:left w:val="none" w:sz="0" w:space="0" w:color="auto"/>
        <w:bottom w:val="none" w:sz="0" w:space="0" w:color="auto"/>
        <w:right w:val="none" w:sz="0" w:space="0" w:color="auto"/>
      </w:divBdr>
    </w:div>
    <w:div w:id="1246956709">
      <w:bodyDiv w:val="1"/>
      <w:marLeft w:val="0"/>
      <w:marRight w:val="0"/>
      <w:marTop w:val="0"/>
      <w:marBottom w:val="0"/>
      <w:divBdr>
        <w:top w:val="none" w:sz="0" w:space="0" w:color="auto"/>
        <w:left w:val="none" w:sz="0" w:space="0" w:color="auto"/>
        <w:bottom w:val="none" w:sz="0" w:space="0" w:color="auto"/>
        <w:right w:val="none" w:sz="0" w:space="0" w:color="auto"/>
      </w:divBdr>
    </w:div>
    <w:div w:id="1249844889">
      <w:bodyDiv w:val="1"/>
      <w:marLeft w:val="0"/>
      <w:marRight w:val="0"/>
      <w:marTop w:val="0"/>
      <w:marBottom w:val="0"/>
      <w:divBdr>
        <w:top w:val="none" w:sz="0" w:space="0" w:color="auto"/>
        <w:left w:val="none" w:sz="0" w:space="0" w:color="auto"/>
        <w:bottom w:val="none" w:sz="0" w:space="0" w:color="auto"/>
        <w:right w:val="none" w:sz="0" w:space="0" w:color="auto"/>
      </w:divBdr>
    </w:div>
    <w:div w:id="1272325168">
      <w:bodyDiv w:val="1"/>
      <w:marLeft w:val="0"/>
      <w:marRight w:val="0"/>
      <w:marTop w:val="0"/>
      <w:marBottom w:val="0"/>
      <w:divBdr>
        <w:top w:val="none" w:sz="0" w:space="0" w:color="auto"/>
        <w:left w:val="none" w:sz="0" w:space="0" w:color="auto"/>
        <w:bottom w:val="none" w:sz="0" w:space="0" w:color="auto"/>
        <w:right w:val="none" w:sz="0" w:space="0" w:color="auto"/>
      </w:divBdr>
    </w:div>
    <w:div w:id="1295791388">
      <w:bodyDiv w:val="1"/>
      <w:marLeft w:val="0"/>
      <w:marRight w:val="0"/>
      <w:marTop w:val="0"/>
      <w:marBottom w:val="0"/>
      <w:divBdr>
        <w:top w:val="none" w:sz="0" w:space="0" w:color="auto"/>
        <w:left w:val="none" w:sz="0" w:space="0" w:color="auto"/>
        <w:bottom w:val="none" w:sz="0" w:space="0" w:color="auto"/>
        <w:right w:val="none" w:sz="0" w:space="0" w:color="auto"/>
      </w:divBdr>
    </w:div>
    <w:div w:id="1328362009">
      <w:bodyDiv w:val="1"/>
      <w:marLeft w:val="0"/>
      <w:marRight w:val="0"/>
      <w:marTop w:val="0"/>
      <w:marBottom w:val="0"/>
      <w:divBdr>
        <w:top w:val="none" w:sz="0" w:space="0" w:color="auto"/>
        <w:left w:val="none" w:sz="0" w:space="0" w:color="auto"/>
        <w:bottom w:val="none" w:sz="0" w:space="0" w:color="auto"/>
        <w:right w:val="none" w:sz="0" w:space="0" w:color="auto"/>
      </w:divBdr>
    </w:div>
    <w:div w:id="1342733825">
      <w:bodyDiv w:val="1"/>
      <w:marLeft w:val="0"/>
      <w:marRight w:val="0"/>
      <w:marTop w:val="0"/>
      <w:marBottom w:val="0"/>
      <w:divBdr>
        <w:top w:val="none" w:sz="0" w:space="0" w:color="auto"/>
        <w:left w:val="none" w:sz="0" w:space="0" w:color="auto"/>
        <w:bottom w:val="none" w:sz="0" w:space="0" w:color="auto"/>
        <w:right w:val="none" w:sz="0" w:space="0" w:color="auto"/>
      </w:divBdr>
    </w:div>
    <w:div w:id="1365791570">
      <w:bodyDiv w:val="1"/>
      <w:marLeft w:val="0"/>
      <w:marRight w:val="0"/>
      <w:marTop w:val="0"/>
      <w:marBottom w:val="0"/>
      <w:divBdr>
        <w:top w:val="none" w:sz="0" w:space="0" w:color="auto"/>
        <w:left w:val="none" w:sz="0" w:space="0" w:color="auto"/>
        <w:bottom w:val="none" w:sz="0" w:space="0" w:color="auto"/>
        <w:right w:val="none" w:sz="0" w:space="0" w:color="auto"/>
      </w:divBdr>
    </w:div>
    <w:div w:id="1369069662">
      <w:bodyDiv w:val="1"/>
      <w:marLeft w:val="0"/>
      <w:marRight w:val="0"/>
      <w:marTop w:val="0"/>
      <w:marBottom w:val="0"/>
      <w:divBdr>
        <w:top w:val="none" w:sz="0" w:space="0" w:color="auto"/>
        <w:left w:val="none" w:sz="0" w:space="0" w:color="auto"/>
        <w:bottom w:val="none" w:sz="0" w:space="0" w:color="auto"/>
        <w:right w:val="none" w:sz="0" w:space="0" w:color="auto"/>
      </w:divBdr>
    </w:div>
    <w:div w:id="1370837157">
      <w:bodyDiv w:val="1"/>
      <w:marLeft w:val="0"/>
      <w:marRight w:val="0"/>
      <w:marTop w:val="0"/>
      <w:marBottom w:val="0"/>
      <w:divBdr>
        <w:top w:val="none" w:sz="0" w:space="0" w:color="auto"/>
        <w:left w:val="none" w:sz="0" w:space="0" w:color="auto"/>
        <w:bottom w:val="none" w:sz="0" w:space="0" w:color="auto"/>
        <w:right w:val="none" w:sz="0" w:space="0" w:color="auto"/>
      </w:divBdr>
    </w:div>
    <w:div w:id="1375929628">
      <w:bodyDiv w:val="1"/>
      <w:marLeft w:val="0"/>
      <w:marRight w:val="0"/>
      <w:marTop w:val="0"/>
      <w:marBottom w:val="0"/>
      <w:divBdr>
        <w:top w:val="none" w:sz="0" w:space="0" w:color="auto"/>
        <w:left w:val="none" w:sz="0" w:space="0" w:color="auto"/>
        <w:bottom w:val="none" w:sz="0" w:space="0" w:color="auto"/>
        <w:right w:val="none" w:sz="0" w:space="0" w:color="auto"/>
      </w:divBdr>
    </w:div>
    <w:div w:id="1383824805">
      <w:bodyDiv w:val="1"/>
      <w:marLeft w:val="0"/>
      <w:marRight w:val="0"/>
      <w:marTop w:val="0"/>
      <w:marBottom w:val="0"/>
      <w:divBdr>
        <w:top w:val="none" w:sz="0" w:space="0" w:color="auto"/>
        <w:left w:val="none" w:sz="0" w:space="0" w:color="auto"/>
        <w:bottom w:val="none" w:sz="0" w:space="0" w:color="auto"/>
        <w:right w:val="none" w:sz="0" w:space="0" w:color="auto"/>
      </w:divBdr>
    </w:div>
    <w:div w:id="1400789783">
      <w:bodyDiv w:val="1"/>
      <w:marLeft w:val="0"/>
      <w:marRight w:val="0"/>
      <w:marTop w:val="0"/>
      <w:marBottom w:val="0"/>
      <w:divBdr>
        <w:top w:val="none" w:sz="0" w:space="0" w:color="auto"/>
        <w:left w:val="none" w:sz="0" w:space="0" w:color="auto"/>
        <w:bottom w:val="none" w:sz="0" w:space="0" w:color="auto"/>
        <w:right w:val="none" w:sz="0" w:space="0" w:color="auto"/>
      </w:divBdr>
    </w:div>
    <w:div w:id="1408841973">
      <w:bodyDiv w:val="1"/>
      <w:marLeft w:val="0"/>
      <w:marRight w:val="0"/>
      <w:marTop w:val="0"/>
      <w:marBottom w:val="0"/>
      <w:divBdr>
        <w:top w:val="none" w:sz="0" w:space="0" w:color="auto"/>
        <w:left w:val="none" w:sz="0" w:space="0" w:color="auto"/>
        <w:bottom w:val="none" w:sz="0" w:space="0" w:color="auto"/>
        <w:right w:val="none" w:sz="0" w:space="0" w:color="auto"/>
      </w:divBdr>
    </w:div>
    <w:div w:id="1415862458">
      <w:bodyDiv w:val="1"/>
      <w:marLeft w:val="0"/>
      <w:marRight w:val="0"/>
      <w:marTop w:val="0"/>
      <w:marBottom w:val="0"/>
      <w:divBdr>
        <w:top w:val="none" w:sz="0" w:space="0" w:color="auto"/>
        <w:left w:val="none" w:sz="0" w:space="0" w:color="auto"/>
        <w:bottom w:val="none" w:sz="0" w:space="0" w:color="auto"/>
        <w:right w:val="none" w:sz="0" w:space="0" w:color="auto"/>
      </w:divBdr>
    </w:div>
    <w:div w:id="1421172442">
      <w:bodyDiv w:val="1"/>
      <w:marLeft w:val="0"/>
      <w:marRight w:val="0"/>
      <w:marTop w:val="0"/>
      <w:marBottom w:val="0"/>
      <w:divBdr>
        <w:top w:val="none" w:sz="0" w:space="0" w:color="auto"/>
        <w:left w:val="none" w:sz="0" w:space="0" w:color="auto"/>
        <w:bottom w:val="none" w:sz="0" w:space="0" w:color="auto"/>
        <w:right w:val="none" w:sz="0" w:space="0" w:color="auto"/>
      </w:divBdr>
    </w:div>
    <w:div w:id="1466386380">
      <w:bodyDiv w:val="1"/>
      <w:marLeft w:val="0"/>
      <w:marRight w:val="0"/>
      <w:marTop w:val="0"/>
      <w:marBottom w:val="0"/>
      <w:divBdr>
        <w:top w:val="none" w:sz="0" w:space="0" w:color="auto"/>
        <w:left w:val="none" w:sz="0" w:space="0" w:color="auto"/>
        <w:bottom w:val="none" w:sz="0" w:space="0" w:color="auto"/>
        <w:right w:val="none" w:sz="0" w:space="0" w:color="auto"/>
      </w:divBdr>
    </w:div>
    <w:div w:id="1483153849">
      <w:bodyDiv w:val="1"/>
      <w:marLeft w:val="0"/>
      <w:marRight w:val="0"/>
      <w:marTop w:val="0"/>
      <w:marBottom w:val="0"/>
      <w:divBdr>
        <w:top w:val="none" w:sz="0" w:space="0" w:color="auto"/>
        <w:left w:val="none" w:sz="0" w:space="0" w:color="auto"/>
        <w:bottom w:val="none" w:sz="0" w:space="0" w:color="auto"/>
        <w:right w:val="none" w:sz="0" w:space="0" w:color="auto"/>
      </w:divBdr>
    </w:div>
    <w:div w:id="1492327538">
      <w:bodyDiv w:val="1"/>
      <w:marLeft w:val="0"/>
      <w:marRight w:val="0"/>
      <w:marTop w:val="0"/>
      <w:marBottom w:val="0"/>
      <w:divBdr>
        <w:top w:val="none" w:sz="0" w:space="0" w:color="auto"/>
        <w:left w:val="none" w:sz="0" w:space="0" w:color="auto"/>
        <w:bottom w:val="none" w:sz="0" w:space="0" w:color="auto"/>
        <w:right w:val="none" w:sz="0" w:space="0" w:color="auto"/>
      </w:divBdr>
    </w:div>
    <w:div w:id="1493177737">
      <w:bodyDiv w:val="1"/>
      <w:marLeft w:val="0"/>
      <w:marRight w:val="0"/>
      <w:marTop w:val="0"/>
      <w:marBottom w:val="0"/>
      <w:divBdr>
        <w:top w:val="none" w:sz="0" w:space="0" w:color="auto"/>
        <w:left w:val="none" w:sz="0" w:space="0" w:color="auto"/>
        <w:bottom w:val="none" w:sz="0" w:space="0" w:color="auto"/>
        <w:right w:val="none" w:sz="0" w:space="0" w:color="auto"/>
      </w:divBdr>
    </w:div>
    <w:div w:id="1502969669">
      <w:bodyDiv w:val="1"/>
      <w:marLeft w:val="0"/>
      <w:marRight w:val="0"/>
      <w:marTop w:val="0"/>
      <w:marBottom w:val="0"/>
      <w:divBdr>
        <w:top w:val="none" w:sz="0" w:space="0" w:color="auto"/>
        <w:left w:val="none" w:sz="0" w:space="0" w:color="auto"/>
        <w:bottom w:val="none" w:sz="0" w:space="0" w:color="auto"/>
        <w:right w:val="none" w:sz="0" w:space="0" w:color="auto"/>
      </w:divBdr>
    </w:div>
    <w:div w:id="1503201144">
      <w:bodyDiv w:val="1"/>
      <w:marLeft w:val="0"/>
      <w:marRight w:val="0"/>
      <w:marTop w:val="0"/>
      <w:marBottom w:val="0"/>
      <w:divBdr>
        <w:top w:val="none" w:sz="0" w:space="0" w:color="auto"/>
        <w:left w:val="none" w:sz="0" w:space="0" w:color="auto"/>
        <w:bottom w:val="none" w:sz="0" w:space="0" w:color="auto"/>
        <w:right w:val="none" w:sz="0" w:space="0" w:color="auto"/>
      </w:divBdr>
    </w:div>
    <w:div w:id="1523476331">
      <w:bodyDiv w:val="1"/>
      <w:marLeft w:val="0"/>
      <w:marRight w:val="0"/>
      <w:marTop w:val="0"/>
      <w:marBottom w:val="0"/>
      <w:divBdr>
        <w:top w:val="none" w:sz="0" w:space="0" w:color="auto"/>
        <w:left w:val="none" w:sz="0" w:space="0" w:color="auto"/>
        <w:bottom w:val="none" w:sz="0" w:space="0" w:color="auto"/>
        <w:right w:val="none" w:sz="0" w:space="0" w:color="auto"/>
      </w:divBdr>
    </w:div>
    <w:div w:id="1537041685">
      <w:bodyDiv w:val="1"/>
      <w:marLeft w:val="0"/>
      <w:marRight w:val="0"/>
      <w:marTop w:val="0"/>
      <w:marBottom w:val="0"/>
      <w:divBdr>
        <w:top w:val="none" w:sz="0" w:space="0" w:color="auto"/>
        <w:left w:val="none" w:sz="0" w:space="0" w:color="auto"/>
        <w:bottom w:val="none" w:sz="0" w:space="0" w:color="auto"/>
        <w:right w:val="none" w:sz="0" w:space="0" w:color="auto"/>
      </w:divBdr>
    </w:div>
    <w:div w:id="1547334124">
      <w:bodyDiv w:val="1"/>
      <w:marLeft w:val="0"/>
      <w:marRight w:val="0"/>
      <w:marTop w:val="0"/>
      <w:marBottom w:val="0"/>
      <w:divBdr>
        <w:top w:val="none" w:sz="0" w:space="0" w:color="auto"/>
        <w:left w:val="none" w:sz="0" w:space="0" w:color="auto"/>
        <w:bottom w:val="none" w:sz="0" w:space="0" w:color="auto"/>
        <w:right w:val="none" w:sz="0" w:space="0" w:color="auto"/>
      </w:divBdr>
    </w:div>
    <w:div w:id="1578200463">
      <w:bodyDiv w:val="1"/>
      <w:marLeft w:val="0"/>
      <w:marRight w:val="0"/>
      <w:marTop w:val="0"/>
      <w:marBottom w:val="0"/>
      <w:divBdr>
        <w:top w:val="none" w:sz="0" w:space="0" w:color="auto"/>
        <w:left w:val="none" w:sz="0" w:space="0" w:color="auto"/>
        <w:bottom w:val="none" w:sz="0" w:space="0" w:color="auto"/>
        <w:right w:val="none" w:sz="0" w:space="0" w:color="auto"/>
      </w:divBdr>
    </w:div>
    <w:div w:id="1580168777">
      <w:bodyDiv w:val="1"/>
      <w:marLeft w:val="0"/>
      <w:marRight w:val="0"/>
      <w:marTop w:val="0"/>
      <w:marBottom w:val="0"/>
      <w:divBdr>
        <w:top w:val="none" w:sz="0" w:space="0" w:color="auto"/>
        <w:left w:val="none" w:sz="0" w:space="0" w:color="auto"/>
        <w:bottom w:val="none" w:sz="0" w:space="0" w:color="auto"/>
        <w:right w:val="none" w:sz="0" w:space="0" w:color="auto"/>
      </w:divBdr>
    </w:div>
    <w:div w:id="1583294343">
      <w:bodyDiv w:val="1"/>
      <w:marLeft w:val="0"/>
      <w:marRight w:val="0"/>
      <w:marTop w:val="0"/>
      <w:marBottom w:val="0"/>
      <w:divBdr>
        <w:top w:val="none" w:sz="0" w:space="0" w:color="auto"/>
        <w:left w:val="none" w:sz="0" w:space="0" w:color="auto"/>
        <w:bottom w:val="none" w:sz="0" w:space="0" w:color="auto"/>
        <w:right w:val="none" w:sz="0" w:space="0" w:color="auto"/>
      </w:divBdr>
    </w:div>
    <w:div w:id="1592813080">
      <w:bodyDiv w:val="1"/>
      <w:marLeft w:val="0"/>
      <w:marRight w:val="0"/>
      <w:marTop w:val="0"/>
      <w:marBottom w:val="0"/>
      <w:divBdr>
        <w:top w:val="none" w:sz="0" w:space="0" w:color="auto"/>
        <w:left w:val="none" w:sz="0" w:space="0" w:color="auto"/>
        <w:bottom w:val="none" w:sz="0" w:space="0" w:color="auto"/>
        <w:right w:val="none" w:sz="0" w:space="0" w:color="auto"/>
      </w:divBdr>
    </w:div>
    <w:div w:id="1636981731">
      <w:bodyDiv w:val="1"/>
      <w:marLeft w:val="0"/>
      <w:marRight w:val="0"/>
      <w:marTop w:val="0"/>
      <w:marBottom w:val="0"/>
      <w:divBdr>
        <w:top w:val="none" w:sz="0" w:space="0" w:color="auto"/>
        <w:left w:val="none" w:sz="0" w:space="0" w:color="auto"/>
        <w:bottom w:val="none" w:sz="0" w:space="0" w:color="auto"/>
        <w:right w:val="none" w:sz="0" w:space="0" w:color="auto"/>
      </w:divBdr>
    </w:div>
    <w:div w:id="1662735557">
      <w:bodyDiv w:val="1"/>
      <w:marLeft w:val="0"/>
      <w:marRight w:val="0"/>
      <w:marTop w:val="0"/>
      <w:marBottom w:val="0"/>
      <w:divBdr>
        <w:top w:val="none" w:sz="0" w:space="0" w:color="auto"/>
        <w:left w:val="none" w:sz="0" w:space="0" w:color="auto"/>
        <w:bottom w:val="none" w:sz="0" w:space="0" w:color="auto"/>
        <w:right w:val="none" w:sz="0" w:space="0" w:color="auto"/>
      </w:divBdr>
    </w:div>
    <w:div w:id="1665234734">
      <w:bodyDiv w:val="1"/>
      <w:marLeft w:val="0"/>
      <w:marRight w:val="0"/>
      <w:marTop w:val="0"/>
      <w:marBottom w:val="0"/>
      <w:divBdr>
        <w:top w:val="none" w:sz="0" w:space="0" w:color="auto"/>
        <w:left w:val="none" w:sz="0" w:space="0" w:color="auto"/>
        <w:bottom w:val="none" w:sz="0" w:space="0" w:color="auto"/>
        <w:right w:val="none" w:sz="0" w:space="0" w:color="auto"/>
      </w:divBdr>
    </w:div>
    <w:div w:id="1676372336">
      <w:bodyDiv w:val="1"/>
      <w:marLeft w:val="0"/>
      <w:marRight w:val="0"/>
      <w:marTop w:val="0"/>
      <w:marBottom w:val="0"/>
      <w:divBdr>
        <w:top w:val="none" w:sz="0" w:space="0" w:color="auto"/>
        <w:left w:val="none" w:sz="0" w:space="0" w:color="auto"/>
        <w:bottom w:val="none" w:sz="0" w:space="0" w:color="auto"/>
        <w:right w:val="none" w:sz="0" w:space="0" w:color="auto"/>
      </w:divBdr>
    </w:div>
    <w:div w:id="1686978316">
      <w:bodyDiv w:val="1"/>
      <w:marLeft w:val="0"/>
      <w:marRight w:val="0"/>
      <w:marTop w:val="0"/>
      <w:marBottom w:val="0"/>
      <w:divBdr>
        <w:top w:val="none" w:sz="0" w:space="0" w:color="auto"/>
        <w:left w:val="none" w:sz="0" w:space="0" w:color="auto"/>
        <w:bottom w:val="none" w:sz="0" w:space="0" w:color="auto"/>
        <w:right w:val="none" w:sz="0" w:space="0" w:color="auto"/>
      </w:divBdr>
    </w:div>
    <w:div w:id="1695882645">
      <w:bodyDiv w:val="1"/>
      <w:marLeft w:val="0"/>
      <w:marRight w:val="0"/>
      <w:marTop w:val="0"/>
      <w:marBottom w:val="0"/>
      <w:divBdr>
        <w:top w:val="none" w:sz="0" w:space="0" w:color="auto"/>
        <w:left w:val="none" w:sz="0" w:space="0" w:color="auto"/>
        <w:bottom w:val="none" w:sz="0" w:space="0" w:color="auto"/>
        <w:right w:val="none" w:sz="0" w:space="0" w:color="auto"/>
      </w:divBdr>
      <w:divsChild>
        <w:div w:id="662709107">
          <w:marLeft w:val="0"/>
          <w:marRight w:val="0"/>
          <w:marTop w:val="0"/>
          <w:marBottom w:val="0"/>
          <w:divBdr>
            <w:top w:val="none" w:sz="0" w:space="0" w:color="auto"/>
            <w:left w:val="none" w:sz="0" w:space="0" w:color="auto"/>
            <w:bottom w:val="none" w:sz="0" w:space="0" w:color="auto"/>
            <w:right w:val="none" w:sz="0" w:space="0" w:color="auto"/>
          </w:divBdr>
        </w:div>
        <w:div w:id="131335738">
          <w:marLeft w:val="0"/>
          <w:marRight w:val="0"/>
          <w:marTop w:val="0"/>
          <w:marBottom w:val="0"/>
          <w:divBdr>
            <w:top w:val="none" w:sz="0" w:space="0" w:color="auto"/>
            <w:left w:val="none" w:sz="0" w:space="0" w:color="auto"/>
            <w:bottom w:val="none" w:sz="0" w:space="0" w:color="auto"/>
            <w:right w:val="none" w:sz="0" w:space="0" w:color="auto"/>
          </w:divBdr>
        </w:div>
      </w:divsChild>
    </w:div>
    <w:div w:id="1702779997">
      <w:bodyDiv w:val="1"/>
      <w:marLeft w:val="0"/>
      <w:marRight w:val="0"/>
      <w:marTop w:val="0"/>
      <w:marBottom w:val="0"/>
      <w:divBdr>
        <w:top w:val="none" w:sz="0" w:space="0" w:color="auto"/>
        <w:left w:val="none" w:sz="0" w:space="0" w:color="auto"/>
        <w:bottom w:val="none" w:sz="0" w:space="0" w:color="auto"/>
        <w:right w:val="none" w:sz="0" w:space="0" w:color="auto"/>
      </w:divBdr>
    </w:div>
    <w:div w:id="1727802901">
      <w:bodyDiv w:val="1"/>
      <w:marLeft w:val="0"/>
      <w:marRight w:val="0"/>
      <w:marTop w:val="0"/>
      <w:marBottom w:val="0"/>
      <w:divBdr>
        <w:top w:val="none" w:sz="0" w:space="0" w:color="auto"/>
        <w:left w:val="none" w:sz="0" w:space="0" w:color="auto"/>
        <w:bottom w:val="none" w:sz="0" w:space="0" w:color="auto"/>
        <w:right w:val="none" w:sz="0" w:space="0" w:color="auto"/>
      </w:divBdr>
    </w:div>
    <w:div w:id="1733387445">
      <w:bodyDiv w:val="1"/>
      <w:marLeft w:val="0"/>
      <w:marRight w:val="0"/>
      <w:marTop w:val="0"/>
      <w:marBottom w:val="0"/>
      <w:divBdr>
        <w:top w:val="none" w:sz="0" w:space="0" w:color="auto"/>
        <w:left w:val="none" w:sz="0" w:space="0" w:color="auto"/>
        <w:bottom w:val="none" w:sz="0" w:space="0" w:color="auto"/>
        <w:right w:val="none" w:sz="0" w:space="0" w:color="auto"/>
      </w:divBdr>
    </w:div>
    <w:div w:id="1740013302">
      <w:bodyDiv w:val="1"/>
      <w:marLeft w:val="0"/>
      <w:marRight w:val="0"/>
      <w:marTop w:val="0"/>
      <w:marBottom w:val="0"/>
      <w:divBdr>
        <w:top w:val="none" w:sz="0" w:space="0" w:color="auto"/>
        <w:left w:val="none" w:sz="0" w:space="0" w:color="auto"/>
        <w:bottom w:val="none" w:sz="0" w:space="0" w:color="auto"/>
        <w:right w:val="none" w:sz="0" w:space="0" w:color="auto"/>
      </w:divBdr>
    </w:div>
    <w:div w:id="1765153259">
      <w:bodyDiv w:val="1"/>
      <w:marLeft w:val="0"/>
      <w:marRight w:val="0"/>
      <w:marTop w:val="0"/>
      <w:marBottom w:val="0"/>
      <w:divBdr>
        <w:top w:val="none" w:sz="0" w:space="0" w:color="auto"/>
        <w:left w:val="none" w:sz="0" w:space="0" w:color="auto"/>
        <w:bottom w:val="none" w:sz="0" w:space="0" w:color="auto"/>
        <w:right w:val="none" w:sz="0" w:space="0" w:color="auto"/>
      </w:divBdr>
    </w:div>
    <w:div w:id="1781684886">
      <w:bodyDiv w:val="1"/>
      <w:marLeft w:val="0"/>
      <w:marRight w:val="0"/>
      <w:marTop w:val="0"/>
      <w:marBottom w:val="0"/>
      <w:divBdr>
        <w:top w:val="none" w:sz="0" w:space="0" w:color="auto"/>
        <w:left w:val="none" w:sz="0" w:space="0" w:color="auto"/>
        <w:bottom w:val="none" w:sz="0" w:space="0" w:color="auto"/>
        <w:right w:val="none" w:sz="0" w:space="0" w:color="auto"/>
      </w:divBdr>
    </w:div>
    <w:div w:id="1791826647">
      <w:bodyDiv w:val="1"/>
      <w:marLeft w:val="0"/>
      <w:marRight w:val="0"/>
      <w:marTop w:val="0"/>
      <w:marBottom w:val="0"/>
      <w:divBdr>
        <w:top w:val="none" w:sz="0" w:space="0" w:color="auto"/>
        <w:left w:val="none" w:sz="0" w:space="0" w:color="auto"/>
        <w:bottom w:val="none" w:sz="0" w:space="0" w:color="auto"/>
        <w:right w:val="none" w:sz="0" w:space="0" w:color="auto"/>
      </w:divBdr>
    </w:div>
    <w:div w:id="1796941712">
      <w:bodyDiv w:val="1"/>
      <w:marLeft w:val="0"/>
      <w:marRight w:val="0"/>
      <w:marTop w:val="0"/>
      <w:marBottom w:val="0"/>
      <w:divBdr>
        <w:top w:val="none" w:sz="0" w:space="0" w:color="auto"/>
        <w:left w:val="none" w:sz="0" w:space="0" w:color="auto"/>
        <w:bottom w:val="none" w:sz="0" w:space="0" w:color="auto"/>
        <w:right w:val="none" w:sz="0" w:space="0" w:color="auto"/>
      </w:divBdr>
    </w:div>
    <w:div w:id="1811752852">
      <w:bodyDiv w:val="1"/>
      <w:marLeft w:val="0"/>
      <w:marRight w:val="0"/>
      <w:marTop w:val="0"/>
      <w:marBottom w:val="0"/>
      <w:divBdr>
        <w:top w:val="none" w:sz="0" w:space="0" w:color="auto"/>
        <w:left w:val="none" w:sz="0" w:space="0" w:color="auto"/>
        <w:bottom w:val="none" w:sz="0" w:space="0" w:color="auto"/>
        <w:right w:val="none" w:sz="0" w:space="0" w:color="auto"/>
      </w:divBdr>
    </w:div>
    <w:div w:id="1827479272">
      <w:bodyDiv w:val="1"/>
      <w:marLeft w:val="0"/>
      <w:marRight w:val="0"/>
      <w:marTop w:val="0"/>
      <w:marBottom w:val="0"/>
      <w:divBdr>
        <w:top w:val="none" w:sz="0" w:space="0" w:color="auto"/>
        <w:left w:val="none" w:sz="0" w:space="0" w:color="auto"/>
        <w:bottom w:val="none" w:sz="0" w:space="0" w:color="auto"/>
        <w:right w:val="none" w:sz="0" w:space="0" w:color="auto"/>
      </w:divBdr>
    </w:div>
    <w:div w:id="1840190785">
      <w:bodyDiv w:val="1"/>
      <w:marLeft w:val="0"/>
      <w:marRight w:val="0"/>
      <w:marTop w:val="0"/>
      <w:marBottom w:val="0"/>
      <w:divBdr>
        <w:top w:val="none" w:sz="0" w:space="0" w:color="auto"/>
        <w:left w:val="none" w:sz="0" w:space="0" w:color="auto"/>
        <w:bottom w:val="none" w:sz="0" w:space="0" w:color="auto"/>
        <w:right w:val="none" w:sz="0" w:space="0" w:color="auto"/>
      </w:divBdr>
    </w:div>
    <w:div w:id="1841004003">
      <w:bodyDiv w:val="1"/>
      <w:marLeft w:val="0"/>
      <w:marRight w:val="0"/>
      <w:marTop w:val="0"/>
      <w:marBottom w:val="0"/>
      <w:divBdr>
        <w:top w:val="none" w:sz="0" w:space="0" w:color="auto"/>
        <w:left w:val="none" w:sz="0" w:space="0" w:color="auto"/>
        <w:bottom w:val="none" w:sz="0" w:space="0" w:color="auto"/>
        <w:right w:val="none" w:sz="0" w:space="0" w:color="auto"/>
      </w:divBdr>
    </w:div>
    <w:div w:id="1841921587">
      <w:bodyDiv w:val="1"/>
      <w:marLeft w:val="0"/>
      <w:marRight w:val="0"/>
      <w:marTop w:val="0"/>
      <w:marBottom w:val="0"/>
      <w:divBdr>
        <w:top w:val="none" w:sz="0" w:space="0" w:color="auto"/>
        <w:left w:val="none" w:sz="0" w:space="0" w:color="auto"/>
        <w:bottom w:val="none" w:sz="0" w:space="0" w:color="auto"/>
        <w:right w:val="none" w:sz="0" w:space="0" w:color="auto"/>
      </w:divBdr>
    </w:div>
    <w:div w:id="1844125965">
      <w:bodyDiv w:val="1"/>
      <w:marLeft w:val="0"/>
      <w:marRight w:val="0"/>
      <w:marTop w:val="0"/>
      <w:marBottom w:val="0"/>
      <w:divBdr>
        <w:top w:val="none" w:sz="0" w:space="0" w:color="auto"/>
        <w:left w:val="none" w:sz="0" w:space="0" w:color="auto"/>
        <w:bottom w:val="none" w:sz="0" w:space="0" w:color="auto"/>
        <w:right w:val="none" w:sz="0" w:space="0" w:color="auto"/>
      </w:divBdr>
    </w:div>
    <w:div w:id="1874030765">
      <w:bodyDiv w:val="1"/>
      <w:marLeft w:val="0"/>
      <w:marRight w:val="0"/>
      <w:marTop w:val="0"/>
      <w:marBottom w:val="0"/>
      <w:divBdr>
        <w:top w:val="none" w:sz="0" w:space="0" w:color="auto"/>
        <w:left w:val="none" w:sz="0" w:space="0" w:color="auto"/>
        <w:bottom w:val="none" w:sz="0" w:space="0" w:color="auto"/>
        <w:right w:val="none" w:sz="0" w:space="0" w:color="auto"/>
      </w:divBdr>
    </w:div>
    <w:div w:id="1875656054">
      <w:bodyDiv w:val="1"/>
      <w:marLeft w:val="0"/>
      <w:marRight w:val="0"/>
      <w:marTop w:val="0"/>
      <w:marBottom w:val="0"/>
      <w:divBdr>
        <w:top w:val="none" w:sz="0" w:space="0" w:color="auto"/>
        <w:left w:val="none" w:sz="0" w:space="0" w:color="auto"/>
        <w:bottom w:val="none" w:sz="0" w:space="0" w:color="auto"/>
        <w:right w:val="none" w:sz="0" w:space="0" w:color="auto"/>
      </w:divBdr>
    </w:div>
    <w:div w:id="1879120913">
      <w:bodyDiv w:val="1"/>
      <w:marLeft w:val="0"/>
      <w:marRight w:val="0"/>
      <w:marTop w:val="0"/>
      <w:marBottom w:val="0"/>
      <w:divBdr>
        <w:top w:val="none" w:sz="0" w:space="0" w:color="auto"/>
        <w:left w:val="none" w:sz="0" w:space="0" w:color="auto"/>
        <w:bottom w:val="none" w:sz="0" w:space="0" w:color="auto"/>
        <w:right w:val="none" w:sz="0" w:space="0" w:color="auto"/>
      </w:divBdr>
    </w:div>
    <w:div w:id="1881240079">
      <w:bodyDiv w:val="1"/>
      <w:marLeft w:val="0"/>
      <w:marRight w:val="0"/>
      <w:marTop w:val="0"/>
      <w:marBottom w:val="0"/>
      <w:divBdr>
        <w:top w:val="none" w:sz="0" w:space="0" w:color="auto"/>
        <w:left w:val="none" w:sz="0" w:space="0" w:color="auto"/>
        <w:bottom w:val="none" w:sz="0" w:space="0" w:color="auto"/>
        <w:right w:val="none" w:sz="0" w:space="0" w:color="auto"/>
      </w:divBdr>
    </w:div>
    <w:div w:id="1907497805">
      <w:bodyDiv w:val="1"/>
      <w:marLeft w:val="0"/>
      <w:marRight w:val="0"/>
      <w:marTop w:val="0"/>
      <w:marBottom w:val="0"/>
      <w:divBdr>
        <w:top w:val="none" w:sz="0" w:space="0" w:color="auto"/>
        <w:left w:val="none" w:sz="0" w:space="0" w:color="auto"/>
        <w:bottom w:val="none" w:sz="0" w:space="0" w:color="auto"/>
        <w:right w:val="none" w:sz="0" w:space="0" w:color="auto"/>
      </w:divBdr>
    </w:div>
    <w:div w:id="1933971271">
      <w:bodyDiv w:val="1"/>
      <w:marLeft w:val="0"/>
      <w:marRight w:val="0"/>
      <w:marTop w:val="0"/>
      <w:marBottom w:val="0"/>
      <w:divBdr>
        <w:top w:val="none" w:sz="0" w:space="0" w:color="auto"/>
        <w:left w:val="none" w:sz="0" w:space="0" w:color="auto"/>
        <w:bottom w:val="none" w:sz="0" w:space="0" w:color="auto"/>
        <w:right w:val="none" w:sz="0" w:space="0" w:color="auto"/>
      </w:divBdr>
    </w:div>
    <w:div w:id="1976790945">
      <w:bodyDiv w:val="1"/>
      <w:marLeft w:val="0"/>
      <w:marRight w:val="0"/>
      <w:marTop w:val="0"/>
      <w:marBottom w:val="0"/>
      <w:divBdr>
        <w:top w:val="none" w:sz="0" w:space="0" w:color="auto"/>
        <w:left w:val="none" w:sz="0" w:space="0" w:color="auto"/>
        <w:bottom w:val="none" w:sz="0" w:space="0" w:color="auto"/>
        <w:right w:val="none" w:sz="0" w:space="0" w:color="auto"/>
      </w:divBdr>
    </w:div>
    <w:div w:id="1985892172">
      <w:bodyDiv w:val="1"/>
      <w:marLeft w:val="0"/>
      <w:marRight w:val="0"/>
      <w:marTop w:val="0"/>
      <w:marBottom w:val="0"/>
      <w:divBdr>
        <w:top w:val="none" w:sz="0" w:space="0" w:color="auto"/>
        <w:left w:val="none" w:sz="0" w:space="0" w:color="auto"/>
        <w:bottom w:val="none" w:sz="0" w:space="0" w:color="auto"/>
        <w:right w:val="none" w:sz="0" w:space="0" w:color="auto"/>
      </w:divBdr>
    </w:div>
    <w:div w:id="1996449943">
      <w:bodyDiv w:val="1"/>
      <w:marLeft w:val="0"/>
      <w:marRight w:val="0"/>
      <w:marTop w:val="0"/>
      <w:marBottom w:val="0"/>
      <w:divBdr>
        <w:top w:val="none" w:sz="0" w:space="0" w:color="auto"/>
        <w:left w:val="none" w:sz="0" w:space="0" w:color="auto"/>
        <w:bottom w:val="none" w:sz="0" w:space="0" w:color="auto"/>
        <w:right w:val="none" w:sz="0" w:space="0" w:color="auto"/>
      </w:divBdr>
    </w:div>
    <w:div w:id="2012444382">
      <w:bodyDiv w:val="1"/>
      <w:marLeft w:val="0"/>
      <w:marRight w:val="0"/>
      <w:marTop w:val="0"/>
      <w:marBottom w:val="0"/>
      <w:divBdr>
        <w:top w:val="none" w:sz="0" w:space="0" w:color="auto"/>
        <w:left w:val="none" w:sz="0" w:space="0" w:color="auto"/>
        <w:bottom w:val="none" w:sz="0" w:space="0" w:color="auto"/>
        <w:right w:val="none" w:sz="0" w:space="0" w:color="auto"/>
      </w:divBdr>
    </w:div>
    <w:div w:id="2030375179">
      <w:bodyDiv w:val="1"/>
      <w:marLeft w:val="0"/>
      <w:marRight w:val="0"/>
      <w:marTop w:val="0"/>
      <w:marBottom w:val="0"/>
      <w:divBdr>
        <w:top w:val="none" w:sz="0" w:space="0" w:color="auto"/>
        <w:left w:val="none" w:sz="0" w:space="0" w:color="auto"/>
        <w:bottom w:val="none" w:sz="0" w:space="0" w:color="auto"/>
        <w:right w:val="none" w:sz="0" w:space="0" w:color="auto"/>
      </w:divBdr>
    </w:div>
    <w:div w:id="2042246232">
      <w:bodyDiv w:val="1"/>
      <w:marLeft w:val="0"/>
      <w:marRight w:val="0"/>
      <w:marTop w:val="0"/>
      <w:marBottom w:val="0"/>
      <w:divBdr>
        <w:top w:val="none" w:sz="0" w:space="0" w:color="auto"/>
        <w:left w:val="none" w:sz="0" w:space="0" w:color="auto"/>
        <w:bottom w:val="none" w:sz="0" w:space="0" w:color="auto"/>
        <w:right w:val="none" w:sz="0" w:space="0" w:color="auto"/>
      </w:divBdr>
    </w:div>
    <w:div w:id="2060089402">
      <w:bodyDiv w:val="1"/>
      <w:marLeft w:val="0"/>
      <w:marRight w:val="0"/>
      <w:marTop w:val="0"/>
      <w:marBottom w:val="0"/>
      <w:divBdr>
        <w:top w:val="none" w:sz="0" w:space="0" w:color="auto"/>
        <w:left w:val="none" w:sz="0" w:space="0" w:color="auto"/>
        <w:bottom w:val="none" w:sz="0" w:space="0" w:color="auto"/>
        <w:right w:val="none" w:sz="0" w:space="0" w:color="auto"/>
      </w:divBdr>
    </w:div>
    <w:div w:id="2068450492">
      <w:bodyDiv w:val="1"/>
      <w:marLeft w:val="0"/>
      <w:marRight w:val="0"/>
      <w:marTop w:val="0"/>
      <w:marBottom w:val="0"/>
      <w:divBdr>
        <w:top w:val="none" w:sz="0" w:space="0" w:color="auto"/>
        <w:left w:val="none" w:sz="0" w:space="0" w:color="auto"/>
        <w:bottom w:val="none" w:sz="0" w:space="0" w:color="auto"/>
        <w:right w:val="none" w:sz="0" w:space="0" w:color="auto"/>
      </w:divBdr>
    </w:div>
    <w:div w:id="2072608154">
      <w:bodyDiv w:val="1"/>
      <w:marLeft w:val="0"/>
      <w:marRight w:val="0"/>
      <w:marTop w:val="0"/>
      <w:marBottom w:val="0"/>
      <w:divBdr>
        <w:top w:val="none" w:sz="0" w:space="0" w:color="auto"/>
        <w:left w:val="none" w:sz="0" w:space="0" w:color="auto"/>
        <w:bottom w:val="none" w:sz="0" w:space="0" w:color="auto"/>
        <w:right w:val="none" w:sz="0" w:space="0" w:color="auto"/>
      </w:divBdr>
    </w:div>
    <w:div w:id="2134442016">
      <w:bodyDiv w:val="1"/>
      <w:marLeft w:val="0"/>
      <w:marRight w:val="0"/>
      <w:marTop w:val="0"/>
      <w:marBottom w:val="0"/>
      <w:divBdr>
        <w:top w:val="none" w:sz="0" w:space="0" w:color="auto"/>
        <w:left w:val="none" w:sz="0" w:space="0" w:color="auto"/>
        <w:bottom w:val="none" w:sz="0" w:space="0" w:color="auto"/>
        <w:right w:val="none" w:sz="0" w:space="0" w:color="auto"/>
      </w:divBdr>
    </w:div>
    <w:div w:id="213447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7.emf"/><Relationship Id="rId26" Type="http://schemas.openxmlformats.org/officeDocument/2006/relationships/image" Target="media/image14.png"/><Relationship Id="rId39" Type="http://schemas.openxmlformats.org/officeDocument/2006/relationships/hyperlink" Target="http://www.facebook.com/StrongVikingBelgie" TargetMode="External"/><Relationship Id="rId21" Type="http://schemas.openxmlformats.org/officeDocument/2006/relationships/image" Target="media/image10.emf"/><Relationship Id="rId34" Type="http://schemas.openxmlformats.org/officeDocument/2006/relationships/image" Target="media/image18.png"/><Relationship Id="rId42" Type="http://schemas.openxmlformats.org/officeDocument/2006/relationships/hyperlink" Target="https://nl.surveymonkey.com/r/StrongVikingWin" TargetMode="External"/><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84" Type="http://schemas.openxmlformats.org/officeDocument/2006/relationships/image" Target="media/image62.png"/><Relationship Id="rId89"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0.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obstakels.com/2017/02/13/uitslagen-obstakels-com-awards-2016/" TargetMode="External"/><Relationship Id="rId11" Type="http://schemas.openxmlformats.org/officeDocument/2006/relationships/diagramQuickStyle" Target="diagrams/quickStyle1.xml"/><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hyperlink" Target="http://www.strongviking.com/" TargetMode="External"/><Relationship Id="rId40" Type="http://schemas.openxmlformats.org/officeDocument/2006/relationships/hyperlink" Target="http://www.strongviking.com/StrongVikingBelgie" TargetMode="External"/><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1.png"/><Relationship Id="rId87"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60.png"/><Relationship Id="rId90" Type="http://schemas.openxmlformats.org/officeDocument/2006/relationships/image" Target="media/image68.png"/><Relationship Id="rId95" Type="http://schemas.openxmlformats.org/officeDocument/2006/relationships/theme" Target="theme/theme1.xml"/><Relationship Id="rId19" Type="http://schemas.openxmlformats.org/officeDocument/2006/relationships/image" Target="media/image8.emf"/><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hyperlink" Target="https://gallery.mailchimp.com/cf4e951e8b7f66011114d3723/files/9007356f-012f-4ff2-bc39-df0181b2e7c3/20170422_Oorah_you_did_it_EN.pdf" TargetMode="External"/><Relationship Id="rId30" Type="http://schemas.openxmlformats.org/officeDocument/2006/relationships/image" Target="media/image16.png"/><Relationship Id="rId35" Type="http://schemas.openxmlformats.org/officeDocument/2006/relationships/hyperlink" Target="http://www.strongviking.com/obstacle-run-nijmegen-water-edition/" TargetMode="Externa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image" Target="media/image2.jpeg"/><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6.emf"/><Relationship Id="rId25" Type="http://schemas.openxmlformats.org/officeDocument/2006/relationships/hyperlink" Target="http://strongviking.com/obstacle-run-gent-water-edition/" TargetMode="External"/><Relationship Id="rId33" Type="http://schemas.openxmlformats.org/officeDocument/2006/relationships/hyperlink" Target="http://www.strongviking.com/obstacle-run-amsterdam-hills-edition/" TargetMode="External"/><Relationship Id="rId38" Type="http://schemas.openxmlformats.org/officeDocument/2006/relationships/image" Target="media/image20.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9.emf"/><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diagramLayout" Target="diagrams/layout1.xml"/><Relationship Id="rId31" Type="http://schemas.openxmlformats.org/officeDocument/2006/relationships/hyperlink" Target="http://www.strongviking.com/obstacle-run-gent-water-edition/" TargetMode="Externa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s>
</file>

<file path=word/_rels/footer1.xml.rels><?xml version="1.0" encoding="UTF-8" standalone="yes"?>
<Relationships xmlns="http://schemas.openxmlformats.org/package/2006/relationships"><Relationship Id="rId3" Type="http://schemas.openxmlformats.org/officeDocument/2006/relationships/image" Target="media/image73.png"/><Relationship Id="rId2" Type="http://schemas.openxmlformats.org/officeDocument/2006/relationships/image" Target="media/image72.gif"/><Relationship Id="rId1" Type="http://schemas.openxmlformats.org/officeDocument/2006/relationships/image" Target="media/image7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8C5D5B-9B42-42B4-9301-C01BABBE07E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l-NL"/>
        </a:p>
      </dgm:t>
    </dgm:pt>
    <dgm:pt modelId="{5014DB9F-30FC-44DC-8CAC-A212991C07A9}">
      <dgm:prSet phldrT="[Tekst]" custT="1"/>
      <dgm:spPr/>
      <dgm:t>
        <a:bodyPr/>
        <a:lstStyle/>
        <a:p>
          <a:r>
            <a:rPr lang="nl-NL" sz="900"/>
            <a:t>Algemeen Directeur/CEO</a:t>
          </a:r>
        </a:p>
        <a:p>
          <a:r>
            <a:rPr lang="nl-NL" sz="900"/>
            <a:t>Jan Reijs</a:t>
          </a:r>
        </a:p>
      </dgm:t>
    </dgm:pt>
    <dgm:pt modelId="{BCC5C895-C2F8-47E4-BBD1-183735721D09}" type="parTrans" cxnId="{074CF38E-0D12-45AC-841B-E3D99D78F531}">
      <dgm:prSet/>
      <dgm:spPr/>
      <dgm:t>
        <a:bodyPr/>
        <a:lstStyle/>
        <a:p>
          <a:endParaRPr lang="nl-NL"/>
        </a:p>
      </dgm:t>
    </dgm:pt>
    <dgm:pt modelId="{50AB7469-D2DC-4A55-8EAF-471D6CBE0BFA}" type="sibTrans" cxnId="{074CF38E-0D12-45AC-841B-E3D99D78F531}">
      <dgm:prSet/>
      <dgm:spPr/>
      <dgm:t>
        <a:bodyPr/>
        <a:lstStyle/>
        <a:p>
          <a:endParaRPr lang="nl-NL"/>
        </a:p>
      </dgm:t>
    </dgm:pt>
    <dgm:pt modelId="{BA436F99-1343-4FF5-85CE-119D9008A29D}">
      <dgm:prSet phldrT="[Tekst]" custT="1"/>
      <dgm:spPr/>
      <dgm:t>
        <a:bodyPr/>
        <a:lstStyle/>
        <a:p>
          <a:r>
            <a:rPr lang="nl-NL" sz="900">
              <a:solidFill>
                <a:schemeClr val="bg1"/>
              </a:solidFill>
            </a:rPr>
            <a:t>Directeur Business Development/CBDO</a:t>
          </a:r>
        </a:p>
        <a:p>
          <a:r>
            <a:rPr lang="nl-NL" sz="900">
              <a:solidFill>
                <a:schemeClr val="bg1"/>
              </a:solidFill>
            </a:rPr>
            <a:t>Koen Postma</a:t>
          </a:r>
        </a:p>
      </dgm:t>
    </dgm:pt>
    <dgm:pt modelId="{6ACD5505-F31B-4913-A511-6BC92F3B70BD}" type="parTrans" cxnId="{454C06B5-57D4-41B9-8497-EB2D53330B7F}">
      <dgm:prSet/>
      <dgm:spPr/>
      <dgm:t>
        <a:bodyPr/>
        <a:lstStyle/>
        <a:p>
          <a:endParaRPr lang="nl-NL" sz="900"/>
        </a:p>
      </dgm:t>
    </dgm:pt>
    <dgm:pt modelId="{60FDFF8C-856E-4F5B-80DF-DA31EAB1C2DE}" type="sibTrans" cxnId="{454C06B5-57D4-41B9-8497-EB2D53330B7F}">
      <dgm:prSet/>
      <dgm:spPr/>
      <dgm:t>
        <a:bodyPr/>
        <a:lstStyle/>
        <a:p>
          <a:endParaRPr lang="nl-NL"/>
        </a:p>
      </dgm:t>
    </dgm:pt>
    <dgm:pt modelId="{E1A15B84-6BD3-4E46-93F2-52B2B2AE8FC0}">
      <dgm:prSet phldrT="[Tekst]" custT="1"/>
      <dgm:spPr/>
      <dgm:t>
        <a:bodyPr/>
        <a:lstStyle/>
        <a:p>
          <a:r>
            <a:rPr lang="nl-NL" sz="900"/>
            <a:t>Financial Manager</a:t>
          </a:r>
        </a:p>
        <a:p>
          <a:r>
            <a:rPr lang="nl-NL" sz="900"/>
            <a:t>Hugo van Schayik</a:t>
          </a:r>
        </a:p>
      </dgm:t>
    </dgm:pt>
    <dgm:pt modelId="{CD586FCE-4403-4765-9418-3D772354921E}" type="parTrans" cxnId="{26BFADBC-B1CE-46CA-86F5-E041FB4C65C3}">
      <dgm:prSet/>
      <dgm:spPr/>
      <dgm:t>
        <a:bodyPr/>
        <a:lstStyle/>
        <a:p>
          <a:endParaRPr lang="nl-NL" sz="900"/>
        </a:p>
      </dgm:t>
    </dgm:pt>
    <dgm:pt modelId="{37CFC61B-F0B8-443E-AED7-E2E63F4D3E7E}" type="sibTrans" cxnId="{26BFADBC-B1CE-46CA-86F5-E041FB4C65C3}">
      <dgm:prSet/>
      <dgm:spPr/>
      <dgm:t>
        <a:bodyPr/>
        <a:lstStyle/>
        <a:p>
          <a:endParaRPr lang="nl-NL"/>
        </a:p>
      </dgm:t>
    </dgm:pt>
    <dgm:pt modelId="{FE9B85FF-32C6-4D61-98A9-482BF4CF75A1}">
      <dgm:prSet phldrT="[Tekst]" custT="1"/>
      <dgm:spPr/>
      <dgm:t>
        <a:bodyPr/>
        <a:lstStyle/>
        <a:p>
          <a:r>
            <a:rPr lang="nl-NL" sz="900"/>
            <a:t>Marketing Manager</a:t>
          </a:r>
        </a:p>
        <a:p>
          <a:r>
            <a:rPr lang="nl-NL" sz="900"/>
            <a:t>Erwin van Haren</a:t>
          </a:r>
        </a:p>
      </dgm:t>
    </dgm:pt>
    <dgm:pt modelId="{70C41A64-6665-42B1-ACA9-B0D5F0EA73A2}" type="parTrans" cxnId="{2B5D38BE-7846-42C5-9EE8-5CFDBF135EA1}">
      <dgm:prSet/>
      <dgm:spPr/>
      <dgm:t>
        <a:bodyPr/>
        <a:lstStyle/>
        <a:p>
          <a:endParaRPr lang="nl-NL" sz="900"/>
        </a:p>
      </dgm:t>
    </dgm:pt>
    <dgm:pt modelId="{F50D206B-132C-4DD3-B95D-BF7EDEBAD04E}" type="sibTrans" cxnId="{2B5D38BE-7846-42C5-9EE8-5CFDBF135EA1}">
      <dgm:prSet/>
      <dgm:spPr/>
      <dgm:t>
        <a:bodyPr/>
        <a:lstStyle/>
        <a:p>
          <a:endParaRPr lang="nl-NL"/>
        </a:p>
      </dgm:t>
    </dgm:pt>
    <dgm:pt modelId="{86F7CE8E-8FCE-47F5-8355-DE472AA5175F}">
      <dgm:prSet phldrT="[Tekst]" custT="1"/>
      <dgm:spPr/>
      <dgm:t>
        <a:bodyPr/>
        <a:lstStyle/>
        <a:p>
          <a:r>
            <a:rPr lang="nl-NL" sz="900"/>
            <a:t>Elsbeth</a:t>
          </a:r>
        </a:p>
      </dgm:t>
    </dgm:pt>
    <dgm:pt modelId="{5BFBD431-A141-4951-841D-AB566B3EACFD}" type="parTrans" cxnId="{33328872-290F-4AD5-9BF9-172373D84301}">
      <dgm:prSet/>
      <dgm:spPr/>
      <dgm:t>
        <a:bodyPr/>
        <a:lstStyle/>
        <a:p>
          <a:endParaRPr lang="nl-NL" sz="900"/>
        </a:p>
      </dgm:t>
    </dgm:pt>
    <dgm:pt modelId="{6B561B43-2FB9-4E4D-B0D5-CB3139665A9B}" type="sibTrans" cxnId="{33328872-290F-4AD5-9BF9-172373D84301}">
      <dgm:prSet/>
      <dgm:spPr/>
      <dgm:t>
        <a:bodyPr/>
        <a:lstStyle/>
        <a:p>
          <a:endParaRPr lang="nl-NL"/>
        </a:p>
      </dgm:t>
    </dgm:pt>
    <dgm:pt modelId="{6711A70D-AE73-4513-BE8A-CB8D2422B5F6}">
      <dgm:prSet phldrT="[Tekst]" custT="1"/>
      <dgm:spPr/>
      <dgm:t>
        <a:bodyPr/>
        <a:lstStyle/>
        <a:p>
          <a:r>
            <a:rPr lang="nl-NL" sz="900"/>
            <a:t>stagiaire</a:t>
          </a:r>
        </a:p>
      </dgm:t>
    </dgm:pt>
    <dgm:pt modelId="{A116EB21-E13B-4F9A-A516-D62EEA51629F}" type="parTrans" cxnId="{6D50DC4F-7743-401A-ACDE-1D57F933C41B}">
      <dgm:prSet/>
      <dgm:spPr/>
      <dgm:t>
        <a:bodyPr/>
        <a:lstStyle/>
        <a:p>
          <a:endParaRPr lang="nl-NL" sz="900"/>
        </a:p>
      </dgm:t>
    </dgm:pt>
    <dgm:pt modelId="{A1D31002-7691-4230-A1EC-8D01A9FE272B}" type="sibTrans" cxnId="{6D50DC4F-7743-401A-ACDE-1D57F933C41B}">
      <dgm:prSet/>
      <dgm:spPr/>
      <dgm:t>
        <a:bodyPr/>
        <a:lstStyle/>
        <a:p>
          <a:endParaRPr lang="nl-NL"/>
        </a:p>
      </dgm:t>
    </dgm:pt>
    <dgm:pt modelId="{DF0AED4B-00C9-4DA3-8302-67FA097855F2}">
      <dgm:prSet phldrT="[Tekst]" custT="1"/>
      <dgm:spPr/>
      <dgm:t>
        <a:bodyPr/>
        <a:lstStyle/>
        <a:p>
          <a:r>
            <a:rPr lang="nl-NL" sz="900"/>
            <a:t>Operationeel Management  </a:t>
          </a:r>
        </a:p>
        <a:p>
          <a:r>
            <a:rPr lang="nl-NL" sz="900"/>
            <a:t>Benelux-Djon Vermolen</a:t>
          </a:r>
        </a:p>
        <a:p>
          <a:r>
            <a:rPr lang="nl-NL" sz="900"/>
            <a:t>Duitsland/DK - Jan Ruch </a:t>
          </a:r>
        </a:p>
      </dgm:t>
    </dgm:pt>
    <dgm:pt modelId="{D339985D-4E1A-4975-A364-63A1306B6530}" type="parTrans" cxnId="{88EB9E90-7D1B-4A54-BB68-8A5D070C728D}">
      <dgm:prSet/>
      <dgm:spPr/>
      <dgm:t>
        <a:bodyPr/>
        <a:lstStyle/>
        <a:p>
          <a:endParaRPr lang="nl-NL" sz="900"/>
        </a:p>
      </dgm:t>
    </dgm:pt>
    <dgm:pt modelId="{BBB43713-4E7D-4290-8A3D-24E52A8F51B1}" type="sibTrans" cxnId="{88EB9E90-7D1B-4A54-BB68-8A5D070C728D}">
      <dgm:prSet/>
      <dgm:spPr/>
      <dgm:t>
        <a:bodyPr/>
        <a:lstStyle/>
        <a:p>
          <a:endParaRPr lang="nl-NL"/>
        </a:p>
      </dgm:t>
    </dgm:pt>
    <dgm:pt modelId="{36A1C33E-4E16-4B0F-93CC-13138578BF35}">
      <dgm:prSet phldrT="[Tekst]" custT="1"/>
      <dgm:spPr/>
      <dgm:t>
        <a:bodyPr/>
        <a:lstStyle/>
        <a:p>
          <a:r>
            <a:rPr lang="nl-NL" sz="900"/>
            <a:t>Directeur Operaties/COO</a:t>
          </a:r>
        </a:p>
        <a:p>
          <a:r>
            <a:rPr lang="nl-NL" sz="900"/>
            <a:t>Kick Eduard</a:t>
          </a:r>
        </a:p>
      </dgm:t>
    </dgm:pt>
    <dgm:pt modelId="{B337F406-F245-4B9E-9208-E80EFF0C28A9}" type="parTrans" cxnId="{C41CDFE0-E092-42CA-8EE8-24A126D9F993}">
      <dgm:prSet/>
      <dgm:spPr/>
      <dgm:t>
        <a:bodyPr/>
        <a:lstStyle/>
        <a:p>
          <a:endParaRPr lang="nl-NL" sz="900"/>
        </a:p>
      </dgm:t>
    </dgm:pt>
    <dgm:pt modelId="{AA52DDFD-80AD-4FEA-BE7B-3691F8FD2C98}" type="sibTrans" cxnId="{C41CDFE0-E092-42CA-8EE8-24A126D9F993}">
      <dgm:prSet/>
      <dgm:spPr/>
      <dgm:t>
        <a:bodyPr/>
        <a:lstStyle/>
        <a:p>
          <a:endParaRPr lang="nl-NL"/>
        </a:p>
      </dgm:t>
    </dgm:pt>
    <dgm:pt modelId="{BB36D3B6-7314-4E53-8539-F4B9DCF6D43D}">
      <dgm:prSet phldrT="[Tekst]" custT="1"/>
      <dgm:spPr/>
      <dgm:t>
        <a:bodyPr/>
        <a:lstStyle/>
        <a:p>
          <a:r>
            <a:rPr lang="nl-NL" sz="900"/>
            <a:t>Purchase &amp; Support Manager</a:t>
          </a:r>
        </a:p>
        <a:p>
          <a:r>
            <a:rPr lang="nl-NL" sz="900"/>
            <a:t>Kelly van Mil</a:t>
          </a:r>
        </a:p>
      </dgm:t>
    </dgm:pt>
    <dgm:pt modelId="{83EB0651-EAC6-41DB-A6D9-E1A98815192F}" type="parTrans" cxnId="{7F7EF412-95B9-48A4-B0EB-6BA67842E659}">
      <dgm:prSet/>
      <dgm:spPr/>
      <dgm:t>
        <a:bodyPr/>
        <a:lstStyle/>
        <a:p>
          <a:endParaRPr lang="nl-NL" sz="900"/>
        </a:p>
      </dgm:t>
    </dgm:pt>
    <dgm:pt modelId="{6E564014-FBA3-47D5-931B-D39507AEA2A2}" type="sibTrans" cxnId="{7F7EF412-95B9-48A4-B0EB-6BA67842E659}">
      <dgm:prSet/>
      <dgm:spPr/>
      <dgm:t>
        <a:bodyPr/>
        <a:lstStyle/>
        <a:p>
          <a:endParaRPr lang="nl-NL"/>
        </a:p>
      </dgm:t>
    </dgm:pt>
    <dgm:pt modelId="{5A376677-F027-416C-95AE-701B267DCB96}">
      <dgm:prSet phldrT="[Tekst]" custT="1"/>
      <dgm:spPr/>
      <dgm:t>
        <a:bodyPr/>
        <a:lstStyle/>
        <a:p>
          <a:r>
            <a:rPr lang="nl-NL" sz="900"/>
            <a:t>Stagiaire</a:t>
          </a:r>
        </a:p>
      </dgm:t>
    </dgm:pt>
    <dgm:pt modelId="{1EA76124-2661-41C8-BD2B-8307144AF8FE}" type="parTrans" cxnId="{A03D1AA9-D3BD-4FC3-B6F1-8D1517AAFD7D}">
      <dgm:prSet/>
      <dgm:spPr/>
      <dgm:t>
        <a:bodyPr/>
        <a:lstStyle/>
        <a:p>
          <a:endParaRPr lang="nl-NL" sz="900"/>
        </a:p>
      </dgm:t>
    </dgm:pt>
    <dgm:pt modelId="{A0097E5C-2D94-437C-9828-11E414BAE73B}" type="sibTrans" cxnId="{A03D1AA9-D3BD-4FC3-B6F1-8D1517AAFD7D}">
      <dgm:prSet/>
      <dgm:spPr/>
      <dgm:t>
        <a:bodyPr/>
        <a:lstStyle/>
        <a:p>
          <a:endParaRPr lang="nl-NL"/>
        </a:p>
      </dgm:t>
    </dgm:pt>
    <dgm:pt modelId="{4657B37E-25E6-4DC4-A19D-197D42D87823}">
      <dgm:prSet phldrT="[Tekst]" custT="1"/>
      <dgm:spPr/>
      <dgm:t>
        <a:bodyPr/>
        <a:lstStyle/>
        <a:p>
          <a:r>
            <a:rPr lang="nl-NL" sz="900"/>
            <a:t>Marketing Duitsland</a:t>
          </a:r>
        </a:p>
        <a:p>
          <a:r>
            <a:rPr lang="nl-NL" sz="900"/>
            <a:t>Sarah Lehne</a:t>
          </a:r>
        </a:p>
      </dgm:t>
    </dgm:pt>
    <dgm:pt modelId="{88B2FBAC-BD1F-419C-9FBD-7B3F3BD66DD1}" type="parTrans" cxnId="{51631E49-EFA9-4EF2-A913-1F07549BC161}">
      <dgm:prSet/>
      <dgm:spPr/>
      <dgm:t>
        <a:bodyPr/>
        <a:lstStyle/>
        <a:p>
          <a:endParaRPr lang="nl-NL" sz="900"/>
        </a:p>
      </dgm:t>
    </dgm:pt>
    <dgm:pt modelId="{32C5582E-ADB7-40E4-BD66-5706378270CD}" type="sibTrans" cxnId="{51631E49-EFA9-4EF2-A913-1F07549BC161}">
      <dgm:prSet/>
      <dgm:spPr/>
      <dgm:t>
        <a:bodyPr/>
        <a:lstStyle/>
        <a:p>
          <a:endParaRPr lang="nl-NL"/>
        </a:p>
      </dgm:t>
    </dgm:pt>
    <dgm:pt modelId="{5ADB8E20-9C82-4CA6-B02E-A5FEA2E9DE77}">
      <dgm:prSet phldrT="[Tekst]" custT="1"/>
      <dgm:spPr/>
      <dgm:t>
        <a:bodyPr/>
        <a:lstStyle/>
        <a:p>
          <a:r>
            <a:rPr lang="nl-NL" sz="900"/>
            <a:t>Marketing/Merchandise</a:t>
          </a:r>
        </a:p>
        <a:p>
          <a:r>
            <a:rPr lang="nl-NL" sz="900"/>
            <a:t>Stephany Labrousse</a:t>
          </a:r>
        </a:p>
      </dgm:t>
    </dgm:pt>
    <dgm:pt modelId="{2924F2EA-3804-4D1C-AA95-F533311C44BF}" type="parTrans" cxnId="{AD56A106-7374-44C9-A67D-31F5B350ADF6}">
      <dgm:prSet/>
      <dgm:spPr/>
      <dgm:t>
        <a:bodyPr/>
        <a:lstStyle/>
        <a:p>
          <a:endParaRPr lang="nl-NL" sz="900"/>
        </a:p>
      </dgm:t>
    </dgm:pt>
    <dgm:pt modelId="{15274DE5-33C8-4C28-964D-809ECC733B51}" type="sibTrans" cxnId="{AD56A106-7374-44C9-A67D-31F5B350ADF6}">
      <dgm:prSet/>
      <dgm:spPr/>
      <dgm:t>
        <a:bodyPr/>
        <a:lstStyle/>
        <a:p>
          <a:endParaRPr lang="nl-NL"/>
        </a:p>
      </dgm:t>
    </dgm:pt>
    <dgm:pt modelId="{AC5EF146-4C72-442E-9CE6-A3DC536DD8D9}">
      <dgm:prSet phldrT="[Tekst]" custT="1"/>
      <dgm:spPr/>
      <dgm:t>
        <a:bodyPr/>
        <a:lstStyle/>
        <a:p>
          <a:r>
            <a:rPr lang="nl-NL" sz="900"/>
            <a:t>Customer Relationship Management</a:t>
          </a:r>
        </a:p>
        <a:p>
          <a:r>
            <a:rPr lang="nl-NL" sz="900"/>
            <a:t>Vacature</a:t>
          </a:r>
        </a:p>
      </dgm:t>
    </dgm:pt>
    <dgm:pt modelId="{4EFE6D6F-AF66-4ECD-A0F3-186C4C590350}" type="parTrans" cxnId="{75A95E93-C52B-463E-9C10-D732CFAB0010}">
      <dgm:prSet/>
      <dgm:spPr/>
      <dgm:t>
        <a:bodyPr/>
        <a:lstStyle/>
        <a:p>
          <a:endParaRPr lang="nl-NL" sz="900"/>
        </a:p>
      </dgm:t>
    </dgm:pt>
    <dgm:pt modelId="{76E1A589-F05B-4AED-B5DF-099D47D208AA}" type="sibTrans" cxnId="{75A95E93-C52B-463E-9C10-D732CFAB0010}">
      <dgm:prSet/>
      <dgm:spPr/>
      <dgm:t>
        <a:bodyPr/>
        <a:lstStyle/>
        <a:p>
          <a:endParaRPr lang="nl-NL"/>
        </a:p>
      </dgm:t>
    </dgm:pt>
    <dgm:pt modelId="{E679AE98-366F-4D26-924F-31037ABF7B26}">
      <dgm:prSet phldrT="[Tekst]" custT="1"/>
      <dgm:spPr/>
      <dgm:t>
        <a:bodyPr/>
        <a:lstStyle/>
        <a:p>
          <a:r>
            <a:rPr lang="nl-NL" sz="900"/>
            <a:t>Logstieke/Technische dienst</a:t>
          </a:r>
        </a:p>
        <a:p>
          <a:r>
            <a:rPr lang="nl-NL" sz="900"/>
            <a:t>Leon van Kessel</a:t>
          </a:r>
        </a:p>
      </dgm:t>
    </dgm:pt>
    <dgm:pt modelId="{AB9E2298-4327-498B-95E7-AB484DD3549B}" type="parTrans" cxnId="{EFB30079-DB66-436B-8D56-C6855873FC64}">
      <dgm:prSet/>
      <dgm:spPr/>
      <dgm:t>
        <a:bodyPr/>
        <a:lstStyle/>
        <a:p>
          <a:endParaRPr lang="nl-NL" sz="900"/>
        </a:p>
      </dgm:t>
    </dgm:pt>
    <dgm:pt modelId="{3DFACEB8-5115-4B0F-8B74-320C3DC391A0}" type="sibTrans" cxnId="{EFB30079-DB66-436B-8D56-C6855873FC64}">
      <dgm:prSet/>
      <dgm:spPr/>
      <dgm:t>
        <a:bodyPr/>
        <a:lstStyle/>
        <a:p>
          <a:endParaRPr lang="nl-NL"/>
        </a:p>
      </dgm:t>
    </dgm:pt>
    <dgm:pt modelId="{9EE001DB-4320-480F-9DFF-2DDA20711A42}">
      <dgm:prSet phldrT="[Tekst]" custT="1"/>
      <dgm:spPr/>
      <dgm:t>
        <a:bodyPr/>
        <a:lstStyle/>
        <a:p>
          <a:r>
            <a:rPr lang="nl-NL" sz="900"/>
            <a:t>Event Manager</a:t>
          </a:r>
        </a:p>
        <a:p>
          <a:r>
            <a:rPr lang="nl-NL" sz="900"/>
            <a:t>Sam van den Brink</a:t>
          </a:r>
        </a:p>
      </dgm:t>
    </dgm:pt>
    <dgm:pt modelId="{18DCB7AC-5C3A-44A4-A484-2309FD15F49D}" type="parTrans" cxnId="{C6A7F597-19DC-4358-98BB-71151460FDF4}">
      <dgm:prSet/>
      <dgm:spPr/>
      <dgm:t>
        <a:bodyPr/>
        <a:lstStyle/>
        <a:p>
          <a:endParaRPr lang="nl-NL" sz="900"/>
        </a:p>
      </dgm:t>
    </dgm:pt>
    <dgm:pt modelId="{EC1E53C3-637A-47E2-9211-1199B1D11EC8}" type="sibTrans" cxnId="{C6A7F597-19DC-4358-98BB-71151460FDF4}">
      <dgm:prSet/>
      <dgm:spPr/>
      <dgm:t>
        <a:bodyPr/>
        <a:lstStyle/>
        <a:p>
          <a:endParaRPr lang="nl-NL"/>
        </a:p>
      </dgm:t>
    </dgm:pt>
    <dgm:pt modelId="{E749B5B8-877E-44BB-BA04-D051585313B9}">
      <dgm:prSet phldrT="[Tekst]" custT="1"/>
      <dgm:spPr/>
      <dgm:t>
        <a:bodyPr/>
        <a:lstStyle/>
        <a:p>
          <a:r>
            <a:rPr lang="nl-NL" sz="900"/>
            <a:t>Stagiaire - tech development</a:t>
          </a:r>
        </a:p>
      </dgm:t>
    </dgm:pt>
    <dgm:pt modelId="{503725A1-6656-4022-B638-F0AFC58B4491}" type="parTrans" cxnId="{55C3A807-ACD7-4A92-91F1-9BDE88C9C648}">
      <dgm:prSet/>
      <dgm:spPr/>
      <dgm:t>
        <a:bodyPr/>
        <a:lstStyle/>
        <a:p>
          <a:endParaRPr lang="nl-NL" sz="900"/>
        </a:p>
      </dgm:t>
    </dgm:pt>
    <dgm:pt modelId="{F77CA28E-8A53-4892-88DB-0C232DCD2D11}" type="sibTrans" cxnId="{55C3A807-ACD7-4A92-91F1-9BDE88C9C648}">
      <dgm:prSet/>
      <dgm:spPr/>
      <dgm:t>
        <a:bodyPr/>
        <a:lstStyle/>
        <a:p>
          <a:endParaRPr lang="nl-NL"/>
        </a:p>
      </dgm:t>
    </dgm:pt>
    <dgm:pt modelId="{42B3D0DA-1ABC-4412-AF00-DE064675E54C}">
      <dgm:prSet phldrT="[Tekst]" custT="1"/>
      <dgm:spPr/>
      <dgm:t>
        <a:bodyPr/>
        <a:lstStyle/>
        <a:p>
          <a:r>
            <a:rPr lang="nl-NL" sz="900"/>
            <a:t>Customer Service</a:t>
          </a:r>
        </a:p>
        <a:p>
          <a:r>
            <a:rPr lang="nl-NL" sz="900"/>
            <a:t>Bettie Reijs</a:t>
          </a:r>
        </a:p>
      </dgm:t>
    </dgm:pt>
    <dgm:pt modelId="{5C62BDF1-AA1F-426C-827A-B667EB4356FC}" type="parTrans" cxnId="{404A09E3-187C-430C-A71D-D50CA2B8FCD9}">
      <dgm:prSet/>
      <dgm:spPr/>
      <dgm:t>
        <a:bodyPr/>
        <a:lstStyle/>
        <a:p>
          <a:endParaRPr lang="nl-NL"/>
        </a:p>
      </dgm:t>
    </dgm:pt>
    <dgm:pt modelId="{29F234BE-7E57-42FD-BC7B-8F72DE8E916E}" type="sibTrans" cxnId="{404A09E3-187C-430C-A71D-D50CA2B8FCD9}">
      <dgm:prSet/>
      <dgm:spPr/>
      <dgm:t>
        <a:bodyPr/>
        <a:lstStyle/>
        <a:p>
          <a:endParaRPr lang="nl-NL"/>
        </a:p>
      </dgm:t>
    </dgm:pt>
    <dgm:pt modelId="{5A45EC96-5BED-4C98-BE4C-380CA1E51178}">
      <dgm:prSet phldrT="[Tekst]" custT="1"/>
      <dgm:spPr/>
      <dgm:t>
        <a:bodyPr/>
        <a:lstStyle/>
        <a:p>
          <a:r>
            <a:rPr lang="nl-NL" sz="900"/>
            <a:t>Stagiaire</a:t>
          </a:r>
        </a:p>
      </dgm:t>
    </dgm:pt>
    <dgm:pt modelId="{64752C8A-02F7-4A8E-A226-301C6CA71D00}" type="sibTrans" cxnId="{245564CA-15DE-45C0-BCD1-5692DB9E6B3F}">
      <dgm:prSet/>
      <dgm:spPr/>
      <dgm:t>
        <a:bodyPr/>
        <a:lstStyle/>
        <a:p>
          <a:endParaRPr lang="nl-NL"/>
        </a:p>
      </dgm:t>
    </dgm:pt>
    <dgm:pt modelId="{18B1677D-CAAE-48CA-9F11-41445DC00DE6}" type="parTrans" cxnId="{245564CA-15DE-45C0-BCD1-5692DB9E6B3F}">
      <dgm:prSet/>
      <dgm:spPr/>
      <dgm:t>
        <a:bodyPr/>
        <a:lstStyle/>
        <a:p>
          <a:endParaRPr lang="nl-NL" sz="900"/>
        </a:p>
      </dgm:t>
    </dgm:pt>
    <dgm:pt modelId="{E1911A9A-CA88-4E0D-9A28-DCB653DBC82D}" type="pres">
      <dgm:prSet presAssocID="{CF8C5D5B-9B42-42B4-9301-C01BABBE07EC}" presName="hierChild1" presStyleCnt="0">
        <dgm:presLayoutVars>
          <dgm:orgChart val="1"/>
          <dgm:chPref val="1"/>
          <dgm:dir/>
          <dgm:animOne val="branch"/>
          <dgm:animLvl val="lvl"/>
          <dgm:resizeHandles/>
        </dgm:presLayoutVars>
      </dgm:prSet>
      <dgm:spPr/>
      <dgm:t>
        <a:bodyPr/>
        <a:lstStyle/>
        <a:p>
          <a:endParaRPr lang="nl-NL"/>
        </a:p>
      </dgm:t>
    </dgm:pt>
    <dgm:pt modelId="{3FD1E197-1523-4F61-8996-9FEA994B880E}" type="pres">
      <dgm:prSet presAssocID="{5014DB9F-30FC-44DC-8CAC-A212991C07A9}" presName="hierRoot1" presStyleCnt="0">
        <dgm:presLayoutVars>
          <dgm:hierBranch val="init"/>
        </dgm:presLayoutVars>
      </dgm:prSet>
      <dgm:spPr/>
    </dgm:pt>
    <dgm:pt modelId="{BF7024C0-DD2B-4092-A9EA-D494EEE3C869}" type="pres">
      <dgm:prSet presAssocID="{5014DB9F-30FC-44DC-8CAC-A212991C07A9}" presName="rootComposite1" presStyleCnt="0"/>
      <dgm:spPr/>
    </dgm:pt>
    <dgm:pt modelId="{3F364F57-B7D2-45A9-8C77-075920608F9B}" type="pres">
      <dgm:prSet presAssocID="{5014DB9F-30FC-44DC-8CAC-A212991C07A9}" presName="rootText1" presStyleLbl="node0" presStyleIdx="0" presStyleCnt="1" custScaleX="148365" custScaleY="159264">
        <dgm:presLayoutVars>
          <dgm:chPref val="3"/>
        </dgm:presLayoutVars>
      </dgm:prSet>
      <dgm:spPr/>
      <dgm:t>
        <a:bodyPr/>
        <a:lstStyle/>
        <a:p>
          <a:endParaRPr lang="nl-NL"/>
        </a:p>
      </dgm:t>
    </dgm:pt>
    <dgm:pt modelId="{E72CFE63-8505-400B-A290-51843D3BA305}" type="pres">
      <dgm:prSet presAssocID="{5014DB9F-30FC-44DC-8CAC-A212991C07A9}" presName="rootConnector1" presStyleLbl="node1" presStyleIdx="0" presStyleCnt="0"/>
      <dgm:spPr/>
      <dgm:t>
        <a:bodyPr/>
        <a:lstStyle/>
        <a:p>
          <a:endParaRPr lang="nl-NL"/>
        </a:p>
      </dgm:t>
    </dgm:pt>
    <dgm:pt modelId="{C18834FD-892F-4D60-9139-A243D30F1101}" type="pres">
      <dgm:prSet presAssocID="{5014DB9F-30FC-44DC-8CAC-A212991C07A9}" presName="hierChild2" presStyleCnt="0"/>
      <dgm:spPr/>
    </dgm:pt>
    <dgm:pt modelId="{38AE37A7-132D-482C-89DC-55CF25595189}" type="pres">
      <dgm:prSet presAssocID="{B337F406-F245-4B9E-9208-E80EFF0C28A9}" presName="Name37" presStyleLbl="parChTrans1D2" presStyleIdx="0" presStyleCnt="5"/>
      <dgm:spPr/>
      <dgm:t>
        <a:bodyPr/>
        <a:lstStyle/>
        <a:p>
          <a:endParaRPr lang="nl-NL"/>
        </a:p>
      </dgm:t>
    </dgm:pt>
    <dgm:pt modelId="{7F34A6DC-C382-4159-A88D-5C7180050EDD}" type="pres">
      <dgm:prSet presAssocID="{36A1C33E-4E16-4B0F-93CC-13138578BF35}" presName="hierRoot2" presStyleCnt="0">
        <dgm:presLayoutVars>
          <dgm:hierBranch val="init"/>
        </dgm:presLayoutVars>
      </dgm:prSet>
      <dgm:spPr/>
    </dgm:pt>
    <dgm:pt modelId="{03E6D1F8-CC2A-4F44-A1FD-E14657F3B66A}" type="pres">
      <dgm:prSet presAssocID="{36A1C33E-4E16-4B0F-93CC-13138578BF35}" presName="rootComposite" presStyleCnt="0"/>
      <dgm:spPr/>
    </dgm:pt>
    <dgm:pt modelId="{A71724F6-878A-4022-A2CB-234E1F1A03F1}" type="pres">
      <dgm:prSet presAssocID="{36A1C33E-4E16-4B0F-93CC-13138578BF35}" presName="rootText" presStyleLbl="node2" presStyleIdx="0" presStyleCnt="5" custScaleX="157856" custScaleY="206967" custLinFactNeighborX="-18876" custLinFactNeighborY="-3775">
        <dgm:presLayoutVars>
          <dgm:chPref val="3"/>
        </dgm:presLayoutVars>
      </dgm:prSet>
      <dgm:spPr/>
      <dgm:t>
        <a:bodyPr/>
        <a:lstStyle/>
        <a:p>
          <a:endParaRPr lang="nl-NL"/>
        </a:p>
      </dgm:t>
    </dgm:pt>
    <dgm:pt modelId="{00C858A6-83FB-4E4F-881B-E765F4D465E9}" type="pres">
      <dgm:prSet presAssocID="{36A1C33E-4E16-4B0F-93CC-13138578BF35}" presName="rootConnector" presStyleLbl="node2" presStyleIdx="0" presStyleCnt="5"/>
      <dgm:spPr/>
      <dgm:t>
        <a:bodyPr/>
        <a:lstStyle/>
        <a:p>
          <a:endParaRPr lang="nl-NL"/>
        </a:p>
      </dgm:t>
    </dgm:pt>
    <dgm:pt modelId="{53B2E5AE-FD54-452A-B744-D532EB2F5F28}" type="pres">
      <dgm:prSet presAssocID="{36A1C33E-4E16-4B0F-93CC-13138578BF35}" presName="hierChild4" presStyleCnt="0"/>
      <dgm:spPr/>
    </dgm:pt>
    <dgm:pt modelId="{A5750143-1096-4ACD-ABCD-61FF94885A73}" type="pres">
      <dgm:prSet presAssocID="{D339985D-4E1A-4975-A364-63A1306B6530}" presName="Name37" presStyleLbl="parChTrans1D3" presStyleIdx="0" presStyleCnt="11"/>
      <dgm:spPr/>
      <dgm:t>
        <a:bodyPr/>
        <a:lstStyle/>
        <a:p>
          <a:endParaRPr lang="nl-NL"/>
        </a:p>
      </dgm:t>
    </dgm:pt>
    <dgm:pt modelId="{3CF8D2AD-BF24-4D8F-A2D1-358E7047066D}" type="pres">
      <dgm:prSet presAssocID="{DF0AED4B-00C9-4DA3-8302-67FA097855F2}" presName="hierRoot2" presStyleCnt="0">
        <dgm:presLayoutVars>
          <dgm:hierBranch val="init"/>
        </dgm:presLayoutVars>
      </dgm:prSet>
      <dgm:spPr/>
    </dgm:pt>
    <dgm:pt modelId="{0D0FFE00-B876-4457-B8E7-33E2050B48CC}" type="pres">
      <dgm:prSet presAssocID="{DF0AED4B-00C9-4DA3-8302-67FA097855F2}" presName="rootComposite" presStyleCnt="0"/>
      <dgm:spPr/>
    </dgm:pt>
    <dgm:pt modelId="{DEFB90EF-673D-4E70-9834-DAA2612E256B}" type="pres">
      <dgm:prSet presAssocID="{DF0AED4B-00C9-4DA3-8302-67FA097855F2}" presName="rootText" presStyleLbl="node3" presStyleIdx="0" presStyleCnt="11" custScaleX="229259" custScaleY="240422">
        <dgm:presLayoutVars>
          <dgm:chPref val="3"/>
        </dgm:presLayoutVars>
      </dgm:prSet>
      <dgm:spPr/>
      <dgm:t>
        <a:bodyPr/>
        <a:lstStyle/>
        <a:p>
          <a:endParaRPr lang="nl-NL"/>
        </a:p>
      </dgm:t>
    </dgm:pt>
    <dgm:pt modelId="{76FFF60C-6B56-4A95-B619-A18786776909}" type="pres">
      <dgm:prSet presAssocID="{DF0AED4B-00C9-4DA3-8302-67FA097855F2}" presName="rootConnector" presStyleLbl="node3" presStyleIdx="0" presStyleCnt="11"/>
      <dgm:spPr/>
      <dgm:t>
        <a:bodyPr/>
        <a:lstStyle/>
        <a:p>
          <a:endParaRPr lang="nl-NL"/>
        </a:p>
      </dgm:t>
    </dgm:pt>
    <dgm:pt modelId="{129454B8-783D-4B79-A5BE-278184BFE1AC}" type="pres">
      <dgm:prSet presAssocID="{DF0AED4B-00C9-4DA3-8302-67FA097855F2}" presName="hierChild4" presStyleCnt="0"/>
      <dgm:spPr/>
    </dgm:pt>
    <dgm:pt modelId="{7384CFA5-5034-4D25-A4EC-B8CC2D5033E0}" type="pres">
      <dgm:prSet presAssocID="{18DCB7AC-5C3A-44A4-A484-2309FD15F49D}" presName="Name37" presStyleLbl="parChTrans1D4" presStyleIdx="0" presStyleCnt="1"/>
      <dgm:spPr/>
      <dgm:t>
        <a:bodyPr/>
        <a:lstStyle/>
        <a:p>
          <a:endParaRPr lang="nl-NL"/>
        </a:p>
      </dgm:t>
    </dgm:pt>
    <dgm:pt modelId="{2774A89C-9B18-4B28-A29D-2D866CEFB516}" type="pres">
      <dgm:prSet presAssocID="{9EE001DB-4320-480F-9DFF-2DDA20711A42}" presName="hierRoot2" presStyleCnt="0">
        <dgm:presLayoutVars>
          <dgm:hierBranch val="init"/>
        </dgm:presLayoutVars>
      </dgm:prSet>
      <dgm:spPr/>
    </dgm:pt>
    <dgm:pt modelId="{7D41E08C-9542-4F7F-BA31-0D975A126CC1}" type="pres">
      <dgm:prSet presAssocID="{9EE001DB-4320-480F-9DFF-2DDA20711A42}" presName="rootComposite" presStyleCnt="0"/>
      <dgm:spPr/>
    </dgm:pt>
    <dgm:pt modelId="{74EE8D63-5110-49B1-8916-063DF5F94CFC}" type="pres">
      <dgm:prSet presAssocID="{9EE001DB-4320-480F-9DFF-2DDA20711A42}" presName="rootText" presStyleLbl="node4" presStyleIdx="0" presStyleCnt="1" custScaleX="207766" custScaleY="225398">
        <dgm:presLayoutVars>
          <dgm:chPref val="3"/>
        </dgm:presLayoutVars>
      </dgm:prSet>
      <dgm:spPr/>
      <dgm:t>
        <a:bodyPr/>
        <a:lstStyle/>
        <a:p>
          <a:endParaRPr lang="nl-NL"/>
        </a:p>
      </dgm:t>
    </dgm:pt>
    <dgm:pt modelId="{0A479134-6398-46B7-9922-DE201A8D349C}" type="pres">
      <dgm:prSet presAssocID="{9EE001DB-4320-480F-9DFF-2DDA20711A42}" presName="rootConnector" presStyleLbl="node4" presStyleIdx="0" presStyleCnt="1"/>
      <dgm:spPr/>
      <dgm:t>
        <a:bodyPr/>
        <a:lstStyle/>
        <a:p>
          <a:endParaRPr lang="nl-NL"/>
        </a:p>
      </dgm:t>
    </dgm:pt>
    <dgm:pt modelId="{854F51E8-1260-4583-AF5D-D2D97BC4758F}" type="pres">
      <dgm:prSet presAssocID="{9EE001DB-4320-480F-9DFF-2DDA20711A42}" presName="hierChild4" presStyleCnt="0"/>
      <dgm:spPr/>
    </dgm:pt>
    <dgm:pt modelId="{59CAA49D-F8C8-463C-BA30-47E3DD18B992}" type="pres">
      <dgm:prSet presAssocID="{9EE001DB-4320-480F-9DFF-2DDA20711A42}" presName="hierChild5" presStyleCnt="0"/>
      <dgm:spPr/>
    </dgm:pt>
    <dgm:pt modelId="{76160EED-71CA-432A-A4D3-8C94AF860970}" type="pres">
      <dgm:prSet presAssocID="{DF0AED4B-00C9-4DA3-8302-67FA097855F2}" presName="hierChild5" presStyleCnt="0"/>
      <dgm:spPr/>
    </dgm:pt>
    <dgm:pt modelId="{FF0FD35F-AA4A-472A-98B1-CAE7D501DED4}" type="pres">
      <dgm:prSet presAssocID="{AB9E2298-4327-498B-95E7-AB484DD3549B}" presName="Name37" presStyleLbl="parChTrans1D3" presStyleIdx="1" presStyleCnt="11"/>
      <dgm:spPr/>
      <dgm:t>
        <a:bodyPr/>
        <a:lstStyle/>
        <a:p>
          <a:endParaRPr lang="nl-NL"/>
        </a:p>
      </dgm:t>
    </dgm:pt>
    <dgm:pt modelId="{B4313661-C684-4B05-8F81-35513A18F3EA}" type="pres">
      <dgm:prSet presAssocID="{E679AE98-366F-4D26-924F-31037ABF7B26}" presName="hierRoot2" presStyleCnt="0">
        <dgm:presLayoutVars>
          <dgm:hierBranch val="init"/>
        </dgm:presLayoutVars>
      </dgm:prSet>
      <dgm:spPr/>
    </dgm:pt>
    <dgm:pt modelId="{9E1BC9F0-634A-4437-A538-7EFB15975ADD}" type="pres">
      <dgm:prSet presAssocID="{E679AE98-366F-4D26-924F-31037ABF7B26}" presName="rootComposite" presStyleCnt="0"/>
      <dgm:spPr/>
    </dgm:pt>
    <dgm:pt modelId="{8DFB1760-C153-4022-B302-48E3B644D78B}" type="pres">
      <dgm:prSet presAssocID="{E679AE98-366F-4D26-924F-31037ABF7B26}" presName="rootText" presStyleLbl="node3" presStyleIdx="1" presStyleCnt="11" custScaleX="222433" custScaleY="250832" custLinFactNeighborX="-16044" custLinFactNeighborY="-1888">
        <dgm:presLayoutVars>
          <dgm:chPref val="3"/>
        </dgm:presLayoutVars>
      </dgm:prSet>
      <dgm:spPr/>
      <dgm:t>
        <a:bodyPr/>
        <a:lstStyle/>
        <a:p>
          <a:endParaRPr lang="nl-NL"/>
        </a:p>
      </dgm:t>
    </dgm:pt>
    <dgm:pt modelId="{16A9F687-80BC-41B0-B399-80C59B0400DB}" type="pres">
      <dgm:prSet presAssocID="{E679AE98-366F-4D26-924F-31037ABF7B26}" presName="rootConnector" presStyleLbl="node3" presStyleIdx="1" presStyleCnt="11"/>
      <dgm:spPr/>
      <dgm:t>
        <a:bodyPr/>
        <a:lstStyle/>
        <a:p>
          <a:endParaRPr lang="nl-NL"/>
        </a:p>
      </dgm:t>
    </dgm:pt>
    <dgm:pt modelId="{104F613D-CD69-40B4-AA9E-8D9FFE1E5F10}" type="pres">
      <dgm:prSet presAssocID="{E679AE98-366F-4D26-924F-31037ABF7B26}" presName="hierChild4" presStyleCnt="0"/>
      <dgm:spPr/>
    </dgm:pt>
    <dgm:pt modelId="{942EF8A8-7C90-47B7-9AED-BC11B634690D}" type="pres">
      <dgm:prSet presAssocID="{E679AE98-366F-4D26-924F-31037ABF7B26}" presName="hierChild5" presStyleCnt="0"/>
      <dgm:spPr/>
    </dgm:pt>
    <dgm:pt modelId="{3D6DAF7D-07CC-49AC-B6A8-E506DA047990}" type="pres">
      <dgm:prSet presAssocID="{36A1C33E-4E16-4B0F-93CC-13138578BF35}" presName="hierChild5" presStyleCnt="0"/>
      <dgm:spPr/>
    </dgm:pt>
    <dgm:pt modelId="{E5393D51-CB5F-4D96-93AD-FA8EFD284D9B}" type="pres">
      <dgm:prSet presAssocID="{6ACD5505-F31B-4913-A511-6BC92F3B70BD}" presName="Name37" presStyleLbl="parChTrans1D2" presStyleIdx="1" presStyleCnt="5"/>
      <dgm:spPr/>
      <dgm:t>
        <a:bodyPr/>
        <a:lstStyle/>
        <a:p>
          <a:endParaRPr lang="nl-NL"/>
        </a:p>
      </dgm:t>
    </dgm:pt>
    <dgm:pt modelId="{3507325E-9D6E-42C4-8CD0-928F43741420}" type="pres">
      <dgm:prSet presAssocID="{BA436F99-1343-4FF5-85CE-119D9008A29D}" presName="hierRoot2" presStyleCnt="0">
        <dgm:presLayoutVars>
          <dgm:hierBranch val="init"/>
        </dgm:presLayoutVars>
      </dgm:prSet>
      <dgm:spPr/>
    </dgm:pt>
    <dgm:pt modelId="{1D33EB7A-F1C4-4353-A823-03EA577CF8F2}" type="pres">
      <dgm:prSet presAssocID="{BA436F99-1343-4FF5-85CE-119D9008A29D}" presName="rootComposite" presStyleCnt="0"/>
      <dgm:spPr/>
    </dgm:pt>
    <dgm:pt modelId="{E2912B88-566F-4D1D-A22B-81BAE98D04D9}" type="pres">
      <dgm:prSet presAssocID="{BA436F99-1343-4FF5-85CE-119D9008A29D}" presName="rootText" presStyleLbl="node2" presStyleIdx="1" presStyleCnt="5" custScaleX="219189" custScaleY="180258">
        <dgm:presLayoutVars>
          <dgm:chPref val="3"/>
        </dgm:presLayoutVars>
      </dgm:prSet>
      <dgm:spPr/>
      <dgm:t>
        <a:bodyPr/>
        <a:lstStyle/>
        <a:p>
          <a:endParaRPr lang="nl-NL"/>
        </a:p>
      </dgm:t>
    </dgm:pt>
    <dgm:pt modelId="{C1EC9964-C99E-47EE-A18F-2C0F0CFAF7AB}" type="pres">
      <dgm:prSet presAssocID="{BA436F99-1343-4FF5-85CE-119D9008A29D}" presName="rootConnector" presStyleLbl="node2" presStyleIdx="1" presStyleCnt="5"/>
      <dgm:spPr/>
      <dgm:t>
        <a:bodyPr/>
        <a:lstStyle/>
        <a:p>
          <a:endParaRPr lang="nl-NL"/>
        </a:p>
      </dgm:t>
    </dgm:pt>
    <dgm:pt modelId="{028A0F28-672D-4D4E-84F7-F61B2D83D8EE}" type="pres">
      <dgm:prSet presAssocID="{BA436F99-1343-4FF5-85CE-119D9008A29D}" presName="hierChild4" presStyleCnt="0"/>
      <dgm:spPr/>
    </dgm:pt>
    <dgm:pt modelId="{CF6820A8-2733-49E6-9D74-02663A098E38}" type="pres">
      <dgm:prSet presAssocID="{503725A1-6656-4022-B638-F0AFC58B4491}" presName="Name37" presStyleLbl="parChTrans1D3" presStyleIdx="2" presStyleCnt="11"/>
      <dgm:spPr/>
      <dgm:t>
        <a:bodyPr/>
        <a:lstStyle/>
        <a:p>
          <a:endParaRPr lang="nl-NL"/>
        </a:p>
      </dgm:t>
    </dgm:pt>
    <dgm:pt modelId="{FB88629F-D7C1-479F-B691-5CB36A7C4468}" type="pres">
      <dgm:prSet presAssocID="{E749B5B8-877E-44BB-BA04-D051585313B9}" presName="hierRoot2" presStyleCnt="0">
        <dgm:presLayoutVars>
          <dgm:hierBranch val="init"/>
        </dgm:presLayoutVars>
      </dgm:prSet>
      <dgm:spPr/>
    </dgm:pt>
    <dgm:pt modelId="{BB71AB27-5B18-4F02-981E-CEB604B1DDC2}" type="pres">
      <dgm:prSet presAssocID="{E749B5B8-877E-44BB-BA04-D051585313B9}" presName="rootComposite" presStyleCnt="0"/>
      <dgm:spPr/>
    </dgm:pt>
    <dgm:pt modelId="{2DD028A6-130F-4FDC-9799-615B6265792E}" type="pres">
      <dgm:prSet presAssocID="{E749B5B8-877E-44BB-BA04-D051585313B9}" presName="rootText" presStyleLbl="node3" presStyleIdx="2" presStyleCnt="11" custScaleX="158344" custScaleY="162367">
        <dgm:presLayoutVars>
          <dgm:chPref val="3"/>
        </dgm:presLayoutVars>
      </dgm:prSet>
      <dgm:spPr/>
      <dgm:t>
        <a:bodyPr/>
        <a:lstStyle/>
        <a:p>
          <a:endParaRPr lang="nl-NL"/>
        </a:p>
      </dgm:t>
    </dgm:pt>
    <dgm:pt modelId="{AA5B12B4-C1D9-473C-A5BE-9EDF2B580B55}" type="pres">
      <dgm:prSet presAssocID="{E749B5B8-877E-44BB-BA04-D051585313B9}" presName="rootConnector" presStyleLbl="node3" presStyleIdx="2" presStyleCnt="11"/>
      <dgm:spPr/>
      <dgm:t>
        <a:bodyPr/>
        <a:lstStyle/>
        <a:p>
          <a:endParaRPr lang="nl-NL"/>
        </a:p>
      </dgm:t>
    </dgm:pt>
    <dgm:pt modelId="{34E8AE3E-A18D-483B-9D4E-7CFA88C9DBD2}" type="pres">
      <dgm:prSet presAssocID="{E749B5B8-877E-44BB-BA04-D051585313B9}" presName="hierChild4" presStyleCnt="0"/>
      <dgm:spPr/>
    </dgm:pt>
    <dgm:pt modelId="{F72AFAB6-37C8-49C3-A3C7-3EF9F2710D3F}" type="pres">
      <dgm:prSet presAssocID="{E749B5B8-877E-44BB-BA04-D051585313B9}" presName="hierChild5" presStyleCnt="0"/>
      <dgm:spPr/>
    </dgm:pt>
    <dgm:pt modelId="{FD2BC9BE-40BB-47C3-A901-F5AF803FEC47}" type="pres">
      <dgm:prSet presAssocID="{BA436F99-1343-4FF5-85CE-119D9008A29D}" presName="hierChild5" presStyleCnt="0"/>
      <dgm:spPr/>
    </dgm:pt>
    <dgm:pt modelId="{A71E1046-FE6B-476E-B6CA-41D44DF95103}" type="pres">
      <dgm:prSet presAssocID="{CD586FCE-4403-4765-9418-3D772354921E}" presName="Name37" presStyleLbl="parChTrans1D2" presStyleIdx="2" presStyleCnt="5"/>
      <dgm:spPr/>
      <dgm:t>
        <a:bodyPr/>
        <a:lstStyle/>
        <a:p>
          <a:endParaRPr lang="nl-NL"/>
        </a:p>
      </dgm:t>
    </dgm:pt>
    <dgm:pt modelId="{A4C99B21-FBDC-43D0-B1A2-C562DE47F2B5}" type="pres">
      <dgm:prSet presAssocID="{E1A15B84-6BD3-4E46-93F2-52B2B2AE8FC0}" presName="hierRoot2" presStyleCnt="0">
        <dgm:presLayoutVars>
          <dgm:hierBranch val="init"/>
        </dgm:presLayoutVars>
      </dgm:prSet>
      <dgm:spPr/>
    </dgm:pt>
    <dgm:pt modelId="{22485170-D3CB-496A-9054-4CBB410BE19C}" type="pres">
      <dgm:prSet presAssocID="{E1A15B84-6BD3-4E46-93F2-52B2B2AE8FC0}" presName="rootComposite" presStyleCnt="0"/>
      <dgm:spPr/>
    </dgm:pt>
    <dgm:pt modelId="{BB848178-16AE-44DA-94AB-4CC21BA25015}" type="pres">
      <dgm:prSet presAssocID="{E1A15B84-6BD3-4E46-93F2-52B2B2AE8FC0}" presName="rootText" presStyleLbl="node2" presStyleIdx="2" presStyleCnt="5" custScaleY="222790">
        <dgm:presLayoutVars>
          <dgm:chPref val="3"/>
        </dgm:presLayoutVars>
      </dgm:prSet>
      <dgm:spPr/>
      <dgm:t>
        <a:bodyPr/>
        <a:lstStyle/>
        <a:p>
          <a:endParaRPr lang="nl-NL"/>
        </a:p>
      </dgm:t>
    </dgm:pt>
    <dgm:pt modelId="{8FB9D1F6-7E02-4208-AE5B-4E45B8E84456}" type="pres">
      <dgm:prSet presAssocID="{E1A15B84-6BD3-4E46-93F2-52B2B2AE8FC0}" presName="rootConnector" presStyleLbl="node2" presStyleIdx="2" presStyleCnt="5"/>
      <dgm:spPr/>
      <dgm:t>
        <a:bodyPr/>
        <a:lstStyle/>
        <a:p>
          <a:endParaRPr lang="nl-NL"/>
        </a:p>
      </dgm:t>
    </dgm:pt>
    <dgm:pt modelId="{3A153461-D4B9-44CC-BC93-8A020E6B5DCF}" type="pres">
      <dgm:prSet presAssocID="{E1A15B84-6BD3-4E46-93F2-52B2B2AE8FC0}" presName="hierChild4" presStyleCnt="0"/>
      <dgm:spPr/>
    </dgm:pt>
    <dgm:pt modelId="{2F703E24-2D94-4CEC-90FE-B4334A395F85}" type="pres">
      <dgm:prSet presAssocID="{5BFBD431-A141-4951-841D-AB566B3EACFD}" presName="Name37" presStyleLbl="parChTrans1D3" presStyleIdx="3" presStyleCnt="11"/>
      <dgm:spPr/>
      <dgm:t>
        <a:bodyPr/>
        <a:lstStyle/>
        <a:p>
          <a:endParaRPr lang="nl-NL"/>
        </a:p>
      </dgm:t>
    </dgm:pt>
    <dgm:pt modelId="{375D4D7E-0CD0-4ECF-852F-99506DD4673C}" type="pres">
      <dgm:prSet presAssocID="{86F7CE8E-8FCE-47F5-8355-DE472AA5175F}" presName="hierRoot2" presStyleCnt="0">
        <dgm:presLayoutVars>
          <dgm:hierBranch val="init"/>
        </dgm:presLayoutVars>
      </dgm:prSet>
      <dgm:spPr/>
    </dgm:pt>
    <dgm:pt modelId="{4FC42657-8335-40C1-8204-9682FD7EA2EC}" type="pres">
      <dgm:prSet presAssocID="{86F7CE8E-8FCE-47F5-8355-DE472AA5175F}" presName="rootComposite" presStyleCnt="0"/>
      <dgm:spPr/>
    </dgm:pt>
    <dgm:pt modelId="{20F7F0A9-C3CC-4BEC-A53E-2208B2EE57E4}" type="pres">
      <dgm:prSet presAssocID="{86F7CE8E-8FCE-47F5-8355-DE472AA5175F}" presName="rootText" presStyleLbl="node3" presStyleIdx="3" presStyleCnt="11">
        <dgm:presLayoutVars>
          <dgm:chPref val="3"/>
        </dgm:presLayoutVars>
      </dgm:prSet>
      <dgm:spPr/>
      <dgm:t>
        <a:bodyPr/>
        <a:lstStyle/>
        <a:p>
          <a:endParaRPr lang="nl-NL"/>
        </a:p>
      </dgm:t>
    </dgm:pt>
    <dgm:pt modelId="{896D5064-5516-477F-AB06-732C10EE8872}" type="pres">
      <dgm:prSet presAssocID="{86F7CE8E-8FCE-47F5-8355-DE472AA5175F}" presName="rootConnector" presStyleLbl="node3" presStyleIdx="3" presStyleCnt="11"/>
      <dgm:spPr/>
      <dgm:t>
        <a:bodyPr/>
        <a:lstStyle/>
        <a:p>
          <a:endParaRPr lang="nl-NL"/>
        </a:p>
      </dgm:t>
    </dgm:pt>
    <dgm:pt modelId="{80199EF1-B307-4C2F-A755-A01F8D1743FF}" type="pres">
      <dgm:prSet presAssocID="{86F7CE8E-8FCE-47F5-8355-DE472AA5175F}" presName="hierChild4" presStyleCnt="0"/>
      <dgm:spPr/>
    </dgm:pt>
    <dgm:pt modelId="{B0A1B979-CDAB-4DD3-B634-348F4775405B}" type="pres">
      <dgm:prSet presAssocID="{86F7CE8E-8FCE-47F5-8355-DE472AA5175F}" presName="hierChild5" presStyleCnt="0"/>
      <dgm:spPr/>
    </dgm:pt>
    <dgm:pt modelId="{17D2E4BA-C88E-4AAE-8C5F-DA1C1D46E295}" type="pres">
      <dgm:prSet presAssocID="{A116EB21-E13B-4F9A-A516-D62EEA51629F}" presName="Name37" presStyleLbl="parChTrans1D3" presStyleIdx="4" presStyleCnt="11"/>
      <dgm:spPr/>
      <dgm:t>
        <a:bodyPr/>
        <a:lstStyle/>
        <a:p>
          <a:endParaRPr lang="nl-NL"/>
        </a:p>
      </dgm:t>
    </dgm:pt>
    <dgm:pt modelId="{C5C93CC8-D86C-43FF-9D5A-FE100FC7F940}" type="pres">
      <dgm:prSet presAssocID="{6711A70D-AE73-4513-BE8A-CB8D2422B5F6}" presName="hierRoot2" presStyleCnt="0">
        <dgm:presLayoutVars>
          <dgm:hierBranch val="init"/>
        </dgm:presLayoutVars>
      </dgm:prSet>
      <dgm:spPr/>
    </dgm:pt>
    <dgm:pt modelId="{F4A74D00-086B-49C1-A3A9-A0D2B4014CDA}" type="pres">
      <dgm:prSet presAssocID="{6711A70D-AE73-4513-BE8A-CB8D2422B5F6}" presName="rootComposite" presStyleCnt="0"/>
      <dgm:spPr/>
    </dgm:pt>
    <dgm:pt modelId="{93C8CD26-1EC6-4998-93B1-74A2A6F88CE9}" type="pres">
      <dgm:prSet presAssocID="{6711A70D-AE73-4513-BE8A-CB8D2422B5F6}" presName="rootText" presStyleLbl="node3" presStyleIdx="4" presStyleCnt="11">
        <dgm:presLayoutVars>
          <dgm:chPref val="3"/>
        </dgm:presLayoutVars>
      </dgm:prSet>
      <dgm:spPr/>
      <dgm:t>
        <a:bodyPr/>
        <a:lstStyle/>
        <a:p>
          <a:endParaRPr lang="nl-NL"/>
        </a:p>
      </dgm:t>
    </dgm:pt>
    <dgm:pt modelId="{6FD44AFF-DBF1-4DCE-A7A7-81232D6BA6F9}" type="pres">
      <dgm:prSet presAssocID="{6711A70D-AE73-4513-BE8A-CB8D2422B5F6}" presName="rootConnector" presStyleLbl="node3" presStyleIdx="4" presStyleCnt="11"/>
      <dgm:spPr/>
      <dgm:t>
        <a:bodyPr/>
        <a:lstStyle/>
        <a:p>
          <a:endParaRPr lang="nl-NL"/>
        </a:p>
      </dgm:t>
    </dgm:pt>
    <dgm:pt modelId="{44B37F84-486F-4794-A27B-DCAD331DC3F9}" type="pres">
      <dgm:prSet presAssocID="{6711A70D-AE73-4513-BE8A-CB8D2422B5F6}" presName="hierChild4" presStyleCnt="0"/>
      <dgm:spPr/>
    </dgm:pt>
    <dgm:pt modelId="{335A54B5-AA46-482C-BD64-96DF25AADA17}" type="pres">
      <dgm:prSet presAssocID="{6711A70D-AE73-4513-BE8A-CB8D2422B5F6}" presName="hierChild5" presStyleCnt="0"/>
      <dgm:spPr/>
    </dgm:pt>
    <dgm:pt modelId="{8CC05F04-B4BA-41CC-BBBA-DBE865F9DF0C}" type="pres">
      <dgm:prSet presAssocID="{E1A15B84-6BD3-4E46-93F2-52B2B2AE8FC0}" presName="hierChild5" presStyleCnt="0"/>
      <dgm:spPr/>
    </dgm:pt>
    <dgm:pt modelId="{C8D1F262-D722-4AE8-92D3-307BB825E940}" type="pres">
      <dgm:prSet presAssocID="{70C41A64-6665-42B1-ACA9-B0D5F0EA73A2}" presName="Name37" presStyleLbl="parChTrans1D2" presStyleIdx="3" presStyleCnt="5"/>
      <dgm:spPr/>
      <dgm:t>
        <a:bodyPr/>
        <a:lstStyle/>
        <a:p>
          <a:endParaRPr lang="nl-NL"/>
        </a:p>
      </dgm:t>
    </dgm:pt>
    <dgm:pt modelId="{0381A317-F46F-43A7-AECA-4964039CABFA}" type="pres">
      <dgm:prSet presAssocID="{FE9B85FF-32C6-4D61-98A9-482BF4CF75A1}" presName="hierRoot2" presStyleCnt="0">
        <dgm:presLayoutVars>
          <dgm:hierBranch val="init"/>
        </dgm:presLayoutVars>
      </dgm:prSet>
      <dgm:spPr/>
    </dgm:pt>
    <dgm:pt modelId="{3208A3F8-D148-43CB-BDBC-B5493B964355}" type="pres">
      <dgm:prSet presAssocID="{FE9B85FF-32C6-4D61-98A9-482BF4CF75A1}" presName="rootComposite" presStyleCnt="0"/>
      <dgm:spPr/>
    </dgm:pt>
    <dgm:pt modelId="{69FF5DB1-4BB0-498F-A260-46296A39CAEF}" type="pres">
      <dgm:prSet presAssocID="{FE9B85FF-32C6-4D61-98A9-482BF4CF75A1}" presName="rootText" presStyleLbl="node2" presStyleIdx="3" presStyleCnt="5" custScaleX="132376" custScaleY="207851">
        <dgm:presLayoutVars>
          <dgm:chPref val="3"/>
        </dgm:presLayoutVars>
      </dgm:prSet>
      <dgm:spPr/>
      <dgm:t>
        <a:bodyPr/>
        <a:lstStyle/>
        <a:p>
          <a:endParaRPr lang="nl-NL"/>
        </a:p>
      </dgm:t>
    </dgm:pt>
    <dgm:pt modelId="{5CE3E5AF-DA8A-48D8-B3ED-186B25E0AF6E}" type="pres">
      <dgm:prSet presAssocID="{FE9B85FF-32C6-4D61-98A9-482BF4CF75A1}" presName="rootConnector" presStyleLbl="node2" presStyleIdx="3" presStyleCnt="5"/>
      <dgm:spPr/>
      <dgm:t>
        <a:bodyPr/>
        <a:lstStyle/>
        <a:p>
          <a:endParaRPr lang="nl-NL"/>
        </a:p>
      </dgm:t>
    </dgm:pt>
    <dgm:pt modelId="{62803B72-D471-4E9D-AEDF-3DF83253A392}" type="pres">
      <dgm:prSet presAssocID="{FE9B85FF-32C6-4D61-98A9-482BF4CF75A1}" presName="hierChild4" presStyleCnt="0"/>
      <dgm:spPr/>
    </dgm:pt>
    <dgm:pt modelId="{B5625EEC-AFF9-49F7-B740-D88FA5542E83}" type="pres">
      <dgm:prSet presAssocID="{88B2FBAC-BD1F-419C-9FBD-7B3F3BD66DD1}" presName="Name37" presStyleLbl="parChTrans1D3" presStyleIdx="5" presStyleCnt="11"/>
      <dgm:spPr/>
      <dgm:t>
        <a:bodyPr/>
        <a:lstStyle/>
        <a:p>
          <a:endParaRPr lang="nl-NL"/>
        </a:p>
      </dgm:t>
    </dgm:pt>
    <dgm:pt modelId="{40B34CA2-1950-411E-9D26-CECE54E6B285}" type="pres">
      <dgm:prSet presAssocID="{4657B37E-25E6-4DC4-A19D-197D42D87823}" presName="hierRoot2" presStyleCnt="0">
        <dgm:presLayoutVars>
          <dgm:hierBranch val="init"/>
        </dgm:presLayoutVars>
      </dgm:prSet>
      <dgm:spPr/>
    </dgm:pt>
    <dgm:pt modelId="{E75C274C-4D94-40F9-B07F-B6106F5CAE52}" type="pres">
      <dgm:prSet presAssocID="{4657B37E-25E6-4DC4-A19D-197D42D87823}" presName="rootComposite" presStyleCnt="0"/>
      <dgm:spPr/>
    </dgm:pt>
    <dgm:pt modelId="{06FF2ED0-1CBA-4842-AD2C-93E0BA3BA7F3}" type="pres">
      <dgm:prSet presAssocID="{4657B37E-25E6-4DC4-A19D-197D42D87823}" presName="rootText" presStyleLbl="node3" presStyleIdx="5" presStyleCnt="11" custScaleX="151907" custScaleY="148848">
        <dgm:presLayoutVars>
          <dgm:chPref val="3"/>
        </dgm:presLayoutVars>
      </dgm:prSet>
      <dgm:spPr/>
      <dgm:t>
        <a:bodyPr/>
        <a:lstStyle/>
        <a:p>
          <a:endParaRPr lang="nl-NL"/>
        </a:p>
      </dgm:t>
    </dgm:pt>
    <dgm:pt modelId="{71AA2A6B-6E75-4298-AF33-BDBC31E1416B}" type="pres">
      <dgm:prSet presAssocID="{4657B37E-25E6-4DC4-A19D-197D42D87823}" presName="rootConnector" presStyleLbl="node3" presStyleIdx="5" presStyleCnt="11"/>
      <dgm:spPr/>
      <dgm:t>
        <a:bodyPr/>
        <a:lstStyle/>
        <a:p>
          <a:endParaRPr lang="nl-NL"/>
        </a:p>
      </dgm:t>
    </dgm:pt>
    <dgm:pt modelId="{5BCD61A9-17A5-44B2-BCDD-8B0B99771AB2}" type="pres">
      <dgm:prSet presAssocID="{4657B37E-25E6-4DC4-A19D-197D42D87823}" presName="hierChild4" presStyleCnt="0"/>
      <dgm:spPr/>
    </dgm:pt>
    <dgm:pt modelId="{FF3C4D50-BEC5-436F-86FA-D6BFCA7E8F03}" type="pres">
      <dgm:prSet presAssocID="{4657B37E-25E6-4DC4-A19D-197D42D87823}" presName="hierChild5" presStyleCnt="0"/>
      <dgm:spPr/>
    </dgm:pt>
    <dgm:pt modelId="{DB99ECEB-F7C6-49AF-8F80-86F6F7D783C2}" type="pres">
      <dgm:prSet presAssocID="{2924F2EA-3804-4D1C-AA95-F533311C44BF}" presName="Name37" presStyleLbl="parChTrans1D3" presStyleIdx="6" presStyleCnt="11"/>
      <dgm:spPr/>
      <dgm:t>
        <a:bodyPr/>
        <a:lstStyle/>
        <a:p>
          <a:endParaRPr lang="nl-NL"/>
        </a:p>
      </dgm:t>
    </dgm:pt>
    <dgm:pt modelId="{243A63BF-DF6A-4256-879E-C6BC55F23C45}" type="pres">
      <dgm:prSet presAssocID="{5ADB8E20-9C82-4CA6-B02E-A5FEA2E9DE77}" presName="hierRoot2" presStyleCnt="0">
        <dgm:presLayoutVars>
          <dgm:hierBranch val="init"/>
        </dgm:presLayoutVars>
      </dgm:prSet>
      <dgm:spPr/>
    </dgm:pt>
    <dgm:pt modelId="{D182925B-C6F1-48EC-8BCE-13B98C925C67}" type="pres">
      <dgm:prSet presAssocID="{5ADB8E20-9C82-4CA6-B02E-A5FEA2E9DE77}" presName="rootComposite" presStyleCnt="0"/>
      <dgm:spPr/>
    </dgm:pt>
    <dgm:pt modelId="{38BE2AA7-EA6A-46BD-8BF9-7B70F26DD2B4}" type="pres">
      <dgm:prSet presAssocID="{5ADB8E20-9C82-4CA6-B02E-A5FEA2E9DE77}" presName="rootText" presStyleLbl="node3" presStyleIdx="6" presStyleCnt="11" custScaleX="222155" custScaleY="213564">
        <dgm:presLayoutVars>
          <dgm:chPref val="3"/>
        </dgm:presLayoutVars>
      </dgm:prSet>
      <dgm:spPr/>
      <dgm:t>
        <a:bodyPr/>
        <a:lstStyle/>
        <a:p>
          <a:endParaRPr lang="nl-NL"/>
        </a:p>
      </dgm:t>
    </dgm:pt>
    <dgm:pt modelId="{186711AC-4318-43E2-BD9F-46966460FDC4}" type="pres">
      <dgm:prSet presAssocID="{5ADB8E20-9C82-4CA6-B02E-A5FEA2E9DE77}" presName="rootConnector" presStyleLbl="node3" presStyleIdx="6" presStyleCnt="11"/>
      <dgm:spPr/>
      <dgm:t>
        <a:bodyPr/>
        <a:lstStyle/>
        <a:p>
          <a:endParaRPr lang="nl-NL"/>
        </a:p>
      </dgm:t>
    </dgm:pt>
    <dgm:pt modelId="{4027063F-EB74-4531-9C2A-C03D1285861D}" type="pres">
      <dgm:prSet presAssocID="{5ADB8E20-9C82-4CA6-B02E-A5FEA2E9DE77}" presName="hierChild4" presStyleCnt="0"/>
      <dgm:spPr/>
    </dgm:pt>
    <dgm:pt modelId="{83594A3E-DEA2-4D0A-9717-4467F850D8EF}" type="pres">
      <dgm:prSet presAssocID="{5ADB8E20-9C82-4CA6-B02E-A5FEA2E9DE77}" presName="hierChild5" presStyleCnt="0"/>
      <dgm:spPr/>
    </dgm:pt>
    <dgm:pt modelId="{A6A73188-866B-4F12-808C-B037CFC29AE9}" type="pres">
      <dgm:prSet presAssocID="{5C62BDF1-AA1F-426C-827A-B667EB4356FC}" presName="Name37" presStyleLbl="parChTrans1D3" presStyleIdx="7" presStyleCnt="11"/>
      <dgm:spPr/>
      <dgm:t>
        <a:bodyPr/>
        <a:lstStyle/>
        <a:p>
          <a:endParaRPr lang="nl-NL"/>
        </a:p>
      </dgm:t>
    </dgm:pt>
    <dgm:pt modelId="{6B2978C1-BD5F-426A-B9F9-CF0F52F9573E}" type="pres">
      <dgm:prSet presAssocID="{42B3D0DA-1ABC-4412-AF00-DE064675E54C}" presName="hierRoot2" presStyleCnt="0">
        <dgm:presLayoutVars>
          <dgm:hierBranch val="init"/>
        </dgm:presLayoutVars>
      </dgm:prSet>
      <dgm:spPr/>
    </dgm:pt>
    <dgm:pt modelId="{CBD12F2F-ACD5-47C4-BBE7-3409F6A5A562}" type="pres">
      <dgm:prSet presAssocID="{42B3D0DA-1ABC-4412-AF00-DE064675E54C}" presName="rootComposite" presStyleCnt="0"/>
      <dgm:spPr/>
    </dgm:pt>
    <dgm:pt modelId="{A21D4C0C-590F-4428-9CD6-37FD3790FF78}" type="pres">
      <dgm:prSet presAssocID="{42B3D0DA-1ABC-4412-AF00-DE064675E54C}" presName="rootText" presStyleLbl="node3" presStyleIdx="7" presStyleCnt="11" custScaleX="193740" custScaleY="195034">
        <dgm:presLayoutVars>
          <dgm:chPref val="3"/>
        </dgm:presLayoutVars>
      </dgm:prSet>
      <dgm:spPr/>
      <dgm:t>
        <a:bodyPr/>
        <a:lstStyle/>
        <a:p>
          <a:endParaRPr lang="nl-NL"/>
        </a:p>
      </dgm:t>
    </dgm:pt>
    <dgm:pt modelId="{9C1100BC-6B15-486A-B066-1E2BFC19AA8D}" type="pres">
      <dgm:prSet presAssocID="{42B3D0DA-1ABC-4412-AF00-DE064675E54C}" presName="rootConnector" presStyleLbl="node3" presStyleIdx="7" presStyleCnt="11"/>
      <dgm:spPr/>
      <dgm:t>
        <a:bodyPr/>
        <a:lstStyle/>
        <a:p>
          <a:endParaRPr lang="nl-NL"/>
        </a:p>
      </dgm:t>
    </dgm:pt>
    <dgm:pt modelId="{B74F83C1-A2B6-4E0C-A2EF-2DC6798F4DDD}" type="pres">
      <dgm:prSet presAssocID="{42B3D0DA-1ABC-4412-AF00-DE064675E54C}" presName="hierChild4" presStyleCnt="0"/>
      <dgm:spPr/>
    </dgm:pt>
    <dgm:pt modelId="{C4B178C8-2ECA-4A54-8143-A8AAAB3F264D}" type="pres">
      <dgm:prSet presAssocID="{42B3D0DA-1ABC-4412-AF00-DE064675E54C}" presName="hierChild5" presStyleCnt="0"/>
      <dgm:spPr/>
    </dgm:pt>
    <dgm:pt modelId="{428040FE-54E8-45DF-8204-D6A0ECEF279E}" type="pres">
      <dgm:prSet presAssocID="{4EFE6D6F-AF66-4ECD-A0F3-186C4C590350}" presName="Name37" presStyleLbl="parChTrans1D3" presStyleIdx="8" presStyleCnt="11"/>
      <dgm:spPr/>
      <dgm:t>
        <a:bodyPr/>
        <a:lstStyle/>
        <a:p>
          <a:endParaRPr lang="nl-NL"/>
        </a:p>
      </dgm:t>
    </dgm:pt>
    <dgm:pt modelId="{3CF40396-F5CC-4AAE-AC87-C730164E7524}" type="pres">
      <dgm:prSet presAssocID="{AC5EF146-4C72-442E-9CE6-A3DC536DD8D9}" presName="hierRoot2" presStyleCnt="0">
        <dgm:presLayoutVars>
          <dgm:hierBranch val="init"/>
        </dgm:presLayoutVars>
      </dgm:prSet>
      <dgm:spPr/>
    </dgm:pt>
    <dgm:pt modelId="{DC3E1E13-4950-4E80-BC0F-05ED6646BA65}" type="pres">
      <dgm:prSet presAssocID="{AC5EF146-4C72-442E-9CE6-A3DC536DD8D9}" presName="rootComposite" presStyleCnt="0"/>
      <dgm:spPr/>
    </dgm:pt>
    <dgm:pt modelId="{0ADFDCFA-DCDE-413F-A551-2D751467CDA7}" type="pres">
      <dgm:prSet presAssocID="{AC5EF146-4C72-442E-9CE6-A3DC536DD8D9}" presName="rootText" presStyleLbl="node3" presStyleIdx="8" presStyleCnt="11" custScaleX="211710" custScaleY="193346" custLinFactNeighborX="4371" custLinFactNeighborY="67">
        <dgm:presLayoutVars>
          <dgm:chPref val="3"/>
        </dgm:presLayoutVars>
      </dgm:prSet>
      <dgm:spPr/>
      <dgm:t>
        <a:bodyPr/>
        <a:lstStyle/>
        <a:p>
          <a:endParaRPr lang="nl-NL"/>
        </a:p>
      </dgm:t>
    </dgm:pt>
    <dgm:pt modelId="{B909299A-7AB4-4429-B510-43AA2824D594}" type="pres">
      <dgm:prSet presAssocID="{AC5EF146-4C72-442E-9CE6-A3DC536DD8D9}" presName="rootConnector" presStyleLbl="node3" presStyleIdx="8" presStyleCnt="11"/>
      <dgm:spPr/>
      <dgm:t>
        <a:bodyPr/>
        <a:lstStyle/>
        <a:p>
          <a:endParaRPr lang="nl-NL"/>
        </a:p>
      </dgm:t>
    </dgm:pt>
    <dgm:pt modelId="{D17E96FA-464C-4835-B2DE-599B028328A0}" type="pres">
      <dgm:prSet presAssocID="{AC5EF146-4C72-442E-9CE6-A3DC536DD8D9}" presName="hierChild4" presStyleCnt="0"/>
      <dgm:spPr/>
    </dgm:pt>
    <dgm:pt modelId="{2C1E2897-9540-49AA-9027-A82D19D5B1AA}" type="pres">
      <dgm:prSet presAssocID="{AC5EF146-4C72-442E-9CE6-A3DC536DD8D9}" presName="hierChild5" presStyleCnt="0"/>
      <dgm:spPr/>
    </dgm:pt>
    <dgm:pt modelId="{406508AB-E800-4B8D-8A0E-C48E8780EC26}" type="pres">
      <dgm:prSet presAssocID="{FE9B85FF-32C6-4D61-98A9-482BF4CF75A1}" presName="hierChild5" presStyleCnt="0"/>
      <dgm:spPr/>
    </dgm:pt>
    <dgm:pt modelId="{30FE7DBD-4729-4088-BA43-AA011BBFBADA}" type="pres">
      <dgm:prSet presAssocID="{83EB0651-EAC6-41DB-A6D9-E1A98815192F}" presName="Name37" presStyleLbl="parChTrans1D2" presStyleIdx="4" presStyleCnt="5"/>
      <dgm:spPr/>
      <dgm:t>
        <a:bodyPr/>
        <a:lstStyle/>
        <a:p>
          <a:endParaRPr lang="nl-NL"/>
        </a:p>
      </dgm:t>
    </dgm:pt>
    <dgm:pt modelId="{11A2865F-C9C8-40EC-BF2E-3AB455668FBC}" type="pres">
      <dgm:prSet presAssocID="{BB36D3B6-7314-4E53-8539-F4B9DCF6D43D}" presName="hierRoot2" presStyleCnt="0">
        <dgm:presLayoutVars>
          <dgm:hierBranch val="init"/>
        </dgm:presLayoutVars>
      </dgm:prSet>
      <dgm:spPr/>
    </dgm:pt>
    <dgm:pt modelId="{30399B2F-955B-4CF6-B49D-C3039F9C8055}" type="pres">
      <dgm:prSet presAssocID="{BB36D3B6-7314-4E53-8539-F4B9DCF6D43D}" presName="rootComposite" presStyleCnt="0"/>
      <dgm:spPr/>
    </dgm:pt>
    <dgm:pt modelId="{CD181063-6FC9-486C-8843-E5CDBCC9481E}" type="pres">
      <dgm:prSet presAssocID="{BB36D3B6-7314-4E53-8539-F4B9DCF6D43D}" presName="rootText" presStyleLbl="node2" presStyleIdx="4" presStyleCnt="5" custScaleX="165538" custScaleY="172896">
        <dgm:presLayoutVars>
          <dgm:chPref val="3"/>
        </dgm:presLayoutVars>
      </dgm:prSet>
      <dgm:spPr/>
      <dgm:t>
        <a:bodyPr/>
        <a:lstStyle/>
        <a:p>
          <a:endParaRPr lang="nl-NL"/>
        </a:p>
      </dgm:t>
    </dgm:pt>
    <dgm:pt modelId="{51B47F68-BCDC-4C66-BB07-66CB275D021B}" type="pres">
      <dgm:prSet presAssocID="{BB36D3B6-7314-4E53-8539-F4B9DCF6D43D}" presName="rootConnector" presStyleLbl="node2" presStyleIdx="4" presStyleCnt="5"/>
      <dgm:spPr/>
      <dgm:t>
        <a:bodyPr/>
        <a:lstStyle/>
        <a:p>
          <a:endParaRPr lang="nl-NL"/>
        </a:p>
      </dgm:t>
    </dgm:pt>
    <dgm:pt modelId="{37F29801-123B-4C8B-89CA-32D6DD0EB9C7}" type="pres">
      <dgm:prSet presAssocID="{BB36D3B6-7314-4E53-8539-F4B9DCF6D43D}" presName="hierChild4" presStyleCnt="0"/>
      <dgm:spPr/>
    </dgm:pt>
    <dgm:pt modelId="{3342C437-FC7A-4E29-87BB-216DDEC99206}" type="pres">
      <dgm:prSet presAssocID="{1EA76124-2661-41C8-BD2B-8307144AF8FE}" presName="Name37" presStyleLbl="parChTrans1D3" presStyleIdx="9" presStyleCnt="11"/>
      <dgm:spPr/>
      <dgm:t>
        <a:bodyPr/>
        <a:lstStyle/>
        <a:p>
          <a:endParaRPr lang="nl-NL"/>
        </a:p>
      </dgm:t>
    </dgm:pt>
    <dgm:pt modelId="{D85E7120-A773-421B-8AA1-2CDEC1A8AFD2}" type="pres">
      <dgm:prSet presAssocID="{5A376677-F027-416C-95AE-701B267DCB96}" presName="hierRoot2" presStyleCnt="0">
        <dgm:presLayoutVars>
          <dgm:hierBranch val="init"/>
        </dgm:presLayoutVars>
      </dgm:prSet>
      <dgm:spPr/>
    </dgm:pt>
    <dgm:pt modelId="{95702EE9-7125-4ED4-A681-3AA3A5A454DA}" type="pres">
      <dgm:prSet presAssocID="{5A376677-F027-416C-95AE-701B267DCB96}" presName="rootComposite" presStyleCnt="0"/>
      <dgm:spPr/>
    </dgm:pt>
    <dgm:pt modelId="{65EE9896-9435-417E-9D82-24DC9B3C33F9}" type="pres">
      <dgm:prSet presAssocID="{5A376677-F027-416C-95AE-701B267DCB96}" presName="rootText" presStyleLbl="node3" presStyleIdx="9" presStyleCnt="11">
        <dgm:presLayoutVars>
          <dgm:chPref val="3"/>
        </dgm:presLayoutVars>
      </dgm:prSet>
      <dgm:spPr/>
      <dgm:t>
        <a:bodyPr/>
        <a:lstStyle/>
        <a:p>
          <a:endParaRPr lang="nl-NL"/>
        </a:p>
      </dgm:t>
    </dgm:pt>
    <dgm:pt modelId="{07EAFDFD-1DC4-4C7F-80D2-EB7DCB2079A4}" type="pres">
      <dgm:prSet presAssocID="{5A376677-F027-416C-95AE-701B267DCB96}" presName="rootConnector" presStyleLbl="node3" presStyleIdx="9" presStyleCnt="11"/>
      <dgm:spPr/>
      <dgm:t>
        <a:bodyPr/>
        <a:lstStyle/>
        <a:p>
          <a:endParaRPr lang="nl-NL"/>
        </a:p>
      </dgm:t>
    </dgm:pt>
    <dgm:pt modelId="{9C889E10-83A0-4D9F-8195-32D0E26710CC}" type="pres">
      <dgm:prSet presAssocID="{5A376677-F027-416C-95AE-701B267DCB96}" presName="hierChild4" presStyleCnt="0"/>
      <dgm:spPr/>
    </dgm:pt>
    <dgm:pt modelId="{DFC65C4F-0886-4CA6-89FE-19933C1A7129}" type="pres">
      <dgm:prSet presAssocID="{5A376677-F027-416C-95AE-701B267DCB96}" presName="hierChild5" presStyleCnt="0"/>
      <dgm:spPr/>
    </dgm:pt>
    <dgm:pt modelId="{CDFFAE8B-5977-45EF-8780-0FE98F5C3E63}" type="pres">
      <dgm:prSet presAssocID="{18B1677D-CAAE-48CA-9F11-41445DC00DE6}" presName="Name37" presStyleLbl="parChTrans1D3" presStyleIdx="10" presStyleCnt="11"/>
      <dgm:spPr/>
      <dgm:t>
        <a:bodyPr/>
        <a:lstStyle/>
        <a:p>
          <a:endParaRPr lang="nl-NL"/>
        </a:p>
      </dgm:t>
    </dgm:pt>
    <dgm:pt modelId="{30AE8298-DAF1-4F8E-952D-69FA073C4E07}" type="pres">
      <dgm:prSet presAssocID="{5A45EC96-5BED-4C98-BE4C-380CA1E51178}" presName="hierRoot2" presStyleCnt="0">
        <dgm:presLayoutVars>
          <dgm:hierBranch val="init"/>
        </dgm:presLayoutVars>
      </dgm:prSet>
      <dgm:spPr/>
    </dgm:pt>
    <dgm:pt modelId="{6D0C5BD8-B954-441C-AA81-EFD7F3C2A35E}" type="pres">
      <dgm:prSet presAssocID="{5A45EC96-5BED-4C98-BE4C-380CA1E51178}" presName="rootComposite" presStyleCnt="0"/>
      <dgm:spPr/>
    </dgm:pt>
    <dgm:pt modelId="{BEF3500A-C05B-4B8F-B079-0AA00B1C37EA}" type="pres">
      <dgm:prSet presAssocID="{5A45EC96-5BED-4C98-BE4C-380CA1E51178}" presName="rootText" presStyleLbl="node3" presStyleIdx="10" presStyleCnt="11">
        <dgm:presLayoutVars>
          <dgm:chPref val="3"/>
        </dgm:presLayoutVars>
      </dgm:prSet>
      <dgm:spPr/>
      <dgm:t>
        <a:bodyPr/>
        <a:lstStyle/>
        <a:p>
          <a:endParaRPr lang="nl-NL"/>
        </a:p>
      </dgm:t>
    </dgm:pt>
    <dgm:pt modelId="{986D241B-256E-4CD4-9E2A-83F0560E4668}" type="pres">
      <dgm:prSet presAssocID="{5A45EC96-5BED-4C98-BE4C-380CA1E51178}" presName="rootConnector" presStyleLbl="node3" presStyleIdx="10" presStyleCnt="11"/>
      <dgm:spPr/>
      <dgm:t>
        <a:bodyPr/>
        <a:lstStyle/>
        <a:p>
          <a:endParaRPr lang="nl-NL"/>
        </a:p>
      </dgm:t>
    </dgm:pt>
    <dgm:pt modelId="{B58D5F9B-FE6E-43B5-93E8-9C1353FB14EF}" type="pres">
      <dgm:prSet presAssocID="{5A45EC96-5BED-4C98-BE4C-380CA1E51178}" presName="hierChild4" presStyleCnt="0"/>
      <dgm:spPr/>
    </dgm:pt>
    <dgm:pt modelId="{631193A4-26A6-4B23-AD8E-13D8E6E4166E}" type="pres">
      <dgm:prSet presAssocID="{5A45EC96-5BED-4C98-BE4C-380CA1E51178}" presName="hierChild5" presStyleCnt="0"/>
      <dgm:spPr/>
    </dgm:pt>
    <dgm:pt modelId="{239F887B-5115-4B7B-B790-0DAEBB26A849}" type="pres">
      <dgm:prSet presAssocID="{BB36D3B6-7314-4E53-8539-F4B9DCF6D43D}" presName="hierChild5" presStyleCnt="0"/>
      <dgm:spPr/>
    </dgm:pt>
    <dgm:pt modelId="{6DBAA0D1-75B8-48FA-8E67-052B317ED007}" type="pres">
      <dgm:prSet presAssocID="{5014DB9F-30FC-44DC-8CAC-A212991C07A9}" presName="hierChild3" presStyleCnt="0"/>
      <dgm:spPr/>
    </dgm:pt>
  </dgm:ptLst>
  <dgm:cxnLst>
    <dgm:cxn modelId="{048F4A28-10E7-4478-9ACD-125FB8E4C796}" type="presOf" srcId="{E1A15B84-6BD3-4E46-93F2-52B2B2AE8FC0}" destId="{BB848178-16AE-44DA-94AB-4CC21BA25015}" srcOrd="0" destOrd="0" presId="urn:microsoft.com/office/officeart/2005/8/layout/orgChart1"/>
    <dgm:cxn modelId="{245564CA-15DE-45C0-BCD1-5692DB9E6B3F}" srcId="{BB36D3B6-7314-4E53-8539-F4B9DCF6D43D}" destId="{5A45EC96-5BED-4C98-BE4C-380CA1E51178}" srcOrd="1" destOrd="0" parTransId="{18B1677D-CAAE-48CA-9F11-41445DC00DE6}" sibTransId="{64752C8A-02F7-4A8E-A226-301C6CA71D00}"/>
    <dgm:cxn modelId="{C5348C13-88CD-4A56-A682-B87CE4522260}" type="presOf" srcId="{FE9B85FF-32C6-4D61-98A9-482BF4CF75A1}" destId="{69FF5DB1-4BB0-498F-A260-46296A39CAEF}" srcOrd="0" destOrd="0" presId="urn:microsoft.com/office/officeart/2005/8/layout/orgChart1"/>
    <dgm:cxn modelId="{0C9E79B9-95D8-47B6-A076-55A1557D7D20}" type="presOf" srcId="{5BFBD431-A141-4951-841D-AB566B3EACFD}" destId="{2F703E24-2D94-4CEC-90FE-B4334A395F85}" srcOrd="0" destOrd="0" presId="urn:microsoft.com/office/officeart/2005/8/layout/orgChart1"/>
    <dgm:cxn modelId="{C7287D8D-CC21-4F12-BBE9-93A669716D8F}" type="presOf" srcId="{5A45EC96-5BED-4C98-BE4C-380CA1E51178}" destId="{986D241B-256E-4CD4-9E2A-83F0560E4668}" srcOrd="1" destOrd="0" presId="urn:microsoft.com/office/officeart/2005/8/layout/orgChart1"/>
    <dgm:cxn modelId="{292FAAE5-689F-4DCD-8C36-E4EC2FFDA51A}" type="presOf" srcId="{42B3D0DA-1ABC-4412-AF00-DE064675E54C}" destId="{A21D4C0C-590F-4428-9CD6-37FD3790FF78}" srcOrd="0" destOrd="0" presId="urn:microsoft.com/office/officeart/2005/8/layout/orgChart1"/>
    <dgm:cxn modelId="{06844D19-D27B-41BE-BCC1-92265F0C7680}" type="presOf" srcId="{AC5EF146-4C72-442E-9CE6-A3DC536DD8D9}" destId="{B909299A-7AB4-4429-B510-43AA2824D594}" srcOrd="1" destOrd="0" presId="urn:microsoft.com/office/officeart/2005/8/layout/orgChart1"/>
    <dgm:cxn modelId="{6B396578-BD59-4B76-90FA-1C935879E616}" type="presOf" srcId="{6ACD5505-F31B-4913-A511-6BC92F3B70BD}" destId="{E5393D51-CB5F-4D96-93AD-FA8EFD284D9B}" srcOrd="0" destOrd="0" presId="urn:microsoft.com/office/officeart/2005/8/layout/orgChart1"/>
    <dgm:cxn modelId="{366074FD-DC19-494A-9340-81DA6FB3E859}" type="presOf" srcId="{9EE001DB-4320-480F-9DFF-2DDA20711A42}" destId="{74EE8D63-5110-49B1-8916-063DF5F94CFC}" srcOrd="0" destOrd="0" presId="urn:microsoft.com/office/officeart/2005/8/layout/orgChart1"/>
    <dgm:cxn modelId="{C195B12F-E7CF-4A02-9A57-644922C5B41D}" type="presOf" srcId="{BA436F99-1343-4FF5-85CE-119D9008A29D}" destId="{C1EC9964-C99E-47EE-A18F-2C0F0CFAF7AB}" srcOrd="1" destOrd="0" presId="urn:microsoft.com/office/officeart/2005/8/layout/orgChart1"/>
    <dgm:cxn modelId="{1D4ACDFA-52EC-4244-9916-A0C8542FD181}" type="presOf" srcId="{4657B37E-25E6-4DC4-A19D-197D42D87823}" destId="{06FF2ED0-1CBA-4842-AD2C-93E0BA3BA7F3}" srcOrd="0" destOrd="0" presId="urn:microsoft.com/office/officeart/2005/8/layout/orgChart1"/>
    <dgm:cxn modelId="{7E6B0474-00CB-4C27-BBC6-CFFC06DF04C9}" type="presOf" srcId="{4657B37E-25E6-4DC4-A19D-197D42D87823}" destId="{71AA2A6B-6E75-4298-AF33-BDBC31E1416B}" srcOrd="1" destOrd="0" presId="urn:microsoft.com/office/officeart/2005/8/layout/orgChart1"/>
    <dgm:cxn modelId="{DD740F61-2239-4B08-8429-05EFB2041825}" type="presOf" srcId="{2924F2EA-3804-4D1C-AA95-F533311C44BF}" destId="{DB99ECEB-F7C6-49AF-8F80-86F6F7D783C2}" srcOrd="0" destOrd="0" presId="urn:microsoft.com/office/officeart/2005/8/layout/orgChart1"/>
    <dgm:cxn modelId="{BCB0510E-1E13-4E90-90C5-8B788DD9A6CE}" type="presOf" srcId="{D339985D-4E1A-4975-A364-63A1306B6530}" destId="{A5750143-1096-4ACD-ABCD-61FF94885A73}" srcOrd="0" destOrd="0" presId="urn:microsoft.com/office/officeart/2005/8/layout/orgChart1"/>
    <dgm:cxn modelId="{B7F4E650-1C45-45C0-AAAB-76174005E3EC}" type="presOf" srcId="{5ADB8E20-9C82-4CA6-B02E-A5FEA2E9DE77}" destId="{38BE2AA7-EA6A-46BD-8BF9-7B70F26DD2B4}" srcOrd="0" destOrd="0" presId="urn:microsoft.com/office/officeart/2005/8/layout/orgChart1"/>
    <dgm:cxn modelId="{58D0BABA-5979-430C-BD39-D56C7778C7F1}" type="presOf" srcId="{36A1C33E-4E16-4B0F-93CC-13138578BF35}" destId="{A71724F6-878A-4022-A2CB-234E1F1A03F1}" srcOrd="0" destOrd="0" presId="urn:microsoft.com/office/officeart/2005/8/layout/orgChart1"/>
    <dgm:cxn modelId="{49070ECC-C4C2-42F8-8E0C-B8DE468EBEF1}" type="presOf" srcId="{1EA76124-2661-41C8-BD2B-8307144AF8FE}" destId="{3342C437-FC7A-4E29-87BB-216DDEC99206}" srcOrd="0" destOrd="0" presId="urn:microsoft.com/office/officeart/2005/8/layout/orgChart1"/>
    <dgm:cxn modelId="{B1D5CE81-D60C-4D0C-8FCD-4443C76B8908}" type="presOf" srcId="{AC5EF146-4C72-442E-9CE6-A3DC536DD8D9}" destId="{0ADFDCFA-DCDE-413F-A551-2D751467CDA7}" srcOrd="0" destOrd="0" presId="urn:microsoft.com/office/officeart/2005/8/layout/orgChart1"/>
    <dgm:cxn modelId="{88EB9E90-7D1B-4A54-BB68-8A5D070C728D}" srcId="{36A1C33E-4E16-4B0F-93CC-13138578BF35}" destId="{DF0AED4B-00C9-4DA3-8302-67FA097855F2}" srcOrd="0" destOrd="0" parTransId="{D339985D-4E1A-4975-A364-63A1306B6530}" sibTransId="{BBB43713-4E7D-4290-8A3D-24E52A8F51B1}"/>
    <dgm:cxn modelId="{C6A7F597-19DC-4358-98BB-71151460FDF4}" srcId="{DF0AED4B-00C9-4DA3-8302-67FA097855F2}" destId="{9EE001DB-4320-480F-9DFF-2DDA20711A42}" srcOrd="0" destOrd="0" parTransId="{18DCB7AC-5C3A-44A4-A484-2309FD15F49D}" sibTransId="{EC1E53C3-637A-47E2-9211-1199B1D11EC8}"/>
    <dgm:cxn modelId="{9CA426FE-7197-4A25-869C-78E0102E6201}" type="presOf" srcId="{6711A70D-AE73-4513-BE8A-CB8D2422B5F6}" destId="{93C8CD26-1EC6-4998-93B1-74A2A6F88CE9}" srcOrd="0" destOrd="0" presId="urn:microsoft.com/office/officeart/2005/8/layout/orgChart1"/>
    <dgm:cxn modelId="{6613184B-4C1F-4A0B-AFDC-DF06CE9B4CEE}" type="presOf" srcId="{DF0AED4B-00C9-4DA3-8302-67FA097855F2}" destId="{DEFB90EF-673D-4E70-9834-DAA2612E256B}" srcOrd="0" destOrd="0" presId="urn:microsoft.com/office/officeart/2005/8/layout/orgChart1"/>
    <dgm:cxn modelId="{D4DC3F97-645D-4C84-9D39-CE5728EE81C8}" type="presOf" srcId="{86F7CE8E-8FCE-47F5-8355-DE472AA5175F}" destId="{896D5064-5516-477F-AB06-732C10EE8872}" srcOrd="1" destOrd="0" presId="urn:microsoft.com/office/officeart/2005/8/layout/orgChart1"/>
    <dgm:cxn modelId="{86166CCD-D820-407E-A0A9-76BD92FB22D1}" type="presOf" srcId="{BB36D3B6-7314-4E53-8539-F4B9DCF6D43D}" destId="{CD181063-6FC9-486C-8843-E5CDBCC9481E}" srcOrd="0" destOrd="0" presId="urn:microsoft.com/office/officeart/2005/8/layout/orgChart1"/>
    <dgm:cxn modelId="{D80D3E99-0D7C-4A43-8B4E-546546B23C16}" type="presOf" srcId="{4EFE6D6F-AF66-4ECD-A0F3-186C4C590350}" destId="{428040FE-54E8-45DF-8204-D6A0ECEF279E}" srcOrd="0" destOrd="0" presId="urn:microsoft.com/office/officeart/2005/8/layout/orgChart1"/>
    <dgm:cxn modelId="{F85C29A2-DEAD-40B5-ABC8-EF3B660630EE}" type="presOf" srcId="{E679AE98-366F-4D26-924F-31037ABF7B26}" destId="{8DFB1760-C153-4022-B302-48E3B644D78B}" srcOrd="0" destOrd="0" presId="urn:microsoft.com/office/officeart/2005/8/layout/orgChart1"/>
    <dgm:cxn modelId="{074CF38E-0D12-45AC-841B-E3D99D78F531}" srcId="{CF8C5D5B-9B42-42B4-9301-C01BABBE07EC}" destId="{5014DB9F-30FC-44DC-8CAC-A212991C07A9}" srcOrd="0" destOrd="0" parTransId="{BCC5C895-C2F8-47E4-BBD1-183735721D09}" sibTransId="{50AB7469-D2DC-4A55-8EAF-471D6CBE0BFA}"/>
    <dgm:cxn modelId="{17AA3E80-3272-43C7-8D0F-DBCB4B074A15}" type="presOf" srcId="{E679AE98-366F-4D26-924F-31037ABF7B26}" destId="{16A9F687-80BC-41B0-B399-80C59B0400DB}" srcOrd="1" destOrd="0" presId="urn:microsoft.com/office/officeart/2005/8/layout/orgChart1"/>
    <dgm:cxn modelId="{75A95E93-C52B-463E-9C10-D732CFAB0010}" srcId="{FE9B85FF-32C6-4D61-98A9-482BF4CF75A1}" destId="{AC5EF146-4C72-442E-9CE6-A3DC536DD8D9}" srcOrd="3" destOrd="0" parTransId="{4EFE6D6F-AF66-4ECD-A0F3-186C4C590350}" sibTransId="{76E1A589-F05B-4AED-B5DF-099D47D208AA}"/>
    <dgm:cxn modelId="{CD78F58B-1E50-466C-A512-3A03B3227DE7}" type="presOf" srcId="{CF8C5D5B-9B42-42B4-9301-C01BABBE07EC}" destId="{E1911A9A-CA88-4E0D-9A28-DCB653DBC82D}" srcOrd="0" destOrd="0" presId="urn:microsoft.com/office/officeart/2005/8/layout/orgChart1"/>
    <dgm:cxn modelId="{454C06B5-57D4-41B9-8497-EB2D53330B7F}" srcId="{5014DB9F-30FC-44DC-8CAC-A212991C07A9}" destId="{BA436F99-1343-4FF5-85CE-119D9008A29D}" srcOrd="1" destOrd="0" parTransId="{6ACD5505-F31B-4913-A511-6BC92F3B70BD}" sibTransId="{60FDFF8C-856E-4F5B-80DF-DA31EAB1C2DE}"/>
    <dgm:cxn modelId="{C3AB36EF-656B-46D0-8586-013F7A3C6216}" type="presOf" srcId="{5C62BDF1-AA1F-426C-827A-B667EB4356FC}" destId="{A6A73188-866B-4F12-808C-B037CFC29AE9}" srcOrd="0" destOrd="0" presId="urn:microsoft.com/office/officeart/2005/8/layout/orgChart1"/>
    <dgm:cxn modelId="{AA550EAE-25D7-4769-A702-67D962324E50}" type="presOf" srcId="{BA436F99-1343-4FF5-85CE-119D9008A29D}" destId="{E2912B88-566F-4D1D-A22B-81BAE98D04D9}" srcOrd="0" destOrd="0" presId="urn:microsoft.com/office/officeart/2005/8/layout/orgChart1"/>
    <dgm:cxn modelId="{6710577A-7F08-48AD-BC04-F050FA6E9B12}" type="presOf" srcId="{18B1677D-CAAE-48CA-9F11-41445DC00DE6}" destId="{CDFFAE8B-5977-45EF-8780-0FE98F5C3E63}" srcOrd="0" destOrd="0" presId="urn:microsoft.com/office/officeart/2005/8/layout/orgChart1"/>
    <dgm:cxn modelId="{2B5D38BE-7846-42C5-9EE8-5CFDBF135EA1}" srcId="{5014DB9F-30FC-44DC-8CAC-A212991C07A9}" destId="{FE9B85FF-32C6-4D61-98A9-482BF4CF75A1}" srcOrd="3" destOrd="0" parTransId="{70C41A64-6665-42B1-ACA9-B0D5F0EA73A2}" sibTransId="{F50D206B-132C-4DD3-B95D-BF7EDEBAD04E}"/>
    <dgm:cxn modelId="{FB527DAF-A078-45C7-942A-108FB003BF5C}" type="presOf" srcId="{FE9B85FF-32C6-4D61-98A9-482BF4CF75A1}" destId="{5CE3E5AF-DA8A-48D8-B3ED-186B25E0AF6E}" srcOrd="1" destOrd="0" presId="urn:microsoft.com/office/officeart/2005/8/layout/orgChart1"/>
    <dgm:cxn modelId="{FC94F583-EFE0-4EF5-8BD5-96433EF5EDF3}" type="presOf" srcId="{5A376677-F027-416C-95AE-701B267DCB96}" destId="{65EE9896-9435-417E-9D82-24DC9B3C33F9}" srcOrd="0" destOrd="0" presId="urn:microsoft.com/office/officeart/2005/8/layout/orgChart1"/>
    <dgm:cxn modelId="{8B681EAB-DEC2-4528-BD8B-7F9EDE005754}" type="presOf" srcId="{AB9E2298-4327-498B-95E7-AB484DD3549B}" destId="{FF0FD35F-AA4A-472A-98B1-CAE7D501DED4}" srcOrd="0" destOrd="0" presId="urn:microsoft.com/office/officeart/2005/8/layout/orgChart1"/>
    <dgm:cxn modelId="{245664C3-D004-46BC-A60F-77F42E6572E9}" type="presOf" srcId="{18DCB7AC-5C3A-44A4-A484-2309FD15F49D}" destId="{7384CFA5-5034-4D25-A4EC-B8CC2D5033E0}" srcOrd="0" destOrd="0" presId="urn:microsoft.com/office/officeart/2005/8/layout/orgChart1"/>
    <dgm:cxn modelId="{64D293A1-2345-458E-8959-EF7E99B28A8C}" type="presOf" srcId="{BB36D3B6-7314-4E53-8539-F4B9DCF6D43D}" destId="{51B47F68-BCDC-4C66-BB07-66CB275D021B}" srcOrd="1" destOrd="0" presId="urn:microsoft.com/office/officeart/2005/8/layout/orgChart1"/>
    <dgm:cxn modelId="{AF4C64B9-298D-42D7-9304-6F6CCF27CC90}" type="presOf" srcId="{5ADB8E20-9C82-4CA6-B02E-A5FEA2E9DE77}" destId="{186711AC-4318-43E2-BD9F-46966460FDC4}" srcOrd="1" destOrd="0" presId="urn:microsoft.com/office/officeart/2005/8/layout/orgChart1"/>
    <dgm:cxn modelId="{5A2A0A49-C30B-430D-9454-85FC82DB6AF4}" type="presOf" srcId="{5A45EC96-5BED-4C98-BE4C-380CA1E51178}" destId="{BEF3500A-C05B-4B8F-B079-0AA00B1C37EA}" srcOrd="0" destOrd="0" presId="urn:microsoft.com/office/officeart/2005/8/layout/orgChart1"/>
    <dgm:cxn modelId="{B80B2E2D-E6E0-434C-A36D-8ADD86EC6492}" type="presOf" srcId="{E1A15B84-6BD3-4E46-93F2-52B2B2AE8FC0}" destId="{8FB9D1F6-7E02-4208-AE5B-4E45B8E84456}" srcOrd="1" destOrd="0" presId="urn:microsoft.com/office/officeart/2005/8/layout/orgChart1"/>
    <dgm:cxn modelId="{3E9585D9-F9B8-4341-AB52-5E2CE30B06C2}" type="presOf" srcId="{CD586FCE-4403-4765-9418-3D772354921E}" destId="{A71E1046-FE6B-476E-B6CA-41D44DF95103}" srcOrd="0" destOrd="0" presId="urn:microsoft.com/office/officeart/2005/8/layout/orgChart1"/>
    <dgm:cxn modelId="{404A09E3-187C-430C-A71D-D50CA2B8FCD9}" srcId="{FE9B85FF-32C6-4D61-98A9-482BF4CF75A1}" destId="{42B3D0DA-1ABC-4412-AF00-DE064675E54C}" srcOrd="2" destOrd="0" parTransId="{5C62BDF1-AA1F-426C-827A-B667EB4356FC}" sibTransId="{29F234BE-7E57-42FD-BC7B-8F72DE8E916E}"/>
    <dgm:cxn modelId="{20280571-0785-422D-AF40-1D95199E43C8}" type="presOf" srcId="{E749B5B8-877E-44BB-BA04-D051585313B9}" destId="{2DD028A6-130F-4FDC-9799-615B6265792E}" srcOrd="0" destOrd="0" presId="urn:microsoft.com/office/officeart/2005/8/layout/orgChart1"/>
    <dgm:cxn modelId="{C41CDFE0-E092-42CA-8EE8-24A126D9F993}" srcId="{5014DB9F-30FC-44DC-8CAC-A212991C07A9}" destId="{36A1C33E-4E16-4B0F-93CC-13138578BF35}" srcOrd="0" destOrd="0" parTransId="{B337F406-F245-4B9E-9208-E80EFF0C28A9}" sibTransId="{AA52DDFD-80AD-4FEA-BE7B-3691F8FD2C98}"/>
    <dgm:cxn modelId="{AD56A106-7374-44C9-A67D-31F5B350ADF6}" srcId="{FE9B85FF-32C6-4D61-98A9-482BF4CF75A1}" destId="{5ADB8E20-9C82-4CA6-B02E-A5FEA2E9DE77}" srcOrd="1" destOrd="0" parTransId="{2924F2EA-3804-4D1C-AA95-F533311C44BF}" sibTransId="{15274DE5-33C8-4C28-964D-809ECC733B51}"/>
    <dgm:cxn modelId="{030C843F-108C-445B-A045-094B1964542A}" type="presOf" srcId="{DF0AED4B-00C9-4DA3-8302-67FA097855F2}" destId="{76FFF60C-6B56-4A95-B619-A18786776909}" srcOrd="1" destOrd="0" presId="urn:microsoft.com/office/officeart/2005/8/layout/orgChart1"/>
    <dgm:cxn modelId="{F5053E35-63FB-4630-976E-D4289DCD6724}" type="presOf" srcId="{5014DB9F-30FC-44DC-8CAC-A212991C07A9}" destId="{E72CFE63-8505-400B-A290-51843D3BA305}" srcOrd="1" destOrd="0" presId="urn:microsoft.com/office/officeart/2005/8/layout/orgChart1"/>
    <dgm:cxn modelId="{0DC69C48-F8ED-4799-BCC4-4130D4D3BB09}" type="presOf" srcId="{88B2FBAC-BD1F-419C-9FBD-7B3F3BD66DD1}" destId="{B5625EEC-AFF9-49F7-B740-D88FA5542E83}" srcOrd="0" destOrd="0" presId="urn:microsoft.com/office/officeart/2005/8/layout/orgChart1"/>
    <dgm:cxn modelId="{55C3A807-ACD7-4A92-91F1-9BDE88C9C648}" srcId="{BA436F99-1343-4FF5-85CE-119D9008A29D}" destId="{E749B5B8-877E-44BB-BA04-D051585313B9}" srcOrd="0" destOrd="0" parTransId="{503725A1-6656-4022-B638-F0AFC58B4491}" sibTransId="{F77CA28E-8A53-4892-88DB-0C232DCD2D11}"/>
    <dgm:cxn modelId="{26BFADBC-B1CE-46CA-86F5-E041FB4C65C3}" srcId="{5014DB9F-30FC-44DC-8CAC-A212991C07A9}" destId="{E1A15B84-6BD3-4E46-93F2-52B2B2AE8FC0}" srcOrd="2" destOrd="0" parTransId="{CD586FCE-4403-4765-9418-3D772354921E}" sibTransId="{37CFC61B-F0B8-443E-AED7-E2E63F4D3E7E}"/>
    <dgm:cxn modelId="{24E5B611-3DE7-493E-842A-8EE9E5BFB751}" type="presOf" srcId="{42B3D0DA-1ABC-4412-AF00-DE064675E54C}" destId="{9C1100BC-6B15-486A-B066-1E2BFC19AA8D}" srcOrd="1" destOrd="0" presId="urn:microsoft.com/office/officeart/2005/8/layout/orgChart1"/>
    <dgm:cxn modelId="{551840B7-925E-4955-92D9-9ED49B75EC8B}" type="presOf" srcId="{70C41A64-6665-42B1-ACA9-B0D5F0EA73A2}" destId="{C8D1F262-D722-4AE8-92D3-307BB825E940}" srcOrd="0" destOrd="0" presId="urn:microsoft.com/office/officeart/2005/8/layout/orgChart1"/>
    <dgm:cxn modelId="{65F559F1-7E47-47C9-8A92-D396F08E3F5B}" type="presOf" srcId="{83EB0651-EAC6-41DB-A6D9-E1A98815192F}" destId="{30FE7DBD-4729-4088-BA43-AA011BBFBADA}" srcOrd="0" destOrd="0" presId="urn:microsoft.com/office/officeart/2005/8/layout/orgChart1"/>
    <dgm:cxn modelId="{3EB08086-D78A-4283-9CF2-13DE297E74C7}" type="presOf" srcId="{503725A1-6656-4022-B638-F0AFC58B4491}" destId="{CF6820A8-2733-49E6-9D74-02663A098E38}" srcOrd="0" destOrd="0" presId="urn:microsoft.com/office/officeart/2005/8/layout/orgChart1"/>
    <dgm:cxn modelId="{3F1C1362-4DC0-427B-BA19-6EE451933FC7}" type="presOf" srcId="{B337F406-F245-4B9E-9208-E80EFF0C28A9}" destId="{38AE37A7-132D-482C-89DC-55CF25595189}" srcOrd="0" destOrd="0" presId="urn:microsoft.com/office/officeart/2005/8/layout/orgChart1"/>
    <dgm:cxn modelId="{7F5E7D79-9439-4555-B0E2-30C3D90F5EE3}" type="presOf" srcId="{9EE001DB-4320-480F-9DFF-2DDA20711A42}" destId="{0A479134-6398-46B7-9922-DE201A8D349C}" srcOrd="1" destOrd="0" presId="urn:microsoft.com/office/officeart/2005/8/layout/orgChart1"/>
    <dgm:cxn modelId="{A00DC5A0-5D0F-4654-B0AE-F78B7E22BF09}" type="presOf" srcId="{E749B5B8-877E-44BB-BA04-D051585313B9}" destId="{AA5B12B4-C1D9-473C-A5BE-9EDF2B580B55}" srcOrd="1" destOrd="0" presId="urn:microsoft.com/office/officeart/2005/8/layout/orgChart1"/>
    <dgm:cxn modelId="{7F7EF412-95B9-48A4-B0EB-6BA67842E659}" srcId="{5014DB9F-30FC-44DC-8CAC-A212991C07A9}" destId="{BB36D3B6-7314-4E53-8539-F4B9DCF6D43D}" srcOrd="4" destOrd="0" parTransId="{83EB0651-EAC6-41DB-A6D9-E1A98815192F}" sibTransId="{6E564014-FBA3-47D5-931B-D39507AEA2A2}"/>
    <dgm:cxn modelId="{C5CDC9EA-6F9D-4F6D-8A9E-801DC96B97BF}" type="presOf" srcId="{5A376677-F027-416C-95AE-701B267DCB96}" destId="{07EAFDFD-1DC4-4C7F-80D2-EB7DCB2079A4}" srcOrd="1" destOrd="0" presId="urn:microsoft.com/office/officeart/2005/8/layout/orgChart1"/>
    <dgm:cxn modelId="{DE7224A9-654F-4724-ADCE-EC0E91C2DFB6}" type="presOf" srcId="{5014DB9F-30FC-44DC-8CAC-A212991C07A9}" destId="{3F364F57-B7D2-45A9-8C77-075920608F9B}" srcOrd="0" destOrd="0" presId="urn:microsoft.com/office/officeart/2005/8/layout/orgChart1"/>
    <dgm:cxn modelId="{51631E49-EFA9-4EF2-A913-1F07549BC161}" srcId="{FE9B85FF-32C6-4D61-98A9-482BF4CF75A1}" destId="{4657B37E-25E6-4DC4-A19D-197D42D87823}" srcOrd="0" destOrd="0" parTransId="{88B2FBAC-BD1F-419C-9FBD-7B3F3BD66DD1}" sibTransId="{32C5582E-ADB7-40E4-BD66-5706378270CD}"/>
    <dgm:cxn modelId="{6D50DC4F-7743-401A-ACDE-1D57F933C41B}" srcId="{E1A15B84-6BD3-4E46-93F2-52B2B2AE8FC0}" destId="{6711A70D-AE73-4513-BE8A-CB8D2422B5F6}" srcOrd="1" destOrd="0" parTransId="{A116EB21-E13B-4F9A-A516-D62EEA51629F}" sibTransId="{A1D31002-7691-4230-A1EC-8D01A9FE272B}"/>
    <dgm:cxn modelId="{33328872-290F-4AD5-9BF9-172373D84301}" srcId="{E1A15B84-6BD3-4E46-93F2-52B2B2AE8FC0}" destId="{86F7CE8E-8FCE-47F5-8355-DE472AA5175F}" srcOrd="0" destOrd="0" parTransId="{5BFBD431-A141-4951-841D-AB566B3EACFD}" sibTransId="{6B561B43-2FB9-4E4D-B0D5-CB3139665A9B}"/>
    <dgm:cxn modelId="{EFB30079-DB66-436B-8D56-C6855873FC64}" srcId="{36A1C33E-4E16-4B0F-93CC-13138578BF35}" destId="{E679AE98-366F-4D26-924F-31037ABF7B26}" srcOrd="1" destOrd="0" parTransId="{AB9E2298-4327-498B-95E7-AB484DD3549B}" sibTransId="{3DFACEB8-5115-4B0F-8B74-320C3DC391A0}"/>
    <dgm:cxn modelId="{D91E2FC8-F257-489B-8500-7F421B6A6C2F}" type="presOf" srcId="{86F7CE8E-8FCE-47F5-8355-DE472AA5175F}" destId="{20F7F0A9-C3CC-4BEC-A53E-2208B2EE57E4}" srcOrd="0" destOrd="0" presId="urn:microsoft.com/office/officeart/2005/8/layout/orgChart1"/>
    <dgm:cxn modelId="{A03D1AA9-D3BD-4FC3-B6F1-8D1517AAFD7D}" srcId="{BB36D3B6-7314-4E53-8539-F4B9DCF6D43D}" destId="{5A376677-F027-416C-95AE-701B267DCB96}" srcOrd="0" destOrd="0" parTransId="{1EA76124-2661-41C8-BD2B-8307144AF8FE}" sibTransId="{A0097E5C-2D94-437C-9828-11E414BAE73B}"/>
    <dgm:cxn modelId="{73E42345-EB0E-4B2E-AE04-3008B977F4B6}" type="presOf" srcId="{36A1C33E-4E16-4B0F-93CC-13138578BF35}" destId="{00C858A6-83FB-4E4F-881B-E765F4D465E9}" srcOrd="1" destOrd="0" presId="urn:microsoft.com/office/officeart/2005/8/layout/orgChart1"/>
    <dgm:cxn modelId="{3191874B-95B9-4AB1-9875-E5307B663C0A}" type="presOf" srcId="{A116EB21-E13B-4F9A-A516-D62EEA51629F}" destId="{17D2E4BA-C88E-4AAE-8C5F-DA1C1D46E295}" srcOrd="0" destOrd="0" presId="urn:microsoft.com/office/officeart/2005/8/layout/orgChart1"/>
    <dgm:cxn modelId="{28ACA706-6971-4689-B863-429658F76A42}" type="presOf" srcId="{6711A70D-AE73-4513-BE8A-CB8D2422B5F6}" destId="{6FD44AFF-DBF1-4DCE-A7A7-81232D6BA6F9}" srcOrd="1" destOrd="0" presId="urn:microsoft.com/office/officeart/2005/8/layout/orgChart1"/>
    <dgm:cxn modelId="{E0C7C8B3-99D3-44D6-93EA-5D6CB1795A7D}" type="presParOf" srcId="{E1911A9A-CA88-4E0D-9A28-DCB653DBC82D}" destId="{3FD1E197-1523-4F61-8996-9FEA994B880E}" srcOrd="0" destOrd="0" presId="urn:microsoft.com/office/officeart/2005/8/layout/orgChart1"/>
    <dgm:cxn modelId="{83322AB3-1FA5-4D06-BC29-C85EE5CCC864}" type="presParOf" srcId="{3FD1E197-1523-4F61-8996-9FEA994B880E}" destId="{BF7024C0-DD2B-4092-A9EA-D494EEE3C869}" srcOrd="0" destOrd="0" presId="urn:microsoft.com/office/officeart/2005/8/layout/orgChart1"/>
    <dgm:cxn modelId="{79922ADA-7C49-4519-BFD9-022AEC5F742A}" type="presParOf" srcId="{BF7024C0-DD2B-4092-A9EA-D494EEE3C869}" destId="{3F364F57-B7D2-45A9-8C77-075920608F9B}" srcOrd="0" destOrd="0" presId="urn:microsoft.com/office/officeart/2005/8/layout/orgChart1"/>
    <dgm:cxn modelId="{4A4915E6-F2CF-4383-B624-43688D35B829}" type="presParOf" srcId="{BF7024C0-DD2B-4092-A9EA-D494EEE3C869}" destId="{E72CFE63-8505-400B-A290-51843D3BA305}" srcOrd="1" destOrd="0" presId="urn:microsoft.com/office/officeart/2005/8/layout/orgChart1"/>
    <dgm:cxn modelId="{9C680227-69C9-417F-ABE4-EF1C1623A3A8}" type="presParOf" srcId="{3FD1E197-1523-4F61-8996-9FEA994B880E}" destId="{C18834FD-892F-4D60-9139-A243D30F1101}" srcOrd="1" destOrd="0" presId="urn:microsoft.com/office/officeart/2005/8/layout/orgChart1"/>
    <dgm:cxn modelId="{94B46EEF-6CC1-4558-B7A1-C2B00D6B6A9E}" type="presParOf" srcId="{C18834FD-892F-4D60-9139-A243D30F1101}" destId="{38AE37A7-132D-482C-89DC-55CF25595189}" srcOrd="0" destOrd="0" presId="urn:microsoft.com/office/officeart/2005/8/layout/orgChart1"/>
    <dgm:cxn modelId="{63C369CA-942D-4A41-98F4-6E274595DE09}" type="presParOf" srcId="{C18834FD-892F-4D60-9139-A243D30F1101}" destId="{7F34A6DC-C382-4159-A88D-5C7180050EDD}" srcOrd="1" destOrd="0" presId="urn:microsoft.com/office/officeart/2005/8/layout/orgChart1"/>
    <dgm:cxn modelId="{BBDF9804-C47C-4F63-86D4-BA203AB4A8E9}" type="presParOf" srcId="{7F34A6DC-C382-4159-A88D-5C7180050EDD}" destId="{03E6D1F8-CC2A-4F44-A1FD-E14657F3B66A}" srcOrd="0" destOrd="0" presId="urn:microsoft.com/office/officeart/2005/8/layout/orgChart1"/>
    <dgm:cxn modelId="{B072C02D-AED9-4A3D-AE3F-5ED8F3BEA6D5}" type="presParOf" srcId="{03E6D1F8-CC2A-4F44-A1FD-E14657F3B66A}" destId="{A71724F6-878A-4022-A2CB-234E1F1A03F1}" srcOrd="0" destOrd="0" presId="urn:microsoft.com/office/officeart/2005/8/layout/orgChart1"/>
    <dgm:cxn modelId="{3F9A4975-7441-4741-BB54-8DCB3ED3B684}" type="presParOf" srcId="{03E6D1F8-CC2A-4F44-A1FD-E14657F3B66A}" destId="{00C858A6-83FB-4E4F-881B-E765F4D465E9}" srcOrd="1" destOrd="0" presId="urn:microsoft.com/office/officeart/2005/8/layout/orgChart1"/>
    <dgm:cxn modelId="{342B7E05-5663-43DB-9787-4F053B31240B}" type="presParOf" srcId="{7F34A6DC-C382-4159-A88D-5C7180050EDD}" destId="{53B2E5AE-FD54-452A-B744-D532EB2F5F28}" srcOrd="1" destOrd="0" presId="urn:microsoft.com/office/officeart/2005/8/layout/orgChart1"/>
    <dgm:cxn modelId="{8D2047A8-D0EC-4C22-BAED-4D524C3001AA}" type="presParOf" srcId="{53B2E5AE-FD54-452A-B744-D532EB2F5F28}" destId="{A5750143-1096-4ACD-ABCD-61FF94885A73}" srcOrd="0" destOrd="0" presId="urn:microsoft.com/office/officeart/2005/8/layout/orgChart1"/>
    <dgm:cxn modelId="{4BF6B4D1-3B4F-4BF7-8D04-223D7FBE82FF}" type="presParOf" srcId="{53B2E5AE-FD54-452A-B744-D532EB2F5F28}" destId="{3CF8D2AD-BF24-4D8F-A2D1-358E7047066D}" srcOrd="1" destOrd="0" presId="urn:microsoft.com/office/officeart/2005/8/layout/orgChart1"/>
    <dgm:cxn modelId="{47A1EE02-358A-4BEE-91D6-F488AB55206F}" type="presParOf" srcId="{3CF8D2AD-BF24-4D8F-A2D1-358E7047066D}" destId="{0D0FFE00-B876-4457-B8E7-33E2050B48CC}" srcOrd="0" destOrd="0" presId="urn:microsoft.com/office/officeart/2005/8/layout/orgChart1"/>
    <dgm:cxn modelId="{A857985D-A552-441F-9BAE-A51470399266}" type="presParOf" srcId="{0D0FFE00-B876-4457-B8E7-33E2050B48CC}" destId="{DEFB90EF-673D-4E70-9834-DAA2612E256B}" srcOrd="0" destOrd="0" presId="urn:microsoft.com/office/officeart/2005/8/layout/orgChart1"/>
    <dgm:cxn modelId="{FD972E03-3134-4DB2-84D1-D528F2C7C47A}" type="presParOf" srcId="{0D0FFE00-B876-4457-B8E7-33E2050B48CC}" destId="{76FFF60C-6B56-4A95-B619-A18786776909}" srcOrd="1" destOrd="0" presId="urn:microsoft.com/office/officeart/2005/8/layout/orgChart1"/>
    <dgm:cxn modelId="{00380EC3-F196-4D18-BF39-FE09E249AB23}" type="presParOf" srcId="{3CF8D2AD-BF24-4D8F-A2D1-358E7047066D}" destId="{129454B8-783D-4B79-A5BE-278184BFE1AC}" srcOrd="1" destOrd="0" presId="urn:microsoft.com/office/officeart/2005/8/layout/orgChart1"/>
    <dgm:cxn modelId="{5D53AA05-0743-436F-8E90-42F7D79F7F0C}" type="presParOf" srcId="{129454B8-783D-4B79-A5BE-278184BFE1AC}" destId="{7384CFA5-5034-4D25-A4EC-B8CC2D5033E0}" srcOrd="0" destOrd="0" presId="urn:microsoft.com/office/officeart/2005/8/layout/orgChart1"/>
    <dgm:cxn modelId="{95ED2A8C-4DDD-4288-AA4E-4E377AB3B8DD}" type="presParOf" srcId="{129454B8-783D-4B79-A5BE-278184BFE1AC}" destId="{2774A89C-9B18-4B28-A29D-2D866CEFB516}" srcOrd="1" destOrd="0" presId="urn:microsoft.com/office/officeart/2005/8/layout/orgChart1"/>
    <dgm:cxn modelId="{ACF44408-16A4-4750-B91F-ABEF3F9C593A}" type="presParOf" srcId="{2774A89C-9B18-4B28-A29D-2D866CEFB516}" destId="{7D41E08C-9542-4F7F-BA31-0D975A126CC1}" srcOrd="0" destOrd="0" presId="urn:microsoft.com/office/officeart/2005/8/layout/orgChart1"/>
    <dgm:cxn modelId="{F29D3ECB-439D-4252-B0F3-4BF59E179DB1}" type="presParOf" srcId="{7D41E08C-9542-4F7F-BA31-0D975A126CC1}" destId="{74EE8D63-5110-49B1-8916-063DF5F94CFC}" srcOrd="0" destOrd="0" presId="urn:microsoft.com/office/officeart/2005/8/layout/orgChart1"/>
    <dgm:cxn modelId="{4CD7AC10-B4F8-4321-811B-67A4A2D76772}" type="presParOf" srcId="{7D41E08C-9542-4F7F-BA31-0D975A126CC1}" destId="{0A479134-6398-46B7-9922-DE201A8D349C}" srcOrd="1" destOrd="0" presId="urn:microsoft.com/office/officeart/2005/8/layout/orgChart1"/>
    <dgm:cxn modelId="{89A0F633-3D7F-4A69-963E-D20A87FE921C}" type="presParOf" srcId="{2774A89C-9B18-4B28-A29D-2D866CEFB516}" destId="{854F51E8-1260-4583-AF5D-D2D97BC4758F}" srcOrd="1" destOrd="0" presId="urn:microsoft.com/office/officeart/2005/8/layout/orgChart1"/>
    <dgm:cxn modelId="{5EBAACEF-C52A-4DC4-B425-A7DCCA4158F7}" type="presParOf" srcId="{2774A89C-9B18-4B28-A29D-2D866CEFB516}" destId="{59CAA49D-F8C8-463C-BA30-47E3DD18B992}" srcOrd="2" destOrd="0" presId="urn:microsoft.com/office/officeart/2005/8/layout/orgChart1"/>
    <dgm:cxn modelId="{DEBCDDC3-1333-4FAD-8E3A-42388A35A9EF}" type="presParOf" srcId="{3CF8D2AD-BF24-4D8F-A2D1-358E7047066D}" destId="{76160EED-71CA-432A-A4D3-8C94AF860970}" srcOrd="2" destOrd="0" presId="urn:microsoft.com/office/officeart/2005/8/layout/orgChart1"/>
    <dgm:cxn modelId="{AC17426C-66D2-4478-B0A4-AABFC68CCBCF}" type="presParOf" srcId="{53B2E5AE-FD54-452A-B744-D532EB2F5F28}" destId="{FF0FD35F-AA4A-472A-98B1-CAE7D501DED4}" srcOrd="2" destOrd="0" presId="urn:microsoft.com/office/officeart/2005/8/layout/orgChart1"/>
    <dgm:cxn modelId="{201539FC-A529-4CDA-AA83-7E089DF6EFD6}" type="presParOf" srcId="{53B2E5AE-FD54-452A-B744-D532EB2F5F28}" destId="{B4313661-C684-4B05-8F81-35513A18F3EA}" srcOrd="3" destOrd="0" presId="urn:microsoft.com/office/officeart/2005/8/layout/orgChart1"/>
    <dgm:cxn modelId="{D15FFDD6-5BC8-4678-AA14-58BAE92D47BF}" type="presParOf" srcId="{B4313661-C684-4B05-8F81-35513A18F3EA}" destId="{9E1BC9F0-634A-4437-A538-7EFB15975ADD}" srcOrd="0" destOrd="0" presId="urn:microsoft.com/office/officeart/2005/8/layout/orgChart1"/>
    <dgm:cxn modelId="{DD06A298-47F4-400B-A899-CA6A94CD0ACB}" type="presParOf" srcId="{9E1BC9F0-634A-4437-A538-7EFB15975ADD}" destId="{8DFB1760-C153-4022-B302-48E3B644D78B}" srcOrd="0" destOrd="0" presId="urn:microsoft.com/office/officeart/2005/8/layout/orgChart1"/>
    <dgm:cxn modelId="{A4321E5E-AFC2-41FB-AA73-47BBA2FEC7B4}" type="presParOf" srcId="{9E1BC9F0-634A-4437-A538-7EFB15975ADD}" destId="{16A9F687-80BC-41B0-B399-80C59B0400DB}" srcOrd="1" destOrd="0" presId="urn:microsoft.com/office/officeart/2005/8/layout/orgChart1"/>
    <dgm:cxn modelId="{5674997B-7E96-4A55-A5B2-299847D2561B}" type="presParOf" srcId="{B4313661-C684-4B05-8F81-35513A18F3EA}" destId="{104F613D-CD69-40B4-AA9E-8D9FFE1E5F10}" srcOrd="1" destOrd="0" presId="urn:microsoft.com/office/officeart/2005/8/layout/orgChart1"/>
    <dgm:cxn modelId="{94198DA0-041D-4426-9BB2-D81E2BA1A989}" type="presParOf" srcId="{B4313661-C684-4B05-8F81-35513A18F3EA}" destId="{942EF8A8-7C90-47B7-9AED-BC11B634690D}" srcOrd="2" destOrd="0" presId="urn:microsoft.com/office/officeart/2005/8/layout/orgChart1"/>
    <dgm:cxn modelId="{6BD58198-D7BB-4C11-AF8F-0DDB703F750D}" type="presParOf" srcId="{7F34A6DC-C382-4159-A88D-5C7180050EDD}" destId="{3D6DAF7D-07CC-49AC-B6A8-E506DA047990}" srcOrd="2" destOrd="0" presId="urn:microsoft.com/office/officeart/2005/8/layout/orgChart1"/>
    <dgm:cxn modelId="{76C1F7BB-E134-4454-BC78-74A229290984}" type="presParOf" srcId="{C18834FD-892F-4D60-9139-A243D30F1101}" destId="{E5393D51-CB5F-4D96-93AD-FA8EFD284D9B}" srcOrd="2" destOrd="0" presId="urn:microsoft.com/office/officeart/2005/8/layout/orgChart1"/>
    <dgm:cxn modelId="{A914E697-F267-4484-A058-2394CAD09C73}" type="presParOf" srcId="{C18834FD-892F-4D60-9139-A243D30F1101}" destId="{3507325E-9D6E-42C4-8CD0-928F43741420}" srcOrd="3" destOrd="0" presId="urn:microsoft.com/office/officeart/2005/8/layout/orgChart1"/>
    <dgm:cxn modelId="{C7E2EA21-88F8-42AF-909D-3605AE189FB0}" type="presParOf" srcId="{3507325E-9D6E-42C4-8CD0-928F43741420}" destId="{1D33EB7A-F1C4-4353-A823-03EA577CF8F2}" srcOrd="0" destOrd="0" presId="urn:microsoft.com/office/officeart/2005/8/layout/orgChart1"/>
    <dgm:cxn modelId="{B46A647F-EB64-407B-BACA-88FB269340D4}" type="presParOf" srcId="{1D33EB7A-F1C4-4353-A823-03EA577CF8F2}" destId="{E2912B88-566F-4D1D-A22B-81BAE98D04D9}" srcOrd="0" destOrd="0" presId="urn:microsoft.com/office/officeart/2005/8/layout/orgChart1"/>
    <dgm:cxn modelId="{1E2D1D67-E6BD-4D15-A221-2D2EF895BD5D}" type="presParOf" srcId="{1D33EB7A-F1C4-4353-A823-03EA577CF8F2}" destId="{C1EC9964-C99E-47EE-A18F-2C0F0CFAF7AB}" srcOrd="1" destOrd="0" presId="urn:microsoft.com/office/officeart/2005/8/layout/orgChart1"/>
    <dgm:cxn modelId="{EA44C7F3-D004-4A18-A275-BE4FC7E8F272}" type="presParOf" srcId="{3507325E-9D6E-42C4-8CD0-928F43741420}" destId="{028A0F28-672D-4D4E-84F7-F61B2D83D8EE}" srcOrd="1" destOrd="0" presId="urn:microsoft.com/office/officeart/2005/8/layout/orgChart1"/>
    <dgm:cxn modelId="{4289B01C-A90C-4ECC-8DE2-3BD6CCA2B6FD}" type="presParOf" srcId="{028A0F28-672D-4D4E-84F7-F61B2D83D8EE}" destId="{CF6820A8-2733-49E6-9D74-02663A098E38}" srcOrd="0" destOrd="0" presId="urn:microsoft.com/office/officeart/2005/8/layout/orgChart1"/>
    <dgm:cxn modelId="{3B5D93C1-C790-41B4-BCB4-104A2454AFC4}" type="presParOf" srcId="{028A0F28-672D-4D4E-84F7-F61B2D83D8EE}" destId="{FB88629F-D7C1-479F-B691-5CB36A7C4468}" srcOrd="1" destOrd="0" presId="urn:microsoft.com/office/officeart/2005/8/layout/orgChart1"/>
    <dgm:cxn modelId="{18A98E02-FA1A-48EB-98FC-41B75CC9A23E}" type="presParOf" srcId="{FB88629F-D7C1-479F-B691-5CB36A7C4468}" destId="{BB71AB27-5B18-4F02-981E-CEB604B1DDC2}" srcOrd="0" destOrd="0" presId="urn:microsoft.com/office/officeart/2005/8/layout/orgChart1"/>
    <dgm:cxn modelId="{9AE50C80-53D5-4F6E-A56E-E53E959EA9F9}" type="presParOf" srcId="{BB71AB27-5B18-4F02-981E-CEB604B1DDC2}" destId="{2DD028A6-130F-4FDC-9799-615B6265792E}" srcOrd="0" destOrd="0" presId="urn:microsoft.com/office/officeart/2005/8/layout/orgChart1"/>
    <dgm:cxn modelId="{562B35A1-E0FC-42A4-9DC8-DD493C84EB3D}" type="presParOf" srcId="{BB71AB27-5B18-4F02-981E-CEB604B1DDC2}" destId="{AA5B12B4-C1D9-473C-A5BE-9EDF2B580B55}" srcOrd="1" destOrd="0" presId="urn:microsoft.com/office/officeart/2005/8/layout/orgChart1"/>
    <dgm:cxn modelId="{730007F5-BCF8-43F4-9FE7-70809ED1CC18}" type="presParOf" srcId="{FB88629F-D7C1-479F-B691-5CB36A7C4468}" destId="{34E8AE3E-A18D-483B-9D4E-7CFA88C9DBD2}" srcOrd="1" destOrd="0" presId="urn:microsoft.com/office/officeart/2005/8/layout/orgChart1"/>
    <dgm:cxn modelId="{5ACA83AD-F903-4295-AD81-55FCC9E20E50}" type="presParOf" srcId="{FB88629F-D7C1-479F-B691-5CB36A7C4468}" destId="{F72AFAB6-37C8-49C3-A3C7-3EF9F2710D3F}" srcOrd="2" destOrd="0" presId="urn:microsoft.com/office/officeart/2005/8/layout/orgChart1"/>
    <dgm:cxn modelId="{33DB0EC9-54C2-46C8-9340-A05F2A7B5F06}" type="presParOf" srcId="{3507325E-9D6E-42C4-8CD0-928F43741420}" destId="{FD2BC9BE-40BB-47C3-A901-F5AF803FEC47}" srcOrd="2" destOrd="0" presId="urn:microsoft.com/office/officeart/2005/8/layout/orgChart1"/>
    <dgm:cxn modelId="{E9E38D4E-104F-4DE2-8379-FB7AC654A44D}" type="presParOf" srcId="{C18834FD-892F-4D60-9139-A243D30F1101}" destId="{A71E1046-FE6B-476E-B6CA-41D44DF95103}" srcOrd="4" destOrd="0" presId="urn:microsoft.com/office/officeart/2005/8/layout/orgChart1"/>
    <dgm:cxn modelId="{E45799F4-6475-4FF0-A88B-6551B5E1A8D2}" type="presParOf" srcId="{C18834FD-892F-4D60-9139-A243D30F1101}" destId="{A4C99B21-FBDC-43D0-B1A2-C562DE47F2B5}" srcOrd="5" destOrd="0" presId="urn:microsoft.com/office/officeart/2005/8/layout/orgChart1"/>
    <dgm:cxn modelId="{0F2F3E1C-DA4C-4113-AF89-30E7B096D6E8}" type="presParOf" srcId="{A4C99B21-FBDC-43D0-B1A2-C562DE47F2B5}" destId="{22485170-D3CB-496A-9054-4CBB410BE19C}" srcOrd="0" destOrd="0" presId="urn:microsoft.com/office/officeart/2005/8/layout/orgChart1"/>
    <dgm:cxn modelId="{F4D46534-3F25-4404-BC0E-8590C39D07F6}" type="presParOf" srcId="{22485170-D3CB-496A-9054-4CBB410BE19C}" destId="{BB848178-16AE-44DA-94AB-4CC21BA25015}" srcOrd="0" destOrd="0" presId="urn:microsoft.com/office/officeart/2005/8/layout/orgChart1"/>
    <dgm:cxn modelId="{DDE05783-D08C-4600-B469-A7B3D7C2DE6F}" type="presParOf" srcId="{22485170-D3CB-496A-9054-4CBB410BE19C}" destId="{8FB9D1F6-7E02-4208-AE5B-4E45B8E84456}" srcOrd="1" destOrd="0" presId="urn:microsoft.com/office/officeart/2005/8/layout/orgChart1"/>
    <dgm:cxn modelId="{EF1E061E-838C-45F1-AAFC-0D4D9AD0882F}" type="presParOf" srcId="{A4C99B21-FBDC-43D0-B1A2-C562DE47F2B5}" destId="{3A153461-D4B9-44CC-BC93-8A020E6B5DCF}" srcOrd="1" destOrd="0" presId="urn:microsoft.com/office/officeart/2005/8/layout/orgChart1"/>
    <dgm:cxn modelId="{0242F5DB-590B-4929-9F66-E66DB9AE406F}" type="presParOf" srcId="{3A153461-D4B9-44CC-BC93-8A020E6B5DCF}" destId="{2F703E24-2D94-4CEC-90FE-B4334A395F85}" srcOrd="0" destOrd="0" presId="urn:microsoft.com/office/officeart/2005/8/layout/orgChart1"/>
    <dgm:cxn modelId="{BDC9F134-3880-4988-BE45-6882B1989F3C}" type="presParOf" srcId="{3A153461-D4B9-44CC-BC93-8A020E6B5DCF}" destId="{375D4D7E-0CD0-4ECF-852F-99506DD4673C}" srcOrd="1" destOrd="0" presId="urn:microsoft.com/office/officeart/2005/8/layout/orgChart1"/>
    <dgm:cxn modelId="{0B1E439E-D3EC-4AFF-B21C-8529F0369F6E}" type="presParOf" srcId="{375D4D7E-0CD0-4ECF-852F-99506DD4673C}" destId="{4FC42657-8335-40C1-8204-9682FD7EA2EC}" srcOrd="0" destOrd="0" presId="urn:microsoft.com/office/officeart/2005/8/layout/orgChart1"/>
    <dgm:cxn modelId="{4CDB7C89-0BB7-4F7F-8664-326A87C57666}" type="presParOf" srcId="{4FC42657-8335-40C1-8204-9682FD7EA2EC}" destId="{20F7F0A9-C3CC-4BEC-A53E-2208B2EE57E4}" srcOrd="0" destOrd="0" presId="urn:microsoft.com/office/officeart/2005/8/layout/orgChart1"/>
    <dgm:cxn modelId="{930E90AB-65E0-4284-9EA5-B3BE5294755C}" type="presParOf" srcId="{4FC42657-8335-40C1-8204-9682FD7EA2EC}" destId="{896D5064-5516-477F-AB06-732C10EE8872}" srcOrd="1" destOrd="0" presId="urn:microsoft.com/office/officeart/2005/8/layout/orgChart1"/>
    <dgm:cxn modelId="{5D70E76A-5CBE-4B25-8833-85D807680366}" type="presParOf" srcId="{375D4D7E-0CD0-4ECF-852F-99506DD4673C}" destId="{80199EF1-B307-4C2F-A755-A01F8D1743FF}" srcOrd="1" destOrd="0" presId="urn:microsoft.com/office/officeart/2005/8/layout/orgChart1"/>
    <dgm:cxn modelId="{D3E26B4C-F026-4B2E-BB16-F971BDBBE442}" type="presParOf" srcId="{375D4D7E-0CD0-4ECF-852F-99506DD4673C}" destId="{B0A1B979-CDAB-4DD3-B634-348F4775405B}" srcOrd="2" destOrd="0" presId="urn:microsoft.com/office/officeart/2005/8/layout/orgChart1"/>
    <dgm:cxn modelId="{40BCC6AC-F2F9-4D8D-AF27-EB06A9FA11AF}" type="presParOf" srcId="{3A153461-D4B9-44CC-BC93-8A020E6B5DCF}" destId="{17D2E4BA-C88E-4AAE-8C5F-DA1C1D46E295}" srcOrd="2" destOrd="0" presId="urn:microsoft.com/office/officeart/2005/8/layout/orgChart1"/>
    <dgm:cxn modelId="{2CD8FC09-C991-48A4-B33E-EEDE851EB433}" type="presParOf" srcId="{3A153461-D4B9-44CC-BC93-8A020E6B5DCF}" destId="{C5C93CC8-D86C-43FF-9D5A-FE100FC7F940}" srcOrd="3" destOrd="0" presId="urn:microsoft.com/office/officeart/2005/8/layout/orgChart1"/>
    <dgm:cxn modelId="{9D238ECB-474A-4945-8E44-02A5AEC78EE7}" type="presParOf" srcId="{C5C93CC8-D86C-43FF-9D5A-FE100FC7F940}" destId="{F4A74D00-086B-49C1-A3A9-A0D2B4014CDA}" srcOrd="0" destOrd="0" presId="urn:microsoft.com/office/officeart/2005/8/layout/orgChart1"/>
    <dgm:cxn modelId="{DA53C748-ECC3-48D5-A4BA-BFC7700D2E9A}" type="presParOf" srcId="{F4A74D00-086B-49C1-A3A9-A0D2B4014CDA}" destId="{93C8CD26-1EC6-4998-93B1-74A2A6F88CE9}" srcOrd="0" destOrd="0" presId="urn:microsoft.com/office/officeart/2005/8/layout/orgChart1"/>
    <dgm:cxn modelId="{599075E6-A8D2-408D-984C-C2A8210E1BFC}" type="presParOf" srcId="{F4A74D00-086B-49C1-A3A9-A0D2B4014CDA}" destId="{6FD44AFF-DBF1-4DCE-A7A7-81232D6BA6F9}" srcOrd="1" destOrd="0" presId="urn:microsoft.com/office/officeart/2005/8/layout/orgChart1"/>
    <dgm:cxn modelId="{7FE44040-5617-412E-8176-0D23E20C94DA}" type="presParOf" srcId="{C5C93CC8-D86C-43FF-9D5A-FE100FC7F940}" destId="{44B37F84-486F-4794-A27B-DCAD331DC3F9}" srcOrd="1" destOrd="0" presId="urn:microsoft.com/office/officeart/2005/8/layout/orgChart1"/>
    <dgm:cxn modelId="{BEE83C12-431B-4095-9116-7799C141F2BE}" type="presParOf" srcId="{C5C93CC8-D86C-43FF-9D5A-FE100FC7F940}" destId="{335A54B5-AA46-482C-BD64-96DF25AADA17}" srcOrd="2" destOrd="0" presId="urn:microsoft.com/office/officeart/2005/8/layout/orgChart1"/>
    <dgm:cxn modelId="{494CB1C4-2E80-442D-B1DD-85567613BD9D}" type="presParOf" srcId="{A4C99B21-FBDC-43D0-B1A2-C562DE47F2B5}" destId="{8CC05F04-B4BA-41CC-BBBA-DBE865F9DF0C}" srcOrd="2" destOrd="0" presId="urn:microsoft.com/office/officeart/2005/8/layout/orgChart1"/>
    <dgm:cxn modelId="{2DDE929A-3C14-4F89-9216-5B4766352190}" type="presParOf" srcId="{C18834FD-892F-4D60-9139-A243D30F1101}" destId="{C8D1F262-D722-4AE8-92D3-307BB825E940}" srcOrd="6" destOrd="0" presId="urn:microsoft.com/office/officeart/2005/8/layout/orgChart1"/>
    <dgm:cxn modelId="{059308C8-CCD7-4BBF-A645-A802DE822945}" type="presParOf" srcId="{C18834FD-892F-4D60-9139-A243D30F1101}" destId="{0381A317-F46F-43A7-AECA-4964039CABFA}" srcOrd="7" destOrd="0" presId="urn:microsoft.com/office/officeart/2005/8/layout/orgChart1"/>
    <dgm:cxn modelId="{AEAF0C8F-5AA0-4FED-A94D-884D85B3A3E3}" type="presParOf" srcId="{0381A317-F46F-43A7-AECA-4964039CABFA}" destId="{3208A3F8-D148-43CB-BDBC-B5493B964355}" srcOrd="0" destOrd="0" presId="urn:microsoft.com/office/officeart/2005/8/layout/orgChart1"/>
    <dgm:cxn modelId="{7C752C56-9D4A-4E00-8267-B6E63E9E699E}" type="presParOf" srcId="{3208A3F8-D148-43CB-BDBC-B5493B964355}" destId="{69FF5DB1-4BB0-498F-A260-46296A39CAEF}" srcOrd="0" destOrd="0" presId="urn:microsoft.com/office/officeart/2005/8/layout/orgChart1"/>
    <dgm:cxn modelId="{E3FDE301-1097-4A6E-930E-1A74F5429AF2}" type="presParOf" srcId="{3208A3F8-D148-43CB-BDBC-B5493B964355}" destId="{5CE3E5AF-DA8A-48D8-B3ED-186B25E0AF6E}" srcOrd="1" destOrd="0" presId="urn:microsoft.com/office/officeart/2005/8/layout/orgChart1"/>
    <dgm:cxn modelId="{27D19CF8-3012-441F-84CB-20D61C5A126D}" type="presParOf" srcId="{0381A317-F46F-43A7-AECA-4964039CABFA}" destId="{62803B72-D471-4E9D-AEDF-3DF83253A392}" srcOrd="1" destOrd="0" presId="urn:microsoft.com/office/officeart/2005/8/layout/orgChart1"/>
    <dgm:cxn modelId="{85113932-C843-416C-AEF7-A89F27974F2F}" type="presParOf" srcId="{62803B72-D471-4E9D-AEDF-3DF83253A392}" destId="{B5625EEC-AFF9-49F7-B740-D88FA5542E83}" srcOrd="0" destOrd="0" presId="urn:microsoft.com/office/officeart/2005/8/layout/orgChart1"/>
    <dgm:cxn modelId="{9738D70D-CC21-4F17-8CB1-27EE6F3EBD01}" type="presParOf" srcId="{62803B72-D471-4E9D-AEDF-3DF83253A392}" destId="{40B34CA2-1950-411E-9D26-CECE54E6B285}" srcOrd="1" destOrd="0" presId="urn:microsoft.com/office/officeart/2005/8/layout/orgChart1"/>
    <dgm:cxn modelId="{E46D281B-7B34-4D91-AC8D-3A50C0FFCAEF}" type="presParOf" srcId="{40B34CA2-1950-411E-9D26-CECE54E6B285}" destId="{E75C274C-4D94-40F9-B07F-B6106F5CAE52}" srcOrd="0" destOrd="0" presId="urn:microsoft.com/office/officeart/2005/8/layout/orgChart1"/>
    <dgm:cxn modelId="{64A78495-6FF4-4C94-AE68-79BA9F2C6B46}" type="presParOf" srcId="{E75C274C-4D94-40F9-B07F-B6106F5CAE52}" destId="{06FF2ED0-1CBA-4842-AD2C-93E0BA3BA7F3}" srcOrd="0" destOrd="0" presId="urn:microsoft.com/office/officeart/2005/8/layout/orgChart1"/>
    <dgm:cxn modelId="{09C5EF9C-8D52-4F78-949F-070086F69E03}" type="presParOf" srcId="{E75C274C-4D94-40F9-B07F-B6106F5CAE52}" destId="{71AA2A6B-6E75-4298-AF33-BDBC31E1416B}" srcOrd="1" destOrd="0" presId="urn:microsoft.com/office/officeart/2005/8/layout/orgChart1"/>
    <dgm:cxn modelId="{ECEEFAF5-EA28-4901-A2A4-687EE5AFB7D2}" type="presParOf" srcId="{40B34CA2-1950-411E-9D26-CECE54E6B285}" destId="{5BCD61A9-17A5-44B2-BCDD-8B0B99771AB2}" srcOrd="1" destOrd="0" presId="urn:microsoft.com/office/officeart/2005/8/layout/orgChart1"/>
    <dgm:cxn modelId="{4232433A-E2E2-40A9-A2F7-E6E62E100F54}" type="presParOf" srcId="{40B34CA2-1950-411E-9D26-CECE54E6B285}" destId="{FF3C4D50-BEC5-436F-86FA-D6BFCA7E8F03}" srcOrd="2" destOrd="0" presId="urn:microsoft.com/office/officeart/2005/8/layout/orgChart1"/>
    <dgm:cxn modelId="{3946AEB8-A0B7-438C-B6F4-F10A4004D4B7}" type="presParOf" srcId="{62803B72-D471-4E9D-AEDF-3DF83253A392}" destId="{DB99ECEB-F7C6-49AF-8F80-86F6F7D783C2}" srcOrd="2" destOrd="0" presId="urn:microsoft.com/office/officeart/2005/8/layout/orgChart1"/>
    <dgm:cxn modelId="{B758B77A-AD1F-446A-85D9-7DF096553F52}" type="presParOf" srcId="{62803B72-D471-4E9D-AEDF-3DF83253A392}" destId="{243A63BF-DF6A-4256-879E-C6BC55F23C45}" srcOrd="3" destOrd="0" presId="urn:microsoft.com/office/officeart/2005/8/layout/orgChart1"/>
    <dgm:cxn modelId="{BDC9F517-AC8A-4138-A438-FD0CC3B39231}" type="presParOf" srcId="{243A63BF-DF6A-4256-879E-C6BC55F23C45}" destId="{D182925B-C6F1-48EC-8BCE-13B98C925C67}" srcOrd="0" destOrd="0" presId="urn:microsoft.com/office/officeart/2005/8/layout/orgChart1"/>
    <dgm:cxn modelId="{95787C1A-38EB-4309-95E0-53230CFDDC22}" type="presParOf" srcId="{D182925B-C6F1-48EC-8BCE-13B98C925C67}" destId="{38BE2AA7-EA6A-46BD-8BF9-7B70F26DD2B4}" srcOrd="0" destOrd="0" presId="urn:microsoft.com/office/officeart/2005/8/layout/orgChart1"/>
    <dgm:cxn modelId="{82FBB44E-82A1-42EC-BFAF-24EA0420D652}" type="presParOf" srcId="{D182925B-C6F1-48EC-8BCE-13B98C925C67}" destId="{186711AC-4318-43E2-BD9F-46966460FDC4}" srcOrd="1" destOrd="0" presId="urn:microsoft.com/office/officeart/2005/8/layout/orgChart1"/>
    <dgm:cxn modelId="{7A52C3C2-D1BC-4468-8F29-0D34BFAA461B}" type="presParOf" srcId="{243A63BF-DF6A-4256-879E-C6BC55F23C45}" destId="{4027063F-EB74-4531-9C2A-C03D1285861D}" srcOrd="1" destOrd="0" presId="urn:microsoft.com/office/officeart/2005/8/layout/orgChart1"/>
    <dgm:cxn modelId="{B0FDF695-ABA3-48E5-B7BD-DA2A9189AD45}" type="presParOf" srcId="{243A63BF-DF6A-4256-879E-C6BC55F23C45}" destId="{83594A3E-DEA2-4D0A-9717-4467F850D8EF}" srcOrd="2" destOrd="0" presId="urn:microsoft.com/office/officeart/2005/8/layout/orgChart1"/>
    <dgm:cxn modelId="{6A718542-EF14-47E5-AA87-4B4D38BAFBDD}" type="presParOf" srcId="{62803B72-D471-4E9D-AEDF-3DF83253A392}" destId="{A6A73188-866B-4F12-808C-B037CFC29AE9}" srcOrd="4" destOrd="0" presId="urn:microsoft.com/office/officeart/2005/8/layout/orgChart1"/>
    <dgm:cxn modelId="{4D29A371-92E9-4658-90AC-F292819D49A7}" type="presParOf" srcId="{62803B72-D471-4E9D-AEDF-3DF83253A392}" destId="{6B2978C1-BD5F-426A-B9F9-CF0F52F9573E}" srcOrd="5" destOrd="0" presId="urn:microsoft.com/office/officeart/2005/8/layout/orgChart1"/>
    <dgm:cxn modelId="{2023574C-6AB5-46F1-8491-83F6D2CB9568}" type="presParOf" srcId="{6B2978C1-BD5F-426A-B9F9-CF0F52F9573E}" destId="{CBD12F2F-ACD5-47C4-BBE7-3409F6A5A562}" srcOrd="0" destOrd="0" presId="urn:microsoft.com/office/officeart/2005/8/layout/orgChart1"/>
    <dgm:cxn modelId="{82522673-B3F9-4A61-8E09-1D45A4988A18}" type="presParOf" srcId="{CBD12F2F-ACD5-47C4-BBE7-3409F6A5A562}" destId="{A21D4C0C-590F-4428-9CD6-37FD3790FF78}" srcOrd="0" destOrd="0" presId="urn:microsoft.com/office/officeart/2005/8/layout/orgChart1"/>
    <dgm:cxn modelId="{93EEDD48-E3F4-44EF-A222-D70DCB7CC654}" type="presParOf" srcId="{CBD12F2F-ACD5-47C4-BBE7-3409F6A5A562}" destId="{9C1100BC-6B15-486A-B066-1E2BFC19AA8D}" srcOrd="1" destOrd="0" presId="urn:microsoft.com/office/officeart/2005/8/layout/orgChart1"/>
    <dgm:cxn modelId="{40C9DAD5-8CB5-4962-AE38-11D9F39D3243}" type="presParOf" srcId="{6B2978C1-BD5F-426A-B9F9-CF0F52F9573E}" destId="{B74F83C1-A2B6-4E0C-A2EF-2DC6798F4DDD}" srcOrd="1" destOrd="0" presId="urn:microsoft.com/office/officeart/2005/8/layout/orgChart1"/>
    <dgm:cxn modelId="{5D37E46B-1919-4788-B694-5546B60E42AD}" type="presParOf" srcId="{6B2978C1-BD5F-426A-B9F9-CF0F52F9573E}" destId="{C4B178C8-2ECA-4A54-8143-A8AAAB3F264D}" srcOrd="2" destOrd="0" presId="urn:microsoft.com/office/officeart/2005/8/layout/orgChart1"/>
    <dgm:cxn modelId="{0A113F19-E533-41DE-82BE-D0638C23CDFE}" type="presParOf" srcId="{62803B72-D471-4E9D-AEDF-3DF83253A392}" destId="{428040FE-54E8-45DF-8204-D6A0ECEF279E}" srcOrd="6" destOrd="0" presId="urn:microsoft.com/office/officeart/2005/8/layout/orgChart1"/>
    <dgm:cxn modelId="{ACD9EA08-3B04-4795-B5BC-C8EE9FFB919E}" type="presParOf" srcId="{62803B72-D471-4E9D-AEDF-3DF83253A392}" destId="{3CF40396-F5CC-4AAE-AC87-C730164E7524}" srcOrd="7" destOrd="0" presId="urn:microsoft.com/office/officeart/2005/8/layout/orgChart1"/>
    <dgm:cxn modelId="{7F15D33C-A4D0-441C-BCC5-B6A3B134C79B}" type="presParOf" srcId="{3CF40396-F5CC-4AAE-AC87-C730164E7524}" destId="{DC3E1E13-4950-4E80-BC0F-05ED6646BA65}" srcOrd="0" destOrd="0" presId="urn:microsoft.com/office/officeart/2005/8/layout/orgChart1"/>
    <dgm:cxn modelId="{90BF312E-5AAB-485D-B60B-996D40B96A4F}" type="presParOf" srcId="{DC3E1E13-4950-4E80-BC0F-05ED6646BA65}" destId="{0ADFDCFA-DCDE-413F-A551-2D751467CDA7}" srcOrd="0" destOrd="0" presId="urn:microsoft.com/office/officeart/2005/8/layout/orgChart1"/>
    <dgm:cxn modelId="{C7F3C4FF-9164-4F18-85CB-395B31C7417F}" type="presParOf" srcId="{DC3E1E13-4950-4E80-BC0F-05ED6646BA65}" destId="{B909299A-7AB4-4429-B510-43AA2824D594}" srcOrd="1" destOrd="0" presId="urn:microsoft.com/office/officeart/2005/8/layout/orgChart1"/>
    <dgm:cxn modelId="{D015D1D2-B7C3-40FC-8773-C10FF7CB3524}" type="presParOf" srcId="{3CF40396-F5CC-4AAE-AC87-C730164E7524}" destId="{D17E96FA-464C-4835-B2DE-599B028328A0}" srcOrd="1" destOrd="0" presId="urn:microsoft.com/office/officeart/2005/8/layout/orgChart1"/>
    <dgm:cxn modelId="{8953589F-61F2-49F8-967A-70C3479E2F56}" type="presParOf" srcId="{3CF40396-F5CC-4AAE-AC87-C730164E7524}" destId="{2C1E2897-9540-49AA-9027-A82D19D5B1AA}" srcOrd="2" destOrd="0" presId="urn:microsoft.com/office/officeart/2005/8/layout/orgChart1"/>
    <dgm:cxn modelId="{7B38E29A-77B0-4F14-AD78-ADF3AB4C8548}" type="presParOf" srcId="{0381A317-F46F-43A7-AECA-4964039CABFA}" destId="{406508AB-E800-4B8D-8A0E-C48E8780EC26}" srcOrd="2" destOrd="0" presId="urn:microsoft.com/office/officeart/2005/8/layout/orgChart1"/>
    <dgm:cxn modelId="{96014F0A-2FF3-4CB2-B3E9-B308243DD477}" type="presParOf" srcId="{C18834FD-892F-4D60-9139-A243D30F1101}" destId="{30FE7DBD-4729-4088-BA43-AA011BBFBADA}" srcOrd="8" destOrd="0" presId="urn:microsoft.com/office/officeart/2005/8/layout/orgChart1"/>
    <dgm:cxn modelId="{0D89893F-0686-4896-ADD3-C25087A783D9}" type="presParOf" srcId="{C18834FD-892F-4D60-9139-A243D30F1101}" destId="{11A2865F-C9C8-40EC-BF2E-3AB455668FBC}" srcOrd="9" destOrd="0" presId="urn:microsoft.com/office/officeart/2005/8/layout/orgChart1"/>
    <dgm:cxn modelId="{95001685-3834-418B-B47C-222BD5C29616}" type="presParOf" srcId="{11A2865F-C9C8-40EC-BF2E-3AB455668FBC}" destId="{30399B2F-955B-4CF6-B49D-C3039F9C8055}" srcOrd="0" destOrd="0" presId="urn:microsoft.com/office/officeart/2005/8/layout/orgChart1"/>
    <dgm:cxn modelId="{9A40B6C1-FD53-4ADB-A96A-6DCF9D16091B}" type="presParOf" srcId="{30399B2F-955B-4CF6-B49D-C3039F9C8055}" destId="{CD181063-6FC9-486C-8843-E5CDBCC9481E}" srcOrd="0" destOrd="0" presId="urn:microsoft.com/office/officeart/2005/8/layout/orgChart1"/>
    <dgm:cxn modelId="{2E5DDE63-B1BA-4507-8822-E3333A204FFD}" type="presParOf" srcId="{30399B2F-955B-4CF6-B49D-C3039F9C8055}" destId="{51B47F68-BCDC-4C66-BB07-66CB275D021B}" srcOrd="1" destOrd="0" presId="urn:microsoft.com/office/officeart/2005/8/layout/orgChart1"/>
    <dgm:cxn modelId="{D29BB54B-5A07-4C5B-B9CB-E10D1DE42579}" type="presParOf" srcId="{11A2865F-C9C8-40EC-BF2E-3AB455668FBC}" destId="{37F29801-123B-4C8B-89CA-32D6DD0EB9C7}" srcOrd="1" destOrd="0" presId="urn:microsoft.com/office/officeart/2005/8/layout/orgChart1"/>
    <dgm:cxn modelId="{0CFA5F01-F3ED-4B7D-A852-2B221920F6B7}" type="presParOf" srcId="{37F29801-123B-4C8B-89CA-32D6DD0EB9C7}" destId="{3342C437-FC7A-4E29-87BB-216DDEC99206}" srcOrd="0" destOrd="0" presId="urn:microsoft.com/office/officeart/2005/8/layout/orgChart1"/>
    <dgm:cxn modelId="{1BEAF405-F4CD-488E-8948-438279EF4AE4}" type="presParOf" srcId="{37F29801-123B-4C8B-89CA-32D6DD0EB9C7}" destId="{D85E7120-A773-421B-8AA1-2CDEC1A8AFD2}" srcOrd="1" destOrd="0" presId="urn:microsoft.com/office/officeart/2005/8/layout/orgChart1"/>
    <dgm:cxn modelId="{0749BE7E-BDE5-433E-881C-4841A7B8D44A}" type="presParOf" srcId="{D85E7120-A773-421B-8AA1-2CDEC1A8AFD2}" destId="{95702EE9-7125-4ED4-A681-3AA3A5A454DA}" srcOrd="0" destOrd="0" presId="urn:microsoft.com/office/officeart/2005/8/layout/orgChart1"/>
    <dgm:cxn modelId="{FD24DE40-7456-4BC4-B388-24E622D64C4A}" type="presParOf" srcId="{95702EE9-7125-4ED4-A681-3AA3A5A454DA}" destId="{65EE9896-9435-417E-9D82-24DC9B3C33F9}" srcOrd="0" destOrd="0" presId="urn:microsoft.com/office/officeart/2005/8/layout/orgChart1"/>
    <dgm:cxn modelId="{C9E605BF-B81C-4C14-AB86-FEB2C50F87A3}" type="presParOf" srcId="{95702EE9-7125-4ED4-A681-3AA3A5A454DA}" destId="{07EAFDFD-1DC4-4C7F-80D2-EB7DCB2079A4}" srcOrd="1" destOrd="0" presId="urn:microsoft.com/office/officeart/2005/8/layout/orgChart1"/>
    <dgm:cxn modelId="{235A3699-276E-4B12-A88E-C83297476BA8}" type="presParOf" srcId="{D85E7120-A773-421B-8AA1-2CDEC1A8AFD2}" destId="{9C889E10-83A0-4D9F-8195-32D0E26710CC}" srcOrd="1" destOrd="0" presId="urn:microsoft.com/office/officeart/2005/8/layout/orgChart1"/>
    <dgm:cxn modelId="{7FF74D2A-8FF7-4E41-B4D3-918B331E0BA3}" type="presParOf" srcId="{D85E7120-A773-421B-8AA1-2CDEC1A8AFD2}" destId="{DFC65C4F-0886-4CA6-89FE-19933C1A7129}" srcOrd="2" destOrd="0" presId="urn:microsoft.com/office/officeart/2005/8/layout/orgChart1"/>
    <dgm:cxn modelId="{E95B51EE-C744-4FB8-8A7F-2138CDD89AC1}" type="presParOf" srcId="{37F29801-123B-4C8B-89CA-32D6DD0EB9C7}" destId="{CDFFAE8B-5977-45EF-8780-0FE98F5C3E63}" srcOrd="2" destOrd="0" presId="urn:microsoft.com/office/officeart/2005/8/layout/orgChart1"/>
    <dgm:cxn modelId="{DABB8AAC-3A15-4057-AD5C-375D37201F0C}" type="presParOf" srcId="{37F29801-123B-4C8B-89CA-32D6DD0EB9C7}" destId="{30AE8298-DAF1-4F8E-952D-69FA073C4E07}" srcOrd="3" destOrd="0" presId="urn:microsoft.com/office/officeart/2005/8/layout/orgChart1"/>
    <dgm:cxn modelId="{4E1D6B3E-DBDD-4928-A4F9-C201A93A779C}" type="presParOf" srcId="{30AE8298-DAF1-4F8E-952D-69FA073C4E07}" destId="{6D0C5BD8-B954-441C-AA81-EFD7F3C2A35E}" srcOrd="0" destOrd="0" presId="urn:microsoft.com/office/officeart/2005/8/layout/orgChart1"/>
    <dgm:cxn modelId="{19F3CB8E-B910-4E0A-B0D9-8B812A0B3498}" type="presParOf" srcId="{6D0C5BD8-B954-441C-AA81-EFD7F3C2A35E}" destId="{BEF3500A-C05B-4B8F-B079-0AA00B1C37EA}" srcOrd="0" destOrd="0" presId="urn:microsoft.com/office/officeart/2005/8/layout/orgChart1"/>
    <dgm:cxn modelId="{86723940-AAFA-4571-9A3E-3B3734A4D480}" type="presParOf" srcId="{6D0C5BD8-B954-441C-AA81-EFD7F3C2A35E}" destId="{986D241B-256E-4CD4-9E2A-83F0560E4668}" srcOrd="1" destOrd="0" presId="urn:microsoft.com/office/officeart/2005/8/layout/orgChart1"/>
    <dgm:cxn modelId="{6D5DADDA-5FA2-4ACD-B05D-1D40FE630BF3}" type="presParOf" srcId="{30AE8298-DAF1-4F8E-952D-69FA073C4E07}" destId="{B58D5F9B-FE6E-43B5-93E8-9C1353FB14EF}" srcOrd="1" destOrd="0" presId="urn:microsoft.com/office/officeart/2005/8/layout/orgChart1"/>
    <dgm:cxn modelId="{1BEFF374-B228-4811-B0F9-A0764776FAD5}" type="presParOf" srcId="{30AE8298-DAF1-4F8E-952D-69FA073C4E07}" destId="{631193A4-26A6-4B23-AD8E-13D8E6E4166E}" srcOrd="2" destOrd="0" presId="urn:microsoft.com/office/officeart/2005/8/layout/orgChart1"/>
    <dgm:cxn modelId="{02BA730A-10DF-4ACD-9F42-322BD83256EB}" type="presParOf" srcId="{11A2865F-C9C8-40EC-BF2E-3AB455668FBC}" destId="{239F887B-5115-4B7B-B790-0DAEBB26A849}" srcOrd="2" destOrd="0" presId="urn:microsoft.com/office/officeart/2005/8/layout/orgChart1"/>
    <dgm:cxn modelId="{2F191840-C06F-4623-A94A-A3BA064F4D5B}" type="presParOf" srcId="{3FD1E197-1523-4F61-8996-9FEA994B880E}" destId="{6DBAA0D1-75B8-48FA-8E67-052B317ED007}"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FFAE8B-5977-45EF-8780-0FE98F5C3E63}">
      <dsp:nvSpPr>
        <dsp:cNvPr id="0" name=""/>
        <dsp:cNvSpPr/>
      </dsp:nvSpPr>
      <dsp:spPr>
        <a:xfrm>
          <a:off x="5560131" y="1110819"/>
          <a:ext cx="131174" cy="618081"/>
        </a:xfrm>
        <a:custGeom>
          <a:avLst/>
          <a:gdLst/>
          <a:ahLst/>
          <a:cxnLst/>
          <a:rect l="0" t="0" r="0" b="0"/>
          <a:pathLst>
            <a:path>
              <a:moveTo>
                <a:pt x="0" y="0"/>
              </a:moveTo>
              <a:lnTo>
                <a:pt x="0" y="618081"/>
              </a:lnTo>
              <a:lnTo>
                <a:pt x="131174" y="6180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42C437-FC7A-4E29-87BB-216DDEC99206}">
      <dsp:nvSpPr>
        <dsp:cNvPr id="0" name=""/>
        <dsp:cNvSpPr/>
      </dsp:nvSpPr>
      <dsp:spPr>
        <a:xfrm>
          <a:off x="5560131" y="1110819"/>
          <a:ext cx="131174" cy="243006"/>
        </a:xfrm>
        <a:custGeom>
          <a:avLst/>
          <a:gdLst/>
          <a:ahLst/>
          <a:cxnLst/>
          <a:rect l="0" t="0" r="0" b="0"/>
          <a:pathLst>
            <a:path>
              <a:moveTo>
                <a:pt x="0" y="0"/>
              </a:moveTo>
              <a:lnTo>
                <a:pt x="0" y="243006"/>
              </a:lnTo>
              <a:lnTo>
                <a:pt x="131174" y="2430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FE7DBD-4729-4088-BA43-AA011BBFBADA}">
      <dsp:nvSpPr>
        <dsp:cNvPr id="0" name=""/>
        <dsp:cNvSpPr/>
      </dsp:nvSpPr>
      <dsp:spPr>
        <a:xfrm>
          <a:off x="3592042" y="543198"/>
          <a:ext cx="2317887" cy="110937"/>
        </a:xfrm>
        <a:custGeom>
          <a:avLst/>
          <a:gdLst/>
          <a:ahLst/>
          <a:cxnLst/>
          <a:rect l="0" t="0" r="0" b="0"/>
          <a:pathLst>
            <a:path>
              <a:moveTo>
                <a:pt x="0" y="0"/>
              </a:moveTo>
              <a:lnTo>
                <a:pt x="0" y="55468"/>
              </a:lnTo>
              <a:lnTo>
                <a:pt x="2317887" y="55468"/>
              </a:lnTo>
              <a:lnTo>
                <a:pt x="2317887" y="110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8040FE-54E8-45DF-8204-D6A0ECEF279E}">
      <dsp:nvSpPr>
        <dsp:cNvPr id="0" name=""/>
        <dsp:cNvSpPr/>
      </dsp:nvSpPr>
      <dsp:spPr>
        <a:xfrm>
          <a:off x="4301881" y="1203148"/>
          <a:ext cx="127987" cy="2171702"/>
        </a:xfrm>
        <a:custGeom>
          <a:avLst/>
          <a:gdLst/>
          <a:ahLst/>
          <a:cxnLst/>
          <a:rect l="0" t="0" r="0" b="0"/>
          <a:pathLst>
            <a:path>
              <a:moveTo>
                <a:pt x="0" y="0"/>
              </a:moveTo>
              <a:lnTo>
                <a:pt x="0" y="2171702"/>
              </a:lnTo>
              <a:lnTo>
                <a:pt x="127987" y="21717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A73188-866B-4F12-808C-B037CFC29AE9}">
      <dsp:nvSpPr>
        <dsp:cNvPr id="0" name=""/>
        <dsp:cNvSpPr/>
      </dsp:nvSpPr>
      <dsp:spPr>
        <a:xfrm>
          <a:off x="4301881" y="1203148"/>
          <a:ext cx="104896" cy="1547658"/>
        </a:xfrm>
        <a:custGeom>
          <a:avLst/>
          <a:gdLst/>
          <a:ahLst/>
          <a:cxnLst/>
          <a:rect l="0" t="0" r="0" b="0"/>
          <a:pathLst>
            <a:path>
              <a:moveTo>
                <a:pt x="0" y="0"/>
              </a:moveTo>
              <a:lnTo>
                <a:pt x="0" y="1547658"/>
              </a:lnTo>
              <a:lnTo>
                <a:pt x="104896" y="15476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99ECEB-F7C6-49AF-8F80-86F6F7D783C2}">
      <dsp:nvSpPr>
        <dsp:cNvPr id="0" name=""/>
        <dsp:cNvSpPr/>
      </dsp:nvSpPr>
      <dsp:spPr>
        <a:xfrm>
          <a:off x="4301881" y="1203148"/>
          <a:ext cx="104896" cy="897090"/>
        </a:xfrm>
        <a:custGeom>
          <a:avLst/>
          <a:gdLst/>
          <a:ahLst/>
          <a:cxnLst/>
          <a:rect l="0" t="0" r="0" b="0"/>
          <a:pathLst>
            <a:path>
              <a:moveTo>
                <a:pt x="0" y="0"/>
              </a:moveTo>
              <a:lnTo>
                <a:pt x="0" y="897090"/>
              </a:lnTo>
              <a:lnTo>
                <a:pt x="104896" y="8970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625EEC-AFF9-49F7-B740-D88FA5542E83}">
      <dsp:nvSpPr>
        <dsp:cNvPr id="0" name=""/>
        <dsp:cNvSpPr/>
      </dsp:nvSpPr>
      <dsp:spPr>
        <a:xfrm>
          <a:off x="4301881" y="1203148"/>
          <a:ext cx="104896" cy="307519"/>
        </a:xfrm>
        <a:custGeom>
          <a:avLst/>
          <a:gdLst/>
          <a:ahLst/>
          <a:cxnLst/>
          <a:rect l="0" t="0" r="0" b="0"/>
          <a:pathLst>
            <a:path>
              <a:moveTo>
                <a:pt x="0" y="0"/>
              </a:moveTo>
              <a:lnTo>
                <a:pt x="0" y="307519"/>
              </a:lnTo>
              <a:lnTo>
                <a:pt x="104896" y="3075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D1F262-D722-4AE8-92D3-307BB825E940}">
      <dsp:nvSpPr>
        <dsp:cNvPr id="0" name=""/>
        <dsp:cNvSpPr/>
      </dsp:nvSpPr>
      <dsp:spPr>
        <a:xfrm>
          <a:off x="3592042" y="543198"/>
          <a:ext cx="989563" cy="110937"/>
        </a:xfrm>
        <a:custGeom>
          <a:avLst/>
          <a:gdLst/>
          <a:ahLst/>
          <a:cxnLst/>
          <a:rect l="0" t="0" r="0" b="0"/>
          <a:pathLst>
            <a:path>
              <a:moveTo>
                <a:pt x="0" y="0"/>
              </a:moveTo>
              <a:lnTo>
                <a:pt x="0" y="55468"/>
              </a:lnTo>
              <a:lnTo>
                <a:pt x="989563" y="55468"/>
              </a:lnTo>
              <a:lnTo>
                <a:pt x="989563" y="110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D2E4BA-C88E-4AAE-8C5F-DA1C1D46E295}">
      <dsp:nvSpPr>
        <dsp:cNvPr id="0" name=""/>
        <dsp:cNvSpPr/>
      </dsp:nvSpPr>
      <dsp:spPr>
        <a:xfrm>
          <a:off x="3599845" y="1242608"/>
          <a:ext cx="91440" cy="618081"/>
        </a:xfrm>
        <a:custGeom>
          <a:avLst/>
          <a:gdLst/>
          <a:ahLst/>
          <a:cxnLst/>
          <a:rect l="0" t="0" r="0" b="0"/>
          <a:pathLst>
            <a:path>
              <a:moveTo>
                <a:pt x="45720" y="0"/>
              </a:moveTo>
              <a:lnTo>
                <a:pt x="45720" y="618081"/>
              </a:lnTo>
              <a:lnTo>
                <a:pt x="124961" y="6180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703E24-2D94-4CEC-90FE-B4334A395F85}">
      <dsp:nvSpPr>
        <dsp:cNvPr id="0" name=""/>
        <dsp:cNvSpPr/>
      </dsp:nvSpPr>
      <dsp:spPr>
        <a:xfrm>
          <a:off x="3599845" y="1242608"/>
          <a:ext cx="91440" cy="243006"/>
        </a:xfrm>
        <a:custGeom>
          <a:avLst/>
          <a:gdLst/>
          <a:ahLst/>
          <a:cxnLst/>
          <a:rect l="0" t="0" r="0" b="0"/>
          <a:pathLst>
            <a:path>
              <a:moveTo>
                <a:pt x="45720" y="0"/>
              </a:moveTo>
              <a:lnTo>
                <a:pt x="45720" y="243006"/>
              </a:lnTo>
              <a:lnTo>
                <a:pt x="124961" y="2430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1E1046-FE6B-476E-B6CA-41D44DF95103}">
      <dsp:nvSpPr>
        <dsp:cNvPr id="0" name=""/>
        <dsp:cNvSpPr/>
      </dsp:nvSpPr>
      <dsp:spPr>
        <a:xfrm>
          <a:off x="3592042" y="543198"/>
          <a:ext cx="264832" cy="110937"/>
        </a:xfrm>
        <a:custGeom>
          <a:avLst/>
          <a:gdLst/>
          <a:ahLst/>
          <a:cxnLst/>
          <a:rect l="0" t="0" r="0" b="0"/>
          <a:pathLst>
            <a:path>
              <a:moveTo>
                <a:pt x="0" y="0"/>
              </a:moveTo>
              <a:lnTo>
                <a:pt x="0" y="55468"/>
              </a:lnTo>
              <a:lnTo>
                <a:pt x="264832" y="55468"/>
              </a:lnTo>
              <a:lnTo>
                <a:pt x="264832" y="110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6820A8-2733-49E6-9D74-02663A098E38}">
      <dsp:nvSpPr>
        <dsp:cNvPr id="0" name=""/>
        <dsp:cNvSpPr/>
      </dsp:nvSpPr>
      <dsp:spPr>
        <a:xfrm>
          <a:off x="2439671" y="1130265"/>
          <a:ext cx="173688" cy="325373"/>
        </a:xfrm>
        <a:custGeom>
          <a:avLst/>
          <a:gdLst/>
          <a:ahLst/>
          <a:cxnLst/>
          <a:rect l="0" t="0" r="0" b="0"/>
          <a:pathLst>
            <a:path>
              <a:moveTo>
                <a:pt x="0" y="0"/>
              </a:moveTo>
              <a:lnTo>
                <a:pt x="0" y="325373"/>
              </a:lnTo>
              <a:lnTo>
                <a:pt x="173688" y="325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393D51-CB5F-4D96-93AD-FA8EFD284D9B}">
      <dsp:nvSpPr>
        <dsp:cNvPr id="0" name=""/>
        <dsp:cNvSpPr/>
      </dsp:nvSpPr>
      <dsp:spPr>
        <a:xfrm>
          <a:off x="2902839" y="543198"/>
          <a:ext cx="689203" cy="110937"/>
        </a:xfrm>
        <a:custGeom>
          <a:avLst/>
          <a:gdLst/>
          <a:ahLst/>
          <a:cxnLst/>
          <a:rect l="0" t="0" r="0" b="0"/>
          <a:pathLst>
            <a:path>
              <a:moveTo>
                <a:pt x="689203" y="0"/>
              </a:moveTo>
              <a:lnTo>
                <a:pt x="689203" y="55468"/>
              </a:lnTo>
              <a:lnTo>
                <a:pt x="0" y="55468"/>
              </a:lnTo>
              <a:lnTo>
                <a:pt x="0" y="110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0FD35F-AA4A-472A-98B1-CAE7D501DED4}">
      <dsp:nvSpPr>
        <dsp:cNvPr id="0" name=""/>
        <dsp:cNvSpPr/>
      </dsp:nvSpPr>
      <dsp:spPr>
        <a:xfrm>
          <a:off x="1154147" y="1190842"/>
          <a:ext cx="675988" cy="115922"/>
        </a:xfrm>
        <a:custGeom>
          <a:avLst/>
          <a:gdLst/>
          <a:ahLst/>
          <a:cxnLst/>
          <a:rect l="0" t="0" r="0" b="0"/>
          <a:pathLst>
            <a:path>
              <a:moveTo>
                <a:pt x="0" y="0"/>
              </a:moveTo>
              <a:lnTo>
                <a:pt x="0" y="60453"/>
              </a:lnTo>
              <a:lnTo>
                <a:pt x="675988" y="60453"/>
              </a:lnTo>
              <a:lnTo>
                <a:pt x="675988" y="1159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84CFA5-5034-4D25-A4EC-B8CC2D5033E0}">
      <dsp:nvSpPr>
        <dsp:cNvPr id="0" name=""/>
        <dsp:cNvSpPr/>
      </dsp:nvSpPr>
      <dsp:spPr>
        <a:xfrm>
          <a:off x="126418" y="1946796"/>
          <a:ext cx="181667" cy="408618"/>
        </a:xfrm>
        <a:custGeom>
          <a:avLst/>
          <a:gdLst/>
          <a:ahLst/>
          <a:cxnLst/>
          <a:rect l="0" t="0" r="0" b="0"/>
          <a:pathLst>
            <a:path>
              <a:moveTo>
                <a:pt x="0" y="0"/>
              </a:moveTo>
              <a:lnTo>
                <a:pt x="0" y="408618"/>
              </a:lnTo>
              <a:lnTo>
                <a:pt x="181667" y="4086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750143-1096-4ACD-ABCD-61FF94885A73}">
      <dsp:nvSpPr>
        <dsp:cNvPr id="0" name=""/>
        <dsp:cNvSpPr/>
      </dsp:nvSpPr>
      <dsp:spPr>
        <a:xfrm>
          <a:off x="610866" y="1190842"/>
          <a:ext cx="543280" cy="120908"/>
        </a:xfrm>
        <a:custGeom>
          <a:avLst/>
          <a:gdLst/>
          <a:ahLst/>
          <a:cxnLst/>
          <a:rect l="0" t="0" r="0" b="0"/>
          <a:pathLst>
            <a:path>
              <a:moveTo>
                <a:pt x="543280" y="0"/>
              </a:moveTo>
              <a:lnTo>
                <a:pt x="543280" y="65440"/>
              </a:lnTo>
              <a:lnTo>
                <a:pt x="0" y="65440"/>
              </a:lnTo>
              <a:lnTo>
                <a:pt x="0" y="1209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AE37A7-132D-482C-89DC-55CF25595189}">
      <dsp:nvSpPr>
        <dsp:cNvPr id="0" name=""/>
        <dsp:cNvSpPr/>
      </dsp:nvSpPr>
      <dsp:spPr>
        <a:xfrm>
          <a:off x="1154147" y="543198"/>
          <a:ext cx="2437895" cy="100966"/>
        </a:xfrm>
        <a:custGeom>
          <a:avLst/>
          <a:gdLst/>
          <a:ahLst/>
          <a:cxnLst/>
          <a:rect l="0" t="0" r="0" b="0"/>
          <a:pathLst>
            <a:path>
              <a:moveTo>
                <a:pt x="2437895" y="0"/>
              </a:moveTo>
              <a:lnTo>
                <a:pt x="2437895" y="45497"/>
              </a:lnTo>
              <a:lnTo>
                <a:pt x="0" y="45497"/>
              </a:lnTo>
              <a:lnTo>
                <a:pt x="0" y="1009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364F57-B7D2-45A9-8C77-075920608F9B}">
      <dsp:nvSpPr>
        <dsp:cNvPr id="0" name=""/>
        <dsp:cNvSpPr/>
      </dsp:nvSpPr>
      <dsp:spPr>
        <a:xfrm>
          <a:off x="3200154" y="122522"/>
          <a:ext cx="783775" cy="4206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Algemeen Directeur/CEO</a:t>
          </a:r>
        </a:p>
        <a:p>
          <a:pPr lvl="0" algn="ctr" defTabSz="400050">
            <a:lnSpc>
              <a:spcPct val="90000"/>
            </a:lnSpc>
            <a:spcBef>
              <a:spcPct val="0"/>
            </a:spcBef>
            <a:spcAft>
              <a:spcPct val="35000"/>
            </a:spcAft>
          </a:pPr>
          <a:r>
            <a:rPr lang="nl-NL" sz="900" kern="1200"/>
            <a:t>Jan Reijs</a:t>
          </a:r>
        </a:p>
      </dsp:txBody>
      <dsp:txXfrm>
        <a:off x="3200154" y="122522"/>
        <a:ext cx="783775" cy="420676"/>
      </dsp:txXfrm>
    </dsp:sp>
    <dsp:sp modelId="{A71724F6-878A-4022-A2CB-234E1F1A03F1}">
      <dsp:nvSpPr>
        <dsp:cNvPr id="0" name=""/>
        <dsp:cNvSpPr/>
      </dsp:nvSpPr>
      <dsp:spPr>
        <a:xfrm>
          <a:off x="737189" y="644164"/>
          <a:ext cx="833914" cy="5466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Directeur Operaties/COO</a:t>
          </a:r>
        </a:p>
        <a:p>
          <a:pPr lvl="0" algn="ctr" defTabSz="400050">
            <a:lnSpc>
              <a:spcPct val="90000"/>
            </a:lnSpc>
            <a:spcBef>
              <a:spcPct val="0"/>
            </a:spcBef>
            <a:spcAft>
              <a:spcPct val="35000"/>
            </a:spcAft>
          </a:pPr>
          <a:r>
            <a:rPr lang="nl-NL" sz="900" kern="1200"/>
            <a:t>Kick Eduard</a:t>
          </a:r>
        </a:p>
      </dsp:txBody>
      <dsp:txXfrm>
        <a:off x="737189" y="644164"/>
        <a:ext cx="833914" cy="546677"/>
      </dsp:txXfrm>
    </dsp:sp>
    <dsp:sp modelId="{DEFB90EF-673D-4E70-9834-DAA2612E256B}">
      <dsp:nvSpPr>
        <dsp:cNvPr id="0" name=""/>
        <dsp:cNvSpPr/>
      </dsp:nvSpPr>
      <dsp:spPr>
        <a:xfrm>
          <a:off x="5306" y="1311751"/>
          <a:ext cx="1211118" cy="63504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Operationeel Management  </a:t>
          </a:r>
        </a:p>
        <a:p>
          <a:pPr lvl="0" algn="ctr" defTabSz="400050">
            <a:lnSpc>
              <a:spcPct val="90000"/>
            </a:lnSpc>
            <a:spcBef>
              <a:spcPct val="0"/>
            </a:spcBef>
            <a:spcAft>
              <a:spcPct val="35000"/>
            </a:spcAft>
          </a:pPr>
          <a:r>
            <a:rPr lang="nl-NL" sz="900" kern="1200"/>
            <a:t>Benelux-Djon Vermolen</a:t>
          </a:r>
        </a:p>
        <a:p>
          <a:pPr lvl="0" algn="ctr" defTabSz="400050">
            <a:lnSpc>
              <a:spcPct val="90000"/>
            </a:lnSpc>
            <a:spcBef>
              <a:spcPct val="0"/>
            </a:spcBef>
            <a:spcAft>
              <a:spcPct val="35000"/>
            </a:spcAft>
          </a:pPr>
          <a:r>
            <a:rPr lang="nl-NL" sz="900" kern="1200"/>
            <a:t>Duitsland/DK - Jan Ruch </a:t>
          </a:r>
        </a:p>
      </dsp:txBody>
      <dsp:txXfrm>
        <a:off x="5306" y="1311751"/>
        <a:ext cx="1211118" cy="635044"/>
      </dsp:txXfrm>
    </dsp:sp>
    <dsp:sp modelId="{74EE8D63-5110-49B1-8916-063DF5F94CFC}">
      <dsp:nvSpPr>
        <dsp:cNvPr id="0" name=""/>
        <dsp:cNvSpPr/>
      </dsp:nvSpPr>
      <dsp:spPr>
        <a:xfrm>
          <a:off x="308086" y="2057734"/>
          <a:ext cx="1097576" cy="5953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Event Manager</a:t>
          </a:r>
        </a:p>
        <a:p>
          <a:pPr lvl="0" algn="ctr" defTabSz="400050">
            <a:lnSpc>
              <a:spcPct val="90000"/>
            </a:lnSpc>
            <a:spcBef>
              <a:spcPct val="0"/>
            </a:spcBef>
            <a:spcAft>
              <a:spcPct val="35000"/>
            </a:spcAft>
          </a:pPr>
          <a:r>
            <a:rPr lang="nl-NL" sz="900" kern="1200"/>
            <a:t>Sam van den Brink</a:t>
          </a:r>
        </a:p>
      </dsp:txBody>
      <dsp:txXfrm>
        <a:off x="308086" y="2057734"/>
        <a:ext cx="1097576" cy="595360"/>
      </dsp:txXfrm>
    </dsp:sp>
    <dsp:sp modelId="{8DFB1760-C153-4022-B302-48E3B644D78B}">
      <dsp:nvSpPr>
        <dsp:cNvPr id="0" name=""/>
        <dsp:cNvSpPr/>
      </dsp:nvSpPr>
      <dsp:spPr>
        <a:xfrm>
          <a:off x="1242606" y="1306764"/>
          <a:ext cx="1175058" cy="6625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Logstieke/Technische dienst</a:t>
          </a:r>
        </a:p>
        <a:p>
          <a:pPr lvl="0" algn="ctr" defTabSz="400050">
            <a:lnSpc>
              <a:spcPct val="90000"/>
            </a:lnSpc>
            <a:spcBef>
              <a:spcPct val="0"/>
            </a:spcBef>
            <a:spcAft>
              <a:spcPct val="35000"/>
            </a:spcAft>
          </a:pPr>
          <a:r>
            <a:rPr lang="nl-NL" sz="900" kern="1200"/>
            <a:t>Leon van Kessel</a:t>
          </a:r>
        </a:p>
      </dsp:txBody>
      <dsp:txXfrm>
        <a:off x="1242606" y="1306764"/>
        <a:ext cx="1175058" cy="662541"/>
      </dsp:txXfrm>
    </dsp:sp>
    <dsp:sp modelId="{E2912B88-566F-4D1D-A22B-81BAE98D04D9}">
      <dsp:nvSpPr>
        <dsp:cNvPr id="0" name=""/>
        <dsp:cNvSpPr/>
      </dsp:nvSpPr>
      <dsp:spPr>
        <a:xfrm>
          <a:off x="2323879" y="654136"/>
          <a:ext cx="1157921" cy="4761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solidFill>
                <a:schemeClr val="bg1"/>
              </a:solidFill>
            </a:rPr>
            <a:t>Directeur Business Development/CBDO</a:t>
          </a:r>
        </a:p>
        <a:p>
          <a:pPr lvl="0" algn="ctr" defTabSz="400050">
            <a:lnSpc>
              <a:spcPct val="90000"/>
            </a:lnSpc>
            <a:spcBef>
              <a:spcPct val="0"/>
            </a:spcBef>
            <a:spcAft>
              <a:spcPct val="35000"/>
            </a:spcAft>
          </a:pPr>
          <a:r>
            <a:rPr lang="nl-NL" sz="900" kern="1200">
              <a:solidFill>
                <a:schemeClr val="bg1"/>
              </a:solidFill>
            </a:rPr>
            <a:t>Koen Postma</a:t>
          </a:r>
        </a:p>
      </dsp:txBody>
      <dsp:txXfrm>
        <a:off x="2323879" y="654136"/>
        <a:ext cx="1157921" cy="476129"/>
      </dsp:txXfrm>
    </dsp:sp>
    <dsp:sp modelId="{2DD028A6-130F-4FDC-9799-615B6265792E}">
      <dsp:nvSpPr>
        <dsp:cNvPr id="0" name=""/>
        <dsp:cNvSpPr/>
      </dsp:nvSpPr>
      <dsp:spPr>
        <a:xfrm>
          <a:off x="2613359" y="1241203"/>
          <a:ext cx="836492" cy="4288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Stagiaire - tech development</a:t>
          </a:r>
        </a:p>
      </dsp:txBody>
      <dsp:txXfrm>
        <a:off x="2613359" y="1241203"/>
        <a:ext cx="836492" cy="428872"/>
      </dsp:txXfrm>
    </dsp:sp>
    <dsp:sp modelId="{BB848178-16AE-44DA-94AB-4CC21BA25015}">
      <dsp:nvSpPr>
        <dsp:cNvPr id="0" name=""/>
        <dsp:cNvSpPr/>
      </dsp:nvSpPr>
      <dsp:spPr>
        <a:xfrm>
          <a:off x="3592737" y="654136"/>
          <a:ext cx="528275" cy="5884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Financial Manager</a:t>
          </a:r>
        </a:p>
        <a:p>
          <a:pPr lvl="0" algn="ctr" defTabSz="400050">
            <a:lnSpc>
              <a:spcPct val="90000"/>
            </a:lnSpc>
            <a:spcBef>
              <a:spcPct val="0"/>
            </a:spcBef>
            <a:spcAft>
              <a:spcPct val="35000"/>
            </a:spcAft>
          </a:pPr>
          <a:r>
            <a:rPr lang="nl-NL" sz="900" kern="1200"/>
            <a:t>Hugo van Schayik</a:t>
          </a:r>
        </a:p>
      </dsp:txBody>
      <dsp:txXfrm>
        <a:off x="3592737" y="654136"/>
        <a:ext cx="528275" cy="588472"/>
      </dsp:txXfrm>
    </dsp:sp>
    <dsp:sp modelId="{20F7F0A9-C3CC-4BEC-A53E-2208B2EE57E4}">
      <dsp:nvSpPr>
        <dsp:cNvPr id="0" name=""/>
        <dsp:cNvSpPr/>
      </dsp:nvSpPr>
      <dsp:spPr>
        <a:xfrm>
          <a:off x="3724806" y="1353546"/>
          <a:ext cx="528275" cy="2641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Elsbeth</a:t>
          </a:r>
        </a:p>
      </dsp:txBody>
      <dsp:txXfrm>
        <a:off x="3724806" y="1353546"/>
        <a:ext cx="528275" cy="264137"/>
      </dsp:txXfrm>
    </dsp:sp>
    <dsp:sp modelId="{93C8CD26-1EC6-4998-93B1-74A2A6F88CE9}">
      <dsp:nvSpPr>
        <dsp:cNvPr id="0" name=""/>
        <dsp:cNvSpPr/>
      </dsp:nvSpPr>
      <dsp:spPr>
        <a:xfrm>
          <a:off x="3724806" y="1728621"/>
          <a:ext cx="528275" cy="2641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stagiaire</a:t>
          </a:r>
        </a:p>
      </dsp:txBody>
      <dsp:txXfrm>
        <a:off x="3724806" y="1728621"/>
        <a:ext cx="528275" cy="264137"/>
      </dsp:txXfrm>
    </dsp:sp>
    <dsp:sp modelId="{69FF5DB1-4BB0-498F-A260-46296A39CAEF}">
      <dsp:nvSpPr>
        <dsp:cNvPr id="0" name=""/>
        <dsp:cNvSpPr/>
      </dsp:nvSpPr>
      <dsp:spPr>
        <a:xfrm>
          <a:off x="4231950" y="654136"/>
          <a:ext cx="699309" cy="5490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Marketing Manager</a:t>
          </a:r>
        </a:p>
        <a:p>
          <a:pPr lvl="0" algn="ctr" defTabSz="400050">
            <a:lnSpc>
              <a:spcPct val="90000"/>
            </a:lnSpc>
            <a:spcBef>
              <a:spcPct val="0"/>
            </a:spcBef>
            <a:spcAft>
              <a:spcPct val="35000"/>
            </a:spcAft>
          </a:pPr>
          <a:r>
            <a:rPr lang="nl-NL" sz="900" kern="1200"/>
            <a:t>Erwin van Haren</a:t>
          </a:r>
        </a:p>
      </dsp:txBody>
      <dsp:txXfrm>
        <a:off x="4231950" y="654136"/>
        <a:ext cx="699309" cy="549012"/>
      </dsp:txXfrm>
    </dsp:sp>
    <dsp:sp modelId="{06FF2ED0-1CBA-4842-AD2C-93E0BA3BA7F3}">
      <dsp:nvSpPr>
        <dsp:cNvPr id="0" name=""/>
        <dsp:cNvSpPr/>
      </dsp:nvSpPr>
      <dsp:spPr>
        <a:xfrm>
          <a:off x="4406778" y="1314086"/>
          <a:ext cx="802487" cy="39316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Marketing Duitsland</a:t>
          </a:r>
        </a:p>
        <a:p>
          <a:pPr lvl="0" algn="ctr" defTabSz="400050">
            <a:lnSpc>
              <a:spcPct val="90000"/>
            </a:lnSpc>
            <a:spcBef>
              <a:spcPct val="0"/>
            </a:spcBef>
            <a:spcAft>
              <a:spcPct val="35000"/>
            </a:spcAft>
          </a:pPr>
          <a:r>
            <a:rPr lang="nl-NL" sz="900" kern="1200"/>
            <a:t>Sarah Lehne</a:t>
          </a:r>
        </a:p>
      </dsp:txBody>
      <dsp:txXfrm>
        <a:off x="4406778" y="1314086"/>
        <a:ext cx="802487" cy="393163"/>
      </dsp:txXfrm>
    </dsp:sp>
    <dsp:sp modelId="{38BE2AA7-EA6A-46BD-8BF9-7B70F26DD2B4}">
      <dsp:nvSpPr>
        <dsp:cNvPr id="0" name=""/>
        <dsp:cNvSpPr/>
      </dsp:nvSpPr>
      <dsp:spPr>
        <a:xfrm>
          <a:off x="4406778" y="1818187"/>
          <a:ext cx="1173589" cy="56410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Marketing/Merchandise</a:t>
          </a:r>
        </a:p>
        <a:p>
          <a:pPr lvl="0" algn="ctr" defTabSz="400050">
            <a:lnSpc>
              <a:spcPct val="90000"/>
            </a:lnSpc>
            <a:spcBef>
              <a:spcPct val="0"/>
            </a:spcBef>
            <a:spcAft>
              <a:spcPct val="35000"/>
            </a:spcAft>
          </a:pPr>
          <a:r>
            <a:rPr lang="nl-NL" sz="900" kern="1200"/>
            <a:t>Stephany Labrousse</a:t>
          </a:r>
        </a:p>
      </dsp:txBody>
      <dsp:txXfrm>
        <a:off x="4406778" y="1818187"/>
        <a:ext cx="1173589" cy="564102"/>
      </dsp:txXfrm>
    </dsp:sp>
    <dsp:sp modelId="{A21D4C0C-590F-4428-9CD6-37FD3790FF78}">
      <dsp:nvSpPr>
        <dsp:cNvPr id="0" name=""/>
        <dsp:cNvSpPr/>
      </dsp:nvSpPr>
      <dsp:spPr>
        <a:xfrm>
          <a:off x="4406778" y="2493228"/>
          <a:ext cx="1023480" cy="5151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Customer Service</a:t>
          </a:r>
        </a:p>
        <a:p>
          <a:pPr lvl="0" algn="ctr" defTabSz="400050">
            <a:lnSpc>
              <a:spcPct val="90000"/>
            </a:lnSpc>
            <a:spcBef>
              <a:spcPct val="0"/>
            </a:spcBef>
            <a:spcAft>
              <a:spcPct val="35000"/>
            </a:spcAft>
          </a:pPr>
          <a:r>
            <a:rPr lang="nl-NL" sz="900" kern="1200"/>
            <a:t>Bettie Reijs</a:t>
          </a:r>
        </a:p>
      </dsp:txBody>
      <dsp:txXfrm>
        <a:off x="4406778" y="2493228"/>
        <a:ext cx="1023480" cy="515158"/>
      </dsp:txXfrm>
    </dsp:sp>
    <dsp:sp modelId="{0ADFDCFA-DCDE-413F-A551-2D751467CDA7}">
      <dsp:nvSpPr>
        <dsp:cNvPr id="0" name=""/>
        <dsp:cNvSpPr/>
      </dsp:nvSpPr>
      <dsp:spPr>
        <a:xfrm>
          <a:off x="4429869" y="3119501"/>
          <a:ext cx="1118411" cy="5106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Customer Relationship Management</a:t>
          </a:r>
        </a:p>
        <a:p>
          <a:pPr lvl="0" algn="ctr" defTabSz="400050">
            <a:lnSpc>
              <a:spcPct val="90000"/>
            </a:lnSpc>
            <a:spcBef>
              <a:spcPct val="0"/>
            </a:spcBef>
            <a:spcAft>
              <a:spcPct val="35000"/>
            </a:spcAft>
          </a:pPr>
          <a:r>
            <a:rPr lang="nl-NL" sz="900" kern="1200"/>
            <a:t>Vacature</a:t>
          </a:r>
        </a:p>
      </dsp:txBody>
      <dsp:txXfrm>
        <a:off x="4429869" y="3119501"/>
        <a:ext cx="1118411" cy="510699"/>
      </dsp:txXfrm>
    </dsp:sp>
    <dsp:sp modelId="{CD181063-6FC9-486C-8843-E5CDBCC9481E}">
      <dsp:nvSpPr>
        <dsp:cNvPr id="0" name=""/>
        <dsp:cNvSpPr/>
      </dsp:nvSpPr>
      <dsp:spPr>
        <a:xfrm>
          <a:off x="5472681" y="654136"/>
          <a:ext cx="874496" cy="456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Purchase &amp; Support Manager</a:t>
          </a:r>
        </a:p>
        <a:p>
          <a:pPr lvl="0" algn="ctr" defTabSz="400050">
            <a:lnSpc>
              <a:spcPct val="90000"/>
            </a:lnSpc>
            <a:spcBef>
              <a:spcPct val="0"/>
            </a:spcBef>
            <a:spcAft>
              <a:spcPct val="35000"/>
            </a:spcAft>
          </a:pPr>
          <a:r>
            <a:rPr lang="nl-NL" sz="900" kern="1200"/>
            <a:t>Kelly van Mil</a:t>
          </a:r>
        </a:p>
      </dsp:txBody>
      <dsp:txXfrm>
        <a:off x="5472681" y="654136"/>
        <a:ext cx="874496" cy="456683"/>
      </dsp:txXfrm>
    </dsp:sp>
    <dsp:sp modelId="{65EE9896-9435-417E-9D82-24DC9B3C33F9}">
      <dsp:nvSpPr>
        <dsp:cNvPr id="0" name=""/>
        <dsp:cNvSpPr/>
      </dsp:nvSpPr>
      <dsp:spPr>
        <a:xfrm>
          <a:off x="5691305" y="1221757"/>
          <a:ext cx="528275" cy="2641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Stagiaire</a:t>
          </a:r>
        </a:p>
      </dsp:txBody>
      <dsp:txXfrm>
        <a:off x="5691305" y="1221757"/>
        <a:ext cx="528275" cy="264137"/>
      </dsp:txXfrm>
    </dsp:sp>
    <dsp:sp modelId="{BEF3500A-C05B-4B8F-B079-0AA00B1C37EA}">
      <dsp:nvSpPr>
        <dsp:cNvPr id="0" name=""/>
        <dsp:cNvSpPr/>
      </dsp:nvSpPr>
      <dsp:spPr>
        <a:xfrm>
          <a:off x="5691305" y="1596832"/>
          <a:ext cx="528275" cy="2641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Stagiaire</a:t>
          </a:r>
        </a:p>
      </dsp:txBody>
      <dsp:txXfrm>
        <a:off x="5691305" y="1596832"/>
        <a:ext cx="528275" cy="26413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San00</b:Tag>
    <b:SourceType>Report</b:SourceType>
    <b:Guid>{2A14052A-643F-4600-B5C6-773B90318B39}</b:Guid>
    <b:Title>intrinsic and extrinsic motivation</b:Title>
    <b:Year>2000</b:Year>
    <b:Publisher>A Harcourt Science and Technology Company</b:Publisher>
    <b:City>San Diego</b:City>
    <b:Author>
      <b:Author>
        <b:NameList>
          <b:Person>
            <b:Last>Sansone </b:Last>
            <b:First>Carol</b:First>
          </b:Person>
          <b:Person>
            <b:Last>Harackiewicz</b:Last>
            <b:First>Judith M.</b:First>
          </b:Person>
        </b:NameList>
      </b:Author>
    </b:Author>
    <b:RefOrder>8</b:RefOrder>
  </b:Source>
  <b:Source>
    <b:Tag>Rya02</b:Tag>
    <b:SourceType>Report</b:SourceType>
    <b:Guid>{9822BCC8-E8A0-44D6-8EF4-847EDCF0F396}</b:Guid>
    <b:Title>Intrinsic and Extrinsic Motivations: Classic Definitions and New Directions</b:Title>
    <b:Year>2002</b:Year>
    <b:Publisher>University of Rochester</b:Publisher>
    <b:City>Rochester</b:City>
    <b:Author>
      <b:Author>
        <b:NameList>
          <b:Person>
            <b:Last>Ryan</b:Last>
            <b:First>Richard M.</b:First>
          </b:Person>
          <b:Person>
            <b:Last>Deci</b:Last>
            <b:First>Edward L.</b:First>
          </b:Person>
        </b:NameList>
      </b:Author>
    </b:Author>
    <b:RefOrder>9</b:RefOrder>
  </b:Source>
  <b:Source>
    <b:Tag>AFS07</b:Tag>
    <b:SourceType>InternetSite</b:SourceType>
    <b:Guid>{E408D220-38FB-4662-9FEB-72B7F66B9F04}</b:Guid>
    <b:Title>Associations between sport participation, demographic and socio-cultural factors in Portuguese children and adolescents</b:Title>
    <b:Year>2007</b:Year>
    <b:Author>
      <b:Author>
        <b:NameList>
          <b:Person>
            <b:Last>Seabra</b:Last>
            <b:First>A.</b:First>
            <b:Middle>F.</b:Middle>
          </b:Person>
          <b:Person>
            <b:Last>Mendonça</b:Last>
            <b:First>D.</b:First>
            <b:Middle>M.</b:Middle>
          </b:Person>
          <b:Person>
            <b:Last>Thomis</b:Last>
            <b:First>M.A.</b:First>
          </b:Person>
          <b:Person>
            <b:Last>Peters</b:Last>
            <b:First>T.</b:First>
            <b:Middle>J.</b:Middle>
          </b:Person>
          <b:Person>
            <b:Last>Maia</b:Last>
            <b:First>J.</b:First>
            <b:Middle>A.</b:Middle>
          </b:Person>
        </b:NameList>
      </b:Author>
    </b:Author>
    <b:InternetSiteTitle>European Journal of Public Health</b:InternetSiteTitle>
    <b:Month>6</b:Month>
    <b:Day>16</b:Day>
    <b:YearAccessed>2017</b:YearAccessed>
    <b:MonthAccessed>2</b:MonthAccessed>
    <b:DayAccessed>8</b:DayAccessed>
    <b:URL>https://academic.oup.com/eurpub/article/18/1/25/440704/Associations-between-sport-participation</b:URL>
    <b:RefOrder>10</b:RefOrder>
  </b:Source>
  <b:Source>
    <b:Tag>CBS10</b:Tag>
    <b:SourceType>Report</b:SourceType>
    <b:Guid>{E785388F-408E-4FBD-8AD9-9FEA58F1A7AC}</b:Guid>
    <b:Author>
      <b:Author>
        <b:Corporate>CBS</b:Corporate>
      </b:Author>
    </b:Author>
    <b:Title>Minder sociale participatie door personen met weinig inkomen</b:Title>
    <b:Year>2010</b:Year>
    <b:Publisher>CBS</b:Publisher>
    <b:RefOrder>11</b:RefOrder>
  </b:Source>
  <b:Source>
    <b:Tag>Luc12</b:Tag>
    <b:SourceType>Report</b:SourceType>
    <b:Guid>{EC18323C-F4E1-4E01-9F1A-6625E875B7DE}</b:Guid>
    <b:Author>
      <b:Author>
        <b:NameList>
          <b:Person>
            <b:Last>Pelletier</b:Last>
            <b:First>Luc</b:First>
            <b:Middle>G.</b:Middle>
          </b:Person>
          <b:Person>
            <b:Last>Rocchi</b:Last>
            <b:First>Meredith</b:First>
            <b:Middle>A.</b:Middle>
          </b:Person>
          <b:Person>
            <b:Last>Vallerand</b:Last>
            <b:First>Robert</b:First>
            <b:Middle>J.</b:Middle>
          </b:Person>
          <b:Person>
            <b:Last>Deci</b:Last>
            <b:First>Edward</b:First>
            <b:Middle>L.</b:Middle>
          </b:Person>
          <b:Person>
            <b:Last>Ryan</b:Last>
            <b:First>Richard</b:First>
            <b:Middle>M.</b:Middle>
          </b:Person>
        </b:NameList>
      </b:Author>
    </b:Author>
    <b:Title>Psychology of Sport and Exercise</b:Title>
    <b:Year>2012</b:Year>
    <b:Publisher>Elsevier</b:Publisher>
    <b:City>University of Ottawa;Université du Quebec ;University of Rochester</b:City>
    <b:Pages>329-341</b:Pages>
    <b:RefOrder>12</b:RefOrder>
  </b:Source>
  <b:Source>
    <b:Tag>Fri10</b:Tag>
    <b:SourceType>Report</b:SourceType>
    <b:Guid>{9DEFE6D5-D920-4C78-A97B-1BE204581EB3}</b:Guid>
    <b:Title>Valkenburg evenementenstad?</b:Title>
    <b:Year>2010</b:Year>
    <b:City>Valkenburg</b:City>
    <b:Publisher>Universiteit van Tilburg</b:Publisher>
    <b:Author>
      <b:Author>
        <b:NameList>
          <b:Person>
            <b:Last>Frissen</b:Last>
            <b:First>Sander</b:First>
          </b:Person>
        </b:NameList>
      </b:Author>
    </b:Author>
    <b:Pages>21-25</b:Pages>
    <b:RefOrder>13</b:RefOrder>
  </b:Source>
  <b:Source>
    <b:Tag>Str17</b:Tag>
    <b:SourceType>InternetSite</b:SourceType>
    <b:Guid>{30B1EE79-3674-46BC-8EA3-D30B31D1651F}</b:Guid>
    <b:Year>2017</b:Year>
    <b:InternetSiteTitle>strongviking.com</b:InternetSiteTitle>
    <b:URL>http://strongviking.com/this-is-strong-viking/</b:URL>
    <b:Author>
      <b:Author>
        <b:Corporate>Strong Viking B.V.</b:Corporate>
      </b:Author>
    </b:Author>
    <b:RefOrder>2</b:RefOrder>
  </b:Source>
  <b:Source>
    <b:Tag>CBS15</b:Tag>
    <b:SourceType>Report</b:SourceType>
    <b:Guid>{71470B14-20B6-47A7-AC6E-53B81C54DFE1}</b:Guid>
    <b:Author>
      <b:Author>
        <b:Corporate>CBS, RIVM</b:Corporate>
      </b:Author>
    </b:Author>
    <b:Title>Gezondheidsenquête/Leefstijlmonitor</b:Title>
    <b:Year>2015</b:Year>
    <b:RefOrder>5</b:RefOrder>
  </b:Source>
  <b:Source>
    <b:Tag>Mai17</b:Tag>
    <b:SourceType>InternetSite</b:SourceType>
    <b:Guid>{9F8B65DD-BB3C-4061-92EB-1650CB0BEAEC}</b:Guid>
    <b:Title>Event-communicatie met e-mail marketing</b:Title>
    <b:Year>2017</b:Year>
    <b:Author>
      <b:Author>
        <b:Corporate>Maiplus</b:Corporate>
      </b:Author>
    </b:Author>
    <b:InternetSiteTitle>www.mailplus.nl</b:InternetSiteTitle>
    <b:Month>3</b:Month>
    <b:Day>28</b:Day>
    <b:URL>https://www.mailplus.nl/blog/event-communicatie-met-e-mail-marketing/</b:URL>
    <b:RefOrder>14</b:RefOrder>
  </b:Source>
  <b:Source>
    <b:Tag>nlb17</b:Tag>
    <b:SourceType>InternetSite</b:SourceType>
    <b:Guid>{8CFB5452-012A-4E3C-9E1E-580403081103}</b:Guid>
    <b:Title>matig intensieve beweging</b:Title>
    <b:Year>2017</b:Year>
    <b:Author>
      <b:Author>
        <b:Corporate>nlbewustgezond</b:Corporate>
      </b:Author>
    </b:Author>
    <b:InternetSiteTitle>www.nlbewustgezond.nl</b:InternetSiteTitle>
    <b:URL>https://www.nlbewustgezond.nl/bewegen/matig-intensieve-beweging/</b:URL>
    <b:RefOrder>6</b:RefOrder>
  </b:Source>
  <b:Source>
    <b:Tag>RIV15</b:Tag>
    <b:SourceType>InternetSite</b:SourceType>
    <b:Guid>{095C28D9-DC69-4711-A3B8-9A45DA0C79DC}</b:Guid>
    <b:Author>
      <b:Author>
        <b:Corporate>RIVM</b:Corporate>
      </b:Author>
    </b:Author>
    <b:InternetSiteTitle>www.rivm.nl</b:InternetSiteTitle>
    <b:Year>2015</b:Year>
    <b:URL>http://rivm.nl/Onderwerpen/L/Leefstijlmonitor/Cijfers/Bewegen</b:URL>
    <b:RefOrder>7</b:RefOrder>
  </b:Source>
  <b:Source>
    <b:Tag>Gez17</b:Tag>
    <b:SourceType>InternetSite</b:SourceType>
    <b:Guid>{A1A11F50-CE9E-4244-8D07-4C4DA15ACD5A}</b:Guid>
    <b:Title>Minder verzuim werknemers die intensief bewegen</b:Title>
    <b:InternetSiteTitle>www.gezondbewegen.nl</b:InternetSiteTitle>
    <b:Year>2011</b:Year>
    <b:URL>http://www.gezondbewegen.nl/werknemers-verzuim-bewegen/</b:URL>
    <b:Author>
      <b:Author>
        <b:Corporate>Gezond bewegen</b:Corporate>
      </b:Author>
    </b:Author>
    <b:RefOrder>3</b:RefOrder>
  </b:Source>
  <b:Source>
    <b:Tag>Bro15</b:Tag>
    <b:SourceType>InternetSite</b:SourceType>
    <b:Guid>{5D3CFFC1-C52C-4CDE-843E-20059038BC9E}</b:Guid>
    <b:Title>Op zoek naar... de 'eventificatie' van het sportlandschap</b:Title>
    <b:Year>2015</b:Year>
    <b:Author>
      <b:Author>
        <b:NameList>
          <b:Person>
            <b:Last>Broeke</b:Last>
            <b:First>Adri</b:First>
          </b:Person>
        </b:NameList>
      </b:Author>
    </b:Author>
    <b:InternetSiteTitle>http://www.sportknowhowxl.nl</b:InternetSiteTitle>
    <b:Month>maart</b:Month>
    <b:Day>31</b:Day>
    <b:URL>http://www.sportknowhowxl.nl/achtergronden/boeken-met-broeke/item/97606/op-zoek-naar----de--27eventificatie-27-van-het-sportlandschap</b:URL>
    <b:RefOrder>15</b:RefOrder>
  </b:Source>
  <b:Source>
    <b:Tag>deG09</b:Tag>
    <b:SourceType>Report</b:SourceType>
    <b:Guid>{FCAFD3CA-2B2B-48C3-94EF-A2E27C6D6C09}</b:Guid>
    <b:Author>
      <b:Author>
        <b:NameList>
          <b:Person>
            <b:Last>Greef</b:Last>
            <b:First>Mathieu</b:First>
          </b:Person>
        </b:NameList>
      </b:Author>
    </b:Author>
    <b:Title>Het belang van bewegen voor onze gezondheid</b:Title>
    <b:Year>2009</b:Year>
    <b:Publisher>Partnership Huisartsenzorg in Beweging</b:Publisher>
    <b:City>Groningen</b:City>
    <b:RefOrder>16</b:RefOrder>
  </b:Source>
  <b:Source>
    <b:Tag>Gra11</b:Tag>
    <b:SourceType>Book</b:SourceType>
    <b:Guid>{72590774-25A7-4E0C-8D89-1EE668B31890}</b:Guid>
    <b:Author>
      <b:Author>
        <b:NameList>
          <b:Person>
            <b:Last>Gratton</b:Last>
            <b:First>C</b:First>
          </b:Person>
          <b:Person>
            <b:Last>Jones</b:Last>
            <b:First>I</b:First>
          </b:Person>
          <b:Person>
            <b:Last>Robinson</b:Last>
            <b:First>T</b:First>
          </b:Person>
        </b:NameList>
      </b:Author>
    </b:Author>
    <b:Title>Onderzoeksmethoden voor sportstudies</b:Title>
    <b:Year>2011</b:Year>
    <b:RefOrder>17</b:RefOrder>
  </b:Source>
  <b:Source>
    <b:Tag>Hoo13</b:Tag>
    <b:SourceType>Report</b:SourceType>
    <b:Guid>{09009025-4DE6-4D8A-B201-37EAD2005E53}</b:Guid>
    <b:Title>Sportersmonitor 2012</b:Title>
    <b:Year>2013</b:Year>
    <b:City>Dongen</b:City>
    <b:Publisher>GfK group</b:Publisher>
    <b:Author>
      <b:Author>
        <b:NameList>
          <b:Person>
            <b:Last>Hoogwerf</b:Last>
            <b:First>I</b:First>
          </b:Person>
          <b:Person>
            <b:Last>Hendriksen</b:Last>
            <b:First>T</b:First>
          </b:Person>
        </b:NameList>
      </b:Author>
    </b:Author>
    <b:RefOrder>4</b:RefOrder>
  </b:Source>
  <b:Source>
    <b:Tag>Hoy10</b:Tag>
    <b:SourceType>Book</b:SourceType>
    <b:Guid>{8F68AE3F-CCAB-42DD-A77A-64FF405B0236}</b:Guid>
    <b:Title>Consumer Behavior</b:Title>
    <b:Year>2010</b:Year>
    <b:Author>
      <b:Author>
        <b:NameList>
          <b:Person>
            <b:Last>Hoyer</b:Last>
            <b:First>W</b:First>
          </b:Person>
          <b:Person>
            <b:Last>Macinnis</b:Last>
            <b:First>J</b:First>
          </b:Person>
        </b:NameList>
      </b:Author>
    </b:Author>
    <b:RefOrder>18</b:RefOrder>
  </b:Source>
  <b:Source>
    <b:Tag>Mol15</b:Tag>
    <b:SourceType>Report</b:SourceType>
    <b:Guid>{7CCF0FCC-FC38-4013-8644-E096D8BB4413}</b:Guid>
    <b:Title>Motives for adult participation in physical activity: Type of activity, age, and gender</b:Title>
    <b:Year>2015</b:Year>
    <b:Publisher>BMC Public Health</b:Publisher>
    <b:Author>
      <b:Author>
        <b:NameList>
          <b:Person>
            <b:Last>Molanorouzi</b:Last>
            <b:First>K</b:First>
          </b:Person>
          <b:Person>
            <b:Last>Khoo</b:Last>
            <b:First>S</b:First>
          </b:Person>
          <b:Person>
            <b:Last>Morris</b:Last>
            <b:First>T</b:First>
          </b:Person>
        </b:NameList>
      </b:Author>
    </b:Author>
    <b:RefOrder>19</b:RefOrder>
  </b:Source>
  <b:Source>
    <b:Tag>NIS17</b:Tag>
    <b:SourceType>InternetSite</b:SourceType>
    <b:Guid>{ABE54283-275C-4D7F-B866-166AA48086F2}</b:Guid>
    <b:Year>2016</b:Year>
    <b:Author>
      <b:Author>
        <b:Corporate>NISB</b:Corporate>
      </b:Author>
    </b:Author>
    <b:InternetSiteTitle>30minutenbewegen</b:InternetSiteTitle>
    <b:URL>http://www.30minutenbewegen.nl/home-ik-voer-campagne/over-de-campagne/de-beweegnorm.html</b:URL>
    <b:RefOrder>20</b:RefOrder>
  </b:Source>
  <b:Source>
    <b:Tag>Par88</b:Tag>
    <b:SourceType>Report</b:SourceType>
    <b:Guid>{2D5B155D-3FC7-423A-B27A-98D01AE42523}</b:Guid>
    <b:Title>Servqual</b:Title>
    <b:Year>1988</b:Year>
    <b:Author>
      <b:Author>
        <b:NameList>
          <b:Person>
            <b:Last>Parasuraman</b:Last>
            <b:First>A</b:First>
          </b:Person>
          <b:Person>
            <b:Last>Zeithaml</b:Last>
            <b:First>V.</b:First>
            <b:Middle>A</b:Middle>
          </b:Person>
          <b:Person>
            <b:Last>Berry</b:Last>
            <b:First>L.</b:First>
            <b:Middle>L</b:Middle>
          </b:Person>
        </b:NameList>
      </b:Author>
    </b:Author>
    <b:Publisher>Journal of Retailing</b:Publisher>
    <b:Pages>12-40</b:Pages>
    <b:RefOrder>21</b:RefOrder>
  </b:Source>
  <b:Source>
    <b:Tag>Pee11</b:Tag>
    <b:SourceType>Report</b:SourceType>
    <b:Guid>{96AE078C-4F36-4A25-81EA-4904991DE247}</b:Guid>
    <b:Author>
      <b:Author>
        <b:NameList>
          <b:Person>
            <b:Last>Peerdeman</b:Last>
            <b:First>A</b:First>
          </b:Person>
          <b:Person>
            <b:Last>Wegen</b:Last>
            <b:First>E.</b:First>
            <b:Middle>van</b:Middle>
          </b:Person>
          <b:Person>
            <b:Last>Laarman</b:Last>
            <b:First>J</b:First>
          </b:Person>
        </b:NameList>
      </b:Author>
    </b:Author>
    <b:Title>Boeien &amp; binden: de invloed van sociale binding op sportparticipaitie </b:Title>
    <b:Year>2011</b:Year>
    <b:Publisher>InSites Consulting</b:Publisher>
    <b:RefOrder>22</b:RefOrder>
  </b:Source>
  <b:Source>
    <b:Tag>Pin99</b:Tag>
    <b:SourceType>Report</b:SourceType>
    <b:Guid>{A53CF048-A87E-48FA-8CA3-D59F18A6BCD2}</b:Guid>
    <b:Author>
      <b:Author>
        <b:NameList>
          <b:Person>
            <b:Last>Pine</b:Last>
            <b:First>J</b:First>
          </b:Person>
          <b:Person>
            <b:Last>Gilmore</b:Last>
            <b:First>J.</b:First>
            <b:Middle>H</b:Middle>
          </b:Person>
        </b:NameList>
      </b:Author>
    </b:Author>
    <b:Title>De beleveniseconomie </b:Title>
    <b:Year>1999</b:Year>
    <b:Publisher>Academic Service</b:Publisher>
    <b:City>Amsterdam</b:City>
    <b:RefOrder>23</b:RefOrder>
  </b:Source>
  <b:Source>
    <b:Tag>Poi99</b:Tag>
    <b:SourceType>Report</b:SourceType>
    <b:Guid>{F8526470-7715-4819-9B9C-D894890C5767}</b:Guid>
    <b:Author>
      <b:Author>
        <b:NameList>
          <b:Person>
            <b:Last>Poiesz</b:Last>
            <b:First>T.</b:First>
            <b:Middle>B</b:Middle>
          </b:Person>
        </b:NameList>
      </b:Author>
    </b:Author>
    <b:Title>Gedragsmanagement, waarom mensen zich niet gedragen</b:Title>
    <b:Year>1999</b:Year>
    <b:Publisher>Inmerc</b:Publisher>
    <b:City>Wormer</b:City>
    <b:RefOrder>24</b:RefOrder>
  </b:Source>
  <b:Source>
    <b:Tag>Tie14</b:Tag>
    <b:SourceType>Report</b:SourceType>
    <b:Guid>{A6629E4B-BD9F-46FC-A6D7-75514B43E014}</b:Guid>
    <b:Author>
      <b:Author>
        <b:NameList>
          <b:Person>
            <b:Last>Tiessen-Raaphorst</b:Last>
            <b:First>A</b:First>
          </b:Person>
          <b:Person>
            <b:Last>van den Dool</b:Last>
            <b:First>R</b:First>
          </b:Person>
          <b:Person>
            <b:Last>Vogels</b:Last>
            <b:First>R</b:First>
          </b:Person>
        </b:NameList>
      </b:Author>
    </b:Author>
    <b:Title>Uitstappers en Doorzetters</b:Title>
    <b:Year>2014</b:Year>
    <b:Publisher>Sociaal en Cultureel Planbureau</b:Publisher>
    <b:City>Den Haag</b:City>
    <b:RefOrder>25</b:RefOrder>
  </b:Source>
  <b:Source>
    <b:Tag>Ver15</b:Tag>
    <b:SourceType>Book</b:SourceType>
    <b:Guid>{D30AE64B-E1B4-4FCD-9897-D251B0F614B2}</b:Guid>
    <b:Title>Het ontwerpen van een onderzoek</b:Title>
    <b:Year>2015</b:Year>
    <b:Publisher>Boom Lemma uitgevers</b:Publisher>
    <b:City>Amsterdam</b:City>
    <b:Author>
      <b:Author>
        <b:NameList>
          <b:Person>
            <b:Last>Verschuren</b:Last>
            <b:First>P</b:First>
          </b:Person>
          <b:Person>
            <b:Last>Doorewaard</b:Last>
            <b:First>H</b:First>
          </b:Person>
        </b:NameList>
      </b:Author>
    </b:Author>
    <b:RefOrder>26</b:RefOrder>
  </b:Source>
  <b:Source>
    <b:Tag>WES16</b:Tag>
    <b:SourceType>Report</b:SourceType>
    <b:Guid>{BDAE879E-D076-45B7-8E0E-FDBBAC1FB602}</b:Guid>
    <b:Title>Richtlijnenhandboek Beleving</b:Title>
    <b:Year>2010</b:Year>
    <b:Author>
      <b:Author>
        <b:Corporate>WESP</b:Corporate>
      </b:Author>
    </b:Author>
    <b:Publisher>Werkgroep Evaluatie Sportevenementen</b:Publisher>
    <b:RefOrder>27</b:RefOrder>
  </b:Source>
  <b:Source>
    <b:Tag>WES</b:Tag>
    <b:SourceType>Report</b:SourceType>
    <b:Guid>{BF33B4F3-B9B2-4DB8-B2A3-3BD1952DE5BB}</b:Guid>
    <b:Author>
      <b:Author>
        <b:Corporate>WESP</b:Corporate>
      </b:Author>
    </b:Author>
    <b:Publisher>Werkgroep Evaluatie Sportevenementen</b:Publisher>
    <b:Title>Richtlijnenhandboek Tevredenheid</b:Title>
    <b:Year>2011</b:Year>
    <b:RefOrder>28</b:RefOrder>
  </b:Source>
  <b:Source>
    <b:Tag>Bou07</b:Tag>
    <b:SourceType>Report</b:SourceType>
    <b:Guid>{BC47B359-11CB-452D-9640-E38FC687E78A}</b:Guid>
    <b:Title>Physical activity and Health</b:Title>
    <b:Year>2007</b:Year>
    <b:Author>
      <b:Author>
        <b:NameList>
          <b:Person>
            <b:Last>Bouchard</b:Last>
            <b:First>C</b:First>
          </b:Person>
          <b:Person>
            <b:Last>Blair</b:Last>
            <b:First>S</b:First>
          </b:Person>
          <b:Person>
            <b:Last>Haskell</b:Last>
            <b:First>W</b:First>
          </b:Person>
        </b:NameList>
      </b:Author>
    </b:Author>
    <b:Publisher>Human Kinectics</b:Publisher>
    <b:City>campaign</b:City>
    <b:RefOrder>29</b:RefOrder>
  </b:Source>
  <b:Source>
    <b:Tag>Sei06</b:Tag>
    <b:SourceType>Report</b:SourceType>
    <b:Guid>{D53A6140-342A-4C7E-BDAD-F1E603B5F7A9}</b:Guid>
    <b:Title>The Meanings of Sport: Fun, Health, Beauty or Community</b:Title>
    <b:Year>2006</b:Year>
    <b:Author>
      <b:Author>
        <b:NameList>
          <b:Person>
            <b:Last>Seippel</b:Last>
            <b:First>Ørnulf</b:First>
          </b:Person>
        </b:NameList>
      </b:Author>
    </b:Author>
    <b:Publisher>Routledge</b:Publisher>
    <b:City>Oslo</b:City>
    <b:RefOrder>30</b:RefOrder>
  </b:Source>
  <b:Source>
    <b:Tag>TijdelijkeAanduiding1</b:Tag>
    <b:SourceType>Report</b:SourceType>
    <b:Guid>{82B07CE1-0367-4109-A79F-BA1ED68C660A}</b:Guid>
    <b:Title>The Meanings of Sport: Fun, Health,</b:Title>
    <b:Year>2006</b:Year>
    <b:Author>
      <b:Author>
        <b:NameList>
          <b:Person>
            <b:Last>Seippel</b:Last>
            <b:First>Ørnulf</b:First>
          </b:Person>
        </b:NameList>
      </b:Author>
    </b:Author>
    <b:Publisher>Routledge</b:Publisher>
    <b:City>Oslo</b:City>
    <b:RefOrder>1</b:RefOrder>
  </b:Source>
</b:Sources>
</file>

<file path=customXml/itemProps1.xml><?xml version="1.0" encoding="utf-8"?>
<ds:datastoreItem xmlns:ds="http://schemas.openxmlformats.org/officeDocument/2006/customXml" ds:itemID="{2AA437B9-D9F9-4230-8703-906AE5BCE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24116</Words>
  <Characters>137466</Characters>
  <Application>Microsoft Office Word</Application>
  <DocSecurity>0</DocSecurity>
  <Lines>1145</Lines>
  <Paragraphs>322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161260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Ward janssen</dc:creator>
  <cp:lastModifiedBy>Kregting Keetie</cp:lastModifiedBy>
  <cp:revision>2</cp:revision>
  <dcterms:created xsi:type="dcterms:W3CDTF">2017-12-14T09:43:00Z</dcterms:created>
  <dcterms:modified xsi:type="dcterms:W3CDTF">2017-12-14T09:43:00Z</dcterms:modified>
</cp:coreProperties>
</file>