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034" w14:textId="0098A169" w:rsidR="002D6735" w:rsidRDefault="008B6678">
      <w:r>
        <w:rPr>
          <w:b/>
          <w:bCs/>
          <w:noProof/>
        </w:rPr>
        <w:drawing>
          <wp:anchor distT="0" distB="0" distL="114300" distR="114300" simplePos="0" relativeHeight="251681792" behindDoc="1" locked="0" layoutInCell="1" allowOverlap="1" wp14:anchorId="2D9DFB8B" wp14:editId="0C6A959C">
            <wp:simplePos x="0" y="0"/>
            <wp:positionH relativeFrom="column">
              <wp:posOffset>-604520</wp:posOffset>
            </wp:positionH>
            <wp:positionV relativeFrom="paragraph">
              <wp:posOffset>-880745</wp:posOffset>
            </wp:positionV>
            <wp:extent cx="2567940" cy="742950"/>
            <wp:effectExtent l="0" t="0" r="38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201" t="23078" r="11331" b="29231"/>
                    <a:stretch/>
                  </pic:blipFill>
                  <pic:spPr bwMode="auto">
                    <a:xfrm>
                      <a:off x="0" y="0"/>
                      <a:ext cx="256794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2336" behindDoc="0" locked="0" layoutInCell="1" allowOverlap="1" wp14:anchorId="6FDB3586" wp14:editId="2498A3DD">
                <wp:simplePos x="0" y="0"/>
                <wp:positionH relativeFrom="page">
                  <wp:posOffset>1435100</wp:posOffset>
                </wp:positionH>
                <wp:positionV relativeFrom="topMargin">
                  <wp:align>bottom</wp:align>
                </wp:positionV>
                <wp:extent cx="3660775" cy="3651250"/>
                <wp:effectExtent l="0" t="0" r="13335"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A5A5A5" w:themeColor="accent3"/>
                                <w:sz w:val="40"/>
                                <w:szCs w:val="40"/>
                              </w:rPr>
                              <w:alias w:val="Publicatiedatum"/>
                              <w:tag w:val=""/>
                              <w:id w:val="400952559"/>
                              <w:dataBinding w:prefixMappings="xmlns:ns0='http://schemas.microsoft.com/office/2006/coverPageProps' " w:xpath="/ns0:CoverPageProperties[1]/ns0:PublishDate[1]" w:storeItemID="{55AF091B-3C7A-41E3-B477-F2FDAA23CFDA}"/>
                              <w:date w:fullDate="2022-06-07T00:00:00Z">
                                <w:dateFormat w:val="d MMMM yyyy"/>
                                <w:lid w:val="nl-NL"/>
                                <w:storeMappedDataAs w:val="dateTime"/>
                                <w:calendar w:val="gregorian"/>
                              </w:date>
                            </w:sdtPr>
                            <w:sdtEndPr/>
                            <w:sdtContent>
                              <w:p w14:paraId="4359835D" w14:textId="127AAB57" w:rsidR="00162571" w:rsidRDefault="00162571">
                                <w:pPr>
                                  <w:pStyle w:val="Geenafstand"/>
                                  <w:jc w:val="right"/>
                                  <w:rPr>
                                    <w:caps/>
                                    <w:color w:val="323E4F" w:themeColor="text2" w:themeShade="BF"/>
                                    <w:sz w:val="40"/>
                                    <w:szCs w:val="40"/>
                                  </w:rPr>
                                </w:pPr>
                                <w:r w:rsidRPr="00026A7C">
                                  <w:rPr>
                                    <w:caps/>
                                    <w:color w:val="A5A5A5" w:themeColor="accent3"/>
                                    <w:sz w:val="40"/>
                                    <w:szCs w:val="40"/>
                                  </w:rPr>
                                  <w:t>7 juni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FDB3586" id="_x0000_t202" coordsize="21600,21600" o:spt="202" path="m,l,21600r21600,l21600,xe">
                <v:stroke joinstyle="miter"/>
                <v:path gradientshapeok="t" o:connecttype="rect"/>
              </v:shapetype>
              <v:shape id="Tekstvak 111" o:spid="_x0000_s1026" type="#_x0000_t202" style="position:absolute;margin-left:113pt;margin-top:0;width:288.25pt;height:287.5pt;z-index:251662336;visibility:visible;mso-wrap-style:square;mso-width-percent:734;mso-height-percent:363;mso-wrap-distance-left:9pt;mso-wrap-distance-top:0;mso-wrap-distance-right:9pt;mso-wrap-distance-bottom:0;mso-position-horizontal:absolute;mso-position-horizontal-relative:page;mso-position-vertical:bottom;mso-position-vertical-relative:top-margin-area;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" filled="f" stroked="f" strokeweight=".5pt">
                <v:textbox style="mso-fit-shape-to-text:t" inset="0,0,0,0">
                  <w:txbxContent>
                    <w:sdt>
                      <w:sdtPr>
                        <w:rPr>
                          <w:caps/>
                          <w:color w:val="A5A5A5" w:themeColor="accent3"/>
                          <w:sz w:val="40"/>
                          <w:szCs w:val="40"/>
                        </w:rPr>
                        <w:alias w:val="Publicatiedatum"/>
                        <w:tag w:val=""/>
                        <w:id w:val="400952559"/>
                        <w:dataBinding w:prefixMappings="xmlns:ns0='http://schemas.microsoft.com/office/2006/coverPageProps' " w:xpath="/ns0:CoverPageProperties[1]/ns0:PublishDate[1]" w:storeItemID="{55AF091B-3C7A-41E3-B477-F2FDAA23CFDA}"/>
                        <w:date w:fullDate="2022-06-07T00:00:00Z">
                          <w:dateFormat w:val="d MMMM yyyy"/>
                          <w:lid w:val="nl-NL"/>
                          <w:storeMappedDataAs w:val="dateTime"/>
                          <w:calendar w:val="gregorian"/>
                        </w:date>
                      </w:sdtPr>
                      <w:sdtEndPr/>
                      <w:sdtContent>
                        <w:p w14:paraId="4359835D" w14:textId="127AAB57" w:rsidR="00162571" w:rsidRDefault="00162571">
                          <w:pPr>
                            <w:pStyle w:val="Geenafstand"/>
                            <w:jc w:val="right"/>
                            <w:rPr>
                              <w:caps/>
                              <w:color w:val="323E4F" w:themeColor="text2" w:themeShade="BF"/>
                              <w:sz w:val="40"/>
                              <w:szCs w:val="40"/>
                            </w:rPr>
                          </w:pPr>
                          <w:r w:rsidRPr="00026A7C">
                            <w:rPr>
                              <w:caps/>
                              <w:color w:val="A5A5A5" w:themeColor="accent3"/>
                              <w:sz w:val="40"/>
                              <w:szCs w:val="40"/>
                            </w:rPr>
                            <w:t>7 juni 2022</w:t>
                          </w:r>
                        </w:p>
                      </w:sdtContent>
                    </w:sdt>
                  </w:txbxContent>
                </v:textbox>
                <w10:wrap type="square" anchorx="page" anchory="margin"/>
              </v:shape>
            </w:pict>
          </mc:Fallback>
        </mc:AlternateContent>
      </w:r>
    </w:p>
    <w:sdt>
      <w:sdtPr>
        <w:id w:val="745226683"/>
        <w:docPartObj>
          <w:docPartGallery w:val="Cover Pages"/>
          <w:docPartUnique/>
        </w:docPartObj>
      </w:sdtPr>
      <w:sdtEndPr/>
      <w:sdtContent>
        <w:p w14:paraId="0C4EE8FA" w14:textId="18C85666" w:rsidR="00026A7C" w:rsidRDefault="00026A7C">
          <w:r w:rsidRPr="00026A7C">
            <w:rPr>
              <w:noProof/>
              <w:lang w:eastAsia="nl-NL"/>
            </w:rPr>
            <w:drawing>
              <wp:anchor distT="0" distB="0" distL="114300" distR="114300" simplePos="0" relativeHeight="251663360" behindDoc="1" locked="0" layoutInCell="1" allowOverlap="1" wp14:anchorId="71160FD3" wp14:editId="15885092">
                <wp:simplePos x="0" y="0"/>
                <wp:positionH relativeFrom="margin">
                  <wp:posOffset>-76835</wp:posOffset>
                </wp:positionH>
                <wp:positionV relativeFrom="paragraph">
                  <wp:posOffset>90805</wp:posOffset>
                </wp:positionV>
                <wp:extent cx="6289675" cy="68580"/>
                <wp:effectExtent l="0" t="0" r="0" b="7620"/>
                <wp:wrapTight wrapText="bothSides">
                  <wp:wrapPolygon edited="0">
                    <wp:start x="0" y="0"/>
                    <wp:lineTo x="0" y="18000"/>
                    <wp:lineTo x="21524" y="18000"/>
                    <wp:lineTo x="2152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6289675" cy="68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4384" behindDoc="1" locked="0" layoutInCell="1" allowOverlap="1" wp14:anchorId="35381089" wp14:editId="0F494ACB">
                <wp:simplePos x="0" y="0"/>
                <wp:positionH relativeFrom="column">
                  <wp:posOffset>-130175</wp:posOffset>
                </wp:positionH>
                <wp:positionV relativeFrom="paragraph">
                  <wp:posOffset>-793115</wp:posOffset>
                </wp:positionV>
                <wp:extent cx="1999615" cy="1280160"/>
                <wp:effectExtent l="0" t="0" r="635"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9615" cy="1280160"/>
                        </a:xfrm>
                        <a:prstGeom prst="rect">
                          <a:avLst/>
                        </a:prstGeom>
                        <a:noFill/>
                      </pic:spPr>
                    </pic:pic>
                  </a:graphicData>
                </a:graphic>
              </wp:anchor>
            </w:drawing>
          </w:r>
        </w:p>
        <w:p w14:paraId="56491783" w14:textId="5A2B2C20" w:rsidR="00C54A4D" w:rsidRDefault="00026A7C">
          <w:r>
            <w:rPr>
              <w:noProof/>
              <w:lang w:eastAsia="nl-NL"/>
            </w:rPr>
            <mc:AlternateContent>
              <mc:Choice Requires="wpg">
                <w:drawing>
                  <wp:anchor distT="0" distB="0" distL="114300" distR="114300" simplePos="0" relativeHeight="251659264" behindDoc="0" locked="0" layoutInCell="1" allowOverlap="1" wp14:anchorId="7393AA3C" wp14:editId="7C29D3D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4"/>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47AC9E7"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BC&#10;wJCbNAMAAM0KAAAOAAAAAAAAAAAAAAAAAC4CAABkcnMvZTJvRG9jLnhtbFBLAQItABQABgAIAAAA&#10;IQC90XfD2gAAAAUBAAAPAAAAAAAAAAAAAAAAAI4FAABkcnMvZG93bnJldi54bWxQSwUGAAAAAAQA&#10;BADzAAAAlQ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" fillcolor="black [3213]" stroked="f" strokeweight="1pt">
                      <o:lock v:ext="edit" aspectratio="t"/>
                    </v:rect>
                    <w10:wrap anchorx="page" anchory="page"/>
                  </v:group>
                </w:pict>
              </mc:Fallback>
            </mc:AlternateContent>
          </w:r>
        </w:p>
        <w:p w14:paraId="2AC89AC0" w14:textId="02778D16" w:rsidR="00C54A4D" w:rsidRPr="00B533C5" w:rsidRDefault="00C54A4D" w:rsidP="00C54A4D">
          <w:pPr>
            <w:rPr>
              <w:b/>
              <w:bCs/>
            </w:rPr>
          </w:pPr>
        </w:p>
        <w:p w14:paraId="4AF05161" w14:textId="77777777" w:rsidR="00602766" w:rsidRDefault="00602766" w:rsidP="00C54A4D">
          <w:pPr>
            <w:jc w:val="center"/>
            <w:rPr>
              <w:b/>
              <w:bCs/>
              <w:sz w:val="52"/>
              <w:szCs w:val="52"/>
            </w:rPr>
          </w:pPr>
        </w:p>
        <w:p w14:paraId="51AECB37" w14:textId="749D2062" w:rsidR="00C54A4D" w:rsidRPr="00B533C5" w:rsidRDefault="00B533C5" w:rsidP="00C54A4D">
          <w:pPr>
            <w:jc w:val="center"/>
            <w:rPr>
              <w:b/>
              <w:bCs/>
              <w:sz w:val="52"/>
              <w:szCs w:val="52"/>
            </w:rPr>
          </w:pPr>
          <w:r w:rsidRPr="00B533C5">
            <w:rPr>
              <w:b/>
              <w:bCs/>
              <w:sz w:val="52"/>
              <w:szCs w:val="52"/>
            </w:rPr>
            <w:t>VOORKOM #METOO VANUIT DE KLAS</w:t>
          </w:r>
        </w:p>
        <w:p w14:paraId="744E4B68" w14:textId="7960CDBA" w:rsidR="00B533C5" w:rsidRDefault="00B533C5" w:rsidP="00C54A4D">
          <w:pPr>
            <w:jc w:val="center"/>
          </w:pPr>
          <w:r>
            <w:rPr>
              <w:sz w:val="52"/>
              <w:szCs w:val="52"/>
            </w:rPr>
            <w:t>Afstudeer</w:t>
          </w:r>
          <w:r w:rsidR="00FC3976">
            <w:rPr>
              <w:sz w:val="52"/>
              <w:szCs w:val="52"/>
            </w:rPr>
            <w:t>onderzoek</w:t>
          </w:r>
        </w:p>
        <w:p w14:paraId="38CEABC5" w14:textId="77777777" w:rsidR="00C54A4D" w:rsidRDefault="00C54A4D" w:rsidP="00C54A4D">
          <w:pPr>
            <w:jc w:val="center"/>
          </w:pPr>
        </w:p>
        <w:p w14:paraId="5752654E" w14:textId="77777777" w:rsidR="00991976" w:rsidRDefault="002D6735">
          <w:r>
            <w:rPr>
              <w:noProof/>
              <w:lang w:eastAsia="nl-NL"/>
            </w:rPr>
            <mc:AlternateContent>
              <mc:Choice Requires="wps">
                <w:drawing>
                  <wp:anchor distT="45720" distB="45720" distL="114300" distR="114300" simplePos="0" relativeHeight="251666432" behindDoc="0" locked="0" layoutInCell="1" allowOverlap="1" wp14:anchorId="66BA0E1F" wp14:editId="58686F30">
                    <wp:simplePos x="0" y="0"/>
                    <wp:positionH relativeFrom="margin">
                      <wp:posOffset>1188085</wp:posOffset>
                    </wp:positionH>
                    <wp:positionV relativeFrom="paragraph">
                      <wp:posOffset>5946140</wp:posOffset>
                    </wp:positionV>
                    <wp:extent cx="3832860" cy="1112520"/>
                    <wp:effectExtent l="0" t="0" r="1524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112520"/>
                            </a:xfrm>
                            <a:prstGeom prst="rect">
                              <a:avLst/>
                            </a:prstGeom>
                            <a:solidFill>
                              <a:srgbClr val="FFFFFF"/>
                            </a:solidFill>
                            <a:ln w="9525">
                              <a:solidFill>
                                <a:srgbClr val="000000"/>
                              </a:solidFill>
                              <a:miter lim="800000"/>
                              <a:headEnd/>
                              <a:tailEnd/>
                            </a:ln>
                          </wps:spPr>
                          <wps:txbx>
                            <w:txbxContent>
                              <w:p w14:paraId="5DA12BC7" w14:textId="7B4181D8" w:rsidR="00162571" w:rsidRPr="002D6735" w:rsidRDefault="00162571" w:rsidP="00602766">
                                <w:pPr>
                                  <w:spacing w:line="240" w:lineRule="auto"/>
                                  <w:ind w:left="708" w:firstLine="708"/>
                                  <w:rPr>
                                    <w:rFonts w:cs="Arial"/>
                                  </w:rPr>
                                </w:pPr>
                                <w:r w:rsidRPr="002D6735">
                                  <w:rPr>
                                    <w:rFonts w:cs="Arial"/>
                                  </w:rPr>
                                  <w:t>Silke de Jonge | 382891</w:t>
                                </w:r>
                              </w:p>
                              <w:p w14:paraId="1B1F487D" w14:textId="76C22EA6" w:rsidR="00162571" w:rsidRPr="002D6735" w:rsidRDefault="00162571" w:rsidP="00602766">
                                <w:pPr>
                                  <w:spacing w:line="240" w:lineRule="auto"/>
                                  <w:ind w:firstLine="708"/>
                                  <w:rPr>
                                    <w:rFonts w:cs="Arial"/>
                                  </w:rPr>
                                </w:pPr>
                                <w:r w:rsidRPr="002D6735">
                                  <w:rPr>
                                    <w:rFonts w:cs="Arial"/>
                                  </w:rPr>
                                  <w:t>Afstudeeronderzoek Toegepaste Psychologie</w:t>
                                </w:r>
                              </w:p>
                              <w:p w14:paraId="12847B63" w14:textId="7F7E39C9" w:rsidR="00162571" w:rsidRDefault="00162571">
                                <w:pPr>
                                  <w:rPr>
                                    <w:rFonts w:cs="Arial"/>
                                  </w:rPr>
                                </w:pPr>
                              </w:p>
                              <w:p w14:paraId="287BD666" w14:textId="4B593F4E" w:rsidR="00162571" w:rsidRDefault="00162571">
                                <w:pPr>
                                  <w:rPr>
                                    <w:rFonts w:cs="Arial"/>
                                  </w:rPr>
                                </w:pPr>
                                <w:r>
                                  <w:rPr>
                                    <w:rFonts w:cs="Arial"/>
                                  </w:rPr>
                                  <w:t>In opdracht van Gaaike Euwema, Noorderpoort Groningen</w:t>
                                </w:r>
                              </w:p>
                              <w:p w14:paraId="5EABBC98" w14:textId="77777777" w:rsidR="00162571" w:rsidRPr="002D6735" w:rsidRDefault="0016257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0E1F" id="Tekstvak 2" o:spid="_x0000_s1027" type="#_x0000_t202" style="position:absolute;margin-left:93.55pt;margin-top:468.2pt;width:301.8pt;height:87.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">
                    <v:textbox>
                      <w:txbxContent>
                        <w:p w14:paraId="5DA12BC7" w14:textId="7B4181D8" w:rsidR="00162571" w:rsidRPr="002D6735" w:rsidRDefault="00162571" w:rsidP="00602766">
                          <w:pPr>
                            <w:spacing w:line="240" w:lineRule="auto"/>
                            <w:ind w:left="708" w:firstLine="708"/>
                            <w:rPr>
                              <w:rFonts w:cs="Arial"/>
                            </w:rPr>
                          </w:pPr>
                          <w:r w:rsidRPr="002D6735">
                            <w:rPr>
                              <w:rFonts w:cs="Arial"/>
                            </w:rPr>
                            <w:t>Silke de Jonge | 382891</w:t>
                          </w:r>
                        </w:p>
                        <w:p w14:paraId="1B1F487D" w14:textId="76C22EA6" w:rsidR="00162571" w:rsidRPr="002D6735" w:rsidRDefault="00162571" w:rsidP="00602766">
                          <w:pPr>
                            <w:spacing w:line="240" w:lineRule="auto"/>
                            <w:ind w:firstLine="708"/>
                            <w:rPr>
                              <w:rFonts w:cs="Arial"/>
                            </w:rPr>
                          </w:pPr>
                          <w:r w:rsidRPr="002D6735">
                            <w:rPr>
                              <w:rFonts w:cs="Arial"/>
                            </w:rPr>
                            <w:t>Afstudeeronderzoek Toegepaste Psychologie</w:t>
                          </w:r>
                        </w:p>
                        <w:p w14:paraId="12847B63" w14:textId="7F7E39C9" w:rsidR="00162571" w:rsidRDefault="00162571">
                          <w:pPr>
                            <w:rPr>
                              <w:rFonts w:cs="Arial"/>
                            </w:rPr>
                          </w:pPr>
                        </w:p>
                        <w:p w14:paraId="287BD666" w14:textId="4B593F4E" w:rsidR="00162571" w:rsidRDefault="00162571">
                          <w:pPr>
                            <w:rPr>
                              <w:rFonts w:cs="Arial"/>
                            </w:rPr>
                          </w:pPr>
                          <w:r>
                            <w:rPr>
                              <w:rFonts w:cs="Arial"/>
                            </w:rPr>
                            <w:t>In opdracht van Gaaike Euwema, Noorderpoort Groningen</w:t>
                          </w:r>
                        </w:p>
                        <w:p w14:paraId="5EABBC98" w14:textId="77777777" w:rsidR="00162571" w:rsidRPr="002D6735" w:rsidRDefault="00162571">
                          <w:pPr>
                            <w:rPr>
                              <w:rFonts w:cs="Arial"/>
                            </w:rPr>
                          </w:pPr>
                        </w:p>
                      </w:txbxContent>
                    </v:textbox>
                    <w10:wrap type="square" anchorx="margin"/>
                  </v:shape>
                </w:pict>
              </mc:Fallback>
            </mc:AlternateContent>
          </w:r>
        </w:p>
        <w:p w14:paraId="5657638B" w14:textId="77777777" w:rsidR="00991976" w:rsidRDefault="00991976">
          <w:r>
            <w:br w:type="page"/>
          </w:r>
        </w:p>
        <w:p w14:paraId="3FC35325" w14:textId="0F05388E" w:rsidR="00026A7C" w:rsidRDefault="00B777E9">
          <w:pPr>
            <w:rPr>
              <w:rFonts w:eastAsiaTheme="minorEastAsia"/>
              <w:lang w:eastAsia="nl-NL"/>
            </w:rPr>
          </w:pPr>
        </w:p>
      </w:sdtContent>
    </w:sdt>
    <w:p w14:paraId="6E807D78" w14:textId="77777777" w:rsidR="009715C0" w:rsidRDefault="009715C0" w:rsidP="009715C0"/>
    <w:p w14:paraId="77976043" w14:textId="0BB62C75" w:rsidR="00026A7C" w:rsidRPr="00FC3976" w:rsidRDefault="00FC3976" w:rsidP="009715C0">
      <w:pPr>
        <w:rPr>
          <w:rFonts w:cs="Arial"/>
          <w:b/>
          <w:bCs/>
          <w:sz w:val="48"/>
          <w:szCs w:val="48"/>
        </w:rPr>
      </w:pPr>
      <w:r w:rsidRPr="00FC3976">
        <w:rPr>
          <w:rFonts w:cs="Arial"/>
          <w:b/>
          <w:bCs/>
          <w:sz w:val="48"/>
          <w:szCs w:val="48"/>
        </w:rPr>
        <w:t>VOORKOM #METOO VANUIT DE KLAS</w:t>
      </w:r>
    </w:p>
    <w:p w14:paraId="0554D63E" w14:textId="77777777" w:rsidR="00026A7C" w:rsidRPr="0055498D" w:rsidRDefault="00026A7C" w:rsidP="00026A7C">
      <w:pPr>
        <w:pStyle w:val="Ondertitel"/>
        <w:ind w:left="720"/>
        <w:rPr>
          <w:color w:val="auto"/>
          <w:sz w:val="26"/>
          <w:szCs w:val="26"/>
        </w:rPr>
      </w:pPr>
    </w:p>
    <w:p w14:paraId="22ABAB38" w14:textId="31CB338B" w:rsidR="00026A7C" w:rsidRPr="0055498D" w:rsidRDefault="009715C0" w:rsidP="00026A7C">
      <w:pPr>
        <w:pStyle w:val="Ondertitel"/>
        <w:ind w:left="720"/>
        <w:rPr>
          <w:b/>
          <w:bCs/>
          <w:color w:val="auto"/>
          <w:sz w:val="26"/>
          <w:szCs w:val="26"/>
        </w:rPr>
      </w:pPr>
      <w:r>
        <w:rPr>
          <w:b/>
          <w:bCs/>
          <w:color w:val="auto"/>
          <w:sz w:val="26"/>
          <w:szCs w:val="26"/>
        </w:rPr>
        <w:t>Afstudeeronderzoek</w:t>
      </w:r>
      <w:r w:rsidR="00C54A4D">
        <w:rPr>
          <w:b/>
          <w:bCs/>
          <w:color w:val="auto"/>
          <w:sz w:val="26"/>
          <w:szCs w:val="26"/>
        </w:rPr>
        <w:t xml:space="preserve"> Toegepaste Psychologie</w:t>
      </w:r>
    </w:p>
    <w:p w14:paraId="2ED43AA4" w14:textId="77777777" w:rsidR="00026A7C" w:rsidRPr="0055498D" w:rsidRDefault="00026A7C" w:rsidP="00026A7C">
      <w:pPr>
        <w:pStyle w:val="Ondertitel"/>
        <w:ind w:left="720"/>
        <w:rPr>
          <w:color w:val="auto"/>
          <w:sz w:val="26"/>
          <w:szCs w:val="26"/>
        </w:rPr>
      </w:pPr>
      <w:r w:rsidRPr="0055498D">
        <w:rPr>
          <w:color w:val="auto"/>
          <w:sz w:val="26"/>
          <w:szCs w:val="26"/>
        </w:rPr>
        <w:t>Auteur: Silke de Jonge</w:t>
      </w:r>
    </w:p>
    <w:p w14:paraId="1EDA815E" w14:textId="77777777" w:rsidR="00026A7C" w:rsidRPr="0055498D" w:rsidRDefault="00026A7C" w:rsidP="00026A7C">
      <w:pPr>
        <w:pStyle w:val="Ondertitel"/>
        <w:ind w:left="720"/>
        <w:rPr>
          <w:color w:val="auto"/>
          <w:sz w:val="26"/>
          <w:szCs w:val="26"/>
        </w:rPr>
      </w:pPr>
      <w:r w:rsidRPr="0055498D">
        <w:rPr>
          <w:color w:val="auto"/>
          <w:sz w:val="26"/>
          <w:szCs w:val="26"/>
        </w:rPr>
        <w:t>Studentnummer: 382891</w:t>
      </w:r>
    </w:p>
    <w:p w14:paraId="3FA1BA2E" w14:textId="77777777" w:rsidR="00026A7C" w:rsidRPr="0055498D" w:rsidRDefault="00026A7C" w:rsidP="00026A7C">
      <w:pPr>
        <w:pStyle w:val="Ondertitel"/>
        <w:ind w:left="720"/>
        <w:rPr>
          <w:color w:val="auto"/>
          <w:sz w:val="26"/>
          <w:szCs w:val="26"/>
        </w:rPr>
      </w:pPr>
      <w:r w:rsidRPr="0055498D">
        <w:rPr>
          <w:color w:val="auto"/>
          <w:sz w:val="26"/>
          <w:szCs w:val="26"/>
        </w:rPr>
        <w:t>School: Hanzehogeschool Groningen – Academie voor Sociale Studies</w:t>
      </w:r>
    </w:p>
    <w:p w14:paraId="3A70580B" w14:textId="77777777" w:rsidR="00026A7C" w:rsidRPr="0055498D" w:rsidRDefault="00026A7C" w:rsidP="00026A7C">
      <w:pPr>
        <w:pStyle w:val="Ondertitel"/>
        <w:ind w:left="720"/>
        <w:rPr>
          <w:color w:val="auto"/>
          <w:sz w:val="26"/>
          <w:szCs w:val="26"/>
        </w:rPr>
      </w:pPr>
      <w:r w:rsidRPr="0055498D">
        <w:rPr>
          <w:color w:val="auto"/>
          <w:sz w:val="26"/>
          <w:szCs w:val="26"/>
        </w:rPr>
        <w:t>Opleiding: Toegepaste Psychologie</w:t>
      </w:r>
    </w:p>
    <w:p w14:paraId="02EE75F7" w14:textId="77777777" w:rsidR="00026A7C" w:rsidRPr="0055498D" w:rsidRDefault="00026A7C" w:rsidP="00026A7C">
      <w:pPr>
        <w:pStyle w:val="Ondertitel"/>
        <w:ind w:left="720"/>
        <w:rPr>
          <w:color w:val="auto"/>
          <w:sz w:val="26"/>
          <w:szCs w:val="26"/>
        </w:rPr>
      </w:pPr>
      <w:r w:rsidRPr="0055498D">
        <w:rPr>
          <w:color w:val="auto"/>
          <w:sz w:val="26"/>
          <w:szCs w:val="26"/>
        </w:rPr>
        <w:t>Opdrachtgever: Gaaike Euwema</w:t>
      </w:r>
    </w:p>
    <w:p w14:paraId="113041A6" w14:textId="77777777" w:rsidR="00026A7C" w:rsidRPr="0055498D" w:rsidRDefault="00026A7C" w:rsidP="00026A7C">
      <w:pPr>
        <w:pStyle w:val="Ondertitel"/>
        <w:ind w:left="720"/>
        <w:rPr>
          <w:color w:val="auto"/>
          <w:sz w:val="26"/>
          <w:szCs w:val="26"/>
        </w:rPr>
      </w:pPr>
      <w:r w:rsidRPr="0055498D">
        <w:rPr>
          <w:color w:val="auto"/>
          <w:sz w:val="26"/>
          <w:szCs w:val="26"/>
        </w:rPr>
        <w:t>Afstudeerdocent: Laura Smids</w:t>
      </w:r>
    </w:p>
    <w:p w14:paraId="03534AA3" w14:textId="23298CAC" w:rsidR="00026A7C" w:rsidRPr="0055498D" w:rsidRDefault="00026A7C" w:rsidP="00026A7C">
      <w:pPr>
        <w:pStyle w:val="Ondertitel"/>
        <w:tabs>
          <w:tab w:val="left" w:pos="2947"/>
        </w:tabs>
        <w:ind w:left="720"/>
        <w:rPr>
          <w:color w:val="auto"/>
          <w:sz w:val="26"/>
          <w:szCs w:val="26"/>
        </w:rPr>
      </w:pPr>
      <w:r w:rsidRPr="0055498D">
        <w:rPr>
          <w:color w:val="auto"/>
          <w:sz w:val="26"/>
          <w:szCs w:val="26"/>
        </w:rPr>
        <w:t>Datum:</w:t>
      </w:r>
      <w:r>
        <w:rPr>
          <w:color w:val="auto"/>
          <w:sz w:val="26"/>
          <w:szCs w:val="26"/>
        </w:rPr>
        <w:t xml:space="preserve"> </w:t>
      </w:r>
      <w:r w:rsidR="009715C0">
        <w:rPr>
          <w:color w:val="auto"/>
          <w:sz w:val="26"/>
          <w:szCs w:val="26"/>
        </w:rPr>
        <w:t>07-06-2022</w:t>
      </w:r>
    </w:p>
    <w:p w14:paraId="2D6304B7" w14:textId="77777777" w:rsidR="00026A7C" w:rsidRPr="0055498D" w:rsidRDefault="00026A7C" w:rsidP="00026A7C">
      <w:pPr>
        <w:pStyle w:val="Ondertitel"/>
        <w:ind w:left="720"/>
        <w:rPr>
          <w:color w:val="auto"/>
          <w:sz w:val="26"/>
          <w:szCs w:val="26"/>
        </w:rPr>
      </w:pPr>
      <w:r w:rsidRPr="0055498D">
        <w:rPr>
          <w:color w:val="auto"/>
          <w:sz w:val="26"/>
          <w:szCs w:val="26"/>
        </w:rPr>
        <w:t>Plaats: Groningen</w:t>
      </w:r>
    </w:p>
    <w:p w14:paraId="4AB8AE7C" w14:textId="77777777" w:rsidR="00026A7C" w:rsidRDefault="00026A7C" w:rsidP="00026A7C">
      <w:pPr>
        <w:ind w:left="720"/>
      </w:pPr>
      <w:bookmarkStart w:id="0" w:name="_33rylqxnnwqz" w:colFirst="0" w:colLast="0"/>
      <w:bookmarkEnd w:id="0"/>
    </w:p>
    <w:p w14:paraId="2A0A98E6" w14:textId="77777777" w:rsidR="00026A7C" w:rsidRDefault="00026A7C" w:rsidP="00026A7C">
      <w:pPr>
        <w:ind w:left="720"/>
      </w:pPr>
    </w:p>
    <w:p w14:paraId="73987ED3" w14:textId="613E424C" w:rsidR="00026A7C" w:rsidRDefault="00026A7C" w:rsidP="00026A7C">
      <w:pPr>
        <w:ind w:left="720"/>
      </w:pPr>
    </w:p>
    <w:p w14:paraId="2C824277" w14:textId="1C3C9571" w:rsidR="009E3C3B" w:rsidRDefault="009E3C3B" w:rsidP="00026A7C">
      <w:pPr>
        <w:ind w:left="720"/>
      </w:pPr>
    </w:p>
    <w:p w14:paraId="5B3DCB18" w14:textId="77777777" w:rsidR="009E3C3B" w:rsidRDefault="009E3C3B" w:rsidP="00026A7C">
      <w:pPr>
        <w:ind w:left="720"/>
      </w:pPr>
    </w:p>
    <w:p w14:paraId="3C466B99" w14:textId="77777777" w:rsidR="00026A7C" w:rsidRPr="002D3232" w:rsidRDefault="00026A7C" w:rsidP="00026A7C">
      <w:pPr>
        <w:ind w:left="720"/>
      </w:pPr>
    </w:p>
    <w:p w14:paraId="749AABAA" w14:textId="77777777" w:rsidR="00026A7C" w:rsidRPr="002D3232" w:rsidRDefault="00026A7C" w:rsidP="00026A7C"/>
    <w:p w14:paraId="6CB885DA" w14:textId="77777777" w:rsidR="00026A7C" w:rsidRPr="002D3232" w:rsidRDefault="00026A7C" w:rsidP="00026A7C"/>
    <w:p w14:paraId="7DF3E804" w14:textId="77777777" w:rsidR="00026A7C" w:rsidRPr="002D3232" w:rsidRDefault="00026A7C" w:rsidP="00026A7C"/>
    <w:p w14:paraId="463AC4DC" w14:textId="1118C9FB" w:rsidR="00026A7C" w:rsidRPr="002D3232" w:rsidRDefault="00026A7C" w:rsidP="00026A7C">
      <w:pPr>
        <w:pStyle w:val="Geenafstand"/>
      </w:pPr>
    </w:p>
    <w:p w14:paraId="2BCE8968" w14:textId="77777777" w:rsidR="009715C0" w:rsidRPr="002D3232" w:rsidRDefault="009715C0">
      <w:pPr>
        <w:rPr>
          <w:rFonts w:asciiTheme="majorHAnsi" w:eastAsiaTheme="majorEastAsia" w:hAnsiTheme="majorHAnsi" w:cstheme="majorBidi"/>
          <w:sz w:val="32"/>
          <w:szCs w:val="32"/>
        </w:rPr>
      </w:pPr>
      <w:r w:rsidRPr="002D3232">
        <w:br w:type="page"/>
      </w:r>
    </w:p>
    <w:p w14:paraId="0DF478C9" w14:textId="037F38E7" w:rsidR="002A64B5" w:rsidRPr="002D3232" w:rsidRDefault="002D6735" w:rsidP="002A64B5">
      <w:pPr>
        <w:pStyle w:val="Kop1"/>
        <w:rPr>
          <w:color w:val="auto"/>
        </w:rPr>
      </w:pPr>
      <w:bookmarkStart w:id="1" w:name="_Toc104283518"/>
      <w:r w:rsidRPr="002D3232">
        <w:rPr>
          <w:color w:val="auto"/>
        </w:rPr>
        <w:lastRenderedPageBreak/>
        <w:t>Voorwoord</w:t>
      </w:r>
      <w:bookmarkEnd w:id="1"/>
    </w:p>
    <w:p w14:paraId="4C8A5FCB" w14:textId="0E1E25E7" w:rsidR="00FB1776" w:rsidRDefault="00FB1776" w:rsidP="00380BB9">
      <w:pPr>
        <w:jc w:val="both"/>
      </w:pPr>
      <w:r>
        <w:t xml:space="preserve">Voor u ligt de afstudeerscriptie die ik heb geschreven in het kader </w:t>
      </w:r>
      <w:r w:rsidR="009E3C3B">
        <w:t xml:space="preserve">van </w:t>
      </w:r>
      <w:r>
        <w:t xml:space="preserve">mijn studie Toegepaste Psychologie aan de Hanzehogeschool Groningen. Het onderzoek is gedaan in opdracht van Gaaike Euwema </w:t>
      </w:r>
      <w:r w:rsidRPr="007760FA">
        <w:t xml:space="preserve">van het Noorderpoort Groningen. In de scriptie is te lezen hoe ik onderzoek heb gedaan naar de behoeften van </w:t>
      </w:r>
      <w:r w:rsidR="00FC3976" w:rsidRPr="007760FA">
        <w:t>studenten</w:t>
      </w:r>
      <w:r w:rsidR="00D40C8F" w:rsidRPr="007760FA">
        <w:t xml:space="preserve"> </w:t>
      </w:r>
      <w:r w:rsidRPr="007760FA">
        <w:t xml:space="preserve">van het Noorderpoort als het gaat om het thema seksueel grensoverschrijdend gedrag en seksuele weerbaarheid binnen het onderwijs. </w:t>
      </w:r>
      <w:r w:rsidR="00D40C8F" w:rsidRPr="007760FA">
        <w:t>Daarnaast is de expertise en gedachten van medewerkers ook in het onderzoek meegenomen.</w:t>
      </w:r>
    </w:p>
    <w:p w14:paraId="6470B1B4" w14:textId="7AE2C40F" w:rsidR="006F05BC" w:rsidRDefault="008538FF" w:rsidP="00380BB9">
      <w:pPr>
        <w:spacing w:after="0"/>
        <w:jc w:val="both"/>
      </w:pPr>
      <w:r>
        <w:t xml:space="preserve">Mijn dank gaat allereerst uit naar Laura Smids. Zij heeft mij enorm goed begeleid tijdens het onderzoek, mij voorzien van nuttige feedback en </w:t>
      </w:r>
      <w:r w:rsidR="006F05BC">
        <w:t xml:space="preserve">antwoord gegeven op de vragen die ik had. Daarnaast wil ik mijn opdrachtgever Gaaike Euwema bedanken voor het toebedelen van de opdracht en de begeleiding. </w:t>
      </w:r>
    </w:p>
    <w:p w14:paraId="68886749" w14:textId="514F7FA4" w:rsidR="006F05BC" w:rsidRDefault="006F05BC" w:rsidP="00380BB9">
      <w:pPr>
        <w:jc w:val="both"/>
      </w:pPr>
      <w:r>
        <w:t xml:space="preserve">Tot slot wil ik graag alle deelnemers bedanken die </w:t>
      </w:r>
      <w:r w:rsidR="00FB1091">
        <w:t>mee hebben</w:t>
      </w:r>
      <w:r>
        <w:t xml:space="preserve"> gedaan aan het onderzoek en antwoord hebben gegeven op mijn vragen. Het was lastig om deelnemers te vinden</w:t>
      </w:r>
      <w:r w:rsidR="00FB1091">
        <w:t xml:space="preserve"> en zonder jullie was dit alles niet mogelijk geweest. Ik ben dankbaar dat jullie open zijn geweest over </w:t>
      </w:r>
      <w:r w:rsidR="00DD6902">
        <w:t>het onderwerp van mijn onderzoek.</w:t>
      </w:r>
    </w:p>
    <w:p w14:paraId="71A1AC74" w14:textId="159F7CFF" w:rsidR="00FB1091" w:rsidRDefault="00FB1091" w:rsidP="00380BB9">
      <w:pPr>
        <w:jc w:val="both"/>
      </w:pPr>
      <w:r>
        <w:t>Ik wens u veel plezier met het lezen van de scriptie.</w:t>
      </w:r>
    </w:p>
    <w:p w14:paraId="49D74B04" w14:textId="5B0CEE83" w:rsidR="00FB1091" w:rsidRDefault="00FB1091" w:rsidP="00380BB9">
      <w:pPr>
        <w:jc w:val="both"/>
      </w:pPr>
      <w:r>
        <w:t>07-06-2022, Groningen</w:t>
      </w:r>
    </w:p>
    <w:p w14:paraId="1A26FCD2" w14:textId="7C5E09BE" w:rsidR="00FB1091" w:rsidRDefault="00FB1091" w:rsidP="00380BB9">
      <w:pPr>
        <w:jc w:val="both"/>
      </w:pPr>
      <w:r>
        <w:t>Silke de Jonge</w:t>
      </w:r>
    </w:p>
    <w:p w14:paraId="32EF2CC2" w14:textId="456B9A85" w:rsidR="002A64B5" w:rsidRPr="002D3232" w:rsidRDefault="002A64B5" w:rsidP="00380BB9">
      <w:pPr>
        <w:jc w:val="both"/>
        <w:rPr>
          <w:rFonts w:asciiTheme="majorHAnsi" w:eastAsiaTheme="majorEastAsia" w:hAnsiTheme="majorHAnsi" w:cstheme="majorBidi"/>
          <w:sz w:val="32"/>
          <w:szCs w:val="32"/>
        </w:rPr>
      </w:pPr>
      <w:r w:rsidRPr="002D3232">
        <w:br w:type="page"/>
      </w:r>
    </w:p>
    <w:p w14:paraId="5A268A76" w14:textId="5D905A97" w:rsidR="002A64B5" w:rsidRPr="002D3232" w:rsidRDefault="002D6735" w:rsidP="00380BB9">
      <w:pPr>
        <w:pStyle w:val="Kop1"/>
        <w:jc w:val="both"/>
        <w:rPr>
          <w:color w:val="auto"/>
        </w:rPr>
      </w:pPr>
      <w:bookmarkStart w:id="2" w:name="_Toc104283519"/>
      <w:bookmarkStart w:id="3" w:name="_Hlk104916486"/>
      <w:r w:rsidRPr="002D3232">
        <w:rPr>
          <w:color w:val="auto"/>
        </w:rPr>
        <w:lastRenderedPageBreak/>
        <w:t>Samenvatting</w:t>
      </w:r>
      <w:bookmarkEnd w:id="2"/>
    </w:p>
    <w:p w14:paraId="7175CCFA" w14:textId="7E652D0D" w:rsidR="00411E28" w:rsidRDefault="00BC3795" w:rsidP="00380BB9">
      <w:pPr>
        <w:jc w:val="both"/>
      </w:pPr>
      <w:bookmarkStart w:id="4" w:name="_Toc104283520"/>
      <w:r>
        <w:t xml:space="preserve">Seksueel grensoverschrijdend gedrag ligt de laatste tijd onder een vergrootglas. </w:t>
      </w:r>
      <w:r w:rsidR="00411E28">
        <w:t>In 2017 heeft m</w:t>
      </w:r>
      <w:r>
        <w:t xml:space="preserve">aar liefst 44 procent van de meisjes en zeventien procent van de jongens </w:t>
      </w:r>
      <w:r w:rsidR="00A6122F">
        <w:t xml:space="preserve">seksuele handelingen tegen de wil </w:t>
      </w:r>
      <w:r w:rsidR="00DC766F">
        <w:t>ervaren</w:t>
      </w:r>
      <w:r w:rsidR="00575E4C">
        <w:t xml:space="preserve"> (de Graaf et al., 2017).</w:t>
      </w:r>
      <w:r>
        <w:t xml:space="preserve"> </w:t>
      </w:r>
      <w:r w:rsidR="00411E28">
        <w:t xml:space="preserve">Scholen kunnen een belangrijke aanvulling zijn op de opvoeding van </w:t>
      </w:r>
      <w:r w:rsidR="00411E28" w:rsidRPr="007760FA">
        <w:t xml:space="preserve">jongeren. Vanuit het Noorderpoort is daarom gevraagd om te achterhalen wat </w:t>
      </w:r>
      <w:r w:rsidR="006A33EF" w:rsidRPr="007760FA">
        <w:t xml:space="preserve">en op wat voor manier </w:t>
      </w:r>
      <w:r w:rsidR="00411E28" w:rsidRPr="007760FA">
        <w:t>studenten willen leren binnen het thema seksueel grensoverschrijdend gedrag en seksuele weerbaarheid</w:t>
      </w:r>
      <w:r w:rsidR="006A33EF" w:rsidRPr="007760FA">
        <w:t xml:space="preserve">, </w:t>
      </w:r>
      <w:r w:rsidR="00411E28" w:rsidRPr="007760FA">
        <w:t>zodat het Noorderpoort hier invulling aan kan geven binnen het onderwijs.</w:t>
      </w:r>
    </w:p>
    <w:p w14:paraId="26EC2E61" w14:textId="2FB0F328" w:rsidR="004B5544" w:rsidRPr="001B1972" w:rsidRDefault="007F1067" w:rsidP="00380BB9">
      <w:pPr>
        <w:jc w:val="both"/>
        <w:rPr>
          <w:i/>
          <w:iCs/>
        </w:rPr>
      </w:pPr>
      <w:r>
        <w:t>Het</w:t>
      </w:r>
      <w:r w:rsidR="00121C1F">
        <w:t xml:space="preserve"> doel van dit onderzoek is om te achterhalen wat de behoeften zijn van studenten met betrekking tot het onderwerp seksueel grensoverschrijdend gedrag en seksuele weerbaarheid binnen het onderwijs.</w:t>
      </w:r>
      <w:r w:rsidR="004954D3">
        <w:t xml:space="preserve"> Ook wordt inzicht verkregen in hoe medewerkers over dit onderwerp denken. Hiervoor is de volgende onderzoeksvraag opgesteld: </w:t>
      </w:r>
      <w:r w:rsidR="001B1972">
        <w:rPr>
          <w:i/>
          <w:iCs/>
        </w:rPr>
        <w:t xml:space="preserve">“Op welke manier </w:t>
      </w:r>
      <w:r w:rsidR="001B1972" w:rsidRPr="001A2A5D">
        <w:rPr>
          <w:i/>
          <w:iCs/>
        </w:rPr>
        <w:t>kan het Noorderpoort Groningen het thema seksueel grensoverschrijdend gedrag en seksuele weerbaarheid het best vormgeven binnen het onderwijs?</w:t>
      </w:r>
      <w:r w:rsidR="001B1972">
        <w:rPr>
          <w:i/>
          <w:iCs/>
        </w:rPr>
        <w:t>”</w:t>
      </w:r>
    </w:p>
    <w:p w14:paraId="14646323" w14:textId="39D40771" w:rsidR="00121C1F" w:rsidRDefault="001B1972" w:rsidP="00380BB9">
      <w:pPr>
        <w:jc w:val="both"/>
      </w:pPr>
      <w:r>
        <w:t xml:space="preserve">Om antwoord te kunnen geven op de onderzoeksvraag is een kwalitatief onderzoek uitgevoerd waarbij 25 deelnemers zijn geïnterviewd aan de hand van focusgroepen. </w:t>
      </w:r>
      <w:r w:rsidR="00825331">
        <w:t>Ook is een individueel interview afgenomen</w:t>
      </w:r>
      <w:r w:rsidR="003D1CE8">
        <w:t xml:space="preserve"> met een medewerker. </w:t>
      </w:r>
      <w:r w:rsidR="00825331">
        <w:t xml:space="preserve">Er zijn vier focusgroepgesprekken gehouden met studenten </w:t>
      </w:r>
      <w:r w:rsidR="00F4610D">
        <w:t xml:space="preserve">en twee met medewerkers. Uit de </w:t>
      </w:r>
      <w:r w:rsidR="00570672">
        <w:t>resultaten is naar voren gekomen dat studenten en medewerkers</w:t>
      </w:r>
      <w:r w:rsidR="00C8598C">
        <w:t xml:space="preserve"> weinig ervaring hebben met het thema seksueel grensoverschrijdend gedrag en seksuele weerbaarheid binnen het onderwijs en</w:t>
      </w:r>
      <w:r w:rsidR="00570672">
        <w:t xml:space="preserve"> willen dat </w:t>
      </w:r>
      <w:r w:rsidR="00C8598C">
        <w:t xml:space="preserve">hier meer aandacht aan wordt besteed binnen het Noorderpoort. </w:t>
      </w:r>
      <w:r w:rsidR="00570672">
        <w:t>Studenten en medewerkers vinden thema’s als grenzen, weerbaarheid, toestemming geven en vragen en het rekening houden met elkaar het meest belangrijk</w:t>
      </w:r>
      <w:r w:rsidR="003D1CE8">
        <w:t xml:space="preserve">. </w:t>
      </w:r>
      <w:r w:rsidR="009E487B">
        <w:t xml:space="preserve">Voor studenten is het niet even duidelijk waar zij binnen de school hulp kunnen vinden. Studenten en medewerkers willen </w:t>
      </w:r>
      <w:r w:rsidR="003D1CE8">
        <w:t>dat informatie over begeleiding meer duidelijk en toegankelijk is</w:t>
      </w:r>
      <w:r w:rsidR="009E487B">
        <w:t xml:space="preserve"> binnen het Noorderpoort. Studenten en medewe</w:t>
      </w:r>
      <w:r w:rsidR="00680B47">
        <w:t xml:space="preserve">rkers willen de verschillende thema’s het liefst onder SLB </w:t>
      </w:r>
      <w:r w:rsidR="002A6215">
        <w:t xml:space="preserve">(studieloopbaanbegeleiding) </w:t>
      </w:r>
      <w:r w:rsidR="00680B47">
        <w:t>behandelen</w:t>
      </w:r>
      <w:r w:rsidR="00AB09A6">
        <w:t xml:space="preserve"> door middel van interactie en de ruimte krijgen voor het delen van ervaringen. Ook moeten de lessen</w:t>
      </w:r>
      <w:r w:rsidR="00680B47">
        <w:t xml:space="preserve"> worden verzorgd door een docent of externe die affiniteit heeft met het onderwerp. </w:t>
      </w:r>
      <w:r w:rsidR="00AB09A6">
        <w:t xml:space="preserve">Studenten geven over het algemeen aan zich veilig te voelen in de klas. </w:t>
      </w:r>
      <w:r w:rsidR="00100CAD">
        <w:t>Daarnaast geven</w:t>
      </w:r>
      <w:r w:rsidR="00680B47">
        <w:t xml:space="preserve"> </w:t>
      </w:r>
      <w:r w:rsidR="00AB09A6">
        <w:t xml:space="preserve">studenten </w:t>
      </w:r>
      <w:r w:rsidR="00680B47">
        <w:t xml:space="preserve">aan dat lessen over het onderwerp vaker moet terugkomen binnen het onderwerp. </w:t>
      </w:r>
      <w:r w:rsidR="001151BF">
        <w:t>Het liefst lessen van een half uur tot een uur.</w:t>
      </w:r>
    </w:p>
    <w:p w14:paraId="45FB212F" w14:textId="490C273C" w:rsidR="00680B47" w:rsidRDefault="00AB09A6" w:rsidP="00380BB9">
      <w:pPr>
        <w:jc w:val="both"/>
      </w:pPr>
      <w:r>
        <w:t xml:space="preserve">Geconcludeerd kan worden dat het thema binnen de SLB behandeld moet worden aan de hand van verschillende lessen. Zij willen hierover leren door middel van interactie en het delen van ervaringen. Ook moet </w:t>
      </w:r>
      <w:r w:rsidR="00DF7D63">
        <w:t>informatie over begeleiding beter worden verspreid binnen het Noorderpoort. Mogelijke kanttekeningen aan het onderzoek</w:t>
      </w:r>
      <w:r w:rsidR="002321A3">
        <w:t xml:space="preserve"> zijn de groepsgrootte van de focusgroepgesprekken in vergelijking met de groepsgrootte van een standaardfocusgroep</w:t>
      </w:r>
      <w:r w:rsidR="007B2E3D">
        <w:t xml:space="preserve"> en </w:t>
      </w:r>
      <w:r w:rsidR="002321A3">
        <w:t xml:space="preserve">deelnemers die zichzelf hebben aangemeld </w:t>
      </w:r>
      <w:r w:rsidR="007B2E3D">
        <w:t xml:space="preserve">om deel te nemen aan het onderzoek. </w:t>
      </w:r>
      <w:r w:rsidR="00E3770C">
        <w:t xml:space="preserve">Het wordt aanbevolen om verder onderzoek te doen </w:t>
      </w:r>
      <w:r w:rsidR="00247FC9">
        <w:t>naar hoe docenten- en onderwijsteams tegen het onderwerp aankijken</w:t>
      </w:r>
      <w:r w:rsidR="00C90766">
        <w:t xml:space="preserve"> en wat zij van nodig hebben om dit thema te behandelen binnen de scholen. Zo kan het </w:t>
      </w:r>
      <w:r w:rsidR="00100CAD">
        <w:t>Noorderpoort ervoor</w:t>
      </w:r>
      <w:r w:rsidR="00247FC9">
        <w:t xml:space="preserve"> zorgen dat het thema daadwerkelijk wordt behandeld binnen de scholen van het Noorderpoort.</w:t>
      </w:r>
      <w:r w:rsidR="00C90766">
        <w:t xml:space="preserve"> </w:t>
      </w:r>
    </w:p>
    <w:p w14:paraId="244E38D3" w14:textId="605A3DFB" w:rsidR="00E3770C" w:rsidRDefault="00E3770C" w:rsidP="00380BB9">
      <w:pPr>
        <w:jc w:val="both"/>
      </w:pPr>
    </w:p>
    <w:p w14:paraId="30F8305D" w14:textId="52F59C77" w:rsidR="00C8598C" w:rsidRDefault="00570672" w:rsidP="00380BB9">
      <w:pPr>
        <w:jc w:val="both"/>
      </w:pPr>
      <w:r>
        <w:br w:type="page"/>
      </w:r>
    </w:p>
    <w:p w14:paraId="594B097F" w14:textId="77777777" w:rsidR="004F386C" w:rsidRPr="00727A50" w:rsidRDefault="002D3232" w:rsidP="00380BB9">
      <w:pPr>
        <w:pStyle w:val="Kop1"/>
        <w:jc w:val="both"/>
        <w:rPr>
          <w:color w:val="auto"/>
          <w:lang w:val="en-US"/>
        </w:rPr>
      </w:pPr>
      <w:r w:rsidRPr="00727A50">
        <w:rPr>
          <w:color w:val="auto"/>
          <w:lang w:val="en-US"/>
        </w:rPr>
        <w:lastRenderedPageBreak/>
        <w:t>Abstract</w:t>
      </w:r>
      <w:bookmarkEnd w:id="4"/>
    </w:p>
    <w:p w14:paraId="1FDE2E4A" w14:textId="73E4BB60" w:rsidR="004F386C" w:rsidRDefault="004F386C" w:rsidP="00380BB9">
      <w:pPr>
        <w:jc w:val="both"/>
        <w:rPr>
          <w:lang w:val="en-US"/>
        </w:rPr>
      </w:pPr>
      <w:r w:rsidRPr="004F386C">
        <w:rPr>
          <w:lang w:val="en-US"/>
        </w:rPr>
        <w:t xml:space="preserve">Sexually transgressive behavior has </w:t>
      </w:r>
      <w:r w:rsidR="00680390">
        <w:rPr>
          <w:lang w:val="en-US"/>
        </w:rPr>
        <w:t xml:space="preserve">recently </w:t>
      </w:r>
      <w:r w:rsidR="005267A7">
        <w:rPr>
          <w:lang w:val="en-US"/>
        </w:rPr>
        <w:t xml:space="preserve">been under a magnifying glass. </w:t>
      </w:r>
      <w:r w:rsidRPr="004F386C">
        <w:rPr>
          <w:lang w:val="en-US"/>
        </w:rPr>
        <w:t xml:space="preserve">In 2017, </w:t>
      </w:r>
      <w:r w:rsidR="00680390">
        <w:rPr>
          <w:lang w:val="en-US"/>
        </w:rPr>
        <w:t xml:space="preserve">as many </w:t>
      </w:r>
      <w:r w:rsidR="00A93ED4">
        <w:rPr>
          <w:lang w:val="en-US"/>
        </w:rPr>
        <w:t>as</w:t>
      </w:r>
      <w:r w:rsidRPr="004F386C">
        <w:rPr>
          <w:lang w:val="en-US"/>
        </w:rPr>
        <w:t xml:space="preserve"> 44 percent of girls and </w:t>
      </w:r>
      <w:r w:rsidR="005267A7">
        <w:rPr>
          <w:lang w:val="en-US"/>
        </w:rPr>
        <w:t>seventeen</w:t>
      </w:r>
      <w:r w:rsidRPr="004F386C">
        <w:rPr>
          <w:lang w:val="en-US"/>
        </w:rPr>
        <w:t xml:space="preserve"> percent of boys experienced sexual acts against their will (de Graaf et al., 2017). Schools can be an important addition to the education of young people. </w:t>
      </w:r>
      <w:r w:rsidR="00DC766F">
        <w:rPr>
          <w:lang w:val="en-US"/>
        </w:rPr>
        <w:t xml:space="preserve">The </w:t>
      </w:r>
      <w:r w:rsidRPr="004F386C">
        <w:rPr>
          <w:lang w:val="en-US"/>
        </w:rPr>
        <w:t xml:space="preserve">Noorderpoort has therefore </w:t>
      </w:r>
      <w:r w:rsidR="00255C1B">
        <w:rPr>
          <w:lang w:val="en-US"/>
        </w:rPr>
        <w:t xml:space="preserve">been </w:t>
      </w:r>
      <w:r w:rsidRPr="004F386C">
        <w:rPr>
          <w:lang w:val="en-US"/>
        </w:rPr>
        <w:t xml:space="preserve">asked to find out what </w:t>
      </w:r>
      <w:r w:rsidR="00044757">
        <w:rPr>
          <w:lang w:val="en-US"/>
        </w:rPr>
        <w:t xml:space="preserve">and in what way </w:t>
      </w:r>
      <w:r w:rsidRPr="004F386C">
        <w:rPr>
          <w:lang w:val="en-US"/>
        </w:rPr>
        <w:t xml:space="preserve">students want to learn within the theme of sexually transgressive behavior and sexual resilience, so that </w:t>
      </w:r>
      <w:r w:rsidR="008B51E6">
        <w:rPr>
          <w:lang w:val="en-US"/>
        </w:rPr>
        <w:t xml:space="preserve">the </w:t>
      </w:r>
      <w:r w:rsidRPr="004F386C">
        <w:rPr>
          <w:lang w:val="en-US"/>
        </w:rPr>
        <w:t>Noorderpoort can give substance to this within education.</w:t>
      </w:r>
    </w:p>
    <w:p w14:paraId="5692FA01" w14:textId="363CF5C5" w:rsidR="004F386C" w:rsidRDefault="004F386C" w:rsidP="00380BB9">
      <w:pPr>
        <w:jc w:val="both"/>
        <w:rPr>
          <w:lang w:val="en-US"/>
        </w:rPr>
      </w:pPr>
      <w:r w:rsidRPr="004F386C">
        <w:rPr>
          <w:lang w:val="en-US"/>
        </w:rPr>
        <w:t xml:space="preserve">The </w:t>
      </w:r>
      <w:r w:rsidR="00776067">
        <w:rPr>
          <w:lang w:val="en-US"/>
        </w:rPr>
        <w:t>purpose</w:t>
      </w:r>
      <w:r w:rsidRPr="004F386C">
        <w:rPr>
          <w:lang w:val="en-US"/>
        </w:rPr>
        <w:t xml:space="preserve"> of this research is to find out what the needs are of students </w:t>
      </w:r>
      <w:r w:rsidR="00A93ED4">
        <w:rPr>
          <w:lang w:val="en-US"/>
        </w:rPr>
        <w:t>in relation to the subject</w:t>
      </w:r>
      <w:r w:rsidRPr="004F386C">
        <w:rPr>
          <w:lang w:val="en-US"/>
        </w:rPr>
        <w:t xml:space="preserve"> sexually transgressive behavior and sexual resilience within education. Insight is also gained into how employees think about this </w:t>
      </w:r>
      <w:r w:rsidR="00A93ED4">
        <w:rPr>
          <w:lang w:val="en-US"/>
        </w:rPr>
        <w:t>topic</w:t>
      </w:r>
      <w:r w:rsidRPr="004F386C">
        <w:rPr>
          <w:lang w:val="en-US"/>
        </w:rPr>
        <w:t xml:space="preserve">. The following research question has been </w:t>
      </w:r>
      <w:r w:rsidR="00255C1B">
        <w:rPr>
          <w:lang w:val="en-US"/>
        </w:rPr>
        <w:t>formulated for</w:t>
      </w:r>
      <w:r w:rsidRPr="004F386C">
        <w:rPr>
          <w:lang w:val="en-US"/>
        </w:rPr>
        <w:t xml:space="preserve"> this purpose: </w:t>
      </w:r>
      <w:r w:rsidRPr="00480F25">
        <w:rPr>
          <w:i/>
          <w:iCs/>
          <w:lang w:val="en-US"/>
        </w:rPr>
        <w:t>"</w:t>
      </w:r>
      <w:r w:rsidR="00255C1B">
        <w:rPr>
          <w:i/>
          <w:iCs/>
          <w:lang w:val="en-US"/>
        </w:rPr>
        <w:t>In what way can Noorderpoort Groningen</w:t>
      </w:r>
      <w:r w:rsidRPr="00480F25">
        <w:rPr>
          <w:i/>
          <w:iCs/>
          <w:lang w:val="en-US"/>
        </w:rPr>
        <w:t xml:space="preserve"> best shape the theme of sexually transgressive behavior and sexual resilience within education?"</w:t>
      </w:r>
      <w:r w:rsidRPr="004F386C">
        <w:rPr>
          <w:lang w:val="en-US"/>
        </w:rPr>
        <w:t> </w:t>
      </w:r>
    </w:p>
    <w:p w14:paraId="2063361B" w14:textId="54937C6F" w:rsidR="004F386C" w:rsidRPr="004F386C" w:rsidRDefault="004B0F6D" w:rsidP="00380BB9">
      <w:pPr>
        <w:jc w:val="both"/>
        <w:rPr>
          <w:lang w:val="en-US"/>
        </w:rPr>
      </w:pPr>
      <w:r w:rsidRPr="004F386C">
        <w:rPr>
          <w:lang w:val="en-US"/>
        </w:rPr>
        <w:t>To</w:t>
      </w:r>
      <w:r w:rsidR="004F386C" w:rsidRPr="004F386C">
        <w:rPr>
          <w:lang w:val="en-US"/>
        </w:rPr>
        <w:t xml:space="preserve"> answer the research question, a qualitative study </w:t>
      </w:r>
      <w:r w:rsidR="00A93ED4">
        <w:rPr>
          <w:lang w:val="en-US"/>
        </w:rPr>
        <w:t>has been</w:t>
      </w:r>
      <w:r w:rsidR="004F386C" w:rsidRPr="004F386C">
        <w:rPr>
          <w:lang w:val="en-US"/>
        </w:rPr>
        <w:t xml:space="preserve"> conducted in which 25 participants were interviewed </w:t>
      </w:r>
      <w:r w:rsidR="00F82F47">
        <w:rPr>
          <w:lang w:val="en-US"/>
        </w:rPr>
        <w:t>using</w:t>
      </w:r>
      <w:r w:rsidR="004F386C" w:rsidRPr="004F386C">
        <w:rPr>
          <w:lang w:val="en-US"/>
        </w:rPr>
        <w:t xml:space="preserve"> focus groups. An individual interview was also conducted with an employee. Four focus group discussions were held with students and two with </w:t>
      </w:r>
      <w:r w:rsidR="00A93ED4">
        <w:rPr>
          <w:lang w:val="en-US"/>
        </w:rPr>
        <w:t>employees</w:t>
      </w:r>
      <w:r w:rsidR="004F386C" w:rsidRPr="004F386C">
        <w:rPr>
          <w:lang w:val="en-US"/>
        </w:rPr>
        <w:t xml:space="preserve">. The results show that students and staff have little experience with the </w:t>
      </w:r>
      <w:r w:rsidR="00A93ED4">
        <w:rPr>
          <w:lang w:val="en-US"/>
        </w:rPr>
        <w:t>subject</w:t>
      </w:r>
      <w:r w:rsidR="004F386C" w:rsidRPr="004F386C">
        <w:rPr>
          <w:lang w:val="en-US"/>
        </w:rPr>
        <w:t xml:space="preserve"> of sexually transgressive behavior and sexual resilience within education and want more attention to be paid to this</w:t>
      </w:r>
      <w:r w:rsidR="00380BB9">
        <w:rPr>
          <w:lang w:val="en-US"/>
        </w:rPr>
        <w:t xml:space="preserve">. </w:t>
      </w:r>
      <w:r w:rsidR="004F386C" w:rsidRPr="004F386C">
        <w:rPr>
          <w:lang w:val="en-US"/>
        </w:rPr>
        <w:t xml:space="preserve">Students and staff find themes such as boundaries, resilience, giving and asking permission and </w:t>
      </w:r>
      <w:r w:rsidR="00F82F47">
        <w:rPr>
          <w:lang w:val="en-US"/>
        </w:rPr>
        <w:t>showing consideration for each other</w:t>
      </w:r>
      <w:r w:rsidR="004F386C" w:rsidRPr="004F386C">
        <w:rPr>
          <w:lang w:val="en-US"/>
        </w:rPr>
        <w:t xml:space="preserve"> the most important. It is not</w:t>
      </w:r>
      <w:r w:rsidR="00F82F47">
        <w:rPr>
          <w:lang w:val="en-US"/>
        </w:rPr>
        <w:t xml:space="preserve"> equally </w:t>
      </w:r>
      <w:r w:rsidR="004F386C" w:rsidRPr="004F386C">
        <w:rPr>
          <w:lang w:val="en-US"/>
        </w:rPr>
        <w:t xml:space="preserve">clear to students where they can find help within the school. Students and staff want information about guidance to be </w:t>
      </w:r>
      <w:r w:rsidR="005F7E45" w:rsidRPr="004F386C">
        <w:rPr>
          <w:lang w:val="en-US"/>
        </w:rPr>
        <w:t>clearer and more accessible</w:t>
      </w:r>
      <w:r w:rsidR="004F386C" w:rsidRPr="004F386C">
        <w:rPr>
          <w:lang w:val="en-US"/>
        </w:rPr>
        <w:t xml:space="preserve"> within the Noorderpoort. Students and staff would prefer to deal with the various themes under SLB </w:t>
      </w:r>
      <w:r w:rsidR="002A6215">
        <w:rPr>
          <w:lang w:val="en-US"/>
        </w:rPr>
        <w:t>(</w:t>
      </w:r>
      <w:r w:rsidR="008C5CDC">
        <w:rPr>
          <w:lang w:val="en-US"/>
        </w:rPr>
        <w:t xml:space="preserve">study career coaching) </w:t>
      </w:r>
      <w:r w:rsidR="004F386C" w:rsidRPr="004F386C">
        <w:rPr>
          <w:lang w:val="en-US"/>
        </w:rPr>
        <w:t xml:space="preserve">through interaction and to be given the opportunity to share experiences. The lessons must also be </w:t>
      </w:r>
      <w:r w:rsidR="00A93ED4">
        <w:rPr>
          <w:lang w:val="en-US"/>
        </w:rPr>
        <w:t>provided</w:t>
      </w:r>
      <w:r w:rsidR="004F386C" w:rsidRPr="004F386C">
        <w:rPr>
          <w:lang w:val="en-US"/>
        </w:rPr>
        <w:t xml:space="preserve"> by a teacher or external person who has affinity with the subject. Students generally report feeling safe in the classroom. In addition, students indicate that lessons on the subject should be repeated more often within the subject. Preferably lessons of half an hour to an hour.</w:t>
      </w:r>
    </w:p>
    <w:p w14:paraId="12317AEC" w14:textId="65248CDF" w:rsidR="002D3232" w:rsidRPr="004F386C" w:rsidRDefault="004F386C" w:rsidP="00380BB9">
      <w:pPr>
        <w:jc w:val="both"/>
        <w:rPr>
          <w:lang w:val="en-US"/>
        </w:rPr>
      </w:pPr>
      <w:r w:rsidRPr="004F386C">
        <w:rPr>
          <w:lang w:val="en-US"/>
        </w:rPr>
        <w:t xml:space="preserve">It can be concluded that the theme within the SLB should be treated on the basis of various lessons. They want to learn about this through interaction and sharing experiences. Information about guidance should also be better distributed within the Noorderpoort. Possible caveats to the study are the group size of the focus group discussions compared to the group size of a standard focus group and participants who self-registered to participate in the study. It is recommended that further research be </w:t>
      </w:r>
      <w:r w:rsidR="00F82F47">
        <w:rPr>
          <w:lang w:val="en-US"/>
        </w:rPr>
        <w:t xml:space="preserve">conducted into </w:t>
      </w:r>
      <w:r w:rsidRPr="004F386C">
        <w:rPr>
          <w:lang w:val="en-US"/>
        </w:rPr>
        <w:t xml:space="preserve">how teachers and </w:t>
      </w:r>
      <w:r w:rsidR="00F82F47">
        <w:rPr>
          <w:lang w:val="en-US"/>
        </w:rPr>
        <w:t>educational</w:t>
      </w:r>
      <w:r w:rsidRPr="004F386C">
        <w:rPr>
          <w:lang w:val="en-US"/>
        </w:rPr>
        <w:t xml:space="preserve"> teams view the subject and what they need </w:t>
      </w:r>
      <w:r w:rsidR="00F82F47">
        <w:rPr>
          <w:lang w:val="en-US"/>
        </w:rPr>
        <w:t xml:space="preserve">from it in order to </w:t>
      </w:r>
      <w:r w:rsidRPr="004F386C">
        <w:rPr>
          <w:lang w:val="en-US"/>
        </w:rPr>
        <w:t xml:space="preserve">address this theme within the schools. In this way the Noorderpoort can ensure that the theme is </w:t>
      </w:r>
      <w:r w:rsidR="00100CAD" w:rsidRPr="004F386C">
        <w:rPr>
          <w:lang w:val="en-US"/>
        </w:rPr>
        <w:t>treated</w:t>
      </w:r>
      <w:r w:rsidRPr="004F386C">
        <w:rPr>
          <w:lang w:val="en-US"/>
        </w:rPr>
        <w:t xml:space="preserve"> within the schools of the Noorderpoort.</w:t>
      </w:r>
      <w:r w:rsidR="002D3232" w:rsidRPr="004F386C">
        <w:rPr>
          <w:lang w:val="en-US"/>
        </w:rPr>
        <w:br w:type="page"/>
      </w:r>
    </w:p>
    <w:p w14:paraId="54581F85" w14:textId="39FBEFAE" w:rsidR="00BE30A3" w:rsidRPr="00DE2A3D" w:rsidRDefault="002A64B5" w:rsidP="00DE2A3D">
      <w:pPr>
        <w:pStyle w:val="Kop1"/>
        <w:rPr>
          <w:color w:val="auto"/>
        </w:rPr>
      </w:pPr>
      <w:bookmarkStart w:id="5" w:name="_Toc104283521"/>
      <w:r w:rsidRPr="002D3232">
        <w:rPr>
          <w:color w:val="auto"/>
        </w:rPr>
        <w:lastRenderedPageBreak/>
        <w:t>Inhoudsopgav</w:t>
      </w:r>
      <w:r w:rsidR="00354D61">
        <w:rPr>
          <w:color w:val="auto"/>
        </w:rPr>
        <w:t>e</w:t>
      </w:r>
      <w:bookmarkEnd w:id="5"/>
    </w:p>
    <w:sdt>
      <w:sdtPr>
        <w:rPr>
          <w:rFonts w:ascii="Arial" w:eastAsiaTheme="minorHAnsi" w:hAnsi="Arial" w:cstheme="minorBidi"/>
          <w:color w:val="auto"/>
          <w:sz w:val="22"/>
          <w:szCs w:val="22"/>
          <w:lang w:eastAsia="en-US"/>
        </w:rPr>
        <w:id w:val="-70279913"/>
        <w:docPartObj>
          <w:docPartGallery w:val="Table of Contents"/>
          <w:docPartUnique/>
        </w:docPartObj>
      </w:sdtPr>
      <w:sdtEndPr>
        <w:rPr>
          <w:b/>
          <w:bCs/>
        </w:rPr>
      </w:sdtEndPr>
      <w:sdtContent>
        <w:p w14:paraId="1DBCF6B4" w14:textId="781D4AC2" w:rsidR="00BE30A3" w:rsidRPr="00BE30A3" w:rsidRDefault="00BE30A3" w:rsidP="00BE30A3">
          <w:pPr>
            <w:pStyle w:val="Kopvaninhoudsopgave"/>
            <w:rPr>
              <w:noProof/>
            </w:rPr>
          </w:pPr>
          <w:r>
            <w:fldChar w:fldCharType="begin"/>
          </w:r>
          <w:r>
            <w:instrText xml:space="preserve"> TOC \o "1-3" \h \z \u </w:instrText>
          </w:r>
          <w:r>
            <w:fldChar w:fldCharType="separate"/>
          </w:r>
        </w:p>
        <w:p w14:paraId="75510E03" w14:textId="0054B088" w:rsidR="00BE30A3" w:rsidRDefault="00B777E9">
          <w:pPr>
            <w:pStyle w:val="Inhopg1"/>
            <w:tabs>
              <w:tab w:val="right" w:leader="dot" w:pos="9062"/>
            </w:tabs>
            <w:rPr>
              <w:rFonts w:asciiTheme="minorHAnsi" w:eastAsiaTheme="minorEastAsia" w:hAnsiTheme="minorHAnsi"/>
              <w:noProof/>
              <w:lang w:eastAsia="nl-NL"/>
            </w:rPr>
          </w:pPr>
          <w:hyperlink w:anchor="_Toc104283522" w:history="1">
            <w:r w:rsidR="00BE30A3" w:rsidRPr="00BA0C65">
              <w:rPr>
                <w:rStyle w:val="Hyperlink"/>
                <w:noProof/>
              </w:rPr>
              <w:t xml:space="preserve">1. </w:t>
            </w:r>
            <w:r w:rsidR="005D7ACB">
              <w:rPr>
                <w:rStyle w:val="Hyperlink"/>
                <w:noProof/>
              </w:rPr>
              <w:t xml:space="preserve">   </w:t>
            </w:r>
            <w:r w:rsidR="00BE30A3" w:rsidRPr="00BA0C65">
              <w:rPr>
                <w:rStyle w:val="Hyperlink"/>
                <w:noProof/>
              </w:rPr>
              <w:t>Inleiding</w:t>
            </w:r>
            <w:r w:rsidR="00BE30A3">
              <w:rPr>
                <w:noProof/>
                <w:webHidden/>
              </w:rPr>
              <w:tab/>
            </w:r>
            <w:r w:rsidR="00BE30A3">
              <w:rPr>
                <w:noProof/>
                <w:webHidden/>
              </w:rPr>
              <w:fldChar w:fldCharType="begin"/>
            </w:r>
            <w:r w:rsidR="00BE30A3">
              <w:rPr>
                <w:noProof/>
                <w:webHidden/>
              </w:rPr>
              <w:instrText xml:space="preserve"> PAGEREF _Toc104283522 \h </w:instrText>
            </w:r>
            <w:r w:rsidR="00BE30A3">
              <w:rPr>
                <w:noProof/>
                <w:webHidden/>
              </w:rPr>
            </w:r>
            <w:r w:rsidR="00BE30A3">
              <w:rPr>
                <w:noProof/>
                <w:webHidden/>
              </w:rPr>
              <w:fldChar w:fldCharType="separate"/>
            </w:r>
            <w:r w:rsidR="00DF313D">
              <w:rPr>
                <w:noProof/>
                <w:webHidden/>
              </w:rPr>
              <w:t>1</w:t>
            </w:r>
            <w:r w:rsidR="00BE30A3">
              <w:rPr>
                <w:noProof/>
                <w:webHidden/>
              </w:rPr>
              <w:fldChar w:fldCharType="end"/>
            </w:r>
          </w:hyperlink>
        </w:p>
        <w:p w14:paraId="419372E4" w14:textId="38DDCFDB" w:rsidR="00BE30A3" w:rsidRDefault="00B777E9">
          <w:pPr>
            <w:pStyle w:val="Inhopg2"/>
            <w:tabs>
              <w:tab w:val="right" w:leader="dot" w:pos="9062"/>
            </w:tabs>
            <w:rPr>
              <w:rFonts w:asciiTheme="minorHAnsi" w:eastAsiaTheme="minorEastAsia" w:hAnsiTheme="minorHAnsi"/>
              <w:noProof/>
              <w:lang w:eastAsia="nl-NL"/>
            </w:rPr>
          </w:pPr>
          <w:hyperlink w:anchor="_Toc104283523" w:history="1">
            <w:r w:rsidR="00BE30A3" w:rsidRPr="00BA0C65">
              <w:rPr>
                <w:rStyle w:val="Hyperlink"/>
                <w:noProof/>
              </w:rPr>
              <w:t>1.1 Aanleiding en relevantie van het onderzoek</w:t>
            </w:r>
            <w:r w:rsidR="00BE30A3">
              <w:rPr>
                <w:noProof/>
                <w:webHidden/>
              </w:rPr>
              <w:tab/>
            </w:r>
            <w:r w:rsidR="00BE30A3">
              <w:rPr>
                <w:noProof/>
                <w:webHidden/>
              </w:rPr>
              <w:fldChar w:fldCharType="begin"/>
            </w:r>
            <w:r w:rsidR="00BE30A3">
              <w:rPr>
                <w:noProof/>
                <w:webHidden/>
              </w:rPr>
              <w:instrText xml:space="preserve"> PAGEREF _Toc104283523 \h </w:instrText>
            </w:r>
            <w:r w:rsidR="00BE30A3">
              <w:rPr>
                <w:noProof/>
                <w:webHidden/>
              </w:rPr>
            </w:r>
            <w:r w:rsidR="00BE30A3">
              <w:rPr>
                <w:noProof/>
                <w:webHidden/>
              </w:rPr>
              <w:fldChar w:fldCharType="separate"/>
            </w:r>
            <w:r w:rsidR="00DF313D">
              <w:rPr>
                <w:noProof/>
                <w:webHidden/>
              </w:rPr>
              <w:t>1</w:t>
            </w:r>
            <w:r w:rsidR="00BE30A3">
              <w:rPr>
                <w:noProof/>
                <w:webHidden/>
              </w:rPr>
              <w:fldChar w:fldCharType="end"/>
            </w:r>
          </w:hyperlink>
        </w:p>
        <w:p w14:paraId="58BF0A73" w14:textId="447A94E5" w:rsidR="00BE30A3" w:rsidRDefault="00B777E9">
          <w:pPr>
            <w:pStyle w:val="Inhopg2"/>
            <w:tabs>
              <w:tab w:val="right" w:leader="dot" w:pos="9062"/>
            </w:tabs>
            <w:rPr>
              <w:rFonts w:asciiTheme="minorHAnsi" w:eastAsiaTheme="minorEastAsia" w:hAnsiTheme="minorHAnsi"/>
              <w:noProof/>
              <w:lang w:eastAsia="nl-NL"/>
            </w:rPr>
          </w:pPr>
          <w:hyperlink w:anchor="_Toc104283525" w:history="1">
            <w:r w:rsidR="00BE30A3" w:rsidRPr="00BA0C65">
              <w:rPr>
                <w:rStyle w:val="Hyperlink"/>
                <w:noProof/>
              </w:rPr>
              <w:t>1.2 Opdrachtgever</w:t>
            </w:r>
            <w:r w:rsidR="00BE30A3">
              <w:rPr>
                <w:noProof/>
                <w:webHidden/>
              </w:rPr>
              <w:tab/>
            </w:r>
            <w:r w:rsidR="00BE30A3">
              <w:rPr>
                <w:noProof/>
                <w:webHidden/>
              </w:rPr>
              <w:fldChar w:fldCharType="begin"/>
            </w:r>
            <w:r w:rsidR="00BE30A3">
              <w:rPr>
                <w:noProof/>
                <w:webHidden/>
              </w:rPr>
              <w:instrText xml:space="preserve"> PAGEREF _Toc104283525 \h </w:instrText>
            </w:r>
            <w:r w:rsidR="00BE30A3">
              <w:rPr>
                <w:noProof/>
                <w:webHidden/>
              </w:rPr>
            </w:r>
            <w:r w:rsidR="00BE30A3">
              <w:rPr>
                <w:noProof/>
                <w:webHidden/>
              </w:rPr>
              <w:fldChar w:fldCharType="separate"/>
            </w:r>
            <w:r w:rsidR="00DF313D">
              <w:rPr>
                <w:noProof/>
                <w:webHidden/>
              </w:rPr>
              <w:t>5</w:t>
            </w:r>
            <w:r w:rsidR="00BE30A3">
              <w:rPr>
                <w:noProof/>
                <w:webHidden/>
              </w:rPr>
              <w:fldChar w:fldCharType="end"/>
            </w:r>
          </w:hyperlink>
        </w:p>
        <w:p w14:paraId="3400D570" w14:textId="184E58CE" w:rsidR="00BE30A3" w:rsidRDefault="00B777E9">
          <w:pPr>
            <w:pStyle w:val="Inhopg2"/>
            <w:tabs>
              <w:tab w:val="right" w:leader="dot" w:pos="9062"/>
            </w:tabs>
            <w:rPr>
              <w:rFonts w:asciiTheme="minorHAnsi" w:eastAsiaTheme="minorEastAsia" w:hAnsiTheme="minorHAnsi"/>
              <w:noProof/>
              <w:lang w:eastAsia="nl-NL"/>
            </w:rPr>
          </w:pPr>
          <w:hyperlink w:anchor="_Toc104283526" w:history="1">
            <w:r w:rsidR="00BE30A3" w:rsidRPr="00BA0C65">
              <w:rPr>
                <w:rStyle w:val="Hyperlink"/>
                <w:noProof/>
              </w:rPr>
              <w:t>1.3 Doelstelling</w:t>
            </w:r>
            <w:r w:rsidR="00BE30A3">
              <w:rPr>
                <w:noProof/>
                <w:webHidden/>
              </w:rPr>
              <w:tab/>
            </w:r>
            <w:r w:rsidR="00BE30A3">
              <w:rPr>
                <w:noProof/>
                <w:webHidden/>
              </w:rPr>
              <w:fldChar w:fldCharType="begin"/>
            </w:r>
            <w:r w:rsidR="00BE30A3">
              <w:rPr>
                <w:noProof/>
                <w:webHidden/>
              </w:rPr>
              <w:instrText xml:space="preserve"> PAGEREF _Toc104283526 \h </w:instrText>
            </w:r>
            <w:r w:rsidR="00BE30A3">
              <w:rPr>
                <w:noProof/>
                <w:webHidden/>
              </w:rPr>
            </w:r>
            <w:r w:rsidR="00BE30A3">
              <w:rPr>
                <w:noProof/>
                <w:webHidden/>
              </w:rPr>
              <w:fldChar w:fldCharType="separate"/>
            </w:r>
            <w:r w:rsidR="00DF313D">
              <w:rPr>
                <w:noProof/>
                <w:webHidden/>
              </w:rPr>
              <w:t>5</w:t>
            </w:r>
            <w:r w:rsidR="00BE30A3">
              <w:rPr>
                <w:noProof/>
                <w:webHidden/>
              </w:rPr>
              <w:fldChar w:fldCharType="end"/>
            </w:r>
          </w:hyperlink>
        </w:p>
        <w:p w14:paraId="1F09069A" w14:textId="2DFD61DA" w:rsidR="00BE30A3" w:rsidRDefault="00B777E9">
          <w:pPr>
            <w:pStyle w:val="Inhopg2"/>
            <w:tabs>
              <w:tab w:val="right" w:leader="dot" w:pos="9062"/>
            </w:tabs>
            <w:rPr>
              <w:rFonts w:asciiTheme="minorHAnsi" w:eastAsiaTheme="minorEastAsia" w:hAnsiTheme="minorHAnsi"/>
              <w:noProof/>
              <w:lang w:eastAsia="nl-NL"/>
            </w:rPr>
          </w:pPr>
          <w:hyperlink w:anchor="_Toc104283527" w:history="1">
            <w:r w:rsidR="00BE30A3" w:rsidRPr="00BA0C65">
              <w:rPr>
                <w:rStyle w:val="Hyperlink"/>
                <w:noProof/>
              </w:rPr>
              <w:t>1.4 Onderzoeksvraag en deelvragen</w:t>
            </w:r>
            <w:r w:rsidR="00BE30A3">
              <w:rPr>
                <w:noProof/>
                <w:webHidden/>
              </w:rPr>
              <w:tab/>
            </w:r>
            <w:r w:rsidR="00BE30A3">
              <w:rPr>
                <w:noProof/>
                <w:webHidden/>
              </w:rPr>
              <w:fldChar w:fldCharType="begin"/>
            </w:r>
            <w:r w:rsidR="00BE30A3">
              <w:rPr>
                <w:noProof/>
                <w:webHidden/>
              </w:rPr>
              <w:instrText xml:space="preserve"> PAGEREF _Toc104283527 \h </w:instrText>
            </w:r>
            <w:r w:rsidR="00BE30A3">
              <w:rPr>
                <w:noProof/>
                <w:webHidden/>
              </w:rPr>
            </w:r>
            <w:r w:rsidR="00BE30A3">
              <w:rPr>
                <w:noProof/>
                <w:webHidden/>
              </w:rPr>
              <w:fldChar w:fldCharType="separate"/>
            </w:r>
            <w:r w:rsidR="00DF313D">
              <w:rPr>
                <w:noProof/>
                <w:webHidden/>
              </w:rPr>
              <w:t>5</w:t>
            </w:r>
            <w:r w:rsidR="00BE30A3">
              <w:rPr>
                <w:noProof/>
                <w:webHidden/>
              </w:rPr>
              <w:fldChar w:fldCharType="end"/>
            </w:r>
          </w:hyperlink>
        </w:p>
        <w:p w14:paraId="384EFE6A" w14:textId="2CC0BABF" w:rsidR="00BE30A3" w:rsidRDefault="00B777E9">
          <w:pPr>
            <w:pStyle w:val="Inhopg2"/>
            <w:tabs>
              <w:tab w:val="right" w:leader="dot" w:pos="9062"/>
            </w:tabs>
            <w:rPr>
              <w:rFonts w:asciiTheme="minorHAnsi" w:eastAsiaTheme="minorEastAsia" w:hAnsiTheme="minorHAnsi"/>
              <w:noProof/>
              <w:lang w:eastAsia="nl-NL"/>
            </w:rPr>
          </w:pPr>
          <w:hyperlink w:anchor="_Toc104283528" w:history="1">
            <w:r w:rsidR="00BE30A3" w:rsidRPr="00BA0C65">
              <w:rPr>
                <w:rStyle w:val="Hyperlink"/>
                <w:noProof/>
              </w:rPr>
              <w:t>1.5 Omschrijving en definiëring van (kern)begrippen</w:t>
            </w:r>
            <w:r w:rsidR="00BE30A3">
              <w:rPr>
                <w:noProof/>
                <w:webHidden/>
              </w:rPr>
              <w:tab/>
            </w:r>
            <w:r w:rsidR="00BE30A3">
              <w:rPr>
                <w:noProof/>
                <w:webHidden/>
              </w:rPr>
              <w:fldChar w:fldCharType="begin"/>
            </w:r>
            <w:r w:rsidR="00BE30A3">
              <w:rPr>
                <w:noProof/>
                <w:webHidden/>
              </w:rPr>
              <w:instrText xml:space="preserve"> PAGEREF _Toc104283528 \h </w:instrText>
            </w:r>
            <w:r w:rsidR="00BE30A3">
              <w:rPr>
                <w:noProof/>
                <w:webHidden/>
              </w:rPr>
            </w:r>
            <w:r w:rsidR="00BE30A3">
              <w:rPr>
                <w:noProof/>
                <w:webHidden/>
              </w:rPr>
              <w:fldChar w:fldCharType="separate"/>
            </w:r>
            <w:r w:rsidR="00DF313D">
              <w:rPr>
                <w:noProof/>
                <w:webHidden/>
              </w:rPr>
              <w:t>7</w:t>
            </w:r>
            <w:r w:rsidR="00BE30A3">
              <w:rPr>
                <w:noProof/>
                <w:webHidden/>
              </w:rPr>
              <w:fldChar w:fldCharType="end"/>
            </w:r>
          </w:hyperlink>
        </w:p>
        <w:p w14:paraId="4982F263" w14:textId="429E40F1" w:rsidR="00BE30A3" w:rsidRDefault="00B777E9">
          <w:pPr>
            <w:pStyle w:val="Inhopg2"/>
            <w:tabs>
              <w:tab w:val="right" w:leader="dot" w:pos="9062"/>
            </w:tabs>
            <w:rPr>
              <w:rFonts w:asciiTheme="minorHAnsi" w:eastAsiaTheme="minorEastAsia" w:hAnsiTheme="minorHAnsi"/>
              <w:noProof/>
              <w:lang w:eastAsia="nl-NL"/>
            </w:rPr>
          </w:pPr>
          <w:hyperlink w:anchor="_Toc104283529" w:history="1">
            <w:r w:rsidR="00BE30A3" w:rsidRPr="00BA0C65">
              <w:rPr>
                <w:rStyle w:val="Hyperlink"/>
                <w:noProof/>
              </w:rPr>
              <w:t>1.6 Leeswijzer</w:t>
            </w:r>
            <w:r w:rsidR="00BE30A3">
              <w:rPr>
                <w:noProof/>
                <w:webHidden/>
              </w:rPr>
              <w:tab/>
            </w:r>
            <w:r w:rsidR="00BE30A3">
              <w:rPr>
                <w:noProof/>
                <w:webHidden/>
              </w:rPr>
              <w:fldChar w:fldCharType="begin"/>
            </w:r>
            <w:r w:rsidR="00BE30A3">
              <w:rPr>
                <w:noProof/>
                <w:webHidden/>
              </w:rPr>
              <w:instrText xml:space="preserve"> PAGEREF _Toc104283529 \h </w:instrText>
            </w:r>
            <w:r w:rsidR="00BE30A3">
              <w:rPr>
                <w:noProof/>
                <w:webHidden/>
              </w:rPr>
            </w:r>
            <w:r w:rsidR="00BE30A3">
              <w:rPr>
                <w:noProof/>
                <w:webHidden/>
              </w:rPr>
              <w:fldChar w:fldCharType="separate"/>
            </w:r>
            <w:r w:rsidR="00DF313D">
              <w:rPr>
                <w:noProof/>
                <w:webHidden/>
              </w:rPr>
              <w:t>7</w:t>
            </w:r>
            <w:r w:rsidR="00BE30A3">
              <w:rPr>
                <w:noProof/>
                <w:webHidden/>
              </w:rPr>
              <w:fldChar w:fldCharType="end"/>
            </w:r>
          </w:hyperlink>
        </w:p>
        <w:p w14:paraId="3F999D8D" w14:textId="1C719070" w:rsidR="00BE30A3" w:rsidRDefault="00B777E9">
          <w:pPr>
            <w:pStyle w:val="Inhopg1"/>
            <w:tabs>
              <w:tab w:val="left" w:pos="440"/>
              <w:tab w:val="right" w:leader="dot" w:pos="9062"/>
            </w:tabs>
            <w:rPr>
              <w:rFonts w:asciiTheme="minorHAnsi" w:eastAsiaTheme="minorEastAsia" w:hAnsiTheme="minorHAnsi"/>
              <w:noProof/>
              <w:lang w:eastAsia="nl-NL"/>
            </w:rPr>
          </w:pPr>
          <w:hyperlink w:anchor="_Toc104283530" w:history="1">
            <w:r w:rsidR="00BE30A3">
              <w:rPr>
                <w:rStyle w:val="Hyperlink"/>
                <w:noProof/>
              </w:rPr>
              <w:t>2</w:t>
            </w:r>
            <w:r w:rsidR="00BE30A3" w:rsidRPr="00BA0C65">
              <w:rPr>
                <w:rStyle w:val="Hyperlink"/>
                <w:noProof/>
              </w:rPr>
              <w:t>.</w:t>
            </w:r>
            <w:r w:rsidR="00BE30A3">
              <w:rPr>
                <w:rFonts w:asciiTheme="minorHAnsi" w:eastAsiaTheme="minorEastAsia" w:hAnsiTheme="minorHAnsi"/>
                <w:noProof/>
                <w:lang w:eastAsia="nl-NL"/>
              </w:rPr>
              <w:tab/>
            </w:r>
            <w:r w:rsidR="00BE30A3" w:rsidRPr="00BA0C65">
              <w:rPr>
                <w:rStyle w:val="Hyperlink"/>
                <w:noProof/>
              </w:rPr>
              <w:t>Methode onderzoek</w:t>
            </w:r>
            <w:r w:rsidR="00BE30A3">
              <w:rPr>
                <w:noProof/>
                <w:webHidden/>
              </w:rPr>
              <w:tab/>
            </w:r>
            <w:r w:rsidR="00BE30A3">
              <w:rPr>
                <w:noProof/>
                <w:webHidden/>
              </w:rPr>
              <w:fldChar w:fldCharType="begin"/>
            </w:r>
            <w:r w:rsidR="00BE30A3">
              <w:rPr>
                <w:noProof/>
                <w:webHidden/>
              </w:rPr>
              <w:instrText xml:space="preserve"> PAGEREF _Toc104283530 \h </w:instrText>
            </w:r>
            <w:r w:rsidR="00BE30A3">
              <w:rPr>
                <w:noProof/>
                <w:webHidden/>
              </w:rPr>
            </w:r>
            <w:r w:rsidR="00BE30A3">
              <w:rPr>
                <w:noProof/>
                <w:webHidden/>
              </w:rPr>
              <w:fldChar w:fldCharType="separate"/>
            </w:r>
            <w:r w:rsidR="00DF313D">
              <w:rPr>
                <w:noProof/>
                <w:webHidden/>
              </w:rPr>
              <w:t>8</w:t>
            </w:r>
            <w:r w:rsidR="00BE30A3">
              <w:rPr>
                <w:noProof/>
                <w:webHidden/>
              </w:rPr>
              <w:fldChar w:fldCharType="end"/>
            </w:r>
          </w:hyperlink>
        </w:p>
        <w:p w14:paraId="033DFF0C" w14:textId="6803010B" w:rsidR="00BE30A3" w:rsidRDefault="00B777E9">
          <w:pPr>
            <w:pStyle w:val="Inhopg2"/>
            <w:tabs>
              <w:tab w:val="right" w:leader="dot" w:pos="9062"/>
            </w:tabs>
            <w:rPr>
              <w:rFonts w:asciiTheme="minorHAnsi" w:eastAsiaTheme="minorEastAsia" w:hAnsiTheme="minorHAnsi"/>
              <w:noProof/>
              <w:lang w:eastAsia="nl-NL"/>
            </w:rPr>
          </w:pPr>
          <w:hyperlink w:anchor="_Toc104283531" w:history="1">
            <w:r w:rsidR="00BE30A3" w:rsidRPr="00BA0C65">
              <w:rPr>
                <w:rStyle w:val="Hyperlink"/>
                <w:noProof/>
              </w:rPr>
              <w:t>2.1 Focusgroepgesprek</w:t>
            </w:r>
            <w:r w:rsidR="00BE30A3">
              <w:rPr>
                <w:noProof/>
                <w:webHidden/>
              </w:rPr>
              <w:tab/>
            </w:r>
            <w:r w:rsidR="00BE30A3">
              <w:rPr>
                <w:noProof/>
                <w:webHidden/>
              </w:rPr>
              <w:fldChar w:fldCharType="begin"/>
            </w:r>
            <w:r w:rsidR="00BE30A3">
              <w:rPr>
                <w:noProof/>
                <w:webHidden/>
              </w:rPr>
              <w:instrText xml:space="preserve"> PAGEREF _Toc104283531 \h </w:instrText>
            </w:r>
            <w:r w:rsidR="00BE30A3">
              <w:rPr>
                <w:noProof/>
                <w:webHidden/>
              </w:rPr>
            </w:r>
            <w:r w:rsidR="00BE30A3">
              <w:rPr>
                <w:noProof/>
                <w:webHidden/>
              </w:rPr>
              <w:fldChar w:fldCharType="separate"/>
            </w:r>
            <w:r w:rsidR="00DF313D">
              <w:rPr>
                <w:noProof/>
                <w:webHidden/>
              </w:rPr>
              <w:t>8</w:t>
            </w:r>
            <w:r w:rsidR="00BE30A3">
              <w:rPr>
                <w:noProof/>
                <w:webHidden/>
              </w:rPr>
              <w:fldChar w:fldCharType="end"/>
            </w:r>
          </w:hyperlink>
        </w:p>
        <w:p w14:paraId="7C6E1425" w14:textId="1C752DB0" w:rsidR="00BE30A3" w:rsidRDefault="00B777E9">
          <w:pPr>
            <w:pStyle w:val="Inhopg2"/>
            <w:tabs>
              <w:tab w:val="right" w:leader="dot" w:pos="9062"/>
            </w:tabs>
            <w:rPr>
              <w:rFonts w:asciiTheme="minorHAnsi" w:eastAsiaTheme="minorEastAsia" w:hAnsiTheme="minorHAnsi"/>
              <w:noProof/>
              <w:lang w:eastAsia="nl-NL"/>
            </w:rPr>
          </w:pPr>
          <w:hyperlink w:anchor="_Toc104283532" w:history="1">
            <w:r w:rsidR="00BE30A3" w:rsidRPr="00BA0C65">
              <w:rPr>
                <w:rStyle w:val="Hyperlink"/>
                <w:noProof/>
              </w:rPr>
              <w:t>2.2 Individueel interview</w:t>
            </w:r>
            <w:r w:rsidR="00BE30A3">
              <w:rPr>
                <w:noProof/>
                <w:webHidden/>
              </w:rPr>
              <w:tab/>
            </w:r>
            <w:r w:rsidR="00BE30A3">
              <w:rPr>
                <w:noProof/>
                <w:webHidden/>
              </w:rPr>
              <w:fldChar w:fldCharType="begin"/>
            </w:r>
            <w:r w:rsidR="00BE30A3">
              <w:rPr>
                <w:noProof/>
                <w:webHidden/>
              </w:rPr>
              <w:instrText xml:space="preserve"> PAGEREF _Toc104283532 \h </w:instrText>
            </w:r>
            <w:r w:rsidR="00BE30A3">
              <w:rPr>
                <w:noProof/>
                <w:webHidden/>
              </w:rPr>
            </w:r>
            <w:r w:rsidR="00BE30A3">
              <w:rPr>
                <w:noProof/>
                <w:webHidden/>
              </w:rPr>
              <w:fldChar w:fldCharType="separate"/>
            </w:r>
            <w:r w:rsidR="00DF313D">
              <w:rPr>
                <w:noProof/>
                <w:webHidden/>
              </w:rPr>
              <w:t>9</w:t>
            </w:r>
            <w:r w:rsidR="00BE30A3">
              <w:rPr>
                <w:noProof/>
                <w:webHidden/>
              </w:rPr>
              <w:fldChar w:fldCharType="end"/>
            </w:r>
          </w:hyperlink>
        </w:p>
        <w:p w14:paraId="2607D6C4" w14:textId="44B742F9" w:rsidR="00BE30A3" w:rsidRDefault="00B777E9">
          <w:pPr>
            <w:pStyle w:val="Inhopg2"/>
            <w:tabs>
              <w:tab w:val="right" w:leader="dot" w:pos="9062"/>
            </w:tabs>
            <w:rPr>
              <w:rFonts w:asciiTheme="minorHAnsi" w:eastAsiaTheme="minorEastAsia" w:hAnsiTheme="minorHAnsi"/>
              <w:noProof/>
              <w:lang w:eastAsia="nl-NL"/>
            </w:rPr>
          </w:pPr>
          <w:hyperlink w:anchor="_Toc104283533" w:history="1">
            <w:r w:rsidR="00BE30A3" w:rsidRPr="00BA0C65">
              <w:rPr>
                <w:rStyle w:val="Hyperlink"/>
                <w:noProof/>
              </w:rPr>
              <w:t>2.3 Werkgroep grensoverschrijdend gedrag</w:t>
            </w:r>
            <w:r w:rsidR="00BE30A3">
              <w:rPr>
                <w:noProof/>
                <w:webHidden/>
              </w:rPr>
              <w:tab/>
            </w:r>
            <w:r w:rsidR="00BE30A3">
              <w:rPr>
                <w:noProof/>
                <w:webHidden/>
              </w:rPr>
              <w:fldChar w:fldCharType="begin"/>
            </w:r>
            <w:r w:rsidR="00BE30A3">
              <w:rPr>
                <w:noProof/>
                <w:webHidden/>
              </w:rPr>
              <w:instrText xml:space="preserve"> PAGEREF _Toc104283533 \h </w:instrText>
            </w:r>
            <w:r w:rsidR="00BE30A3">
              <w:rPr>
                <w:noProof/>
                <w:webHidden/>
              </w:rPr>
            </w:r>
            <w:r w:rsidR="00BE30A3">
              <w:rPr>
                <w:noProof/>
                <w:webHidden/>
              </w:rPr>
              <w:fldChar w:fldCharType="separate"/>
            </w:r>
            <w:r w:rsidR="00DF313D">
              <w:rPr>
                <w:noProof/>
                <w:webHidden/>
              </w:rPr>
              <w:t>9</w:t>
            </w:r>
            <w:r w:rsidR="00BE30A3">
              <w:rPr>
                <w:noProof/>
                <w:webHidden/>
              </w:rPr>
              <w:fldChar w:fldCharType="end"/>
            </w:r>
          </w:hyperlink>
        </w:p>
        <w:p w14:paraId="15C6E968" w14:textId="5CE15BCA" w:rsidR="00BE30A3" w:rsidRDefault="00B777E9">
          <w:pPr>
            <w:pStyle w:val="Inhopg2"/>
            <w:tabs>
              <w:tab w:val="right" w:leader="dot" w:pos="9062"/>
            </w:tabs>
            <w:rPr>
              <w:rFonts w:asciiTheme="minorHAnsi" w:eastAsiaTheme="minorEastAsia" w:hAnsiTheme="minorHAnsi"/>
              <w:noProof/>
              <w:lang w:eastAsia="nl-NL"/>
            </w:rPr>
          </w:pPr>
          <w:hyperlink w:anchor="_Toc104283534" w:history="1">
            <w:r w:rsidR="00BE30A3" w:rsidRPr="00BA0C65">
              <w:rPr>
                <w:rStyle w:val="Hyperlink"/>
                <w:noProof/>
              </w:rPr>
              <w:t>2.4 Afname interviews</w:t>
            </w:r>
            <w:r w:rsidR="00BE30A3">
              <w:rPr>
                <w:noProof/>
                <w:webHidden/>
              </w:rPr>
              <w:tab/>
            </w:r>
            <w:r w:rsidR="00BE30A3">
              <w:rPr>
                <w:noProof/>
                <w:webHidden/>
              </w:rPr>
              <w:fldChar w:fldCharType="begin"/>
            </w:r>
            <w:r w:rsidR="00BE30A3">
              <w:rPr>
                <w:noProof/>
                <w:webHidden/>
              </w:rPr>
              <w:instrText xml:space="preserve"> PAGEREF _Toc104283534 \h </w:instrText>
            </w:r>
            <w:r w:rsidR="00BE30A3">
              <w:rPr>
                <w:noProof/>
                <w:webHidden/>
              </w:rPr>
            </w:r>
            <w:r w:rsidR="00BE30A3">
              <w:rPr>
                <w:noProof/>
                <w:webHidden/>
              </w:rPr>
              <w:fldChar w:fldCharType="separate"/>
            </w:r>
            <w:r w:rsidR="00DF313D">
              <w:rPr>
                <w:noProof/>
                <w:webHidden/>
              </w:rPr>
              <w:t>9</w:t>
            </w:r>
            <w:r w:rsidR="00BE30A3">
              <w:rPr>
                <w:noProof/>
                <w:webHidden/>
              </w:rPr>
              <w:fldChar w:fldCharType="end"/>
            </w:r>
          </w:hyperlink>
        </w:p>
        <w:p w14:paraId="0AF50A35" w14:textId="0CBC5FD5" w:rsidR="00BE30A3" w:rsidRDefault="00B777E9">
          <w:pPr>
            <w:pStyle w:val="Inhopg2"/>
            <w:tabs>
              <w:tab w:val="right" w:leader="dot" w:pos="9062"/>
            </w:tabs>
            <w:rPr>
              <w:rFonts w:asciiTheme="minorHAnsi" w:eastAsiaTheme="minorEastAsia" w:hAnsiTheme="minorHAnsi"/>
              <w:noProof/>
              <w:lang w:eastAsia="nl-NL"/>
            </w:rPr>
          </w:pPr>
          <w:hyperlink w:anchor="_Toc104283535" w:history="1">
            <w:r w:rsidR="00BE30A3" w:rsidRPr="00BA0C65">
              <w:rPr>
                <w:rStyle w:val="Hyperlink"/>
                <w:noProof/>
              </w:rPr>
              <w:t>2.5 Analyse interviews</w:t>
            </w:r>
            <w:r w:rsidR="00BE30A3">
              <w:rPr>
                <w:noProof/>
                <w:webHidden/>
              </w:rPr>
              <w:tab/>
            </w:r>
            <w:r w:rsidR="00BE30A3">
              <w:rPr>
                <w:noProof/>
                <w:webHidden/>
              </w:rPr>
              <w:fldChar w:fldCharType="begin"/>
            </w:r>
            <w:r w:rsidR="00BE30A3">
              <w:rPr>
                <w:noProof/>
                <w:webHidden/>
              </w:rPr>
              <w:instrText xml:space="preserve"> PAGEREF _Toc104283535 \h </w:instrText>
            </w:r>
            <w:r w:rsidR="00BE30A3">
              <w:rPr>
                <w:noProof/>
                <w:webHidden/>
              </w:rPr>
            </w:r>
            <w:r w:rsidR="00BE30A3">
              <w:rPr>
                <w:noProof/>
                <w:webHidden/>
              </w:rPr>
              <w:fldChar w:fldCharType="separate"/>
            </w:r>
            <w:r w:rsidR="00DF313D">
              <w:rPr>
                <w:noProof/>
                <w:webHidden/>
              </w:rPr>
              <w:t>10</w:t>
            </w:r>
            <w:r w:rsidR="00BE30A3">
              <w:rPr>
                <w:noProof/>
                <w:webHidden/>
              </w:rPr>
              <w:fldChar w:fldCharType="end"/>
            </w:r>
          </w:hyperlink>
        </w:p>
        <w:p w14:paraId="75955B68" w14:textId="3780BBCE" w:rsidR="00BE30A3" w:rsidRDefault="00B777E9">
          <w:pPr>
            <w:pStyle w:val="Inhopg2"/>
            <w:tabs>
              <w:tab w:val="right" w:leader="dot" w:pos="9062"/>
            </w:tabs>
            <w:rPr>
              <w:rFonts w:asciiTheme="minorHAnsi" w:eastAsiaTheme="minorEastAsia" w:hAnsiTheme="minorHAnsi"/>
              <w:noProof/>
              <w:lang w:eastAsia="nl-NL"/>
            </w:rPr>
          </w:pPr>
          <w:hyperlink w:anchor="_Toc104283536" w:history="1">
            <w:r w:rsidR="00BE30A3" w:rsidRPr="00BA0C65">
              <w:rPr>
                <w:rStyle w:val="Hyperlink"/>
                <w:noProof/>
              </w:rPr>
              <w:t>2.6 Validiteit en betrouwbaarheid</w:t>
            </w:r>
            <w:r w:rsidR="00BE30A3">
              <w:rPr>
                <w:noProof/>
                <w:webHidden/>
              </w:rPr>
              <w:tab/>
            </w:r>
            <w:r w:rsidR="00BE30A3">
              <w:rPr>
                <w:noProof/>
                <w:webHidden/>
              </w:rPr>
              <w:fldChar w:fldCharType="begin"/>
            </w:r>
            <w:r w:rsidR="00BE30A3">
              <w:rPr>
                <w:noProof/>
                <w:webHidden/>
              </w:rPr>
              <w:instrText xml:space="preserve"> PAGEREF _Toc104283536 \h </w:instrText>
            </w:r>
            <w:r w:rsidR="00BE30A3">
              <w:rPr>
                <w:noProof/>
                <w:webHidden/>
              </w:rPr>
            </w:r>
            <w:r w:rsidR="00BE30A3">
              <w:rPr>
                <w:noProof/>
                <w:webHidden/>
              </w:rPr>
              <w:fldChar w:fldCharType="separate"/>
            </w:r>
            <w:r w:rsidR="00DF313D">
              <w:rPr>
                <w:noProof/>
                <w:webHidden/>
              </w:rPr>
              <w:t>10</w:t>
            </w:r>
            <w:r w:rsidR="00BE30A3">
              <w:rPr>
                <w:noProof/>
                <w:webHidden/>
              </w:rPr>
              <w:fldChar w:fldCharType="end"/>
            </w:r>
          </w:hyperlink>
        </w:p>
        <w:p w14:paraId="7DE0A1E8" w14:textId="6D660E7E" w:rsidR="00BE30A3" w:rsidRDefault="00B777E9">
          <w:pPr>
            <w:pStyle w:val="Inhopg2"/>
            <w:tabs>
              <w:tab w:val="right" w:leader="dot" w:pos="9062"/>
            </w:tabs>
            <w:rPr>
              <w:rFonts w:asciiTheme="minorHAnsi" w:eastAsiaTheme="minorEastAsia" w:hAnsiTheme="minorHAnsi"/>
              <w:noProof/>
              <w:lang w:eastAsia="nl-NL"/>
            </w:rPr>
          </w:pPr>
          <w:hyperlink w:anchor="_Toc104283537" w:history="1">
            <w:r w:rsidR="00BE30A3" w:rsidRPr="00BA0C65">
              <w:rPr>
                <w:rStyle w:val="Hyperlink"/>
                <w:noProof/>
              </w:rPr>
              <w:t>2.7 Ethische aspecten</w:t>
            </w:r>
            <w:r w:rsidR="00BE30A3">
              <w:rPr>
                <w:noProof/>
                <w:webHidden/>
              </w:rPr>
              <w:tab/>
            </w:r>
            <w:r w:rsidR="00BE30A3">
              <w:rPr>
                <w:noProof/>
                <w:webHidden/>
              </w:rPr>
              <w:fldChar w:fldCharType="begin"/>
            </w:r>
            <w:r w:rsidR="00BE30A3">
              <w:rPr>
                <w:noProof/>
                <w:webHidden/>
              </w:rPr>
              <w:instrText xml:space="preserve"> PAGEREF _Toc104283537 \h </w:instrText>
            </w:r>
            <w:r w:rsidR="00BE30A3">
              <w:rPr>
                <w:noProof/>
                <w:webHidden/>
              </w:rPr>
            </w:r>
            <w:r w:rsidR="00BE30A3">
              <w:rPr>
                <w:noProof/>
                <w:webHidden/>
              </w:rPr>
              <w:fldChar w:fldCharType="separate"/>
            </w:r>
            <w:r w:rsidR="00DF313D">
              <w:rPr>
                <w:noProof/>
                <w:webHidden/>
              </w:rPr>
              <w:t>11</w:t>
            </w:r>
            <w:r w:rsidR="00BE30A3">
              <w:rPr>
                <w:noProof/>
                <w:webHidden/>
              </w:rPr>
              <w:fldChar w:fldCharType="end"/>
            </w:r>
          </w:hyperlink>
        </w:p>
        <w:p w14:paraId="2DB04EAC" w14:textId="0D42CE0C" w:rsidR="00BE30A3" w:rsidRDefault="00B777E9">
          <w:pPr>
            <w:pStyle w:val="Inhopg1"/>
            <w:tabs>
              <w:tab w:val="right" w:leader="dot" w:pos="9062"/>
            </w:tabs>
            <w:rPr>
              <w:rFonts w:asciiTheme="minorHAnsi" w:eastAsiaTheme="minorEastAsia" w:hAnsiTheme="minorHAnsi"/>
              <w:noProof/>
              <w:lang w:eastAsia="nl-NL"/>
            </w:rPr>
          </w:pPr>
          <w:hyperlink w:anchor="_Toc104283538" w:history="1">
            <w:r w:rsidR="00BE30A3" w:rsidRPr="00BA0C65">
              <w:rPr>
                <w:rStyle w:val="Hyperlink"/>
                <w:noProof/>
              </w:rPr>
              <w:t>3.</w:t>
            </w:r>
            <w:r w:rsidR="005D7ACB">
              <w:rPr>
                <w:rStyle w:val="Hyperlink"/>
                <w:noProof/>
              </w:rPr>
              <w:t xml:space="preserve">    </w:t>
            </w:r>
            <w:r w:rsidR="00BE30A3" w:rsidRPr="00BA0C65">
              <w:rPr>
                <w:rStyle w:val="Hyperlink"/>
                <w:noProof/>
              </w:rPr>
              <w:t>Resultaten</w:t>
            </w:r>
            <w:r w:rsidR="00BE30A3">
              <w:rPr>
                <w:noProof/>
                <w:webHidden/>
              </w:rPr>
              <w:tab/>
            </w:r>
            <w:r w:rsidR="00BE30A3">
              <w:rPr>
                <w:noProof/>
                <w:webHidden/>
              </w:rPr>
              <w:fldChar w:fldCharType="begin"/>
            </w:r>
            <w:r w:rsidR="00BE30A3">
              <w:rPr>
                <w:noProof/>
                <w:webHidden/>
              </w:rPr>
              <w:instrText xml:space="preserve"> PAGEREF _Toc104283538 \h </w:instrText>
            </w:r>
            <w:r w:rsidR="00BE30A3">
              <w:rPr>
                <w:noProof/>
                <w:webHidden/>
              </w:rPr>
            </w:r>
            <w:r w:rsidR="00BE30A3">
              <w:rPr>
                <w:noProof/>
                <w:webHidden/>
              </w:rPr>
              <w:fldChar w:fldCharType="separate"/>
            </w:r>
            <w:r w:rsidR="00DF313D">
              <w:rPr>
                <w:noProof/>
                <w:webHidden/>
              </w:rPr>
              <w:t>12</w:t>
            </w:r>
            <w:r w:rsidR="00BE30A3">
              <w:rPr>
                <w:noProof/>
                <w:webHidden/>
              </w:rPr>
              <w:fldChar w:fldCharType="end"/>
            </w:r>
          </w:hyperlink>
        </w:p>
        <w:p w14:paraId="5FC6ED08" w14:textId="31A2DE64" w:rsidR="00BE30A3" w:rsidRDefault="00B777E9">
          <w:pPr>
            <w:pStyle w:val="Inhopg2"/>
            <w:tabs>
              <w:tab w:val="right" w:leader="dot" w:pos="9062"/>
            </w:tabs>
            <w:rPr>
              <w:rFonts w:asciiTheme="minorHAnsi" w:eastAsiaTheme="minorEastAsia" w:hAnsiTheme="minorHAnsi"/>
              <w:noProof/>
              <w:lang w:eastAsia="nl-NL"/>
            </w:rPr>
          </w:pPr>
          <w:hyperlink w:anchor="_Toc104283539" w:history="1">
            <w:r w:rsidR="00BE30A3" w:rsidRPr="00BA0C65">
              <w:rPr>
                <w:rStyle w:val="Hyperlink"/>
                <w:noProof/>
              </w:rPr>
              <w:t>3.1 Deelvraag 1</w:t>
            </w:r>
            <w:r w:rsidR="00BE30A3">
              <w:rPr>
                <w:noProof/>
                <w:webHidden/>
              </w:rPr>
              <w:tab/>
            </w:r>
            <w:r w:rsidR="00BE30A3">
              <w:rPr>
                <w:noProof/>
                <w:webHidden/>
              </w:rPr>
              <w:fldChar w:fldCharType="begin"/>
            </w:r>
            <w:r w:rsidR="00BE30A3">
              <w:rPr>
                <w:noProof/>
                <w:webHidden/>
              </w:rPr>
              <w:instrText xml:space="preserve"> PAGEREF _Toc104283539 \h </w:instrText>
            </w:r>
            <w:r w:rsidR="00BE30A3">
              <w:rPr>
                <w:noProof/>
                <w:webHidden/>
              </w:rPr>
            </w:r>
            <w:r w:rsidR="00BE30A3">
              <w:rPr>
                <w:noProof/>
                <w:webHidden/>
              </w:rPr>
              <w:fldChar w:fldCharType="separate"/>
            </w:r>
            <w:r w:rsidR="00DF313D">
              <w:rPr>
                <w:noProof/>
                <w:webHidden/>
              </w:rPr>
              <w:t>12</w:t>
            </w:r>
            <w:r w:rsidR="00BE30A3">
              <w:rPr>
                <w:noProof/>
                <w:webHidden/>
              </w:rPr>
              <w:fldChar w:fldCharType="end"/>
            </w:r>
          </w:hyperlink>
        </w:p>
        <w:p w14:paraId="6D802FDC" w14:textId="2FE5C502" w:rsidR="00BE30A3" w:rsidRDefault="00B777E9">
          <w:pPr>
            <w:pStyle w:val="Inhopg2"/>
            <w:tabs>
              <w:tab w:val="right" w:leader="dot" w:pos="9062"/>
            </w:tabs>
            <w:rPr>
              <w:rFonts w:asciiTheme="minorHAnsi" w:eastAsiaTheme="minorEastAsia" w:hAnsiTheme="minorHAnsi"/>
              <w:noProof/>
              <w:lang w:eastAsia="nl-NL"/>
            </w:rPr>
          </w:pPr>
          <w:hyperlink w:anchor="_Toc104283540" w:history="1">
            <w:r w:rsidR="00BE30A3" w:rsidRPr="00BA0C65">
              <w:rPr>
                <w:rStyle w:val="Hyperlink"/>
                <w:noProof/>
              </w:rPr>
              <w:t xml:space="preserve">3.2 Deelvraag </w:t>
            </w:r>
            <w:r w:rsidR="005D7ACB">
              <w:rPr>
                <w:rStyle w:val="Hyperlink"/>
                <w:noProof/>
              </w:rPr>
              <w:t>2</w:t>
            </w:r>
            <w:r w:rsidR="00BE30A3">
              <w:rPr>
                <w:noProof/>
                <w:webHidden/>
              </w:rPr>
              <w:tab/>
            </w:r>
            <w:r w:rsidR="00BE30A3">
              <w:rPr>
                <w:noProof/>
                <w:webHidden/>
              </w:rPr>
              <w:fldChar w:fldCharType="begin"/>
            </w:r>
            <w:r w:rsidR="00BE30A3">
              <w:rPr>
                <w:noProof/>
                <w:webHidden/>
              </w:rPr>
              <w:instrText xml:space="preserve"> PAGEREF _Toc104283540 \h </w:instrText>
            </w:r>
            <w:r w:rsidR="00BE30A3">
              <w:rPr>
                <w:noProof/>
                <w:webHidden/>
              </w:rPr>
            </w:r>
            <w:r w:rsidR="00BE30A3">
              <w:rPr>
                <w:noProof/>
                <w:webHidden/>
              </w:rPr>
              <w:fldChar w:fldCharType="separate"/>
            </w:r>
            <w:r w:rsidR="00DF313D">
              <w:rPr>
                <w:noProof/>
                <w:webHidden/>
              </w:rPr>
              <w:t>14</w:t>
            </w:r>
            <w:r w:rsidR="00BE30A3">
              <w:rPr>
                <w:noProof/>
                <w:webHidden/>
              </w:rPr>
              <w:fldChar w:fldCharType="end"/>
            </w:r>
          </w:hyperlink>
        </w:p>
        <w:p w14:paraId="69B8F099" w14:textId="6BA5B86F" w:rsidR="00BE30A3" w:rsidRDefault="00B777E9">
          <w:pPr>
            <w:pStyle w:val="Inhopg2"/>
            <w:tabs>
              <w:tab w:val="right" w:leader="dot" w:pos="9062"/>
            </w:tabs>
            <w:rPr>
              <w:rFonts w:asciiTheme="minorHAnsi" w:eastAsiaTheme="minorEastAsia" w:hAnsiTheme="minorHAnsi"/>
              <w:noProof/>
              <w:lang w:eastAsia="nl-NL"/>
            </w:rPr>
          </w:pPr>
          <w:hyperlink w:anchor="_Toc104283541" w:history="1">
            <w:r w:rsidR="00BE30A3" w:rsidRPr="00BA0C65">
              <w:rPr>
                <w:rStyle w:val="Hyperlink"/>
                <w:noProof/>
              </w:rPr>
              <w:t>3.3 Deelvraag 3</w:t>
            </w:r>
            <w:r w:rsidR="00BE30A3">
              <w:rPr>
                <w:noProof/>
                <w:webHidden/>
              </w:rPr>
              <w:tab/>
            </w:r>
            <w:r w:rsidR="00BE30A3">
              <w:rPr>
                <w:noProof/>
                <w:webHidden/>
              </w:rPr>
              <w:fldChar w:fldCharType="begin"/>
            </w:r>
            <w:r w:rsidR="00BE30A3">
              <w:rPr>
                <w:noProof/>
                <w:webHidden/>
              </w:rPr>
              <w:instrText xml:space="preserve"> PAGEREF _Toc104283541 \h </w:instrText>
            </w:r>
            <w:r w:rsidR="00BE30A3">
              <w:rPr>
                <w:noProof/>
                <w:webHidden/>
              </w:rPr>
            </w:r>
            <w:r w:rsidR="00BE30A3">
              <w:rPr>
                <w:noProof/>
                <w:webHidden/>
              </w:rPr>
              <w:fldChar w:fldCharType="separate"/>
            </w:r>
            <w:r w:rsidR="00DF313D">
              <w:rPr>
                <w:noProof/>
                <w:webHidden/>
              </w:rPr>
              <w:t>15</w:t>
            </w:r>
            <w:r w:rsidR="00BE30A3">
              <w:rPr>
                <w:noProof/>
                <w:webHidden/>
              </w:rPr>
              <w:fldChar w:fldCharType="end"/>
            </w:r>
          </w:hyperlink>
        </w:p>
        <w:p w14:paraId="76F30A26" w14:textId="7E38CB23" w:rsidR="00BE30A3" w:rsidRDefault="00B777E9">
          <w:pPr>
            <w:pStyle w:val="Inhopg2"/>
            <w:tabs>
              <w:tab w:val="right" w:leader="dot" w:pos="9062"/>
            </w:tabs>
            <w:rPr>
              <w:rFonts w:asciiTheme="minorHAnsi" w:eastAsiaTheme="minorEastAsia" w:hAnsiTheme="minorHAnsi"/>
              <w:noProof/>
              <w:lang w:eastAsia="nl-NL"/>
            </w:rPr>
          </w:pPr>
          <w:hyperlink w:anchor="_Toc104283542" w:history="1">
            <w:r w:rsidR="00BE30A3" w:rsidRPr="00BA0C65">
              <w:rPr>
                <w:rStyle w:val="Hyperlink"/>
                <w:noProof/>
              </w:rPr>
              <w:t>3.4 Deelvraag 4</w:t>
            </w:r>
            <w:r w:rsidR="00BE30A3">
              <w:rPr>
                <w:noProof/>
                <w:webHidden/>
              </w:rPr>
              <w:tab/>
            </w:r>
            <w:r w:rsidR="00BE30A3">
              <w:rPr>
                <w:noProof/>
                <w:webHidden/>
              </w:rPr>
              <w:fldChar w:fldCharType="begin"/>
            </w:r>
            <w:r w:rsidR="00BE30A3">
              <w:rPr>
                <w:noProof/>
                <w:webHidden/>
              </w:rPr>
              <w:instrText xml:space="preserve"> PAGEREF _Toc104283542 \h </w:instrText>
            </w:r>
            <w:r w:rsidR="00BE30A3">
              <w:rPr>
                <w:noProof/>
                <w:webHidden/>
              </w:rPr>
            </w:r>
            <w:r w:rsidR="00BE30A3">
              <w:rPr>
                <w:noProof/>
                <w:webHidden/>
              </w:rPr>
              <w:fldChar w:fldCharType="separate"/>
            </w:r>
            <w:r w:rsidR="00DF313D">
              <w:rPr>
                <w:noProof/>
                <w:webHidden/>
              </w:rPr>
              <w:t>16</w:t>
            </w:r>
            <w:r w:rsidR="00BE30A3">
              <w:rPr>
                <w:noProof/>
                <w:webHidden/>
              </w:rPr>
              <w:fldChar w:fldCharType="end"/>
            </w:r>
          </w:hyperlink>
        </w:p>
        <w:p w14:paraId="64D95B93" w14:textId="077485C3" w:rsidR="00BE30A3" w:rsidRDefault="00B777E9">
          <w:pPr>
            <w:pStyle w:val="Inhopg2"/>
            <w:tabs>
              <w:tab w:val="right" w:leader="dot" w:pos="9062"/>
            </w:tabs>
            <w:rPr>
              <w:rFonts w:asciiTheme="minorHAnsi" w:eastAsiaTheme="minorEastAsia" w:hAnsiTheme="minorHAnsi"/>
              <w:noProof/>
              <w:lang w:eastAsia="nl-NL"/>
            </w:rPr>
          </w:pPr>
          <w:hyperlink w:anchor="_Toc104283543" w:history="1">
            <w:r w:rsidR="00BE30A3" w:rsidRPr="00BA0C65">
              <w:rPr>
                <w:rStyle w:val="Hyperlink"/>
                <w:noProof/>
              </w:rPr>
              <w:t>3.5 Deelvraag 5</w:t>
            </w:r>
            <w:r w:rsidR="00BE30A3">
              <w:rPr>
                <w:noProof/>
                <w:webHidden/>
              </w:rPr>
              <w:tab/>
            </w:r>
            <w:r w:rsidR="00BE30A3">
              <w:rPr>
                <w:noProof/>
                <w:webHidden/>
              </w:rPr>
              <w:fldChar w:fldCharType="begin"/>
            </w:r>
            <w:r w:rsidR="00BE30A3">
              <w:rPr>
                <w:noProof/>
                <w:webHidden/>
              </w:rPr>
              <w:instrText xml:space="preserve"> PAGEREF _Toc104283543 \h </w:instrText>
            </w:r>
            <w:r w:rsidR="00BE30A3">
              <w:rPr>
                <w:noProof/>
                <w:webHidden/>
              </w:rPr>
            </w:r>
            <w:r w:rsidR="00BE30A3">
              <w:rPr>
                <w:noProof/>
                <w:webHidden/>
              </w:rPr>
              <w:fldChar w:fldCharType="separate"/>
            </w:r>
            <w:r w:rsidR="00DF313D">
              <w:rPr>
                <w:noProof/>
                <w:webHidden/>
              </w:rPr>
              <w:t>17</w:t>
            </w:r>
            <w:r w:rsidR="00BE30A3">
              <w:rPr>
                <w:noProof/>
                <w:webHidden/>
              </w:rPr>
              <w:fldChar w:fldCharType="end"/>
            </w:r>
          </w:hyperlink>
        </w:p>
        <w:p w14:paraId="019AF557" w14:textId="4513CFF0" w:rsidR="00BE30A3" w:rsidRDefault="00B777E9">
          <w:pPr>
            <w:pStyle w:val="Inhopg2"/>
            <w:tabs>
              <w:tab w:val="right" w:leader="dot" w:pos="9062"/>
            </w:tabs>
            <w:rPr>
              <w:rFonts w:asciiTheme="minorHAnsi" w:eastAsiaTheme="minorEastAsia" w:hAnsiTheme="minorHAnsi"/>
              <w:noProof/>
              <w:lang w:eastAsia="nl-NL"/>
            </w:rPr>
          </w:pPr>
          <w:hyperlink w:anchor="_Toc104283544" w:history="1">
            <w:r w:rsidR="00BE30A3" w:rsidRPr="00BA0C65">
              <w:rPr>
                <w:rStyle w:val="Hyperlink"/>
                <w:noProof/>
              </w:rPr>
              <w:t>3.6 Deelvraag 6</w:t>
            </w:r>
            <w:r w:rsidR="00BE30A3">
              <w:rPr>
                <w:noProof/>
                <w:webHidden/>
              </w:rPr>
              <w:tab/>
            </w:r>
            <w:r w:rsidR="00BE30A3">
              <w:rPr>
                <w:noProof/>
                <w:webHidden/>
              </w:rPr>
              <w:fldChar w:fldCharType="begin"/>
            </w:r>
            <w:r w:rsidR="00BE30A3">
              <w:rPr>
                <w:noProof/>
                <w:webHidden/>
              </w:rPr>
              <w:instrText xml:space="preserve"> PAGEREF _Toc104283544 \h </w:instrText>
            </w:r>
            <w:r w:rsidR="00BE30A3">
              <w:rPr>
                <w:noProof/>
                <w:webHidden/>
              </w:rPr>
            </w:r>
            <w:r w:rsidR="00BE30A3">
              <w:rPr>
                <w:noProof/>
                <w:webHidden/>
              </w:rPr>
              <w:fldChar w:fldCharType="separate"/>
            </w:r>
            <w:r w:rsidR="00DF313D">
              <w:rPr>
                <w:noProof/>
                <w:webHidden/>
              </w:rPr>
              <w:t>19</w:t>
            </w:r>
            <w:r w:rsidR="00BE30A3">
              <w:rPr>
                <w:noProof/>
                <w:webHidden/>
              </w:rPr>
              <w:fldChar w:fldCharType="end"/>
            </w:r>
          </w:hyperlink>
        </w:p>
        <w:p w14:paraId="3ACF141F" w14:textId="583D23AB" w:rsidR="00BE30A3" w:rsidRDefault="00B777E9">
          <w:pPr>
            <w:pStyle w:val="Inhopg2"/>
            <w:tabs>
              <w:tab w:val="right" w:leader="dot" w:pos="9062"/>
            </w:tabs>
            <w:rPr>
              <w:rFonts w:asciiTheme="minorHAnsi" w:eastAsiaTheme="minorEastAsia" w:hAnsiTheme="minorHAnsi"/>
              <w:noProof/>
              <w:lang w:eastAsia="nl-NL"/>
            </w:rPr>
          </w:pPr>
          <w:hyperlink w:anchor="_Toc104283546" w:history="1">
            <w:r w:rsidR="00BE30A3" w:rsidRPr="00BA0C65">
              <w:rPr>
                <w:rStyle w:val="Hyperlink"/>
                <w:noProof/>
              </w:rPr>
              <w:t>3.7 Deelvraag 7</w:t>
            </w:r>
            <w:r w:rsidR="00BE30A3">
              <w:rPr>
                <w:noProof/>
                <w:webHidden/>
              </w:rPr>
              <w:tab/>
            </w:r>
            <w:r w:rsidR="00BE30A3">
              <w:rPr>
                <w:noProof/>
                <w:webHidden/>
              </w:rPr>
              <w:fldChar w:fldCharType="begin"/>
            </w:r>
            <w:r w:rsidR="00BE30A3">
              <w:rPr>
                <w:noProof/>
                <w:webHidden/>
              </w:rPr>
              <w:instrText xml:space="preserve"> PAGEREF _Toc104283546 \h </w:instrText>
            </w:r>
            <w:r w:rsidR="00BE30A3">
              <w:rPr>
                <w:noProof/>
                <w:webHidden/>
              </w:rPr>
            </w:r>
            <w:r w:rsidR="00BE30A3">
              <w:rPr>
                <w:noProof/>
                <w:webHidden/>
              </w:rPr>
              <w:fldChar w:fldCharType="separate"/>
            </w:r>
            <w:r w:rsidR="00DF313D">
              <w:rPr>
                <w:noProof/>
                <w:webHidden/>
              </w:rPr>
              <w:t>20</w:t>
            </w:r>
            <w:r w:rsidR="00BE30A3">
              <w:rPr>
                <w:noProof/>
                <w:webHidden/>
              </w:rPr>
              <w:fldChar w:fldCharType="end"/>
            </w:r>
          </w:hyperlink>
        </w:p>
        <w:p w14:paraId="3543B61A" w14:textId="61ADCA79" w:rsidR="00BE30A3" w:rsidRDefault="00B777E9">
          <w:pPr>
            <w:pStyle w:val="Inhopg2"/>
            <w:tabs>
              <w:tab w:val="right" w:leader="dot" w:pos="9062"/>
            </w:tabs>
            <w:rPr>
              <w:rFonts w:asciiTheme="minorHAnsi" w:eastAsiaTheme="minorEastAsia" w:hAnsiTheme="minorHAnsi"/>
              <w:noProof/>
              <w:lang w:eastAsia="nl-NL"/>
            </w:rPr>
          </w:pPr>
          <w:hyperlink w:anchor="_Toc104283547" w:history="1">
            <w:r w:rsidR="00BE30A3" w:rsidRPr="00BA0C65">
              <w:rPr>
                <w:rStyle w:val="Hyperlink"/>
                <w:noProof/>
              </w:rPr>
              <w:t>3.8 Deelvraag 8</w:t>
            </w:r>
            <w:r w:rsidR="00BE30A3">
              <w:rPr>
                <w:noProof/>
                <w:webHidden/>
              </w:rPr>
              <w:tab/>
            </w:r>
            <w:r w:rsidR="00BE30A3">
              <w:rPr>
                <w:noProof/>
                <w:webHidden/>
              </w:rPr>
              <w:fldChar w:fldCharType="begin"/>
            </w:r>
            <w:r w:rsidR="00BE30A3">
              <w:rPr>
                <w:noProof/>
                <w:webHidden/>
              </w:rPr>
              <w:instrText xml:space="preserve"> PAGEREF _Toc104283547 \h </w:instrText>
            </w:r>
            <w:r w:rsidR="00BE30A3">
              <w:rPr>
                <w:noProof/>
                <w:webHidden/>
              </w:rPr>
            </w:r>
            <w:r w:rsidR="00BE30A3">
              <w:rPr>
                <w:noProof/>
                <w:webHidden/>
              </w:rPr>
              <w:fldChar w:fldCharType="separate"/>
            </w:r>
            <w:r w:rsidR="00DF313D">
              <w:rPr>
                <w:noProof/>
                <w:webHidden/>
              </w:rPr>
              <w:t>24</w:t>
            </w:r>
            <w:r w:rsidR="00BE30A3">
              <w:rPr>
                <w:noProof/>
                <w:webHidden/>
              </w:rPr>
              <w:fldChar w:fldCharType="end"/>
            </w:r>
          </w:hyperlink>
        </w:p>
        <w:p w14:paraId="01ADD486" w14:textId="0DF34133" w:rsidR="00BE30A3" w:rsidRDefault="00B777E9">
          <w:pPr>
            <w:pStyle w:val="Inhopg1"/>
            <w:tabs>
              <w:tab w:val="right" w:leader="dot" w:pos="9062"/>
            </w:tabs>
            <w:rPr>
              <w:rFonts w:asciiTheme="minorHAnsi" w:eastAsiaTheme="minorEastAsia" w:hAnsiTheme="minorHAnsi"/>
              <w:noProof/>
              <w:lang w:eastAsia="nl-NL"/>
            </w:rPr>
          </w:pPr>
          <w:hyperlink w:anchor="_Toc104283548" w:history="1">
            <w:r w:rsidR="00BE30A3" w:rsidRPr="00BA0C65">
              <w:rPr>
                <w:rStyle w:val="Hyperlink"/>
                <w:noProof/>
              </w:rPr>
              <w:t xml:space="preserve">4. </w:t>
            </w:r>
            <w:r w:rsidR="005D7ACB">
              <w:rPr>
                <w:rStyle w:val="Hyperlink"/>
                <w:noProof/>
              </w:rPr>
              <w:t xml:space="preserve">  </w:t>
            </w:r>
            <w:r w:rsidR="00BE30A3" w:rsidRPr="00BA0C65">
              <w:rPr>
                <w:rStyle w:val="Hyperlink"/>
                <w:noProof/>
              </w:rPr>
              <w:t>Conclusie</w:t>
            </w:r>
            <w:r w:rsidR="00BE30A3">
              <w:rPr>
                <w:noProof/>
                <w:webHidden/>
              </w:rPr>
              <w:tab/>
            </w:r>
            <w:r w:rsidR="00BE30A3">
              <w:rPr>
                <w:noProof/>
                <w:webHidden/>
              </w:rPr>
              <w:fldChar w:fldCharType="begin"/>
            </w:r>
            <w:r w:rsidR="00BE30A3">
              <w:rPr>
                <w:noProof/>
                <w:webHidden/>
              </w:rPr>
              <w:instrText xml:space="preserve"> PAGEREF _Toc104283548 \h </w:instrText>
            </w:r>
            <w:r w:rsidR="00BE30A3">
              <w:rPr>
                <w:noProof/>
                <w:webHidden/>
              </w:rPr>
            </w:r>
            <w:r w:rsidR="00BE30A3">
              <w:rPr>
                <w:noProof/>
                <w:webHidden/>
              </w:rPr>
              <w:fldChar w:fldCharType="separate"/>
            </w:r>
            <w:r w:rsidR="00DF313D">
              <w:rPr>
                <w:noProof/>
                <w:webHidden/>
              </w:rPr>
              <w:t>26</w:t>
            </w:r>
            <w:r w:rsidR="00BE30A3">
              <w:rPr>
                <w:noProof/>
                <w:webHidden/>
              </w:rPr>
              <w:fldChar w:fldCharType="end"/>
            </w:r>
          </w:hyperlink>
        </w:p>
        <w:p w14:paraId="04BEBA54" w14:textId="76323A4F" w:rsidR="00BE30A3" w:rsidRDefault="00B777E9">
          <w:pPr>
            <w:pStyle w:val="Inhopg2"/>
            <w:tabs>
              <w:tab w:val="right" w:leader="dot" w:pos="9062"/>
            </w:tabs>
            <w:rPr>
              <w:rFonts w:asciiTheme="minorHAnsi" w:eastAsiaTheme="minorEastAsia" w:hAnsiTheme="minorHAnsi"/>
              <w:noProof/>
              <w:lang w:eastAsia="nl-NL"/>
            </w:rPr>
          </w:pPr>
          <w:hyperlink w:anchor="_Toc104283549" w:history="1">
            <w:r w:rsidR="00BE30A3" w:rsidRPr="00BA0C65">
              <w:rPr>
                <w:rStyle w:val="Hyperlink"/>
                <w:noProof/>
              </w:rPr>
              <w:t>4.1 Belangrijke thema’s</w:t>
            </w:r>
            <w:r w:rsidR="00BE30A3">
              <w:rPr>
                <w:noProof/>
                <w:webHidden/>
              </w:rPr>
              <w:tab/>
            </w:r>
            <w:r w:rsidR="00BE30A3">
              <w:rPr>
                <w:noProof/>
                <w:webHidden/>
              </w:rPr>
              <w:fldChar w:fldCharType="begin"/>
            </w:r>
            <w:r w:rsidR="00BE30A3">
              <w:rPr>
                <w:noProof/>
                <w:webHidden/>
              </w:rPr>
              <w:instrText xml:space="preserve"> PAGEREF _Toc104283549 \h </w:instrText>
            </w:r>
            <w:r w:rsidR="00BE30A3">
              <w:rPr>
                <w:noProof/>
                <w:webHidden/>
              </w:rPr>
            </w:r>
            <w:r w:rsidR="00BE30A3">
              <w:rPr>
                <w:noProof/>
                <w:webHidden/>
              </w:rPr>
              <w:fldChar w:fldCharType="separate"/>
            </w:r>
            <w:r w:rsidR="00DF313D">
              <w:rPr>
                <w:noProof/>
                <w:webHidden/>
              </w:rPr>
              <w:t>26</w:t>
            </w:r>
            <w:r w:rsidR="00BE30A3">
              <w:rPr>
                <w:noProof/>
                <w:webHidden/>
              </w:rPr>
              <w:fldChar w:fldCharType="end"/>
            </w:r>
          </w:hyperlink>
        </w:p>
        <w:p w14:paraId="23FECAFD" w14:textId="40D3C74E" w:rsidR="00BE30A3" w:rsidRDefault="00B777E9">
          <w:pPr>
            <w:pStyle w:val="Inhopg2"/>
            <w:tabs>
              <w:tab w:val="right" w:leader="dot" w:pos="9062"/>
            </w:tabs>
            <w:rPr>
              <w:rFonts w:asciiTheme="minorHAnsi" w:eastAsiaTheme="minorEastAsia" w:hAnsiTheme="minorHAnsi"/>
              <w:noProof/>
              <w:lang w:eastAsia="nl-NL"/>
            </w:rPr>
          </w:pPr>
          <w:hyperlink w:anchor="_Toc104283550" w:history="1">
            <w:r w:rsidR="00BE30A3" w:rsidRPr="00BA0C65">
              <w:rPr>
                <w:rStyle w:val="Hyperlink"/>
                <w:noProof/>
              </w:rPr>
              <w:t>4.2 Ervaringen binnen het onderwijs</w:t>
            </w:r>
            <w:r w:rsidR="00BE30A3">
              <w:rPr>
                <w:noProof/>
                <w:webHidden/>
              </w:rPr>
              <w:tab/>
            </w:r>
            <w:r w:rsidR="00BE30A3">
              <w:rPr>
                <w:noProof/>
                <w:webHidden/>
              </w:rPr>
              <w:fldChar w:fldCharType="begin"/>
            </w:r>
            <w:r w:rsidR="00BE30A3">
              <w:rPr>
                <w:noProof/>
                <w:webHidden/>
              </w:rPr>
              <w:instrText xml:space="preserve"> PAGEREF _Toc104283550 \h </w:instrText>
            </w:r>
            <w:r w:rsidR="00BE30A3">
              <w:rPr>
                <w:noProof/>
                <w:webHidden/>
              </w:rPr>
            </w:r>
            <w:r w:rsidR="00BE30A3">
              <w:rPr>
                <w:noProof/>
                <w:webHidden/>
              </w:rPr>
              <w:fldChar w:fldCharType="separate"/>
            </w:r>
            <w:r w:rsidR="00DF313D">
              <w:rPr>
                <w:noProof/>
                <w:webHidden/>
              </w:rPr>
              <w:t>26</w:t>
            </w:r>
            <w:r w:rsidR="00BE30A3">
              <w:rPr>
                <w:noProof/>
                <w:webHidden/>
              </w:rPr>
              <w:fldChar w:fldCharType="end"/>
            </w:r>
          </w:hyperlink>
        </w:p>
        <w:p w14:paraId="00BE054D" w14:textId="3281D3A0" w:rsidR="00BE30A3" w:rsidRDefault="00B777E9">
          <w:pPr>
            <w:pStyle w:val="Inhopg2"/>
            <w:tabs>
              <w:tab w:val="right" w:leader="dot" w:pos="9062"/>
            </w:tabs>
            <w:rPr>
              <w:rFonts w:asciiTheme="minorHAnsi" w:eastAsiaTheme="minorEastAsia" w:hAnsiTheme="minorHAnsi"/>
              <w:noProof/>
              <w:lang w:eastAsia="nl-NL"/>
            </w:rPr>
          </w:pPr>
          <w:hyperlink w:anchor="_Toc104283551" w:history="1">
            <w:r w:rsidR="00BE30A3" w:rsidRPr="00BA0C65">
              <w:rPr>
                <w:rStyle w:val="Hyperlink"/>
                <w:noProof/>
              </w:rPr>
              <w:t>4.3 Ideeën invulling thema</w:t>
            </w:r>
            <w:r w:rsidR="00BE30A3">
              <w:rPr>
                <w:noProof/>
                <w:webHidden/>
              </w:rPr>
              <w:tab/>
            </w:r>
            <w:r w:rsidR="00BE30A3">
              <w:rPr>
                <w:noProof/>
                <w:webHidden/>
              </w:rPr>
              <w:fldChar w:fldCharType="begin"/>
            </w:r>
            <w:r w:rsidR="00BE30A3">
              <w:rPr>
                <w:noProof/>
                <w:webHidden/>
              </w:rPr>
              <w:instrText xml:space="preserve"> PAGEREF _Toc104283551 \h </w:instrText>
            </w:r>
            <w:r w:rsidR="00BE30A3">
              <w:rPr>
                <w:noProof/>
                <w:webHidden/>
              </w:rPr>
            </w:r>
            <w:r w:rsidR="00BE30A3">
              <w:rPr>
                <w:noProof/>
                <w:webHidden/>
              </w:rPr>
              <w:fldChar w:fldCharType="separate"/>
            </w:r>
            <w:r w:rsidR="00DF313D">
              <w:rPr>
                <w:noProof/>
                <w:webHidden/>
              </w:rPr>
              <w:t>26</w:t>
            </w:r>
            <w:r w:rsidR="00BE30A3">
              <w:rPr>
                <w:noProof/>
                <w:webHidden/>
              </w:rPr>
              <w:fldChar w:fldCharType="end"/>
            </w:r>
          </w:hyperlink>
        </w:p>
        <w:p w14:paraId="14DE0473" w14:textId="392E81DB" w:rsidR="00BE30A3" w:rsidRDefault="00B777E9">
          <w:pPr>
            <w:pStyle w:val="Inhopg2"/>
            <w:tabs>
              <w:tab w:val="right" w:leader="dot" w:pos="9062"/>
            </w:tabs>
            <w:rPr>
              <w:rFonts w:asciiTheme="minorHAnsi" w:eastAsiaTheme="minorEastAsia" w:hAnsiTheme="minorHAnsi"/>
              <w:noProof/>
              <w:lang w:eastAsia="nl-NL"/>
            </w:rPr>
          </w:pPr>
          <w:hyperlink w:anchor="_Toc104283552" w:history="1">
            <w:r w:rsidR="00BE30A3" w:rsidRPr="00BA0C65">
              <w:rPr>
                <w:rStyle w:val="Hyperlink"/>
                <w:noProof/>
              </w:rPr>
              <w:t>4.4 Randvoorwaarden</w:t>
            </w:r>
            <w:r w:rsidR="00BE30A3">
              <w:rPr>
                <w:noProof/>
                <w:webHidden/>
              </w:rPr>
              <w:tab/>
            </w:r>
            <w:r w:rsidR="00BE30A3">
              <w:rPr>
                <w:noProof/>
                <w:webHidden/>
              </w:rPr>
              <w:fldChar w:fldCharType="begin"/>
            </w:r>
            <w:r w:rsidR="00BE30A3">
              <w:rPr>
                <w:noProof/>
                <w:webHidden/>
              </w:rPr>
              <w:instrText xml:space="preserve"> PAGEREF _Toc104283552 \h </w:instrText>
            </w:r>
            <w:r w:rsidR="00BE30A3">
              <w:rPr>
                <w:noProof/>
                <w:webHidden/>
              </w:rPr>
            </w:r>
            <w:r w:rsidR="00BE30A3">
              <w:rPr>
                <w:noProof/>
                <w:webHidden/>
              </w:rPr>
              <w:fldChar w:fldCharType="separate"/>
            </w:r>
            <w:r w:rsidR="00DF313D">
              <w:rPr>
                <w:noProof/>
                <w:webHidden/>
              </w:rPr>
              <w:t>27</w:t>
            </w:r>
            <w:r w:rsidR="00BE30A3">
              <w:rPr>
                <w:noProof/>
                <w:webHidden/>
              </w:rPr>
              <w:fldChar w:fldCharType="end"/>
            </w:r>
          </w:hyperlink>
        </w:p>
        <w:p w14:paraId="245D64B8" w14:textId="711A3C3B" w:rsidR="00BE30A3" w:rsidRDefault="00B777E9">
          <w:pPr>
            <w:pStyle w:val="Inhopg1"/>
            <w:tabs>
              <w:tab w:val="right" w:leader="dot" w:pos="9062"/>
            </w:tabs>
            <w:rPr>
              <w:rFonts w:asciiTheme="minorHAnsi" w:eastAsiaTheme="minorEastAsia" w:hAnsiTheme="minorHAnsi"/>
              <w:noProof/>
              <w:lang w:eastAsia="nl-NL"/>
            </w:rPr>
          </w:pPr>
          <w:hyperlink w:anchor="_Toc104283553" w:history="1">
            <w:r w:rsidR="00BE30A3" w:rsidRPr="00BA0C65">
              <w:rPr>
                <w:rStyle w:val="Hyperlink"/>
                <w:noProof/>
              </w:rPr>
              <w:t xml:space="preserve">5. </w:t>
            </w:r>
            <w:r w:rsidR="005D7ACB">
              <w:rPr>
                <w:rStyle w:val="Hyperlink"/>
                <w:noProof/>
              </w:rPr>
              <w:t xml:space="preserve">  </w:t>
            </w:r>
            <w:r w:rsidR="00BE30A3" w:rsidRPr="00BA0C65">
              <w:rPr>
                <w:rStyle w:val="Hyperlink"/>
                <w:noProof/>
              </w:rPr>
              <w:t>Discussie</w:t>
            </w:r>
            <w:r w:rsidR="00BE30A3">
              <w:rPr>
                <w:noProof/>
                <w:webHidden/>
              </w:rPr>
              <w:tab/>
            </w:r>
            <w:r w:rsidR="00BE30A3">
              <w:rPr>
                <w:noProof/>
                <w:webHidden/>
              </w:rPr>
              <w:fldChar w:fldCharType="begin"/>
            </w:r>
            <w:r w:rsidR="00BE30A3">
              <w:rPr>
                <w:noProof/>
                <w:webHidden/>
              </w:rPr>
              <w:instrText xml:space="preserve"> PAGEREF _Toc104283553 \h </w:instrText>
            </w:r>
            <w:r w:rsidR="00BE30A3">
              <w:rPr>
                <w:noProof/>
                <w:webHidden/>
              </w:rPr>
            </w:r>
            <w:r w:rsidR="00BE30A3">
              <w:rPr>
                <w:noProof/>
                <w:webHidden/>
              </w:rPr>
              <w:fldChar w:fldCharType="separate"/>
            </w:r>
            <w:r w:rsidR="00DF313D">
              <w:rPr>
                <w:noProof/>
                <w:webHidden/>
              </w:rPr>
              <w:t>28</w:t>
            </w:r>
            <w:r w:rsidR="00BE30A3">
              <w:rPr>
                <w:noProof/>
                <w:webHidden/>
              </w:rPr>
              <w:fldChar w:fldCharType="end"/>
            </w:r>
          </w:hyperlink>
        </w:p>
        <w:p w14:paraId="2DED9F44" w14:textId="1E51FFFE" w:rsidR="00BE30A3" w:rsidRDefault="00B777E9">
          <w:pPr>
            <w:pStyle w:val="Inhopg1"/>
            <w:tabs>
              <w:tab w:val="right" w:leader="dot" w:pos="9062"/>
            </w:tabs>
            <w:rPr>
              <w:rFonts w:asciiTheme="minorHAnsi" w:eastAsiaTheme="minorEastAsia" w:hAnsiTheme="minorHAnsi"/>
              <w:noProof/>
              <w:lang w:eastAsia="nl-NL"/>
            </w:rPr>
          </w:pPr>
          <w:hyperlink w:anchor="_Toc104283554" w:history="1">
            <w:r w:rsidR="00BE30A3" w:rsidRPr="00BA0C65">
              <w:rPr>
                <w:rStyle w:val="Hyperlink"/>
                <w:noProof/>
              </w:rPr>
              <w:t xml:space="preserve">6. </w:t>
            </w:r>
            <w:r w:rsidR="005D7ACB">
              <w:rPr>
                <w:rStyle w:val="Hyperlink"/>
                <w:noProof/>
              </w:rPr>
              <w:t xml:space="preserve">  </w:t>
            </w:r>
            <w:r w:rsidR="00BE30A3" w:rsidRPr="00BA0C65">
              <w:rPr>
                <w:rStyle w:val="Hyperlink"/>
                <w:noProof/>
              </w:rPr>
              <w:t>Aanbevelingen</w:t>
            </w:r>
            <w:r w:rsidR="00BE30A3">
              <w:rPr>
                <w:noProof/>
                <w:webHidden/>
              </w:rPr>
              <w:tab/>
            </w:r>
            <w:r w:rsidR="00BE30A3">
              <w:rPr>
                <w:noProof/>
                <w:webHidden/>
              </w:rPr>
              <w:fldChar w:fldCharType="begin"/>
            </w:r>
            <w:r w:rsidR="00BE30A3">
              <w:rPr>
                <w:noProof/>
                <w:webHidden/>
              </w:rPr>
              <w:instrText xml:space="preserve"> PAGEREF _Toc104283554 \h </w:instrText>
            </w:r>
            <w:r w:rsidR="00BE30A3">
              <w:rPr>
                <w:noProof/>
                <w:webHidden/>
              </w:rPr>
            </w:r>
            <w:r w:rsidR="00BE30A3">
              <w:rPr>
                <w:noProof/>
                <w:webHidden/>
              </w:rPr>
              <w:fldChar w:fldCharType="separate"/>
            </w:r>
            <w:r w:rsidR="00DF313D">
              <w:rPr>
                <w:noProof/>
                <w:webHidden/>
              </w:rPr>
              <w:t>30</w:t>
            </w:r>
            <w:r w:rsidR="00BE30A3">
              <w:rPr>
                <w:noProof/>
                <w:webHidden/>
              </w:rPr>
              <w:fldChar w:fldCharType="end"/>
            </w:r>
          </w:hyperlink>
        </w:p>
        <w:p w14:paraId="1003C4EE" w14:textId="684ACB02" w:rsidR="00BE30A3" w:rsidRDefault="00B777E9">
          <w:pPr>
            <w:pStyle w:val="Inhopg1"/>
            <w:tabs>
              <w:tab w:val="right" w:leader="dot" w:pos="9062"/>
            </w:tabs>
            <w:rPr>
              <w:rFonts w:asciiTheme="minorHAnsi" w:eastAsiaTheme="minorEastAsia" w:hAnsiTheme="minorHAnsi"/>
              <w:noProof/>
              <w:lang w:eastAsia="nl-NL"/>
            </w:rPr>
          </w:pPr>
          <w:hyperlink w:anchor="_Toc104283555" w:history="1">
            <w:r w:rsidR="00BE30A3" w:rsidRPr="00BA0C65">
              <w:rPr>
                <w:rStyle w:val="Hyperlink"/>
                <w:noProof/>
              </w:rPr>
              <w:t>Literatuurlijst</w:t>
            </w:r>
            <w:r w:rsidR="00BE30A3">
              <w:rPr>
                <w:noProof/>
                <w:webHidden/>
              </w:rPr>
              <w:tab/>
            </w:r>
            <w:r w:rsidR="00BE30A3">
              <w:rPr>
                <w:noProof/>
                <w:webHidden/>
              </w:rPr>
              <w:fldChar w:fldCharType="begin"/>
            </w:r>
            <w:r w:rsidR="00BE30A3">
              <w:rPr>
                <w:noProof/>
                <w:webHidden/>
              </w:rPr>
              <w:instrText xml:space="preserve"> PAGEREF _Toc104283555 \h </w:instrText>
            </w:r>
            <w:r w:rsidR="00BE30A3">
              <w:rPr>
                <w:noProof/>
                <w:webHidden/>
              </w:rPr>
            </w:r>
            <w:r w:rsidR="00BE30A3">
              <w:rPr>
                <w:noProof/>
                <w:webHidden/>
              </w:rPr>
              <w:fldChar w:fldCharType="separate"/>
            </w:r>
            <w:r w:rsidR="00DF313D">
              <w:rPr>
                <w:noProof/>
                <w:webHidden/>
              </w:rPr>
              <w:t>31</w:t>
            </w:r>
            <w:r w:rsidR="00BE30A3">
              <w:rPr>
                <w:noProof/>
                <w:webHidden/>
              </w:rPr>
              <w:fldChar w:fldCharType="end"/>
            </w:r>
          </w:hyperlink>
        </w:p>
        <w:p w14:paraId="7BA68E09" w14:textId="5FA7428E" w:rsidR="00BE30A3" w:rsidRDefault="00B777E9">
          <w:pPr>
            <w:pStyle w:val="Inhopg1"/>
            <w:tabs>
              <w:tab w:val="right" w:leader="dot" w:pos="9062"/>
            </w:tabs>
            <w:rPr>
              <w:rFonts w:asciiTheme="minorHAnsi" w:eastAsiaTheme="minorEastAsia" w:hAnsiTheme="minorHAnsi"/>
              <w:noProof/>
              <w:lang w:eastAsia="nl-NL"/>
            </w:rPr>
          </w:pPr>
          <w:hyperlink w:anchor="_Toc104283556" w:history="1">
            <w:r w:rsidR="00BE30A3" w:rsidRPr="00BA0C65">
              <w:rPr>
                <w:rStyle w:val="Hyperlink"/>
                <w:noProof/>
              </w:rPr>
              <w:t>Bijlagen</w:t>
            </w:r>
            <w:r w:rsidR="00BE30A3">
              <w:rPr>
                <w:noProof/>
                <w:webHidden/>
              </w:rPr>
              <w:tab/>
            </w:r>
            <w:r w:rsidR="00BE30A3">
              <w:rPr>
                <w:noProof/>
                <w:webHidden/>
              </w:rPr>
              <w:fldChar w:fldCharType="begin"/>
            </w:r>
            <w:r w:rsidR="00BE30A3">
              <w:rPr>
                <w:noProof/>
                <w:webHidden/>
              </w:rPr>
              <w:instrText xml:space="preserve"> PAGEREF _Toc104283556 \h </w:instrText>
            </w:r>
            <w:r w:rsidR="00BE30A3">
              <w:rPr>
                <w:noProof/>
                <w:webHidden/>
              </w:rPr>
            </w:r>
            <w:r w:rsidR="00BE30A3">
              <w:rPr>
                <w:noProof/>
                <w:webHidden/>
              </w:rPr>
              <w:fldChar w:fldCharType="separate"/>
            </w:r>
            <w:r w:rsidR="00DF313D">
              <w:rPr>
                <w:noProof/>
                <w:webHidden/>
              </w:rPr>
              <w:t>35</w:t>
            </w:r>
            <w:r w:rsidR="00BE30A3">
              <w:rPr>
                <w:noProof/>
                <w:webHidden/>
              </w:rPr>
              <w:fldChar w:fldCharType="end"/>
            </w:r>
          </w:hyperlink>
        </w:p>
        <w:p w14:paraId="3FA3FC96" w14:textId="607B8E59" w:rsidR="00BE30A3" w:rsidRDefault="00B777E9">
          <w:pPr>
            <w:pStyle w:val="Inhopg2"/>
            <w:tabs>
              <w:tab w:val="right" w:leader="dot" w:pos="9062"/>
            </w:tabs>
            <w:rPr>
              <w:rFonts w:asciiTheme="minorHAnsi" w:eastAsiaTheme="minorEastAsia" w:hAnsiTheme="minorHAnsi"/>
              <w:noProof/>
              <w:lang w:eastAsia="nl-NL"/>
            </w:rPr>
          </w:pPr>
          <w:hyperlink w:anchor="_Toc104283557" w:history="1">
            <w:r w:rsidR="00BE30A3" w:rsidRPr="00BA0C65">
              <w:rPr>
                <w:rStyle w:val="Hyperlink"/>
                <w:noProof/>
              </w:rPr>
              <w:t>Bijlage 1: Formulier zorgvuldig handelen</w:t>
            </w:r>
            <w:r w:rsidR="00BE30A3">
              <w:rPr>
                <w:noProof/>
                <w:webHidden/>
              </w:rPr>
              <w:tab/>
            </w:r>
            <w:r w:rsidR="00BE30A3">
              <w:rPr>
                <w:noProof/>
                <w:webHidden/>
              </w:rPr>
              <w:fldChar w:fldCharType="begin"/>
            </w:r>
            <w:r w:rsidR="00BE30A3">
              <w:rPr>
                <w:noProof/>
                <w:webHidden/>
              </w:rPr>
              <w:instrText xml:space="preserve"> PAGEREF _Toc104283557 \h </w:instrText>
            </w:r>
            <w:r w:rsidR="00BE30A3">
              <w:rPr>
                <w:noProof/>
                <w:webHidden/>
              </w:rPr>
            </w:r>
            <w:r w:rsidR="00BE30A3">
              <w:rPr>
                <w:noProof/>
                <w:webHidden/>
              </w:rPr>
              <w:fldChar w:fldCharType="separate"/>
            </w:r>
            <w:r w:rsidR="00DF313D">
              <w:rPr>
                <w:noProof/>
                <w:webHidden/>
              </w:rPr>
              <w:t>35</w:t>
            </w:r>
            <w:r w:rsidR="00BE30A3">
              <w:rPr>
                <w:noProof/>
                <w:webHidden/>
              </w:rPr>
              <w:fldChar w:fldCharType="end"/>
            </w:r>
          </w:hyperlink>
        </w:p>
        <w:p w14:paraId="111DD026" w14:textId="684F63D2" w:rsidR="00BE30A3" w:rsidRDefault="00B777E9">
          <w:pPr>
            <w:pStyle w:val="Inhopg2"/>
            <w:tabs>
              <w:tab w:val="right" w:leader="dot" w:pos="9062"/>
            </w:tabs>
            <w:rPr>
              <w:rFonts w:asciiTheme="minorHAnsi" w:eastAsiaTheme="minorEastAsia" w:hAnsiTheme="minorHAnsi"/>
              <w:noProof/>
              <w:lang w:eastAsia="nl-NL"/>
            </w:rPr>
          </w:pPr>
          <w:hyperlink w:anchor="_Toc104283558" w:history="1">
            <w:r w:rsidR="00BE30A3" w:rsidRPr="00BA0C65">
              <w:rPr>
                <w:rStyle w:val="Hyperlink"/>
                <w:noProof/>
              </w:rPr>
              <w:t>Bijlage 2: Toestemmingsformulier</w:t>
            </w:r>
            <w:r w:rsidR="00BE30A3">
              <w:rPr>
                <w:noProof/>
                <w:webHidden/>
              </w:rPr>
              <w:tab/>
            </w:r>
            <w:r w:rsidR="00BE30A3">
              <w:rPr>
                <w:noProof/>
                <w:webHidden/>
              </w:rPr>
              <w:fldChar w:fldCharType="begin"/>
            </w:r>
            <w:r w:rsidR="00BE30A3">
              <w:rPr>
                <w:noProof/>
                <w:webHidden/>
              </w:rPr>
              <w:instrText xml:space="preserve"> PAGEREF _Toc104283558 \h </w:instrText>
            </w:r>
            <w:r w:rsidR="00BE30A3">
              <w:rPr>
                <w:noProof/>
                <w:webHidden/>
              </w:rPr>
            </w:r>
            <w:r w:rsidR="00BE30A3">
              <w:rPr>
                <w:noProof/>
                <w:webHidden/>
              </w:rPr>
              <w:fldChar w:fldCharType="separate"/>
            </w:r>
            <w:r w:rsidR="00DF313D">
              <w:rPr>
                <w:noProof/>
                <w:webHidden/>
              </w:rPr>
              <w:t>40</w:t>
            </w:r>
            <w:r w:rsidR="00BE30A3">
              <w:rPr>
                <w:noProof/>
                <w:webHidden/>
              </w:rPr>
              <w:fldChar w:fldCharType="end"/>
            </w:r>
          </w:hyperlink>
        </w:p>
        <w:p w14:paraId="3FC70A7C" w14:textId="596D4339" w:rsidR="00BE30A3" w:rsidRDefault="00B777E9">
          <w:pPr>
            <w:pStyle w:val="Inhopg2"/>
            <w:tabs>
              <w:tab w:val="right" w:leader="dot" w:pos="9062"/>
            </w:tabs>
            <w:rPr>
              <w:rFonts w:asciiTheme="minorHAnsi" w:eastAsiaTheme="minorEastAsia" w:hAnsiTheme="minorHAnsi"/>
              <w:noProof/>
              <w:lang w:eastAsia="nl-NL"/>
            </w:rPr>
          </w:pPr>
          <w:hyperlink w:anchor="_Toc104283559" w:history="1">
            <w:r w:rsidR="00BE30A3" w:rsidRPr="00BA0C65">
              <w:rPr>
                <w:rStyle w:val="Hyperlink"/>
                <w:noProof/>
              </w:rPr>
              <w:t>Bijlage 3: Interviewschema</w:t>
            </w:r>
            <w:r w:rsidR="00BE30A3">
              <w:rPr>
                <w:noProof/>
                <w:webHidden/>
              </w:rPr>
              <w:tab/>
            </w:r>
            <w:r w:rsidR="00BE30A3">
              <w:rPr>
                <w:noProof/>
                <w:webHidden/>
              </w:rPr>
              <w:fldChar w:fldCharType="begin"/>
            </w:r>
            <w:r w:rsidR="00BE30A3">
              <w:rPr>
                <w:noProof/>
                <w:webHidden/>
              </w:rPr>
              <w:instrText xml:space="preserve"> PAGEREF _Toc104283559 \h </w:instrText>
            </w:r>
            <w:r w:rsidR="00BE30A3">
              <w:rPr>
                <w:noProof/>
                <w:webHidden/>
              </w:rPr>
            </w:r>
            <w:r w:rsidR="00BE30A3">
              <w:rPr>
                <w:noProof/>
                <w:webHidden/>
              </w:rPr>
              <w:fldChar w:fldCharType="separate"/>
            </w:r>
            <w:r w:rsidR="00DF313D">
              <w:rPr>
                <w:noProof/>
                <w:webHidden/>
              </w:rPr>
              <w:t>46</w:t>
            </w:r>
            <w:r w:rsidR="00BE30A3">
              <w:rPr>
                <w:noProof/>
                <w:webHidden/>
              </w:rPr>
              <w:fldChar w:fldCharType="end"/>
            </w:r>
          </w:hyperlink>
        </w:p>
        <w:p w14:paraId="1CB05977" w14:textId="6A1694DB" w:rsidR="00BE30A3" w:rsidRDefault="00B777E9">
          <w:pPr>
            <w:pStyle w:val="Inhopg2"/>
            <w:tabs>
              <w:tab w:val="right" w:leader="dot" w:pos="9062"/>
            </w:tabs>
            <w:rPr>
              <w:rFonts w:asciiTheme="minorHAnsi" w:eastAsiaTheme="minorEastAsia" w:hAnsiTheme="minorHAnsi"/>
              <w:noProof/>
              <w:lang w:eastAsia="nl-NL"/>
            </w:rPr>
          </w:pPr>
          <w:hyperlink w:anchor="_Toc104283561" w:history="1">
            <w:r w:rsidR="00BE30A3" w:rsidRPr="00BA0C65">
              <w:rPr>
                <w:rStyle w:val="Hyperlink"/>
                <w:noProof/>
              </w:rPr>
              <w:t>Bijlage 4: E-mail aan studenten en medewerkers</w:t>
            </w:r>
            <w:r w:rsidR="00BE30A3">
              <w:rPr>
                <w:noProof/>
                <w:webHidden/>
              </w:rPr>
              <w:tab/>
            </w:r>
            <w:r w:rsidR="00BE30A3">
              <w:rPr>
                <w:noProof/>
                <w:webHidden/>
              </w:rPr>
              <w:fldChar w:fldCharType="begin"/>
            </w:r>
            <w:r w:rsidR="00BE30A3">
              <w:rPr>
                <w:noProof/>
                <w:webHidden/>
              </w:rPr>
              <w:instrText xml:space="preserve"> PAGEREF _Toc104283561 \h </w:instrText>
            </w:r>
            <w:r w:rsidR="00BE30A3">
              <w:rPr>
                <w:noProof/>
                <w:webHidden/>
              </w:rPr>
            </w:r>
            <w:r w:rsidR="00BE30A3">
              <w:rPr>
                <w:noProof/>
                <w:webHidden/>
              </w:rPr>
              <w:fldChar w:fldCharType="separate"/>
            </w:r>
            <w:r w:rsidR="00DF313D">
              <w:rPr>
                <w:noProof/>
                <w:webHidden/>
              </w:rPr>
              <w:t>48</w:t>
            </w:r>
            <w:r w:rsidR="00BE30A3">
              <w:rPr>
                <w:noProof/>
                <w:webHidden/>
              </w:rPr>
              <w:fldChar w:fldCharType="end"/>
            </w:r>
          </w:hyperlink>
        </w:p>
        <w:p w14:paraId="3464EF64" w14:textId="5D5B7E1F" w:rsidR="00BE30A3" w:rsidRDefault="00B777E9">
          <w:pPr>
            <w:pStyle w:val="Inhopg2"/>
            <w:tabs>
              <w:tab w:val="right" w:leader="dot" w:pos="9062"/>
            </w:tabs>
            <w:rPr>
              <w:rFonts w:asciiTheme="minorHAnsi" w:eastAsiaTheme="minorEastAsia" w:hAnsiTheme="minorHAnsi"/>
              <w:noProof/>
              <w:lang w:eastAsia="nl-NL"/>
            </w:rPr>
          </w:pPr>
          <w:hyperlink w:anchor="_Toc104283562" w:history="1">
            <w:r w:rsidR="00BE30A3" w:rsidRPr="00BA0C65">
              <w:rPr>
                <w:rStyle w:val="Hyperlink"/>
                <w:noProof/>
                <w:lang w:val="en-US"/>
              </w:rPr>
              <w:t xml:space="preserve">Bijlage 5 </w:t>
            </w:r>
            <w:r w:rsidR="00BE30A3" w:rsidRPr="00BA0C65">
              <w:rPr>
                <w:rStyle w:val="Hyperlink"/>
                <w:noProof/>
              </w:rPr>
              <w:t>Codeboek</w:t>
            </w:r>
            <w:r w:rsidR="00BE30A3">
              <w:rPr>
                <w:noProof/>
                <w:webHidden/>
              </w:rPr>
              <w:tab/>
            </w:r>
            <w:r w:rsidR="00BE30A3">
              <w:rPr>
                <w:noProof/>
                <w:webHidden/>
              </w:rPr>
              <w:fldChar w:fldCharType="begin"/>
            </w:r>
            <w:r w:rsidR="00BE30A3">
              <w:rPr>
                <w:noProof/>
                <w:webHidden/>
              </w:rPr>
              <w:instrText xml:space="preserve"> PAGEREF _Toc104283562 \h </w:instrText>
            </w:r>
            <w:r w:rsidR="00BE30A3">
              <w:rPr>
                <w:noProof/>
                <w:webHidden/>
              </w:rPr>
            </w:r>
            <w:r w:rsidR="00BE30A3">
              <w:rPr>
                <w:noProof/>
                <w:webHidden/>
              </w:rPr>
              <w:fldChar w:fldCharType="separate"/>
            </w:r>
            <w:r w:rsidR="00DF313D">
              <w:rPr>
                <w:noProof/>
                <w:webHidden/>
              </w:rPr>
              <w:t>49</w:t>
            </w:r>
            <w:r w:rsidR="00BE30A3">
              <w:rPr>
                <w:noProof/>
                <w:webHidden/>
              </w:rPr>
              <w:fldChar w:fldCharType="end"/>
            </w:r>
          </w:hyperlink>
        </w:p>
        <w:p w14:paraId="6A9EC9FC" w14:textId="1F409BE8" w:rsidR="00BE30A3" w:rsidRDefault="00BE30A3">
          <w:r>
            <w:rPr>
              <w:b/>
              <w:bCs/>
            </w:rPr>
            <w:fldChar w:fldCharType="end"/>
          </w:r>
        </w:p>
      </w:sdtContent>
    </w:sdt>
    <w:p w14:paraId="5EBEACB3" w14:textId="613F4C1F" w:rsidR="00BE30A3" w:rsidRPr="00BE30A3" w:rsidRDefault="00BE30A3" w:rsidP="00BE30A3">
      <w:pPr>
        <w:sectPr w:rsidR="00BE30A3" w:rsidRPr="00BE30A3" w:rsidSect="00026A7C">
          <w:headerReference w:type="default" r:id="rId15"/>
          <w:footerReference w:type="default" r:id="rId16"/>
          <w:pgSz w:w="11906" w:h="16838"/>
          <w:pgMar w:top="1417" w:right="1417" w:bottom="1417" w:left="1417" w:header="708" w:footer="708" w:gutter="0"/>
          <w:pgNumType w:start="0"/>
          <w:cols w:space="708"/>
          <w:titlePg/>
          <w:docGrid w:linePitch="360"/>
        </w:sectPr>
      </w:pPr>
    </w:p>
    <w:p w14:paraId="0F22B75B" w14:textId="3301038B" w:rsidR="00F72154" w:rsidRPr="006303B7" w:rsidRDefault="00354D61" w:rsidP="006303B7">
      <w:pPr>
        <w:pStyle w:val="Kop1"/>
        <w:spacing w:after="240"/>
        <w:ind w:left="708"/>
        <w:rPr>
          <w:color w:val="auto"/>
        </w:rPr>
      </w:pPr>
      <w:bookmarkStart w:id="6" w:name="_Toc104283522"/>
      <w:r>
        <w:rPr>
          <w:color w:val="auto"/>
        </w:rPr>
        <w:lastRenderedPageBreak/>
        <w:t xml:space="preserve">1. </w:t>
      </w:r>
      <w:r w:rsidR="002A64B5" w:rsidRPr="00157502">
        <w:rPr>
          <w:color w:val="auto"/>
        </w:rPr>
        <w:t>Inleiding</w:t>
      </w:r>
      <w:bookmarkEnd w:id="6"/>
    </w:p>
    <w:p w14:paraId="3230F697" w14:textId="71385DF1" w:rsidR="00A273F5" w:rsidRPr="006303B7" w:rsidRDefault="00A273F5" w:rsidP="006303B7">
      <w:pPr>
        <w:pStyle w:val="Kop2"/>
        <w:rPr>
          <w:rStyle w:val="Subtieleverwijzing"/>
          <w:smallCaps w:val="0"/>
          <w:color w:val="auto"/>
        </w:rPr>
      </w:pPr>
      <w:bookmarkStart w:id="7" w:name="_Toc104283523"/>
      <w:r w:rsidRPr="006303B7">
        <w:rPr>
          <w:rStyle w:val="Subtieleverwijzing"/>
          <w:smallCaps w:val="0"/>
          <w:color w:val="auto"/>
        </w:rPr>
        <w:t xml:space="preserve">1.1 Aanleiding </w:t>
      </w:r>
      <w:r w:rsidR="001954E5" w:rsidRPr="006303B7">
        <w:rPr>
          <w:rStyle w:val="Subtieleverwijzing"/>
          <w:smallCaps w:val="0"/>
          <w:color w:val="auto"/>
        </w:rPr>
        <w:t xml:space="preserve">en relevantie </w:t>
      </w:r>
      <w:r w:rsidRPr="006303B7">
        <w:rPr>
          <w:rStyle w:val="Subtieleverwijzing"/>
          <w:smallCaps w:val="0"/>
          <w:color w:val="auto"/>
        </w:rPr>
        <w:t>van het onderzoek</w:t>
      </w:r>
      <w:bookmarkEnd w:id="7"/>
    </w:p>
    <w:p w14:paraId="392E6021" w14:textId="11AD655C" w:rsidR="00157502" w:rsidRDefault="00157502" w:rsidP="00157502">
      <w:pPr>
        <w:jc w:val="both"/>
      </w:pPr>
      <w:r w:rsidRPr="00F5406A">
        <w:t xml:space="preserve">#MeToo. Alweer bijna </w:t>
      </w:r>
      <w:r w:rsidRPr="0025383B">
        <w:t>vijf</w:t>
      </w:r>
      <w:r w:rsidRPr="00F5406A">
        <w:rPr>
          <w:color w:val="FF0000"/>
        </w:rPr>
        <w:t xml:space="preserve"> </w:t>
      </w:r>
      <w:r w:rsidRPr="00F5406A">
        <w:t>jaar geleden explode</w:t>
      </w:r>
      <w:r>
        <w:t>e</w:t>
      </w:r>
      <w:r w:rsidRPr="00F5406A">
        <w:t xml:space="preserve">rde deze hashtag nadat de ene na de andere </w:t>
      </w:r>
      <w:r>
        <w:t>ontdekking</w:t>
      </w:r>
      <w:r w:rsidRPr="00F5406A">
        <w:t xml:space="preserve"> over seksuele </w:t>
      </w:r>
      <w:r>
        <w:t>misbruik en intimidatie</w:t>
      </w:r>
      <w:r w:rsidRPr="00F5406A">
        <w:t xml:space="preserve"> boven water kwam. De wereldwijde #MeToo-beweging was het gevolg van de beschuldigingen tegen Hollywood filmproduc</w:t>
      </w:r>
      <w:r>
        <w:t>ent</w:t>
      </w:r>
      <w:r w:rsidRPr="00F5406A">
        <w:t xml:space="preserve"> Harvey Weinstein, die door verschillende vrouwen van seksuele intimidatie en misbruik </w:t>
      </w:r>
      <w:r w:rsidRPr="00BB34B6">
        <w:t xml:space="preserve">was </w:t>
      </w:r>
      <w:r w:rsidR="00354D61" w:rsidRPr="00F5406A">
        <w:t>beschuldigd</w:t>
      </w:r>
      <w:r w:rsidRPr="00F5406A">
        <w:t xml:space="preserve"> </w:t>
      </w:r>
      <w:r w:rsidRPr="00804708">
        <w:t>(NOS, 2020).</w:t>
      </w:r>
    </w:p>
    <w:p w14:paraId="432A968C" w14:textId="47728AE8" w:rsidR="00157502" w:rsidRPr="00157502" w:rsidRDefault="009F6CC0" w:rsidP="00157502">
      <w:pPr>
        <w:pStyle w:val="Kop3"/>
        <w:rPr>
          <w:rStyle w:val="Subtielebenadrukking"/>
        </w:rPr>
      </w:pPr>
      <w:bookmarkStart w:id="8" w:name="_Toc104283524"/>
      <w:r>
        <w:rPr>
          <w:rStyle w:val="Subtielebenadrukking"/>
        </w:rPr>
        <w:t xml:space="preserve">1.1.1 </w:t>
      </w:r>
      <w:r w:rsidR="00157502" w:rsidRPr="00157502">
        <w:rPr>
          <w:rStyle w:val="Subtielebenadrukking"/>
        </w:rPr>
        <w:t>Effect van de #MeToo-beweging</w:t>
      </w:r>
      <w:bookmarkEnd w:id="8"/>
    </w:p>
    <w:p w14:paraId="143F8162" w14:textId="19E4A835" w:rsidR="00157502" w:rsidRDefault="00157502" w:rsidP="00157502">
      <w:pPr>
        <w:jc w:val="both"/>
      </w:pPr>
      <w:r w:rsidRPr="006865C5">
        <w:t>Miljoenen mensen deelden hun verhaal na de virale hashtag, waarbij veel mannen werden beschuldigd van grensoverschrijdend gedrag. Ook in Nederland kreeg de hashtag veel aandacht: producent, regisseur en castingdirect</w:t>
      </w:r>
      <w:r w:rsidR="00E56768">
        <w:t>eu</w:t>
      </w:r>
      <w:r w:rsidRPr="006865C5">
        <w:t>r Job Gosschalk werd beschuldigd door tientallen mannen</w:t>
      </w:r>
      <w:r>
        <w:t xml:space="preserve"> (NOS, 2020).</w:t>
      </w:r>
    </w:p>
    <w:p w14:paraId="0B5DF5FC" w14:textId="01BEAE52" w:rsidR="00157502" w:rsidRDefault="00157502" w:rsidP="00157502">
      <w:pPr>
        <w:jc w:val="both"/>
      </w:pPr>
      <w:r>
        <w:t>Mede door de publiciteit rondom de #MeToo-beweging kwamen er meer meldingen binnen bij het Centrum Seksueel Geweld</w:t>
      </w:r>
      <w:r w:rsidR="00727A50">
        <w:t xml:space="preserve"> (CSG)</w:t>
      </w:r>
      <w:r>
        <w:t xml:space="preserve">. Het Centrum Seksueel Geweld biedt sinds 2012 professionele hulp aan mensen die ongewenste seksuele ervaringen hebben meegemaakt. Uit het jaarverslag van het CSG blijkt dat er een stijging </w:t>
      </w:r>
      <w:r w:rsidR="00100CAD">
        <w:t>was</w:t>
      </w:r>
      <w:r>
        <w:t xml:space="preserve"> van 33 procent in 2017 ten opzichte van het jaar 2016. In 2017 hebben zich 1103 acute slachtoffers en 1521 niet-acute slachtoffers</w:t>
      </w:r>
      <w:r w:rsidR="008916A3">
        <w:t xml:space="preserve"> gemeld</w:t>
      </w:r>
      <w:r>
        <w:t xml:space="preserve">. Hierbij was er een piek in oktober en november tijdens de periode van #MeToo (Centrum Seksueel Geweld, 2018). </w:t>
      </w:r>
    </w:p>
    <w:p w14:paraId="2EB27ED8" w14:textId="390ECE77" w:rsidR="00157502" w:rsidRPr="002A34A0" w:rsidRDefault="00157502" w:rsidP="00157502">
      <w:pPr>
        <w:jc w:val="both"/>
      </w:pPr>
      <w:r>
        <w:t xml:space="preserve">Worden er dan meer mensen slachtoffer van verkrachting? Dat is niet het geval, zeggen hulpverleners en experts. Volgens Ivanca Bicanic, psycholoog en coördinator van </w:t>
      </w:r>
      <w:r w:rsidR="00100CAD">
        <w:t xml:space="preserve">het </w:t>
      </w:r>
      <w:r>
        <w:t xml:space="preserve">Centrum Seksueel Geweld, is er geen reden om te denken dat verkrachting </w:t>
      </w:r>
      <w:r w:rsidR="00162571">
        <w:t>vake</w:t>
      </w:r>
      <w:r>
        <w:t xml:space="preserve">r plaatsvindt dan een aantal jaren geleden. Ook bij de politie nam het aantal geregistreerde verkrachtingen toe, maar liefst met zestig procent. Ondanks de toename in meldingen bij de politie, levert het strafrechtelijk gezien niets op voor de slachtoffers. Veel slachtoffers besloten </w:t>
      </w:r>
      <w:r w:rsidR="008916A3">
        <w:t xml:space="preserve">uiteindelijk </w:t>
      </w:r>
      <w:r>
        <w:t xml:space="preserve">geen aangifte te doen </w:t>
      </w:r>
      <w:r w:rsidRPr="002A34A0">
        <w:t>(Van de Beld &amp; Kootstra, 2020).</w:t>
      </w:r>
    </w:p>
    <w:p w14:paraId="10B8E416" w14:textId="7B655667" w:rsidR="00157502" w:rsidRPr="00157502" w:rsidRDefault="009F6CC0" w:rsidP="00157502">
      <w:pPr>
        <w:pStyle w:val="Kop4"/>
        <w:rPr>
          <w:rStyle w:val="Subtielebenadrukking"/>
          <w:i/>
          <w:iCs/>
          <w:sz w:val="24"/>
          <w:szCs w:val="24"/>
        </w:rPr>
      </w:pPr>
      <w:r>
        <w:rPr>
          <w:rStyle w:val="Subtielebenadrukking"/>
          <w:i/>
          <w:iCs/>
          <w:sz w:val="24"/>
          <w:szCs w:val="24"/>
        </w:rPr>
        <w:t xml:space="preserve">1.1.2 </w:t>
      </w:r>
      <w:r w:rsidR="00157502" w:rsidRPr="00157502">
        <w:rPr>
          <w:rStyle w:val="Subtielebenadrukking"/>
          <w:i/>
          <w:iCs/>
          <w:sz w:val="24"/>
          <w:szCs w:val="24"/>
        </w:rPr>
        <w:t>Een nieuw</w:t>
      </w:r>
      <w:r w:rsidR="00D913E6">
        <w:rPr>
          <w:rStyle w:val="Subtielebenadrukking"/>
          <w:i/>
          <w:iCs/>
          <w:sz w:val="24"/>
          <w:szCs w:val="24"/>
        </w:rPr>
        <w:t>e</w:t>
      </w:r>
      <w:r w:rsidR="00157502" w:rsidRPr="00157502">
        <w:rPr>
          <w:rStyle w:val="Subtielebenadrukking"/>
          <w:i/>
          <w:iCs/>
          <w:sz w:val="24"/>
          <w:szCs w:val="24"/>
        </w:rPr>
        <w:t xml:space="preserve"> #Me</w:t>
      </w:r>
      <w:r w:rsidR="00D913E6">
        <w:rPr>
          <w:rStyle w:val="Subtielebenadrukking"/>
          <w:i/>
          <w:iCs/>
          <w:sz w:val="24"/>
          <w:szCs w:val="24"/>
        </w:rPr>
        <w:t>T</w:t>
      </w:r>
      <w:r w:rsidR="00157502" w:rsidRPr="00157502">
        <w:rPr>
          <w:rStyle w:val="Subtielebenadrukking"/>
          <w:i/>
          <w:iCs/>
          <w:sz w:val="24"/>
          <w:szCs w:val="24"/>
        </w:rPr>
        <w:t>oo</w:t>
      </w:r>
      <w:r w:rsidR="00D913E6">
        <w:rPr>
          <w:rStyle w:val="Subtielebenadrukking"/>
          <w:i/>
          <w:iCs/>
          <w:sz w:val="24"/>
          <w:szCs w:val="24"/>
        </w:rPr>
        <w:t>-onthulling</w:t>
      </w:r>
    </w:p>
    <w:p w14:paraId="2012DBA3" w14:textId="2BAB7539" w:rsidR="00157502" w:rsidRDefault="00162571" w:rsidP="00157502">
      <w:pPr>
        <w:jc w:val="both"/>
      </w:pPr>
      <w:r>
        <w:t xml:space="preserve">Een aantal maanden </w:t>
      </w:r>
      <w:r w:rsidR="00157502" w:rsidRPr="002A34A0">
        <w:t>geleden</w:t>
      </w:r>
      <w:r w:rsidR="00205B55">
        <w:t xml:space="preserve"> zijn er in Nederland nieuwe onthullingen over MeToo aan het licht gekomen.</w:t>
      </w:r>
      <w:r w:rsidR="00157502" w:rsidRPr="002A34A0">
        <w:t xml:space="preserve"> BNNVARA-programma BOOS kwam eind januari met een uitzending over seksueel wangedra</w:t>
      </w:r>
      <w:r w:rsidR="00157502">
        <w:t xml:space="preserve">g. </w:t>
      </w:r>
      <w:r>
        <w:t>Wat opvallend is, is dat e</w:t>
      </w:r>
      <w:r w:rsidR="00157502">
        <w:t>nkele maanden na de MeToo-beweging in 2017</w:t>
      </w:r>
      <w:r w:rsidR="00A368CD">
        <w:t xml:space="preserve"> </w:t>
      </w:r>
      <w:r w:rsidR="00157502">
        <w:t>de verontwaardiging</w:t>
      </w:r>
      <w:r>
        <w:t xml:space="preserve"> ten opzichte van de voorvallen </w:t>
      </w:r>
      <w:r w:rsidR="005F7E45">
        <w:t>verdween en</w:t>
      </w:r>
      <w:r w:rsidR="00157502">
        <w:t xml:space="preserve"> het aantal telefoontjes bij het Centrum Seksueel Geweld</w:t>
      </w:r>
      <w:r>
        <w:t xml:space="preserve"> normaliseerde</w:t>
      </w:r>
      <w:r w:rsidR="00157502">
        <w:t>. Volgens Willy van Berlo, expert seksueel geweld bij expertisecentrum Rutgers, heeft Nederland een tweede golf nodig gehad om te laten beseffen dat er iets in de cultuur moet veranderen. We moeten de bewustwording van dit probleem omzetten in actie (de Joode, 2022).</w:t>
      </w:r>
    </w:p>
    <w:p w14:paraId="0E80C62C" w14:textId="45103958" w:rsidR="00157502" w:rsidRDefault="00157502" w:rsidP="00157502">
      <w:pPr>
        <w:jc w:val="both"/>
      </w:pPr>
      <w:r>
        <w:t xml:space="preserve">Het onderwerp heeft vooral veel op de werkvloer losgemaakt. </w:t>
      </w:r>
      <w:r w:rsidRPr="00692063">
        <w:t xml:space="preserve">Volgens Ivanca Bicanic is het </w:t>
      </w:r>
      <w:r>
        <w:t>goed dat hier aandacht aan wordt besteed, maar</w:t>
      </w:r>
      <w:r w:rsidR="00162571">
        <w:t xml:space="preserve"> is het ook nodig</w:t>
      </w:r>
      <w:r>
        <w:t xml:space="preserve"> </w:t>
      </w:r>
      <w:r w:rsidR="00162571">
        <w:t>dat ge</w:t>
      </w:r>
      <w:r>
        <w:t>pleit</w:t>
      </w:r>
      <w:r w:rsidR="00162571">
        <w:t xml:space="preserve"> wordt</w:t>
      </w:r>
      <w:r>
        <w:t xml:space="preserve"> voor een bredere aanpak. Het is niet alles omvattend, er moet ook gefocust worden op andere vormen van misbruik (de Joode, 2022). </w:t>
      </w:r>
    </w:p>
    <w:p w14:paraId="7D3F442C" w14:textId="77777777" w:rsidR="00157502" w:rsidRDefault="00157502" w:rsidP="00157502">
      <w:pPr>
        <w:jc w:val="both"/>
      </w:pPr>
    </w:p>
    <w:p w14:paraId="7F27430B" w14:textId="77777777" w:rsidR="00157502" w:rsidRDefault="00157502" w:rsidP="00157502">
      <w:pPr>
        <w:rPr>
          <w:u w:val="single"/>
        </w:rPr>
      </w:pPr>
      <w:r>
        <w:rPr>
          <w:u w:val="single"/>
        </w:rPr>
        <w:br w:type="page"/>
      </w:r>
    </w:p>
    <w:p w14:paraId="2043EEF7" w14:textId="22C9EA86" w:rsidR="00157502" w:rsidRPr="00157502" w:rsidRDefault="009F6CC0" w:rsidP="00157502">
      <w:pPr>
        <w:pStyle w:val="Kop4"/>
        <w:rPr>
          <w:rStyle w:val="Subtielebenadrukking"/>
          <w:i/>
          <w:iCs/>
          <w:sz w:val="24"/>
          <w:szCs w:val="24"/>
        </w:rPr>
      </w:pPr>
      <w:r w:rsidRPr="00FD0F2B">
        <w:rPr>
          <w:rStyle w:val="Subtielebenadrukking"/>
          <w:i/>
          <w:iCs/>
          <w:sz w:val="24"/>
          <w:szCs w:val="24"/>
        </w:rPr>
        <w:lastRenderedPageBreak/>
        <w:t xml:space="preserve">1.1.3 </w:t>
      </w:r>
      <w:r w:rsidR="00950E2F" w:rsidRPr="00FD0F2B">
        <w:rPr>
          <w:rStyle w:val="Subtielebenadrukking"/>
          <w:i/>
          <w:iCs/>
          <w:sz w:val="24"/>
          <w:szCs w:val="24"/>
        </w:rPr>
        <w:t>Belang voorlichting</w:t>
      </w:r>
    </w:p>
    <w:p w14:paraId="6CF2498F" w14:textId="084BC43B" w:rsidR="00157502" w:rsidRPr="002B6472" w:rsidRDefault="00157502" w:rsidP="00157502">
      <w:pPr>
        <w:jc w:val="both"/>
      </w:pPr>
      <w:r>
        <w:t xml:space="preserve">De strijd tegen seksueel grensoverschrijdend gedrag en geweld moet overal worden gevoerd, vooral in het klaslokaal. Gijs Hablous geeft workshops op scholen vanuit Emancipator, een organisatie die zich richt op mannenemancipatie. Hablous heeft vooral gemerkt dat docenten van zowel middelbare als mbo-scholen de behoefte hebben om meer kennis en expertise te hebben over thema’s als gender en seksualiteit (Hablous, 2018). </w:t>
      </w:r>
    </w:p>
    <w:p w14:paraId="00A6E03D" w14:textId="6C1F6726" w:rsidR="00157502" w:rsidRDefault="00157502" w:rsidP="00157502">
      <w:pPr>
        <w:jc w:val="both"/>
      </w:pPr>
      <w:r w:rsidRPr="005359CF">
        <w:t xml:space="preserve">Scholen zijn een belangrijke aanvulling </w:t>
      </w:r>
      <w:r>
        <w:t>op de opvoeding van jongeren. Het is daarom van belang dat er in het middelbaar beroepsonderwijs aandacht wordt besteed aan seksualiteit en seksuele gezondheid</w:t>
      </w:r>
      <w:r w:rsidR="0001731C">
        <w:t xml:space="preserve">. </w:t>
      </w:r>
      <w:r>
        <w:t xml:space="preserve">Onderwijs over relaties en seksualiteit zorgt ervoor dat studenten problemen eerder aankaarten en beter de weg weten naar hulp en advies, beter in staat zijn hun grenzen aan te geven en keuzes maken die </w:t>
      </w:r>
      <w:r w:rsidR="00DD6704">
        <w:t>leiden tot</w:t>
      </w:r>
      <w:r>
        <w:t xml:space="preserve"> respectvolle situaties en veilige seksuele contacten. Ook zijn de studenten beter in staat om veilig te vrijen en hiermee soa’s of tienerzwangerschappen voorkomen. Het bespreekbaar maken van onderwerpen als seksualiteit, relaties en grensoverschrijdend gedrag draagt bij aan de sfeer in de klas en verbetert het contact tussen studenten (Rutgers &amp; Soa Aids Nederland, z.d.).</w:t>
      </w:r>
    </w:p>
    <w:p w14:paraId="1CF541D4" w14:textId="17822D0F" w:rsidR="00157502" w:rsidRPr="00157502" w:rsidRDefault="009F6CC0" w:rsidP="00157502">
      <w:pPr>
        <w:pStyle w:val="Kop4"/>
        <w:rPr>
          <w:rStyle w:val="Subtielebenadrukking"/>
          <w:i/>
          <w:iCs/>
          <w:sz w:val="24"/>
          <w:szCs w:val="24"/>
        </w:rPr>
      </w:pPr>
      <w:r>
        <w:rPr>
          <w:rStyle w:val="Subtielebenadrukking"/>
          <w:i/>
          <w:iCs/>
          <w:sz w:val="24"/>
          <w:szCs w:val="24"/>
        </w:rPr>
        <w:t xml:space="preserve">1.1.4 </w:t>
      </w:r>
      <w:r w:rsidR="00157502" w:rsidRPr="00157502">
        <w:rPr>
          <w:rStyle w:val="Subtielebenadrukking"/>
          <w:i/>
          <w:iCs/>
          <w:sz w:val="24"/>
          <w:szCs w:val="24"/>
        </w:rPr>
        <w:t>Invulling van onderwijs over seksualiteit op school</w:t>
      </w:r>
    </w:p>
    <w:p w14:paraId="6375DF7C" w14:textId="4F0E9411" w:rsidR="00157502" w:rsidRDefault="00157502" w:rsidP="00157502">
      <w:pPr>
        <w:jc w:val="both"/>
      </w:pPr>
      <w:r>
        <w:t>De Inspectie van Onderwijs (2016) heeft een rapport ge</w:t>
      </w:r>
      <w:r w:rsidR="00162571">
        <w:t>publiceerd</w:t>
      </w:r>
      <w:r>
        <w:t xml:space="preserve"> met daarin een beschrijving van het onderwijsaanbod rond</w:t>
      </w:r>
      <w:r w:rsidR="00162571">
        <w:t>om</w:t>
      </w:r>
      <w:r>
        <w:t xml:space="preserve"> seksuele diversiteit op scholen. In dit onderzoek </w:t>
      </w:r>
      <w:r w:rsidR="00162571">
        <w:t>onderzocht</w:t>
      </w:r>
      <w:r>
        <w:t xml:space="preserve"> de Inspectie of de scholen aandacht hadden voor de onderwerpen seksuele vorming, seksuele diversiteit en seksueel grensoverschrijdend gedrag. De Tweede Kamer wilde onder andere inzicht krijgen in hoeverre seksualiteit, waaronder seksuele weerbaarheid, binnen het mbo besproken wordt. Het mbo is hier niet </w:t>
      </w:r>
      <w:r w:rsidR="000F450F">
        <w:t>wettelijk</w:t>
      </w:r>
      <w:r>
        <w:t xml:space="preserve"> tot verplicht, voorlichting over het thema seksuele diversiteit wel. </w:t>
      </w:r>
    </w:p>
    <w:p w14:paraId="20743823" w14:textId="6B8A4C51" w:rsidR="00157502" w:rsidRDefault="00157502" w:rsidP="00157502">
      <w:pPr>
        <w:jc w:val="both"/>
      </w:pPr>
      <w:r>
        <w:t xml:space="preserve">Wat de Inspectie van Onderwijs verstaat onder de term </w:t>
      </w:r>
      <w:r w:rsidR="00CE41C3">
        <w:t xml:space="preserve">seksueel </w:t>
      </w:r>
      <w:r>
        <w:t xml:space="preserve">grensoverschrijdend gedrag is niet beschreven in het rapport. Het Nationaal Rapporteur Mensenhandel en Seksueel Geweld tegen Kinderen (2017), die onder andere in hun rapport de bevindingen </w:t>
      </w:r>
      <w:r w:rsidR="004A03E8" w:rsidRPr="00DD6704">
        <w:t>beschrijft</w:t>
      </w:r>
      <w:r>
        <w:t xml:space="preserve"> van het rapport van de </w:t>
      </w:r>
      <w:r w:rsidRPr="00336F99">
        <w:t xml:space="preserve">Inspectie van Onderwijs, omschrijft </w:t>
      </w:r>
      <w:r>
        <w:t xml:space="preserve">seksueel </w:t>
      </w:r>
      <w:r w:rsidRPr="00336F99">
        <w:t xml:space="preserve">grensoverschrijdend gedrag op de volgende manier: </w:t>
      </w:r>
      <w:r>
        <w:t>“H</w:t>
      </w:r>
      <w:r w:rsidRPr="00336F99">
        <w:t xml:space="preserve">et is gedrag waarbij iemand de seksuele grenzen van een ander </w:t>
      </w:r>
      <w:r>
        <w:t>overschrijdt</w:t>
      </w:r>
      <w:r w:rsidRPr="00336F99">
        <w:t>.</w:t>
      </w:r>
      <w:r>
        <w:t xml:space="preserve">” </w:t>
      </w:r>
      <w:r w:rsidRPr="00336F99">
        <w:t>Het is geen synoniem van seksueel</w:t>
      </w:r>
      <w:r w:rsidRPr="00FA3916">
        <w:t xml:space="preserve"> geweld, omdat niet elke vorm van seksueel grensoverschrijdend gedrag </w:t>
      </w:r>
      <w:r w:rsidRPr="00CE41C3">
        <w:t>strafbaar</w:t>
      </w:r>
      <w:r w:rsidRPr="00FA3916">
        <w:rPr>
          <w:i/>
          <w:iCs/>
        </w:rPr>
        <w:t xml:space="preserve"> </w:t>
      </w:r>
      <w:r w:rsidRPr="00FA3916">
        <w:t>is.</w:t>
      </w:r>
      <w:r w:rsidR="00005A80">
        <w:t xml:space="preserve"> De term seksueel grensoverschrijdend gedrag </w:t>
      </w:r>
      <w:r w:rsidRPr="00FA3916">
        <w:t>bevat daarom alle vormen van seksueel geweld en breder</w:t>
      </w:r>
      <w:r>
        <w:t>.</w:t>
      </w:r>
    </w:p>
    <w:p w14:paraId="513541A1" w14:textId="7D533986" w:rsidR="001F0BDC" w:rsidRDefault="00157502" w:rsidP="001F0BDC">
      <w:pPr>
        <w:spacing w:after="0"/>
        <w:jc w:val="both"/>
      </w:pPr>
      <w:r>
        <w:t>In totaal hebben achttien mbo-directeuren en veertig mbo</w:t>
      </w:r>
      <w:r w:rsidR="00DD6704">
        <w:t>-</w:t>
      </w:r>
      <w:r>
        <w:t>docenten</w:t>
      </w:r>
      <w:r w:rsidR="00DD6704">
        <w:t xml:space="preserve"> deelgenomen aan het</w:t>
      </w:r>
      <w:r w:rsidR="00162571">
        <w:t xml:space="preserve"> bovengenoemde</w:t>
      </w:r>
      <w:r w:rsidR="00DD6704">
        <w:t xml:space="preserve"> onderzoek.</w:t>
      </w:r>
      <w:r>
        <w:t xml:space="preserve"> Deze docenten zijn voor een groot deel loopbaan- en burgerschapsdocent.</w:t>
      </w:r>
      <w:r w:rsidR="00A368CD">
        <w:t xml:space="preserve"> </w:t>
      </w:r>
      <w:r>
        <w:t xml:space="preserve">Uit dit onderzoek blijkt dat directeuren van </w:t>
      </w:r>
      <w:r w:rsidRPr="001871A3">
        <w:t xml:space="preserve">het primair speciaal onderwijs het significant belangrijker vinden om aandacht te </w:t>
      </w:r>
      <w:r>
        <w:t>schenken</w:t>
      </w:r>
      <w:r w:rsidRPr="001871A3">
        <w:t xml:space="preserve"> aan het thema seksueel grensoverschrijdend gedrag dan directeuren van het primair en middelbaar beroepsonderwijs.</w:t>
      </w:r>
    </w:p>
    <w:p w14:paraId="7E9BF629" w14:textId="0BC123DA" w:rsidR="00157502" w:rsidRDefault="00157502" w:rsidP="00157502">
      <w:pPr>
        <w:jc w:val="both"/>
      </w:pPr>
      <w:r>
        <w:t xml:space="preserve">Hoewel het merendeel van de </w:t>
      </w:r>
      <w:r w:rsidR="007E1821">
        <w:t>mbo-directeuren</w:t>
      </w:r>
      <w:r>
        <w:t xml:space="preserve"> aandacht besteedt aan het thema seksueel grensoverschrijdend gedrag, gaf 43 procent van de directeuren van het mbo aan dat het thema niet wordt besproken. Het is niet verrassend dat bijna de helft van de scholen geen aandacht schenkt aan het thema, aangezien zij hier niet wettelijk tot verplicht zijn. Daarnaast benoemt de Inspectie verschillende redenen waarom lang niet altijd voldoende invulling aan het thema wordt gegeven. Dit is onder andere onzekerheid bij docenten en niet genoeg sturing vanuit schooldirecties. Vanuit het mbo geven zowel directeuren als docenten aan het vaak lastiger te vinden om aandacht te geven aan thema’s zoals seksuele diversiteit en seksueel grensoverschrijdend gedrag (Inspectie van </w:t>
      </w:r>
      <w:r w:rsidR="000F450F">
        <w:t>O</w:t>
      </w:r>
      <w:r>
        <w:t>nderwijs, 2016).</w:t>
      </w:r>
    </w:p>
    <w:p w14:paraId="60613EB8" w14:textId="3A1CE2B7" w:rsidR="00157502" w:rsidRPr="00C04919" w:rsidRDefault="00157502" w:rsidP="00157502">
      <w:pPr>
        <w:jc w:val="both"/>
      </w:pPr>
      <w:r w:rsidRPr="00172FB9">
        <w:lastRenderedPageBreak/>
        <w:t>Toch is het, vanuit maatschappelijk</w:t>
      </w:r>
      <w:r>
        <w:t xml:space="preserve"> oogpunt, raadzaam dat mbo-scholen </w:t>
      </w:r>
      <w:r w:rsidR="00535355">
        <w:t xml:space="preserve">aandacht </w:t>
      </w:r>
      <w:r w:rsidR="00B6680E">
        <w:t>besteden aan</w:t>
      </w:r>
      <w:r>
        <w:t xml:space="preserve"> de preventie van seksueel geweld (Inspectie van Onderwijs, 2016).</w:t>
      </w:r>
    </w:p>
    <w:p w14:paraId="0DB00E7C" w14:textId="46CC4C7E" w:rsidR="00157502" w:rsidRDefault="009F6CC0" w:rsidP="00157502">
      <w:pPr>
        <w:pStyle w:val="Kop4"/>
        <w:rPr>
          <w:rStyle w:val="Subtielebenadrukking"/>
          <w:i/>
          <w:iCs/>
          <w:sz w:val="24"/>
          <w:szCs w:val="24"/>
        </w:rPr>
      </w:pPr>
      <w:r>
        <w:rPr>
          <w:rStyle w:val="Subtielebenadrukking"/>
          <w:i/>
          <w:iCs/>
          <w:sz w:val="24"/>
          <w:szCs w:val="24"/>
        </w:rPr>
        <w:t>1.1.5 Prevalentie in Nederland</w:t>
      </w:r>
    </w:p>
    <w:p w14:paraId="36286544" w14:textId="06044C6A" w:rsidR="00157502" w:rsidRDefault="009F6CC0" w:rsidP="009F6CC0">
      <w:r>
        <w:t xml:space="preserve">Hoe vaak komt seksueel grensoverschrijdend gedrag voor? </w:t>
      </w:r>
      <w:r w:rsidR="00157502">
        <w:t>Seks onder je 25</w:t>
      </w:r>
      <w:r w:rsidR="00157502" w:rsidRPr="00CC59AE">
        <w:rPr>
          <w:vertAlign w:val="superscript"/>
        </w:rPr>
        <w:t>e</w:t>
      </w:r>
      <w:r w:rsidR="00157502">
        <w:t xml:space="preserve"> is een onderzoek vanuit Rutgers en Soa Aids Nederland (2017) die kijkt naar de seksuele gezondheid van jongeren van 12 tot 25 jaar in Nederland. </w:t>
      </w:r>
    </w:p>
    <w:p w14:paraId="265D1F30" w14:textId="3D01EB54" w:rsidR="00764B5D" w:rsidRDefault="00162571" w:rsidP="00767F59">
      <w:pPr>
        <w:jc w:val="both"/>
      </w:pPr>
      <w:r>
        <w:t>In</w:t>
      </w:r>
      <w:r w:rsidR="00157502">
        <w:t xml:space="preserve"> dit onderzoek gaf bijna twaalf procent van de meisjes (n=7750) en iets minder dan drie procent van de jongens (n=4047) aan te </w:t>
      </w:r>
      <w:r w:rsidR="00CF7AB4">
        <w:t>worden</w:t>
      </w:r>
      <w:r w:rsidR="00157502">
        <w:t xml:space="preserve"> overgehaald bij de eerste geslachtsgemeenschap. Een kleine groep, 0,2 procent van de jongens en 1,8 procent van de meisjes, werd bij hun eerste geslachtsgemeenschap gedwongen.</w:t>
      </w:r>
      <w:r w:rsidR="00764B5D">
        <w:t xml:space="preserve"> </w:t>
      </w:r>
      <w:r w:rsidR="00157502">
        <w:t>Aan alle jongeren is gevraagd of ze wel eens gedwongen zijn om seksuele dingen te doen die zij niet wilde</w:t>
      </w:r>
      <w:r w:rsidR="00CF7AB4">
        <w:t>n.</w:t>
      </w:r>
      <w:r w:rsidR="00157502">
        <w:t xml:space="preserve"> Hierbij gaf elf procent van de meisjes en twee procent van de jongens aan dat zij dit ooit ervaren hebben. Bij deze vraag was het onbekend tot welke seksuele handeling de jongeren werden gedwongen.</w:t>
      </w:r>
      <w:r w:rsidR="00764B5D">
        <w:t xml:space="preserve"> </w:t>
      </w:r>
    </w:p>
    <w:p w14:paraId="4815F677" w14:textId="0A0614EB" w:rsidR="00157502" w:rsidRDefault="00157502" w:rsidP="00764B5D">
      <w:pPr>
        <w:spacing w:after="0"/>
        <w:jc w:val="both"/>
      </w:pPr>
      <w:r>
        <w:t xml:space="preserve">In totaal </w:t>
      </w:r>
      <w:r w:rsidR="0026582D">
        <w:t>heeft</w:t>
      </w:r>
      <w:r>
        <w:t xml:space="preserve"> 44 procent van</w:t>
      </w:r>
      <w:r w:rsidR="00A36461">
        <w:t xml:space="preserve"> de</w:t>
      </w:r>
      <w:r>
        <w:t xml:space="preserve"> meisjes (n=12.447) en zeventien procent van de jongens (n=8053) seksuele handelingen tegen de wil </w:t>
      </w:r>
      <w:r w:rsidR="00A36461">
        <w:t>ervaren</w:t>
      </w:r>
      <w:r>
        <w:t>. Dit kan variëren van zoenen tegen de wil tot anale seks. Zie hieronder Figuur 1 met het aantal procent waarin jongeren ooit gedwongen of ongewilde seksuele handelingen hebben meegemaakt.</w:t>
      </w:r>
    </w:p>
    <w:p w14:paraId="0D9D1B4F" w14:textId="77777777" w:rsidR="00157502" w:rsidRDefault="00157502" w:rsidP="00157502">
      <w:pPr>
        <w:jc w:val="both"/>
      </w:pPr>
    </w:p>
    <w:p w14:paraId="5F2D64A3" w14:textId="77777777" w:rsidR="00157502" w:rsidRPr="00C04919" w:rsidRDefault="00157502" w:rsidP="00157502">
      <w:pPr>
        <w:jc w:val="both"/>
      </w:pPr>
      <w:r>
        <w:rPr>
          <w:noProof/>
          <w:lang w:eastAsia="nl-NL"/>
        </w:rPr>
        <w:drawing>
          <wp:inline distT="0" distB="0" distL="0" distR="0" wp14:anchorId="26022959" wp14:editId="3BF8F7BA">
            <wp:extent cx="5295900" cy="259080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rotWithShape="1">
                    <a:blip r:embed="rId17">
                      <a:extLst>
                        <a:ext uri="{28A0092B-C50C-407E-A947-70E740481C1C}">
                          <a14:useLocalDpi xmlns:a14="http://schemas.microsoft.com/office/drawing/2010/main" val="0"/>
                        </a:ext>
                      </a:extLst>
                    </a:blip>
                    <a:srcRect t="4561"/>
                    <a:stretch/>
                  </pic:blipFill>
                  <pic:spPr bwMode="auto">
                    <a:xfrm>
                      <a:off x="0" y="0"/>
                      <a:ext cx="529590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6B7AB13B" w14:textId="693C0E5A" w:rsidR="00157502" w:rsidRPr="00157502" w:rsidRDefault="009F6CC0" w:rsidP="00157502">
      <w:pPr>
        <w:pStyle w:val="Kop4"/>
        <w:rPr>
          <w:rStyle w:val="Subtielebenadrukking"/>
          <w:i/>
          <w:iCs/>
          <w:sz w:val="24"/>
          <w:szCs w:val="24"/>
        </w:rPr>
      </w:pPr>
      <w:r>
        <w:rPr>
          <w:rStyle w:val="Subtielebenadrukking"/>
          <w:i/>
          <w:iCs/>
          <w:sz w:val="24"/>
          <w:szCs w:val="24"/>
        </w:rPr>
        <w:t xml:space="preserve">1.1.6 </w:t>
      </w:r>
      <w:r w:rsidR="00157502" w:rsidRPr="00157502">
        <w:rPr>
          <w:rStyle w:val="Subtielebenadrukking"/>
          <w:i/>
          <w:iCs/>
          <w:sz w:val="24"/>
          <w:szCs w:val="24"/>
        </w:rPr>
        <w:t>Cijfers seksuele gezondheid onder mbo-studenten</w:t>
      </w:r>
    </w:p>
    <w:p w14:paraId="346E10A7" w14:textId="37CA9A57" w:rsidR="00157502" w:rsidRDefault="00157502" w:rsidP="00157502">
      <w:pPr>
        <w:jc w:val="both"/>
      </w:pPr>
      <w:r>
        <w:t xml:space="preserve">In 2014 tot en met 2019 hebben ieder jaar 10.000 tot 14.000 mbo-studenten een vragenlijst over hun seksuele gezondheid ingevuld. Deze mbo-scholen deden mee aan TestJeLeefstijl. De studenten kregen feedback over hun eigen leefstijl en </w:t>
      </w:r>
      <w:r w:rsidR="007E1821">
        <w:t xml:space="preserve">de </w:t>
      </w:r>
      <w:r>
        <w:t>scholen over hoe ze hun studenten kunnen voorlichten. De gemiddelde leeftijd van de deelgenomen studenten was ongeveer 17,5 jaar oud (Rutgers &amp; Soa Aids Nederland, 2020).</w:t>
      </w:r>
    </w:p>
    <w:p w14:paraId="1615C5C1" w14:textId="615E578E" w:rsidR="00157502" w:rsidRDefault="00157502" w:rsidP="00157502">
      <w:pPr>
        <w:jc w:val="both"/>
      </w:pPr>
      <w:r>
        <w:t xml:space="preserve">Uit het onderzoek blijkt dat 44 procent van de meisjes in 2014-2015 een relatie had, waarvan 27 procent van de jongens. In 2018-2019 was dit 36 procent bij de meisjes en 23 procent bij de jongens. Daarnaast laat het onderzoek zien dat de meeste studenten wel eens seks hebben gehad. In 2014-2015 was dit 65 procent bij de meisjes en 67 procent bij de jongens. </w:t>
      </w:r>
      <w:r>
        <w:lastRenderedPageBreak/>
        <w:t xml:space="preserve">Gedurende de jaren is dit percentage gedaald, in 2018-2019 gold dit voor 57 procent </w:t>
      </w:r>
      <w:r w:rsidR="00764B5D">
        <w:t>bij</w:t>
      </w:r>
      <w:r>
        <w:t xml:space="preserve"> zowel de meisjes als jongens.</w:t>
      </w:r>
    </w:p>
    <w:p w14:paraId="5C504904" w14:textId="5BBF3857" w:rsidR="00157502" w:rsidRPr="00F72154" w:rsidRDefault="00157502" w:rsidP="000C7D66">
      <w:pPr>
        <w:spacing w:after="0"/>
        <w:rPr>
          <w:rStyle w:val="Subtielebenadrukking"/>
        </w:rPr>
      </w:pPr>
      <w:r w:rsidRPr="00F72154">
        <w:rPr>
          <w:rStyle w:val="Subtielebenadrukking"/>
        </w:rPr>
        <w:t>Seksuele weerbaarheid</w:t>
      </w:r>
    </w:p>
    <w:p w14:paraId="25FE06CA" w14:textId="33558863" w:rsidR="00157502" w:rsidRDefault="00157502" w:rsidP="00157502">
      <w:pPr>
        <w:jc w:val="both"/>
      </w:pPr>
      <w:r>
        <w:t xml:space="preserve">Aan de studenten is gevraagd of ze seks kunnen weigeren in een aantal verschillende situaties. Zowel meisjes als jongens dachten het meest moeite te hebben om seks te weigeren wanneer ze opgewonden zijn. Ditzelfde geldt wanneer ze veel alcohol gedronken hebben. Seks weigeren is volgens de studenten het meest makkelijk wanneer de ander hen onder druk zet, wanneer de ander hen probeert te overtuigen of wanneer ze </w:t>
      </w:r>
      <w:r w:rsidR="007E1821">
        <w:t xml:space="preserve">een tijd </w:t>
      </w:r>
      <w:r>
        <w:t>met die persoon geflirt hebben. Daarnaast schatten meisjes hun eigen vermogen om seks te weigeren hoger in dan jongens.</w:t>
      </w:r>
    </w:p>
    <w:p w14:paraId="1D5748A7" w14:textId="6929C235" w:rsidR="00157502" w:rsidRDefault="00157502" w:rsidP="00157502">
      <w:pPr>
        <w:jc w:val="both"/>
      </w:pPr>
      <w:r>
        <w:t>In 2018-2019 heeft twintig procent van de meisjes minstens één nare seksuele ervaring meegemaakt. Dit is twee keer zoveel als bij de jongens. In 2014-2015 is zestien procent van de meisjes minstens één keer onder druk gezet of gedwongen tot seks, in 2018-2019 was dit dertien procent. Bij de jongens is dit gedurende de jaren vrijwel hetzelfde gebleven, namelijk vier procent.</w:t>
      </w:r>
    </w:p>
    <w:p w14:paraId="30CE2153" w14:textId="48558106" w:rsidR="00FD0F2B" w:rsidRDefault="00FD0F2B" w:rsidP="00FD0F2B">
      <w:pPr>
        <w:spacing w:after="0"/>
        <w:jc w:val="both"/>
        <w:rPr>
          <w:rStyle w:val="Subtielebenadrukking"/>
          <w:sz w:val="24"/>
          <w:szCs w:val="24"/>
        </w:rPr>
      </w:pPr>
      <w:r>
        <w:rPr>
          <w:rStyle w:val="Subtielebenadrukking"/>
          <w:sz w:val="24"/>
          <w:szCs w:val="24"/>
        </w:rPr>
        <w:t xml:space="preserve">1.1.7 Risico- en beschermende factoren </w:t>
      </w:r>
    </w:p>
    <w:p w14:paraId="5206171D" w14:textId="13F5BF64" w:rsidR="00FD0F2B" w:rsidRPr="00C21B9B" w:rsidRDefault="00FD0F2B" w:rsidP="00C21B9B">
      <w:pPr>
        <w:jc w:val="both"/>
        <w:rPr>
          <w:rStyle w:val="Subtielebenadrukking"/>
          <w:i w:val="0"/>
          <w:iCs w:val="0"/>
          <w:color w:val="auto"/>
        </w:rPr>
      </w:pPr>
      <w:r w:rsidRPr="00817A41">
        <w:rPr>
          <w:rStyle w:val="Subtielebenadrukking"/>
          <w:i w:val="0"/>
          <w:iCs w:val="0"/>
          <w:color w:val="auto"/>
        </w:rPr>
        <w:t>Voor een effectieve preventie van de verschillende vormen van seksueel grensoverschrijdend gedrag is het van belang om naast de cijfers ook inzicht te verkrijgen in de verschillende factoren die van invloed zijn op het seksuele gedrag van jongeren.</w:t>
      </w:r>
      <w:r>
        <w:rPr>
          <w:rStyle w:val="Subtielebenadrukking"/>
          <w:i w:val="0"/>
          <w:iCs w:val="0"/>
          <w:color w:val="auto"/>
        </w:rPr>
        <w:t xml:space="preserve"> </w:t>
      </w:r>
    </w:p>
    <w:p w14:paraId="4EB19444" w14:textId="77777777" w:rsidR="00FD0F2B" w:rsidRPr="00F72154" w:rsidRDefault="00FD0F2B" w:rsidP="00FD0F2B">
      <w:pPr>
        <w:spacing w:after="0"/>
        <w:jc w:val="both"/>
        <w:rPr>
          <w:rStyle w:val="Subtielebenadrukking"/>
        </w:rPr>
      </w:pPr>
      <w:r w:rsidRPr="00F72154">
        <w:rPr>
          <w:rStyle w:val="Subtielebenadrukking"/>
        </w:rPr>
        <w:t>Risicofactoren</w:t>
      </w:r>
    </w:p>
    <w:p w14:paraId="308A7B31" w14:textId="073133CF" w:rsidR="00FD0F2B" w:rsidRDefault="00FD0F2B" w:rsidP="006053C2">
      <w:pPr>
        <w:jc w:val="both"/>
        <w:rPr>
          <w:rStyle w:val="Subtielebenadrukking"/>
          <w:i w:val="0"/>
          <w:iCs w:val="0"/>
          <w:color w:val="auto"/>
        </w:rPr>
      </w:pPr>
      <w:r>
        <w:rPr>
          <w:rStyle w:val="Subtielebenadrukking"/>
          <w:i w:val="0"/>
          <w:iCs w:val="0"/>
          <w:color w:val="auto"/>
        </w:rPr>
        <w:t xml:space="preserve">Vrouwen lopen een groter risico om seksueel grensoverschrijdend gedrag mee te maken, waarvan mannen vaker dit gedrag vertonen. Naast geslacht speelt ook leeftijd een rol voor het meemaken van seksueel geweld. Oudere jongeren maken vaker seksueel grensoverschrijdend gedrag mee. </w:t>
      </w:r>
      <w:r w:rsidR="00A6122F">
        <w:rPr>
          <w:rStyle w:val="Subtielebenadrukking"/>
          <w:i w:val="0"/>
          <w:iCs w:val="0"/>
          <w:color w:val="auto"/>
        </w:rPr>
        <w:t>Jongeren die vmbo of mbo-onderwijs volgen</w:t>
      </w:r>
      <w:r>
        <w:rPr>
          <w:rStyle w:val="Subtielebenadrukking"/>
          <w:i w:val="0"/>
          <w:iCs w:val="0"/>
          <w:color w:val="auto"/>
        </w:rPr>
        <w:t xml:space="preserve"> krijgen vaker te maken met seksuele grensoverschrijding. </w:t>
      </w:r>
      <w:r w:rsidRPr="00A6122F">
        <w:rPr>
          <w:rStyle w:val="Subtielebenadrukking"/>
          <w:i w:val="0"/>
          <w:iCs w:val="0"/>
          <w:color w:val="auto"/>
        </w:rPr>
        <w:t xml:space="preserve">Over het algemeen beginnen </w:t>
      </w:r>
      <w:r w:rsidR="00A6122F" w:rsidRPr="00A6122F">
        <w:rPr>
          <w:rStyle w:val="Subtielebenadrukking"/>
          <w:i w:val="0"/>
          <w:iCs w:val="0"/>
          <w:color w:val="auto"/>
        </w:rPr>
        <w:t>deze</w:t>
      </w:r>
      <w:r w:rsidRPr="00A6122F">
        <w:rPr>
          <w:rStyle w:val="Subtielebenadrukking"/>
          <w:i w:val="0"/>
          <w:iCs w:val="0"/>
          <w:color w:val="auto"/>
        </w:rPr>
        <w:t xml:space="preserve"> jongeren vroeger met seks, zijn sterker op seks gericht en meer ervaren met vrijwel alle vormen van seks met een partner dan </w:t>
      </w:r>
      <w:r w:rsidR="00A6122F" w:rsidRPr="00A6122F">
        <w:rPr>
          <w:rStyle w:val="Subtielebenadrukking"/>
          <w:i w:val="0"/>
          <w:iCs w:val="0"/>
          <w:color w:val="auto"/>
        </w:rPr>
        <w:t>jongeren die hbo of universitair onderwijs volgen</w:t>
      </w:r>
      <w:r w:rsidR="00764B5D">
        <w:rPr>
          <w:rStyle w:val="Subtielebenadrukking"/>
          <w:i w:val="0"/>
          <w:iCs w:val="0"/>
          <w:color w:val="auto"/>
        </w:rPr>
        <w:t xml:space="preserve">. </w:t>
      </w:r>
      <w:r>
        <w:rPr>
          <w:rStyle w:val="Subtielebenadrukking"/>
          <w:i w:val="0"/>
          <w:iCs w:val="0"/>
          <w:color w:val="auto"/>
        </w:rPr>
        <w:t>Religie en herkomst lijkt hierbij geen rol te spelen in het meemaken van seksueel geweld</w:t>
      </w:r>
      <w:r w:rsidR="006053C2">
        <w:rPr>
          <w:rStyle w:val="Subtielebenadrukking"/>
          <w:i w:val="0"/>
          <w:iCs w:val="0"/>
          <w:color w:val="auto"/>
        </w:rPr>
        <w:t xml:space="preserve">. </w:t>
      </w:r>
      <w:r>
        <w:rPr>
          <w:rStyle w:val="Subtielebenadrukking"/>
          <w:i w:val="0"/>
          <w:iCs w:val="0"/>
          <w:color w:val="auto"/>
        </w:rPr>
        <w:t>Ee</w:t>
      </w:r>
      <w:r w:rsidR="00764B5D">
        <w:rPr>
          <w:rStyle w:val="Subtielebenadrukking"/>
          <w:i w:val="0"/>
          <w:iCs w:val="0"/>
          <w:color w:val="auto"/>
        </w:rPr>
        <w:t xml:space="preserve">n </w:t>
      </w:r>
      <w:r>
        <w:rPr>
          <w:rStyle w:val="Subtielebenadrukking"/>
          <w:i w:val="0"/>
          <w:iCs w:val="0"/>
          <w:color w:val="auto"/>
        </w:rPr>
        <w:t>risicofactor voor het ervaren van seksueel geweld is thuis emotioneel verwaarloosd of mishandeld zijn. Seksueel geweld komt vaker voor onder homo- en biseksuele jongens dan hetero</w:t>
      </w:r>
      <w:r w:rsidR="001079CB">
        <w:rPr>
          <w:rStyle w:val="Subtielebenadrukking"/>
          <w:i w:val="0"/>
          <w:iCs w:val="0"/>
          <w:color w:val="auto"/>
        </w:rPr>
        <w:t xml:space="preserve">seksuele </w:t>
      </w:r>
      <w:r>
        <w:rPr>
          <w:rStyle w:val="Subtielebenadrukking"/>
          <w:i w:val="0"/>
          <w:iCs w:val="0"/>
          <w:color w:val="auto"/>
        </w:rPr>
        <w:t>jongen</w:t>
      </w:r>
      <w:r w:rsidR="001079CB">
        <w:rPr>
          <w:rStyle w:val="Subtielebenadrukking"/>
          <w:i w:val="0"/>
          <w:iCs w:val="0"/>
          <w:color w:val="auto"/>
        </w:rPr>
        <w:t>s</w:t>
      </w:r>
      <w:r>
        <w:rPr>
          <w:rStyle w:val="Subtielebenadrukking"/>
          <w:i w:val="0"/>
          <w:iCs w:val="0"/>
          <w:color w:val="auto"/>
        </w:rPr>
        <w:t xml:space="preserve">. Uit dit onderzoek komt naar voren dat </w:t>
      </w:r>
      <w:r w:rsidR="007A2048">
        <w:rPr>
          <w:rStyle w:val="Subtielebenadrukking"/>
          <w:i w:val="0"/>
          <w:iCs w:val="0"/>
          <w:color w:val="auto"/>
        </w:rPr>
        <w:t>LHB-jongeren</w:t>
      </w:r>
      <w:r>
        <w:rPr>
          <w:rStyle w:val="Subtielebenadrukking"/>
          <w:i w:val="0"/>
          <w:iCs w:val="0"/>
          <w:color w:val="auto"/>
        </w:rPr>
        <w:t xml:space="preserve"> een minder goede psychische gezondheid hebben </w:t>
      </w:r>
      <w:r w:rsidR="001079CB">
        <w:rPr>
          <w:rStyle w:val="Subtielebenadrukking"/>
          <w:i w:val="0"/>
          <w:iCs w:val="0"/>
          <w:color w:val="auto"/>
        </w:rPr>
        <w:t>dan</w:t>
      </w:r>
      <w:r>
        <w:rPr>
          <w:rStyle w:val="Subtielebenadrukking"/>
          <w:i w:val="0"/>
          <w:iCs w:val="0"/>
          <w:color w:val="auto"/>
        </w:rPr>
        <w:t xml:space="preserve"> heterojongeren en gemiddeld meer emotionele verwaarlozing of mishandeling meemaken (de Graaf et al., 2017).</w:t>
      </w:r>
    </w:p>
    <w:p w14:paraId="4BA4D121" w14:textId="77777777" w:rsidR="00FD0F2B" w:rsidRDefault="00FD0F2B" w:rsidP="00FD0F2B">
      <w:pPr>
        <w:spacing w:after="0"/>
        <w:jc w:val="both"/>
        <w:rPr>
          <w:rStyle w:val="Subtielebenadrukking"/>
          <w:i w:val="0"/>
          <w:iCs w:val="0"/>
          <w:color w:val="auto"/>
        </w:rPr>
      </w:pPr>
      <w:r>
        <w:rPr>
          <w:rStyle w:val="Subtielebenadrukking"/>
          <w:i w:val="0"/>
          <w:iCs w:val="0"/>
          <w:color w:val="auto"/>
        </w:rPr>
        <w:t xml:space="preserve">Uit onderzoek van </w:t>
      </w:r>
      <w:r>
        <w:t>d</w:t>
      </w:r>
      <w:r w:rsidRPr="000A2E01">
        <w:t>e Bruijn,</w:t>
      </w:r>
      <w:r>
        <w:t xml:space="preserve"> </w:t>
      </w:r>
      <w:r w:rsidRPr="000A2E01">
        <w:t>Burrie</w:t>
      </w:r>
      <w:r>
        <w:t xml:space="preserve"> en</w:t>
      </w:r>
      <w:r w:rsidRPr="000A2E01">
        <w:t xml:space="preserve"> </w:t>
      </w:r>
      <w:r>
        <w:t>v</w:t>
      </w:r>
      <w:r w:rsidRPr="000A2E01">
        <w:t>an Wel (200</w:t>
      </w:r>
      <w:r>
        <w:t>6)</w:t>
      </w:r>
      <w:r>
        <w:rPr>
          <w:rStyle w:val="Subtielebenadrukking"/>
          <w:i w:val="0"/>
          <w:iCs w:val="0"/>
          <w:color w:val="auto"/>
        </w:rPr>
        <w:t xml:space="preserve"> blijkt dat jongeren met meer traditionele ideeën over genderrollen vaker daders waren, evenals degenen die de seksuele grenzen van anderen minder gemakkelijk konden accepteren. Vooral degenen met een positieve houding ten opzichte van seksueel grensoverschrijdend gedrag vertonen vaker dit soort gedrag. </w:t>
      </w:r>
    </w:p>
    <w:p w14:paraId="178E6246" w14:textId="1555B77B" w:rsidR="00FD0F2B" w:rsidRDefault="00FD0F2B" w:rsidP="00C21B9B">
      <w:pPr>
        <w:jc w:val="both"/>
        <w:rPr>
          <w:rStyle w:val="Subtielebenadrukking"/>
          <w:i w:val="0"/>
          <w:iCs w:val="0"/>
          <w:color w:val="auto"/>
        </w:rPr>
      </w:pPr>
      <w:r>
        <w:t>Het ervaren van groepsdruk of het conformeren aan vrienden is gerelateerd aan het vertonen en meemaken van ongewenst seksueel gedrag.</w:t>
      </w:r>
    </w:p>
    <w:p w14:paraId="4C5CE4D5" w14:textId="77777777" w:rsidR="00FD0F2B" w:rsidRPr="00F72154" w:rsidRDefault="00FD0F2B" w:rsidP="00FD0F2B">
      <w:pPr>
        <w:spacing w:after="0"/>
        <w:jc w:val="both"/>
        <w:rPr>
          <w:rStyle w:val="Subtielebenadrukking"/>
        </w:rPr>
      </w:pPr>
      <w:r w:rsidRPr="00F72154">
        <w:rPr>
          <w:rStyle w:val="Subtielebenadrukking"/>
        </w:rPr>
        <w:t>Beschermingsfactoren</w:t>
      </w:r>
    </w:p>
    <w:p w14:paraId="152118FE" w14:textId="2F9F6F96" w:rsidR="00F72154" w:rsidRDefault="00FD0F2B" w:rsidP="006053C2">
      <w:pPr>
        <w:jc w:val="both"/>
      </w:pPr>
      <w:r>
        <w:rPr>
          <w:rStyle w:val="Subtielebenadrukking"/>
          <w:i w:val="0"/>
          <w:iCs w:val="0"/>
          <w:color w:val="auto"/>
        </w:rPr>
        <w:t>Jongeren met een betere psychische gezondheid, een hogere eigenwaarde en een positiever lichaamsbeeld ervaren minder vaak seksueel geweld (de Graaf et al., 2017).</w:t>
      </w:r>
      <w:r w:rsidR="00162571">
        <w:rPr>
          <w:rStyle w:val="Subtielebenadrukking"/>
          <w:i w:val="0"/>
          <w:iCs w:val="0"/>
          <w:color w:val="auto"/>
        </w:rPr>
        <w:t xml:space="preserve"> </w:t>
      </w:r>
      <w:r>
        <w:rPr>
          <w:rStyle w:val="Subtielebenadrukking"/>
          <w:i w:val="0"/>
          <w:iCs w:val="0"/>
          <w:color w:val="auto"/>
        </w:rPr>
        <w:t xml:space="preserve">Seksuele en relationele vaardigheden spelen een rol bij grensoverschrijdende seksuele gedragingen en ervaringen. Jongeren die ongewenste seksuele handelingen kunnen </w:t>
      </w:r>
      <w:r w:rsidRPr="005F6F97">
        <w:rPr>
          <w:rStyle w:val="Subtielebenadrukking"/>
          <w:i w:val="0"/>
          <w:iCs w:val="0"/>
          <w:color w:val="auto"/>
        </w:rPr>
        <w:t>weigeren, lopen minder kans om seksueel grensoverschrijdend gedrag mee te maken</w:t>
      </w:r>
      <w:r w:rsidR="005F6F97" w:rsidRPr="005F6F97">
        <w:rPr>
          <w:rStyle w:val="Subtielebenadrukking"/>
          <w:i w:val="0"/>
          <w:iCs w:val="0"/>
          <w:color w:val="auto"/>
        </w:rPr>
        <w:t xml:space="preserve"> </w:t>
      </w:r>
      <w:r w:rsidRPr="005F6F97">
        <w:t>(Morokoff et al., 1997</w:t>
      </w:r>
      <w:r w:rsidR="005F6F97" w:rsidRPr="005F6F97">
        <w:t xml:space="preserve">). </w:t>
      </w:r>
      <w:r w:rsidRPr="005F6F97">
        <w:t xml:space="preserve">Een </w:t>
      </w:r>
      <w:r w:rsidRPr="005F6F97">
        <w:lastRenderedPageBreak/>
        <w:t xml:space="preserve">goede </w:t>
      </w:r>
      <w:r w:rsidR="001F5B5B">
        <w:t>relatie</w:t>
      </w:r>
      <w:r w:rsidRPr="005F6F97">
        <w:t xml:space="preserve"> met ouder(s) of opvoeder(s) speelt als beschermingsfactor voor het ervaren van seksueel grensoverschrijdende ervaringen (</w:t>
      </w:r>
      <w:r w:rsidR="00296184">
        <w:t>Van Berlo</w:t>
      </w:r>
      <w:r w:rsidRPr="005F6F97">
        <w:t xml:space="preserve"> et al., 2010).</w:t>
      </w:r>
    </w:p>
    <w:p w14:paraId="388AFD45" w14:textId="41A8E6F9" w:rsidR="00157502" w:rsidRPr="00157502" w:rsidRDefault="009F6CC0" w:rsidP="00157502">
      <w:pPr>
        <w:pStyle w:val="Kop4"/>
        <w:rPr>
          <w:rStyle w:val="Subtielebenadrukking"/>
          <w:i/>
          <w:iCs/>
          <w:sz w:val="24"/>
          <w:szCs w:val="24"/>
        </w:rPr>
      </w:pPr>
      <w:r>
        <w:rPr>
          <w:rStyle w:val="Subtielebenadrukking"/>
          <w:i/>
          <w:iCs/>
          <w:sz w:val="24"/>
          <w:szCs w:val="24"/>
        </w:rPr>
        <w:t xml:space="preserve">1.1.8 </w:t>
      </w:r>
      <w:r w:rsidR="00157502" w:rsidRPr="00157502">
        <w:rPr>
          <w:rStyle w:val="Subtielebenadrukking"/>
          <w:i/>
          <w:iCs/>
          <w:sz w:val="24"/>
          <w:szCs w:val="24"/>
        </w:rPr>
        <w:t>Noodzaak</w:t>
      </w:r>
    </w:p>
    <w:p w14:paraId="3F8FFF7E" w14:textId="6B4E22F1" w:rsidR="009715C0" w:rsidRPr="005F6F97" w:rsidRDefault="006053C2" w:rsidP="00727A50">
      <w:pPr>
        <w:jc w:val="both"/>
        <w:rPr>
          <w:smallCaps/>
          <w:color w:val="5A5A5A" w:themeColor="text1" w:themeTint="A5"/>
        </w:rPr>
      </w:pPr>
      <w:r>
        <w:t>Seksueel grensoverschrijdend gedrag</w:t>
      </w:r>
      <w:r w:rsidR="00157502">
        <w:t xml:space="preserve"> en seksuele weerbaarheid is op dit moment een noodzakelijk thema om naar te kijken. De #MeToo-beweging, de uitzending over BOOS en de huidige cijfers over seksueel grensoverschrijden</w:t>
      </w:r>
      <w:r w:rsidR="00582100">
        <w:t>d</w:t>
      </w:r>
      <w:r w:rsidR="00157502">
        <w:t xml:space="preserve"> gedrag onder jongeren is de aanleiding om te onderzoeken wat het Noorderpoort kan betekenen in het voorlichten van studenten in hoe zij met elkaar horen om te gaan. Dit thema is te belangrijk om te laten liggen.</w:t>
      </w:r>
    </w:p>
    <w:p w14:paraId="0F4442BA" w14:textId="2D0C7792" w:rsidR="002A64B5" w:rsidRPr="005F6F97" w:rsidRDefault="00580352" w:rsidP="005F6F97">
      <w:pPr>
        <w:pStyle w:val="Kop2"/>
        <w:rPr>
          <w:color w:val="auto"/>
        </w:rPr>
      </w:pPr>
      <w:bookmarkStart w:id="9" w:name="_Toc104283525"/>
      <w:r w:rsidRPr="005F6F97">
        <w:rPr>
          <w:color w:val="auto"/>
        </w:rPr>
        <w:t xml:space="preserve">1.2 </w:t>
      </w:r>
      <w:r w:rsidR="002A64B5" w:rsidRPr="005F6F97">
        <w:rPr>
          <w:color w:val="auto"/>
        </w:rPr>
        <w:t>Opdrachtgever</w:t>
      </w:r>
      <w:bookmarkEnd w:id="9"/>
    </w:p>
    <w:p w14:paraId="70158CAB" w14:textId="397C17E8" w:rsidR="00580352" w:rsidRDefault="00580352" w:rsidP="00580352">
      <w:pPr>
        <w:jc w:val="both"/>
      </w:pPr>
      <w:r>
        <w:t xml:space="preserve">Dit onderzoeksverslag is geschreven in opdracht van het Noorderpoort Groningen. </w:t>
      </w:r>
      <w:r w:rsidRPr="009613B0">
        <w:t>Het Noorderpoort is een regionaal opleidingscentrum met verschillende locaties in de provincies Drenthe en Groningen. Het Noorderpoort biedt middelbaar beroepsonderwijs, voortgezet algemeen volwassenenonderwijs, taal- en inburgeringscursussen en cursussen voor volwassenen.</w:t>
      </w:r>
    </w:p>
    <w:p w14:paraId="37D9A88C" w14:textId="18D6B403" w:rsidR="00580352" w:rsidRPr="0018510D" w:rsidRDefault="00580352" w:rsidP="00580352">
      <w:pPr>
        <w:pStyle w:val="Kop2"/>
        <w:rPr>
          <w:color w:val="auto"/>
        </w:rPr>
      </w:pPr>
      <w:bookmarkStart w:id="10" w:name="_Toc104283526"/>
      <w:r w:rsidRPr="0018510D">
        <w:rPr>
          <w:color w:val="auto"/>
        </w:rPr>
        <w:t>1.3 Doelstelling</w:t>
      </w:r>
      <w:bookmarkEnd w:id="10"/>
    </w:p>
    <w:p w14:paraId="46C5F72B" w14:textId="18EE23C0" w:rsidR="0018510D" w:rsidRDefault="0018510D" w:rsidP="0018510D">
      <w:pPr>
        <w:jc w:val="both"/>
      </w:pPr>
      <w:r>
        <w:t>Het doel van dit kwalitatieve onderzoek is om inzicht te verkrijgen in de behoeften van studenten</w:t>
      </w:r>
      <w:r w:rsidR="000F450F">
        <w:t xml:space="preserve"> </w:t>
      </w:r>
      <w:r>
        <w:t>met betrekking tot het onderwerp seksueel grensoverschrijdend gedrag en seksuele weerbaarheid</w:t>
      </w:r>
      <w:r w:rsidR="00DB0F2B">
        <w:t xml:space="preserve"> binnen het onderwijs. Ook aan medewerkers wordt gevraagd hun</w:t>
      </w:r>
      <w:r w:rsidR="003215C6">
        <w:t xml:space="preserve"> </w:t>
      </w:r>
      <w:r w:rsidR="003215C6" w:rsidRPr="001446BF">
        <w:t>expertise en</w:t>
      </w:r>
      <w:r w:rsidR="00DB0F2B" w:rsidRPr="001446BF">
        <w:t xml:space="preserve"> gedachten hierover te delen. De uitkomsten van dit onderzoek worden gebruikt om aanbevelingen te doen met betrekking tot het onderwijs op het gebied van seksueel grensoverschrijdend gedrag</w:t>
      </w:r>
      <w:r w:rsidR="001446BF" w:rsidRPr="001446BF">
        <w:t xml:space="preserve"> en seksuele weerbaarheid</w:t>
      </w:r>
      <w:r w:rsidR="00DB0F2B" w:rsidRPr="001446BF">
        <w:t xml:space="preserve">. </w:t>
      </w:r>
      <w:r w:rsidRPr="001446BF">
        <w:t>Met deze aanbevelingen kan het Noorderpoort Groningen vervolgens aanpassingen, indien gewenst, doorvoeren binnen het onderwijs</w:t>
      </w:r>
      <w:r w:rsidR="007760FA">
        <w:t>.</w:t>
      </w:r>
    </w:p>
    <w:p w14:paraId="5C78B770" w14:textId="7756E252" w:rsidR="0018510D" w:rsidRDefault="0018510D" w:rsidP="0018510D">
      <w:pPr>
        <w:pStyle w:val="Kop2"/>
        <w:rPr>
          <w:color w:val="auto"/>
        </w:rPr>
      </w:pPr>
      <w:bookmarkStart w:id="11" w:name="_Toc104283527"/>
      <w:r w:rsidRPr="0018510D">
        <w:rPr>
          <w:color w:val="auto"/>
        </w:rPr>
        <w:t>1.4 Onderzoeksvraag en deelvragen</w:t>
      </w:r>
      <w:bookmarkEnd w:id="11"/>
    </w:p>
    <w:p w14:paraId="62AC4279" w14:textId="4864705D" w:rsidR="00122269" w:rsidRDefault="00122269" w:rsidP="00EC278A">
      <w:pPr>
        <w:spacing w:after="0" w:line="276" w:lineRule="auto"/>
        <w:jc w:val="both"/>
        <w:rPr>
          <w:i/>
          <w:iCs/>
        </w:rPr>
      </w:pPr>
      <w:r w:rsidRPr="001A2A5D">
        <w:rPr>
          <w:color w:val="000000" w:themeColor="text1"/>
        </w:rPr>
        <w:t xml:space="preserve">De probleemstelling van dit onderzoek luidt als volgt: </w:t>
      </w:r>
      <w:r w:rsidR="001A2A5D" w:rsidRPr="001A2A5D">
        <w:rPr>
          <w:i/>
          <w:iCs/>
          <w:color w:val="000000" w:themeColor="text1"/>
        </w:rPr>
        <w:t xml:space="preserve">“Op welke manier </w:t>
      </w:r>
      <w:r w:rsidR="001A2A5D" w:rsidRPr="001A2A5D">
        <w:rPr>
          <w:i/>
          <w:iCs/>
        </w:rPr>
        <w:t>kan het Noorderpoort Groningen het thema seksueel grensoverschrijdend gedrag en seksuele weerbaarheid het best vormgeven binnen het onderwijs?</w:t>
      </w:r>
      <w:r w:rsidR="00AA4F5C">
        <w:rPr>
          <w:i/>
          <w:iCs/>
        </w:rPr>
        <w:t>”</w:t>
      </w:r>
      <w:r w:rsidR="001A2A5D" w:rsidRPr="001A2A5D">
        <w:rPr>
          <w:i/>
          <w:iCs/>
        </w:rPr>
        <w:t xml:space="preserve"> </w:t>
      </w:r>
    </w:p>
    <w:p w14:paraId="50376C83" w14:textId="77777777" w:rsidR="00EC278A" w:rsidRPr="00EC278A" w:rsidRDefault="00EC278A" w:rsidP="00EC278A">
      <w:pPr>
        <w:spacing w:after="0" w:line="276" w:lineRule="auto"/>
        <w:jc w:val="both"/>
        <w:rPr>
          <w:i/>
          <w:iCs/>
        </w:rPr>
      </w:pPr>
    </w:p>
    <w:p w14:paraId="7D023287" w14:textId="75D6E194" w:rsidR="00122269" w:rsidRPr="00C93519" w:rsidRDefault="00122269" w:rsidP="008F0081">
      <w:pPr>
        <w:jc w:val="both"/>
        <w:rPr>
          <w:color w:val="000000" w:themeColor="text1"/>
        </w:rPr>
      </w:pPr>
      <w:r>
        <w:rPr>
          <w:color w:val="000000" w:themeColor="text1"/>
        </w:rPr>
        <w:t>Om de onderzoeksvraag te beantwoorden zijn een aantal deelvragen opgesteld:</w:t>
      </w:r>
    </w:p>
    <w:p w14:paraId="78F28F2E" w14:textId="160E4A00" w:rsidR="00122269" w:rsidRDefault="00122269" w:rsidP="00D14D2C">
      <w:pPr>
        <w:pStyle w:val="Lijstalinea"/>
        <w:numPr>
          <w:ilvl w:val="0"/>
          <w:numId w:val="1"/>
        </w:numPr>
        <w:spacing w:after="0" w:line="276" w:lineRule="auto"/>
        <w:jc w:val="both"/>
        <w:rPr>
          <w:i/>
          <w:iCs/>
        </w:rPr>
      </w:pPr>
      <w:r>
        <w:rPr>
          <w:i/>
          <w:iCs/>
        </w:rPr>
        <w:t xml:space="preserve">Wat vinden </w:t>
      </w:r>
      <w:r w:rsidR="00C93519">
        <w:rPr>
          <w:i/>
          <w:iCs/>
        </w:rPr>
        <w:t>studenten</w:t>
      </w:r>
      <w:r>
        <w:rPr>
          <w:i/>
          <w:iCs/>
        </w:rPr>
        <w:t xml:space="preserve"> van het Noorderpoort Groningen belangrijk binnen het thema seksueel grensoverschrijdend gedrag en seksuele weerbaarheid?</w:t>
      </w:r>
    </w:p>
    <w:p w14:paraId="3D399660" w14:textId="77777777" w:rsidR="00C93519" w:rsidRPr="00C93519" w:rsidRDefault="00C93519" w:rsidP="008F0081">
      <w:pPr>
        <w:pStyle w:val="Lijstalinea"/>
        <w:spacing w:after="0" w:line="276" w:lineRule="auto"/>
        <w:ind w:left="927"/>
        <w:jc w:val="both"/>
        <w:rPr>
          <w:i/>
          <w:iCs/>
        </w:rPr>
      </w:pPr>
    </w:p>
    <w:p w14:paraId="0C6BC842" w14:textId="46BB4457" w:rsidR="00122269" w:rsidRPr="00C93519" w:rsidRDefault="00122269" w:rsidP="00D14D2C">
      <w:pPr>
        <w:pStyle w:val="Lijstalinea"/>
        <w:numPr>
          <w:ilvl w:val="0"/>
          <w:numId w:val="1"/>
        </w:numPr>
        <w:spacing w:after="0" w:line="276" w:lineRule="auto"/>
        <w:jc w:val="both"/>
      </w:pPr>
      <w:r w:rsidRPr="00D31A01">
        <w:rPr>
          <w:i/>
          <w:iCs/>
        </w:rPr>
        <w:t xml:space="preserve">Wat vinden </w:t>
      </w:r>
      <w:r w:rsidR="00C93519">
        <w:rPr>
          <w:i/>
          <w:iCs/>
        </w:rPr>
        <w:t>medewerkers</w:t>
      </w:r>
      <w:r w:rsidRPr="00D31A01">
        <w:rPr>
          <w:i/>
          <w:iCs/>
        </w:rPr>
        <w:t xml:space="preserve"> </w:t>
      </w:r>
      <w:r>
        <w:rPr>
          <w:i/>
          <w:iCs/>
        </w:rPr>
        <w:t xml:space="preserve">van het Noorderpoort Groningen </w:t>
      </w:r>
      <w:r w:rsidRPr="00D31A01">
        <w:rPr>
          <w:i/>
          <w:iCs/>
        </w:rPr>
        <w:t xml:space="preserve">belangrijk </w:t>
      </w:r>
      <w:r>
        <w:rPr>
          <w:i/>
          <w:iCs/>
        </w:rPr>
        <w:t>binnen</w:t>
      </w:r>
      <w:r w:rsidRPr="00D31A01">
        <w:rPr>
          <w:i/>
          <w:iCs/>
        </w:rPr>
        <w:t xml:space="preserve"> het thema seksueel grensoverschrijdend gedrag en </w:t>
      </w:r>
      <w:r>
        <w:rPr>
          <w:i/>
          <w:iCs/>
        </w:rPr>
        <w:t>seksuele weerbaarheid?</w:t>
      </w:r>
    </w:p>
    <w:p w14:paraId="6C3B5F80" w14:textId="77777777" w:rsidR="00C93519" w:rsidRPr="00C93519" w:rsidRDefault="00C93519" w:rsidP="008F0081">
      <w:pPr>
        <w:pStyle w:val="Lijstalinea"/>
        <w:spacing w:after="0" w:line="276" w:lineRule="auto"/>
        <w:ind w:left="927"/>
        <w:jc w:val="both"/>
      </w:pPr>
    </w:p>
    <w:p w14:paraId="65159714" w14:textId="0C76805D" w:rsidR="00C93519" w:rsidRPr="00C93519" w:rsidRDefault="00C93519" w:rsidP="00D14D2C">
      <w:pPr>
        <w:pStyle w:val="Lijstalinea"/>
        <w:numPr>
          <w:ilvl w:val="0"/>
          <w:numId w:val="1"/>
        </w:numPr>
        <w:jc w:val="both"/>
        <w:rPr>
          <w:i/>
          <w:iCs/>
          <w:color w:val="000000" w:themeColor="text1"/>
        </w:rPr>
      </w:pPr>
      <w:r w:rsidRPr="00C93519">
        <w:rPr>
          <w:i/>
          <w:iCs/>
          <w:color w:val="000000" w:themeColor="text1"/>
        </w:rPr>
        <w:t xml:space="preserve">Welke </w:t>
      </w:r>
      <w:r w:rsidRPr="007A2048">
        <w:rPr>
          <w:i/>
          <w:iCs/>
        </w:rPr>
        <w:t xml:space="preserve">ervaringen </w:t>
      </w:r>
      <w:r w:rsidRPr="00C93519">
        <w:rPr>
          <w:i/>
          <w:iCs/>
          <w:color w:val="000000" w:themeColor="text1"/>
        </w:rPr>
        <w:t>hebben studenten van het Noorderpoort Groningen met betrekking tot het thema seksueel grensoverschrijdend gedrag en seksuele weerbaarheid</w:t>
      </w:r>
      <w:r w:rsidR="00FA37CE">
        <w:rPr>
          <w:i/>
          <w:iCs/>
          <w:color w:val="000000" w:themeColor="text1"/>
        </w:rPr>
        <w:t xml:space="preserve"> binnen het onderwijs?</w:t>
      </w:r>
    </w:p>
    <w:p w14:paraId="0851C87D" w14:textId="77777777" w:rsidR="00C93519" w:rsidRPr="001A2A5D" w:rsidRDefault="00C93519" w:rsidP="008F0081">
      <w:pPr>
        <w:pStyle w:val="Lijstalinea"/>
        <w:jc w:val="both"/>
        <w:rPr>
          <w:color w:val="000000" w:themeColor="text1"/>
        </w:rPr>
      </w:pPr>
    </w:p>
    <w:p w14:paraId="1DEE38DC" w14:textId="18F2DD8C" w:rsidR="00122269" w:rsidRDefault="00C93519" w:rsidP="00D14D2C">
      <w:pPr>
        <w:pStyle w:val="Lijstalinea"/>
        <w:numPr>
          <w:ilvl w:val="0"/>
          <w:numId w:val="1"/>
        </w:numPr>
        <w:spacing w:after="0" w:line="276" w:lineRule="auto"/>
        <w:jc w:val="both"/>
        <w:rPr>
          <w:i/>
          <w:iCs/>
        </w:rPr>
      </w:pPr>
      <w:r w:rsidRPr="001A2A5D">
        <w:rPr>
          <w:i/>
          <w:iCs/>
        </w:rPr>
        <w:t>Welke</w:t>
      </w:r>
      <w:r w:rsidR="00DB0F2B">
        <w:rPr>
          <w:i/>
          <w:iCs/>
        </w:rPr>
        <w:t xml:space="preserve"> </w:t>
      </w:r>
      <w:r w:rsidRPr="001A2A5D">
        <w:rPr>
          <w:i/>
          <w:iCs/>
        </w:rPr>
        <w:t>ervaringen hebben medewerkers van het Noorderpoort Groningen met betrekking tot het thema seksueel grensoverschrijdend gedrag en seksuele weerbaarheid</w:t>
      </w:r>
      <w:r w:rsidR="00FA37CE">
        <w:rPr>
          <w:i/>
          <w:iCs/>
        </w:rPr>
        <w:t xml:space="preserve"> binnen het onderwijs?</w:t>
      </w:r>
    </w:p>
    <w:p w14:paraId="1B32D788" w14:textId="77777777" w:rsidR="00C93519" w:rsidRPr="00C93519" w:rsidRDefault="00C93519" w:rsidP="008F0081">
      <w:pPr>
        <w:spacing w:after="0" w:line="276" w:lineRule="auto"/>
        <w:jc w:val="both"/>
        <w:rPr>
          <w:i/>
          <w:iCs/>
        </w:rPr>
      </w:pPr>
    </w:p>
    <w:p w14:paraId="57082231" w14:textId="77777777" w:rsidR="00122269" w:rsidRPr="000B2BF3" w:rsidRDefault="00122269" w:rsidP="00D14D2C">
      <w:pPr>
        <w:pStyle w:val="Lijstalinea"/>
        <w:numPr>
          <w:ilvl w:val="0"/>
          <w:numId w:val="1"/>
        </w:numPr>
        <w:spacing w:after="0" w:line="276" w:lineRule="auto"/>
        <w:jc w:val="both"/>
        <w:rPr>
          <w:i/>
          <w:iCs/>
        </w:rPr>
      </w:pPr>
      <w:r w:rsidRPr="000B2BF3">
        <w:rPr>
          <w:i/>
          <w:iCs/>
        </w:rPr>
        <w:lastRenderedPageBreak/>
        <w:t>Op welke manier willen studenten</w:t>
      </w:r>
      <w:r>
        <w:rPr>
          <w:i/>
          <w:iCs/>
        </w:rPr>
        <w:t xml:space="preserve"> van het Noorderpoort Groningen</w:t>
      </w:r>
      <w:r w:rsidRPr="000B2BF3">
        <w:rPr>
          <w:i/>
          <w:iCs/>
        </w:rPr>
        <w:t xml:space="preserve"> het thema seksueel grensoverschrijdend gedrag en </w:t>
      </w:r>
      <w:r>
        <w:rPr>
          <w:i/>
          <w:iCs/>
        </w:rPr>
        <w:t>seksuele weerbaarheid</w:t>
      </w:r>
      <w:r w:rsidRPr="000B2BF3">
        <w:rPr>
          <w:i/>
          <w:iCs/>
        </w:rPr>
        <w:t xml:space="preserve"> behandelen binnen het onderwijs?</w:t>
      </w:r>
    </w:p>
    <w:p w14:paraId="6E149C92" w14:textId="77777777" w:rsidR="00122269" w:rsidRPr="000B2BF3" w:rsidRDefault="00122269" w:rsidP="008F0081">
      <w:pPr>
        <w:pStyle w:val="Lijstalinea"/>
        <w:jc w:val="both"/>
        <w:rPr>
          <w:i/>
          <w:iCs/>
        </w:rPr>
      </w:pPr>
    </w:p>
    <w:p w14:paraId="32A1518A" w14:textId="1188FA43" w:rsidR="00C93519" w:rsidRDefault="00122269" w:rsidP="00D14D2C">
      <w:pPr>
        <w:pStyle w:val="Lijstalinea"/>
        <w:numPr>
          <w:ilvl w:val="0"/>
          <w:numId w:val="1"/>
        </w:numPr>
        <w:spacing w:after="0" w:line="276" w:lineRule="auto"/>
        <w:jc w:val="both"/>
        <w:rPr>
          <w:i/>
          <w:iCs/>
        </w:rPr>
      </w:pPr>
      <w:r w:rsidRPr="000B2BF3">
        <w:rPr>
          <w:i/>
          <w:iCs/>
        </w:rPr>
        <w:t xml:space="preserve">Op welke manier willen </w:t>
      </w:r>
      <w:r w:rsidR="00CE6C9C">
        <w:rPr>
          <w:i/>
          <w:iCs/>
        </w:rPr>
        <w:t>medewerkers</w:t>
      </w:r>
      <w:r w:rsidRPr="000B2BF3">
        <w:rPr>
          <w:i/>
          <w:iCs/>
        </w:rPr>
        <w:t xml:space="preserve"> </w:t>
      </w:r>
      <w:r>
        <w:rPr>
          <w:i/>
          <w:iCs/>
        </w:rPr>
        <w:t xml:space="preserve">van het Noorderpoort Groningen </w:t>
      </w:r>
      <w:r w:rsidRPr="000B2BF3">
        <w:rPr>
          <w:i/>
          <w:iCs/>
        </w:rPr>
        <w:t xml:space="preserve">het thema seksueel grensoverschrijdend gedrag en </w:t>
      </w:r>
      <w:r>
        <w:rPr>
          <w:i/>
          <w:iCs/>
        </w:rPr>
        <w:t>seksuele weerbaarheid</w:t>
      </w:r>
      <w:r w:rsidRPr="000B2BF3">
        <w:rPr>
          <w:i/>
          <w:iCs/>
        </w:rPr>
        <w:t xml:space="preserve"> vormgeven binnen het onderwijs?</w:t>
      </w:r>
    </w:p>
    <w:p w14:paraId="4EF59BBB" w14:textId="77777777" w:rsidR="00C93519" w:rsidRPr="00C93519" w:rsidRDefault="00C93519" w:rsidP="008F0081">
      <w:pPr>
        <w:spacing w:after="0" w:line="276" w:lineRule="auto"/>
        <w:jc w:val="both"/>
        <w:rPr>
          <w:i/>
          <w:iCs/>
        </w:rPr>
      </w:pPr>
    </w:p>
    <w:p w14:paraId="778055D0" w14:textId="105C681E" w:rsidR="00C93519" w:rsidRDefault="00E80074" w:rsidP="00D14D2C">
      <w:pPr>
        <w:pStyle w:val="Lijstalinea"/>
        <w:numPr>
          <w:ilvl w:val="0"/>
          <w:numId w:val="1"/>
        </w:numPr>
        <w:spacing w:after="0" w:line="276" w:lineRule="auto"/>
        <w:jc w:val="both"/>
        <w:rPr>
          <w:i/>
          <w:iCs/>
        </w:rPr>
      </w:pPr>
      <w:r>
        <w:rPr>
          <w:i/>
          <w:iCs/>
        </w:rPr>
        <w:t>Met w</w:t>
      </w:r>
      <w:r w:rsidR="00C93519" w:rsidRPr="00C93519">
        <w:rPr>
          <w:i/>
          <w:iCs/>
        </w:rPr>
        <w:t>elke randvoorwaarden moet</w:t>
      </w:r>
      <w:r w:rsidR="00AA4F5C">
        <w:rPr>
          <w:i/>
          <w:iCs/>
        </w:rPr>
        <w:t>en</w:t>
      </w:r>
      <w:r w:rsidR="00C93519" w:rsidRPr="00C93519">
        <w:rPr>
          <w:i/>
          <w:iCs/>
        </w:rPr>
        <w:t xml:space="preserve"> volgens de studenten van het Noorderpoort Groningen rekeningen mee gehouden worden in het behandelen van het thema seksueel grensoverschrijdend gedrag en seksuele weerbaarheid binnen het onderwijs</w:t>
      </w:r>
      <w:r w:rsidR="00C93519">
        <w:rPr>
          <w:i/>
          <w:iCs/>
        </w:rPr>
        <w:t xml:space="preserve">? </w:t>
      </w:r>
    </w:p>
    <w:p w14:paraId="34DD536C" w14:textId="77777777" w:rsidR="00C93519" w:rsidRPr="00C93519" w:rsidRDefault="00C93519" w:rsidP="008F0081">
      <w:pPr>
        <w:spacing w:after="0" w:line="276" w:lineRule="auto"/>
        <w:jc w:val="both"/>
        <w:rPr>
          <w:i/>
          <w:iCs/>
        </w:rPr>
      </w:pPr>
    </w:p>
    <w:p w14:paraId="4DC1595F" w14:textId="714CE5F4" w:rsidR="00C93519" w:rsidRPr="00C93519" w:rsidRDefault="00E80074" w:rsidP="00D14D2C">
      <w:pPr>
        <w:pStyle w:val="Lijstalinea"/>
        <w:numPr>
          <w:ilvl w:val="0"/>
          <w:numId w:val="1"/>
        </w:numPr>
        <w:spacing w:after="0" w:line="276" w:lineRule="auto"/>
        <w:jc w:val="both"/>
        <w:rPr>
          <w:i/>
          <w:iCs/>
        </w:rPr>
      </w:pPr>
      <w:r>
        <w:rPr>
          <w:i/>
          <w:iCs/>
        </w:rPr>
        <w:t>Met w</w:t>
      </w:r>
      <w:r w:rsidR="00C93519" w:rsidRPr="00C93519">
        <w:rPr>
          <w:i/>
          <w:iCs/>
        </w:rPr>
        <w:t>elke randvoorwaarden moeten volgens de medewerkers van het Noorderpoort Groningen rekeningen mee gehouden worden in het behandelen van het thema seksueel grensoverschrijdend gedrag en seksuele weerbaarheid binnen het onderwijs?</w:t>
      </w:r>
    </w:p>
    <w:p w14:paraId="7947B8EF" w14:textId="0D8E6B94" w:rsidR="00C93519" w:rsidRPr="00D104F4" w:rsidRDefault="00C93519" w:rsidP="008F0081">
      <w:pPr>
        <w:jc w:val="both"/>
        <w:rPr>
          <w:i/>
          <w:iCs/>
        </w:rPr>
      </w:pPr>
    </w:p>
    <w:p w14:paraId="7675574D" w14:textId="77777777" w:rsidR="00122269" w:rsidRPr="00122269" w:rsidRDefault="00122269" w:rsidP="008F0081">
      <w:pPr>
        <w:jc w:val="both"/>
      </w:pPr>
    </w:p>
    <w:p w14:paraId="7FC4A3AA" w14:textId="6EDB6680" w:rsidR="0018510D" w:rsidRDefault="0018510D" w:rsidP="008F0081">
      <w:pPr>
        <w:jc w:val="both"/>
      </w:pPr>
    </w:p>
    <w:p w14:paraId="7A5AD28A" w14:textId="77777777" w:rsidR="0018510D" w:rsidRDefault="0018510D" w:rsidP="008F0081">
      <w:pPr>
        <w:jc w:val="both"/>
        <w:rPr>
          <w:rFonts w:eastAsiaTheme="majorEastAsia" w:cstheme="majorBidi"/>
          <w:color w:val="2F5496" w:themeColor="accent1" w:themeShade="BF"/>
          <w:sz w:val="26"/>
          <w:szCs w:val="26"/>
        </w:rPr>
      </w:pPr>
      <w:r>
        <w:br w:type="page"/>
      </w:r>
    </w:p>
    <w:p w14:paraId="1078561B" w14:textId="66703980" w:rsidR="0018510D" w:rsidRPr="0018510D" w:rsidRDefault="0018510D" w:rsidP="006303B7">
      <w:pPr>
        <w:pStyle w:val="Kop2"/>
        <w:jc w:val="both"/>
        <w:rPr>
          <w:color w:val="auto"/>
        </w:rPr>
      </w:pPr>
      <w:bookmarkStart w:id="12" w:name="_Toc104283528"/>
      <w:r w:rsidRPr="0018510D">
        <w:rPr>
          <w:color w:val="auto"/>
        </w:rPr>
        <w:lastRenderedPageBreak/>
        <w:t>1.5 Omschrijving en definiëring van (kern)begrippen</w:t>
      </w:r>
      <w:bookmarkEnd w:id="12"/>
    </w:p>
    <w:p w14:paraId="5C93DFBC" w14:textId="77777777" w:rsidR="0018510D" w:rsidRPr="0018510D" w:rsidRDefault="0018510D" w:rsidP="008F0081">
      <w:pPr>
        <w:pStyle w:val="Kop4"/>
        <w:jc w:val="both"/>
        <w:rPr>
          <w:rStyle w:val="Subtielebenadrukking"/>
          <w:i/>
          <w:iCs/>
          <w:sz w:val="24"/>
          <w:szCs w:val="24"/>
        </w:rPr>
      </w:pPr>
      <w:r w:rsidRPr="0018510D">
        <w:rPr>
          <w:rStyle w:val="Subtielebenadrukking"/>
          <w:i/>
          <w:iCs/>
          <w:sz w:val="24"/>
          <w:szCs w:val="24"/>
        </w:rPr>
        <w:t>Seksueel grensoverschrijdend gedrag</w:t>
      </w:r>
    </w:p>
    <w:p w14:paraId="2FFB0AB6" w14:textId="668F39B2" w:rsidR="0018510D" w:rsidRDefault="0018510D" w:rsidP="008F0081">
      <w:pPr>
        <w:jc w:val="both"/>
      </w:pPr>
      <w:r>
        <w:t xml:space="preserve">Volgens Stans de Haas (2012) is de definitie van seksueel grensoverschrijdend gedrag: “Gedrag of toenaderingen die seksueel van aard zijn en de grenzen van het slachtoffer overschrijden.” Dit hoeft niet fysiek te zijn. Een voorbeeld van seksueel grensoverschrijdend gedrag dat niet fysiek is: </w:t>
      </w:r>
      <w:r w:rsidR="003E2D64">
        <w:t xml:space="preserve">het </w:t>
      </w:r>
      <w:r>
        <w:t xml:space="preserve">ongevraagd verzenden van pornografische beelden of het sturen van </w:t>
      </w:r>
      <w:r w:rsidR="00F60F7E">
        <w:t xml:space="preserve">ongewenste </w:t>
      </w:r>
      <w:r>
        <w:t xml:space="preserve">seksueel </w:t>
      </w:r>
      <w:r w:rsidR="00F60F7E">
        <w:t>expliciete</w:t>
      </w:r>
      <w:r>
        <w:t xml:space="preserve"> berichten via e-mail en sms. Bij fysieke seksuele grensoverschrijding moet het slachtoffer seksuele handelingen uitvoeren of ondergaan onder dwang of zonder toestemming. </w:t>
      </w:r>
    </w:p>
    <w:p w14:paraId="6391400E" w14:textId="20745DF5" w:rsidR="0018510D" w:rsidRDefault="0018510D" w:rsidP="008F0081">
      <w:pPr>
        <w:jc w:val="both"/>
      </w:pPr>
      <w:r>
        <w:t>Seksueel grensoverschrijdend gedrag is volgens Stans een parapluterm. Hieronder vallen ook: verkrachting, aanrandi</w:t>
      </w:r>
      <w:r w:rsidR="00C216D7">
        <w:t>n</w:t>
      </w:r>
      <w:r>
        <w:t>g, seksuele intimidatie, incest, seksuele mishandeling en seksueel geweld. Vaak wordt seksueel geweld ook op zichzelf als parapluterm gebruikt voor onder andere verkrachting, seksueel misbruik en aanranding.</w:t>
      </w:r>
    </w:p>
    <w:p w14:paraId="5653558A" w14:textId="02D53656" w:rsidR="0018510D" w:rsidRDefault="0018510D" w:rsidP="008F0081">
      <w:pPr>
        <w:jc w:val="both"/>
      </w:pPr>
      <w:r>
        <w:t>Zoals eerder is beschreven omschrijft het Nationaal Rapporteur Mensenhandel en Seksueel Geweld tegen Kinderen (2017) seksueel</w:t>
      </w:r>
      <w:r w:rsidRPr="00336F99">
        <w:t xml:space="preserve"> grensoverschrijdend gedrag op de volgende manier: </w:t>
      </w:r>
      <w:r>
        <w:t>“H</w:t>
      </w:r>
      <w:r w:rsidRPr="00336F99">
        <w:t>et is gedrag waarbij iemand de seksuele grenzen van een ander overschrijdt</w:t>
      </w:r>
      <w:r>
        <w:t>.”</w:t>
      </w:r>
      <w:r w:rsidRPr="00336F99">
        <w:t xml:space="preserve"> Het is geen synoniem van seksueel</w:t>
      </w:r>
      <w:r w:rsidRPr="00FA3916">
        <w:t xml:space="preserve"> geweld, omdat niet elke vorm van seksueel grensoverschrijdend gedrag </w:t>
      </w:r>
      <w:r w:rsidRPr="00DA61F7">
        <w:t>strafbaar</w:t>
      </w:r>
      <w:r w:rsidRPr="00FA3916">
        <w:rPr>
          <w:i/>
          <w:iCs/>
        </w:rPr>
        <w:t xml:space="preserve"> </w:t>
      </w:r>
      <w:r w:rsidRPr="00FA3916">
        <w:t xml:space="preserve">is. </w:t>
      </w:r>
      <w:r w:rsidR="00005A80">
        <w:t xml:space="preserve">De term </w:t>
      </w:r>
      <w:r w:rsidRPr="00FA3916">
        <w:t>seksueel grensoverschrijdend gedrag bevat daarom alle vormen van seksueel geweld en breder</w:t>
      </w:r>
      <w:r>
        <w:t xml:space="preserve">.  </w:t>
      </w:r>
    </w:p>
    <w:p w14:paraId="56058405" w14:textId="77777777" w:rsidR="0018510D" w:rsidRPr="003E6253" w:rsidRDefault="0018510D" w:rsidP="008F0081">
      <w:pPr>
        <w:jc w:val="both"/>
      </w:pPr>
      <w:r>
        <w:t xml:space="preserve">Deze definitie van het Nationaal Rapporteur Mensenhandel en Seksueel Geweld tegen Kinderen (2017) is extra toegevoegd aan de definiëring van dit begrip, omdat hierin wordt aangegeven dat seksueel grensoverschrijdend gedrag geen </w:t>
      </w:r>
      <w:r>
        <w:rPr>
          <w:i/>
          <w:iCs/>
        </w:rPr>
        <w:t xml:space="preserve">strafbaar </w:t>
      </w:r>
      <w:r>
        <w:t>gedrag hoeft te zijn.</w:t>
      </w:r>
    </w:p>
    <w:p w14:paraId="2CA69B72" w14:textId="77777777" w:rsidR="0018510D" w:rsidRPr="0018510D" w:rsidRDefault="0018510D" w:rsidP="008F0081">
      <w:pPr>
        <w:pStyle w:val="Kop4"/>
        <w:jc w:val="both"/>
        <w:rPr>
          <w:rStyle w:val="Subtielebenadrukking"/>
          <w:i/>
          <w:iCs/>
          <w:sz w:val="24"/>
          <w:szCs w:val="24"/>
        </w:rPr>
      </w:pPr>
      <w:r w:rsidRPr="0018510D">
        <w:rPr>
          <w:rStyle w:val="Subtielebenadrukking"/>
          <w:i/>
          <w:iCs/>
          <w:sz w:val="24"/>
          <w:szCs w:val="24"/>
        </w:rPr>
        <w:t>Seksuele weerbaarheid</w:t>
      </w:r>
    </w:p>
    <w:p w14:paraId="1622E9AA" w14:textId="247FA5C1" w:rsidR="0018510D" w:rsidRDefault="0018510D" w:rsidP="001446BF">
      <w:pPr>
        <w:jc w:val="both"/>
      </w:pPr>
      <w:bookmarkStart w:id="13" w:name="_Hlk97821722"/>
      <w:r>
        <w:t>“Seksuele weerbaarheid is het vermogen om keuzen te maken, wensen en grenzen te uiten en om verantwoordelijkheid te nemen voor je gedrag en de gevolgen daarvan. Het gaat daarbij zowel om de individuele beleving van intimiteit, lust, erotiek en seksualiteit als om de beleving van seksualiteit met een ander of anderen” (Meulmeester et al., 2008).</w:t>
      </w:r>
    </w:p>
    <w:p w14:paraId="7E5D8A82" w14:textId="7A924EEC" w:rsidR="00C47F51" w:rsidRPr="00175531" w:rsidRDefault="0018510D" w:rsidP="001446BF">
      <w:pPr>
        <w:jc w:val="both"/>
        <w:rPr>
          <w:b/>
          <w:bCs/>
          <w:sz w:val="40"/>
          <w:szCs w:val="40"/>
        </w:rPr>
      </w:pPr>
      <w:bookmarkStart w:id="14" w:name="_wt14o9ftqpmf" w:colFirst="0" w:colLast="0"/>
      <w:bookmarkEnd w:id="14"/>
      <w:r>
        <w:t>Ongewenst seksueel gedrag kan worden teruggedrongen door jongeren seksueel weerbaar te maken. Hierdoor leren zij over hun grenzen</w:t>
      </w:r>
      <w:r w:rsidR="00002EDC">
        <w:t xml:space="preserve"> en </w:t>
      </w:r>
      <w:r>
        <w:t>wensen en hoe zij hierover moeten communiceren. Door meer te leren over seksualiteit en relaties en respectvol gedrag, is grensoverschrijdend seksueel gedrag vaker te voorkomen (Rutgers, z.d.).</w:t>
      </w:r>
      <w:bookmarkEnd w:id="13"/>
    </w:p>
    <w:p w14:paraId="52216DA6" w14:textId="417809E7" w:rsidR="002A64B5" w:rsidRPr="00122269" w:rsidRDefault="00122269" w:rsidP="008F0081">
      <w:pPr>
        <w:pStyle w:val="Kop2"/>
        <w:jc w:val="both"/>
        <w:rPr>
          <w:color w:val="auto"/>
        </w:rPr>
      </w:pPr>
      <w:bookmarkStart w:id="15" w:name="_Toc104283529"/>
      <w:r w:rsidRPr="00122269">
        <w:rPr>
          <w:color w:val="auto"/>
        </w:rPr>
        <w:t>1.6 Leeswijzer</w:t>
      </w:r>
      <w:bookmarkEnd w:id="15"/>
    </w:p>
    <w:p w14:paraId="3520C2C1" w14:textId="25EF40CD" w:rsidR="00122269" w:rsidRPr="00122269" w:rsidRDefault="007E723E" w:rsidP="008F0081">
      <w:pPr>
        <w:jc w:val="both"/>
      </w:pPr>
      <w:r>
        <w:t>Hoofdstuk 2 beschrijft hoe het onderzoek is uitgevoerd</w:t>
      </w:r>
      <w:r w:rsidR="00175531">
        <w:t>. In hoofdstuk 3 zijn de resultaten van het onderzoek besproken en in hoofdstuk 4 de conclusies. Hoofdstuk 5 is de discussie beschreven en in hoofdstuk 6 worden de aanbevelingen gepresenteerd.</w:t>
      </w:r>
    </w:p>
    <w:p w14:paraId="585DE1B6" w14:textId="6F166257" w:rsidR="00192E5A" w:rsidRPr="005F6F97" w:rsidRDefault="001B7196" w:rsidP="008F0081">
      <w:pPr>
        <w:jc w:val="both"/>
        <w:rPr>
          <w:rFonts w:eastAsiaTheme="majorEastAsia" w:cstheme="majorBidi"/>
          <w:sz w:val="26"/>
          <w:szCs w:val="26"/>
        </w:rPr>
      </w:pPr>
      <w:r>
        <w:br w:type="page"/>
      </w:r>
    </w:p>
    <w:p w14:paraId="4DF3FD45" w14:textId="5362E703" w:rsidR="00667348" w:rsidRPr="00667348" w:rsidRDefault="00BE30A3" w:rsidP="00C25147">
      <w:pPr>
        <w:pStyle w:val="Kop1"/>
        <w:spacing w:line="240" w:lineRule="auto"/>
        <w:ind w:left="360"/>
        <w:rPr>
          <w:color w:val="auto"/>
        </w:rPr>
      </w:pPr>
      <w:bookmarkStart w:id="16" w:name="_Toc104283530"/>
      <w:r>
        <w:rPr>
          <w:color w:val="auto"/>
        </w:rPr>
        <w:lastRenderedPageBreak/>
        <w:t xml:space="preserve">2. </w:t>
      </w:r>
      <w:r w:rsidR="00096AE0">
        <w:rPr>
          <w:color w:val="auto"/>
        </w:rPr>
        <w:t>Methode</w:t>
      </w:r>
      <w:r w:rsidR="0076529B" w:rsidRPr="0076529B">
        <w:rPr>
          <w:color w:val="auto"/>
        </w:rPr>
        <w:t xml:space="preserve"> onderzoek</w:t>
      </w:r>
      <w:bookmarkEnd w:id="16"/>
    </w:p>
    <w:p w14:paraId="634811C1" w14:textId="375AA513" w:rsidR="004214B5" w:rsidRPr="004214B5" w:rsidRDefault="00096AE0" w:rsidP="001446BF">
      <w:pPr>
        <w:spacing w:line="276" w:lineRule="auto"/>
        <w:jc w:val="both"/>
      </w:pPr>
      <w:r>
        <w:t xml:space="preserve">Om antwoord te geven op de deelvragen en onderzoeksvraag is er kwalitatief onderzoek uitgevoerd. </w:t>
      </w:r>
      <w:r w:rsidR="00767F59">
        <w:t xml:space="preserve">Voor </w:t>
      </w:r>
      <w:r>
        <w:t xml:space="preserve"> dit type onderzoek </w:t>
      </w:r>
      <w:r w:rsidR="00767F59">
        <w:t xml:space="preserve">is </w:t>
      </w:r>
      <w:r>
        <w:t xml:space="preserve">gekozen, omdat kwalitatief onderzoek geschikt is voor het begrijpen van concepten, gedachten of ervaringen. Het gaat over motieven, beleving en emoties en geeft antwoord op wat-, waarom- en hoe-vragen (Brinkman &amp; </w:t>
      </w:r>
      <w:r w:rsidRPr="00D5468E">
        <w:t>Oldenhuis, 2016).</w:t>
      </w:r>
      <w:r w:rsidR="00A32728" w:rsidRPr="00D5468E">
        <w:t xml:space="preserve"> In dit onderzoek is achterhaald wat de</w:t>
      </w:r>
      <w:r w:rsidR="008336D2">
        <w:t xml:space="preserve"> gedachten, ervaringen en wensen van studenten en medewerkers van het Noorderpoort zijn wat betreft het onderwerp seksueel grensoverschrijdend gedrag en seksuele weerbaarheid binnen het onderwijs. </w:t>
      </w:r>
      <w:r w:rsidR="00A32728">
        <w:t xml:space="preserve"> </w:t>
      </w:r>
    </w:p>
    <w:p w14:paraId="3B044017" w14:textId="3A3D7EAC" w:rsidR="0076529B" w:rsidRPr="00A32728" w:rsidRDefault="00A32728" w:rsidP="00A32728">
      <w:pPr>
        <w:pStyle w:val="Kop2"/>
        <w:rPr>
          <w:color w:val="auto"/>
        </w:rPr>
      </w:pPr>
      <w:bookmarkStart w:id="17" w:name="_Toc104283531"/>
      <w:r w:rsidRPr="00A32728">
        <w:rPr>
          <w:color w:val="auto"/>
        </w:rPr>
        <w:t xml:space="preserve">2.1 </w:t>
      </w:r>
      <w:r w:rsidR="008C42D4">
        <w:rPr>
          <w:color w:val="auto"/>
        </w:rPr>
        <w:t>Focusgroepgesprek</w:t>
      </w:r>
      <w:bookmarkEnd w:id="17"/>
    </w:p>
    <w:p w14:paraId="11B9500D" w14:textId="195FB530" w:rsidR="0076529B" w:rsidRDefault="00667348" w:rsidP="006228B1">
      <w:pPr>
        <w:jc w:val="both"/>
        <w:rPr>
          <w:color w:val="FF0000"/>
        </w:rPr>
      </w:pPr>
      <w:r>
        <w:t>Tijdens het onderzoek zijn focusgroepgesprekken gehouden. Een focusgroep-interview is een kwalitatieve onderzoeksmethode, waarbij een groep mensen samenkomen om te discussiëren over het onderwerp van de studie. Het bestaat vaak uit een groep van zeven tot tien personen, waarbij deelnemers gestimuleerd worden door de ideeën van anderen en zich overtuigingen vormen of aanpassen na het luisteren van de opvattingen van de anderen</w:t>
      </w:r>
      <w:r w:rsidR="00BE357D">
        <w:t xml:space="preserve"> </w:t>
      </w:r>
      <w:r>
        <w:t>(Van Assema, Mesters &amp; Kok, 1992).</w:t>
      </w:r>
      <w:r w:rsidR="003E4156">
        <w:t xml:space="preserve"> </w:t>
      </w:r>
      <w:r w:rsidR="003E4156" w:rsidRPr="000C15CC">
        <w:t>Focusgroepen zijn voornamelijk nuttig wanneer het begrip en de ervaringen van deelnemers over het onderwerp en de redenen achter hun specifieke denkpatroon worden achterhaald (Kitzinger, 1995).</w:t>
      </w:r>
    </w:p>
    <w:p w14:paraId="3FFC0BD5" w14:textId="0CD5F70F" w:rsidR="00451E27" w:rsidRPr="00A243B2" w:rsidRDefault="00451E27" w:rsidP="008F0081">
      <w:pPr>
        <w:spacing w:after="0"/>
        <w:jc w:val="both"/>
        <w:rPr>
          <w:rStyle w:val="Subtielebenadrukking"/>
          <w:sz w:val="24"/>
          <w:szCs w:val="24"/>
        </w:rPr>
      </w:pPr>
      <w:r w:rsidRPr="00A243B2">
        <w:rPr>
          <w:rStyle w:val="Subtielebenadrukking"/>
          <w:sz w:val="24"/>
          <w:szCs w:val="24"/>
        </w:rPr>
        <w:t>2.1</w:t>
      </w:r>
      <w:r w:rsidR="00727A50">
        <w:rPr>
          <w:rStyle w:val="Subtielebenadrukking"/>
          <w:sz w:val="24"/>
          <w:szCs w:val="24"/>
        </w:rPr>
        <w:t xml:space="preserve">.1 </w:t>
      </w:r>
      <w:r w:rsidRPr="00A243B2">
        <w:rPr>
          <w:rStyle w:val="Subtielebenadrukking"/>
          <w:sz w:val="24"/>
          <w:szCs w:val="24"/>
        </w:rPr>
        <w:t>Totstandkoming focusgroepgesprek</w:t>
      </w:r>
    </w:p>
    <w:p w14:paraId="332DEDC5" w14:textId="69DAE549" w:rsidR="00451E27" w:rsidRPr="00EA5067" w:rsidRDefault="004214B5" w:rsidP="008F0081">
      <w:pPr>
        <w:jc w:val="both"/>
        <w:rPr>
          <w:rStyle w:val="Subtielebenadrukking"/>
          <w:i w:val="0"/>
          <w:iCs w:val="0"/>
          <w:color w:val="auto"/>
        </w:rPr>
      </w:pPr>
      <w:r w:rsidRPr="00EA5067">
        <w:rPr>
          <w:rStyle w:val="Subtielebenadrukking"/>
          <w:i w:val="0"/>
          <w:iCs w:val="0"/>
          <w:color w:val="auto"/>
        </w:rPr>
        <w:t xml:space="preserve">Er zijn </w:t>
      </w:r>
      <w:r w:rsidR="00002EDC" w:rsidRPr="00EA5067">
        <w:rPr>
          <w:rStyle w:val="Subtielebenadrukking"/>
          <w:i w:val="0"/>
          <w:iCs w:val="0"/>
          <w:color w:val="auto"/>
        </w:rPr>
        <w:t>halfgestructureerde interviews</w:t>
      </w:r>
      <w:r w:rsidRPr="00EA5067">
        <w:rPr>
          <w:rStyle w:val="Subtielebenadrukking"/>
          <w:i w:val="0"/>
          <w:iCs w:val="0"/>
          <w:color w:val="auto"/>
        </w:rPr>
        <w:t xml:space="preserve"> afgenomen bij </w:t>
      </w:r>
      <w:r w:rsidR="004B0F6D">
        <w:rPr>
          <w:rStyle w:val="Subtielebenadrukking"/>
          <w:i w:val="0"/>
          <w:iCs w:val="0"/>
          <w:color w:val="auto"/>
        </w:rPr>
        <w:t>studenten en medewerkers</w:t>
      </w:r>
      <w:r w:rsidRPr="00EA5067">
        <w:rPr>
          <w:rStyle w:val="Subtielebenadrukking"/>
          <w:i w:val="0"/>
          <w:iCs w:val="0"/>
          <w:color w:val="auto"/>
        </w:rPr>
        <w:t xml:space="preserve"> van het Noorderpoort. Voor dit type interview is gekozen, omdat hiermee de houding, gedrag en de gewoontes van deelnemers wordt achterhaald. Voor de focusgroepen zijn een aantal </w:t>
      </w:r>
      <w:r w:rsidR="00DC06F4" w:rsidRPr="00EA5067">
        <w:rPr>
          <w:rStyle w:val="Subtielebenadrukking"/>
          <w:i w:val="0"/>
          <w:iCs w:val="0"/>
          <w:color w:val="auto"/>
        </w:rPr>
        <w:t>onderwerpen</w:t>
      </w:r>
      <w:r w:rsidRPr="00EA5067">
        <w:rPr>
          <w:rStyle w:val="Subtielebenadrukking"/>
          <w:i w:val="0"/>
          <w:iCs w:val="0"/>
          <w:color w:val="auto"/>
        </w:rPr>
        <w:t xml:space="preserve"> opgesteld die passend zijn bij de deelvragen</w:t>
      </w:r>
      <w:r w:rsidR="00DC06F4" w:rsidRPr="00EA5067">
        <w:rPr>
          <w:rStyle w:val="Subtielebenadrukking"/>
          <w:i w:val="0"/>
          <w:iCs w:val="0"/>
          <w:color w:val="auto"/>
        </w:rPr>
        <w:t>.</w:t>
      </w:r>
      <w:r w:rsidRPr="00EA5067">
        <w:rPr>
          <w:rStyle w:val="Subtielebenadrukking"/>
          <w:i w:val="0"/>
          <w:iCs w:val="0"/>
          <w:color w:val="auto"/>
        </w:rPr>
        <w:t xml:space="preserve"> </w:t>
      </w:r>
      <w:r w:rsidR="00DC06F4" w:rsidRPr="00EA5067">
        <w:rPr>
          <w:rStyle w:val="Subtielebenadrukking"/>
          <w:i w:val="0"/>
          <w:iCs w:val="0"/>
          <w:color w:val="auto"/>
        </w:rPr>
        <w:t xml:space="preserve">Per onderwerp is een beginvraag geformuleerd. Na het eerste focusgroepgesprek zijn er nog een aantal </w:t>
      </w:r>
      <w:r w:rsidR="00E64B85">
        <w:rPr>
          <w:rStyle w:val="Subtielebenadrukking"/>
          <w:i w:val="0"/>
          <w:iCs w:val="0"/>
          <w:color w:val="auto"/>
        </w:rPr>
        <w:t>onderwerpen</w:t>
      </w:r>
      <w:r w:rsidR="00DC06F4" w:rsidRPr="00EA5067">
        <w:rPr>
          <w:rStyle w:val="Subtielebenadrukking"/>
          <w:i w:val="0"/>
          <w:iCs w:val="0"/>
          <w:color w:val="auto"/>
        </w:rPr>
        <w:t xml:space="preserve"> toegevoegd die mee zijn genomen in </w:t>
      </w:r>
      <w:r w:rsidR="00EA5067" w:rsidRPr="00EA5067">
        <w:rPr>
          <w:rStyle w:val="Subtielebenadrukking"/>
          <w:i w:val="0"/>
          <w:iCs w:val="0"/>
          <w:color w:val="auto"/>
        </w:rPr>
        <w:t>de daaropvolgende focusgroepgesprekke</w:t>
      </w:r>
      <w:r w:rsidR="004E45EE">
        <w:rPr>
          <w:rStyle w:val="Subtielebenadrukking"/>
          <w:i w:val="0"/>
          <w:iCs w:val="0"/>
          <w:color w:val="auto"/>
        </w:rPr>
        <w:t xml:space="preserve">n. Zie bijlage 3 voor het interviewschema </w:t>
      </w:r>
      <w:r w:rsidR="00A34045">
        <w:rPr>
          <w:rStyle w:val="Subtielebenadrukking"/>
          <w:i w:val="0"/>
          <w:iCs w:val="0"/>
          <w:color w:val="auto"/>
        </w:rPr>
        <w:t>dat</w:t>
      </w:r>
      <w:r w:rsidR="004E45EE">
        <w:rPr>
          <w:rStyle w:val="Subtielebenadrukking"/>
          <w:i w:val="0"/>
          <w:iCs w:val="0"/>
          <w:color w:val="auto"/>
        </w:rPr>
        <w:t xml:space="preserve"> gebruikt is voor de focusgroepgesprekken.</w:t>
      </w:r>
    </w:p>
    <w:p w14:paraId="4DD59572" w14:textId="1058C235" w:rsidR="00EA5067" w:rsidRPr="00A243B2" w:rsidRDefault="00EA5067" w:rsidP="008F0081">
      <w:pPr>
        <w:spacing w:after="0"/>
        <w:jc w:val="both"/>
        <w:rPr>
          <w:rStyle w:val="Subtielebenadrukking"/>
          <w:sz w:val="24"/>
          <w:szCs w:val="24"/>
        </w:rPr>
      </w:pPr>
      <w:r w:rsidRPr="00A243B2">
        <w:rPr>
          <w:rStyle w:val="Subtielebenadrukking"/>
          <w:sz w:val="24"/>
          <w:szCs w:val="24"/>
        </w:rPr>
        <w:t>2</w:t>
      </w:r>
      <w:r w:rsidR="00C95395">
        <w:rPr>
          <w:rStyle w:val="Subtielebenadrukking"/>
          <w:sz w:val="24"/>
          <w:szCs w:val="24"/>
        </w:rPr>
        <w:t>.1</w:t>
      </w:r>
      <w:r w:rsidRPr="00A243B2">
        <w:rPr>
          <w:rStyle w:val="Subtielebenadrukking"/>
          <w:sz w:val="24"/>
          <w:szCs w:val="24"/>
        </w:rPr>
        <w:t>.</w:t>
      </w:r>
      <w:r w:rsidR="00C95395">
        <w:rPr>
          <w:rStyle w:val="Subtielebenadrukking"/>
          <w:sz w:val="24"/>
          <w:szCs w:val="24"/>
        </w:rPr>
        <w:t>2</w:t>
      </w:r>
      <w:r w:rsidRPr="00A243B2">
        <w:rPr>
          <w:rStyle w:val="Subtielebenadrukking"/>
          <w:sz w:val="24"/>
          <w:szCs w:val="24"/>
        </w:rPr>
        <w:t xml:space="preserve"> Werving deelnemers</w:t>
      </w:r>
    </w:p>
    <w:p w14:paraId="6B13E08F" w14:textId="246AD132" w:rsidR="00EA5067" w:rsidRPr="00A83542" w:rsidRDefault="00EA5067" w:rsidP="008F0081">
      <w:pPr>
        <w:jc w:val="both"/>
        <w:rPr>
          <w:rStyle w:val="Subtielebenadrukking"/>
        </w:rPr>
      </w:pPr>
      <w:r w:rsidRPr="00EA5067">
        <w:t>De medewerkers van het Noorderpoort zijn via de opdrachtgever geworven. Een groot deel</w:t>
      </w:r>
      <w:r>
        <w:rPr>
          <w:rStyle w:val="Subtielebenadrukking"/>
        </w:rPr>
        <w:t xml:space="preserve"> </w:t>
      </w:r>
      <w:r w:rsidRPr="00EA5067">
        <w:t>van de studenten zijn persoonlijk gevraagd of zij met het onderzoek wilden meedo</w:t>
      </w:r>
      <w:r w:rsidR="001A7BB4">
        <w:t xml:space="preserve">en. Hierbij werd uitleg gegeven over het onderzoek en de focusgroepgesprekken. Vervolgens werd om </w:t>
      </w:r>
      <w:r w:rsidR="00CB4B25">
        <w:t>hun</w:t>
      </w:r>
      <w:r w:rsidR="001A7BB4">
        <w:t xml:space="preserve"> e-mail</w:t>
      </w:r>
      <w:r w:rsidR="00CB4B25">
        <w:t>adres</w:t>
      </w:r>
      <w:r w:rsidR="001A7BB4">
        <w:t xml:space="preserve"> gevraagd als zij hier vrijwillig aan wilden meewerken. </w:t>
      </w:r>
      <w:r w:rsidR="00CB4B25">
        <w:t>Er is</w:t>
      </w:r>
      <w:r w:rsidR="00A83542">
        <w:t xml:space="preserve"> via de mail contact met de studenten gezocht om tot een datum voor de focusgroepgesprekken</w:t>
      </w:r>
      <w:r w:rsidR="009F30A6">
        <w:t xml:space="preserve"> te komen.</w:t>
      </w:r>
      <w:r w:rsidR="00C758A9">
        <w:t xml:space="preserve"> Daarnaast zijn er ook studenten via de opdrachtgever en burgerschapsdocent geworven.</w:t>
      </w:r>
      <w:r w:rsidR="00CB4B25">
        <w:t xml:space="preserve"> </w:t>
      </w:r>
    </w:p>
    <w:p w14:paraId="73DDEAA9" w14:textId="047AEDC2" w:rsidR="00500433" w:rsidRPr="00A243B2" w:rsidRDefault="00451E27" w:rsidP="008F0081">
      <w:pPr>
        <w:spacing w:after="0"/>
        <w:jc w:val="both"/>
        <w:rPr>
          <w:rStyle w:val="Subtielebenadrukking"/>
          <w:sz w:val="24"/>
          <w:szCs w:val="24"/>
        </w:rPr>
      </w:pPr>
      <w:r w:rsidRPr="00A243B2">
        <w:rPr>
          <w:rStyle w:val="Subtielebenadrukking"/>
          <w:sz w:val="24"/>
          <w:szCs w:val="24"/>
        </w:rPr>
        <w:t>2.1.</w:t>
      </w:r>
      <w:r w:rsidR="00EA5067" w:rsidRPr="00A243B2">
        <w:rPr>
          <w:rStyle w:val="Subtielebenadrukking"/>
          <w:sz w:val="24"/>
          <w:szCs w:val="24"/>
        </w:rPr>
        <w:t>3</w:t>
      </w:r>
      <w:r w:rsidRPr="00A243B2">
        <w:rPr>
          <w:rStyle w:val="Subtielebenadrukking"/>
          <w:sz w:val="24"/>
          <w:szCs w:val="24"/>
        </w:rPr>
        <w:t xml:space="preserve"> </w:t>
      </w:r>
      <w:r w:rsidR="00500433" w:rsidRPr="00A243B2">
        <w:rPr>
          <w:rStyle w:val="Subtielebenadrukking"/>
          <w:sz w:val="24"/>
          <w:szCs w:val="24"/>
        </w:rPr>
        <w:t>Groepssamenstelling</w:t>
      </w:r>
    </w:p>
    <w:p w14:paraId="12AA8551" w14:textId="1A469CEC" w:rsidR="0049065E" w:rsidRDefault="00056530" w:rsidP="007B2229">
      <w:pPr>
        <w:jc w:val="both"/>
        <w:rPr>
          <w:rStyle w:val="Subtielebenadrukking"/>
          <w:i w:val="0"/>
          <w:iCs w:val="0"/>
          <w:color w:val="auto"/>
        </w:rPr>
      </w:pPr>
      <w:r w:rsidRPr="00056530">
        <w:rPr>
          <w:rStyle w:val="Subtielebenadrukking"/>
          <w:i w:val="0"/>
          <w:iCs w:val="0"/>
          <w:color w:val="auto"/>
        </w:rPr>
        <w:t>In</w:t>
      </w:r>
      <w:r>
        <w:rPr>
          <w:rStyle w:val="Subtielebenadrukking"/>
          <w:i w:val="0"/>
          <w:iCs w:val="0"/>
          <w:color w:val="auto"/>
        </w:rPr>
        <w:t>teractie is van belang tijdens een focusgroepgesprek. Demografische, fysieke en persoonlijke kenmerken van de deelnemers beïnvloeden de interactie onderling. Deelnemers die gemeenschappelijke kenmerken delen functioneren beter en zijn productiever (</w:t>
      </w:r>
      <w:r w:rsidR="00C758A9">
        <w:rPr>
          <w:rStyle w:val="Subtielebenadrukking"/>
          <w:i w:val="0"/>
          <w:iCs w:val="0"/>
          <w:color w:val="auto"/>
        </w:rPr>
        <w:t>Ketelaar et al., 2011).</w:t>
      </w:r>
      <w:r w:rsidR="00EA6E8C">
        <w:rPr>
          <w:rStyle w:val="Subtielebenadrukking"/>
          <w:i w:val="0"/>
          <w:iCs w:val="0"/>
          <w:color w:val="auto"/>
        </w:rPr>
        <w:t xml:space="preserve"> Hierom zijn een deel van de studenten ingedeeld op basis van hun opleiding, dit kon helaas niet voor alle focusgroepgesprekken. </w:t>
      </w:r>
      <w:r w:rsidR="00D212E0">
        <w:rPr>
          <w:rStyle w:val="Subtielebenadrukking"/>
          <w:i w:val="0"/>
          <w:iCs w:val="0"/>
          <w:color w:val="auto"/>
        </w:rPr>
        <w:t>Eén van de</w:t>
      </w:r>
      <w:r w:rsidR="007B2229">
        <w:rPr>
          <w:rStyle w:val="Subtielebenadrukking"/>
          <w:i w:val="0"/>
          <w:iCs w:val="0"/>
          <w:color w:val="auto"/>
        </w:rPr>
        <w:t>ze</w:t>
      </w:r>
      <w:r w:rsidR="00D212E0">
        <w:rPr>
          <w:rStyle w:val="Subtielebenadrukking"/>
          <w:i w:val="0"/>
          <w:iCs w:val="0"/>
          <w:color w:val="auto"/>
        </w:rPr>
        <w:t xml:space="preserve"> focusgroepen is de studentenraad, die elkaar </w:t>
      </w:r>
      <w:r w:rsidR="007B2229">
        <w:rPr>
          <w:rStyle w:val="Subtielebenadrukking"/>
          <w:i w:val="0"/>
          <w:iCs w:val="0"/>
          <w:color w:val="auto"/>
        </w:rPr>
        <w:t xml:space="preserve">wel </w:t>
      </w:r>
      <w:r w:rsidR="00D212E0">
        <w:rPr>
          <w:rStyle w:val="Subtielebenadrukking"/>
          <w:i w:val="0"/>
          <w:iCs w:val="0"/>
          <w:color w:val="auto"/>
        </w:rPr>
        <w:t>persoonlijk kennen. Daarnaast is een focusgroep samengesteld van studenten met verschillende opleidingen.</w:t>
      </w:r>
      <w:r w:rsidR="007D5299">
        <w:rPr>
          <w:rStyle w:val="Subtielebenadrukking"/>
          <w:i w:val="0"/>
          <w:iCs w:val="0"/>
          <w:color w:val="auto"/>
        </w:rPr>
        <w:t xml:space="preserve"> </w:t>
      </w:r>
      <w:r w:rsidR="00766655">
        <w:rPr>
          <w:rStyle w:val="Subtielebenadrukking"/>
          <w:i w:val="0"/>
          <w:iCs w:val="0"/>
          <w:color w:val="auto"/>
        </w:rPr>
        <w:t xml:space="preserve">De docenten </w:t>
      </w:r>
      <w:r w:rsidR="007B2229">
        <w:rPr>
          <w:rStyle w:val="Subtielebenadrukking"/>
          <w:i w:val="0"/>
          <w:iCs w:val="0"/>
          <w:color w:val="auto"/>
        </w:rPr>
        <w:t>die zijn geïnterviewd zijn</w:t>
      </w:r>
      <w:r w:rsidR="00766655">
        <w:rPr>
          <w:rStyle w:val="Subtielebenadrukking"/>
          <w:i w:val="0"/>
          <w:iCs w:val="0"/>
          <w:color w:val="auto"/>
        </w:rPr>
        <w:t xml:space="preserve"> beide burgerschapsdocenten van het Noorderpoort. </w:t>
      </w:r>
      <w:r w:rsidR="00BB69B1">
        <w:rPr>
          <w:rStyle w:val="Subtielebenadrukking"/>
          <w:i w:val="0"/>
          <w:iCs w:val="0"/>
          <w:color w:val="auto"/>
        </w:rPr>
        <w:t>Ook</w:t>
      </w:r>
      <w:r w:rsidR="00766655">
        <w:rPr>
          <w:rStyle w:val="Subtielebenadrukking"/>
          <w:i w:val="0"/>
          <w:iCs w:val="0"/>
          <w:color w:val="auto"/>
        </w:rPr>
        <w:t xml:space="preserve"> </w:t>
      </w:r>
      <w:r w:rsidR="007D5299">
        <w:rPr>
          <w:rStyle w:val="Subtielebenadrukking"/>
          <w:i w:val="0"/>
          <w:iCs w:val="0"/>
          <w:color w:val="auto"/>
        </w:rPr>
        <w:t>is</w:t>
      </w:r>
      <w:r w:rsidR="00766655">
        <w:rPr>
          <w:rStyle w:val="Subtielebenadrukking"/>
          <w:i w:val="0"/>
          <w:iCs w:val="0"/>
          <w:color w:val="auto"/>
        </w:rPr>
        <w:t xml:space="preserve"> een werkgroep van het Noorderpoort geïnterviewd, die al bekenden van elkaar waren. </w:t>
      </w:r>
      <w:r w:rsidR="0049065E">
        <w:rPr>
          <w:rStyle w:val="Subtielebenadrukking"/>
          <w:i w:val="0"/>
          <w:iCs w:val="0"/>
          <w:color w:val="auto"/>
        </w:rPr>
        <w:t>Nadat de groepen zijn samengesteld is naar ieder</w:t>
      </w:r>
      <w:r w:rsidR="00A73A7E">
        <w:rPr>
          <w:rStyle w:val="Subtielebenadrukking"/>
          <w:i w:val="0"/>
          <w:iCs w:val="0"/>
          <w:color w:val="auto"/>
        </w:rPr>
        <w:t xml:space="preserve">e focusgroep een mail gestuurd met verdere informatie over </w:t>
      </w:r>
      <w:r w:rsidR="007B2229">
        <w:rPr>
          <w:rStyle w:val="Subtielebenadrukking"/>
          <w:i w:val="0"/>
          <w:iCs w:val="0"/>
          <w:color w:val="auto"/>
        </w:rPr>
        <w:t>het</w:t>
      </w:r>
      <w:r w:rsidR="00A73A7E">
        <w:rPr>
          <w:rStyle w:val="Subtielebenadrukking"/>
          <w:i w:val="0"/>
          <w:iCs w:val="0"/>
          <w:color w:val="auto"/>
        </w:rPr>
        <w:t xml:space="preserve"> focusgroepgesprek en het informed </w:t>
      </w:r>
      <w:r w:rsidR="005F7E45">
        <w:rPr>
          <w:rStyle w:val="Subtielebenadrukking"/>
          <w:i w:val="0"/>
          <w:iCs w:val="0"/>
          <w:color w:val="auto"/>
        </w:rPr>
        <w:t>consentformulier</w:t>
      </w:r>
      <w:r w:rsidR="00A73A7E">
        <w:rPr>
          <w:rStyle w:val="Subtielebenadrukking"/>
          <w:i w:val="0"/>
          <w:iCs w:val="0"/>
          <w:color w:val="auto"/>
        </w:rPr>
        <w:t xml:space="preserve"> (</w:t>
      </w:r>
      <w:r w:rsidR="007B2229">
        <w:rPr>
          <w:rStyle w:val="Subtielebenadrukking"/>
          <w:i w:val="0"/>
          <w:iCs w:val="0"/>
          <w:color w:val="auto"/>
        </w:rPr>
        <w:t xml:space="preserve">zie bijlage 2 voor het toestemmingsformulier en </w:t>
      </w:r>
      <w:r w:rsidR="00A73A7E">
        <w:rPr>
          <w:rStyle w:val="Subtielebenadrukking"/>
          <w:i w:val="0"/>
          <w:iCs w:val="0"/>
          <w:color w:val="auto"/>
        </w:rPr>
        <w:t>bijlage</w:t>
      </w:r>
      <w:r w:rsidR="004813BC">
        <w:rPr>
          <w:rStyle w:val="Subtielebenadrukking"/>
          <w:i w:val="0"/>
          <w:iCs w:val="0"/>
          <w:color w:val="auto"/>
        </w:rPr>
        <w:t xml:space="preserve"> 4 voor het bericht aan de studenten en medewerkers).</w:t>
      </w:r>
    </w:p>
    <w:p w14:paraId="7CC45685" w14:textId="32D87655" w:rsidR="003C6D5A" w:rsidRDefault="00FD3DA6" w:rsidP="008F0081">
      <w:pPr>
        <w:jc w:val="both"/>
      </w:pPr>
      <w:r>
        <w:lastRenderedPageBreak/>
        <w:t xml:space="preserve">Door homogene groepen te interviewen is de kans groter dat de communicatie prettig verloopt waarin de deelnemers hun ideeën durven te uiten. Je loopt echter het risico dat de deelnemers ‘groepsdenken’, waardoor ze elkaar geen kritische vragen gaan stellen. Dit kan voor een deel tegengehouden worden door expliciet te vragen of er een deelnemer is met een andere mening (Bas Swaen, 2021). </w:t>
      </w:r>
    </w:p>
    <w:p w14:paraId="2F757C98" w14:textId="7B33E778" w:rsidR="00B53C32" w:rsidRDefault="00B53C32" w:rsidP="00B53C32">
      <w:pPr>
        <w:jc w:val="both"/>
        <w:rPr>
          <w:rStyle w:val="Subtielebenadrukking"/>
          <w:i w:val="0"/>
          <w:iCs w:val="0"/>
          <w:color w:val="auto"/>
        </w:rPr>
      </w:pPr>
      <w:r>
        <w:rPr>
          <w:noProof/>
        </w:rPr>
        <w:drawing>
          <wp:anchor distT="0" distB="0" distL="114300" distR="114300" simplePos="0" relativeHeight="251682816" behindDoc="0" locked="0" layoutInCell="1" allowOverlap="1" wp14:anchorId="1E90780A" wp14:editId="2B446DC5">
            <wp:simplePos x="0" y="0"/>
            <wp:positionH relativeFrom="column">
              <wp:posOffset>-107315</wp:posOffset>
            </wp:positionH>
            <wp:positionV relativeFrom="paragraph">
              <wp:posOffset>577850</wp:posOffset>
            </wp:positionV>
            <wp:extent cx="4913630" cy="2644140"/>
            <wp:effectExtent l="0" t="0" r="1270" b="3810"/>
            <wp:wrapTopAndBottom/>
            <wp:docPr id="20" name="Afbeelding 2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afel&#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363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2D4" w:rsidRPr="008C42D4">
        <w:t xml:space="preserve">In totaal zijn er </w:t>
      </w:r>
      <w:r w:rsidR="003F3821">
        <w:t xml:space="preserve">24 deelnemers geïnterviewd tijdens de focusgroepgesprekken, waarvan </w:t>
      </w:r>
      <w:r w:rsidR="008C42D4">
        <w:t xml:space="preserve">zeventien studenten en </w:t>
      </w:r>
      <w:r w:rsidR="003F3821">
        <w:t>zeven medewerkers van het Noorderpoort. Zie tabel 2.</w:t>
      </w:r>
      <w:r w:rsidR="00C95395">
        <w:t>1</w:t>
      </w:r>
      <w:r w:rsidR="003F3821">
        <w:t>.3 voor een overzicht van de deelnemers.</w:t>
      </w:r>
      <w:bookmarkStart w:id="18" w:name="_Toc104283532"/>
    </w:p>
    <w:p w14:paraId="7DC08244" w14:textId="52981549" w:rsidR="000755D6" w:rsidRPr="0073048B" w:rsidRDefault="00DB26D4" w:rsidP="004E45EE">
      <w:pPr>
        <w:pStyle w:val="Kop2"/>
        <w:jc w:val="both"/>
        <w:rPr>
          <w:rStyle w:val="Subtielebenadrukking"/>
          <w:i w:val="0"/>
          <w:iCs w:val="0"/>
          <w:color w:val="auto"/>
        </w:rPr>
      </w:pPr>
      <w:r w:rsidRPr="0073048B">
        <w:rPr>
          <w:rStyle w:val="Subtielebenadrukking"/>
          <w:i w:val="0"/>
          <w:iCs w:val="0"/>
          <w:color w:val="auto"/>
        </w:rPr>
        <w:t>2.2 Individue</w:t>
      </w:r>
      <w:r w:rsidR="00DC27E2" w:rsidRPr="0073048B">
        <w:rPr>
          <w:rStyle w:val="Subtielebenadrukking"/>
          <w:i w:val="0"/>
          <w:iCs w:val="0"/>
          <w:color w:val="auto"/>
        </w:rPr>
        <w:t xml:space="preserve">el </w:t>
      </w:r>
      <w:r w:rsidRPr="0073048B">
        <w:rPr>
          <w:rStyle w:val="Subtielebenadrukking"/>
          <w:i w:val="0"/>
          <w:iCs w:val="0"/>
          <w:color w:val="auto"/>
        </w:rPr>
        <w:t>interview</w:t>
      </w:r>
      <w:bookmarkEnd w:id="18"/>
    </w:p>
    <w:p w14:paraId="4AD8760E" w14:textId="6107AC47" w:rsidR="00792E91" w:rsidRDefault="000755D6" w:rsidP="004E45EE">
      <w:pPr>
        <w:jc w:val="both"/>
      </w:pPr>
      <w:r w:rsidRPr="000755D6">
        <w:t>Naast de f</w:t>
      </w:r>
      <w:r>
        <w:t>ocusgroepen is ook een individueel interview afgenomen met een Beleidsadviseur Begeleiding en Passend Onderwijs</w:t>
      </w:r>
      <w:r w:rsidR="007D5299">
        <w:t xml:space="preserve"> van het Noorderpoort</w:t>
      </w:r>
      <w:r w:rsidR="007B2229">
        <w:t xml:space="preserve"> over de begeleidingsstructuur binnen het Noorderpoort. </w:t>
      </w:r>
    </w:p>
    <w:p w14:paraId="0AA1A300" w14:textId="3AE92242" w:rsidR="008D1865" w:rsidRDefault="008D1865" w:rsidP="004E45EE">
      <w:pPr>
        <w:pStyle w:val="Kop2"/>
        <w:jc w:val="both"/>
        <w:rPr>
          <w:color w:val="auto"/>
        </w:rPr>
      </w:pPr>
      <w:bookmarkStart w:id="19" w:name="_Toc104283533"/>
      <w:r w:rsidRPr="008D1865">
        <w:rPr>
          <w:color w:val="auto"/>
        </w:rPr>
        <w:t xml:space="preserve">2.3 Werkgroep </w:t>
      </w:r>
      <w:r w:rsidR="007E4EED">
        <w:rPr>
          <w:color w:val="auto"/>
        </w:rPr>
        <w:t>grens</w:t>
      </w:r>
      <w:r w:rsidRPr="008D1865">
        <w:rPr>
          <w:color w:val="auto"/>
        </w:rPr>
        <w:t>overschrijdend gedrag</w:t>
      </w:r>
      <w:bookmarkEnd w:id="19"/>
    </w:p>
    <w:p w14:paraId="7F7AFC85" w14:textId="75617F79" w:rsidR="008D1865" w:rsidRPr="008D1865" w:rsidRDefault="007E4EED" w:rsidP="004E45EE">
      <w:pPr>
        <w:jc w:val="both"/>
      </w:pPr>
      <w:r>
        <w:t xml:space="preserve">De werkgroep houdt zich binnen het Noorderpoort bezig met het thema grensoverschrijdend gedrag en sociale veiligheid. Door </w:t>
      </w:r>
      <w:r w:rsidR="00280013">
        <w:t xml:space="preserve">tijdens het onderzoek </w:t>
      </w:r>
      <w:r>
        <w:t xml:space="preserve">deel te nemen aan de vergaderingen van deze werkgroep is een beter beeld verkregen van wat de werkgroep binnen de school onderneemt en waar verandering in wordt gebracht. Daarnaast is deze werkgroep ook geïnterviewd voor het onderzoek. </w:t>
      </w:r>
      <w:r w:rsidR="00280013">
        <w:t xml:space="preserve">Tijdens dit focusgroepgesprek is </w:t>
      </w:r>
      <w:r w:rsidR="007A28F3">
        <w:t xml:space="preserve">onder andere </w:t>
      </w:r>
      <w:r w:rsidR="00280013">
        <w:t>gevraagd naar feedback voor de volgende focusgroepgesprekken met docenten en studenten. Deze feedback is meegenomen en vervolgens aangepast in het interviewschema</w:t>
      </w:r>
      <w:r w:rsidR="0037468F">
        <w:t xml:space="preserve">. </w:t>
      </w:r>
    </w:p>
    <w:p w14:paraId="2AB3EF84" w14:textId="4059F5A8" w:rsidR="005959D9" w:rsidRDefault="00792E91" w:rsidP="004E45EE">
      <w:pPr>
        <w:pStyle w:val="Kop2"/>
        <w:jc w:val="both"/>
        <w:rPr>
          <w:color w:val="auto"/>
        </w:rPr>
      </w:pPr>
      <w:bookmarkStart w:id="20" w:name="_Toc104283534"/>
      <w:r w:rsidRPr="005A4B1B">
        <w:rPr>
          <w:color w:val="auto"/>
        </w:rPr>
        <w:t>2.</w:t>
      </w:r>
      <w:r w:rsidR="007A28F3">
        <w:rPr>
          <w:color w:val="auto"/>
        </w:rPr>
        <w:t>4</w:t>
      </w:r>
      <w:r w:rsidRPr="005A4B1B">
        <w:rPr>
          <w:color w:val="auto"/>
        </w:rPr>
        <w:t xml:space="preserve"> </w:t>
      </w:r>
      <w:r w:rsidR="005959D9">
        <w:rPr>
          <w:color w:val="auto"/>
        </w:rPr>
        <w:t>Afname interviews</w:t>
      </w:r>
      <w:bookmarkEnd w:id="20"/>
    </w:p>
    <w:p w14:paraId="323942A5" w14:textId="7B2326B3" w:rsidR="00EC0684" w:rsidRDefault="005959D9" w:rsidP="00DB0A96">
      <w:pPr>
        <w:jc w:val="both"/>
      </w:pPr>
      <w:r>
        <w:t>De interviews zijn afgenomen tussen 13 april en 21 april. De deelnemers bepaalden op welke dag, tijd en locatie het interview werd afgenomen. De interviews hebben online en fysiek plaatsgevonden.</w:t>
      </w:r>
      <w:r w:rsidR="008276CA">
        <w:t xml:space="preserve"> Bij twee focusgroepen </w:t>
      </w:r>
      <w:r w:rsidR="00E22AB6">
        <w:t>sloot de helft van de focusgroep online aan en de andere helft fysiek.</w:t>
      </w:r>
      <w:r>
        <w:t xml:space="preserve"> De duur van de interviews </w:t>
      </w:r>
      <w:r w:rsidR="00822778">
        <w:t>lag</w:t>
      </w:r>
      <w:r w:rsidR="00EC0684">
        <w:t xml:space="preserve"> tussen de 45 en 60 minuten. Alle interviews zijn opgenomen in Teams, waarbij ook de transcriptie is aangezet. </w:t>
      </w:r>
    </w:p>
    <w:p w14:paraId="30C2C2BA" w14:textId="77777777" w:rsidR="00535355" w:rsidRDefault="00535355" w:rsidP="00DB0A96">
      <w:pPr>
        <w:jc w:val="both"/>
      </w:pPr>
      <w:r>
        <w:br w:type="page"/>
      </w:r>
    </w:p>
    <w:p w14:paraId="7A31E350" w14:textId="38FC95E3" w:rsidR="00535355" w:rsidRDefault="00EC0684" w:rsidP="00DB0A96">
      <w:pPr>
        <w:spacing w:after="0"/>
        <w:jc w:val="both"/>
      </w:pPr>
      <w:r>
        <w:lastRenderedPageBreak/>
        <w:t>Voorafgaand</w:t>
      </w:r>
      <w:r w:rsidR="00090920">
        <w:t xml:space="preserve"> aan</w:t>
      </w:r>
      <w:r>
        <w:t xml:space="preserve"> het interview werd</w:t>
      </w:r>
      <w:r w:rsidR="00535355">
        <w:t xml:space="preserve"> een korte introductie gegeven waarin de volgende punten werden benoemd:</w:t>
      </w:r>
    </w:p>
    <w:p w14:paraId="4D0EF484" w14:textId="064F5898" w:rsidR="00535355" w:rsidRDefault="00535355" w:rsidP="00DB0A96">
      <w:pPr>
        <w:pStyle w:val="Lijstalinea"/>
        <w:numPr>
          <w:ilvl w:val="0"/>
          <w:numId w:val="40"/>
        </w:numPr>
        <w:spacing w:after="0"/>
        <w:jc w:val="both"/>
      </w:pPr>
      <w:r>
        <w:t>Herhaling van het doel van het gesprek;</w:t>
      </w:r>
    </w:p>
    <w:p w14:paraId="3D6C3CDC" w14:textId="7AC0B6E0" w:rsidR="00535355" w:rsidRDefault="00535355" w:rsidP="00DB0A96">
      <w:pPr>
        <w:pStyle w:val="Lijstalinea"/>
        <w:numPr>
          <w:ilvl w:val="0"/>
          <w:numId w:val="40"/>
        </w:numPr>
        <w:spacing w:after="0"/>
        <w:jc w:val="both"/>
      </w:pPr>
      <w:r>
        <w:t>Toelichting op de definities van het onderwerp;</w:t>
      </w:r>
    </w:p>
    <w:p w14:paraId="4E3496DA" w14:textId="325D89C6" w:rsidR="00535355" w:rsidRDefault="00535355" w:rsidP="00DB0A96">
      <w:pPr>
        <w:pStyle w:val="Lijstalinea"/>
        <w:numPr>
          <w:ilvl w:val="0"/>
          <w:numId w:val="40"/>
        </w:numPr>
        <w:spacing w:after="0"/>
        <w:jc w:val="both"/>
      </w:pPr>
      <w:r>
        <w:t>De verwachte duur van het gesprek;</w:t>
      </w:r>
    </w:p>
    <w:p w14:paraId="497B41C7" w14:textId="582F87C9" w:rsidR="00535355" w:rsidRDefault="00535355" w:rsidP="00DB0A96">
      <w:pPr>
        <w:pStyle w:val="Lijstalinea"/>
        <w:numPr>
          <w:ilvl w:val="0"/>
          <w:numId w:val="40"/>
        </w:numPr>
        <w:spacing w:after="0"/>
        <w:jc w:val="both"/>
      </w:pPr>
      <w:r>
        <w:t>Vragen om toestemming voor het opnemen en transcriberen van het gesprek</w:t>
      </w:r>
      <w:r w:rsidR="00DB0A96">
        <w:t>;</w:t>
      </w:r>
    </w:p>
    <w:p w14:paraId="34A3172E" w14:textId="0A322404" w:rsidR="00535355" w:rsidRDefault="00535355" w:rsidP="00DB0A96">
      <w:pPr>
        <w:pStyle w:val="Lijstalinea"/>
        <w:numPr>
          <w:ilvl w:val="0"/>
          <w:numId w:val="40"/>
        </w:numPr>
        <w:jc w:val="both"/>
      </w:pPr>
      <w:r>
        <w:t>Benoemen dat er binnen de school vertrouwenspersonen zijn waar studenten mee kunnen praten indien daar behoefte aan was</w:t>
      </w:r>
      <w:r w:rsidR="00DB0A96">
        <w:t>.</w:t>
      </w:r>
    </w:p>
    <w:p w14:paraId="173C7105" w14:textId="28BF7A22" w:rsidR="00535355" w:rsidRDefault="00535355" w:rsidP="00DB0A96">
      <w:pPr>
        <w:jc w:val="both"/>
      </w:pPr>
      <w:r>
        <w:t xml:space="preserve">Daarnaast is de gevoeligheid van het onderwerp benadrukt, waarbij de waardering voor de deelnemers is uitgesproken. Verteld is dat </w:t>
      </w:r>
      <w:r w:rsidR="00DB0A96">
        <w:t>dat elke mening van de deelnemer wordt gewaardeerd en gerespecteerd.</w:t>
      </w:r>
    </w:p>
    <w:p w14:paraId="69CFB19A" w14:textId="64E53DC2" w:rsidR="00792E91" w:rsidRPr="00B97247" w:rsidRDefault="00687003" w:rsidP="00B97247">
      <w:pPr>
        <w:pStyle w:val="Kop2"/>
        <w:rPr>
          <w:color w:val="auto"/>
        </w:rPr>
      </w:pPr>
      <w:bookmarkStart w:id="21" w:name="_Toc104283535"/>
      <w:r w:rsidRPr="00B97247">
        <w:rPr>
          <w:color w:val="auto"/>
        </w:rPr>
        <w:t>2.</w:t>
      </w:r>
      <w:r w:rsidR="007A28F3" w:rsidRPr="00B97247">
        <w:rPr>
          <w:color w:val="auto"/>
        </w:rPr>
        <w:t>5</w:t>
      </w:r>
      <w:r w:rsidRPr="00B97247">
        <w:rPr>
          <w:color w:val="auto"/>
        </w:rPr>
        <w:t xml:space="preserve"> Analyse interviews</w:t>
      </w:r>
      <w:bookmarkEnd w:id="21"/>
    </w:p>
    <w:p w14:paraId="66351426" w14:textId="6332B945" w:rsidR="00792E91" w:rsidRDefault="00687003" w:rsidP="008F0081">
      <w:pPr>
        <w:jc w:val="both"/>
      </w:pPr>
      <w:r>
        <w:t xml:space="preserve">De interviews zijn opgenomen en daarna letterlijk getranscribeerd. De transcripten zijn door middel van het </w:t>
      </w:r>
      <w:r w:rsidRPr="00410233">
        <w:t xml:space="preserve">coderingsprogramma ATLAS.ti gecodeerd. </w:t>
      </w:r>
      <w:r w:rsidR="00E31E3A" w:rsidRPr="00410233">
        <w:t xml:space="preserve">Er is gekozen voor een inductief kwalitatief onderzoek. Hierin maak je niet van </w:t>
      </w:r>
      <w:r w:rsidR="00CD6367" w:rsidRPr="00410233">
        <w:t>tevoren</w:t>
      </w:r>
      <w:r w:rsidR="00E31E3A" w:rsidRPr="00410233">
        <w:t xml:space="preserve"> een conceptueel model en start je niet vanuit een theoretische analyse</w:t>
      </w:r>
      <w:r w:rsidR="004222D5" w:rsidRPr="00410233">
        <w:t xml:space="preserve"> (Doorewaard et al., 2015).</w:t>
      </w:r>
      <w:r w:rsidR="00410233" w:rsidRPr="00410233">
        <w:t xml:space="preserve"> Dit komt doordat er geen theorieën zijn die getoetst</w:t>
      </w:r>
      <w:r w:rsidR="00410233">
        <w:t xml:space="preserve"> kunnen worden.</w:t>
      </w:r>
      <w:r w:rsidR="000B2F94">
        <w:t xml:space="preserve"> </w:t>
      </w:r>
      <w:r w:rsidR="00F51A20">
        <w:t xml:space="preserve">Door middel van coderen wordt er structuur aan de hoeveelheid data gebracht </w:t>
      </w:r>
      <w:r w:rsidR="0037540F">
        <w:t>(Dingemanse, 2021</w:t>
      </w:r>
      <w:r w:rsidR="005E19CB">
        <w:t>).</w:t>
      </w:r>
      <w:r w:rsidR="0037540F">
        <w:t xml:space="preserve"> </w:t>
      </w:r>
      <w:r w:rsidR="00D72231">
        <w:t xml:space="preserve">Er is inductief gecodeerd dat </w:t>
      </w:r>
      <w:r w:rsidR="00F51A20">
        <w:t xml:space="preserve">in drie stappen </w:t>
      </w:r>
      <w:r w:rsidR="00A21F27">
        <w:t xml:space="preserve">is </w:t>
      </w:r>
      <w:r w:rsidR="00F51A20">
        <w:t xml:space="preserve">verlopen: open coderen, axiaal coderen en selectief coderen. </w:t>
      </w:r>
      <w:r w:rsidR="00823B21" w:rsidRPr="006A5E50">
        <w:t xml:space="preserve">Door inductief </w:t>
      </w:r>
      <w:r w:rsidR="005E19CB" w:rsidRPr="006A5E50">
        <w:t xml:space="preserve">te </w:t>
      </w:r>
      <w:r w:rsidR="00823B21" w:rsidRPr="006A5E50">
        <w:t xml:space="preserve">coderen is gezocht naar overeenkomsten tussen de ideeën van de </w:t>
      </w:r>
      <w:r w:rsidR="004D20D3">
        <w:t>studenten en medewerkers</w:t>
      </w:r>
      <w:r w:rsidR="00823B21" w:rsidRPr="006A5E50">
        <w:t xml:space="preserve">, waar mogelijke conclusies over getrokken kunnen worden. </w:t>
      </w:r>
      <w:r w:rsidR="00A73C74" w:rsidRPr="006A5E50">
        <w:t xml:space="preserve">Deze conclusies kunnen vervolgens worden getoetst aan de </w:t>
      </w:r>
      <w:r w:rsidR="00DB0F2B">
        <w:t>literatuur</w:t>
      </w:r>
      <w:r w:rsidR="00DB0F2B" w:rsidRPr="006A5E50">
        <w:t xml:space="preserve"> </w:t>
      </w:r>
      <w:r w:rsidR="00AE60ED" w:rsidRPr="006A5E50">
        <w:t>(van Staa &amp; Evers, 2010).</w:t>
      </w:r>
    </w:p>
    <w:p w14:paraId="492284D7" w14:textId="4C20687E" w:rsidR="00DE1AC2" w:rsidRDefault="00F321C3" w:rsidP="008F0081">
      <w:pPr>
        <w:jc w:val="both"/>
      </w:pPr>
      <w:r>
        <w:t xml:space="preserve">Eerst volgt het open coderen. Alle </w:t>
      </w:r>
      <w:r w:rsidRPr="009B162D">
        <w:t xml:space="preserve">transcripten werden volledig doorgelezen. Vervolgens werden betekenisvolle fragmenten van de transcripten gemarkeerd en gelabeld met een naam (code) </w:t>
      </w:r>
      <w:r w:rsidR="00884B4C" w:rsidRPr="009B162D">
        <w:t>waaronder ze zijn opgeborgen. In het codeboek</w:t>
      </w:r>
      <w:r w:rsidR="00665223" w:rsidRPr="009B162D">
        <w:t xml:space="preserve"> (</w:t>
      </w:r>
      <w:r w:rsidR="009B162D" w:rsidRPr="009B162D">
        <w:t xml:space="preserve">zie </w:t>
      </w:r>
      <w:r w:rsidR="00665223" w:rsidRPr="009B162D">
        <w:t xml:space="preserve">bijlage </w:t>
      </w:r>
      <w:r w:rsidR="009B162D" w:rsidRPr="009B162D">
        <w:t>5</w:t>
      </w:r>
      <w:r w:rsidR="00665223" w:rsidRPr="009B162D">
        <w:t xml:space="preserve">) </w:t>
      </w:r>
      <w:r w:rsidR="00884B4C" w:rsidRPr="009B162D">
        <w:t xml:space="preserve">heeft elke code een bijbehorende </w:t>
      </w:r>
      <w:r w:rsidR="00665223" w:rsidRPr="009B162D">
        <w:t xml:space="preserve">beschrijving om te kunnen bepalen welk fragment onder welke code past. </w:t>
      </w:r>
      <w:r w:rsidR="00DE1AC2" w:rsidRPr="009B162D">
        <w:t xml:space="preserve">Door elke code een beschrijving te geven is de kans groter </w:t>
      </w:r>
      <w:r w:rsidR="0073048B" w:rsidRPr="009B162D">
        <w:t>dat de juiste informatie</w:t>
      </w:r>
      <w:r w:rsidR="0073048B">
        <w:t xml:space="preserve"> onder de juiste code staa</w:t>
      </w:r>
      <w:r w:rsidR="005E19CB">
        <w:t>t</w:t>
      </w:r>
      <w:r w:rsidR="0073048B">
        <w:t>, waardoor de uitkomsten meer valide zijn.</w:t>
      </w:r>
    </w:p>
    <w:p w14:paraId="7926C01A" w14:textId="1286A7EA" w:rsidR="00ED1BF9" w:rsidRDefault="00884B4C" w:rsidP="008F0081">
      <w:pPr>
        <w:jc w:val="both"/>
      </w:pPr>
      <w:r>
        <w:t xml:space="preserve">Axiaal coderen </w:t>
      </w:r>
      <w:r w:rsidR="00665223">
        <w:t xml:space="preserve">leidt ertoe dat iedere code een </w:t>
      </w:r>
      <w:r w:rsidR="00C90DCD">
        <w:t>exacte definitie krijgt. Tijdens deze stap zijn nieuwe codes benoemt</w:t>
      </w:r>
      <w:r w:rsidR="0070431A">
        <w:t xml:space="preserve"> en samengevoegd onder de bestaande clusters/groepen</w:t>
      </w:r>
      <w:r w:rsidR="00945E91">
        <w:t>.</w:t>
      </w:r>
      <w:r w:rsidR="0070431A">
        <w:t xml:space="preserve"> Elke groep bevat dus bijbehorende codes.</w:t>
      </w:r>
      <w:r w:rsidR="00945E91">
        <w:t xml:space="preserve"> </w:t>
      </w:r>
      <w:r w:rsidR="00945E91" w:rsidRPr="00C032AD">
        <w:t xml:space="preserve">Deze groepen zijn: belangrijke thema’s, </w:t>
      </w:r>
      <w:r w:rsidR="00E5044B" w:rsidRPr="00C032AD">
        <w:t xml:space="preserve">ervaringen binnen het onderwijs, </w:t>
      </w:r>
      <w:r w:rsidR="00945E91" w:rsidRPr="00C032AD">
        <w:t>ideeën invulling onderwijs</w:t>
      </w:r>
      <w:r w:rsidR="00E5044B" w:rsidRPr="00C032AD">
        <w:t xml:space="preserve"> en randvoorwaarden. </w:t>
      </w:r>
      <w:r w:rsidR="0070431A" w:rsidRPr="00C032AD">
        <w:t xml:space="preserve">Vervolgens zijn de fragmenten en codering herhaaldelijk doorgenomen </w:t>
      </w:r>
      <w:r w:rsidR="00DD447F" w:rsidRPr="00C032AD">
        <w:t xml:space="preserve">en </w:t>
      </w:r>
      <w:r w:rsidR="00C032AD">
        <w:t>ge</w:t>
      </w:r>
      <w:r w:rsidR="00DD447F" w:rsidRPr="00C032AD">
        <w:t>hercodeerd</w:t>
      </w:r>
      <w:r w:rsidR="0073048B" w:rsidRPr="00C032AD">
        <w:t xml:space="preserve">. Dit draagt bij aan de </w:t>
      </w:r>
      <w:r w:rsidR="00E5044B" w:rsidRPr="00C032AD">
        <w:t>construct</w:t>
      </w:r>
      <w:r w:rsidR="0073048B" w:rsidRPr="00C032AD">
        <w:t>validiteit van het onderzoe</w:t>
      </w:r>
      <w:r w:rsidR="00ED1BF9" w:rsidRPr="00C032AD">
        <w:t>k</w:t>
      </w:r>
      <w:r w:rsidR="00E5044B" w:rsidRPr="00C032AD">
        <w:t xml:space="preserve"> (Merkus, 2021).</w:t>
      </w:r>
    </w:p>
    <w:p w14:paraId="1406D9EB" w14:textId="7FB40ADB" w:rsidR="00ED1BF9" w:rsidRDefault="00ED1BF9" w:rsidP="008F0081">
      <w:pPr>
        <w:jc w:val="both"/>
      </w:pPr>
      <w:r>
        <w:t>Selectief coderen is eigenlijk geen vorm van coderen. Hierbij zijn de codes met elkaar vergeleken om zo relaties en verbindingen te leggen tussen de data.</w:t>
      </w:r>
      <w:r w:rsidR="00527351">
        <w:t xml:space="preserve"> Deze analyse is terug te vinden in het hoofdstuk resultaten.</w:t>
      </w:r>
    </w:p>
    <w:p w14:paraId="22425DD1" w14:textId="5337C040" w:rsidR="00C23E11" w:rsidRDefault="00C23E11" w:rsidP="008F0081">
      <w:pPr>
        <w:pStyle w:val="Kop2"/>
        <w:jc w:val="both"/>
        <w:rPr>
          <w:color w:val="auto"/>
        </w:rPr>
      </w:pPr>
      <w:bookmarkStart w:id="22" w:name="_Toc104283536"/>
      <w:r w:rsidRPr="000B0291">
        <w:rPr>
          <w:color w:val="auto"/>
        </w:rPr>
        <w:t>2.</w:t>
      </w:r>
      <w:r w:rsidR="007A28F3">
        <w:rPr>
          <w:color w:val="auto"/>
        </w:rPr>
        <w:t>6</w:t>
      </w:r>
      <w:r w:rsidRPr="000B0291">
        <w:rPr>
          <w:color w:val="auto"/>
        </w:rPr>
        <w:t xml:space="preserve"> Validiteit en betrouwbaarheid</w:t>
      </w:r>
      <w:bookmarkEnd w:id="22"/>
    </w:p>
    <w:p w14:paraId="215D3B52" w14:textId="2D3E49B0" w:rsidR="000F4CE0" w:rsidRDefault="000B2E83" w:rsidP="008F0081">
      <w:pPr>
        <w:jc w:val="both"/>
      </w:pPr>
      <w:r>
        <w:t xml:space="preserve">Tijdens de focusgroepgesprekken werd </w:t>
      </w:r>
      <w:r w:rsidR="00BB041B">
        <w:t xml:space="preserve">gebruik gemaakt van samenvatten en doorvragen. </w:t>
      </w:r>
      <w:r w:rsidR="00FF1BBD">
        <w:t xml:space="preserve">Door deze vaardigheden in te zetten </w:t>
      </w:r>
      <w:r w:rsidR="007A27C8">
        <w:t>werd er</w:t>
      </w:r>
      <w:r w:rsidR="00A2059A">
        <w:t xml:space="preserve"> beter in kaart gebracht wat de deelnemers bedoelden, waardoor de validiteit </w:t>
      </w:r>
      <w:r w:rsidR="009B78D6">
        <w:t>is</w:t>
      </w:r>
      <w:r w:rsidR="00A2059A">
        <w:t xml:space="preserve"> verhoogd</w:t>
      </w:r>
      <w:r w:rsidR="00317398">
        <w:t xml:space="preserve"> (</w:t>
      </w:r>
      <w:r w:rsidR="000F4CE0">
        <w:t>Merkus, 2022).</w:t>
      </w:r>
    </w:p>
    <w:p w14:paraId="7E0C0D01" w14:textId="215FD203" w:rsidR="00B87515" w:rsidRPr="00B97247" w:rsidRDefault="00B87515" w:rsidP="008F0081">
      <w:pPr>
        <w:jc w:val="both"/>
      </w:pPr>
      <w:r>
        <w:t>De voora</w:t>
      </w:r>
      <w:r w:rsidR="00170A96">
        <w:t xml:space="preserve">f opgestelde </w:t>
      </w:r>
      <w:r>
        <w:t>vragen zijn zo neutraal mogelijk geformu</w:t>
      </w:r>
      <w:r w:rsidR="00170A96">
        <w:t xml:space="preserve">leerd, dit voorkomt dat de deelnemers sociaal wenselijke antwoorden geven. Hier werd tijdens het doorvragen ook opgelet. Dit verhoogt de validiteit van het onderzoek. Het is echter voorgekomen dat vragen niet neutraal zijn gesteld, waardoor </w:t>
      </w:r>
      <w:r w:rsidR="00CD6897">
        <w:t xml:space="preserve">deelnemers de neiging kunnen hebben om de mening van </w:t>
      </w:r>
      <w:r w:rsidR="00CD6897">
        <w:lastRenderedPageBreak/>
        <w:t xml:space="preserve">de onderzoeker over te nemen of niet helemaal eerlijk te antwoorden. Dit heeft invloed </w:t>
      </w:r>
      <w:r w:rsidR="00CD6897" w:rsidRPr="005E19CB">
        <w:t xml:space="preserve">op de </w:t>
      </w:r>
      <w:r w:rsidR="00CD6897" w:rsidRPr="00B97247">
        <w:t xml:space="preserve">validiteit </w:t>
      </w:r>
      <w:r w:rsidR="004F21E8" w:rsidRPr="00B97247">
        <w:t xml:space="preserve">en betrouwbaarheid </w:t>
      </w:r>
      <w:r w:rsidR="00CD6897" w:rsidRPr="00B97247">
        <w:t>van het onderzoek</w:t>
      </w:r>
      <w:r w:rsidR="000F4CE0">
        <w:t xml:space="preserve"> (Benders, 202</w:t>
      </w:r>
      <w:r w:rsidR="007E14BA">
        <w:t>2</w:t>
      </w:r>
      <w:r w:rsidR="000F4CE0">
        <w:t>).</w:t>
      </w:r>
    </w:p>
    <w:p w14:paraId="7BE2A4AB" w14:textId="12288564" w:rsidR="00170A96" w:rsidRPr="00856252" w:rsidRDefault="00C678B8" w:rsidP="00856252">
      <w:pPr>
        <w:jc w:val="both"/>
      </w:pPr>
      <w:r w:rsidRPr="00B97247">
        <w:t>Tijdens het onderzoek is de doelgroep doelgericht samengesteld. Er zijn studenten van verschillende opleidingen geïnterviewd om</w:t>
      </w:r>
      <w:r>
        <w:t xml:space="preserve"> zo een meer representatieve steekproef te verkrijgen.</w:t>
      </w:r>
      <w:r w:rsidR="004F21E8">
        <w:t xml:space="preserve"> Daarnaast zijn zowel vrouwelijke als mannelijke studenten geïnterviewd. </w:t>
      </w:r>
    </w:p>
    <w:p w14:paraId="1041D898" w14:textId="56576E81" w:rsidR="00792E91" w:rsidRPr="005A4B1B" w:rsidRDefault="00792E91" w:rsidP="008F0081">
      <w:pPr>
        <w:pStyle w:val="Kop2"/>
        <w:jc w:val="both"/>
        <w:rPr>
          <w:color w:val="auto"/>
        </w:rPr>
      </w:pPr>
      <w:bookmarkStart w:id="23" w:name="_Toc104283537"/>
      <w:r w:rsidRPr="005A4B1B">
        <w:rPr>
          <w:color w:val="auto"/>
        </w:rPr>
        <w:t>2.</w:t>
      </w:r>
      <w:r w:rsidR="007A28F3">
        <w:rPr>
          <w:color w:val="auto"/>
        </w:rPr>
        <w:t>7</w:t>
      </w:r>
      <w:r w:rsidRPr="005A4B1B">
        <w:rPr>
          <w:color w:val="auto"/>
        </w:rPr>
        <w:t xml:space="preserve"> Ethische aspecten</w:t>
      </w:r>
      <w:bookmarkEnd w:id="23"/>
    </w:p>
    <w:p w14:paraId="607FD34C" w14:textId="499DAEBE" w:rsidR="005A4B1B" w:rsidRDefault="005A4B1B" w:rsidP="008F0081">
      <w:pPr>
        <w:jc w:val="both"/>
      </w:pPr>
      <w:r>
        <w:t>Bij het uitvoeren van wetenschappelijk onderzoek met deelnemers zijn onderzoekers verplicht zich aan bepaalde ethische regels te houden. Gedurende dit onderzoek is hier rekening mee gehouden, zodat geen van de betrokkenen er nadelige gevolgen aan heeft ondervonden.</w:t>
      </w:r>
    </w:p>
    <w:p w14:paraId="0FF1A824" w14:textId="25907EAD" w:rsidR="005A4B1B" w:rsidRPr="00A243B2" w:rsidRDefault="00845425" w:rsidP="008F0081">
      <w:pPr>
        <w:spacing w:after="0"/>
        <w:jc w:val="both"/>
        <w:rPr>
          <w:rStyle w:val="Subtielebenadrukking"/>
          <w:sz w:val="24"/>
          <w:szCs w:val="24"/>
        </w:rPr>
      </w:pPr>
      <w:r w:rsidRPr="00A243B2">
        <w:rPr>
          <w:rStyle w:val="Subtielebenadrukking"/>
          <w:sz w:val="24"/>
          <w:szCs w:val="24"/>
        </w:rPr>
        <w:t>2.</w:t>
      </w:r>
      <w:r w:rsidR="007A28F3">
        <w:rPr>
          <w:rStyle w:val="Subtielebenadrukking"/>
          <w:sz w:val="24"/>
          <w:szCs w:val="24"/>
        </w:rPr>
        <w:t>7</w:t>
      </w:r>
      <w:r w:rsidRPr="00A243B2">
        <w:rPr>
          <w:rStyle w:val="Subtielebenadrukking"/>
          <w:sz w:val="24"/>
          <w:szCs w:val="24"/>
        </w:rPr>
        <w:t xml:space="preserve">.1 </w:t>
      </w:r>
      <w:r w:rsidR="005A4B1B" w:rsidRPr="00A243B2">
        <w:rPr>
          <w:rStyle w:val="Subtielebenadrukking"/>
          <w:sz w:val="24"/>
          <w:szCs w:val="24"/>
        </w:rPr>
        <w:t>Vrijwillige medewerking en voorlichting</w:t>
      </w:r>
    </w:p>
    <w:p w14:paraId="2359DDB7" w14:textId="4A73C54A" w:rsidR="00AB1678" w:rsidRPr="00AF4944" w:rsidRDefault="005A4B1B" w:rsidP="008F0081">
      <w:pPr>
        <w:jc w:val="both"/>
        <w:rPr>
          <w:rStyle w:val="Subtielebenadrukking"/>
          <w:i w:val="0"/>
          <w:iCs w:val="0"/>
          <w:color w:val="auto"/>
        </w:rPr>
      </w:pPr>
      <w:r w:rsidRPr="00AF4944">
        <w:rPr>
          <w:rStyle w:val="Subtielebenadrukking"/>
          <w:i w:val="0"/>
          <w:iCs w:val="0"/>
          <w:color w:val="auto"/>
        </w:rPr>
        <w:t>Deelnemers hebben vrijwillig deelgenomen aan het onderzoek en konden elk moment het onderzoek stoppen. Door middel van een toestemmingsverklaring (informed consent) kregen de deelnemers uitleg over het doel en de werkwijze van het onderzoek</w:t>
      </w:r>
      <w:r w:rsidR="00AB1678" w:rsidRPr="00AF4944">
        <w:rPr>
          <w:rStyle w:val="Subtielebenadrukking"/>
          <w:i w:val="0"/>
          <w:iCs w:val="0"/>
          <w:color w:val="auto"/>
        </w:rPr>
        <w:t>, waarna ze toestemming gaven voor deelname aan het onderzoek</w:t>
      </w:r>
      <w:r w:rsidR="00791C51">
        <w:rPr>
          <w:rStyle w:val="Subtielebenadrukking"/>
          <w:i w:val="0"/>
          <w:iCs w:val="0"/>
          <w:color w:val="auto"/>
        </w:rPr>
        <w:t xml:space="preserve"> (Baarda et al., 2021).</w:t>
      </w:r>
    </w:p>
    <w:p w14:paraId="6A7AEC26" w14:textId="65316398" w:rsidR="00AB1678" w:rsidRPr="00A243B2" w:rsidRDefault="00845425" w:rsidP="008F0081">
      <w:pPr>
        <w:spacing w:after="0"/>
        <w:jc w:val="both"/>
        <w:rPr>
          <w:rStyle w:val="Subtielebenadrukking"/>
          <w:sz w:val="24"/>
          <w:szCs w:val="24"/>
        </w:rPr>
      </w:pPr>
      <w:r w:rsidRPr="00A243B2">
        <w:rPr>
          <w:rStyle w:val="Subtielebenadrukking"/>
          <w:sz w:val="24"/>
          <w:szCs w:val="24"/>
        </w:rPr>
        <w:t>2.</w:t>
      </w:r>
      <w:r w:rsidR="007A28F3">
        <w:rPr>
          <w:rStyle w:val="Subtielebenadrukking"/>
          <w:sz w:val="24"/>
          <w:szCs w:val="24"/>
        </w:rPr>
        <w:t>7</w:t>
      </w:r>
      <w:r w:rsidRPr="00A243B2">
        <w:rPr>
          <w:rStyle w:val="Subtielebenadrukking"/>
          <w:sz w:val="24"/>
          <w:szCs w:val="24"/>
        </w:rPr>
        <w:t xml:space="preserve">.2 </w:t>
      </w:r>
      <w:r w:rsidR="00AB1678" w:rsidRPr="00A243B2">
        <w:rPr>
          <w:rStyle w:val="Subtielebenadrukking"/>
          <w:sz w:val="24"/>
          <w:szCs w:val="24"/>
        </w:rPr>
        <w:t>Anonimiteit</w:t>
      </w:r>
    </w:p>
    <w:p w14:paraId="4F2D382E" w14:textId="25516CF6" w:rsidR="00845425" w:rsidRPr="00855BA6" w:rsidRDefault="00AB1678" w:rsidP="008F0081">
      <w:pPr>
        <w:jc w:val="both"/>
        <w:rPr>
          <w:rStyle w:val="Subtielebenadrukking"/>
          <w:i w:val="0"/>
          <w:iCs w:val="0"/>
          <w:color w:val="auto"/>
        </w:rPr>
      </w:pPr>
      <w:r w:rsidRPr="00AF4944">
        <w:rPr>
          <w:rStyle w:val="Subtielebenadrukking"/>
          <w:i w:val="0"/>
          <w:iCs w:val="0"/>
          <w:color w:val="auto"/>
        </w:rPr>
        <w:t xml:space="preserve">De persoonlijke gegevens van de deelnemers zijn gewaarborgd. De gegevens zijn </w:t>
      </w:r>
      <w:r w:rsidR="003215C6">
        <w:rPr>
          <w:rStyle w:val="Subtielebenadrukking"/>
          <w:i w:val="0"/>
          <w:iCs w:val="0"/>
          <w:color w:val="auto"/>
        </w:rPr>
        <w:t>geanonimiseerd</w:t>
      </w:r>
      <w:r w:rsidRPr="00AF4944">
        <w:rPr>
          <w:rStyle w:val="Subtielebenadrukking"/>
          <w:i w:val="0"/>
          <w:iCs w:val="0"/>
          <w:color w:val="auto"/>
        </w:rPr>
        <w:t xml:space="preserve">, zodat de informatie van de deelnemers niet herkenbaar </w:t>
      </w:r>
      <w:r w:rsidR="00BE31AC">
        <w:rPr>
          <w:rStyle w:val="Subtielebenadrukking"/>
          <w:i w:val="0"/>
          <w:iCs w:val="0"/>
          <w:color w:val="auto"/>
        </w:rPr>
        <w:t>was</w:t>
      </w:r>
      <w:r w:rsidRPr="00AF4944">
        <w:rPr>
          <w:rStyle w:val="Subtielebenadrukking"/>
          <w:i w:val="0"/>
          <w:iCs w:val="0"/>
          <w:color w:val="auto"/>
        </w:rPr>
        <w:t>. De onderzoeksgegevens zijn slechts bewaard zolang dit nodig was, daarna zijn alle gegevens verwijderd</w:t>
      </w:r>
      <w:r w:rsidR="00791C51">
        <w:rPr>
          <w:rStyle w:val="Subtielebenadrukking"/>
          <w:i w:val="0"/>
          <w:iCs w:val="0"/>
          <w:color w:val="auto"/>
        </w:rPr>
        <w:t xml:space="preserve"> (Baarda et al., 2021).</w:t>
      </w:r>
    </w:p>
    <w:p w14:paraId="331EF415" w14:textId="53469C86" w:rsidR="00845425" w:rsidRPr="00855BA6" w:rsidRDefault="002D6A04" w:rsidP="008F0081">
      <w:pPr>
        <w:jc w:val="both"/>
        <w:rPr>
          <w:rStyle w:val="Subtielebenadrukking"/>
          <w:i w:val="0"/>
          <w:iCs w:val="0"/>
          <w:color w:val="auto"/>
        </w:rPr>
      </w:pPr>
      <w:r>
        <w:rPr>
          <w:rStyle w:val="Subtielebenadrukking"/>
          <w:i w:val="0"/>
          <w:iCs w:val="0"/>
          <w:color w:val="auto"/>
        </w:rPr>
        <w:t xml:space="preserve">Een groot deel van de focusgroepgesprekken hebben online plaatsgevonden in verband met </w:t>
      </w:r>
      <w:r w:rsidR="00CA00B1">
        <w:rPr>
          <w:rStyle w:val="Subtielebenadrukking"/>
          <w:i w:val="0"/>
          <w:iCs w:val="0"/>
          <w:color w:val="auto"/>
        </w:rPr>
        <w:t>praktische redenen, zoals reistijd en beperkte beschikbaarheid. Bij online focusgroepen is het lastiger de privacy van de deelnemers te waarborgen.</w:t>
      </w:r>
      <w:r w:rsidR="003819EE">
        <w:rPr>
          <w:rStyle w:val="Subtielebenadrukking"/>
          <w:i w:val="0"/>
          <w:iCs w:val="0"/>
          <w:color w:val="auto"/>
        </w:rPr>
        <w:t xml:space="preserve"> Online gesprekken lopen een groter risico om bekeken of afgeluisterd te worden door derden. </w:t>
      </w:r>
      <w:r w:rsidR="00855BA6">
        <w:rPr>
          <w:rStyle w:val="Subtielebenadrukking"/>
          <w:i w:val="0"/>
          <w:iCs w:val="0"/>
          <w:color w:val="auto"/>
        </w:rPr>
        <w:t>Hierom</w:t>
      </w:r>
      <w:r w:rsidR="003819EE">
        <w:rPr>
          <w:rStyle w:val="Subtielebenadrukking"/>
          <w:i w:val="0"/>
          <w:iCs w:val="0"/>
          <w:color w:val="auto"/>
        </w:rPr>
        <w:t xml:space="preserve"> hebben de deelnemers vooraf een vertrouwelijkheidsformulier ingevuld</w:t>
      </w:r>
      <w:r w:rsidR="00916CD3">
        <w:rPr>
          <w:rStyle w:val="Subtielebenadrukking"/>
          <w:i w:val="0"/>
          <w:iCs w:val="0"/>
          <w:color w:val="auto"/>
        </w:rPr>
        <w:t>, waarin</w:t>
      </w:r>
      <w:r w:rsidR="00051D00">
        <w:rPr>
          <w:rStyle w:val="Subtielebenadrukking"/>
          <w:i w:val="0"/>
          <w:iCs w:val="0"/>
          <w:color w:val="auto"/>
        </w:rPr>
        <w:t xml:space="preserve"> </w:t>
      </w:r>
      <w:r w:rsidR="00C032AD">
        <w:rPr>
          <w:rStyle w:val="Subtielebenadrukking"/>
          <w:i w:val="0"/>
          <w:iCs w:val="0"/>
          <w:color w:val="auto"/>
        </w:rPr>
        <w:t>vermeld is</w:t>
      </w:r>
      <w:r w:rsidR="00916CD3">
        <w:rPr>
          <w:rStyle w:val="Subtielebenadrukking"/>
          <w:i w:val="0"/>
          <w:iCs w:val="0"/>
          <w:color w:val="auto"/>
        </w:rPr>
        <w:t xml:space="preserve"> dat vertrouwelijke informatie of persoonsgegevens niet naar buiten worden gebracht.</w:t>
      </w:r>
    </w:p>
    <w:p w14:paraId="2B884CC3" w14:textId="09343892" w:rsidR="00AB1678" w:rsidRPr="00A243B2" w:rsidRDefault="00855BA6" w:rsidP="008F0081">
      <w:pPr>
        <w:spacing w:after="0"/>
        <w:jc w:val="both"/>
        <w:rPr>
          <w:rStyle w:val="Subtielebenadrukking"/>
          <w:sz w:val="24"/>
          <w:szCs w:val="24"/>
        </w:rPr>
      </w:pPr>
      <w:r w:rsidRPr="00A243B2">
        <w:rPr>
          <w:rStyle w:val="Subtielebenadrukking"/>
          <w:sz w:val="24"/>
          <w:szCs w:val="24"/>
        </w:rPr>
        <w:t>2.</w:t>
      </w:r>
      <w:r w:rsidR="007A28F3">
        <w:rPr>
          <w:rStyle w:val="Subtielebenadrukking"/>
          <w:sz w:val="24"/>
          <w:szCs w:val="24"/>
        </w:rPr>
        <w:t>7</w:t>
      </w:r>
      <w:r w:rsidRPr="00A243B2">
        <w:rPr>
          <w:rStyle w:val="Subtielebenadrukking"/>
          <w:sz w:val="24"/>
          <w:szCs w:val="24"/>
        </w:rPr>
        <w:t xml:space="preserve">.3 </w:t>
      </w:r>
      <w:r w:rsidR="00AB1678" w:rsidRPr="00A243B2">
        <w:rPr>
          <w:rStyle w:val="Subtielebenadrukking"/>
          <w:sz w:val="24"/>
          <w:szCs w:val="24"/>
        </w:rPr>
        <w:t>Afwezigheid nadelige effecten</w:t>
      </w:r>
    </w:p>
    <w:p w14:paraId="1276177C" w14:textId="106607D7" w:rsidR="00792E91" w:rsidRPr="00AF4944" w:rsidRDefault="00AB1678" w:rsidP="008F0081">
      <w:pPr>
        <w:jc w:val="both"/>
        <w:rPr>
          <w:rStyle w:val="Subtielebenadrukking"/>
          <w:i w:val="0"/>
          <w:iCs w:val="0"/>
          <w:color w:val="auto"/>
        </w:rPr>
      </w:pPr>
      <w:r w:rsidRPr="00AF4944">
        <w:rPr>
          <w:rStyle w:val="Subtielebenadrukking"/>
          <w:i w:val="0"/>
          <w:iCs w:val="0"/>
          <w:color w:val="auto"/>
        </w:rPr>
        <w:t>Seksueel grensoverschrijdend gedrag is een gevoelig thema</w:t>
      </w:r>
      <w:r w:rsidR="00960C28">
        <w:rPr>
          <w:rStyle w:val="Subtielebenadrukking"/>
          <w:i w:val="0"/>
          <w:iCs w:val="0"/>
          <w:color w:val="auto"/>
        </w:rPr>
        <w:t xml:space="preserve"> </w:t>
      </w:r>
      <w:r w:rsidRPr="00AF4944">
        <w:rPr>
          <w:rStyle w:val="Subtielebenadrukking"/>
          <w:i w:val="0"/>
          <w:iCs w:val="0"/>
          <w:color w:val="auto"/>
        </w:rPr>
        <w:t>dat bij een aantal deelnemers als heftig kon worden ervaren</w:t>
      </w:r>
      <w:r w:rsidR="00791C51">
        <w:rPr>
          <w:rStyle w:val="Subtielebenadrukking"/>
          <w:i w:val="0"/>
          <w:iCs w:val="0"/>
          <w:color w:val="auto"/>
        </w:rPr>
        <w:t xml:space="preserve"> (Baarda et al., 2021).</w:t>
      </w:r>
      <w:r w:rsidRPr="00AF4944">
        <w:rPr>
          <w:rStyle w:val="Subtielebenadrukking"/>
          <w:i w:val="0"/>
          <w:iCs w:val="0"/>
          <w:color w:val="auto"/>
        </w:rPr>
        <w:t xml:space="preserve"> </w:t>
      </w:r>
      <w:r w:rsidRPr="000B2E83">
        <w:rPr>
          <w:rStyle w:val="Subtielebenadrukking"/>
          <w:i w:val="0"/>
          <w:iCs w:val="0"/>
          <w:color w:val="auto"/>
        </w:rPr>
        <w:t xml:space="preserve">Er werd vooraf aan het gesprek vermeld </w:t>
      </w:r>
      <w:r w:rsidR="00246058" w:rsidRPr="000B2E83">
        <w:rPr>
          <w:rStyle w:val="Subtielebenadrukking"/>
          <w:i w:val="0"/>
          <w:iCs w:val="0"/>
          <w:color w:val="auto"/>
        </w:rPr>
        <w:t xml:space="preserve">dat de deelnemers niet verplicht waren om vragen te beantwoorden wanneer zij zich hier niet prettig bij voelden. Daarnaast waren de deelnemers na het interview voorzien van opvang. Zij konden worden doorverwezen </w:t>
      </w:r>
      <w:r w:rsidR="00246058" w:rsidRPr="00AF4944">
        <w:rPr>
          <w:rStyle w:val="Subtielebenadrukking"/>
          <w:i w:val="0"/>
          <w:iCs w:val="0"/>
          <w:color w:val="auto"/>
        </w:rPr>
        <w:t>naar een vertrouwenspersoon binnen de school waar zij steun konden ontvangen als zij daar behoefte aan hadden.</w:t>
      </w:r>
    </w:p>
    <w:p w14:paraId="2E6B6932" w14:textId="77777777" w:rsidR="00246058" w:rsidRDefault="00246058" w:rsidP="008F0081">
      <w:pPr>
        <w:jc w:val="both"/>
      </w:pPr>
    </w:p>
    <w:p w14:paraId="6F9F2BD5" w14:textId="77777777" w:rsidR="00792E91" w:rsidRPr="00792E91" w:rsidRDefault="00792E91" w:rsidP="008F0081">
      <w:pPr>
        <w:jc w:val="both"/>
      </w:pPr>
    </w:p>
    <w:p w14:paraId="70F0A4D9" w14:textId="77777777" w:rsidR="003C6D5A" w:rsidRDefault="003C6D5A" w:rsidP="008F0081">
      <w:pPr>
        <w:jc w:val="both"/>
        <w:rPr>
          <w:rStyle w:val="Subtielebenadrukking"/>
        </w:rPr>
      </w:pPr>
    </w:p>
    <w:p w14:paraId="54B79B5F" w14:textId="77777777" w:rsidR="003C6D5A" w:rsidRPr="003C6D5A" w:rsidRDefault="003C6D5A" w:rsidP="008F0081">
      <w:pPr>
        <w:jc w:val="both"/>
        <w:rPr>
          <w:rStyle w:val="Subtielebenadrukking"/>
        </w:rPr>
      </w:pPr>
    </w:p>
    <w:p w14:paraId="247C6650" w14:textId="3364EEAF" w:rsidR="00855BA6" w:rsidRPr="0073048B" w:rsidRDefault="008934FE" w:rsidP="008F0081">
      <w:pPr>
        <w:jc w:val="both"/>
      </w:pPr>
      <w:r>
        <w:tab/>
      </w:r>
    </w:p>
    <w:p w14:paraId="20DC02D2" w14:textId="31A5E0C1" w:rsidR="00BA74EB" w:rsidRPr="0073048B" w:rsidRDefault="00855BA6" w:rsidP="008F0081">
      <w:pPr>
        <w:jc w:val="both"/>
      </w:pPr>
      <w:r w:rsidRPr="0073048B">
        <w:br w:type="page"/>
      </w:r>
    </w:p>
    <w:p w14:paraId="266D7D2F" w14:textId="5D7B34F0" w:rsidR="008934FE" w:rsidRPr="005F6F97" w:rsidRDefault="008934FE" w:rsidP="00C25147">
      <w:pPr>
        <w:pStyle w:val="Kop1"/>
        <w:ind w:left="708"/>
        <w:jc w:val="both"/>
        <w:rPr>
          <w:color w:val="auto"/>
        </w:rPr>
      </w:pPr>
      <w:bookmarkStart w:id="24" w:name="_Toc104283538"/>
      <w:r w:rsidRPr="005F6F97">
        <w:rPr>
          <w:color w:val="auto"/>
        </w:rPr>
        <w:lastRenderedPageBreak/>
        <w:t>3</w:t>
      </w:r>
      <w:r w:rsidR="002A64B5" w:rsidRPr="005F6F97">
        <w:rPr>
          <w:color w:val="auto"/>
        </w:rPr>
        <w:t>. Resultaten</w:t>
      </w:r>
      <w:bookmarkEnd w:id="24"/>
    </w:p>
    <w:p w14:paraId="289F48BE" w14:textId="352D129F" w:rsidR="00C032AD" w:rsidRDefault="000020AB" w:rsidP="00C032AD">
      <w:pPr>
        <w:spacing w:after="0"/>
        <w:jc w:val="both"/>
      </w:pPr>
      <w:r>
        <w:t xml:space="preserve">In dit hoofdstuk worden de resultaten beschreven die uit de </w:t>
      </w:r>
      <w:r w:rsidR="00247638">
        <w:t>interviews</w:t>
      </w:r>
      <w:r>
        <w:t xml:space="preserve"> naar voren kwamen.</w:t>
      </w:r>
      <w:r w:rsidR="007D5299">
        <w:t xml:space="preserve"> Dit wordt gedaan in de volgorde</w:t>
      </w:r>
      <w:r w:rsidR="00CD730E">
        <w:t xml:space="preserve"> van de deelvragen. </w:t>
      </w:r>
      <w:r w:rsidR="009F4759">
        <w:t xml:space="preserve">De steekproef bestaat uit 25 deelnemers, waarvan 24 deelnemers mee hebben gedaan aan </w:t>
      </w:r>
      <w:r w:rsidR="00FC16D5">
        <w:t xml:space="preserve">de </w:t>
      </w:r>
      <w:r w:rsidR="009F4759">
        <w:t xml:space="preserve">focusgroepgesprekken. </w:t>
      </w:r>
    </w:p>
    <w:p w14:paraId="777AE93C" w14:textId="77777777" w:rsidR="00C032AD" w:rsidRDefault="00C032AD" w:rsidP="00C032AD">
      <w:pPr>
        <w:spacing w:after="0"/>
        <w:jc w:val="both"/>
      </w:pPr>
    </w:p>
    <w:p w14:paraId="1A89C7D6" w14:textId="45513532" w:rsidR="00C032AD" w:rsidRPr="00C032AD" w:rsidRDefault="009F4759" w:rsidP="00C032AD">
      <w:pPr>
        <w:pStyle w:val="Kop2"/>
        <w:spacing w:after="240"/>
        <w:jc w:val="both"/>
        <w:rPr>
          <w:color w:val="auto"/>
        </w:rPr>
      </w:pPr>
      <w:bookmarkStart w:id="25" w:name="_Toc104283539"/>
      <w:r w:rsidRPr="00D9292B">
        <w:rPr>
          <w:color w:val="auto"/>
        </w:rPr>
        <w:t xml:space="preserve">3.1 Deelvraag </w:t>
      </w:r>
      <w:r w:rsidR="00D9292B" w:rsidRPr="00D9292B">
        <w:rPr>
          <w:color w:val="auto"/>
        </w:rPr>
        <w:t>1</w:t>
      </w:r>
      <w:r w:rsidRPr="00D9292B">
        <w:rPr>
          <w:color w:val="auto"/>
        </w:rPr>
        <w:t>: Wat vinden studenten van het Noorderpoort Groningen belangrijk binnen het thema seksueel grensoverschrijdend gedrag en seksuele weerbaarheid?</w:t>
      </w:r>
      <w:bookmarkEnd w:id="25"/>
    </w:p>
    <w:p w14:paraId="2B635C80" w14:textId="24F1C5BA" w:rsidR="00B258C6" w:rsidRPr="00D9292B" w:rsidRDefault="00B258C6" w:rsidP="00037FBA">
      <w:pPr>
        <w:spacing w:after="0"/>
        <w:jc w:val="both"/>
        <w:rPr>
          <w:rStyle w:val="Subtielebenadrukking"/>
          <w:color w:val="auto"/>
          <w:sz w:val="24"/>
          <w:szCs w:val="24"/>
        </w:rPr>
      </w:pPr>
      <w:r w:rsidRPr="00D9292B">
        <w:rPr>
          <w:rStyle w:val="Subtielebenadrukking"/>
          <w:color w:val="auto"/>
          <w:sz w:val="24"/>
          <w:szCs w:val="24"/>
        </w:rPr>
        <w:t>3.1.1 Belangrijke thema’s</w:t>
      </w:r>
    </w:p>
    <w:p w14:paraId="1BC40F0D" w14:textId="32747DC0" w:rsidR="00D9292B" w:rsidRPr="00C032AD" w:rsidRDefault="00B258C6" w:rsidP="00C032AD">
      <w:pPr>
        <w:jc w:val="both"/>
      </w:pPr>
      <w:r>
        <w:t>Uit de focusgroep</w:t>
      </w:r>
      <w:r w:rsidR="00D9292B">
        <w:t>gesprekken</w:t>
      </w:r>
      <w:r>
        <w:t xml:space="preserve"> is naar voren gekomen dat studenten een aantal thema’s belangrijk vinden binnen</w:t>
      </w:r>
      <w:r w:rsidR="00D9292B">
        <w:t xml:space="preserve"> het thema</w:t>
      </w:r>
      <w:r>
        <w:t xml:space="preserve"> seksueel grensoverschrijdend gedrag en seksuele weerbaarheid om te behandelen binnen het onderwijs.</w:t>
      </w:r>
      <w:r w:rsidR="00D9292B">
        <w:t xml:space="preserve"> Hieronder </w:t>
      </w:r>
      <w:r w:rsidR="0055788B">
        <w:t>is</w:t>
      </w:r>
      <w:r w:rsidR="00D9292B">
        <w:t xml:space="preserve"> beschreven wat deze thema’s zijn en wat </w:t>
      </w:r>
      <w:r w:rsidR="00546E5D">
        <w:t xml:space="preserve">de </w:t>
      </w:r>
      <w:r w:rsidR="00D9292B">
        <w:t>studenten hierover hebben verteld.</w:t>
      </w:r>
    </w:p>
    <w:p w14:paraId="5CED8940" w14:textId="758B1BEE" w:rsidR="00B258C6" w:rsidRPr="00B127DA" w:rsidRDefault="00B258C6" w:rsidP="00037FBA">
      <w:pPr>
        <w:spacing w:after="0"/>
        <w:jc w:val="both"/>
        <w:rPr>
          <w:b/>
          <w:bCs/>
          <w:sz w:val="24"/>
          <w:szCs w:val="24"/>
        </w:rPr>
      </w:pPr>
      <w:r w:rsidRPr="00B127DA">
        <w:rPr>
          <w:b/>
          <w:bCs/>
          <w:sz w:val="24"/>
          <w:szCs w:val="24"/>
        </w:rPr>
        <w:t>Grenzen</w:t>
      </w:r>
      <w:r w:rsidR="00EC189A" w:rsidRPr="00B127DA">
        <w:rPr>
          <w:b/>
          <w:bCs/>
          <w:sz w:val="24"/>
          <w:szCs w:val="24"/>
        </w:rPr>
        <w:t xml:space="preserve"> en weerbaarheid</w:t>
      </w:r>
    </w:p>
    <w:p w14:paraId="387496DC" w14:textId="4A33CFA1" w:rsidR="00D77C34" w:rsidRDefault="004C0B72" w:rsidP="00037FBA">
      <w:pPr>
        <w:jc w:val="both"/>
      </w:pPr>
      <w:r>
        <w:t xml:space="preserve">De ondervraagde studenten geven aan meer te willen leren en praten over welke grenzen ze hebben en hoe ze deze kunnen aangeven. Zij geven aan dat het voor </w:t>
      </w:r>
      <w:r w:rsidR="00CD6367">
        <w:t>hen</w:t>
      </w:r>
      <w:r>
        <w:t xml:space="preserve"> niet altijd duidelijk is wat de grenzen </w:t>
      </w:r>
      <w:r w:rsidR="00F35568">
        <w:t>van mannen en vrouwen zijn</w:t>
      </w:r>
      <w:r w:rsidR="00EC189A">
        <w:t xml:space="preserve">, omdat dit kan verschillen van persoon tot persoon. </w:t>
      </w:r>
      <w:r w:rsidR="006367A8">
        <w:t xml:space="preserve">Daarnaast geven studenten aan dat ze het willen hebben </w:t>
      </w:r>
      <w:r w:rsidR="00D04E12">
        <w:t>over</w:t>
      </w:r>
      <w:r w:rsidR="006367A8">
        <w:t xml:space="preserve"> hoe je grenzen kunt herkennen. </w:t>
      </w:r>
      <w:r w:rsidR="00D77C34">
        <w:t xml:space="preserve">De studenten </w:t>
      </w:r>
      <w:r w:rsidR="000A07D9">
        <w:t>vertellen hierover het volgende:</w:t>
      </w:r>
    </w:p>
    <w:p w14:paraId="083E2EC9" w14:textId="6D3CEC0E" w:rsidR="00D77C34" w:rsidRPr="00D77C34" w:rsidRDefault="00D77C34" w:rsidP="00D14D2C">
      <w:pPr>
        <w:pStyle w:val="Lijstalinea"/>
        <w:numPr>
          <w:ilvl w:val="0"/>
          <w:numId w:val="2"/>
        </w:numPr>
        <w:jc w:val="both"/>
      </w:pPr>
      <w:r>
        <w:rPr>
          <w:i/>
          <w:iCs/>
        </w:rPr>
        <w:t>“Grenzen. Dat vind ik nog wel een dingetje. Nou ja, als een man heb je natuurlijk grenzen die zijn wat soepeler dan waarschijnlijk wat vrouwen hebben.”</w:t>
      </w:r>
    </w:p>
    <w:p w14:paraId="5538D789" w14:textId="77777777" w:rsidR="00D77C34" w:rsidRPr="00D77C34" w:rsidRDefault="00D77C34" w:rsidP="00037FBA">
      <w:pPr>
        <w:pStyle w:val="Lijstalinea"/>
        <w:jc w:val="both"/>
      </w:pPr>
    </w:p>
    <w:p w14:paraId="4BF8F4CD" w14:textId="4CDCF90A" w:rsidR="00241A8E" w:rsidRPr="00B52581" w:rsidRDefault="00B52581" w:rsidP="00D14D2C">
      <w:pPr>
        <w:pStyle w:val="Lijstalinea"/>
        <w:numPr>
          <w:ilvl w:val="0"/>
          <w:numId w:val="2"/>
        </w:numPr>
        <w:jc w:val="both"/>
        <w:rPr>
          <w:i/>
          <w:iCs/>
        </w:rPr>
      </w:pPr>
      <w:r w:rsidRPr="00B52581">
        <w:rPr>
          <w:i/>
          <w:iCs/>
        </w:rPr>
        <w:t>“Dat zowel jongens als meisjes gewoon beter leren om voor onszelf op te komen en hun grenzen aan te geven.”</w:t>
      </w:r>
    </w:p>
    <w:p w14:paraId="3873ADE9" w14:textId="47557B2B" w:rsidR="00B52581" w:rsidRPr="00241A8E" w:rsidRDefault="00B52581" w:rsidP="00037FBA">
      <w:pPr>
        <w:pStyle w:val="Lijstalinea"/>
        <w:jc w:val="both"/>
      </w:pPr>
    </w:p>
    <w:p w14:paraId="7BC7A73A" w14:textId="6AAEDDF1" w:rsidR="000A07D9" w:rsidRPr="000A07D9" w:rsidRDefault="00241A8E" w:rsidP="000A07D9">
      <w:pPr>
        <w:pStyle w:val="Lijstalinea"/>
        <w:numPr>
          <w:ilvl w:val="0"/>
          <w:numId w:val="2"/>
        </w:numPr>
        <w:spacing w:after="0"/>
        <w:jc w:val="both"/>
      </w:pPr>
      <w:r w:rsidRPr="00241A8E">
        <w:rPr>
          <w:i/>
          <w:iCs/>
        </w:rPr>
        <w:t>“Nou ja, je kan zeggen wat je wil, maar het gebeurt aan beide kanten hoor dat seksueel grensoverschrijdend gedrag. Ja het wordt ook heel vaak gedacht dat mannen ofzo geen grenzen hebben van oh ja dat maakt niet uit die pikken dat ja, maarja dat ja</w:t>
      </w:r>
      <w:r w:rsidR="00546E5D">
        <w:rPr>
          <w:i/>
          <w:iCs/>
        </w:rPr>
        <w:t xml:space="preserve"> wordt ook niet besproken.”</w:t>
      </w:r>
    </w:p>
    <w:p w14:paraId="2CE5BA4E" w14:textId="77777777" w:rsidR="000A07D9" w:rsidRDefault="000A07D9" w:rsidP="000A07D9">
      <w:pPr>
        <w:spacing w:after="0"/>
        <w:jc w:val="both"/>
        <w:rPr>
          <w:b/>
          <w:bCs/>
          <w:sz w:val="24"/>
          <w:szCs w:val="24"/>
        </w:rPr>
      </w:pPr>
    </w:p>
    <w:p w14:paraId="270DAD44" w14:textId="6727D61F" w:rsidR="00166C5B" w:rsidRPr="000A07D9" w:rsidRDefault="006367A8" w:rsidP="000A07D9">
      <w:pPr>
        <w:spacing w:after="0"/>
        <w:jc w:val="both"/>
      </w:pPr>
      <w:r w:rsidRPr="000A07D9">
        <w:rPr>
          <w:b/>
          <w:bCs/>
          <w:sz w:val="24"/>
          <w:szCs w:val="24"/>
        </w:rPr>
        <w:t xml:space="preserve">Toestemming </w:t>
      </w:r>
      <w:r w:rsidR="00B52581" w:rsidRPr="000A07D9">
        <w:rPr>
          <w:b/>
          <w:bCs/>
          <w:sz w:val="24"/>
          <w:szCs w:val="24"/>
        </w:rPr>
        <w:t>vragen en geven</w:t>
      </w:r>
      <w:r w:rsidRPr="000A07D9">
        <w:rPr>
          <w:b/>
          <w:bCs/>
          <w:sz w:val="24"/>
          <w:szCs w:val="24"/>
        </w:rPr>
        <w:t xml:space="preserve"> en </w:t>
      </w:r>
      <w:r w:rsidR="00D04E12" w:rsidRPr="000A07D9">
        <w:rPr>
          <w:b/>
          <w:bCs/>
          <w:sz w:val="24"/>
          <w:szCs w:val="24"/>
        </w:rPr>
        <w:t>rekening houden met elkaar</w:t>
      </w:r>
    </w:p>
    <w:p w14:paraId="1F38CC7F" w14:textId="5D140841" w:rsidR="00A641C5" w:rsidRPr="00C57F41" w:rsidRDefault="0049505C" w:rsidP="00C57F41">
      <w:pPr>
        <w:jc w:val="both"/>
      </w:pPr>
      <w:r>
        <w:t xml:space="preserve">Iets wat de studenten willen behandelen binnen het onderwijs is het vragen en geven </w:t>
      </w:r>
      <w:r w:rsidR="006367A8">
        <w:t>van</w:t>
      </w:r>
      <w:r>
        <w:t xml:space="preserve"> toestemming. </w:t>
      </w:r>
      <w:r w:rsidR="003B2CB6">
        <w:t>Ze geven aan dat grenzen aangeven belangrijk is om te leren en te kunnen, maar dat dat het vragen en geven om toestemming iets is wat je altijd moet doen.</w:t>
      </w:r>
      <w:r w:rsidR="00A641C5">
        <w:t xml:space="preserve"> Naast het vragen en geven van toestemming, is het rekening houden met elkaar ook belangrijk. Dit thema is hieraan samengevoegd. Studenten zeggen het volgende:</w:t>
      </w:r>
    </w:p>
    <w:p w14:paraId="61AE688F" w14:textId="79333726" w:rsidR="00A641C5" w:rsidRDefault="00C57F41" w:rsidP="00037FBA">
      <w:pPr>
        <w:spacing w:after="0"/>
        <w:jc w:val="both"/>
        <w:rPr>
          <w:i/>
          <w:iCs/>
        </w:rPr>
      </w:pPr>
      <w:r>
        <w:rPr>
          <w:noProof/>
        </w:rPr>
        <w:drawing>
          <wp:anchor distT="0" distB="0" distL="114300" distR="114300" simplePos="0" relativeHeight="251671552" behindDoc="0" locked="0" layoutInCell="1" allowOverlap="1" wp14:anchorId="23676854" wp14:editId="58F1E971">
            <wp:simplePos x="0" y="0"/>
            <wp:positionH relativeFrom="column">
              <wp:posOffset>79284</wp:posOffset>
            </wp:positionH>
            <wp:positionV relativeFrom="paragraph">
              <wp:posOffset>24220</wp:posOffset>
            </wp:positionV>
            <wp:extent cx="5760720" cy="1450975"/>
            <wp:effectExtent l="0" t="0" r="0" b="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450975"/>
                    </a:xfrm>
                    <a:prstGeom prst="rect">
                      <a:avLst/>
                    </a:prstGeom>
                    <a:noFill/>
                    <a:ln>
                      <a:noFill/>
                    </a:ln>
                  </pic:spPr>
                </pic:pic>
              </a:graphicData>
            </a:graphic>
          </wp:anchor>
        </w:drawing>
      </w:r>
    </w:p>
    <w:p w14:paraId="68BE61C0" w14:textId="52DEC839" w:rsidR="00C57F41" w:rsidRDefault="00C57F41">
      <w:r>
        <w:br w:type="page"/>
      </w:r>
    </w:p>
    <w:p w14:paraId="73E461ED" w14:textId="544ACCD3" w:rsidR="000A07D9" w:rsidRPr="000A07D9" w:rsidRDefault="00C57F41" w:rsidP="000A07D9">
      <w:pPr>
        <w:pStyle w:val="Lijstalinea"/>
        <w:spacing w:after="0"/>
        <w:jc w:val="both"/>
      </w:pPr>
      <w:r>
        <w:rPr>
          <w:noProof/>
        </w:rPr>
        <w:lastRenderedPageBreak/>
        <w:drawing>
          <wp:anchor distT="0" distB="0" distL="114300" distR="114300" simplePos="0" relativeHeight="251672576" behindDoc="0" locked="0" layoutInCell="1" allowOverlap="1" wp14:anchorId="4899566D" wp14:editId="6C8D8EAE">
            <wp:simplePos x="0" y="0"/>
            <wp:positionH relativeFrom="margin">
              <wp:posOffset>-177800</wp:posOffset>
            </wp:positionH>
            <wp:positionV relativeFrom="paragraph">
              <wp:posOffset>-575945</wp:posOffset>
            </wp:positionV>
            <wp:extent cx="6129353" cy="1654628"/>
            <wp:effectExtent l="0" t="0" r="5080" b="3175"/>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9353" cy="1654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59A9E" w14:textId="77777777" w:rsidR="00C57F41" w:rsidRDefault="00C57F41" w:rsidP="000A07D9">
      <w:pPr>
        <w:spacing w:after="0"/>
        <w:jc w:val="both"/>
        <w:rPr>
          <w:b/>
          <w:bCs/>
          <w:sz w:val="24"/>
          <w:szCs w:val="24"/>
        </w:rPr>
      </w:pPr>
    </w:p>
    <w:p w14:paraId="2512BF61" w14:textId="77777777" w:rsidR="00C57F41" w:rsidRDefault="00C57F41" w:rsidP="000A07D9">
      <w:pPr>
        <w:spacing w:after="0"/>
        <w:jc w:val="both"/>
        <w:rPr>
          <w:b/>
          <w:bCs/>
          <w:sz w:val="24"/>
          <w:szCs w:val="24"/>
        </w:rPr>
      </w:pPr>
    </w:p>
    <w:p w14:paraId="77D485EB" w14:textId="77777777" w:rsidR="00C57F41" w:rsidRDefault="00C57F41" w:rsidP="000A07D9">
      <w:pPr>
        <w:spacing w:after="0"/>
        <w:jc w:val="both"/>
        <w:rPr>
          <w:b/>
          <w:bCs/>
          <w:sz w:val="24"/>
          <w:szCs w:val="24"/>
        </w:rPr>
      </w:pPr>
    </w:p>
    <w:p w14:paraId="59A7CF1D" w14:textId="77777777" w:rsidR="00C57F41" w:rsidRDefault="00C57F41" w:rsidP="000A07D9">
      <w:pPr>
        <w:spacing w:after="0"/>
        <w:jc w:val="both"/>
        <w:rPr>
          <w:b/>
          <w:bCs/>
          <w:sz w:val="24"/>
          <w:szCs w:val="24"/>
        </w:rPr>
      </w:pPr>
    </w:p>
    <w:p w14:paraId="02090438" w14:textId="77777777" w:rsidR="00E55B6B" w:rsidRDefault="00E55B6B" w:rsidP="000A07D9">
      <w:pPr>
        <w:spacing w:after="0"/>
        <w:jc w:val="both"/>
        <w:rPr>
          <w:b/>
          <w:bCs/>
          <w:sz w:val="24"/>
          <w:szCs w:val="24"/>
        </w:rPr>
      </w:pPr>
    </w:p>
    <w:p w14:paraId="401EF254" w14:textId="77777777" w:rsidR="00E55B6B" w:rsidRPr="00866F13" w:rsidRDefault="00E55B6B" w:rsidP="00E55B6B">
      <w:pPr>
        <w:spacing w:after="0"/>
        <w:jc w:val="both"/>
        <w:rPr>
          <w:i/>
          <w:iCs/>
        </w:rPr>
      </w:pPr>
      <w:r w:rsidRPr="00866F13">
        <w:rPr>
          <w:b/>
          <w:bCs/>
          <w:sz w:val="24"/>
          <w:szCs w:val="24"/>
        </w:rPr>
        <w:t>Straatintimidatie</w:t>
      </w:r>
    </w:p>
    <w:p w14:paraId="7E435DB9" w14:textId="77777777" w:rsidR="00E55B6B" w:rsidRPr="00976533" w:rsidRDefault="00E55B6B" w:rsidP="00E55B6B">
      <w:pPr>
        <w:jc w:val="both"/>
      </w:pPr>
      <w:r>
        <w:t>Straatintimidatie is een thema die minder uit de focusgroepgesprekken naar voren kwam dan de hierboven genoemde thema’s, maar wel een belangrijk thema om volgens een aantal studenten te behandelen. Dit blijkt uit onderstaande quote door een student:</w:t>
      </w:r>
    </w:p>
    <w:p w14:paraId="796F80E8" w14:textId="77777777" w:rsidR="00E55B6B" w:rsidRPr="00752CFA" w:rsidRDefault="00E55B6B" w:rsidP="00E55B6B">
      <w:pPr>
        <w:pStyle w:val="Lijstalinea"/>
        <w:numPr>
          <w:ilvl w:val="0"/>
          <w:numId w:val="34"/>
        </w:numPr>
        <w:spacing w:after="0"/>
        <w:jc w:val="both"/>
        <w:rPr>
          <w:b/>
          <w:bCs/>
          <w:i/>
          <w:iCs/>
        </w:rPr>
      </w:pPr>
      <w:r w:rsidRPr="00752CFA">
        <w:rPr>
          <w:i/>
          <w:iCs/>
        </w:rPr>
        <w:t>“Ik denk voornamelijk ook gewoon over je veilig voelen dat is sowieso heel belangrijk. Maar ik vind ook straatintimidatie heel erg belangrijk om zulke dingen te bespreken. Ik hoor toch echt wel van heel erg veel meiden om mij heen die op straat gewoon lastig worden gevallen door vreemde mensen, dus het niet altijd binnen je kring.”</w:t>
      </w:r>
    </w:p>
    <w:p w14:paraId="4D8D4864" w14:textId="77777777" w:rsidR="00E55B6B" w:rsidRDefault="00E55B6B" w:rsidP="000A07D9">
      <w:pPr>
        <w:spacing w:after="0"/>
        <w:jc w:val="both"/>
        <w:rPr>
          <w:b/>
          <w:bCs/>
          <w:sz w:val="24"/>
          <w:szCs w:val="24"/>
        </w:rPr>
      </w:pPr>
    </w:p>
    <w:p w14:paraId="367BC14C" w14:textId="2EF3799D" w:rsidR="005749B4" w:rsidRPr="000A07D9" w:rsidRDefault="005749B4" w:rsidP="000A07D9">
      <w:pPr>
        <w:spacing w:after="0"/>
        <w:jc w:val="both"/>
      </w:pPr>
      <w:r w:rsidRPr="000A07D9">
        <w:rPr>
          <w:b/>
          <w:bCs/>
          <w:sz w:val="24"/>
          <w:szCs w:val="24"/>
        </w:rPr>
        <w:t>Zelfonderzoek</w:t>
      </w:r>
    </w:p>
    <w:p w14:paraId="0A64FEF1" w14:textId="0C2023E1" w:rsidR="00207751" w:rsidRDefault="006367A8" w:rsidP="000A07D9">
      <w:pPr>
        <w:jc w:val="both"/>
      </w:pPr>
      <w:r>
        <w:t>Onder zelfonderzoek verstaat het ontdekken van wat je fijn en niet fijn vindt</w:t>
      </w:r>
      <w:r w:rsidR="00207751">
        <w:t xml:space="preserve"> op seksueel gebied.</w:t>
      </w:r>
      <w:r>
        <w:t xml:space="preserve"> Studenten geven aan dit een belangrijk thema te vinden. </w:t>
      </w:r>
      <w:r w:rsidR="00207751">
        <w:t xml:space="preserve">Een student zegt </w:t>
      </w:r>
      <w:r w:rsidR="00940FEC">
        <w:t xml:space="preserve">hierover </w:t>
      </w:r>
      <w:r w:rsidR="00207751">
        <w:t>het volgende:</w:t>
      </w:r>
    </w:p>
    <w:p w14:paraId="51C82CD8" w14:textId="480D1939" w:rsidR="00866F13" w:rsidRDefault="00976533" w:rsidP="00866F13">
      <w:pPr>
        <w:pStyle w:val="Lijstalinea"/>
        <w:numPr>
          <w:ilvl w:val="0"/>
          <w:numId w:val="35"/>
        </w:numPr>
        <w:spacing w:after="0"/>
        <w:jc w:val="both"/>
        <w:rPr>
          <w:i/>
          <w:iCs/>
        </w:rPr>
      </w:pPr>
      <w:r w:rsidRPr="00752CFA">
        <w:rPr>
          <w:i/>
          <w:iCs/>
        </w:rPr>
        <w:t>“Ik vind vooral zelfonderzoek</w:t>
      </w:r>
      <w:r w:rsidR="00752CFA" w:rsidRPr="00752CFA">
        <w:rPr>
          <w:i/>
          <w:iCs/>
        </w:rPr>
        <w:t xml:space="preserve"> </w:t>
      </w:r>
      <w:r w:rsidRPr="00752CFA">
        <w:rPr>
          <w:i/>
          <w:iCs/>
        </w:rPr>
        <w:t>gewoon heel belangrijk. Van wat vind ik zelf fijn? Wat vind ik niet fijn?”</w:t>
      </w:r>
    </w:p>
    <w:p w14:paraId="3CA8C8AD" w14:textId="77777777" w:rsidR="00E80074" w:rsidRDefault="00E80074" w:rsidP="00037FBA">
      <w:pPr>
        <w:spacing w:after="0"/>
        <w:jc w:val="both"/>
        <w:rPr>
          <w:b/>
          <w:bCs/>
        </w:rPr>
      </w:pPr>
    </w:p>
    <w:p w14:paraId="2B32E43B" w14:textId="76E679FB" w:rsidR="005749B4" w:rsidRPr="00AF27BB" w:rsidRDefault="00B127DA" w:rsidP="00037FBA">
      <w:pPr>
        <w:spacing w:after="0"/>
        <w:jc w:val="both"/>
        <w:rPr>
          <w:b/>
          <w:bCs/>
          <w:sz w:val="24"/>
          <w:szCs w:val="24"/>
        </w:rPr>
      </w:pPr>
      <w:r w:rsidRPr="00AF27BB">
        <w:rPr>
          <w:b/>
          <w:bCs/>
          <w:sz w:val="24"/>
          <w:szCs w:val="24"/>
        </w:rPr>
        <w:t>Wat is seksueel grensoverschrijdend gedrag?</w:t>
      </w:r>
    </w:p>
    <w:p w14:paraId="27BB78A0" w14:textId="5F9BC3D6" w:rsidR="002A7684" w:rsidRPr="00AF27BB" w:rsidRDefault="00293A65" w:rsidP="00697267">
      <w:pPr>
        <w:jc w:val="both"/>
      </w:pPr>
      <w:r w:rsidRPr="00AF27BB">
        <w:t>Studenten geven aan dat zij willen leren over wat seksueel grensoverschrijdend gedrag is e</w:t>
      </w:r>
      <w:r w:rsidR="002A7684" w:rsidRPr="00AF27BB">
        <w:t>n betekent</w:t>
      </w:r>
      <w:r w:rsidR="00AF27BB" w:rsidRPr="00AF27BB">
        <w:t xml:space="preserve"> om zo hierover het gesprek te openen.</w:t>
      </w:r>
      <w:r w:rsidR="002A7684" w:rsidRPr="00AF27BB">
        <w:t xml:space="preserve"> Studenten vertellen het volgende:</w:t>
      </w:r>
    </w:p>
    <w:p w14:paraId="0C3887C0" w14:textId="528C0EE6" w:rsidR="002A7684" w:rsidRPr="00752CFA" w:rsidRDefault="002A7684" w:rsidP="00D14D2C">
      <w:pPr>
        <w:pStyle w:val="Lijstalinea"/>
        <w:numPr>
          <w:ilvl w:val="0"/>
          <w:numId w:val="33"/>
        </w:numPr>
        <w:spacing w:after="0"/>
        <w:jc w:val="both"/>
        <w:rPr>
          <w:i/>
          <w:iCs/>
        </w:rPr>
      </w:pPr>
      <w:r w:rsidRPr="00752CFA">
        <w:rPr>
          <w:i/>
          <w:iCs/>
        </w:rPr>
        <w:t>“Weet je dat we ook gewoon een beetje het idee krijgen van wat het nou precies inhoudt en wat het nou precies is en dat het niet zo’n taboe is ofzo, dat je er makkelijker over kunt praten met mensen.”</w:t>
      </w:r>
    </w:p>
    <w:p w14:paraId="56FDCB2A" w14:textId="6167F301" w:rsidR="00AF27BB" w:rsidRPr="00AF27BB" w:rsidRDefault="00AF27BB" w:rsidP="00037FBA">
      <w:pPr>
        <w:spacing w:after="0"/>
        <w:jc w:val="both"/>
        <w:rPr>
          <w:i/>
          <w:iCs/>
        </w:rPr>
      </w:pPr>
    </w:p>
    <w:p w14:paraId="6BE26B04" w14:textId="18F984B1" w:rsidR="00AF27BB" w:rsidRPr="00752CFA" w:rsidRDefault="00AF27BB" w:rsidP="00D14D2C">
      <w:pPr>
        <w:pStyle w:val="Lijstalinea"/>
        <w:numPr>
          <w:ilvl w:val="0"/>
          <w:numId w:val="33"/>
        </w:numPr>
        <w:spacing w:after="0"/>
        <w:jc w:val="both"/>
        <w:rPr>
          <w:i/>
          <w:iCs/>
        </w:rPr>
      </w:pPr>
      <w:r w:rsidRPr="00752CFA">
        <w:rPr>
          <w:i/>
          <w:iCs/>
        </w:rPr>
        <w:t>“(…) Terwijl het juist goed is om er over te kunnen praten omdat je dan elkaar beter gaat leren begrijpen. Dat je daar gewoon goede gesprekken over kunt hebben dat je gewoon van beide kanten leert wat nu seksueel grensoverschrijdend gedrag is.”</w:t>
      </w:r>
    </w:p>
    <w:p w14:paraId="7A61F708" w14:textId="1B4EEBB7" w:rsidR="002A7684" w:rsidRPr="0055788B" w:rsidRDefault="002A7684" w:rsidP="00037FBA">
      <w:pPr>
        <w:spacing w:after="0"/>
        <w:jc w:val="both"/>
        <w:rPr>
          <w:i/>
          <w:iCs/>
          <w:color w:val="FF0000"/>
        </w:rPr>
      </w:pPr>
    </w:p>
    <w:p w14:paraId="3DB57E0F" w14:textId="11E441D6" w:rsidR="002A7684" w:rsidRPr="00B127DA" w:rsidRDefault="002A7684" w:rsidP="00037FBA">
      <w:pPr>
        <w:spacing w:after="0"/>
        <w:jc w:val="both"/>
        <w:rPr>
          <w:b/>
          <w:bCs/>
          <w:sz w:val="24"/>
          <w:szCs w:val="24"/>
        </w:rPr>
      </w:pPr>
      <w:r w:rsidRPr="00B127DA">
        <w:rPr>
          <w:b/>
          <w:bCs/>
          <w:sz w:val="24"/>
          <w:szCs w:val="24"/>
        </w:rPr>
        <w:t>Seksuele diversiteit</w:t>
      </w:r>
    </w:p>
    <w:p w14:paraId="02D7AEED" w14:textId="3122C9D0" w:rsidR="00D116A1" w:rsidRDefault="00B127DA" w:rsidP="00037FBA">
      <w:pPr>
        <w:jc w:val="both"/>
      </w:pPr>
      <w:r w:rsidRPr="00B127DA">
        <w:t xml:space="preserve">Studenten geven tijdens een focusgroepgesprek aan dat zij meer willen leren over seksuele diversiteit. </w:t>
      </w:r>
      <w:r>
        <w:t>De</w:t>
      </w:r>
      <w:r w:rsidRPr="00B127DA">
        <w:t xml:space="preserve"> studenten</w:t>
      </w:r>
      <w:r>
        <w:t xml:space="preserve"> vertellen dat zij het moeilijk vinden om te gaan met de verschillende seksualiteiten en graag willen leren van deze mensen. </w:t>
      </w:r>
      <w:r w:rsidR="00D116A1">
        <w:t>Dit blijkt uit de onderstaande quotes:</w:t>
      </w:r>
    </w:p>
    <w:p w14:paraId="4F6758E2" w14:textId="26DC6663" w:rsidR="00D116A1" w:rsidRDefault="00D116A1" w:rsidP="00D14D2C">
      <w:pPr>
        <w:pStyle w:val="Lijstalinea"/>
        <w:numPr>
          <w:ilvl w:val="0"/>
          <w:numId w:val="4"/>
        </w:numPr>
        <w:jc w:val="both"/>
        <w:rPr>
          <w:i/>
          <w:iCs/>
        </w:rPr>
      </w:pPr>
      <w:r>
        <w:rPr>
          <w:i/>
          <w:iCs/>
        </w:rPr>
        <w:t>“</w:t>
      </w:r>
      <w:r w:rsidRPr="00D116A1">
        <w:rPr>
          <w:i/>
          <w:iCs/>
        </w:rPr>
        <w:t>Gewoon hun gedachtegang erin want voor ons ziet het er allemaal heel simpel uit. Je trekt een rokje aan en vol gas door. Dus er zit een zone tussen waar niks over bekend is voor ons.”</w:t>
      </w:r>
    </w:p>
    <w:p w14:paraId="67F89871" w14:textId="77777777" w:rsidR="00D116A1" w:rsidRPr="00D116A1" w:rsidRDefault="00D116A1" w:rsidP="00037FBA">
      <w:pPr>
        <w:pStyle w:val="Lijstalinea"/>
        <w:jc w:val="both"/>
        <w:rPr>
          <w:i/>
          <w:iCs/>
        </w:rPr>
      </w:pPr>
    </w:p>
    <w:p w14:paraId="1C9D0D88" w14:textId="19F32BA7" w:rsidR="00D116A1" w:rsidRPr="0061410D" w:rsidRDefault="00D116A1" w:rsidP="00D14D2C">
      <w:pPr>
        <w:pStyle w:val="Lijstalinea"/>
        <w:numPr>
          <w:ilvl w:val="0"/>
          <w:numId w:val="4"/>
        </w:numPr>
        <w:jc w:val="both"/>
      </w:pPr>
      <w:r>
        <w:rPr>
          <w:i/>
          <w:iCs/>
        </w:rPr>
        <w:t xml:space="preserve">“Het is nog steeds een onderwerp waar je wat moeilijk over praat natuurlijk en vanuit school wordt er ook niet veel aandacht aan besteed dus je lacht het een beetje weg. Ik vind het inderdaad wel verstandig dat er meer over wordt verteld ook over het gedeelte transgender. Want ja waarom </w:t>
      </w:r>
      <w:r w:rsidR="00CD6367">
        <w:rPr>
          <w:i/>
          <w:iCs/>
        </w:rPr>
        <w:t>kleedt</w:t>
      </w:r>
      <w:r>
        <w:rPr>
          <w:i/>
          <w:iCs/>
        </w:rPr>
        <w:t xml:space="preserve"> iemand zich zo ja geen idee. Op de werkvloer </w:t>
      </w:r>
      <w:r>
        <w:rPr>
          <w:i/>
          <w:iCs/>
        </w:rPr>
        <w:lastRenderedPageBreak/>
        <w:t>wordt er ook altijd een vooroordeel over gegeven, dat zijn constructiewerkers onderling. Vooral in de techniek hoor je zo vaak dan heb je zoveel vooroordelen.”</w:t>
      </w:r>
    </w:p>
    <w:p w14:paraId="08636983" w14:textId="77777777" w:rsidR="0061410D" w:rsidRDefault="0061410D" w:rsidP="00037FBA">
      <w:pPr>
        <w:pStyle w:val="Lijstalinea"/>
        <w:jc w:val="both"/>
      </w:pPr>
    </w:p>
    <w:p w14:paraId="3171533A" w14:textId="372B5BE3" w:rsidR="00DF6988" w:rsidRPr="00B97247" w:rsidRDefault="006D51BF" w:rsidP="00B97247">
      <w:pPr>
        <w:pStyle w:val="Kop2"/>
        <w:spacing w:after="240"/>
        <w:jc w:val="both"/>
        <w:rPr>
          <w:color w:val="auto"/>
        </w:rPr>
      </w:pPr>
      <w:bookmarkStart w:id="26" w:name="_Toc104283540"/>
      <w:r w:rsidRPr="0061410D">
        <w:rPr>
          <w:color w:val="auto"/>
        </w:rPr>
        <w:t>3.2 Deelvraag 2: Wat vinden medewerkers van het Noorderpoort Groningen belangrijk binnen het thema seksueel grensoverschrijdend gedrag en seksuele weerbaarheid?</w:t>
      </w:r>
      <w:bookmarkEnd w:id="26"/>
      <w:r w:rsidRPr="0061410D">
        <w:rPr>
          <w:color w:val="auto"/>
        </w:rPr>
        <w:t xml:space="preserve"> </w:t>
      </w:r>
    </w:p>
    <w:p w14:paraId="1C5C409D" w14:textId="1926EC7C" w:rsidR="00DF6988" w:rsidRDefault="00DF6988" w:rsidP="00037FBA">
      <w:pPr>
        <w:spacing w:after="0"/>
        <w:jc w:val="both"/>
        <w:rPr>
          <w:rStyle w:val="Subtielebenadrukking"/>
          <w:color w:val="auto"/>
          <w:sz w:val="24"/>
          <w:szCs w:val="24"/>
        </w:rPr>
      </w:pPr>
      <w:r>
        <w:rPr>
          <w:rStyle w:val="Subtielebenadrukking"/>
          <w:color w:val="auto"/>
          <w:sz w:val="24"/>
          <w:szCs w:val="24"/>
        </w:rPr>
        <w:t>3.2.1 Belangrijke thema’s</w:t>
      </w:r>
    </w:p>
    <w:p w14:paraId="1AE4C689" w14:textId="2229586D" w:rsidR="00DF6988" w:rsidRPr="001B3AD8" w:rsidRDefault="0055788B" w:rsidP="001B3AD8">
      <w:pPr>
        <w:jc w:val="both"/>
        <w:rPr>
          <w:rStyle w:val="Subtielebenadrukking"/>
          <w:i w:val="0"/>
          <w:iCs w:val="0"/>
          <w:color w:val="auto"/>
        </w:rPr>
      </w:pPr>
      <w:r w:rsidRPr="00AF17E3">
        <w:rPr>
          <w:rStyle w:val="Subtielebenadrukking"/>
          <w:i w:val="0"/>
          <w:iCs w:val="0"/>
          <w:color w:val="auto"/>
        </w:rPr>
        <w:t xml:space="preserve">Er zijn een aantal thema’s uit de focusgroepgesprekken naar voren gekomen die medewerkers belangrijk </w:t>
      </w:r>
      <w:r w:rsidR="00AF17E3" w:rsidRPr="00AF17E3">
        <w:rPr>
          <w:rStyle w:val="Subtielebenadrukking"/>
          <w:i w:val="0"/>
          <w:iCs w:val="0"/>
          <w:color w:val="auto"/>
        </w:rPr>
        <w:t xml:space="preserve">vinden </w:t>
      </w:r>
      <w:r w:rsidRPr="00AF17E3">
        <w:rPr>
          <w:rStyle w:val="Subtielebenadrukking"/>
          <w:i w:val="0"/>
          <w:iCs w:val="0"/>
          <w:color w:val="auto"/>
        </w:rPr>
        <w:t xml:space="preserve">om studenten in voor te lichten. Deze thema’s </w:t>
      </w:r>
      <w:r w:rsidR="00AF17E3" w:rsidRPr="00AF17E3">
        <w:rPr>
          <w:rStyle w:val="Subtielebenadrukking"/>
          <w:i w:val="0"/>
          <w:iCs w:val="0"/>
          <w:color w:val="auto"/>
        </w:rPr>
        <w:t>zijn</w:t>
      </w:r>
      <w:r w:rsidRPr="00AF17E3">
        <w:rPr>
          <w:rStyle w:val="Subtielebenadrukking"/>
          <w:i w:val="0"/>
          <w:iCs w:val="0"/>
          <w:color w:val="auto"/>
        </w:rPr>
        <w:t xml:space="preserve"> hieronder beschreven.</w:t>
      </w:r>
    </w:p>
    <w:p w14:paraId="23592052" w14:textId="780803D0" w:rsidR="00DF6988" w:rsidRPr="003F35B3" w:rsidRDefault="007A1A65" w:rsidP="00037FBA">
      <w:pPr>
        <w:spacing w:after="0"/>
        <w:jc w:val="both"/>
        <w:rPr>
          <w:rStyle w:val="Subtielebenadrukking"/>
          <w:b/>
          <w:bCs/>
          <w:i w:val="0"/>
          <w:iCs w:val="0"/>
          <w:color w:val="auto"/>
          <w:sz w:val="24"/>
          <w:szCs w:val="24"/>
        </w:rPr>
      </w:pPr>
      <w:r w:rsidRPr="003F35B3">
        <w:rPr>
          <w:rStyle w:val="Subtielebenadrukking"/>
          <w:b/>
          <w:bCs/>
          <w:i w:val="0"/>
          <w:iCs w:val="0"/>
          <w:color w:val="auto"/>
          <w:sz w:val="24"/>
          <w:szCs w:val="24"/>
        </w:rPr>
        <w:t>Grenzen en we</w:t>
      </w:r>
      <w:r w:rsidR="00DF6988" w:rsidRPr="003F35B3">
        <w:rPr>
          <w:rStyle w:val="Subtielebenadrukking"/>
          <w:b/>
          <w:bCs/>
          <w:i w:val="0"/>
          <w:iCs w:val="0"/>
          <w:color w:val="auto"/>
          <w:sz w:val="24"/>
          <w:szCs w:val="24"/>
        </w:rPr>
        <w:t>erbaarheid</w:t>
      </w:r>
    </w:p>
    <w:p w14:paraId="6DD10EBC" w14:textId="5B6F168D" w:rsidR="00C846D2" w:rsidRDefault="00CB72C1" w:rsidP="00E57C70">
      <w:pPr>
        <w:jc w:val="both"/>
        <w:rPr>
          <w:rStyle w:val="Subtielebenadrukking"/>
          <w:i w:val="0"/>
          <w:iCs w:val="0"/>
          <w:color w:val="auto"/>
        </w:rPr>
      </w:pPr>
      <w:r>
        <w:rPr>
          <w:rStyle w:val="Subtielebenadrukking"/>
          <w:i w:val="0"/>
          <w:iCs w:val="0"/>
          <w:color w:val="auto"/>
        </w:rPr>
        <w:t xml:space="preserve">Medewerkers geven aan </w:t>
      </w:r>
      <w:r w:rsidR="007A1A65">
        <w:rPr>
          <w:rStyle w:val="Subtielebenadrukking"/>
          <w:i w:val="0"/>
          <w:iCs w:val="0"/>
          <w:color w:val="auto"/>
        </w:rPr>
        <w:t xml:space="preserve">grenzen en </w:t>
      </w:r>
      <w:r>
        <w:rPr>
          <w:rStyle w:val="Subtielebenadrukking"/>
          <w:i w:val="0"/>
          <w:iCs w:val="0"/>
          <w:color w:val="auto"/>
        </w:rPr>
        <w:t>weerbaarheid een belangrijk thema te vinden binnen het onderwijs. Hierbij gaat het over het durven aangeven van je grenzen en dat er een sfeer is waarop je dit een goede manier met elkaar kunt bespreken.</w:t>
      </w:r>
      <w:r w:rsidR="00720340">
        <w:rPr>
          <w:rStyle w:val="Subtielebenadrukking"/>
          <w:i w:val="0"/>
          <w:iCs w:val="0"/>
          <w:color w:val="auto"/>
        </w:rPr>
        <w:t xml:space="preserve"> </w:t>
      </w:r>
      <w:r w:rsidR="007A1A65">
        <w:rPr>
          <w:rStyle w:val="Subtielebenadrukking"/>
          <w:i w:val="0"/>
          <w:iCs w:val="0"/>
          <w:color w:val="auto"/>
        </w:rPr>
        <w:t>Ook bespreken wat de grenzen zijn van mannen en vrouwen en hoe dit in verschillende situaties en van persoon tot persoon kan verschillen. Over dit thema zegt een medewerker het volgende:</w:t>
      </w:r>
    </w:p>
    <w:p w14:paraId="11988788" w14:textId="56829B14" w:rsidR="00C846D2" w:rsidRPr="003E1ED0" w:rsidRDefault="00762659" w:rsidP="00D14D2C">
      <w:pPr>
        <w:pStyle w:val="Lijstalinea"/>
        <w:numPr>
          <w:ilvl w:val="0"/>
          <w:numId w:val="32"/>
        </w:numPr>
        <w:spacing w:after="0"/>
        <w:jc w:val="both"/>
        <w:rPr>
          <w:rStyle w:val="Subtielebenadrukking"/>
          <w:i w:val="0"/>
          <w:iCs w:val="0"/>
          <w:color w:val="auto"/>
        </w:rPr>
      </w:pPr>
      <w:r w:rsidRPr="003E1ED0">
        <w:rPr>
          <w:rStyle w:val="Subtielebenadrukking"/>
          <w:color w:val="auto"/>
        </w:rPr>
        <w:t>“</w:t>
      </w:r>
      <w:r w:rsidR="003E1ED0" w:rsidRPr="003E1ED0">
        <w:rPr>
          <w:rStyle w:val="Subtielebenadrukking"/>
          <w:color w:val="auto"/>
        </w:rPr>
        <w:t>(</w:t>
      </w:r>
      <w:r w:rsidR="00C846D2" w:rsidRPr="003E1ED0">
        <w:rPr>
          <w:rStyle w:val="Subtielebenadrukking"/>
          <w:color w:val="auto"/>
        </w:rPr>
        <w:t>…</w:t>
      </w:r>
      <w:r w:rsidR="003E1ED0" w:rsidRPr="003E1ED0">
        <w:rPr>
          <w:rStyle w:val="Subtielebenadrukking"/>
          <w:color w:val="auto"/>
        </w:rPr>
        <w:t>)</w:t>
      </w:r>
      <w:r w:rsidR="00C846D2" w:rsidRPr="003E1ED0">
        <w:rPr>
          <w:rStyle w:val="Subtielebenadrukking"/>
          <w:color w:val="auto"/>
        </w:rPr>
        <w:t xml:space="preserve"> Dat het dan belangrijk is dat de sfeer zo is dat je het durft en kunt aangeven mocht het voor jou als grensoverschrijdend aanvoelen</w:t>
      </w:r>
      <w:r w:rsidR="001633BC" w:rsidRPr="003E1ED0">
        <w:rPr>
          <w:rStyle w:val="Subtielebenadrukking"/>
          <w:color w:val="auto"/>
        </w:rPr>
        <w:t xml:space="preserve">. Dat je dat kunt zeggen en </w:t>
      </w:r>
      <w:r w:rsidRPr="003E1ED0">
        <w:rPr>
          <w:rStyle w:val="Subtielebenadrukking"/>
          <w:color w:val="auto"/>
        </w:rPr>
        <w:t xml:space="preserve">dat het niet zo is dat je dan maar je mond houdt omdat </w:t>
      </w:r>
      <w:r w:rsidRPr="003E1ED0">
        <w:rPr>
          <w:i/>
          <w:iCs/>
        </w:rPr>
        <w:t>je dat eigenlijk niet durft, omdat de sfeer er niet naar is, dat je dat soort dingen bespreekbaar kunt maken.”</w:t>
      </w:r>
    </w:p>
    <w:p w14:paraId="60CC8C28" w14:textId="77777777" w:rsidR="00175E53" w:rsidRDefault="00175E53" w:rsidP="00037FBA">
      <w:pPr>
        <w:spacing w:after="0"/>
        <w:jc w:val="both"/>
        <w:rPr>
          <w:rStyle w:val="Subtielebenadrukking"/>
          <w:b/>
          <w:bCs/>
          <w:i w:val="0"/>
          <w:iCs w:val="0"/>
          <w:color w:val="auto"/>
        </w:rPr>
      </w:pPr>
    </w:p>
    <w:p w14:paraId="38796E46" w14:textId="2F9B998E" w:rsidR="00DE1FE1" w:rsidRPr="003F35B3" w:rsidRDefault="00175E53" w:rsidP="00037FBA">
      <w:pPr>
        <w:spacing w:after="0"/>
        <w:jc w:val="both"/>
        <w:rPr>
          <w:rStyle w:val="Subtielebenadrukking"/>
          <w:b/>
          <w:bCs/>
          <w:i w:val="0"/>
          <w:iCs w:val="0"/>
          <w:color w:val="auto"/>
          <w:sz w:val="24"/>
          <w:szCs w:val="24"/>
        </w:rPr>
      </w:pPr>
      <w:r w:rsidRPr="003F35B3">
        <w:rPr>
          <w:rStyle w:val="Subtielebenadrukking"/>
          <w:b/>
          <w:bCs/>
          <w:i w:val="0"/>
          <w:iCs w:val="0"/>
          <w:color w:val="auto"/>
          <w:sz w:val="24"/>
          <w:szCs w:val="24"/>
        </w:rPr>
        <w:t>R</w:t>
      </w:r>
      <w:r w:rsidR="00DE1FE1" w:rsidRPr="003F35B3">
        <w:rPr>
          <w:rStyle w:val="Subtielebenadrukking"/>
          <w:b/>
          <w:bCs/>
          <w:i w:val="0"/>
          <w:iCs w:val="0"/>
          <w:color w:val="auto"/>
          <w:sz w:val="24"/>
          <w:szCs w:val="24"/>
        </w:rPr>
        <w:t>ekening houden met elkaar</w:t>
      </w:r>
      <w:r w:rsidRPr="003F35B3">
        <w:rPr>
          <w:rStyle w:val="Subtielebenadrukking"/>
          <w:b/>
          <w:bCs/>
          <w:i w:val="0"/>
          <w:iCs w:val="0"/>
          <w:color w:val="auto"/>
          <w:sz w:val="24"/>
          <w:szCs w:val="24"/>
        </w:rPr>
        <w:t xml:space="preserve"> </w:t>
      </w:r>
    </w:p>
    <w:p w14:paraId="2530CF8A" w14:textId="2515C79F" w:rsidR="007A276F" w:rsidRDefault="00316309" w:rsidP="00E57C70">
      <w:pPr>
        <w:jc w:val="both"/>
        <w:rPr>
          <w:rStyle w:val="Subtielebenadrukking"/>
          <w:i w:val="0"/>
          <w:iCs w:val="0"/>
          <w:color w:val="auto"/>
        </w:rPr>
      </w:pPr>
      <w:r>
        <w:rPr>
          <w:rStyle w:val="Subtielebenadrukking"/>
          <w:i w:val="0"/>
          <w:iCs w:val="0"/>
          <w:color w:val="auto"/>
        </w:rPr>
        <w:t>Rekening houden met elkaar heeft volgens medewerkers te maken met rekening houden met de grenzen van een ander</w:t>
      </w:r>
      <w:r w:rsidR="00E13161">
        <w:rPr>
          <w:rStyle w:val="Subtielebenadrukking"/>
          <w:i w:val="0"/>
          <w:iCs w:val="0"/>
          <w:color w:val="auto"/>
        </w:rPr>
        <w:t xml:space="preserve"> en </w:t>
      </w:r>
      <w:r w:rsidR="00E55B6B">
        <w:rPr>
          <w:rStyle w:val="Subtielebenadrukking"/>
          <w:i w:val="0"/>
          <w:iCs w:val="0"/>
          <w:color w:val="auto"/>
        </w:rPr>
        <w:t xml:space="preserve">om </w:t>
      </w:r>
      <w:r w:rsidR="00E13161">
        <w:rPr>
          <w:rStyle w:val="Subtielebenadrukking"/>
          <w:i w:val="0"/>
          <w:iCs w:val="0"/>
          <w:color w:val="auto"/>
        </w:rPr>
        <w:t>consent.</w:t>
      </w:r>
      <w:r>
        <w:rPr>
          <w:rStyle w:val="Subtielebenadrukking"/>
          <w:i w:val="0"/>
          <w:iCs w:val="0"/>
          <w:color w:val="auto"/>
        </w:rPr>
        <w:t xml:space="preserve"> </w:t>
      </w:r>
      <w:r w:rsidR="00E55B6B">
        <w:rPr>
          <w:rStyle w:val="Subtielebenadrukking"/>
          <w:i w:val="0"/>
          <w:iCs w:val="0"/>
          <w:color w:val="auto"/>
        </w:rPr>
        <w:t>Ook</w:t>
      </w:r>
      <w:r w:rsidR="003866F8">
        <w:rPr>
          <w:rStyle w:val="Subtielebenadrukking"/>
          <w:i w:val="0"/>
          <w:iCs w:val="0"/>
          <w:color w:val="auto"/>
        </w:rPr>
        <w:t xml:space="preserve"> dat je</w:t>
      </w:r>
      <w:r>
        <w:rPr>
          <w:rStyle w:val="Subtielebenadrukking"/>
          <w:i w:val="0"/>
          <w:iCs w:val="0"/>
          <w:color w:val="auto"/>
        </w:rPr>
        <w:t xml:space="preserve"> als omstander </w:t>
      </w:r>
      <w:r w:rsidR="003866F8">
        <w:rPr>
          <w:rStyle w:val="Subtielebenadrukking"/>
          <w:i w:val="0"/>
          <w:iCs w:val="0"/>
          <w:color w:val="auto"/>
        </w:rPr>
        <w:t>de</w:t>
      </w:r>
      <w:r>
        <w:rPr>
          <w:rStyle w:val="Subtielebenadrukking"/>
          <w:i w:val="0"/>
          <w:iCs w:val="0"/>
          <w:color w:val="auto"/>
        </w:rPr>
        <w:t xml:space="preserve"> ander kan ondersteunen en </w:t>
      </w:r>
      <w:r w:rsidR="00633B39">
        <w:rPr>
          <w:rStyle w:val="Subtielebenadrukking"/>
          <w:i w:val="0"/>
          <w:iCs w:val="0"/>
          <w:color w:val="auto"/>
        </w:rPr>
        <w:t>elkaar</w:t>
      </w:r>
      <w:r>
        <w:rPr>
          <w:rStyle w:val="Subtielebenadrukking"/>
          <w:i w:val="0"/>
          <w:iCs w:val="0"/>
          <w:color w:val="auto"/>
        </w:rPr>
        <w:t xml:space="preserve"> kan aanspreken en wijzen </w:t>
      </w:r>
      <w:r w:rsidR="003866F8">
        <w:rPr>
          <w:rStyle w:val="Subtielebenadrukking"/>
          <w:i w:val="0"/>
          <w:iCs w:val="0"/>
          <w:color w:val="auto"/>
        </w:rPr>
        <w:t xml:space="preserve">op ongewenst gedrag. </w:t>
      </w:r>
      <w:r w:rsidR="007A276F">
        <w:rPr>
          <w:rStyle w:val="Subtielebenadrukking"/>
          <w:i w:val="0"/>
          <w:iCs w:val="0"/>
          <w:color w:val="auto"/>
        </w:rPr>
        <w:t xml:space="preserve">Hierover </w:t>
      </w:r>
      <w:r w:rsidR="00E57C70">
        <w:rPr>
          <w:rStyle w:val="Subtielebenadrukking"/>
          <w:i w:val="0"/>
          <w:iCs w:val="0"/>
          <w:color w:val="auto"/>
        </w:rPr>
        <w:t>vertellen medewerkers:</w:t>
      </w:r>
    </w:p>
    <w:p w14:paraId="2C3B302A" w14:textId="59A1B729" w:rsidR="0037468F" w:rsidRDefault="00C57F41" w:rsidP="00037FBA">
      <w:pPr>
        <w:spacing w:after="0"/>
        <w:jc w:val="both"/>
        <w:rPr>
          <w:rStyle w:val="Subtielebenadrukking"/>
          <w:b/>
          <w:bCs/>
          <w:i w:val="0"/>
          <w:iCs w:val="0"/>
          <w:color w:val="auto"/>
        </w:rPr>
      </w:pPr>
      <w:r>
        <w:rPr>
          <w:noProof/>
        </w:rPr>
        <w:drawing>
          <wp:inline distT="0" distB="0" distL="0" distR="0" wp14:anchorId="7957B561" wp14:editId="28596DD2">
            <wp:extent cx="6137797" cy="2427515"/>
            <wp:effectExtent l="0" t="0" r="0" b="0"/>
            <wp:docPr id="9" name="Afbeelding 9" descr="Afbeelding met tekst, binnen,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binnen, schermafbeelding&#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4537" cy="2430181"/>
                    </a:xfrm>
                    <a:prstGeom prst="rect">
                      <a:avLst/>
                    </a:prstGeom>
                    <a:noFill/>
                    <a:ln>
                      <a:noFill/>
                    </a:ln>
                  </pic:spPr>
                </pic:pic>
              </a:graphicData>
            </a:graphic>
          </wp:inline>
        </w:drawing>
      </w:r>
    </w:p>
    <w:p w14:paraId="0454C678" w14:textId="77777777" w:rsidR="0084695F" w:rsidRPr="003E1ED0" w:rsidRDefault="0084695F" w:rsidP="00D14D2C">
      <w:pPr>
        <w:pStyle w:val="Lijstalinea"/>
        <w:numPr>
          <w:ilvl w:val="0"/>
          <w:numId w:val="31"/>
        </w:numPr>
        <w:rPr>
          <w:rStyle w:val="Subtielebenadrukking"/>
          <w:b/>
          <w:bCs/>
          <w:i w:val="0"/>
          <w:iCs w:val="0"/>
          <w:color w:val="auto"/>
        </w:rPr>
      </w:pPr>
      <w:r w:rsidRPr="003E1ED0">
        <w:rPr>
          <w:rStyle w:val="Subtielebenadrukking"/>
          <w:b/>
          <w:bCs/>
          <w:i w:val="0"/>
          <w:iCs w:val="0"/>
          <w:color w:val="auto"/>
        </w:rPr>
        <w:br w:type="page"/>
      </w:r>
    </w:p>
    <w:p w14:paraId="0277B3C5" w14:textId="12A2A306" w:rsidR="0037468F" w:rsidRPr="003F35B3" w:rsidRDefault="0037468F" w:rsidP="00037FBA">
      <w:pPr>
        <w:spacing w:after="0"/>
        <w:jc w:val="both"/>
        <w:rPr>
          <w:rStyle w:val="Subtielebenadrukking"/>
          <w:b/>
          <w:bCs/>
          <w:i w:val="0"/>
          <w:iCs w:val="0"/>
          <w:color w:val="auto"/>
          <w:sz w:val="24"/>
          <w:szCs w:val="24"/>
        </w:rPr>
      </w:pPr>
      <w:r w:rsidRPr="003F35B3">
        <w:rPr>
          <w:rStyle w:val="Subtielebenadrukking"/>
          <w:b/>
          <w:bCs/>
          <w:i w:val="0"/>
          <w:iCs w:val="0"/>
          <w:color w:val="auto"/>
          <w:sz w:val="24"/>
          <w:szCs w:val="24"/>
        </w:rPr>
        <w:lastRenderedPageBreak/>
        <w:t>Sexting</w:t>
      </w:r>
    </w:p>
    <w:p w14:paraId="639CDE55" w14:textId="4DBF2E69" w:rsidR="001D6A38" w:rsidRDefault="00E13161" w:rsidP="00E57C70">
      <w:pPr>
        <w:jc w:val="both"/>
        <w:rPr>
          <w:rStyle w:val="Subtielebenadrukking"/>
          <w:i w:val="0"/>
          <w:iCs w:val="0"/>
          <w:color w:val="auto"/>
        </w:rPr>
      </w:pPr>
      <w:r>
        <w:rPr>
          <w:rStyle w:val="Subtielebenadrukking"/>
          <w:i w:val="0"/>
          <w:iCs w:val="0"/>
          <w:color w:val="auto"/>
        </w:rPr>
        <w:t xml:space="preserve">Medewerkers willen graag dat studenten informatie krijgen over online sexting. </w:t>
      </w:r>
      <w:r w:rsidR="001D6A38">
        <w:rPr>
          <w:rStyle w:val="Subtielebenadrukking"/>
          <w:i w:val="0"/>
          <w:iCs w:val="0"/>
          <w:color w:val="auto"/>
        </w:rPr>
        <w:t xml:space="preserve">Het is iets wat medewerkers om zich heen binnen het onderwijs zien gebeuren. </w:t>
      </w:r>
      <w:r>
        <w:rPr>
          <w:rStyle w:val="Subtielebenadrukking"/>
          <w:i w:val="0"/>
          <w:iCs w:val="0"/>
          <w:color w:val="auto"/>
        </w:rPr>
        <w:t xml:space="preserve">Hoe ga je hier mee </w:t>
      </w:r>
      <w:r w:rsidR="001D6A38">
        <w:rPr>
          <w:rStyle w:val="Subtielebenadrukking"/>
          <w:i w:val="0"/>
          <w:iCs w:val="0"/>
          <w:color w:val="auto"/>
        </w:rPr>
        <w:t xml:space="preserve">om als student </w:t>
      </w:r>
      <w:r>
        <w:rPr>
          <w:rStyle w:val="Subtielebenadrukking"/>
          <w:i w:val="0"/>
          <w:iCs w:val="0"/>
          <w:color w:val="auto"/>
        </w:rPr>
        <w:t xml:space="preserve">en hoe maak je het bespreekbaar? </w:t>
      </w:r>
      <w:r w:rsidR="00E57C70">
        <w:rPr>
          <w:rStyle w:val="Subtielebenadrukking"/>
          <w:i w:val="0"/>
          <w:iCs w:val="0"/>
          <w:color w:val="auto"/>
        </w:rPr>
        <w:t>Dit blijkt uit onderstaande quote:</w:t>
      </w:r>
    </w:p>
    <w:p w14:paraId="68FBC2AD" w14:textId="06A06FF6" w:rsidR="001D6A38" w:rsidRPr="003E1ED0" w:rsidRDefault="001D6A38" w:rsidP="00D14D2C">
      <w:pPr>
        <w:pStyle w:val="Lijstalinea"/>
        <w:numPr>
          <w:ilvl w:val="0"/>
          <w:numId w:val="30"/>
        </w:numPr>
        <w:spacing w:after="0"/>
        <w:jc w:val="both"/>
        <w:rPr>
          <w:rStyle w:val="Subtielebenadrukking"/>
          <w:rFonts w:cs="Arial"/>
          <w:i w:val="0"/>
          <w:iCs w:val="0"/>
          <w:color w:val="auto"/>
        </w:rPr>
      </w:pPr>
      <w:r w:rsidRPr="003E1ED0">
        <w:rPr>
          <w:rFonts w:eastAsia="Calibri" w:cs="Arial"/>
          <w:lang w:bidi="en-US"/>
        </w:rPr>
        <w:t>“</w:t>
      </w:r>
      <w:r w:rsidRPr="003E1ED0">
        <w:rPr>
          <w:rFonts w:eastAsia="Calibri" w:cs="Arial"/>
          <w:i/>
          <w:iCs/>
          <w:lang w:bidi="en-US"/>
        </w:rPr>
        <w:t xml:space="preserve">Nou, ik denk over het stukje seksuele weerbaarheid ook niet wat </w:t>
      </w:r>
      <w:r w:rsidR="002958D1" w:rsidRPr="003E1ED0">
        <w:rPr>
          <w:rFonts w:eastAsia="Calibri" w:cs="Arial"/>
          <w:i/>
          <w:iCs/>
          <w:lang w:bidi="en-US"/>
        </w:rPr>
        <w:t>f</w:t>
      </w:r>
      <w:r w:rsidRPr="003E1ED0">
        <w:rPr>
          <w:rFonts w:eastAsia="Calibri" w:cs="Arial"/>
          <w:i/>
          <w:iCs/>
          <w:lang w:bidi="en-US"/>
        </w:rPr>
        <w:t>ysiek gebeurt, maar wat online gebeurt,</w:t>
      </w:r>
      <w:r w:rsidR="002958D1" w:rsidRPr="003E1ED0">
        <w:rPr>
          <w:rFonts w:eastAsia="Calibri" w:cs="Arial"/>
          <w:i/>
          <w:iCs/>
          <w:lang w:bidi="en-US"/>
        </w:rPr>
        <w:t xml:space="preserve"> dat dat</w:t>
      </w:r>
      <w:r w:rsidRPr="003E1ED0">
        <w:rPr>
          <w:rFonts w:eastAsia="Calibri" w:cs="Arial"/>
          <w:i/>
          <w:iCs/>
          <w:lang w:bidi="en-US"/>
        </w:rPr>
        <w:t xml:space="preserve"> ook een belangrijk</w:t>
      </w:r>
      <w:r w:rsidR="002958D1" w:rsidRPr="003E1ED0">
        <w:rPr>
          <w:rFonts w:eastAsia="Calibri" w:cs="Arial"/>
          <w:i/>
          <w:iCs/>
          <w:lang w:bidi="en-US"/>
        </w:rPr>
        <w:t>e</w:t>
      </w:r>
      <w:r w:rsidRPr="003E1ED0">
        <w:rPr>
          <w:rFonts w:eastAsia="Calibri" w:cs="Arial"/>
          <w:i/>
          <w:iCs/>
          <w:lang w:bidi="en-US"/>
        </w:rPr>
        <w:t xml:space="preserve"> is</w:t>
      </w:r>
      <w:r w:rsidR="002958D1" w:rsidRPr="003E1ED0">
        <w:rPr>
          <w:rFonts w:eastAsia="Calibri" w:cs="Arial"/>
          <w:i/>
          <w:iCs/>
          <w:lang w:bidi="en-US"/>
        </w:rPr>
        <w:t>. S</w:t>
      </w:r>
      <w:r w:rsidRPr="003E1ED0">
        <w:rPr>
          <w:rFonts w:eastAsia="Calibri" w:cs="Arial"/>
          <w:i/>
          <w:iCs/>
          <w:lang w:bidi="en-US"/>
        </w:rPr>
        <w:t>exting</w:t>
      </w:r>
      <w:r w:rsidR="002958D1" w:rsidRPr="003E1ED0">
        <w:rPr>
          <w:rFonts w:eastAsia="Calibri" w:cs="Arial"/>
          <w:i/>
          <w:iCs/>
          <w:lang w:bidi="en-US"/>
        </w:rPr>
        <w:t xml:space="preserve">, online </w:t>
      </w:r>
      <w:r w:rsidRPr="003E1ED0">
        <w:rPr>
          <w:rFonts w:eastAsia="Calibri" w:cs="Arial"/>
          <w:i/>
          <w:iCs/>
          <w:lang w:bidi="en-US"/>
        </w:rPr>
        <w:t xml:space="preserve">alle dingen die daar ook </w:t>
      </w:r>
      <w:r w:rsidR="002958D1" w:rsidRPr="003E1ED0">
        <w:rPr>
          <w:rFonts w:eastAsia="Calibri" w:cs="Arial"/>
          <w:i/>
          <w:iCs/>
          <w:lang w:bidi="en-US"/>
        </w:rPr>
        <w:t>qua</w:t>
      </w:r>
      <w:r w:rsidRPr="003E1ED0">
        <w:rPr>
          <w:rFonts w:eastAsia="Calibri" w:cs="Arial"/>
          <w:i/>
          <w:iCs/>
          <w:lang w:bidi="en-US"/>
        </w:rPr>
        <w:t xml:space="preserve"> chantage ook voorkomen op seksueel grensoverschrijdend gebied</w:t>
      </w:r>
      <w:r w:rsidR="002958D1" w:rsidRPr="003E1ED0">
        <w:rPr>
          <w:rFonts w:eastAsia="Calibri" w:cs="Arial"/>
          <w:i/>
          <w:iCs/>
          <w:lang w:bidi="en-US"/>
        </w:rPr>
        <w:t xml:space="preserve"> en </w:t>
      </w:r>
      <w:r w:rsidRPr="003E1ED0">
        <w:rPr>
          <w:rFonts w:eastAsia="Calibri" w:cs="Arial"/>
          <w:i/>
          <w:iCs/>
          <w:lang w:bidi="en-US"/>
        </w:rPr>
        <w:t>alles</w:t>
      </w:r>
      <w:r w:rsidR="002958D1" w:rsidRPr="003E1ED0">
        <w:rPr>
          <w:rFonts w:eastAsia="Calibri" w:cs="Arial"/>
          <w:i/>
          <w:iCs/>
          <w:lang w:bidi="en-US"/>
        </w:rPr>
        <w:t>. D</w:t>
      </w:r>
      <w:r w:rsidRPr="003E1ED0">
        <w:rPr>
          <w:rFonts w:eastAsia="Calibri" w:cs="Arial"/>
          <w:i/>
          <w:iCs/>
          <w:lang w:bidi="en-US"/>
        </w:rPr>
        <w:t>aar gebeurt natuurlijk heel veel</w:t>
      </w:r>
      <w:r w:rsidR="002958D1" w:rsidRPr="003E1ED0">
        <w:rPr>
          <w:rFonts w:eastAsia="Calibri" w:cs="Arial"/>
          <w:i/>
          <w:iCs/>
          <w:lang w:bidi="en-US"/>
        </w:rPr>
        <w:t xml:space="preserve"> e</w:t>
      </w:r>
      <w:r w:rsidRPr="003E1ED0">
        <w:rPr>
          <w:rFonts w:eastAsia="Calibri" w:cs="Arial"/>
          <w:i/>
          <w:iCs/>
          <w:lang w:bidi="en-US"/>
        </w:rPr>
        <w:t>n ik denk dat ook een deel van ons studenten daar echt mee te maken hebben. En hoe ga je daar dan mee om</w:t>
      </w:r>
      <w:r w:rsidR="0058511D">
        <w:rPr>
          <w:rFonts w:eastAsia="Calibri" w:cs="Arial"/>
          <w:i/>
          <w:iCs/>
          <w:lang w:bidi="en-US"/>
        </w:rPr>
        <w:t>?</w:t>
      </w:r>
      <w:r w:rsidRPr="003E1ED0">
        <w:rPr>
          <w:rFonts w:eastAsia="Calibri" w:cs="Arial"/>
          <w:i/>
          <w:iCs/>
          <w:lang w:bidi="en-US"/>
        </w:rPr>
        <w:t xml:space="preserve"> “</w:t>
      </w:r>
    </w:p>
    <w:p w14:paraId="60A399D7" w14:textId="7F51A97D" w:rsidR="0037468F" w:rsidRDefault="0037468F" w:rsidP="00037FBA">
      <w:pPr>
        <w:spacing w:after="0"/>
        <w:jc w:val="both"/>
        <w:rPr>
          <w:rStyle w:val="Subtielebenadrukking"/>
          <w:b/>
          <w:bCs/>
          <w:i w:val="0"/>
          <w:iCs w:val="0"/>
          <w:color w:val="auto"/>
        </w:rPr>
      </w:pPr>
    </w:p>
    <w:p w14:paraId="7AE01F30" w14:textId="7C3AAF25" w:rsidR="0037468F" w:rsidRPr="003F35B3" w:rsidRDefault="00E13161" w:rsidP="00037FBA">
      <w:pPr>
        <w:spacing w:after="0"/>
        <w:jc w:val="both"/>
        <w:rPr>
          <w:rStyle w:val="Subtielebenadrukking"/>
          <w:b/>
          <w:bCs/>
          <w:i w:val="0"/>
          <w:iCs w:val="0"/>
          <w:color w:val="auto"/>
          <w:sz w:val="24"/>
          <w:szCs w:val="24"/>
        </w:rPr>
      </w:pPr>
      <w:r w:rsidRPr="003F35B3">
        <w:rPr>
          <w:rStyle w:val="Subtielebenadrukking"/>
          <w:b/>
          <w:bCs/>
          <w:i w:val="0"/>
          <w:iCs w:val="0"/>
          <w:color w:val="auto"/>
          <w:sz w:val="24"/>
          <w:szCs w:val="24"/>
        </w:rPr>
        <w:t>Begeleiding</w:t>
      </w:r>
    </w:p>
    <w:p w14:paraId="284D2360" w14:textId="1E8C6949" w:rsidR="00AC58F8" w:rsidRDefault="006B4C54" w:rsidP="00E57C70">
      <w:pPr>
        <w:jc w:val="both"/>
        <w:rPr>
          <w:rStyle w:val="Subtielebenadrukking"/>
          <w:i w:val="0"/>
          <w:iCs w:val="0"/>
          <w:color w:val="auto"/>
        </w:rPr>
      </w:pPr>
      <w:r>
        <w:rPr>
          <w:rStyle w:val="Subtielebenadrukking"/>
          <w:i w:val="0"/>
          <w:iCs w:val="0"/>
          <w:color w:val="auto"/>
        </w:rPr>
        <w:t xml:space="preserve">Medewerkers vinden het belangrijk aandacht te besteden aan de begeleiding die er binnen het Noorderpoort is. Het moet duidelijk zijn naar wie </w:t>
      </w:r>
      <w:r w:rsidR="00247638">
        <w:rPr>
          <w:rStyle w:val="Subtielebenadrukking"/>
          <w:i w:val="0"/>
          <w:iCs w:val="0"/>
          <w:color w:val="auto"/>
        </w:rPr>
        <w:t>studenten</w:t>
      </w:r>
      <w:r>
        <w:rPr>
          <w:rStyle w:val="Subtielebenadrukking"/>
          <w:i w:val="0"/>
          <w:iCs w:val="0"/>
          <w:color w:val="auto"/>
        </w:rPr>
        <w:t xml:space="preserve"> heen kunnen en wat er gebeurt nadat stude</w:t>
      </w:r>
      <w:r w:rsidR="00AC58F8">
        <w:rPr>
          <w:rStyle w:val="Subtielebenadrukking"/>
          <w:i w:val="0"/>
          <w:iCs w:val="0"/>
          <w:color w:val="auto"/>
        </w:rPr>
        <w:t>nt</w:t>
      </w:r>
      <w:r>
        <w:rPr>
          <w:rStyle w:val="Subtielebenadrukking"/>
          <w:i w:val="0"/>
          <w:iCs w:val="0"/>
          <w:color w:val="auto"/>
        </w:rPr>
        <w:t>e</w:t>
      </w:r>
      <w:r w:rsidR="00AC58F8">
        <w:rPr>
          <w:rStyle w:val="Subtielebenadrukking"/>
          <w:i w:val="0"/>
          <w:iCs w:val="0"/>
          <w:color w:val="auto"/>
        </w:rPr>
        <w:t>n</w:t>
      </w:r>
      <w:r>
        <w:rPr>
          <w:rStyle w:val="Subtielebenadrukking"/>
          <w:i w:val="0"/>
          <w:iCs w:val="0"/>
          <w:color w:val="auto"/>
        </w:rPr>
        <w:t xml:space="preserve"> een melding binnen de school hebben gemaakt.</w:t>
      </w:r>
      <w:r w:rsidR="00AC58F8">
        <w:rPr>
          <w:rStyle w:val="Subtielebenadrukking"/>
          <w:i w:val="0"/>
          <w:iCs w:val="0"/>
          <w:color w:val="auto"/>
        </w:rPr>
        <w:t xml:space="preserve"> Een medewerker vertelt:</w:t>
      </w:r>
    </w:p>
    <w:p w14:paraId="4DB94CAC" w14:textId="4212C639" w:rsidR="004C41D5" w:rsidRPr="00686960" w:rsidRDefault="00AC58F8" w:rsidP="00D14D2C">
      <w:pPr>
        <w:pStyle w:val="Lijstalinea"/>
        <w:numPr>
          <w:ilvl w:val="0"/>
          <w:numId w:val="8"/>
        </w:numPr>
        <w:spacing w:after="0"/>
        <w:jc w:val="both"/>
        <w:rPr>
          <w:rStyle w:val="Subtielebenadrukking"/>
          <w:color w:val="auto"/>
        </w:rPr>
      </w:pPr>
      <w:r w:rsidRPr="00686960">
        <w:rPr>
          <w:rStyle w:val="Subtielebenadrukking"/>
          <w:color w:val="auto"/>
        </w:rPr>
        <w:t>“Ik denk wat je kan doen. Dat is natuurlijk wel achteraf, wat je kan doen of welke weg je kan bewandelen dat dat duidelijk genoeg is voor studenten als je iets is overkomen.”</w:t>
      </w:r>
    </w:p>
    <w:p w14:paraId="29632624" w14:textId="1ED7FE8B" w:rsidR="00AC58F8" w:rsidRDefault="00AC58F8" w:rsidP="00037FBA">
      <w:pPr>
        <w:spacing w:after="0"/>
        <w:jc w:val="both"/>
        <w:rPr>
          <w:rStyle w:val="Subtielebenadrukking"/>
          <w:b/>
          <w:bCs/>
          <w:i w:val="0"/>
          <w:iCs w:val="0"/>
          <w:color w:val="auto"/>
        </w:rPr>
      </w:pPr>
    </w:p>
    <w:p w14:paraId="3AB3B6C0" w14:textId="7A9DFF7A" w:rsidR="004C41D5" w:rsidRPr="00BD6BA7" w:rsidRDefault="00BD6BA7" w:rsidP="00BD6BA7">
      <w:pPr>
        <w:jc w:val="both"/>
        <w:rPr>
          <w:rStyle w:val="Subtielebenadrukking"/>
          <w:i w:val="0"/>
          <w:iCs w:val="0"/>
          <w:color w:val="auto"/>
        </w:rPr>
      </w:pPr>
      <w:r>
        <w:rPr>
          <w:noProof/>
        </w:rPr>
        <w:drawing>
          <wp:anchor distT="0" distB="0" distL="114300" distR="114300" simplePos="0" relativeHeight="251680768" behindDoc="1" locked="0" layoutInCell="1" allowOverlap="1" wp14:anchorId="290DEEBD" wp14:editId="7265320F">
            <wp:simplePos x="0" y="0"/>
            <wp:positionH relativeFrom="column">
              <wp:posOffset>160802</wp:posOffset>
            </wp:positionH>
            <wp:positionV relativeFrom="paragraph">
              <wp:posOffset>624987</wp:posOffset>
            </wp:positionV>
            <wp:extent cx="5760720" cy="1533525"/>
            <wp:effectExtent l="0" t="0" r="0" b="9525"/>
            <wp:wrapTight wrapText="bothSides">
              <wp:wrapPolygon edited="0">
                <wp:start x="0" y="0"/>
                <wp:lineTo x="0" y="21466"/>
                <wp:lineTo x="21500" y="21466"/>
                <wp:lineTo x="21500" y="0"/>
                <wp:lineTo x="0" y="0"/>
              </wp:wrapPolygon>
            </wp:wrapTight>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533525"/>
                    </a:xfrm>
                    <a:prstGeom prst="rect">
                      <a:avLst/>
                    </a:prstGeom>
                    <a:noFill/>
                    <a:ln>
                      <a:noFill/>
                    </a:ln>
                  </pic:spPr>
                </pic:pic>
              </a:graphicData>
            </a:graphic>
          </wp:anchor>
        </w:drawing>
      </w:r>
      <w:r w:rsidR="00686960">
        <w:rPr>
          <w:rStyle w:val="Subtielebenadrukking"/>
          <w:i w:val="0"/>
          <w:iCs w:val="0"/>
          <w:color w:val="auto"/>
        </w:rPr>
        <w:t>Toch vertellen een aantal medewerkers dat begeleiding binnen de school te vinden moet zijn, omdat studenten binnen de school hier informatie over krijgen. Een medewerker vertelt</w:t>
      </w:r>
      <w:r w:rsidR="0058511D">
        <w:rPr>
          <w:rStyle w:val="Subtielebenadrukking"/>
          <w:i w:val="0"/>
          <w:iCs w:val="0"/>
          <w:color w:val="auto"/>
        </w:rPr>
        <w:t xml:space="preserve"> hierover</w:t>
      </w:r>
      <w:r w:rsidR="00686960">
        <w:rPr>
          <w:rStyle w:val="Subtielebenadrukking"/>
          <w:i w:val="0"/>
          <w:iCs w:val="0"/>
          <w:color w:val="auto"/>
        </w:rPr>
        <w:t xml:space="preserve"> het volgende:</w:t>
      </w:r>
    </w:p>
    <w:p w14:paraId="0747CFC0" w14:textId="6A9B077D" w:rsidR="008F4079" w:rsidRPr="00E57C70" w:rsidRDefault="006D51BF" w:rsidP="00E57C70">
      <w:pPr>
        <w:pStyle w:val="Kop2"/>
        <w:spacing w:after="240"/>
        <w:jc w:val="both"/>
        <w:rPr>
          <w:color w:val="auto"/>
        </w:rPr>
      </w:pPr>
      <w:bookmarkStart w:id="27" w:name="_Toc104283541"/>
      <w:r w:rsidRPr="0061410D">
        <w:rPr>
          <w:color w:val="auto"/>
        </w:rPr>
        <w:t>3.3 Deelvraag 3: Welke ervaringen</w:t>
      </w:r>
      <w:r w:rsidR="008C2860" w:rsidRPr="0061410D">
        <w:rPr>
          <w:color w:val="auto"/>
        </w:rPr>
        <w:t xml:space="preserve"> </w:t>
      </w:r>
      <w:r w:rsidRPr="0061410D">
        <w:rPr>
          <w:color w:val="auto"/>
        </w:rPr>
        <w:t>hebben studenten van het Noorderpoort Groningen met betrekking tot het thema seksueel grensoverschrijdend gedrag en seksuele weerbaarheid</w:t>
      </w:r>
      <w:r w:rsidR="008963AC" w:rsidRPr="0061410D">
        <w:rPr>
          <w:color w:val="auto"/>
        </w:rPr>
        <w:t xml:space="preserve"> binnen het onderwijs?</w:t>
      </w:r>
      <w:bookmarkEnd w:id="27"/>
    </w:p>
    <w:p w14:paraId="31854577" w14:textId="3A1ED4FE" w:rsidR="008963AC" w:rsidRDefault="008963AC" w:rsidP="00037FBA">
      <w:pPr>
        <w:spacing w:after="0"/>
        <w:jc w:val="both"/>
        <w:rPr>
          <w:rStyle w:val="Subtielebenadrukking"/>
          <w:color w:val="auto"/>
          <w:sz w:val="24"/>
          <w:szCs w:val="24"/>
        </w:rPr>
      </w:pPr>
      <w:r w:rsidRPr="008963AC">
        <w:rPr>
          <w:rStyle w:val="Subtielebenadrukking"/>
          <w:color w:val="auto"/>
          <w:sz w:val="24"/>
          <w:szCs w:val="24"/>
        </w:rPr>
        <w:t>3.3.</w:t>
      </w:r>
      <w:r w:rsidR="00CD253F">
        <w:rPr>
          <w:rStyle w:val="Subtielebenadrukking"/>
          <w:color w:val="auto"/>
          <w:sz w:val="24"/>
          <w:szCs w:val="24"/>
        </w:rPr>
        <w:t>1</w:t>
      </w:r>
      <w:r w:rsidRPr="008963AC">
        <w:rPr>
          <w:rStyle w:val="Subtielebenadrukking"/>
          <w:color w:val="auto"/>
          <w:sz w:val="24"/>
          <w:szCs w:val="24"/>
        </w:rPr>
        <w:t xml:space="preserve"> Ervaringen binnen het onderwijs</w:t>
      </w:r>
      <w:r w:rsidR="00B83546">
        <w:rPr>
          <w:rStyle w:val="Subtielebenadrukking"/>
          <w:color w:val="auto"/>
          <w:sz w:val="24"/>
          <w:szCs w:val="24"/>
        </w:rPr>
        <w:t xml:space="preserve"> </w:t>
      </w:r>
    </w:p>
    <w:p w14:paraId="0E6F9954" w14:textId="1F409BFF" w:rsidR="000F2749" w:rsidRDefault="008963AC" w:rsidP="00E57C70">
      <w:pPr>
        <w:jc w:val="both"/>
      </w:pPr>
      <w:r>
        <w:rPr>
          <w:rStyle w:val="Subtielebenadrukking"/>
          <w:i w:val="0"/>
          <w:iCs w:val="0"/>
          <w:color w:val="auto"/>
        </w:rPr>
        <w:t xml:space="preserve">Tijdens de focusgroepgesprekken is aan de studenten gevraagd of het Noorderpoort aandacht besteed aan de thema’s die zij belangrijk vinden. </w:t>
      </w:r>
      <w:r w:rsidR="000F2749">
        <w:rPr>
          <w:rStyle w:val="Subtielebenadrukking"/>
          <w:i w:val="0"/>
          <w:iCs w:val="0"/>
          <w:color w:val="auto"/>
        </w:rPr>
        <w:t xml:space="preserve">Uit de focusgroepgesprekken is naar voren gekomen dat de studenten over het algemeen weinig tot geen ervaring </w:t>
      </w:r>
      <w:r w:rsidR="000F2749">
        <w:t>hebben met het thema seksueel grensoverschrijdend gedrag en seksuele weerbaarheid binnen het onderwijs van het Noorderpoort. Studenten gaven tijdens deze gesprekken aan dat er vanuit school eerst een aanleiding moet zijn om dit onderwerp bespreekbaar te maken</w:t>
      </w:r>
      <w:r w:rsidR="00081322">
        <w:t>, zoals de BOOS-uitzending of een ervaring binnen de school die een student heeft meegemaakt</w:t>
      </w:r>
      <w:r w:rsidR="000F2749">
        <w:t>. Daarnaast gaven ze ook aan dat dit meer besproken moet worden. Hierover werd het volgende gezegd door de studenten:</w:t>
      </w:r>
    </w:p>
    <w:p w14:paraId="27F8C38F" w14:textId="26A9031D" w:rsidR="000F2749" w:rsidRDefault="000F2749" w:rsidP="00D14D2C">
      <w:pPr>
        <w:pStyle w:val="Lijstalinea"/>
        <w:numPr>
          <w:ilvl w:val="0"/>
          <w:numId w:val="9"/>
        </w:numPr>
        <w:spacing w:after="0"/>
        <w:jc w:val="both"/>
        <w:rPr>
          <w:i/>
          <w:iCs/>
        </w:rPr>
      </w:pPr>
      <w:r w:rsidRPr="00686960">
        <w:rPr>
          <w:i/>
          <w:iCs/>
        </w:rPr>
        <w:t>“We bespreken het heel veel met vrienden en vriendinnen, maar voor de rest niet. Qua school niet.”</w:t>
      </w:r>
    </w:p>
    <w:p w14:paraId="3CE92EED" w14:textId="77777777" w:rsidR="00686960" w:rsidRPr="00686960" w:rsidRDefault="00686960" w:rsidP="00686960">
      <w:pPr>
        <w:pStyle w:val="Lijstalinea"/>
        <w:spacing w:after="0"/>
        <w:jc w:val="both"/>
        <w:rPr>
          <w:i/>
          <w:iCs/>
        </w:rPr>
      </w:pPr>
    </w:p>
    <w:p w14:paraId="0D73088A" w14:textId="58BA0733" w:rsidR="000F2749" w:rsidRDefault="000F2749" w:rsidP="00D14D2C">
      <w:pPr>
        <w:pStyle w:val="Lijstalinea"/>
        <w:numPr>
          <w:ilvl w:val="0"/>
          <w:numId w:val="9"/>
        </w:numPr>
        <w:spacing w:after="0"/>
        <w:jc w:val="both"/>
        <w:rPr>
          <w:i/>
          <w:iCs/>
        </w:rPr>
      </w:pPr>
      <w:r w:rsidRPr="00686960">
        <w:rPr>
          <w:i/>
          <w:iCs/>
        </w:rPr>
        <w:t>“Ja ik denk dat er wel wat meer aandacht aan kan worden besteed, want ze doen er nu echt letterlijk niks aan.”</w:t>
      </w:r>
    </w:p>
    <w:p w14:paraId="73B305D8" w14:textId="77777777" w:rsidR="00686960" w:rsidRPr="00686960" w:rsidRDefault="00686960" w:rsidP="00686960">
      <w:pPr>
        <w:pStyle w:val="Lijstalinea"/>
        <w:spacing w:after="0"/>
        <w:jc w:val="both"/>
        <w:rPr>
          <w:i/>
          <w:iCs/>
        </w:rPr>
      </w:pPr>
    </w:p>
    <w:p w14:paraId="111B4378" w14:textId="35F412E6" w:rsidR="000F2749" w:rsidRDefault="000F2749" w:rsidP="00D14D2C">
      <w:pPr>
        <w:pStyle w:val="Lijstalinea"/>
        <w:numPr>
          <w:ilvl w:val="0"/>
          <w:numId w:val="9"/>
        </w:numPr>
        <w:spacing w:after="0"/>
        <w:jc w:val="both"/>
        <w:rPr>
          <w:i/>
          <w:iCs/>
        </w:rPr>
      </w:pPr>
      <w:r w:rsidRPr="00686960">
        <w:rPr>
          <w:i/>
          <w:iCs/>
        </w:rPr>
        <w:t>“Het is op zich wel slechte zaak dat er eigenlijk nooit over gesproken wordt. Het zit een beetje in een verdoemhoekje zeg maar zo’n onderwerp.”</w:t>
      </w:r>
    </w:p>
    <w:p w14:paraId="6F85DCE4" w14:textId="77777777" w:rsidR="00686960" w:rsidRPr="00686960" w:rsidRDefault="00686960" w:rsidP="00686960">
      <w:pPr>
        <w:pStyle w:val="Lijstalinea"/>
        <w:spacing w:after="0"/>
        <w:jc w:val="both"/>
        <w:rPr>
          <w:i/>
          <w:iCs/>
        </w:rPr>
      </w:pPr>
    </w:p>
    <w:p w14:paraId="46759598" w14:textId="5024345B" w:rsidR="000F2749" w:rsidRPr="00686960" w:rsidRDefault="000F2749" w:rsidP="00D14D2C">
      <w:pPr>
        <w:pStyle w:val="Lijstalinea"/>
        <w:numPr>
          <w:ilvl w:val="0"/>
          <w:numId w:val="9"/>
        </w:numPr>
        <w:spacing w:after="0"/>
        <w:jc w:val="both"/>
        <w:rPr>
          <w:rStyle w:val="Subtielebenadrukking"/>
          <w:i w:val="0"/>
          <w:iCs w:val="0"/>
          <w:color w:val="auto"/>
        </w:rPr>
      </w:pPr>
      <w:r w:rsidRPr="00686960">
        <w:rPr>
          <w:i/>
          <w:iCs/>
        </w:rPr>
        <w:t>Al bij burgerschap heeft ze het er heel even over gehad. Maar het was niet dat ze er heel diep op inging.”</w:t>
      </w:r>
    </w:p>
    <w:p w14:paraId="5D244438" w14:textId="77777777" w:rsidR="008F4079" w:rsidRPr="008F4079" w:rsidRDefault="008F4079" w:rsidP="00037FBA">
      <w:pPr>
        <w:pStyle w:val="Kop2"/>
        <w:jc w:val="both"/>
        <w:rPr>
          <w:color w:val="auto"/>
        </w:rPr>
      </w:pPr>
    </w:p>
    <w:p w14:paraId="4707D5D2" w14:textId="0A4D4E30" w:rsidR="0084695F" w:rsidRDefault="008F4079" w:rsidP="003E1ED0">
      <w:pPr>
        <w:pStyle w:val="Kop2"/>
        <w:spacing w:after="240"/>
        <w:rPr>
          <w:color w:val="auto"/>
        </w:rPr>
      </w:pPr>
      <w:bookmarkStart w:id="28" w:name="_Toc104283542"/>
      <w:r w:rsidRPr="0084695F">
        <w:rPr>
          <w:color w:val="auto"/>
        </w:rPr>
        <w:t>3.4 Deelvraag 4: Welke ervaringen hebben medewerkers van het Noorderpoort Groningen met betrekking tot het thema seksueel grensoverschrijdend gedrag en seksuele weerbaarheid binnen het onderwijs?</w:t>
      </w:r>
      <w:bookmarkEnd w:id="28"/>
    </w:p>
    <w:p w14:paraId="52BD4674" w14:textId="705F973A" w:rsidR="00CD253F" w:rsidRPr="00CD253F" w:rsidRDefault="00CD253F" w:rsidP="00CD253F">
      <w:pPr>
        <w:spacing w:after="0"/>
        <w:jc w:val="both"/>
        <w:rPr>
          <w:i/>
          <w:iCs/>
          <w:sz w:val="24"/>
          <w:szCs w:val="24"/>
        </w:rPr>
      </w:pPr>
      <w:r w:rsidRPr="008963AC">
        <w:rPr>
          <w:rStyle w:val="Subtielebenadrukking"/>
          <w:color w:val="auto"/>
          <w:sz w:val="24"/>
          <w:szCs w:val="24"/>
        </w:rPr>
        <w:t>3.</w:t>
      </w:r>
      <w:r>
        <w:rPr>
          <w:rStyle w:val="Subtielebenadrukking"/>
          <w:color w:val="auto"/>
          <w:sz w:val="24"/>
          <w:szCs w:val="24"/>
        </w:rPr>
        <w:t>4</w:t>
      </w:r>
      <w:r w:rsidRPr="008963AC">
        <w:rPr>
          <w:rStyle w:val="Subtielebenadrukking"/>
          <w:color w:val="auto"/>
          <w:sz w:val="24"/>
          <w:szCs w:val="24"/>
        </w:rPr>
        <w:t>.</w:t>
      </w:r>
      <w:r>
        <w:rPr>
          <w:rStyle w:val="Subtielebenadrukking"/>
          <w:color w:val="auto"/>
          <w:sz w:val="24"/>
          <w:szCs w:val="24"/>
        </w:rPr>
        <w:t>1</w:t>
      </w:r>
      <w:r w:rsidRPr="008963AC">
        <w:rPr>
          <w:rStyle w:val="Subtielebenadrukking"/>
          <w:color w:val="auto"/>
          <w:sz w:val="24"/>
          <w:szCs w:val="24"/>
        </w:rPr>
        <w:t xml:space="preserve"> Ervaringen binnen het onderwijs</w:t>
      </w:r>
      <w:r>
        <w:rPr>
          <w:rStyle w:val="Subtielebenadrukking"/>
          <w:color w:val="auto"/>
          <w:sz w:val="24"/>
          <w:szCs w:val="24"/>
        </w:rPr>
        <w:t xml:space="preserve"> </w:t>
      </w:r>
    </w:p>
    <w:p w14:paraId="21B18783" w14:textId="285138D5" w:rsidR="00C77887" w:rsidRDefault="00A157D8" w:rsidP="00037FBA">
      <w:pPr>
        <w:jc w:val="both"/>
      </w:pPr>
      <w:r>
        <w:t xml:space="preserve">De medewerkers van het Noorderpoort hebben </w:t>
      </w:r>
      <w:r w:rsidR="00FE4EF9">
        <w:t>verschillende ervaringen</w:t>
      </w:r>
      <w:r>
        <w:t xml:space="preserve"> met het thema binnen het onderwijs.</w:t>
      </w:r>
      <w:r w:rsidR="00FE4EF9">
        <w:t xml:space="preserve"> Voorbeelden die genoemd zijn is het bespreken van het onderwerp binnen de klas, het ontwerpen van een workshop over grensoverschrijdend gedrag door hbo-studenten voor Noorderpoort studenten</w:t>
      </w:r>
      <w:r w:rsidR="00F6153F">
        <w:t>, het voorlichten van docenten op het gebied van grensoverschrijdend gedrag en het verbeteren van de meldcode</w:t>
      </w:r>
      <w:r w:rsidR="00AC58F8">
        <w:t>.</w:t>
      </w:r>
      <w:r w:rsidR="00F6153F">
        <w:t xml:space="preserve"> </w:t>
      </w:r>
      <w:r w:rsidR="00AC58F8">
        <w:t>Medewerkers zeggen het volgende:</w:t>
      </w:r>
    </w:p>
    <w:p w14:paraId="71D47C1F" w14:textId="1691F449" w:rsidR="00A157D8" w:rsidRPr="003E1ED0" w:rsidRDefault="003D66CE" w:rsidP="00D14D2C">
      <w:pPr>
        <w:pStyle w:val="Lijstalinea"/>
        <w:numPr>
          <w:ilvl w:val="0"/>
          <w:numId w:val="29"/>
        </w:numPr>
        <w:jc w:val="both"/>
      </w:pPr>
      <w:r w:rsidRPr="003E1ED0">
        <w:rPr>
          <w:i/>
          <w:iCs/>
        </w:rPr>
        <w:t>“Ik heb het er dit jaar voor het eerst over gehad eerlijk gezegd.”</w:t>
      </w:r>
    </w:p>
    <w:p w14:paraId="78554E36" w14:textId="77777777" w:rsidR="003E1ED0" w:rsidRPr="00C77887" w:rsidRDefault="003E1ED0" w:rsidP="003E1ED0">
      <w:pPr>
        <w:pStyle w:val="Lijstalinea"/>
        <w:jc w:val="both"/>
      </w:pPr>
    </w:p>
    <w:p w14:paraId="43C8B48A" w14:textId="13533918" w:rsidR="003E1ED0" w:rsidRPr="00CD253F" w:rsidRDefault="003D66CE" w:rsidP="00CD253F">
      <w:pPr>
        <w:pStyle w:val="Lijstalinea"/>
        <w:numPr>
          <w:ilvl w:val="0"/>
          <w:numId w:val="29"/>
        </w:numPr>
        <w:jc w:val="both"/>
        <w:rPr>
          <w:i/>
          <w:iCs/>
        </w:rPr>
      </w:pPr>
      <w:r w:rsidRPr="003E1ED0">
        <w:rPr>
          <w:i/>
          <w:iCs/>
        </w:rPr>
        <w:t>“Ik wel eerder, maar dan kwam het meer doordat ik de signalen had gekregen vanuit de studenten. En toen gingen wij ook in gesprek met de desbetreffende klassen daarover, maar het is niet dan een terugkerend iets.</w:t>
      </w:r>
      <w:r w:rsidR="003E1ED0">
        <w:rPr>
          <w:i/>
          <w:iCs/>
        </w:rPr>
        <w:t>”</w:t>
      </w:r>
    </w:p>
    <w:p w14:paraId="22B277D2" w14:textId="13C15D64" w:rsidR="003E1ED0" w:rsidRDefault="00845A77" w:rsidP="00CD253F">
      <w:pPr>
        <w:jc w:val="both"/>
      </w:pPr>
      <w:r>
        <w:rPr>
          <w:noProof/>
        </w:rPr>
        <w:drawing>
          <wp:anchor distT="0" distB="0" distL="114300" distR="114300" simplePos="0" relativeHeight="251676672" behindDoc="0" locked="0" layoutInCell="1" allowOverlap="1" wp14:anchorId="651EA5BB" wp14:editId="5DEFBB49">
            <wp:simplePos x="0" y="0"/>
            <wp:positionH relativeFrom="column">
              <wp:posOffset>166663</wp:posOffset>
            </wp:positionH>
            <wp:positionV relativeFrom="paragraph">
              <wp:posOffset>636075</wp:posOffset>
            </wp:positionV>
            <wp:extent cx="5760720" cy="1771650"/>
            <wp:effectExtent l="0" t="0" r="0" b="0"/>
            <wp:wrapThrough wrapText="bothSides">
              <wp:wrapPolygon edited="0">
                <wp:start x="0" y="0"/>
                <wp:lineTo x="0" y="21368"/>
                <wp:lineTo x="21500" y="21368"/>
                <wp:lineTo x="21500" y="0"/>
                <wp:lineTo x="0" y="0"/>
              </wp:wrapPolygon>
            </wp:wrapThrough>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771650"/>
                    </a:xfrm>
                    <a:prstGeom prst="rect">
                      <a:avLst/>
                    </a:prstGeom>
                    <a:noFill/>
                    <a:ln>
                      <a:noFill/>
                    </a:ln>
                  </pic:spPr>
                </pic:pic>
              </a:graphicData>
            </a:graphic>
          </wp:anchor>
        </w:drawing>
      </w:r>
      <w:r w:rsidR="00B83546">
        <w:t>Medewerkers geven tijdens de focusgroepgesprekken aan dat het belangrijk is d</w:t>
      </w:r>
      <w:r w:rsidR="003B407B">
        <w:t>at d</w:t>
      </w:r>
      <w:r w:rsidR="00B83546">
        <w:t>ocenten meer kennis krijgen over (seksueel) grensoverschrijdend gedrag</w:t>
      </w:r>
      <w:r w:rsidR="00685697">
        <w:t xml:space="preserve"> om zo studenten hierin te kunnen </w:t>
      </w:r>
      <w:r w:rsidR="003B407B">
        <w:t>voorlichten en ondersteunen</w:t>
      </w:r>
      <w:r w:rsidR="00685697">
        <w:t xml:space="preserve">. </w:t>
      </w:r>
      <w:r w:rsidR="00CD253F">
        <w:t>Dit blijkt uit de onderstaande quotes:</w:t>
      </w:r>
      <w:r w:rsidR="00685697">
        <w:t xml:space="preserve"> </w:t>
      </w:r>
    </w:p>
    <w:p w14:paraId="4289EFDE" w14:textId="471F3858" w:rsidR="00B83546" w:rsidRDefault="00B83546" w:rsidP="00037FBA">
      <w:pPr>
        <w:jc w:val="both"/>
        <w:rPr>
          <w:rFonts w:eastAsiaTheme="majorEastAsia" w:cstheme="majorBidi"/>
          <w:sz w:val="26"/>
          <w:szCs w:val="26"/>
        </w:rPr>
      </w:pPr>
    </w:p>
    <w:p w14:paraId="7743E91C" w14:textId="77777777" w:rsidR="0084695F" w:rsidRPr="003E1ED0" w:rsidRDefault="0084695F" w:rsidP="00D14D2C">
      <w:pPr>
        <w:pStyle w:val="Lijstalinea"/>
        <w:numPr>
          <w:ilvl w:val="0"/>
          <w:numId w:val="29"/>
        </w:numPr>
        <w:rPr>
          <w:rFonts w:eastAsiaTheme="majorEastAsia" w:cstheme="majorBidi"/>
          <w:sz w:val="26"/>
          <w:szCs w:val="26"/>
        </w:rPr>
      </w:pPr>
      <w:r>
        <w:br w:type="page"/>
      </w:r>
    </w:p>
    <w:p w14:paraId="2A8D1253" w14:textId="35947146" w:rsidR="008F4079" w:rsidRPr="00CD253F" w:rsidRDefault="00687BE8" w:rsidP="00CD253F">
      <w:pPr>
        <w:pStyle w:val="Kop2"/>
        <w:spacing w:after="240"/>
        <w:jc w:val="both"/>
        <w:rPr>
          <w:color w:val="auto"/>
        </w:rPr>
      </w:pPr>
      <w:bookmarkStart w:id="29" w:name="_Toc104283543"/>
      <w:r w:rsidRPr="008F4079">
        <w:rPr>
          <w:color w:val="auto"/>
        </w:rPr>
        <w:lastRenderedPageBreak/>
        <w:t>3.</w:t>
      </w:r>
      <w:r w:rsidR="008F4079" w:rsidRPr="008F4079">
        <w:rPr>
          <w:color w:val="auto"/>
        </w:rPr>
        <w:t>5</w:t>
      </w:r>
      <w:r w:rsidRPr="008F4079">
        <w:rPr>
          <w:color w:val="auto"/>
        </w:rPr>
        <w:t xml:space="preserve"> Deelvraag </w:t>
      </w:r>
      <w:r w:rsidR="008F4079" w:rsidRPr="008F4079">
        <w:rPr>
          <w:color w:val="auto"/>
        </w:rPr>
        <w:t>5:</w:t>
      </w:r>
      <w:r w:rsidRPr="008F4079">
        <w:rPr>
          <w:color w:val="auto"/>
        </w:rPr>
        <w:t xml:space="preserve"> Op welke manier willen studenten van het Noorderpoort Groningen het thema seksueel grensoverschrijdend gedrag en seksuele weerbaarheid vormgeven binnen het onderwijs?</w:t>
      </w:r>
      <w:bookmarkEnd w:id="29"/>
    </w:p>
    <w:p w14:paraId="1EEDF265" w14:textId="6474A677" w:rsidR="002E7713" w:rsidRPr="002E7713" w:rsidRDefault="002E7713" w:rsidP="00037FBA">
      <w:pPr>
        <w:spacing w:after="0" w:line="240" w:lineRule="auto"/>
        <w:jc w:val="both"/>
        <w:rPr>
          <w:rStyle w:val="Subtielebenadrukking"/>
          <w:color w:val="auto"/>
          <w:sz w:val="24"/>
          <w:szCs w:val="24"/>
        </w:rPr>
      </w:pPr>
      <w:r>
        <w:rPr>
          <w:rStyle w:val="Subtielebenadrukking"/>
          <w:color w:val="auto"/>
          <w:sz w:val="24"/>
          <w:szCs w:val="24"/>
        </w:rPr>
        <w:t xml:space="preserve">3.5.1 </w:t>
      </w:r>
      <w:r w:rsidRPr="002E7713">
        <w:rPr>
          <w:rStyle w:val="Subtielebenadrukking"/>
          <w:color w:val="auto"/>
          <w:sz w:val="24"/>
          <w:szCs w:val="24"/>
        </w:rPr>
        <w:t>Ideeën invulling thema</w:t>
      </w:r>
    </w:p>
    <w:p w14:paraId="2CB67D74" w14:textId="48889365" w:rsidR="008F4079" w:rsidRDefault="00AD5681" w:rsidP="00037FBA">
      <w:pPr>
        <w:jc w:val="both"/>
      </w:pPr>
      <w:r>
        <w:t>Uit de focusgro</w:t>
      </w:r>
      <w:r w:rsidR="00196DCD">
        <w:t>epgesprekken</w:t>
      </w:r>
      <w:r>
        <w:t xml:space="preserve"> is gebleken wat de studenten een prettige manier vinden in het bespreken van de verschillende thema’s binnen het onderwijs</w:t>
      </w:r>
      <w:r w:rsidR="00196DCD">
        <w:t xml:space="preserve">. Deze manieren </w:t>
      </w:r>
      <w:r w:rsidR="00CD253F">
        <w:t>zijn hieronder beschreven.</w:t>
      </w:r>
    </w:p>
    <w:p w14:paraId="52BDC3BD" w14:textId="717CC02E" w:rsidR="00196DCD" w:rsidRPr="00C0595E" w:rsidRDefault="00196DCD" w:rsidP="00037FBA">
      <w:pPr>
        <w:spacing w:after="0"/>
        <w:jc w:val="both"/>
        <w:rPr>
          <w:b/>
          <w:bCs/>
          <w:sz w:val="24"/>
          <w:szCs w:val="24"/>
        </w:rPr>
      </w:pPr>
      <w:r w:rsidRPr="00C0595E">
        <w:rPr>
          <w:b/>
          <w:bCs/>
          <w:sz w:val="24"/>
          <w:szCs w:val="24"/>
        </w:rPr>
        <w:t>Voorlichting</w:t>
      </w:r>
    </w:p>
    <w:p w14:paraId="59E5A822" w14:textId="1CBD760E" w:rsidR="00196DCD" w:rsidRDefault="00196DCD" w:rsidP="00037FBA">
      <w:pPr>
        <w:spacing w:after="0"/>
        <w:jc w:val="both"/>
        <w:rPr>
          <w:i/>
          <w:iCs/>
        </w:rPr>
      </w:pPr>
      <w:r>
        <w:rPr>
          <w:i/>
          <w:iCs/>
        </w:rPr>
        <w:t>Ervaringsverhalen</w:t>
      </w:r>
    </w:p>
    <w:p w14:paraId="2BF3A358" w14:textId="1561C337" w:rsidR="003F35B3" w:rsidRPr="00785025" w:rsidRDefault="00785025" w:rsidP="00785025">
      <w:pPr>
        <w:jc w:val="both"/>
      </w:pPr>
      <w:r>
        <w:rPr>
          <w:noProof/>
        </w:rPr>
        <w:drawing>
          <wp:anchor distT="0" distB="0" distL="114300" distR="114300" simplePos="0" relativeHeight="251677696" behindDoc="0" locked="0" layoutInCell="1" allowOverlap="1" wp14:anchorId="239F16BA" wp14:editId="31CEDCB7">
            <wp:simplePos x="0" y="0"/>
            <wp:positionH relativeFrom="column">
              <wp:posOffset>150495</wp:posOffset>
            </wp:positionH>
            <wp:positionV relativeFrom="paragraph">
              <wp:posOffset>1315085</wp:posOffset>
            </wp:positionV>
            <wp:extent cx="5760720" cy="2039620"/>
            <wp:effectExtent l="0" t="0" r="0" b="0"/>
            <wp:wrapThrough wrapText="bothSides">
              <wp:wrapPolygon edited="0">
                <wp:start x="0" y="0"/>
                <wp:lineTo x="0" y="21385"/>
                <wp:lineTo x="21500" y="21385"/>
                <wp:lineTo x="21500" y="0"/>
                <wp:lineTo x="0" y="0"/>
              </wp:wrapPolygon>
            </wp:wrapThrough>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039620"/>
                    </a:xfrm>
                    <a:prstGeom prst="rect">
                      <a:avLst/>
                    </a:prstGeom>
                    <a:noFill/>
                    <a:ln>
                      <a:noFill/>
                    </a:ln>
                  </pic:spPr>
                </pic:pic>
              </a:graphicData>
            </a:graphic>
          </wp:anchor>
        </w:drawing>
      </w:r>
      <w:r w:rsidR="00DB449E">
        <w:t xml:space="preserve">Door de studenten is aangegeven dat het krijgen van een voorlichting </w:t>
      </w:r>
      <w:r w:rsidR="00652069">
        <w:t>over</w:t>
      </w:r>
      <w:r w:rsidR="00DB449E">
        <w:t xml:space="preserve"> ervaringsverhalen een goede manier is om het thema bi</w:t>
      </w:r>
      <w:r w:rsidR="00CF05D0">
        <w:t>nnen het onderwijs</w:t>
      </w:r>
      <w:r w:rsidR="00DB449E">
        <w:t xml:space="preserve"> te bespreken. Dit mogen externe ervaringsdeskundigen zijn, maar ook medestudenten die binnen de klas hun ervaringen delen. </w:t>
      </w:r>
      <w:r w:rsidR="00682E49">
        <w:t xml:space="preserve">Dit hoeft dan niet per sé aan de hand van een voorlichting, dit kan ook klassikaal. </w:t>
      </w:r>
      <w:r w:rsidR="000B4743">
        <w:t xml:space="preserve">Daarnaast vermelden de studenten er ook bij dat ze niet verplicht moeten worden om ervaringen te delen, maar dat dit vanzelf moet gaan als zij zich hier prettig bij voelen. </w:t>
      </w:r>
      <w:r w:rsidR="00682E49">
        <w:t>St</w:t>
      </w:r>
      <w:r w:rsidR="00DB449E">
        <w:t>udenten vertellen het volgende:</w:t>
      </w:r>
    </w:p>
    <w:p w14:paraId="5673E16F" w14:textId="5D5EEF16" w:rsidR="00D81B65" w:rsidRPr="00C0595E" w:rsidRDefault="00D81B65" w:rsidP="00037FBA">
      <w:pPr>
        <w:spacing w:after="0"/>
        <w:jc w:val="both"/>
        <w:rPr>
          <w:b/>
          <w:bCs/>
          <w:sz w:val="24"/>
          <w:szCs w:val="24"/>
        </w:rPr>
      </w:pPr>
      <w:r w:rsidRPr="00C0595E">
        <w:rPr>
          <w:b/>
          <w:bCs/>
          <w:sz w:val="24"/>
          <w:szCs w:val="24"/>
        </w:rPr>
        <w:t>SLB</w:t>
      </w:r>
    </w:p>
    <w:p w14:paraId="7869826E" w14:textId="092DB2A9" w:rsidR="00F22E4C" w:rsidRDefault="00CD253F" w:rsidP="00CD253F">
      <w:pPr>
        <w:jc w:val="both"/>
      </w:pPr>
      <w:r>
        <w:t>Het idee</w:t>
      </w:r>
      <w:r w:rsidR="00D81B65">
        <w:t xml:space="preserve"> </w:t>
      </w:r>
      <w:r w:rsidR="004B0F6D">
        <w:t>dat</w:t>
      </w:r>
      <w:r w:rsidR="00D81B65">
        <w:t xml:space="preserve"> het meest voorkwam onder de studenten is het thema bespreken onder SLB.</w:t>
      </w:r>
      <w:r w:rsidR="002A6215">
        <w:t xml:space="preserve"> SLB staat voor studieloopbaanbegeleiding.</w:t>
      </w:r>
      <w:r w:rsidR="00D81B65">
        <w:t xml:space="preserve"> Hieronder zijn twee verschillende manieren beschreven die de studenten aangaven.</w:t>
      </w:r>
    </w:p>
    <w:p w14:paraId="70FCE434" w14:textId="729D275C" w:rsidR="00D81B65" w:rsidRDefault="00D81B65" w:rsidP="00037FBA">
      <w:pPr>
        <w:spacing w:after="0"/>
        <w:jc w:val="both"/>
        <w:rPr>
          <w:i/>
          <w:iCs/>
        </w:rPr>
      </w:pPr>
      <w:r>
        <w:rPr>
          <w:i/>
          <w:iCs/>
        </w:rPr>
        <w:t>1-op-1 gesprekken</w:t>
      </w:r>
    </w:p>
    <w:p w14:paraId="1215DB13" w14:textId="0AD0E5B9" w:rsidR="0034669A" w:rsidRDefault="0034669A" w:rsidP="00CD253F">
      <w:pPr>
        <w:jc w:val="both"/>
      </w:pPr>
      <w:r>
        <w:t xml:space="preserve">Een aantal studenten gaven aan meer 1-op-1 gesprekken te willen hebben met de SLB’er. </w:t>
      </w:r>
      <w:r w:rsidR="0034374A">
        <w:t>Dit blijkt uit onderstaande quotes:</w:t>
      </w:r>
    </w:p>
    <w:p w14:paraId="7813B8E9" w14:textId="70A0AF0A" w:rsidR="0034669A" w:rsidRPr="003E1ED0" w:rsidRDefault="0034669A" w:rsidP="00D14D2C">
      <w:pPr>
        <w:pStyle w:val="Lijstalinea"/>
        <w:numPr>
          <w:ilvl w:val="0"/>
          <w:numId w:val="27"/>
        </w:numPr>
        <w:spacing w:after="0"/>
        <w:jc w:val="both"/>
        <w:rPr>
          <w:i/>
          <w:iCs/>
        </w:rPr>
      </w:pPr>
      <w:r>
        <w:t>“</w:t>
      </w:r>
      <w:r w:rsidRPr="003E1ED0">
        <w:rPr>
          <w:i/>
          <w:iCs/>
        </w:rPr>
        <w:t xml:space="preserve">Dat je mentor dan gewoon mentorgesprekjes inplant en dat ze dan juist over dat soort dingen één op één gaan praten met iedereen eigenlijk. Natuurlijk zijn er mentorgesprekjes, maar echt totaal niet over dat soort dingen. Dat is gewoon meer, hoe gaat het? Hoe gaat het met je cijfers en weet ik veel allemaal. Ik vind dat ze die mentorgesprekjes meer op </w:t>
      </w:r>
      <w:r w:rsidR="004B0F6D" w:rsidRPr="003E1ED0">
        <w:rPr>
          <w:i/>
          <w:iCs/>
        </w:rPr>
        <w:t>jouw</w:t>
      </w:r>
      <w:r w:rsidRPr="003E1ED0">
        <w:rPr>
          <w:i/>
          <w:iCs/>
        </w:rPr>
        <w:t xml:space="preserve"> </w:t>
      </w:r>
      <w:r w:rsidR="00CD6367" w:rsidRPr="003E1ED0">
        <w:rPr>
          <w:i/>
          <w:iCs/>
        </w:rPr>
        <w:t>privéleven</w:t>
      </w:r>
      <w:r w:rsidRPr="003E1ED0">
        <w:rPr>
          <w:i/>
          <w:iCs/>
        </w:rPr>
        <w:t xml:space="preserve"> moeten gooien.”</w:t>
      </w:r>
    </w:p>
    <w:p w14:paraId="5831191E" w14:textId="6E9D6831" w:rsidR="0034669A" w:rsidRDefault="0034669A" w:rsidP="00037FBA">
      <w:pPr>
        <w:spacing w:after="0"/>
        <w:jc w:val="both"/>
      </w:pPr>
    </w:p>
    <w:p w14:paraId="27B306E7" w14:textId="0862FB23" w:rsidR="0034669A" w:rsidRPr="003E1ED0" w:rsidRDefault="00752CFA" w:rsidP="00D14D2C">
      <w:pPr>
        <w:pStyle w:val="Lijstalinea"/>
        <w:numPr>
          <w:ilvl w:val="0"/>
          <w:numId w:val="27"/>
        </w:numPr>
        <w:spacing w:after="0"/>
        <w:jc w:val="both"/>
        <w:rPr>
          <w:i/>
          <w:iCs/>
        </w:rPr>
      </w:pPr>
      <w:r>
        <w:rPr>
          <w:i/>
          <w:iCs/>
        </w:rPr>
        <w:t>“</w:t>
      </w:r>
      <w:r w:rsidR="00330E24" w:rsidRPr="003E1ED0">
        <w:rPr>
          <w:i/>
          <w:iCs/>
        </w:rPr>
        <w:t xml:space="preserve">Nou ja, ik zou het zelf gewoon fijn vinden als er gewoon meer persoonlijke gesprekken zouden zijn. Gewoon één op één want dat heb ik eigenlijk ook niet echt met mijn mentor. Dat je daardoor ook gewoon sneller meer persoonlijke dingen over jezelf vertelt dan heeft diegene ook weer een beetje een beeld van de klas zelf en wie het nou echt </w:t>
      </w:r>
      <w:r w:rsidR="00330E24" w:rsidRPr="003E1ED0">
        <w:rPr>
          <w:i/>
          <w:iCs/>
        </w:rPr>
        <w:lastRenderedPageBreak/>
        <w:t>zijn en hoe het gaat en dat soort dingen. Dan merk je denk ik ook sneller dingen op of dan kan het gewoon makkelijker verteld worden.”</w:t>
      </w:r>
    </w:p>
    <w:p w14:paraId="0D9D992A" w14:textId="77777777" w:rsidR="00D81B65" w:rsidRDefault="00D81B65" w:rsidP="00037FBA">
      <w:pPr>
        <w:spacing w:after="0"/>
        <w:jc w:val="both"/>
        <w:rPr>
          <w:i/>
          <w:iCs/>
        </w:rPr>
      </w:pPr>
      <w:bookmarkStart w:id="30" w:name="_Hlk103940035"/>
    </w:p>
    <w:p w14:paraId="61D7DF06" w14:textId="77777777" w:rsidR="00D81B65" w:rsidRDefault="00D81B65" w:rsidP="00037FBA">
      <w:pPr>
        <w:spacing w:after="0"/>
        <w:jc w:val="both"/>
        <w:rPr>
          <w:i/>
          <w:iCs/>
        </w:rPr>
      </w:pPr>
      <w:r>
        <w:rPr>
          <w:i/>
          <w:iCs/>
        </w:rPr>
        <w:t>Lessen</w:t>
      </w:r>
    </w:p>
    <w:p w14:paraId="611DE4CA" w14:textId="060B50E4" w:rsidR="00381B90" w:rsidRDefault="008D4D21" w:rsidP="00CD253F">
      <w:pPr>
        <w:jc w:val="both"/>
      </w:pPr>
      <w:r>
        <w:t xml:space="preserve">SLB-lessen is door de studenten de meest genoemde manier om het thema te bespreken in de klas. </w:t>
      </w:r>
      <w:r w:rsidR="00C1636D">
        <w:t xml:space="preserve">Zij geven aan dat je met SLB de meeste kanten op kunt, vanwege de wekelijkse SLB-lessen. </w:t>
      </w:r>
      <w:r w:rsidR="00051AA0">
        <w:t>Tijdens de focusgroepgesprekken is naar voren gekomen dat de lessen verzorgd kunnen worden door de SLB’er, maar ook door de vertrouwenspersoon van de school of door externen die al verstand hebben van het onderwerp.</w:t>
      </w:r>
      <w:r w:rsidR="0034374A">
        <w:t xml:space="preserve"> </w:t>
      </w:r>
      <w:r w:rsidR="00222381">
        <w:t xml:space="preserve">De studenten </w:t>
      </w:r>
      <w:r w:rsidR="0004484E">
        <w:t>vertellen:</w:t>
      </w:r>
    </w:p>
    <w:p w14:paraId="24018565" w14:textId="642AAB62" w:rsidR="00381B90" w:rsidRPr="003E1ED0" w:rsidRDefault="00381B90" w:rsidP="00D14D2C">
      <w:pPr>
        <w:pStyle w:val="Lijstalinea"/>
        <w:numPr>
          <w:ilvl w:val="0"/>
          <w:numId w:val="26"/>
        </w:numPr>
        <w:spacing w:after="0"/>
        <w:jc w:val="both"/>
        <w:rPr>
          <w:i/>
          <w:iCs/>
        </w:rPr>
      </w:pPr>
      <w:r w:rsidRPr="003E1ED0">
        <w:rPr>
          <w:i/>
          <w:iCs/>
        </w:rPr>
        <w:t>“De SLB lessen worden op dit moment ook niet erg goed benuttigd vind ik, dus dat kun je beter in zulke lessen nog wel een nuttig onderwerp aankaarten, dus de ene keer dan dit onderwerp en de andere een ander onderwerp dat een beetje.”</w:t>
      </w:r>
    </w:p>
    <w:p w14:paraId="3813CEBD" w14:textId="77777777" w:rsidR="00381B90" w:rsidRDefault="00381B90" w:rsidP="00037FBA">
      <w:pPr>
        <w:spacing w:after="0"/>
        <w:jc w:val="both"/>
        <w:rPr>
          <w:i/>
          <w:iCs/>
        </w:rPr>
      </w:pPr>
    </w:p>
    <w:p w14:paraId="1F01287E" w14:textId="43A2CEF9" w:rsidR="00996B6B" w:rsidRPr="003E1ED0" w:rsidRDefault="00464518" w:rsidP="00D14D2C">
      <w:pPr>
        <w:pStyle w:val="Lijstalinea"/>
        <w:numPr>
          <w:ilvl w:val="0"/>
          <w:numId w:val="26"/>
        </w:numPr>
        <w:spacing w:after="0"/>
        <w:jc w:val="both"/>
        <w:rPr>
          <w:rFonts w:ascii="Tahoma" w:hAnsi="Tahoma" w:cs="Tahoma"/>
        </w:rPr>
      </w:pPr>
      <w:r>
        <w:t>“</w:t>
      </w:r>
      <w:r w:rsidR="00381B90" w:rsidRPr="003E1ED0">
        <w:rPr>
          <w:i/>
          <w:iCs/>
        </w:rPr>
        <w:t>Ik denk wel dat SLB de beste manier is, ook omdat je niet iedereen binnen de school kent en niet comfortabel kan zijn met iedere persoon binnen de school eigenlijk.</w:t>
      </w:r>
      <w:r w:rsidRPr="003E1ED0">
        <w:rPr>
          <w:rFonts w:ascii="Tahoma" w:hAnsi="Tahoma" w:cs="Tahoma"/>
        </w:rPr>
        <w:t>”</w:t>
      </w:r>
      <w:bookmarkEnd w:id="30"/>
    </w:p>
    <w:p w14:paraId="20347C2A" w14:textId="77777777" w:rsidR="001908E1" w:rsidRPr="0034374A" w:rsidRDefault="001908E1" w:rsidP="00037FBA">
      <w:pPr>
        <w:spacing w:after="0"/>
        <w:jc w:val="both"/>
        <w:rPr>
          <w:rFonts w:cs="Arial"/>
          <w:i/>
          <w:iCs/>
        </w:rPr>
      </w:pPr>
    </w:p>
    <w:p w14:paraId="350059AB" w14:textId="62724440" w:rsidR="00996B6B" w:rsidRPr="00C0595E" w:rsidRDefault="00996B6B" w:rsidP="00037FBA">
      <w:pPr>
        <w:spacing w:after="0"/>
        <w:jc w:val="both"/>
        <w:rPr>
          <w:rFonts w:cs="Arial"/>
          <w:b/>
          <w:bCs/>
          <w:sz w:val="24"/>
          <w:szCs w:val="24"/>
        </w:rPr>
      </w:pPr>
      <w:r w:rsidRPr="00C0595E">
        <w:rPr>
          <w:rFonts w:cs="Arial"/>
          <w:b/>
          <w:bCs/>
          <w:sz w:val="24"/>
          <w:szCs w:val="24"/>
        </w:rPr>
        <w:t>Burgerschap</w:t>
      </w:r>
    </w:p>
    <w:p w14:paraId="089A0311" w14:textId="67671F08" w:rsidR="001C3199" w:rsidRPr="003F35B3" w:rsidRDefault="001C3199" w:rsidP="003F35B3">
      <w:pPr>
        <w:jc w:val="both"/>
        <w:rPr>
          <w:rFonts w:cs="Arial"/>
        </w:rPr>
      </w:pPr>
      <w:r>
        <w:rPr>
          <w:noProof/>
        </w:rPr>
        <w:drawing>
          <wp:anchor distT="0" distB="0" distL="114300" distR="114300" simplePos="0" relativeHeight="251678720" behindDoc="0" locked="0" layoutInCell="1" allowOverlap="1" wp14:anchorId="7FBCF51E" wp14:editId="3E2B6252">
            <wp:simplePos x="0" y="0"/>
            <wp:positionH relativeFrom="column">
              <wp:posOffset>143217</wp:posOffset>
            </wp:positionH>
            <wp:positionV relativeFrom="paragraph">
              <wp:posOffset>795020</wp:posOffset>
            </wp:positionV>
            <wp:extent cx="5760720" cy="1774825"/>
            <wp:effectExtent l="0" t="0" r="0" b="0"/>
            <wp:wrapThrough wrapText="bothSides">
              <wp:wrapPolygon edited="0">
                <wp:start x="0" y="0"/>
                <wp:lineTo x="0" y="21330"/>
                <wp:lineTo x="21500" y="21330"/>
                <wp:lineTo x="21500" y="0"/>
                <wp:lineTo x="0" y="0"/>
              </wp:wrapPolygon>
            </wp:wrapThrough>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774825"/>
                    </a:xfrm>
                    <a:prstGeom prst="rect">
                      <a:avLst/>
                    </a:prstGeom>
                    <a:noFill/>
                    <a:ln>
                      <a:noFill/>
                    </a:ln>
                  </pic:spPr>
                </pic:pic>
              </a:graphicData>
            </a:graphic>
          </wp:anchor>
        </w:drawing>
      </w:r>
      <w:r w:rsidR="00996B6B" w:rsidRPr="00F82427">
        <w:rPr>
          <w:rFonts w:cs="Arial"/>
        </w:rPr>
        <w:t xml:space="preserve">De studenten uit de focusgroepgesprekken </w:t>
      </w:r>
      <w:r w:rsidR="00AC58F8" w:rsidRPr="00F82427">
        <w:rPr>
          <w:rFonts w:cs="Arial"/>
        </w:rPr>
        <w:t>hebben</w:t>
      </w:r>
      <w:r w:rsidR="00996B6B" w:rsidRPr="00F82427">
        <w:rPr>
          <w:rFonts w:cs="Arial"/>
        </w:rPr>
        <w:t xml:space="preserve"> verschillende meningen over het bespreken van het thema binnen burgerschap. Merendeel van de studenten </w:t>
      </w:r>
      <w:r w:rsidR="00AC58F8" w:rsidRPr="00F82427">
        <w:rPr>
          <w:rFonts w:cs="Arial"/>
        </w:rPr>
        <w:t>zien</w:t>
      </w:r>
      <w:r w:rsidR="00996B6B" w:rsidRPr="00F82427">
        <w:rPr>
          <w:rFonts w:cs="Arial"/>
        </w:rPr>
        <w:t xml:space="preserve"> nadelen in het behandelen van het thema binnen het burgerschapsonderwijs. De studenten zeggen het volgende:</w:t>
      </w:r>
    </w:p>
    <w:p w14:paraId="10FC8CCC" w14:textId="13F33EBF" w:rsidR="000D5BEB" w:rsidRPr="00C0595E" w:rsidRDefault="000D5BEB" w:rsidP="00037FBA">
      <w:pPr>
        <w:spacing w:after="0"/>
        <w:jc w:val="both"/>
        <w:rPr>
          <w:b/>
          <w:bCs/>
          <w:sz w:val="24"/>
          <w:szCs w:val="24"/>
        </w:rPr>
      </w:pPr>
      <w:r w:rsidRPr="00C0595E">
        <w:rPr>
          <w:b/>
          <w:bCs/>
          <w:sz w:val="24"/>
          <w:szCs w:val="24"/>
        </w:rPr>
        <w:t>Sporttraining</w:t>
      </w:r>
    </w:p>
    <w:p w14:paraId="0DDDAF27" w14:textId="1D7044F7" w:rsidR="008C2860" w:rsidRDefault="000D5BEB" w:rsidP="003F35B3">
      <w:pPr>
        <w:jc w:val="both"/>
      </w:pPr>
      <w:r>
        <w:t xml:space="preserve">Uit een focusgroepgesprek </w:t>
      </w:r>
      <w:r w:rsidR="00AC58F8">
        <w:t>is het idee gekomen</w:t>
      </w:r>
      <w:r>
        <w:t xml:space="preserve"> om het onderwerp tijdens het vak sport te behandelen.</w:t>
      </w:r>
      <w:r w:rsidR="008C2860">
        <w:t xml:space="preserve"> Een student zegt hierover het volgende:</w:t>
      </w:r>
    </w:p>
    <w:p w14:paraId="157FF6D1" w14:textId="56493DAC" w:rsidR="008C2860" w:rsidRPr="00595F76" w:rsidRDefault="008C2860" w:rsidP="00D14D2C">
      <w:pPr>
        <w:pStyle w:val="Lijstalinea"/>
        <w:numPr>
          <w:ilvl w:val="0"/>
          <w:numId w:val="25"/>
        </w:numPr>
        <w:spacing w:after="0"/>
        <w:jc w:val="both"/>
      </w:pPr>
      <w:r w:rsidRPr="003E1ED0">
        <w:rPr>
          <w:i/>
          <w:iCs/>
        </w:rPr>
        <w:t>“Ik denk dat je dan bijvoorbeeld sporten ofzo, dat ze daar zo’n soort training in kunnen doen. Dat je dan bijvoorbeeld met een tweetal bent en dat je op die manier in tweetallen kan kijken van, wat vind ik fijn? Hoe dichtbij mag iemand komen? Wat mag diegene wel aanraken?”</w:t>
      </w:r>
    </w:p>
    <w:p w14:paraId="68D6E21A" w14:textId="77777777" w:rsidR="008C2860" w:rsidRDefault="008C2860" w:rsidP="00037FBA">
      <w:pPr>
        <w:spacing w:after="0"/>
        <w:jc w:val="both"/>
        <w:rPr>
          <w:b/>
          <w:bCs/>
          <w:i/>
          <w:iCs/>
        </w:rPr>
      </w:pPr>
    </w:p>
    <w:p w14:paraId="0B412FCF" w14:textId="77777777" w:rsidR="004826D2" w:rsidRPr="003E1ED0" w:rsidRDefault="004826D2" w:rsidP="00D14D2C">
      <w:pPr>
        <w:pStyle w:val="Lijstalinea"/>
        <w:numPr>
          <w:ilvl w:val="0"/>
          <w:numId w:val="25"/>
        </w:numPr>
        <w:rPr>
          <w:rFonts w:eastAsiaTheme="majorEastAsia" w:cstheme="majorBidi"/>
          <w:sz w:val="26"/>
          <w:szCs w:val="26"/>
        </w:rPr>
      </w:pPr>
      <w:r>
        <w:br w:type="page"/>
      </w:r>
    </w:p>
    <w:p w14:paraId="7CD67B51" w14:textId="7B2ADE7E" w:rsidR="00E22427" w:rsidRPr="0004484E" w:rsidRDefault="004826D2" w:rsidP="0004484E">
      <w:pPr>
        <w:pStyle w:val="Kop2"/>
        <w:spacing w:after="240"/>
        <w:jc w:val="both"/>
        <w:rPr>
          <w:rStyle w:val="Subtielebenadrukking"/>
          <w:i w:val="0"/>
          <w:iCs w:val="0"/>
          <w:color w:val="auto"/>
        </w:rPr>
      </w:pPr>
      <w:bookmarkStart w:id="31" w:name="_Toc104283544"/>
      <w:r>
        <w:rPr>
          <w:color w:val="auto"/>
        </w:rPr>
        <w:lastRenderedPageBreak/>
        <w:t>3</w:t>
      </w:r>
      <w:r w:rsidR="008C2860" w:rsidRPr="00E22427">
        <w:rPr>
          <w:color w:val="auto"/>
        </w:rPr>
        <w:t xml:space="preserve">.6 Deelvraag 6: </w:t>
      </w:r>
      <w:r w:rsidR="00E22427" w:rsidRPr="00E22427">
        <w:rPr>
          <w:color w:val="auto"/>
        </w:rPr>
        <w:t>Op welke manier willen medewerkers van het Noorderpoort Groningen het thema seksueel grensoverschrijdend gedrag en seksuele weerbaarheid vormgeven binnen het onderwijs?</w:t>
      </w:r>
      <w:bookmarkEnd w:id="31"/>
    </w:p>
    <w:p w14:paraId="4F8349AF" w14:textId="2EFFC54D" w:rsidR="00E22427" w:rsidRPr="00872282" w:rsidRDefault="00E22427" w:rsidP="00037FBA">
      <w:pPr>
        <w:pStyle w:val="Kop2"/>
        <w:jc w:val="both"/>
        <w:rPr>
          <w:rStyle w:val="Subtielebenadrukking"/>
          <w:color w:val="auto"/>
          <w:sz w:val="24"/>
          <w:szCs w:val="24"/>
        </w:rPr>
      </w:pPr>
      <w:bookmarkStart w:id="32" w:name="_Toc104283545"/>
      <w:r w:rsidRPr="00872282">
        <w:rPr>
          <w:rStyle w:val="Subtielebenadrukking"/>
          <w:color w:val="auto"/>
          <w:sz w:val="24"/>
          <w:szCs w:val="24"/>
        </w:rPr>
        <w:t>3.6.1 Ideeën invulling thema</w:t>
      </w:r>
      <w:bookmarkEnd w:id="32"/>
    </w:p>
    <w:p w14:paraId="41A6C6C1" w14:textId="718414E5" w:rsidR="00E22427" w:rsidRDefault="00E22427" w:rsidP="00037FBA">
      <w:pPr>
        <w:jc w:val="both"/>
      </w:pPr>
      <w:r>
        <w:t xml:space="preserve">Uit de focusgroepgesprekken is gebleken wat de </w:t>
      </w:r>
      <w:r w:rsidR="00CF05D0">
        <w:t>medewerkers</w:t>
      </w:r>
      <w:r>
        <w:t xml:space="preserve"> een prettige manier vinden in het bespreken van de verschillende thema’s binnen het onderwijs. Deze manieren om dit te bespreken staan hieronder beschreven.</w:t>
      </w:r>
    </w:p>
    <w:p w14:paraId="10C3B38F" w14:textId="20EDF5E2" w:rsidR="00AE2D68" w:rsidRDefault="00686415" w:rsidP="00037FBA">
      <w:pPr>
        <w:spacing w:after="0"/>
        <w:jc w:val="both"/>
        <w:rPr>
          <w:b/>
          <w:bCs/>
          <w:sz w:val="24"/>
          <w:szCs w:val="24"/>
        </w:rPr>
      </w:pPr>
      <w:r>
        <w:rPr>
          <w:b/>
          <w:bCs/>
          <w:sz w:val="24"/>
          <w:szCs w:val="24"/>
        </w:rPr>
        <w:t>Gastlessen</w:t>
      </w:r>
    </w:p>
    <w:p w14:paraId="26530D41" w14:textId="3C9A421F" w:rsidR="00686415" w:rsidRPr="00CD1AED" w:rsidRDefault="00AE2D68" w:rsidP="003F35B3">
      <w:pPr>
        <w:jc w:val="both"/>
      </w:pPr>
      <w:r w:rsidRPr="00CD1AED">
        <w:t xml:space="preserve">Theater </w:t>
      </w:r>
      <w:r w:rsidR="0004484E">
        <w:t>D</w:t>
      </w:r>
      <w:r w:rsidRPr="00CD1AED">
        <w:t xml:space="preserve">e </w:t>
      </w:r>
      <w:r w:rsidR="0004484E">
        <w:t>S</w:t>
      </w:r>
      <w:r w:rsidRPr="00CD1AED">
        <w:t xml:space="preserve">teeg is een voorbeeld die genoemd is door de </w:t>
      </w:r>
      <w:r w:rsidR="00F82427">
        <w:t>medewerkers</w:t>
      </w:r>
      <w:r w:rsidRPr="00CD1AED">
        <w:t xml:space="preserve"> om het thema bespreekbaar te maken.</w:t>
      </w:r>
      <w:r w:rsidR="006B54CA" w:rsidRPr="00CD1AED">
        <w:t xml:space="preserve"> Het kunnen ook andere ervaringsdeskundigen die expertise hebben op dit gebied.</w:t>
      </w:r>
      <w:r w:rsidRPr="00CD1AED">
        <w:t xml:space="preserve"> </w:t>
      </w:r>
      <w:r w:rsidR="0004484E">
        <w:t>Theater De Steeg</w:t>
      </w:r>
      <w:r w:rsidRPr="00CD1AED">
        <w:t xml:space="preserve"> </w:t>
      </w:r>
      <w:r w:rsidR="0004484E">
        <w:t>maakt</w:t>
      </w:r>
      <w:r w:rsidRPr="00CD1AED">
        <w:t xml:space="preserve"> </w:t>
      </w:r>
      <w:r w:rsidR="00686415" w:rsidRPr="00CD1AED">
        <w:t>theatervoorstellingen</w:t>
      </w:r>
      <w:r w:rsidRPr="00CD1AED">
        <w:t xml:space="preserve"> over actuele onderwerpen. </w:t>
      </w:r>
      <w:r w:rsidR="00686415" w:rsidRPr="00CD1AED">
        <w:t xml:space="preserve">Een docent </w:t>
      </w:r>
      <w:r w:rsidR="006B54CA" w:rsidRPr="00CD1AED">
        <w:t>zegt</w:t>
      </w:r>
      <w:r w:rsidR="00686415" w:rsidRPr="00CD1AED">
        <w:t xml:space="preserve"> hierover het volgende: </w:t>
      </w:r>
    </w:p>
    <w:p w14:paraId="7DE23DEB" w14:textId="1E7BAEAF" w:rsidR="00AE2D68" w:rsidRPr="000918DF" w:rsidRDefault="00686415" w:rsidP="00D14D2C">
      <w:pPr>
        <w:pStyle w:val="Lijstalinea"/>
        <w:numPr>
          <w:ilvl w:val="0"/>
          <w:numId w:val="23"/>
        </w:numPr>
        <w:spacing w:after="0"/>
        <w:jc w:val="both"/>
        <w:rPr>
          <w:i/>
          <w:iCs/>
        </w:rPr>
      </w:pPr>
      <w:r w:rsidRPr="000918DF">
        <w:rPr>
          <w:i/>
          <w:iCs/>
        </w:rPr>
        <w:t xml:space="preserve">“Ja en zoiets met Theater </w:t>
      </w:r>
      <w:r w:rsidR="0004484E">
        <w:rPr>
          <w:i/>
          <w:iCs/>
        </w:rPr>
        <w:t>D</w:t>
      </w:r>
      <w:r w:rsidRPr="000918DF">
        <w:rPr>
          <w:i/>
          <w:iCs/>
        </w:rPr>
        <w:t>e Steeg dat is inderdaad wel een goede, want daar zit vaak ook een nabespreking bij. En dan kun je daarna nog weer meer lading geven bij SLB of Burgerschap of waar dan ook.”</w:t>
      </w:r>
    </w:p>
    <w:p w14:paraId="3BDD6A43" w14:textId="77777777" w:rsidR="001428F3" w:rsidRPr="001428F3" w:rsidRDefault="001428F3" w:rsidP="00037FBA">
      <w:pPr>
        <w:spacing w:after="0"/>
        <w:jc w:val="both"/>
        <w:rPr>
          <w:i/>
          <w:iCs/>
        </w:rPr>
      </w:pPr>
    </w:p>
    <w:p w14:paraId="3EE07943" w14:textId="4801DFC5" w:rsidR="00DE7138" w:rsidRDefault="00E22427" w:rsidP="00037FBA">
      <w:pPr>
        <w:spacing w:after="0"/>
        <w:jc w:val="both"/>
        <w:rPr>
          <w:sz w:val="24"/>
          <w:szCs w:val="24"/>
        </w:rPr>
      </w:pPr>
      <w:r w:rsidRPr="00C0595E">
        <w:rPr>
          <w:b/>
          <w:bCs/>
          <w:sz w:val="24"/>
          <w:szCs w:val="24"/>
        </w:rPr>
        <w:t>SLB</w:t>
      </w:r>
    </w:p>
    <w:p w14:paraId="46106218" w14:textId="6C2F8F0C" w:rsidR="00EA1A5C" w:rsidRPr="00CD1AED" w:rsidRDefault="00DE7138" w:rsidP="00037FBA">
      <w:pPr>
        <w:jc w:val="both"/>
      </w:pPr>
      <w:r w:rsidRPr="00CD1AED">
        <w:t xml:space="preserve">Net zoals </w:t>
      </w:r>
      <w:r w:rsidR="0004484E">
        <w:t>bij de</w:t>
      </w:r>
      <w:r w:rsidRPr="00CD1AED">
        <w:t xml:space="preserve"> studenten is ook SLB door de medewerkers genoemd. Doordat </w:t>
      </w:r>
      <w:r w:rsidR="004E2606" w:rsidRPr="00CD1AED">
        <w:t>studenten</w:t>
      </w:r>
      <w:r w:rsidRPr="00CD1AED">
        <w:t xml:space="preserve"> wekelijks SLB </w:t>
      </w:r>
      <w:r w:rsidR="004E2606" w:rsidRPr="00CD1AED">
        <w:t>hebben</w:t>
      </w:r>
      <w:r w:rsidRPr="00CD1AED">
        <w:t xml:space="preserve"> is het makkelijk</w:t>
      </w:r>
      <w:r w:rsidR="00C25E8A" w:rsidRPr="00CD1AED">
        <w:t>er om hier invulling aan te geven. Deze invulling hoeft volgens medewerkers niet per sé door SLB’ers gegeven te worden, maar kan ook door externe mensen</w:t>
      </w:r>
      <w:r w:rsidR="0004484E">
        <w:t xml:space="preserve"> verzorgd worden.</w:t>
      </w:r>
      <w:r w:rsidR="00C25E8A" w:rsidRPr="00CD1AED">
        <w:t xml:space="preserve"> </w:t>
      </w:r>
      <w:r w:rsidR="00EA1A5C" w:rsidRPr="00CD1AED">
        <w:t>Een medewerker vertelt:</w:t>
      </w:r>
    </w:p>
    <w:p w14:paraId="00C35AAF" w14:textId="5DC5A8B7" w:rsidR="0061410D" w:rsidRDefault="00EA1A5C" w:rsidP="00E565BD">
      <w:pPr>
        <w:pStyle w:val="Lijstalinea"/>
        <w:numPr>
          <w:ilvl w:val="0"/>
          <w:numId w:val="22"/>
        </w:numPr>
        <w:spacing w:after="0"/>
        <w:jc w:val="both"/>
        <w:rPr>
          <w:i/>
          <w:iCs/>
        </w:rPr>
      </w:pPr>
      <w:r w:rsidRPr="00CD1AED">
        <w:t>“</w:t>
      </w:r>
      <w:r w:rsidRPr="000918DF">
        <w:rPr>
          <w:i/>
          <w:iCs/>
        </w:rPr>
        <w:t xml:space="preserve">Ja ik denk wel dat het overstijgend is. Ik vind niet dat dit iets is ja het hoort natuurlijk </w:t>
      </w:r>
      <w:r w:rsidR="00F22E4C" w:rsidRPr="000918DF">
        <w:rPr>
          <w:i/>
          <w:iCs/>
        </w:rPr>
        <w:t>bij</w:t>
      </w:r>
      <w:r w:rsidRPr="000918DF">
        <w:rPr>
          <w:i/>
          <w:iCs/>
        </w:rPr>
        <w:t xml:space="preserve"> Burgerschap, maar je kan het ook onder SLB doen.”</w:t>
      </w:r>
    </w:p>
    <w:p w14:paraId="02E658AA" w14:textId="77777777" w:rsidR="00E565BD" w:rsidRPr="00E565BD" w:rsidRDefault="00E565BD" w:rsidP="00E565BD">
      <w:pPr>
        <w:spacing w:after="0"/>
        <w:jc w:val="both"/>
        <w:rPr>
          <w:i/>
          <w:iCs/>
        </w:rPr>
      </w:pPr>
    </w:p>
    <w:p w14:paraId="2B485D2B" w14:textId="6381AC7E" w:rsidR="00E842EC" w:rsidRDefault="00E842EC" w:rsidP="00037FBA">
      <w:pPr>
        <w:spacing w:after="0"/>
        <w:jc w:val="both"/>
        <w:rPr>
          <w:b/>
          <w:bCs/>
          <w:sz w:val="24"/>
          <w:szCs w:val="24"/>
        </w:rPr>
      </w:pPr>
      <w:r>
        <w:rPr>
          <w:b/>
          <w:bCs/>
          <w:sz w:val="24"/>
          <w:szCs w:val="24"/>
        </w:rPr>
        <w:t>Burgerschap</w:t>
      </w:r>
    </w:p>
    <w:p w14:paraId="72055EFB" w14:textId="4AAC8C2A" w:rsidR="001C71F4" w:rsidRDefault="00CD1AED" w:rsidP="003F35B3">
      <w:pPr>
        <w:jc w:val="both"/>
      </w:pPr>
      <w:r>
        <w:t>Tijdens de focusgroepgesprekken is burgerschap ter sprake gekomen.</w:t>
      </w:r>
      <w:r w:rsidR="00DE7B0C">
        <w:t xml:space="preserve"> </w:t>
      </w:r>
      <w:r w:rsidR="001C71F4">
        <w:t>Volgens medewerkers valt dit thema eronder</w:t>
      </w:r>
      <w:r w:rsidR="00E86F34">
        <w:t xml:space="preserve"> en is het een mogelijkheid om hierbinnen aandacht te besteden aan het thema. </w:t>
      </w:r>
      <w:r w:rsidR="001C71F4">
        <w:t xml:space="preserve">Toch geven de medewerkers, net zoals de studenten, een aantal kritiekpunten </w:t>
      </w:r>
      <w:r w:rsidR="00F82427">
        <w:t>die in de onderstaande quotes zijn weergegeven.</w:t>
      </w:r>
      <w:r w:rsidR="001C71F4">
        <w:t xml:space="preserve"> </w:t>
      </w:r>
    </w:p>
    <w:p w14:paraId="1C1F1919" w14:textId="63430AE5" w:rsidR="001C71F4" w:rsidRPr="000918DF" w:rsidRDefault="00EB48C8" w:rsidP="00D14D2C">
      <w:pPr>
        <w:pStyle w:val="Lijstalinea"/>
        <w:numPr>
          <w:ilvl w:val="0"/>
          <w:numId w:val="21"/>
        </w:numPr>
        <w:spacing w:after="0"/>
        <w:jc w:val="both"/>
        <w:rPr>
          <w:i/>
          <w:iCs/>
        </w:rPr>
      </w:pPr>
      <w:r w:rsidRPr="000918DF">
        <w:rPr>
          <w:i/>
          <w:iCs/>
        </w:rPr>
        <w:t>“Ja maar dat is het lastige. Want de één zoals bij ons wij hebben burgerschapsdagen dat is drie keer per jaar. En dat is natuurlijk heel wat anders dan dat je bijvoorbeeld burgerschap in het lesprogramma hebt, waarbij elke week lesgegeven wordt. Dan is dat denk ik makkelijker te organiseren als terugkerend iets dan bij ons.”</w:t>
      </w:r>
    </w:p>
    <w:p w14:paraId="1769D320" w14:textId="51D536BC" w:rsidR="002B7F6C" w:rsidRDefault="002B7F6C" w:rsidP="00037FBA">
      <w:pPr>
        <w:spacing w:after="0"/>
        <w:jc w:val="both"/>
        <w:rPr>
          <w:i/>
          <w:iCs/>
        </w:rPr>
      </w:pPr>
    </w:p>
    <w:p w14:paraId="7BA1A867" w14:textId="167EE815" w:rsidR="002B7F6C" w:rsidRPr="000918DF" w:rsidRDefault="002B7F6C" w:rsidP="00D14D2C">
      <w:pPr>
        <w:pStyle w:val="Lijstalinea"/>
        <w:numPr>
          <w:ilvl w:val="0"/>
          <w:numId w:val="21"/>
        </w:numPr>
        <w:spacing w:after="0"/>
        <w:jc w:val="both"/>
        <w:rPr>
          <w:i/>
          <w:iCs/>
        </w:rPr>
      </w:pPr>
      <w:r w:rsidRPr="000918DF">
        <w:rPr>
          <w:i/>
          <w:iCs/>
        </w:rPr>
        <w:t>“Nou ja, wat ik er</w:t>
      </w:r>
      <w:r w:rsidR="00504653" w:rsidRPr="000918DF">
        <w:rPr>
          <w:i/>
          <w:iCs/>
        </w:rPr>
        <w:t xml:space="preserve"> </w:t>
      </w:r>
      <w:r w:rsidRPr="000918DF">
        <w:rPr>
          <w:i/>
          <w:iCs/>
        </w:rPr>
        <w:t>heel erg mee eens ben, is dat het dus niet</w:t>
      </w:r>
      <w:r w:rsidR="003007B4" w:rsidRPr="000918DF">
        <w:rPr>
          <w:i/>
          <w:iCs/>
        </w:rPr>
        <w:t xml:space="preserve"> b</w:t>
      </w:r>
      <w:r w:rsidRPr="000918DF">
        <w:rPr>
          <w:i/>
          <w:iCs/>
        </w:rPr>
        <w:t>urgerschap is één van de logische plekken om er wat mee te doen, maar introductietijd, begin van de studie</w:t>
      </w:r>
      <w:r w:rsidR="00504653" w:rsidRPr="000918DF">
        <w:rPr>
          <w:i/>
          <w:iCs/>
        </w:rPr>
        <w:t>,</w:t>
      </w:r>
      <w:r w:rsidRPr="000918DF">
        <w:rPr>
          <w:i/>
          <w:iCs/>
        </w:rPr>
        <w:t xml:space="preserve"> </w:t>
      </w:r>
      <w:r w:rsidR="00894078" w:rsidRPr="000918DF">
        <w:rPr>
          <w:i/>
          <w:iCs/>
        </w:rPr>
        <w:t>SLB</w:t>
      </w:r>
      <w:r w:rsidRPr="000918DF">
        <w:rPr>
          <w:i/>
          <w:iCs/>
        </w:rPr>
        <w:t xml:space="preserve"> d'r zijn meer logische plekken en situaties waarop je dit soort onderwerpen</w:t>
      </w:r>
      <w:r w:rsidR="00504653" w:rsidRPr="000918DF">
        <w:rPr>
          <w:i/>
          <w:iCs/>
        </w:rPr>
        <w:t xml:space="preserve"> kan bespreken.”</w:t>
      </w:r>
    </w:p>
    <w:p w14:paraId="714BB57B" w14:textId="007E1477" w:rsidR="004826D2" w:rsidRPr="00247638" w:rsidRDefault="00247638" w:rsidP="00247638">
      <w:pPr>
        <w:rPr>
          <w:rFonts w:eastAsiaTheme="majorEastAsia" w:cstheme="majorBidi"/>
          <w:sz w:val="26"/>
          <w:szCs w:val="26"/>
        </w:rPr>
      </w:pPr>
      <w:r>
        <w:br w:type="page"/>
      </w:r>
    </w:p>
    <w:p w14:paraId="2479A4DF" w14:textId="69B6B34F" w:rsidR="004826D2" w:rsidRPr="004826D2" w:rsidRDefault="00E80074" w:rsidP="004826D2">
      <w:pPr>
        <w:pStyle w:val="Kop2"/>
        <w:spacing w:after="240"/>
        <w:jc w:val="both"/>
        <w:rPr>
          <w:color w:val="auto"/>
        </w:rPr>
      </w:pPr>
      <w:bookmarkStart w:id="33" w:name="_Toc104283546"/>
      <w:r w:rsidRPr="00B127DA">
        <w:rPr>
          <w:color w:val="auto"/>
        </w:rPr>
        <w:lastRenderedPageBreak/>
        <w:t>3.7 Deelvraag 7: Met welke randvoorwaarden moeten volgens de studenten van het Noorderpoort Groningen rekeningen mee gehouden worden in het behandelen van het thema seksueel grensoverschrijdend gedrag en seksuele weerbaarheid binnen het onderwijs?</w:t>
      </w:r>
      <w:bookmarkEnd w:id="33"/>
      <w:r w:rsidRPr="00B127DA">
        <w:rPr>
          <w:color w:val="auto"/>
        </w:rPr>
        <w:t xml:space="preserve"> </w:t>
      </w:r>
    </w:p>
    <w:p w14:paraId="54123656" w14:textId="13BEA784" w:rsidR="00CD7F91" w:rsidRPr="00872282" w:rsidRDefault="00BE163D" w:rsidP="00037FBA">
      <w:pPr>
        <w:spacing w:after="0"/>
        <w:jc w:val="both"/>
        <w:rPr>
          <w:rStyle w:val="Subtielebenadrukking"/>
          <w:color w:val="auto"/>
          <w:sz w:val="24"/>
          <w:szCs w:val="24"/>
        </w:rPr>
      </w:pPr>
      <w:bookmarkStart w:id="34" w:name="_Hlk104113464"/>
      <w:r w:rsidRPr="00872282">
        <w:rPr>
          <w:rStyle w:val="Subtielebenadrukking"/>
          <w:color w:val="auto"/>
          <w:sz w:val="24"/>
          <w:szCs w:val="24"/>
        </w:rPr>
        <w:t>3.7.1 Randvoorwaarden</w:t>
      </w:r>
    </w:p>
    <w:p w14:paraId="61407FE7" w14:textId="2578505B" w:rsidR="00CD7F91" w:rsidRPr="0004484E" w:rsidRDefault="00CD7F91" w:rsidP="0004484E">
      <w:pPr>
        <w:jc w:val="both"/>
        <w:rPr>
          <w:rStyle w:val="Subtielebenadrukking"/>
          <w:i w:val="0"/>
          <w:iCs w:val="0"/>
          <w:color w:val="auto"/>
        </w:rPr>
      </w:pPr>
      <w:r w:rsidRPr="00F22E4C">
        <w:rPr>
          <w:rStyle w:val="Subtielebenadrukking"/>
          <w:i w:val="0"/>
          <w:iCs w:val="0"/>
          <w:color w:val="auto"/>
        </w:rPr>
        <w:t xml:space="preserve">Uit de focusgroepgesprekken zijn een aantal randvoorwaarden naar voren gekomen die belangrijk zijn om in acht te nemen wanneer er aandacht </w:t>
      </w:r>
      <w:r w:rsidR="007C0AD0" w:rsidRPr="00F22E4C">
        <w:rPr>
          <w:rStyle w:val="Subtielebenadrukking"/>
          <w:i w:val="0"/>
          <w:iCs w:val="0"/>
          <w:color w:val="auto"/>
        </w:rPr>
        <w:t xml:space="preserve">besteed wordt </w:t>
      </w:r>
      <w:r w:rsidRPr="00F22E4C">
        <w:rPr>
          <w:rStyle w:val="Subtielebenadrukking"/>
          <w:i w:val="0"/>
          <w:iCs w:val="0"/>
          <w:color w:val="auto"/>
        </w:rPr>
        <w:t xml:space="preserve">aan het thema seksueel grensoverschrijdend gedrag en seksuele weerbaarheid binnen het onderwijs. </w:t>
      </w:r>
    </w:p>
    <w:p w14:paraId="460AC183" w14:textId="3BE6B2A4" w:rsidR="00CD7F91" w:rsidRDefault="00CD7F91" w:rsidP="00037FBA">
      <w:pPr>
        <w:spacing w:after="0"/>
        <w:jc w:val="both"/>
        <w:rPr>
          <w:rStyle w:val="Subtielebenadrukking"/>
          <w:b/>
          <w:bCs/>
          <w:i w:val="0"/>
          <w:iCs w:val="0"/>
          <w:color w:val="auto"/>
          <w:sz w:val="24"/>
          <w:szCs w:val="24"/>
        </w:rPr>
      </w:pPr>
      <w:r>
        <w:rPr>
          <w:rStyle w:val="Subtielebenadrukking"/>
          <w:b/>
          <w:bCs/>
          <w:i w:val="0"/>
          <w:iCs w:val="0"/>
          <w:color w:val="auto"/>
          <w:sz w:val="24"/>
          <w:szCs w:val="24"/>
        </w:rPr>
        <w:t>Begeleiding</w:t>
      </w:r>
    </w:p>
    <w:p w14:paraId="3FD09892" w14:textId="2D924F29" w:rsidR="0034374A" w:rsidRPr="0004484E" w:rsidRDefault="007C0AD0" w:rsidP="0004484E">
      <w:pPr>
        <w:jc w:val="both"/>
      </w:pPr>
      <w:bookmarkStart w:id="35" w:name="_Hlk104807646"/>
      <w:r>
        <w:t xml:space="preserve">Aan de studenten is gevraagd of zij binnen de school weten naar wie zij toe kunnen gaan als zij dit onderwerp met iemand willen bespreken, bijvoorbeeld als de studenten seksueel grensoverschrijdend gedrag binnen de school </w:t>
      </w:r>
      <w:r w:rsidR="00263C02">
        <w:t>meemaken of hebben meegemaakt. De studenten</w:t>
      </w:r>
      <w:r>
        <w:t xml:space="preserve"> </w:t>
      </w:r>
      <w:r w:rsidR="002D444F">
        <w:t>hebben</w:t>
      </w:r>
      <w:r>
        <w:t xml:space="preserve"> hier verschillende antwoorden over</w:t>
      </w:r>
      <w:r w:rsidR="004743BF">
        <w:t xml:space="preserve"> </w:t>
      </w:r>
      <w:r>
        <w:t xml:space="preserve">die hieronder </w:t>
      </w:r>
      <w:r w:rsidR="002D444F">
        <w:t>zijn</w:t>
      </w:r>
      <w:r>
        <w:t xml:space="preserve"> beschreven.</w:t>
      </w:r>
    </w:p>
    <w:p w14:paraId="564C68A9" w14:textId="630B33D7" w:rsidR="00263C02" w:rsidRPr="00263C02" w:rsidRDefault="00263C02" w:rsidP="00037FBA">
      <w:pPr>
        <w:spacing w:after="0"/>
        <w:jc w:val="both"/>
        <w:rPr>
          <w:i/>
          <w:iCs/>
        </w:rPr>
      </w:pPr>
      <w:r w:rsidRPr="00263C02">
        <w:rPr>
          <w:i/>
          <w:iCs/>
        </w:rPr>
        <w:t>De weg niet weten</w:t>
      </w:r>
    </w:p>
    <w:p w14:paraId="10C5F5D6" w14:textId="15DAC283" w:rsidR="00263C02" w:rsidRPr="000407F4" w:rsidRDefault="000407F4" w:rsidP="000407F4">
      <w:pPr>
        <w:jc w:val="both"/>
      </w:pPr>
      <w:r>
        <w:rPr>
          <w:noProof/>
        </w:rPr>
        <w:drawing>
          <wp:anchor distT="0" distB="0" distL="114300" distR="114300" simplePos="0" relativeHeight="251674624" behindDoc="0" locked="0" layoutInCell="1" allowOverlap="1" wp14:anchorId="0EF88D8C" wp14:editId="282D4E77">
            <wp:simplePos x="0" y="0"/>
            <wp:positionH relativeFrom="column">
              <wp:posOffset>208453</wp:posOffset>
            </wp:positionH>
            <wp:positionV relativeFrom="paragraph">
              <wp:posOffset>794385</wp:posOffset>
            </wp:positionV>
            <wp:extent cx="5760720" cy="2317750"/>
            <wp:effectExtent l="0" t="0" r="0" b="6350"/>
            <wp:wrapThrough wrapText="bothSides">
              <wp:wrapPolygon edited="0">
                <wp:start x="0" y="0"/>
                <wp:lineTo x="0" y="21482"/>
                <wp:lineTo x="21500" y="21482"/>
                <wp:lineTo x="21500" y="0"/>
                <wp:lineTo x="0" y="0"/>
              </wp:wrapPolygon>
            </wp:wrapThrough>
            <wp:docPr id="12" name="Afbeelding 12" descr="Afbeelding met tekst, binnen, schermafbeelding,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binnen, schermafbeelding, document&#10;&#10;Automatisch gegenereerde beschrij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2317750"/>
                    </a:xfrm>
                    <a:prstGeom prst="rect">
                      <a:avLst/>
                    </a:prstGeom>
                    <a:noFill/>
                    <a:ln>
                      <a:noFill/>
                    </a:ln>
                  </pic:spPr>
                </pic:pic>
              </a:graphicData>
            </a:graphic>
          </wp:anchor>
        </w:drawing>
      </w:r>
      <w:r w:rsidR="00263C02">
        <w:t xml:space="preserve">Niet alle studenten van de focusgroepen </w:t>
      </w:r>
      <w:r w:rsidR="002D444F">
        <w:t>weten</w:t>
      </w:r>
      <w:r w:rsidR="00263C02">
        <w:t xml:space="preserve"> de weg naar hulp te vinden. Studenten </w:t>
      </w:r>
      <w:r w:rsidR="002D444F">
        <w:t>geven</w:t>
      </w:r>
      <w:r w:rsidR="00263C02">
        <w:t xml:space="preserve"> aan dat informatie over begeleiding moeilijk te vinden is. Deze begeleiding is het praten met een vertrouwenspersoon of het BAT (Begeleiding en Advies team). Hierover zeggen studenten het volgende:</w:t>
      </w:r>
      <w:bookmarkEnd w:id="35"/>
    </w:p>
    <w:p w14:paraId="1574D50F" w14:textId="77777777" w:rsidR="00263C02" w:rsidRPr="00263C02" w:rsidRDefault="00263C02" w:rsidP="00037FBA">
      <w:pPr>
        <w:spacing w:after="0"/>
        <w:jc w:val="both"/>
        <w:rPr>
          <w:i/>
          <w:iCs/>
        </w:rPr>
      </w:pPr>
      <w:r w:rsidRPr="00263C02">
        <w:rPr>
          <w:i/>
          <w:iCs/>
        </w:rPr>
        <w:t>De weg wel weten</w:t>
      </w:r>
    </w:p>
    <w:p w14:paraId="2B196D32" w14:textId="4A3E14B0" w:rsidR="00263C02" w:rsidRDefault="00263C02" w:rsidP="003F35B3">
      <w:r>
        <w:t>Studenten geven tijdens de focusgroepgesprekken aan te weten waar zij heen kunnen gaan voor begeleiding en wie de vertrouwenspersoon is binnen hun school.</w:t>
      </w:r>
      <w:r w:rsidR="008C006B">
        <w:t xml:space="preserve"> </w:t>
      </w:r>
      <w:r>
        <w:t>De studenten vertellen het volgende:</w:t>
      </w:r>
    </w:p>
    <w:p w14:paraId="097EE2D8" w14:textId="1648C4A8" w:rsidR="00263C02" w:rsidRPr="000918DF" w:rsidRDefault="00263C02" w:rsidP="00D14D2C">
      <w:pPr>
        <w:pStyle w:val="Lijstalinea"/>
        <w:numPr>
          <w:ilvl w:val="0"/>
          <w:numId w:val="19"/>
        </w:numPr>
        <w:spacing w:after="0"/>
        <w:jc w:val="both"/>
        <w:rPr>
          <w:i/>
          <w:iCs/>
        </w:rPr>
      </w:pPr>
      <w:r w:rsidRPr="000918DF">
        <w:rPr>
          <w:i/>
          <w:iCs/>
        </w:rPr>
        <w:t>“Ja, de vertrouwenspersoon, BAT, SLB. Ik ben er laatst helemaal mee bezig geweest, dus ik weet het toevallig, maar niet iedereen.”</w:t>
      </w:r>
    </w:p>
    <w:p w14:paraId="63D13D7A" w14:textId="77777777" w:rsidR="00263C02" w:rsidRDefault="00263C02" w:rsidP="00037FBA">
      <w:pPr>
        <w:spacing w:after="0"/>
        <w:jc w:val="both"/>
        <w:rPr>
          <w:i/>
          <w:iCs/>
        </w:rPr>
      </w:pPr>
    </w:p>
    <w:p w14:paraId="6D305652" w14:textId="668FA5F1" w:rsidR="00263C02" w:rsidRDefault="00263C02" w:rsidP="00D14D2C">
      <w:pPr>
        <w:pStyle w:val="Lijstalinea"/>
        <w:numPr>
          <w:ilvl w:val="0"/>
          <w:numId w:val="19"/>
        </w:numPr>
        <w:jc w:val="both"/>
        <w:rPr>
          <w:i/>
          <w:iCs/>
        </w:rPr>
      </w:pPr>
      <w:r w:rsidRPr="000918DF">
        <w:rPr>
          <w:i/>
          <w:iCs/>
        </w:rPr>
        <w:t>‘’Er hangen posters enzo en het staat op de mail, dus dat is opzich wel redelijk bekend.”</w:t>
      </w:r>
    </w:p>
    <w:p w14:paraId="2FDE0E74" w14:textId="77777777" w:rsidR="000918DF" w:rsidRPr="000918DF" w:rsidRDefault="000918DF" w:rsidP="000918DF">
      <w:pPr>
        <w:pStyle w:val="Lijstalinea"/>
        <w:jc w:val="both"/>
        <w:rPr>
          <w:i/>
          <w:iCs/>
        </w:rPr>
      </w:pPr>
    </w:p>
    <w:p w14:paraId="43F80499" w14:textId="1D9A1B90" w:rsidR="008C006B" w:rsidRPr="000918DF" w:rsidRDefault="009C68F2" w:rsidP="00D14D2C">
      <w:pPr>
        <w:pStyle w:val="Lijstalinea"/>
        <w:numPr>
          <w:ilvl w:val="0"/>
          <w:numId w:val="19"/>
        </w:numPr>
        <w:jc w:val="both"/>
      </w:pPr>
      <w:r w:rsidRPr="000918DF">
        <w:rPr>
          <w:i/>
          <w:iCs/>
        </w:rPr>
        <w:t>“Het was niet duidelijk, pas toen dat er dus wat gebeurde, dus toen had ik gewoon een uh mijn SLB’er zeg</w:t>
      </w:r>
      <w:r w:rsidR="00894078">
        <w:rPr>
          <w:i/>
          <w:iCs/>
        </w:rPr>
        <w:t xml:space="preserve"> </w:t>
      </w:r>
      <w:r w:rsidRPr="000918DF">
        <w:rPr>
          <w:i/>
          <w:iCs/>
        </w:rPr>
        <w:t>maar bericht gedaan en toen kreeg ik te horen dat ik naar mevrouw</w:t>
      </w:r>
      <w:r w:rsidR="000918DF">
        <w:rPr>
          <w:i/>
          <w:iCs/>
        </w:rPr>
        <w:t xml:space="preserve"> (…) </w:t>
      </w:r>
      <w:r w:rsidRPr="000918DF">
        <w:rPr>
          <w:i/>
          <w:iCs/>
        </w:rPr>
        <w:t>moest.”</w:t>
      </w:r>
    </w:p>
    <w:p w14:paraId="69F7F7D8" w14:textId="77777777" w:rsidR="000918DF" w:rsidRPr="000918DF" w:rsidRDefault="000918DF" w:rsidP="000918DF">
      <w:pPr>
        <w:pStyle w:val="Lijstalinea"/>
        <w:jc w:val="both"/>
        <w:rPr>
          <w:rStyle w:val="Subtielebenadrukking"/>
          <w:i w:val="0"/>
          <w:iCs w:val="0"/>
          <w:color w:val="auto"/>
        </w:rPr>
      </w:pPr>
    </w:p>
    <w:p w14:paraId="61F50D61" w14:textId="3ADEA609" w:rsidR="00DA3FAA" w:rsidRPr="000918DF" w:rsidRDefault="008C006B" w:rsidP="00BD6BA7">
      <w:pPr>
        <w:pStyle w:val="Lijstalinea"/>
        <w:numPr>
          <w:ilvl w:val="0"/>
          <w:numId w:val="19"/>
        </w:numPr>
        <w:spacing w:after="0"/>
        <w:jc w:val="both"/>
        <w:rPr>
          <w:rStyle w:val="Subtielebenadrukking"/>
          <w:color w:val="auto"/>
        </w:rPr>
      </w:pPr>
      <w:r w:rsidRPr="000918DF">
        <w:rPr>
          <w:rStyle w:val="Subtielebenadrukking"/>
          <w:color w:val="auto"/>
        </w:rPr>
        <w:lastRenderedPageBreak/>
        <w:t>“Ja via de SLB en dan staat er weten en regelen, maar dan moet je echt heel diep en heel erg specifiek gaan zoeken voordat je iets hebt gevonden. Dus om informatie te krijgen wat je moet doen is nog best lastig en vaag.”</w:t>
      </w:r>
    </w:p>
    <w:p w14:paraId="6C614B20" w14:textId="77777777" w:rsidR="008C006B" w:rsidRPr="008C006B" w:rsidRDefault="008C006B" w:rsidP="00BD6BA7">
      <w:pPr>
        <w:spacing w:after="0"/>
        <w:jc w:val="both"/>
        <w:rPr>
          <w:i/>
          <w:iCs/>
        </w:rPr>
      </w:pPr>
    </w:p>
    <w:p w14:paraId="1BE8C5BB" w14:textId="4BF6471D" w:rsidR="008C006B" w:rsidRPr="00263C02" w:rsidRDefault="00263C02" w:rsidP="00BD6BA7">
      <w:pPr>
        <w:spacing w:after="0"/>
        <w:jc w:val="both"/>
        <w:rPr>
          <w:i/>
          <w:iCs/>
        </w:rPr>
      </w:pPr>
      <w:r w:rsidRPr="00263C02">
        <w:rPr>
          <w:i/>
          <w:iCs/>
        </w:rPr>
        <w:t>Toegankelijkheid</w:t>
      </w:r>
    </w:p>
    <w:p w14:paraId="75373F8D" w14:textId="0C16DFEF" w:rsidR="00872282" w:rsidRPr="00856252" w:rsidRDefault="00856252" w:rsidP="00BD6BA7">
      <w:pPr>
        <w:jc w:val="both"/>
        <w:rPr>
          <w:rStyle w:val="Subtielebenadrukking"/>
          <w:i w:val="0"/>
          <w:iCs w:val="0"/>
          <w:color w:val="auto"/>
        </w:rPr>
      </w:pPr>
      <w:r>
        <w:rPr>
          <w:noProof/>
        </w:rPr>
        <w:drawing>
          <wp:anchor distT="0" distB="0" distL="114300" distR="114300" simplePos="0" relativeHeight="251673600" behindDoc="1" locked="0" layoutInCell="1" allowOverlap="1" wp14:anchorId="47F9C8DB" wp14:editId="37A36362">
            <wp:simplePos x="0" y="0"/>
            <wp:positionH relativeFrom="column">
              <wp:posOffset>159385</wp:posOffset>
            </wp:positionH>
            <wp:positionV relativeFrom="paragraph">
              <wp:posOffset>933662</wp:posOffset>
            </wp:positionV>
            <wp:extent cx="5760720" cy="3270885"/>
            <wp:effectExtent l="0" t="0" r="0" b="5715"/>
            <wp:wrapTight wrapText="bothSides">
              <wp:wrapPolygon edited="0">
                <wp:start x="0" y="0"/>
                <wp:lineTo x="0" y="21512"/>
                <wp:lineTo x="21500" y="21512"/>
                <wp:lineTo x="21500" y="0"/>
                <wp:lineTo x="0" y="0"/>
              </wp:wrapPolygon>
            </wp:wrapTight>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270885"/>
                    </a:xfrm>
                    <a:prstGeom prst="rect">
                      <a:avLst/>
                    </a:prstGeom>
                    <a:noFill/>
                    <a:ln>
                      <a:noFill/>
                    </a:ln>
                  </pic:spPr>
                </pic:pic>
              </a:graphicData>
            </a:graphic>
          </wp:anchor>
        </w:drawing>
      </w:r>
      <w:r w:rsidR="00263C02">
        <w:t xml:space="preserve">Tijdens de focusgroepgesprekken is niet alleen naar voren gekomen dat studenten de weg moeilijk vinden naar begeleiding. Ook de drempel om </w:t>
      </w:r>
      <w:r w:rsidR="00CD6367">
        <w:t>hiernaartoe</w:t>
      </w:r>
      <w:r w:rsidR="00263C02">
        <w:t xml:space="preserve"> </w:t>
      </w:r>
      <w:r w:rsidR="003F35B3">
        <w:t xml:space="preserve">te </w:t>
      </w:r>
      <w:r w:rsidR="00263C02">
        <w:t xml:space="preserve">gaan is hoog. Tijdens de focusgroepgesprekken zijn studenten met ideeën gekomen over hoe deze drempel verlaagd kan worden en hoe informatie over begeleiding binnen de school beter kan worden verspreid. De studenten vertellen </w:t>
      </w:r>
      <w:r w:rsidR="004743BF">
        <w:t xml:space="preserve">hierover </w:t>
      </w:r>
      <w:r w:rsidR="00263C02">
        <w:t>het volgende:</w:t>
      </w:r>
    </w:p>
    <w:p w14:paraId="4F3DE341" w14:textId="0B9BDB43" w:rsidR="00CD7F91" w:rsidRDefault="00CD7F91" w:rsidP="00BD6BA7">
      <w:pPr>
        <w:spacing w:after="0"/>
        <w:jc w:val="both"/>
        <w:rPr>
          <w:rStyle w:val="Subtielebenadrukking"/>
          <w:b/>
          <w:bCs/>
          <w:i w:val="0"/>
          <w:iCs w:val="0"/>
          <w:color w:val="auto"/>
          <w:sz w:val="24"/>
          <w:szCs w:val="24"/>
        </w:rPr>
      </w:pPr>
      <w:r>
        <w:rPr>
          <w:rStyle w:val="Subtielebenadrukking"/>
          <w:b/>
          <w:bCs/>
          <w:i w:val="0"/>
          <w:iCs w:val="0"/>
          <w:color w:val="auto"/>
          <w:sz w:val="24"/>
          <w:szCs w:val="24"/>
        </w:rPr>
        <w:t>Veiligheid</w:t>
      </w:r>
    </w:p>
    <w:p w14:paraId="5FAFE1E4" w14:textId="242FB7F4" w:rsidR="007C0AD0" w:rsidRDefault="007C0AD0" w:rsidP="00BD6BA7">
      <w:pPr>
        <w:jc w:val="both"/>
      </w:pPr>
      <w:r>
        <w:t xml:space="preserve">Aan de studenten </w:t>
      </w:r>
      <w:r w:rsidR="00872282">
        <w:t xml:space="preserve">is </w:t>
      </w:r>
      <w:r>
        <w:t xml:space="preserve">gevraagd in hoeverre zij de ruimte en veiligheid voelen om dit </w:t>
      </w:r>
      <w:r w:rsidR="00A75A4F">
        <w:t>thema</w:t>
      </w:r>
      <w:r>
        <w:t xml:space="preserve"> te bespreken in de klas</w:t>
      </w:r>
      <w:r w:rsidR="00E565BD">
        <w:t>.</w:t>
      </w:r>
    </w:p>
    <w:p w14:paraId="31AAAE2A" w14:textId="4E1104C0" w:rsidR="009127EE" w:rsidRPr="009127EE" w:rsidRDefault="009127EE" w:rsidP="00BD6BA7">
      <w:pPr>
        <w:spacing w:before="240" w:after="0"/>
        <w:jc w:val="both"/>
        <w:rPr>
          <w:i/>
          <w:iCs/>
        </w:rPr>
      </w:pPr>
      <w:r w:rsidRPr="009127EE">
        <w:rPr>
          <w:i/>
          <w:iCs/>
        </w:rPr>
        <w:t>Medestudenten</w:t>
      </w:r>
    </w:p>
    <w:p w14:paraId="5582EC5D" w14:textId="080AA291" w:rsidR="00A75A4F" w:rsidRDefault="0009026B" w:rsidP="00BD6BA7">
      <w:pPr>
        <w:jc w:val="both"/>
        <w:rPr>
          <w:rStyle w:val="Subtielebenadrukking"/>
          <w:i w:val="0"/>
          <w:iCs w:val="0"/>
          <w:color w:val="auto"/>
        </w:rPr>
      </w:pPr>
      <w:r>
        <w:rPr>
          <w:rStyle w:val="Subtielebenadrukking"/>
          <w:i w:val="0"/>
          <w:iCs w:val="0"/>
          <w:color w:val="auto"/>
        </w:rPr>
        <w:t>Vrijwel</w:t>
      </w:r>
      <w:r w:rsidR="00A75A4F" w:rsidRPr="00A75A4F">
        <w:rPr>
          <w:rStyle w:val="Subtielebenadrukking"/>
          <w:i w:val="0"/>
          <w:iCs w:val="0"/>
          <w:color w:val="auto"/>
        </w:rPr>
        <w:t xml:space="preserve"> alle studenten </w:t>
      </w:r>
      <w:r w:rsidR="004743BF">
        <w:rPr>
          <w:rStyle w:val="Subtielebenadrukking"/>
          <w:i w:val="0"/>
          <w:iCs w:val="0"/>
          <w:color w:val="auto"/>
        </w:rPr>
        <w:t>geven</w:t>
      </w:r>
      <w:r w:rsidR="00A75A4F">
        <w:rPr>
          <w:rStyle w:val="Subtielebenadrukking"/>
          <w:i w:val="0"/>
          <w:iCs w:val="0"/>
          <w:color w:val="auto"/>
        </w:rPr>
        <w:t xml:space="preserve"> aan zich veilig te voelen om dit thema te behandelen</w:t>
      </w:r>
      <w:r w:rsidR="00B5162E">
        <w:rPr>
          <w:rStyle w:val="Subtielebenadrukking"/>
          <w:i w:val="0"/>
          <w:iCs w:val="0"/>
          <w:color w:val="auto"/>
        </w:rPr>
        <w:t xml:space="preserve"> met medestudenten in de klas.</w:t>
      </w:r>
      <w:r w:rsidR="00A75A4F">
        <w:rPr>
          <w:rStyle w:val="Subtielebenadrukking"/>
          <w:i w:val="0"/>
          <w:iCs w:val="0"/>
          <w:color w:val="auto"/>
        </w:rPr>
        <w:t xml:space="preserve"> </w:t>
      </w:r>
      <w:r w:rsidR="00015867">
        <w:rPr>
          <w:rStyle w:val="Subtielebenadrukking"/>
          <w:i w:val="0"/>
          <w:iCs w:val="0"/>
          <w:color w:val="auto"/>
        </w:rPr>
        <w:t>Dit blijkt uit de volgende quotes:</w:t>
      </w:r>
    </w:p>
    <w:p w14:paraId="5E98367D" w14:textId="6E7341C4" w:rsidR="00A75A4F" w:rsidRPr="000918DF" w:rsidRDefault="00A75A4F" w:rsidP="00BD6BA7">
      <w:pPr>
        <w:pStyle w:val="Lijstalinea"/>
        <w:numPr>
          <w:ilvl w:val="0"/>
          <w:numId w:val="16"/>
        </w:numPr>
        <w:spacing w:after="0"/>
        <w:jc w:val="both"/>
        <w:rPr>
          <w:i/>
          <w:iCs/>
        </w:rPr>
      </w:pPr>
      <w:r w:rsidRPr="000918DF">
        <w:rPr>
          <w:i/>
          <w:iCs/>
        </w:rPr>
        <w:t>“Wij zijn met zijn allen best wel hecht, want we zijn niet zo’n grote groep waardoor wij elkaar best wel goed kennen. Wij kunnen goed met elkaar overweg gewoon alles tegen elkaar dur</w:t>
      </w:r>
      <w:r w:rsidR="0009026B" w:rsidRPr="000918DF">
        <w:rPr>
          <w:i/>
          <w:iCs/>
        </w:rPr>
        <w:t>ve</w:t>
      </w:r>
      <w:r w:rsidRPr="000918DF">
        <w:rPr>
          <w:i/>
          <w:iCs/>
        </w:rPr>
        <w:t>n te zeggen, maakt niet uit of het goed of slecht is.”</w:t>
      </w:r>
    </w:p>
    <w:p w14:paraId="54D720D1" w14:textId="5C12C911" w:rsidR="00A75A4F" w:rsidRDefault="00A75A4F" w:rsidP="00BD6BA7">
      <w:pPr>
        <w:spacing w:after="0"/>
        <w:jc w:val="both"/>
        <w:rPr>
          <w:i/>
          <w:iCs/>
        </w:rPr>
      </w:pPr>
    </w:p>
    <w:p w14:paraId="73B5516A" w14:textId="0336E11A" w:rsidR="0009026B" w:rsidRPr="000918DF" w:rsidRDefault="00A75A4F" w:rsidP="00BD6BA7">
      <w:pPr>
        <w:pStyle w:val="Lijstalinea"/>
        <w:numPr>
          <w:ilvl w:val="0"/>
          <w:numId w:val="16"/>
        </w:numPr>
        <w:jc w:val="both"/>
        <w:rPr>
          <w:i/>
          <w:iCs/>
        </w:rPr>
      </w:pPr>
      <w:r w:rsidRPr="000918DF">
        <w:rPr>
          <w:i/>
          <w:iCs/>
        </w:rPr>
        <w:t>“Want eigenlijk zijn het ook wel dat dat als wij bijvoorbeeld iets te zeggen hebben kunnen wij best snel aangevallen worden omdat we de enige twee meiden zijn. Maar we allebei zeker niet bang om onze mening te uiten. Maar ik denk dat dat ook puur wel komt, omdat als ik kijk naar onze klas dat wij wel een hele hechte klas hebben. Ook al zijn we de enige twee meiden.”</w:t>
      </w:r>
    </w:p>
    <w:p w14:paraId="164C260A" w14:textId="5691C821" w:rsidR="0009026B" w:rsidRDefault="0009026B" w:rsidP="00BD6BA7">
      <w:pPr>
        <w:jc w:val="both"/>
      </w:pPr>
      <w:r>
        <w:t>Toch voelt niet iedereen de ruimte om dit onderwerp bespreekbaar te maken</w:t>
      </w:r>
      <w:r w:rsidR="009127EE">
        <w:t xml:space="preserve"> met medestudenten.</w:t>
      </w:r>
      <w:r>
        <w:t xml:space="preserve"> Een student vertelt het volgende:</w:t>
      </w:r>
    </w:p>
    <w:p w14:paraId="7E982FEE" w14:textId="07D66A29" w:rsidR="0009026B" w:rsidRPr="000918DF" w:rsidRDefault="0009026B" w:rsidP="00BD6BA7">
      <w:pPr>
        <w:pStyle w:val="Lijstalinea"/>
        <w:numPr>
          <w:ilvl w:val="0"/>
          <w:numId w:val="17"/>
        </w:numPr>
        <w:jc w:val="both"/>
        <w:rPr>
          <w:rStyle w:val="Subtielebenadrukking"/>
          <w:i w:val="0"/>
          <w:iCs w:val="0"/>
          <w:color w:val="auto"/>
        </w:rPr>
      </w:pPr>
      <w:r w:rsidRPr="000918DF">
        <w:rPr>
          <w:i/>
          <w:iCs/>
        </w:rPr>
        <w:lastRenderedPageBreak/>
        <w:t>“Nou ik weet niet. Kijk ik zit meer in een klas waarbij iedereen echt een beetje op school is voor zichzelf één meidenklas natuurlijk. Ik zou in ieder geval niet echt mijn dingetje dan vertellen.”</w:t>
      </w:r>
    </w:p>
    <w:p w14:paraId="5FA74C78" w14:textId="4BC21567" w:rsidR="0009026B" w:rsidRPr="00D96E59" w:rsidRDefault="009127EE" w:rsidP="00BD6BA7">
      <w:pPr>
        <w:spacing w:after="0"/>
        <w:jc w:val="both"/>
        <w:rPr>
          <w:rStyle w:val="Subtielebenadrukking"/>
          <w:color w:val="auto"/>
        </w:rPr>
      </w:pPr>
      <w:r w:rsidRPr="00D96E59">
        <w:rPr>
          <w:rStyle w:val="Subtielebenadrukking"/>
          <w:color w:val="auto"/>
        </w:rPr>
        <w:t>Docent</w:t>
      </w:r>
    </w:p>
    <w:p w14:paraId="1D7297A7" w14:textId="6F05A12F" w:rsidR="00B5162E" w:rsidRPr="00BE7CF6" w:rsidRDefault="006D5692" w:rsidP="00BD6BA7">
      <w:pPr>
        <w:spacing w:after="0"/>
        <w:jc w:val="both"/>
        <w:rPr>
          <w:rStyle w:val="Subtielebenadrukking"/>
          <w:i w:val="0"/>
          <w:iCs w:val="0"/>
          <w:color w:val="auto"/>
        </w:rPr>
      </w:pPr>
      <w:r w:rsidRPr="00BE7CF6">
        <w:rPr>
          <w:rStyle w:val="Subtielebenadrukking"/>
          <w:i w:val="0"/>
          <w:iCs w:val="0"/>
          <w:color w:val="auto"/>
        </w:rPr>
        <w:t xml:space="preserve">Er is niet specifiek gevraagd of de studenten zich veilig voelen om zo’n onderwerp met een docent of externe te bespreken. Wel </w:t>
      </w:r>
      <w:r w:rsidR="00C2077B" w:rsidRPr="00BE7CF6">
        <w:rPr>
          <w:rStyle w:val="Subtielebenadrukking"/>
          <w:i w:val="0"/>
          <w:iCs w:val="0"/>
          <w:color w:val="auto"/>
        </w:rPr>
        <w:t>geven een aantal st</w:t>
      </w:r>
      <w:r w:rsidR="00D96E59" w:rsidRPr="00BE7CF6">
        <w:rPr>
          <w:rStyle w:val="Subtielebenadrukking"/>
          <w:i w:val="0"/>
          <w:iCs w:val="0"/>
          <w:color w:val="auto"/>
        </w:rPr>
        <w:t xml:space="preserve">udenten aan dat zij het prettiger vinden om dit thema met een </w:t>
      </w:r>
      <w:r w:rsidR="004743BF">
        <w:rPr>
          <w:rStyle w:val="Subtielebenadrukking"/>
          <w:i w:val="0"/>
          <w:iCs w:val="0"/>
          <w:color w:val="auto"/>
        </w:rPr>
        <w:t>SLB’er</w:t>
      </w:r>
      <w:r w:rsidR="00D96E59" w:rsidRPr="00BE7CF6">
        <w:rPr>
          <w:rStyle w:val="Subtielebenadrukking"/>
          <w:i w:val="0"/>
          <w:iCs w:val="0"/>
          <w:color w:val="auto"/>
        </w:rPr>
        <w:t xml:space="preserve"> te bespreken dan dat er persoon voor de klas staat die zij niet kennen.</w:t>
      </w:r>
    </w:p>
    <w:p w14:paraId="27CA1A16" w14:textId="77777777" w:rsidR="009127EE" w:rsidRPr="009127EE" w:rsidRDefault="009127EE" w:rsidP="00BD6BA7">
      <w:pPr>
        <w:spacing w:after="0"/>
        <w:jc w:val="both"/>
        <w:rPr>
          <w:rStyle w:val="Subtielebenadrukking"/>
          <w:i w:val="0"/>
          <w:iCs w:val="0"/>
          <w:color w:val="auto"/>
          <w:sz w:val="24"/>
          <w:szCs w:val="24"/>
        </w:rPr>
      </w:pPr>
    </w:p>
    <w:p w14:paraId="3387D25E" w14:textId="39E3EF42" w:rsidR="00CD7F91" w:rsidRDefault="00CD7F91" w:rsidP="00BD6BA7">
      <w:pPr>
        <w:spacing w:after="0"/>
        <w:jc w:val="both"/>
        <w:rPr>
          <w:rStyle w:val="Subtielebenadrukking"/>
          <w:b/>
          <w:bCs/>
          <w:i w:val="0"/>
          <w:iCs w:val="0"/>
          <w:color w:val="auto"/>
          <w:sz w:val="24"/>
          <w:szCs w:val="24"/>
        </w:rPr>
      </w:pPr>
      <w:r>
        <w:rPr>
          <w:rStyle w:val="Subtielebenadrukking"/>
          <w:b/>
          <w:bCs/>
          <w:i w:val="0"/>
          <w:iCs w:val="0"/>
          <w:color w:val="auto"/>
          <w:sz w:val="24"/>
          <w:szCs w:val="24"/>
        </w:rPr>
        <w:t>Frequentie</w:t>
      </w:r>
      <w:r w:rsidR="009C7FEB">
        <w:rPr>
          <w:rStyle w:val="Subtielebenadrukking"/>
          <w:b/>
          <w:bCs/>
          <w:i w:val="0"/>
          <w:iCs w:val="0"/>
          <w:color w:val="auto"/>
          <w:sz w:val="24"/>
          <w:szCs w:val="24"/>
        </w:rPr>
        <w:t xml:space="preserve"> </w:t>
      </w:r>
    </w:p>
    <w:p w14:paraId="73460D7C" w14:textId="10F314D4" w:rsidR="00AF6580" w:rsidRDefault="00935A20" w:rsidP="00BD6BA7">
      <w:pPr>
        <w:jc w:val="both"/>
        <w:rPr>
          <w:rStyle w:val="Subtielebenadrukking"/>
          <w:i w:val="0"/>
          <w:iCs w:val="0"/>
          <w:color w:val="auto"/>
        </w:rPr>
      </w:pPr>
      <w:r>
        <w:rPr>
          <w:noProof/>
        </w:rPr>
        <w:drawing>
          <wp:anchor distT="0" distB="0" distL="114300" distR="114300" simplePos="0" relativeHeight="251679744" behindDoc="0" locked="0" layoutInCell="1" allowOverlap="1" wp14:anchorId="743961C0" wp14:editId="64BFAE95">
            <wp:simplePos x="0" y="0"/>
            <wp:positionH relativeFrom="column">
              <wp:posOffset>103505</wp:posOffset>
            </wp:positionH>
            <wp:positionV relativeFrom="paragraph">
              <wp:posOffset>751205</wp:posOffset>
            </wp:positionV>
            <wp:extent cx="5760720" cy="2099310"/>
            <wp:effectExtent l="0" t="0" r="0" b="0"/>
            <wp:wrapThrough wrapText="bothSides">
              <wp:wrapPolygon edited="0">
                <wp:start x="0" y="0"/>
                <wp:lineTo x="0" y="21365"/>
                <wp:lineTo x="21500" y="21365"/>
                <wp:lineTo x="21500" y="0"/>
                <wp:lineTo x="0" y="0"/>
              </wp:wrapPolygon>
            </wp:wrapThrough>
            <wp:docPr id="17" name="Afbeelding 17" descr="Afbeelding met tekst, binnen,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binnen, schermafbeelding&#10;&#10;Automatisch gegenereerde beschrijv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099310"/>
                    </a:xfrm>
                    <a:prstGeom prst="rect">
                      <a:avLst/>
                    </a:prstGeom>
                    <a:noFill/>
                    <a:ln>
                      <a:noFill/>
                    </a:ln>
                  </pic:spPr>
                </pic:pic>
              </a:graphicData>
            </a:graphic>
          </wp:anchor>
        </w:drawing>
      </w:r>
      <w:r w:rsidR="002E199A">
        <w:rPr>
          <w:rStyle w:val="Subtielebenadrukking"/>
          <w:i w:val="0"/>
          <w:iCs w:val="0"/>
          <w:color w:val="auto"/>
        </w:rPr>
        <w:t xml:space="preserve">Tijdens de focusgroepgesprekken is naar voren gekomen </w:t>
      </w:r>
      <w:r w:rsidR="009C7FEB">
        <w:rPr>
          <w:rStyle w:val="Subtielebenadrukking"/>
          <w:i w:val="0"/>
          <w:iCs w:val="0"/>
          <w:color w:val="auto"/>
        </w:rPr>
        <w:t xml:space="preserve">hoe vaak studenten dit thema binnen de school willen behandelen. De studenten </w:t>
      </w:r>
      <w:r w:rsidR="002D444F">
        <w:rPr>
          <w:rStyle w:val="Subtielebenadrukking"/>
          <w:i w:val="0"/>
          <w:iCs w:val="0"/>
          <w:color w:val="auto"/>
        </w:rPr>
        <w:t>hebben</w:t>
      </w:r>
      <w:r w:rsidR="009C7FEB">
        <w:rPr>
          <w:rStyle w:val="Subtielebenadrukking"/>
          <w:i w:val="0"/>
          <w:iCs w:val="0"/>
          <w:color w:val="auto"/>
        </w:rPr>
        <w:t xml:space="preserve"> hier verschillende meningen over, wel </w:t>
      </w:r>
      <w:r w:rsidR="00CD6367">
        <w:rPr>
          <w:rStyle w:val="Subtielebenadrukking"/>
          <w:i w:val="0"/>
          <w:iCs w:val="0"/>
          <w:color w:val="auto"/>
        </w:rPr>
        <w:t>vindt</w:t>
      </w:r>
      <w:r w:rsidR="009C7FEB">
        <w:rPr>
          <w:rStyle w:val="Subtielebenadrukking"/>
          <w:i w:val="0"/>
          <w:iCs w:val="0"/>
          <w:color w:val="auto"/>
        </w:rPr>
        <w:t xml:space="preserve"> merendeel van de studenten het nodig </w:t>
      </w:r>
      <w:r w:rsidR="00E565BD">
        <w:rPr>
          <w:rStyle w:val="Subtielebenadrukking"/>
          <w:i w:val="0"/>
          <w:iCs w:val="0"/>
          <w:color w:val="auto"/>
        </w:rPr>
        <w:t>om het thema vaker te behandelen</w:t>
      </w:r>
      <w:r w:rsidR="009C7FEB">
        <w:rPr>
          <w:rStyle w:val="Subtielebenadrukking"/>
          <w:i w:val="0"/>
          <w:iCs w:val="0"/>
          <w:color w:val="auto"/>
        </w:rPr>
        <w:t xml:space="preserve"> dan </w:t>
      </w:r>
      <w:r w:rsidR="00E565BD">
        <w:rPr>
          <w:rStyle w:val="Subtielebenadrukking"/>
          <w:i w:val="0"/>
          <w:iCs w:val="0"/>
          <w:color w:val="auto"/>
        </w:rPr>
        <w:t>een</w:t>
      </w:r>
      <w:r w:rsidR="009C7FEB">
        <w:rPr>
          <w:rStyle w:val="Subtielebenadrukking"/>
          <w:i w:val="0"/>
          <w:iCs w:val="0"/>
          <w:color w:val="auto"/>
        </w:rPr>
        <w:t xml:space="preserve"> keer.</w:t>
      </w:r>
      <w:r w:rsidR="003F35B3">
        <w:rPr>
          <w:rStyle w:val="Subtielebenadrukking"/>
          <w:i w:val="0"/>
          <w:iCs w:val="0"/>
          <w:color w:val="auto"/>
        </w:rPr>
        <w:t xml:space="preserve"> De studenten vertellen:</w:t>
      </w:r>
    </w:p>
    <w:p w14:paraId="461D6F41" w14:textId="1C234AA3" w:rsidR="002C5796" w:rsidRPr="002C5796" w:rsidRDefault="002C5796" w:rsidP="00BD6BA7">
      <w:pPr>
        <w:pStyle w:val="Lijstalinea"/>
        <w:spacing w:after="0"/>
        <w:jc w:val="both"/>
        <w:rPr>
          <w:i/>
          <w:iCs/>
        </w:rPr>
      </w:pPr>
    </w:p>
    <w:p w14:paraId="3190FF16" w14:textId="5A89BB54" w:rsidR="009C7FEB" w:rsidRDefault="00AF6580" w:rsidP="00BD6BA7">
      <w:pPr>
        <w:spacing w:after="0"/>
        <w:jc w:val="both"/>
        <w:rPr>
          <w:rStyle w:val="Subtielebenadrukking"/>
          <w:b/>
          <w:bCs/>
          <w:i w:val="0"/>
          <w:iCs w:val="0"/>
          <w:color w:val="auto"/>
          <w:sz w:val="24"/>
          <w:szCs w:val="24"/>
        </w:rPr>
      </w:pPr>
      <w:r w:rsidRPr="00AF6580">
        <w:rPr>
          <w:rStyle w:val="Subtielebenadrukking"/>
          <w:b/>
          <w:bCs/>
          <w:i w:val="0"/>
          <w:iCs w:val="0"/>
          <w:color w:val="auto"/>
          <w:sz w:val="24"/>
          <w:szCs w:val="24"/>
        </w:rPr>
        <w:t xml:space="preserve">Duur </w:t>
      </w:r>
    </w:p>
    <w:p w14:paraId="1246F8F0" w14:textId="7A0978AF" w:rsidR="00DA3FAA" w:rsidRDefault="00DA3FAA" w:rsidP="00BD6BA7">
      <w:pPr>
        <w:jc w:val="both"/>
        <w:rPr>
          <w:rStyle w:val="Subtielebenadrukking"/>
          <w:i w:val="0"/>
          <w:iCs w:val="0"/>
          <w:color w:val="auto"/>
        </w:rPr>
      </w:pPr>
      <w:r w:rsidRPr="00DA3FAA">
        <w:rPr>
          <w:rStyle w:val="Subtielebenadrukking"/>
          <w:i w:val="0"/>
          <w:iCs w:val="0"/>
          <w:color w:val="auto"/>
        </w:rPr>
        <w:t xml:space="preserve">Naast de frequentie is ook gevraagd hoelang deze lessen/workshops moeten zijn. Hierover </w:t>
      </w:r>
      <w:r w:rsidR="00E61200">
        <w:rPr>
          <w:rStyle w:val="Subtielebenadrukking"/>
          <w:i w:val="0"/>
          <w:iCs w:val="0"/>
          <w:color w:val="auto"/>
        </w:rPr>
        <w:t>is</w:t>
      </w:r>
      <w:r w:rsidRPr="00DA3FAA">
        <w:rPr>
          <w:rStyle w:val="Subtielebenadrukking"/>
          <w:i w:val="0"/>
          <w:iCs w:val="0"/>
          <w:color w:val="auto"/>
        </w:rPr>
        <w:t xml:space="preserve"> het volgende gezegd door de studenten:</w:t>
      </w:r>
    </w:p>
    <w:p w14:paraId="5804C7CE" w14:textId="3B4D2049" w:rsidR="000918DF" w:rsidRDefault="00DA3FAA" w:rsidP="00BD6BA7">
      <w:pPr>
        <w:pStyle w:val="Lijstalinea"/>
        <w:numPr>
          <w:ilvl w:val="0"/>
          <w:numId w:val="14"/>
        </w:numPr>
        <w:jc w:val="both"/>
        <w:rPr>
          <w:i/>
          <w:iCs/>
        </w:rPr>
      </w:pPr>
      <w:r w:rsidRPr="000918DF">
        <w:rPr>
          <w:i/>
          <w:iCs/>
        </w:rPr>
        <w:t>“Uurtje ongeveer a halfuur uurtje daar tussenin. Ik denk dat het ook echt niet langer moet dat dat dan iedereen wel heeft o nee, niet weer niet weer zo lang.”</w:t>
      </w:r>
    </w:p>
    <w:p w14:paraId="18DC656A" w14:textId="77777777" w:rsidR="000918DF" w:rsidRPr="000918DF" w:rsidRDefault="000918DF" w:rsidP="00BD6BA7">
      <w:pPr>
        <w:pStyle w:val="Lijstalinea"/>
        <w:jc w:val="both"/>
        <w:rPr>
          <w:i/>
          <w:iCs/>
        </w:rPr>
      </w:pPr>
    </w:p>
    <w:p w14:paraId="24789470" w14:textId="772D27EF" w:rsidR="00DA3FAA" w:rsidRDefault="000F21BC" w:rsidP="00BD6BA7">
      <w:pPr>
        <w:pStyle w:val="Lijstalinea"/>
        <w:numPr>
          <w:ilvl w:val="0"/>
          <w:numId w:val="14"/>
        </w:numPr>
        <w:spacing w:after="0"/>
        <w:jc w:val="both"/>
        <w:rPr>
          <w:i/>
          <w:iCs/>
        </w:rPr>
      </w:pPr>
      <w:r>
        <w:t>“</w:t>
      </w:r>
      <w:r w:rsidRPr="000918DF">
        <w:rPr>
          <w:i/>
          <w:iCs/>
        </w:rPr>
        <w:t>Als je gewoon een paar keer een half uurtje doet, is denk ik makkelijker vol te houden dan als je één keer drie uur gaat zitten om alles te bespreken.”</w:t>
      </w:r>
    </w:p>
    <w:p w14:paraId="1A6204F2" w14:textId="77777777" w:rsidR="002C5796" w:rsidRPr="002C5796" w:rsidRDefault="002C5796" w:rsidP="00BD6BA7">
      <w:pPr>
        <w:pStyle w:val="Lijstalinea"/>
        <w:spacing w:after="0"/>
        <w:jc w:val="both"/>
        <w:rPr>
          <w:rStyle w:val="Subtielebenadrukking"/>
          <w:color w:val="auto"/>
        </w:rPr>
      </w:pPr>
    </w:p>
    <w:p w14:paraId="73FF34F1" w14:textId="2DD7290E" w:rsidR="00CD7F91" w:rsidRDefault="009C7FEB" w:rsidP="00BD6BA7">
      <w:pPr>
        <w:spacing w:after="0"/>
        <w:jc w:val="both"/>
        <w:rPr>
          <w:rStyle w:val="Subtielebenadrukking"/>
          <w:b/>
          <w:bCs/>
          <w:i w:val="0"/>
          <w:iCs w:val="0"/>
          <w:color w:val="auto"/>
          <w:sz w:val="24"/>
          <w:szCs w:val="24"/>
        </w:rPr>
      </w:pPr>
      <w:r>
        <w:rPr>
          <w:rStyle w:val="Subtielebenadrukking"/>
          <w:b/>
          <w:bCs/>
          <w:i w:val="0"/>
          <w:iCs w:val="0"/>
          <w:color w:val="auto"/>
          <w:sz w:val="24"/>
          <w:szCs w:val="24"/>
        </w:rPr>
        <w:t>Laagdrempeligheid onderwerp</w:t>
      </w:r>
    </w:p>
    <w:p w14:paraId="2644AF1F" w14:textId="06965EE6" w:rsidR="00E80074" w:rsidRPr="003F35B3" w:rsidRDefault="00D32C04" w:rsidP="00BD6BA7">
      <w:pPr>
        <w:jc w:val="both"/>
        <w:rPr>
          <w:i/>
          <w:iCs/>
        </w:rPr>
      </w:pPr>
      <w:r>
        <w:rPr>
          <w:rStyle w:val="Subtielebenadrukking"/>
          <w:i w:val="0"/>
          <w:iCs w:val="0"/>
          <w:color w:val="auto"/>
        </w:rPr>
        <w:t xml:space="preserve">Uit een focusgroepgesprek gaven een aantal studenten aan dat het van </w:t>
      </w:r>
      <w:r w:rsidR="00132F56">
        <w:rPr>
          <w:rStyle w:val="Subtielebenadrukking"/>
          <w:i w:val="0"/>
          <w:iCs w:val="0"/>
          <w:color w:val="auto"/>
        </w:rPr>
        <w:t>belang kan zijn om de naam van het thema anders te verwoorden</w:t>
      </w:r>
      <w:r w:rsidR="003042C7">
        <w:rPr>
          <w:rStyle w:val="Subtielebenadrukking"/>
          <w:i w:val="0"/>
          <w:iCs w:val="0"/>
          <w:color w:val="auto"/>
        </w:rPr>
        <w:t>, zodat het makkelijker</w:t>
      </w:r>
      <w:r w:rsidR="0078493A">
        <w:rPr>
          <w:rStyle w:val="Subtielebenadrukking"/>
          <w:i w:val="0"/>
          <w:iCs w:val="0"/>
          <w:color w:val="auto"/>
        </w:rPr>
        <w:t xml:space="preserve"> voor zowel de docent als student</w:t>
      </w:r>
      <w:r w:rsidR="003042C7">
        <w:rPr>
          <w:rStyle w:val="Subtielebenadrukking"/>
          <w:i w:val="0"/>
          <w:iCs w:val="0"/>
          <w:color w:val="auto"/>
        </w:rPr>
        <w:t xml:space="preserve"> kan zijn om het over een bepaald thema te hebben. </w:t>
      </w:r>
      <w:r w:rsidR="00132F56">
        <w:rPr>
          <w:rStyle w:val="Subtielebenadrukking"/>
          <w:i w:val="0"/>
          <w:iCs w:val="0"/>
          <w:color w:val="auto"/>
        </w:rPr>
        <w:t xml:space="preserve">Een student vertelt: </w:t>
      </w:r>
      <w:r w:rsidR="00132F56">
        <w:rPr>
          <w:rStyle w:val="Subtielebenadrukking"/>
          <w:color w:val="auto"/>
        </w:rPr>
        <w:t>“</w:t>
      </w:r>
      <w:r w:rsidR="00132F56" w:rsidRPr="00132F56">
        <w:rPr>
          <w:rStyle w:val="Subtielebenadrukking"/>
          <w:color w:val="auto"/>
        </w:rPr>
        <w:t>In de kern gaat het natuurlijk over seksueel grensoverschrijdend gedrag, maar je kunt het anders verpakken. Dat is hetzelfde als je het gewoon laat gaan over grenzen of gewoon consent in plaats van het te specificeren tot seks.”</w:t>
      </w:r>
    </w:p>
    <w:p w14:paraId="52CE9219" w14:textId="77777777" w:rsidR="002C5796" w:rsidRDefault="002C5796" w:rsidP="00BD6BA7">
      <w:pPr>
        <w:jc w:val="both"/>
        <w:rPr>
          <w:b/>
          <w:bCs/>
          <w:sz w:val="24"/>
          <w:szCs w:val="24"/>
        </w:rPr>
      </w:pPr>
      <w:r>
        <w:rPr>
          <w:b/>
          <w:bCs/>
          <w:sz w:val="24"/>
          <w:szCs w:val="24"/>
        </w:rPr>
        <w:br w:type="page"/>
      </w:r>
    </w:p>
    <w:p w14:paraId="11D96B1A" w14:textId="3D647AFA" w:rsidR="00093F7D" w:rsidRDefault="00093F7D" w:rsidP="00BD6BA7">
      <w:pPr>
        <w:spacing w:after="0"/>
        <w:jc w:val="both"/>
        <w:rPr>
          <w:b/>
          <w:bCs/>
          <w:sz w:val="24"/>
          <w:szCs w:val="24"/>
        </w:rPr>
      </w:pPr>
      <w:r>
        <w:rPr>
          <w:b/>
          <w:bCs/>
          <w:sz w:val="24"/>
          <w:szCs w:val="24"/>
        </w:rPr>
        <w:lastRenderedPageBreak/>
        <w:t>Interactief</w:t>
      </w:r>
    </w:p>
    <w:p w14:paraId="3F4FCF90" w14:textId="3409B899" w:rsidR="00752CFA" w:rsidRDefault="00093F7D" w:rsidP="00BD6BA7">
      <w:pPr>
        <w:spacing w:after="0"/>
        <w:jc w:val="both"/>
      </w:pPr>
      <w:r w:rsidRPr="006C34D1">
        <w:t xml:space="preserve">Studenten </w:t>
      </w:r>
      <w:r w:rsidR="00E61200" w:rsidRPr="006C34D1">
        <w:t>geven</w:t>
      </w:r>
      <w:r w:rsidRPr="006C34D1">
        <w:t xml:space="preserve"> aan dat zij interactie tijdens een les of workshop belangrijk vinden, waarbij </w:t>
      </w:r>
      <w:r w:rsidR="003F35B3">
        <w:t>ze</w:t>
      </w:r>
      <w:r w:rsidRPr="006C34D1">
        <w:t xml:space="preserve"> niet alleen hoeven te luisteren. Werkvormen die tijdens de focusgroepgesprekken </w:t>
      </w:r>
      <w:r w:rsidR="00E61200" w:rsidRPr="006C34D1">
        <w:t>zijn besproken</w:t>
      </w:r>
      <w:r w:rsidRPr="006C34D1">
        <w:t xml:space="preserve"> is het doen van een Kahoot,</w:t>
      </w:r>
      <w:r w:rsidR="00F73D13" w:rsidRPr="006C34D1">
        <w:t xml:space="preserve"> mentimeter, </w:t>
      </w:r>
      <w:r w:rsidRPr="006C34D1">
        <w:t xml:space="preserve">rollenspellen of over de streep. </w:t>
      </w:r>
      <w:r w:rsidR="00F73D13" w:rsidRPr="006C34D1">
        <w:t xml:space="preserve">Daarnaast </w:t>
      </w:r>
      <w:r w:rsidR="005E67C8" w:rsidRPr="006C34D1">
        <w:t>willen de studenten een open gespre</w:t>
      </w:r>
      <w:r w:rsidR="00E61200" w:rsidRPr="006C34D1">
        <w:t>k</w:t>
      </w:r>
      <w:r w:rsidR="003962E2" w:rsidRPr="006C34D1">
        <w:t xml:space="preserve">, </w:t>
      </w:r>
      <w:r w:rsidR="005E67C8" w:rsidRPr="006C34D1">
        <w:t xml:space="preserve">waarin </w:t>
      </w:r>
      <w:r w:rsidR="00F73D13" w:rsidRPr="006C34D1">
        <w:t xml:space="preserve">ruimte </w:t>
      </w:r>
      <w:r w:rsidR="005E67C8" w:rsidRPr="006C34D1">
        <w:t>is om persoonlijke ervaringen te delen.</w:t>
      </w:r>
    </w:p>
    <w:p w14:paraId="73FB9AEC" w14:textId="77777777" w:rsidR="002C5796" w:rsidRDefault="002C5796" w:rsidP="00BD6BA7">
      <w:pPr>
        <w:spacing w:after="0"/>
        <w:jc w:val="both"/>
      </w:pPr>
    </w:p>
    <w:p w14:paraId="0BEFDF8D" w14:textId="344467D3" w:rsidR="007B5D15" w:rsidRPr="00752CFA" w:rsidRDefault="007B5D15" w:rsidP="00BD6BA7">
      <w:pPr>
        <w:spacing w:after="0"/>
        <w:jc w:val="both"/>
      </w:pPr>
      <w:r w:rsidRPr="007B5D15">
        <w:rPr>
          <w:b/>
          <w:bCs/>
          <w:sz w:val="24"/>
          <w:szCs w:val="24"/>
        </w:rPr>
        <w:t xml:space="preserve">Verschillende </w:t>
      </w:r>
      <w:r w:rsidR="002361A8">
        <w:rPr>
          <w:b/>
          <w:bCs/>
          <w:sz w:val="24"/>
          <w:szCs w:val="24"/>
        </w:rPr>
        <w:t>situaties</w:t>
      </w:r>
    </w:p>
    <w:p w14:paraId="38DFDB65" w14:textId="58EF16BC" w:rsidR="002361A8" w:rsidRDefault="007B5D15" w:rsidP="00BD6BA7">
      <w:pPr>
        <w:jc w:val="both"/>
      </w:pPr>
      <w:r>
        <w:t>Studenten vinden het belangrijk dat het thema</w:t>
      </w:r>
      <w:r w:rsidR="002361A8">
        <w:t xml:space="preserve"> seksueel grensoverschrijdend gedrag binnen verschillende situaties wordt besproken. Situaties </w:t>
      </w:r>
      <w:r w:rsidR="00F82427">
        <w:t>die zijn genoemd is</w:t>
      </w:r>
      <w:r w:rsidR="002361A8">
        <w:t xml:space="preserve"> tijdens stage, </w:t>
      </w:r>
      <w:r w:rsidR="00F82427">
        <w:t xml:space="preserve">uitgaan, </w:t>
      </w:r>
      <w:r w:rsidR="002361A8">
        <w:t>werkplekken en op school. Een student vertelt:</w:t>
      </w:r>
    </w:p>
    <w:p w14:paraId="06833380" w14:textId="473AEC0B" w:rsidR="007B5D15" w:rsidRPr="0067371B" w:rsidRDefault="002361A8" w:rsidP="00BD6BA7">
      <w:pPr>
        <w:pStyle w:val="Lijstalinea"/>
        <w:numPr>
          <w:ilvl w:val="0"/>
          <w:numId w:val="10"/>
        </w:numPr>
        <w:spacing w:after="0"/>
        <w:jc w:val="both"/>
        <w:rPr>
          <w:i/>
          <w:iCs/>
        </w:rPr>
      </w:pPr>
      <w:r w:rsidRPr="0067371B">
        <w:rPr>
          <w:i/>
          <w:iCs/>
        </w:rPr>
        <w:t>“Ja dat er op werkplekken ook wel dingen kunnen gebeuren en dat het daar ook over kan gaan.”</w:t>
      </w:r>
    </w:p>
    <w:p w14:paraId="112BC58E" w14:textId="5746901B" w:rsidR="0067371B" w:rsidRDefault="0067371B" w:rsidP="00BD6BA7">
      <w:pPr>
        <w:spacing w:after="0"/>
        <w:jc w:val="both"/>
        <w:rPr>
          <w:i/>
          <w:iCs/>
        </w:rPr>
      </w:pPr>
    </w:p>
    <w:p w14:paraId="49134C80" w14:textId="110F1118" w:rsidR="0067371B" w:rsidRPr="0067371B" w:rsidRDefault="0067371B" w:rsidP="00BD6BA7">
      <w:pPr>
        <w:pStyle w:val="Lijstalinea"/>
        <w:numPr>
          <w:ilvl w:val="0"/>
          <w:numId w:val="10"/>
        </w:numPr>
        <w:spacing w:after="0"/>
        <w:jc w:val="both"/>
        <w:rPr>
          <w:i/>
          <w:iCs/>
        </w:rPr>
      </w:pPr>
      <w:r w:rsidRPr="0067371B">
        <w:rPr>
          <w:i/>
          <w:iCs/>
        </w:rPr>
        <w:t>“Want zeg maar, persoonlijk ervaar ik dit soort dingen wel het meest tijdens het uitgaa</w:t>
      </w:r>
      <w:r>
        <w:rPr>
          <w:i/>
          <w:iCs/>
        </w:rPr>
        <w:t xml:space="preserve">n en </w:t>
      </w:r>
      <w:r w:rsidRPr="0067371B">
        <w:rPr>
          <w:i/>
          <w:iCs/>
        </w:rPr>
        <w:t>op school weleens vanuit klasgenoten of zo dat het dat er via app of snap dingen gezegd worden</w:t>
      </w:r>
      <w:r>
        <w:rPr>
          <w:i/>
          <w:iCs/>
        </w:rPr>
        <w:t xml:space="preserve">. </w:t>
      </w:r>
      <w:r w:rsidRPr="0067371B">
        <w:rPr>
          <w:i/>
          <w:iCs/>
        </w:rPr>
        <w:t>Dat ik denk van ga weg maar zeg maar voornamelijk buiten school.</w:t>
      </w:r>
      <w:r w:rsidRPr="0067371B">
        <w:rPr>
          <w:rFonts w:ascii="Tahoma" w:hAnsi="Tahoma" w:cs="Tahoma"/>
          <w:i/>
          <w:iCs/>
        </w:rPr>
        <w:t>”</w:t>
      </w:r>
      <w:r w:rsidRPr="0067371B">
        <w:rPr>
          <w:i/>
          <w:iCs/>
        </w:rPr>
        <w:t xml:space="preserve"> </w:t>
      </w:r>
    </w:p>
    <w:p w14:paraId="1F180DD9" w14:textId="78D804C9" w:rsidR="00B5162E" w:rsidRDefault="00B5162E" w:rsidP="00BD6BA7">
      <w:pPr>
        <w:spacing w:after="0"/>
        <w:jc w:val="both"/>
        <w:rPr>
          <w:i/>
          <w:iCs/>
        </w:rPr>
      </w:pPr>
    </w:p>
    <w:p w14:paraId="306ABC31" w14:textId="58D2B90B" w:rsidR="00B5162E" w:rsidRPr="00D96E59" w:rsidRDefault="00B5162E" w:rsidP="00BD6BA7">
      <w:pPr>
        <w:spacing w:after="0"/>
        <w:jc w:val="both"/>
        <w:rPr>
          <w:b/>
          <w:bCs/>
          <w:sz w:val="24"/>
          <w:szCs w:val="24"/>
          <w:highlight w:val="red"/>
        </w:rPr>
      </w:pPr>
      <w:r w:rsidRPr="00222777">
        <w:rPr>
          <w:b/>
          <w:bCs/>
          <w:sz w:val="24"/>
          <w:szCs w:val="24"/>
        </w:rPr>
        <w:t xml:space="preserve">Stereotypering </w:t>
      </w:r>
    </w:p>
    <w:p w14:paraId="215648DA" w14:textId="3EEE3D94" w:rsidR="00FC2A8F" w:rsidRPr="00FC2A8F" w:rsidRDefault="00FC2A8F" w:rsidP="00BD6BA7">
      <w:pPr>
        <w:jc w:val="both"/>
      </w:pPr>
      <w:r>
        <w:t>S</w:t>
      </w:r>
      <w:r w:rsidR="00C2077B" w:rsidRPr="00222777">
        <w:t>tudenten geven tijdens de focusgroepgesprekken aan</w:t>
      </w:r>
      <w:r>
        <w:t xml:space="preserve"> dat er</w:t>
      </w:r>
      <w:r w:rsidR="00C2077B" w:rsidRPr="00222777">
        <w:t xml:space="preserve"> </w:t>
      </w:r>
      <w:r w:rsidR="00222777">
        <w:t xml:space="preserve">rekening </w:t>
      </w:r>
      <w:r w:rsidR="002C5796">
        <w:t>gehouden moet worden</w:t>
      </w:r>
      <w:r w:rsidR="00222777">
        <w:t xml:space="preserve"> met de vooroordelen en stereotypen over</w:t>
      </w:r>
      <w:r w:rsidR="0067371B">
        <w:t xml:space="preserve"> vrouwen en mannen.</w:t>
      </w:r>
      <w:r w:rsidR="00222777">
        <w:t xml:space="preserve"> Studenten vertellen dat de nadruk niet alleen gelegd moet worden dat vrouwen slachtoffers zijn en mannen daders</w:t>
      </w:r>
      <w:r>
        <w:t xml:space="preserve">, maar dat seksueel grensoverschrijdend gedrag bij iedereen kan voorkomen. Dit blijkt uit de </w:t>
      </w:r>
      <w:r w:rsidR="002C5796">
        <w:t>onderstaande</w:t>
      </w:r>
      <w:r>
        <w:t xml:space="preserve"> quotes van de studenten:</w:t>
      </w:r>
    </w:p>
    <w:p w14:paraId="11043336" w14:textId="460568F5" w:rsidR="00FC2A8F" w:rsidRDefault="00FC2A8F" w:rsidP="00BD6BA7">
      <w:pPr>
        <w:pStyle w:val="Lijstalinea"/>
        <w:numPr>
          <w:ilvl w:val="0"/>
          <w:numId w:val="3"/>
        </w:numPr>
        <w:jc w:val="both"/>
        <w:rPr>
          <w:i/>
          <w:iCs/>
        </w:rPr>
      </w:pPr>
      <w:r>
        <w:rPr>
          <w:i/>
          <w:iCs/>
        </w:rPr>
        <w:t>“Gewoon bij beide mensen natuurlijk. Wat wij ook heel erg zien is dat bij de mannen mag van alles. Dat is niet alleen bij seksueel grensoverschrijdend gedrag zo dat is bij alles zo. Dan begin je te klagen en wordt er gelijk gezegd van ja niet zo zeuren gewoon doorgaan.”</w:t>
      </w:r>
    </w:p>
    <w:p w14:paraId="66EE4F9B" w14:textId="77777777" w:rsidR="00FC2A8F" w:rsidRDefault="00FC2A8F" w:rsidP="00BD6BA7">
      <w:pPr>
        <w:pStyle w:val="Lijstalinea"/>
        <w:jc w:val="both"/>
        <w:rPr>
          <w:i/>
          <w:iCs/>
        </w:rPr>
      </w:pPr>
    </w:p>
    <w:p w14:paraId="228CE4F0" w14:textId="21F01197" w:rsidR="00FC2A8F" w:rsidRPr="00FC2A8F" w:rsidRDefault="00FC2A8F" w:rsidP="00BD6BA7">
      <w:pPr>
        <w:pStyle w:val="Lijstalinea"/>
        <w:numPr>
          <w:ilvl w:val="0"/>
          <w:numId w:val="3"/>
        </w:numPr>
        <w:jc w:val="both"/>
        <w:rPr>
          <w:i/>
          <w:iCs/>
        </w:rPr>
      </w:pPr>
      <w:r>
        <w:rPr>
          <w:i/>
          <w:iCs/>
        </w:rPr>
        <w:t>“</w:t>
      </w:r>
      <w:r w:rsidR="00A42280">
        <w:rPr>
          <w:i/>
          <w:iCs/>
        </w:rPr>
        <w:t xml:space="preserve">Ja en dat mannen zich mogen laten horen als zoiets bij </w:t>
      </w:r>
      <w:r w:rsidR="00CD6367">
        <w:rPr>
          <w:i/>
          <w:iCs/>
        </w:rPr>
        <w:t>hen</w:t>
      </w:r>
      <w:r w:rsidR="00A42280">
        <w:rPr>
          <w:i/>
          <w:iCs/>
        </w:rPr>
        <w:t xml:space="preserve"> gebeurt. Dat ze zich daar niet voor hoeven te schamen. Want vaak bij jongens is het zo dat het gewoon een beetje wordt weggestopt en dat er niet over gepraat wordt.”</w:t>
      </w:r>
    </w:p>
    <w:bookmarkEnd w:id="34"/>
    <w:p w14:paraId="0F559E62" w14:textId="77777777" w:rsidR="007B5D15" w:rsidRDefault="007B5D15" w:rsidP="00BD6BA7">
      <w:pPr>
        <w:pStyle w:val="Kop2"/>
        <w:jc w:val="both"/>
        <w:rPr>
          <w:color w:val="auto"/>
        </w:rPr>
      </w:pPr>
    </w:p>
    <w:p w14:paraId="6AFD070C" w14:textId="77777777" w:rsidR="007E14BA" w:rsidRDefault="007E14BA" w:rsidP="00BD6BA7">
      <w:pPr>
        <w:jc w:val="both"/>
        <w:rPr>
          <w:rFonts w:eastAsiaTheme="majorEastAsia" w:cstheme="majorBidi"/>
          <w:sz w:val="26"/>
          <w:szCs w:val="26"/>
        </w:rPr>
      </w:pPr>
      <w:r>
        <w:br w:type="page"/>
      </w:r>
    </w:p>
    <w:p w14:paraId="0EBB42BE" w14:textId="54BD3AB8" w:rsidR="00A42280" w:rsidRPr="002C5796" w:rsidRDefault="00E80074" w:rsidP="00BD6BA7">
      <w:pPr>
        <w:pStyle w:val="Kop2"/>
        <w:spacing w:after="240"/>
        <w:jc w:val="both"/>
        <w:rPr>
          <w:color w:val="auto"/>
        </w:rPr>
      </w:pPr>
      <w:bookmarkStart w:id="36" w:name="_Toc104283547"/>
      <w:r w:rsidRPr="00E80074">
        <w:rPr>
          <w:color w:val="auto"/>
        </w:rPr>
        <w:lastRenderedPageBreak/>
        <w:t xml:space="preserve">3.8 Deelvraag 8: </w:t>
      </w:r>
      <w:r>
        <w:rPr>
          <w:color w:val="auto"/>
        </w:rPr>
        <w:t>Met w</w:t>
      </w:r>
      <w:r w:rsidRPr="00E80074">
        <w:rPr>
          <w:color w:val="auto"/>
        </w:rPr>
        <w:t>elke randvoorwaarden moeten volgens de medewerkers van het Noorderpoort Groningen rekeningen mee gehouden worden in het behandelen van het thema seksueel grensoverschrijdend gedrag en seksuele weerbaarheid binnen het onderwijs?</w:t>
      </w:r>
      <w:bookmarkStart w:id="37" w:name="_Hlk104115514"/>
      <w:bookmarkEnd w:id="36"/>
    </w:p>
    <w:p w14:paraId="6766F6EF" w14:textId="7DB11D3A" w:rsidR="00872282" w:rsidRDefault="000A7FD6" w:rsidP="00BD6BA7">
      <w:pPr>
        <w:spacing w:after="0"/>
        <w:jc w:val="both"/>
        <w:rPr>
          <w:b/>
          <w:bCs/>
          <w:sz w:val="24"/>
          <w:szCs w:val="24"/>
        </w:rPr>
      </w:pPr>
      <w:r>
        <w:rPr>
          <w:b/>
          <w:bCs/>
          <w:sz w:val="24"/>
          <w:szCs w:val="24"/>
        </w:rPr>
        <w:t>Makkelijk bespreekbaar maken</w:t>
      </w:r>
    </w:p>
    <w:p w14:paraId="6588AB6D" w14:textId="480798A7" w:rsidR="001454A0" w:rsidRPr="00810295" w:rsidRDefault="001454A0" w:rsidP="00BD6BA7">
      <w:pPr>
        <w:jc w:val="both"/>
      </w:pPr>
      <w:r w:rsidRPr="00810295">
        <w:t>Aan de medewerkers is gevraagd in hoeverre zij het makkelijk vinden om het onderwerp bespreekbaar te maken in de klas. Hierover is het volgende verteld:</w:t>
      </w:r>
    </w:p>
    <w:p w14:paraId="3EC0BF03" w14:textId="0CC601D1" w:rsidR="00810295" w:rsidRPr="000918DF" w:rsidRDefault="001454A0" w:rsidP="00BD6BA7">
      <w:pPr>
        <w:pStyle w:val="Lijstalinea"/>
        <w:numPr>
          <w:ilvl w:val="0"/>
          <w:numId w:val="13"/>
        </w:numPr>
        <w:jc w:val="both"/>
        <w:rPr>
          <w:i/>
          <w:iCs/>
        </w:rPr>
      </w:pPr>
      <w:r w:rsidRPr="000918DF">
        <w:rPr>
          <w:i/>
          <w:iCs/>
        </w:rPr>
        <w:t xml:space="preserve">“Ja ik heb toen met die BOOS-aflevering heb ik het gewoon bij mijn klassen die ik toen had voor burgerschap heb ik het gewoon besproken en </w:t>
      </w:r>
      <w:r w:rsidR="0061410D" w:rsidRPr="000918DF">
        <w:rPr>
          <w:i/>
          <w:iCs/>
        </w:rPr>
        <w:t>eigenlijk</w:t>
      </w:r>
      <w:r w:rsidRPr="000918DF">
        <w:rPr>
          <w:i/>
          <w:iCs/>
        </w:rPr>
        <w:t xml:space="preserve"> had iedereen die aflevering gezien. Dus ik wist ook van hé iedereen weet waar het over gaat of hebben het in ieder geval grotendeels gezien. Dus toen was het een mooi moment </w:t>
      </w:r>
      <w:r w:rsidR="00810295" w:rsidRPr="000918DF">
        <w:rPr>
          <w:i/>
          <w:iCs/>
        </w:rPr>
        <w:t>om het daarover te hebben."</w:t>
      </w:r>
    </w:p>
    <w:p w14:paraId="378852AF" w14:textId="6B30CA19" w:rsidR="00810295" w:rsidRDefault="00810295" w:rsidP="00BD6BA7">
      <w:pPr>
        <w:jc w:val="both"/>
      </w:pPr>
      <w:r>
        <w:t xml:space="preserve">De medewerkers geven aan dat niet iedere docent vertrouwd is </w:t>
      </w:r>
      <w:r w:rsidR="001A6373">
        <w:t xml:space="preserve">en het makkelijk vindt </w:t>
      </w:r>
      <w:r>
        <w:t xml:space="preserve">om dit onderwerp </w:t>
      </w:r>
      <w:r w:rsidR="001A6373">
        <w:t xml:space="preserve">te bespreken binnen klassen. Het is volgens medewerkers belangrijk dat het onderwerp vooraf aan de les wordt aangekondigd, zodat studenten </w:t>
      </w:r>
      <w:r w:rsidR="00CD6367">
        <w:t>hiervan afweten</w:t>
      </w:r>
      <w:r w:rsidR="001A6373">
        <w:t>. Daarnaast kan het ook helpen om een externe (gastles) uit te nodigen of een docent van een opleiding die wel makkelijk het gesprek kan aangaan met studenten.</w:t>
      </w:r>
      <w:r>
        <w:t xml:space="preserve"> </w:t>
      </w:r>
    </w:p>
    <w:p w14:paraId="7E870392" w14:textId="70C671F1" w:rsidR="00752CFA" w:rsidRDefault="0050337A" w:rsidP="00BD6BA7">
      <w:pPr>
        <w:pStyle w:val="Lijstalinea"/>
        <w:numPr>
          <w:ilvl w:val="0"/>
          <w:numId w:val="12"/>
        </w:numPr>
        <w:spacing w:after="0"/>
        <w:jc w:val="both"/>
        <w:rPr>
          <w:i/>
          <w:iCs/>
        </w:rPr>
      </w:pPr>
      <w:r w:rsidRPr="000918DF">
        <w:rPr>
          <w:i/>
          <w:iCs/>
        </w:rPr>
        <w:t xml:space="preserve">“Er is een klein beetje bedacht dat naar aanleiding van die gastlessen die wij doen over Oekraïne om te kijken kun je dit bij meerdere onderwerpen op dezelfde manier aanvliegen. Dat je zegt </w:t>
      </w:r>
      <w:r w:rsidR="00CD6367" w:rsidRPr="000918DF">
        <w:rPr>
          <w:i/>
          <w:iCs/>
        </w:rPr>
        <w:t>je haalt</w:t>
      </w:r>
      <w:r w:rsidRPr="000918DF">
        <w:rPr>
          <w:i/>
          <w:iCs/>
        </w:rPr>
        <w:t xml:space="preserve"> iemand met een bepaalde expertise erbij met een burgerschapsdocent, dat hoeft echt niet alleen maar </w:t>
      </w:r>
      <w:r w:rsidR="009B65F1">
        <w:rPr>
          <w:i/>
          <w:iCs/>
        </w:rPr>
        <w:t>(</w:t>
      </w:r>
      <w:r w:rsidRPr="000918DF">
        <w:rPr>
          <w:i/>
          <w:iCs/>
        </w:rPr>
        <w:t>…</w:t>
      </w:r>
      <w:r w:rsidR="009B65F1">
        <w:rPr>
          <w:i/>
          <w:iCs/>
        </w:rPr>
        <w:t>)</w:t>
      </w:r>
      <w:r w:rsidRPr="000918DF">
        <w:rPr>
          <w:i/>
          <w:iCs/>
        </w:rPr>
        <w:t xml:space="preserve"> te zijn, maar wij hebben het aanzetje gegeven</w:t>
      </w:r>
      <w:r w:rsidR="00DA5C3F" w:rsidRPr="000918DF">
        <w:rPr>
          <w:i/>
          <w:iCs/>
        </w:rPr>
        <w:t xml:space="preserve"> om te kijken</w:t>
      </w:r>
      <w:r w:rsidRPr="000918DF">
        <w:rPr>
          <w:i/>
          <w:iCs/>
        </w:rPr>
        <w:t xml:space="preserve"> </w:t>
      </w:r>
      <w:r w:rsidR="00DA5C3F" w:rsidRPr="000918DF">
        <w:rPr>
          <w:i/>
          <w:iCs/>
        </w:rPr>
        <w:t>k</w:t>
      </w:r>
      <w:r w:rsidRPr="000918DF">
        <w:rPr>
          <w:i/>
          <w:iCs/>
        </w:rPr>
        <w:t>un je daar ook bewustwording bij krijgen bij andere burgerschapsdocenten om bepaalde onderwerpen op die manier die ze</w:t>
      </w:r>
      <w:r w:rsidR="00DA5C3F" w:rsidRPr="000918DF">
        <w:rPr>
          <w:i/>
          <w:iCs/>
        </w:rPr>
        <w:t xml:space="preserve"> anders</w:t>
      </w:r>
      <w:r w:rsidRPr="000918DF">
        <w:rPr>
          <w:i/>
          <w:iCs/>
        </w:rPr>
        <w:t xml:space="preserve"> lastig </w:t>
      </w:r>
      <w:r w:rsidR="00DA5C3F" w:rsidRPr="000918DF">
        <w:rPr>
          <w:i/>
          <w:iCs/>
        </w:rPr>
        <w:t>zouden vinden</w:t>
      </w:r>
      <w:r w:rsidRPr="000918DF">
        <w:rPr>
          <w:i/>
          <w:iCs/>
        </w:rPr>
        <w:t xml:space="preserve"> om aan te </w:t>
      </w:r>
      <w:r w:rsidR="00DA5C3F" w:rsidRPr="000918DF">
        <w:rPr>
          <w:i/>
          <w:iCs/>
        </w:rPr>
        <w:t>pakken op een andere manier aan te vliegen</w:t>
      </w:r>
      <w:r w:rsidRPr="000918DF">
        <w:rPr>
          <w:i/>
          <w:iCs/>
        </w:rPr>
        <w:t>, dus door een duo te vormen met iemand.”</w:t>
      </w:r>
    </w:p>
    <w:p w14:paraId="173063CD" w14:textId="77777777" w:rsidR="00752CFA" w:rsidRPr="00752CFA" w:rsidRDefault="00752CFA" w:rsidP="00BD6BA7">
      <w:pPr>
        <w:spacing w:after="0"/>
        <w:jc w:val="both"/>
        <w:rPr>
          <w:i/>
          <w:iCs/>
        </w:rPr>
      </w:pPr>
    </w:p>
    <w:p w14:paraId="457B4BA0" w14:textId="017A855B" w:rsidR="005039CF" w:rsidRPr="005A10A4" w:rsidRDefault="00872282" w:rsidP="00BD6BA7">
      <w:pPr>
        <w:spacing w:after="0"/>
        <w:jc w:val="both"/>
        <w:rPr>
          <w:b/>
          <w:bCs/>
          <w:sz w:val="24"/>
          <w:szCs w:val="24"/>
        </w:rPr>
      </w:pPr>
      <w:r w:rsidRPr="005A10A4">
        <w:rPr>
          <w:b/>
          <w:bCs/>
          <w:sz w:val="24"/>
          <w:szCs w:val="24"/>
        </w:rPr>
        <w:t>Frequentie</w:t>
      </w:r>
    </w:p>
    <w:p w14:paraId="063F03E0" w14:textId="04D71192" w:rsidR="005A10A4" w:rsidRDefault="005A10A4" w:rsidP="00BD6BA7">
      <w:pPr>
        <w:jc w:val="both"/>
      </w:pPr>
      <w:r w:rsidRPr="005A10A4">
        <w:t>Med</w:t>
      </w:r>
      <w:r>
        <w:t xml:space="preserve">ewerkers geven aan dat het onderwerp vaker moet terugkomen binnen het onderwijs. </w:t>
      </w:r>
      <w:r w:rsidR="0061410D">
        <w:t xml:space="preserve">Medewerkers vertellen het volgende: </w:t>
      </w:r>
    </w:p>
    <w:p w14:paraId="0088859B" w14:textId="1D666C63" w:rsidR="005A10A4" w:rsidRPr="000918DF" w:rsidRDefault="005A10A4" w:rsidP="00BD6BA7">
      <w:pPr>
        <w:pStyle w:val="Lijstalinea"/>
        <w:numPr>
          <w:ilvl w:val="0"/>
          <w:numId w:val="11"/>
        </w:numPr>
        <w:spacing w:after="0"/>
        <w:jc w:val="both"/>
        <w:rPr>
          <w:i/>
          <w:iCs/>
        </w:rPr>
      </w:pPr>
      <w:r>
        <w:t>“</w:t>
      </w:r>
      <w:r w:rsidRPr="000918DF">
        <w:rPr>
          <w:i/>
          <w:iCs/>
        </w:rPr>
        <w:t xml:space="preserve">Misschien bij de start van het schooljaar gewoon iets wat bij alle klassen plaatsvindt. Ik snap dat qua druk heel lastig is </w:t>
      </w:r>
      <w:r w:rsidR="00CD6367" w:rsidRPr="000918DF">
        <w:rPr>
          <w:i/>
          <w:iCs/>
        </w:rPr>
        <w:t>maar...</w:t>
      </w:r>
      <w:r w:rsidRPr="000918DF">
        <w:rPr>
          <w:i/>
          <w:iCs/>
        </w:rPr>
        <w:t xml:space="preserve"> dat het gewoon een jaarlijks iets is, zodat iedereen het een keer heeft gehad.”</w:t>
      </w:r>
    </w:p>
    <w:p w14:paraId="0DEC68A7" w14:textId="41778D62" w:rsidR="005A10A4" w:rsidRDefault="005A10A4" w:rsidP="00BD6BA7">
      <w:pPr>
        <w:spacing w:after="0"/>
        <w:jc w:val="both"/>
        <w:rPr>
          <w:i/>
          <w:iCs/>
        </w:rPr>
      </w:pPr>
    </w:p>
    <w:p w14:paraId="2277C3B7" w14:textId="1F786464" w:rsidR="005A10A4" w:rsidRDefault="005A10A4" w:rsidP="00BD6BA7">
      <w:pPr>
        <w:pStyle w:val="Lijstalinea"/>
        <w:numPr>
          <w:ilvl w:val="0"/>
          <w:numId w:val="11"/>
        </w:numPr>
        <w:spacing w:after="0"/>
        <w:jc w:val="both"/>
        <w:rPr>
          <w:i/>
          <w:iCs/>
        </w:rPr>
      </w:pPr>
      <w:r>
        <w:t>“</w:t>
      </w:r>
      <w:r w:rsidRPr="000918DF">
        <w:rPr>
          <w:i/>
          <w:iCs/>
        </w:rPr>
        <w:t>Het moet toch gelaagd zijn dat het niet zo is van we noemen het een keer en dan gebeurt er nooit meer iets mee</w:t>
      </w:r>
      <w:r w:rsidR="001454A0" w:rsidRPr="000918DF">
        <w:rPr>
          <w:i/>
          <w:iCs/>
        </w:rPr>
        <w:t>.”</w:t>
      </w:r>
    </w:p>
    <w:p w14:paraId="68B00CDE" w14:textId="71130093" w:rsidR="001446BF" w:rsidRDefault="001446BF" w:rsidP="00BD6BA7">
      <w:pPr>
        <w:spacing w:after="0"/>
        <w:jc w:val="both"/>
        <w:rPr>
          <w:i/>
          <w:iCs/>
        </w:rPr>
      </w:pPr>
    </w:p>
    <w:p w14:paraId="41A3A148" w14:textId="77777777" w:rsidR="001446BF" w:rsidRDefault="001446BF" w:rsidP="00BD6BA7">
      <w:pPr>
        <w:spacing w:after="0"/>
        <w:jc w:val="both"/>
        <w:rPr>
          <w:b/>
          <w:bCs/>
          <w:sz w:val="24"/>
          <w:szCs w:val="24"/>
        </w:rPr>
      </w:pPr>
      <w:r>
        <w:rPr>
          <w:b/>
          <w:bCs/>
          <w:sz w:val="24"/>
          <w:szCs w:val="24"/>
        </w:rPr>
        <w:t>Introductieweek</w:t>
      </w:r>
    </w:p>
    <w:p w14:paraId="6D2ED2D7" w14:textId="1B5872A7" w:rsidR="001446BF" w:rsidRPr="00D21631" w:rsidRDefault="003F5D24" w:rsidP="00D21631">
      <w:pPr>
        <w:jc w:val="both"/>
      </w:pPr>
      <w:r>
        <w:t>Het is volgens</w:t>
      </w:r>
      <w:r w:rsidR="001446BF" w:rsidRPr="00F22E4C">
        <w:t xml:space="preserve"> medewerkers belangrijk om </w:t>
      </w:r>
      <w:r>
        <w:t xml:space="preserve">tijdens de introductieweek </w:t>
      </w:r>
      <w:r w:rsidR="001446BF" w:rsidRPr="00F22E4C">
        <w:t xml:space="preserve">een aantal aspecten te benoemen </w:t>
      </w:r>
      <w:r w:rsidR="001446BF">
        <w:t>binnen het thema</w:t>
      </w:r>
      <w:r w:rsidR="001446BF" w:rsidRPr="00F22E4C">
        <w:t xml:space="preserve">, zoals de begeleidingsstructuur binnen de school en Noorderpoort Next. Hierbij is het belangrijk om rekening te houden met de vele informatie die al verteld wordt tijdens </w:t>
      </w:r>
      <w:r>
        <w:t>de</w:t>
      </w:r>
      <w:r w:rsidR="001446BF" w:rsidRPr="00F22E4C">
        <w:t xml:space="preserve"> introductie voor nieuwe studenten.</w:t>
      </w:r>
      <w:r w:rsidR="001446BF">
        <w:t xml:space="preserve"> </w:t>
      </w:r>
      <w:r w:rsidR="001446BF" w:rsidRPr="00F22E4C">
        <w:t>Hierover vertel</w:t>
      </w:r>
      <w:r w:rsidR="004743BF">
        <w:t>t</w:t>
      </w:r>
      <w:r w:rsidR="001446BF" w:rsidRPr="00F22E4C">
        <w:t xml:space="preserve"> een medewerker het volgende:</w:t>
      </w:r>
    </w:p>
    <w:p w14:paraId="385B61F1" w14:textId="002632AC" w:rsidR="001446BF" w:rsidRPr="0084695F" w:rsidRDefault="001446BF" w:rsidP="00BD6BA7">
      <w:pPr>
        <w:pStyle w:val="Lijstalinea"/>
        <w:numPr>
          <w:ilvl w:val="0"/>
          <w:numId w:val="5"/>
        </w:numPr>
        <w:spacing w:after="0"/>
        <w:jc w:val="both"/>
        <w:rPr>
          <w:i/>
          <w:iCs/>
        </w:rPr>
      </w:pPr>
      <w:r w:rsidRPr="00F22E4C">
        <w:rPr>
          <w:i/>
          <w:iCs/>
        </w:rPr>
        <w:t xml:space="preserve">“In de introductieweek is het goed denk ik als dit wel en dan worden er meerde dingen besproken om dit wel mee te nemen. Het kan kort. En het kan dan een verwijzing zijn </w:t>
      </w:r>
      <w:r w:rsidRPr="00F22E4C">
        <w:rPr>
          <w:i/>
          <w:iCs/>
        </w:rPr>
        <w:lastRenderedPageBreak/>
        <w:t>naar he, zoals Noorderpoort Next gaat ook binnenkort genoemd worden. Noorderpoort Next is de plek waar jij trainingen, workshops of wat dan ook kunt gaan volgen voor je eigen ontwikkeling, en dan kan je dan zo invullen.’’</w:t>
      </w:r>
    </w:p>
    <w:p w14:paraId="0109EA63" w14:textId="77777777" w:rsidR="001446BF" w:rsidRPr="00D6375C" w:rsidRDefault="001446BF" w:rsidP="00BD6BA7">
      <w:pPr>
        <w:spacing w:after="0"/>
        <w:jc w:val="both"/>
        <w:rPr>
          <w:i/>
          <w:iCs/>
        </w:rPr>
      </w:pPr>
    </w:p>
    <w:bookmarkEnd w:id="37"/>
    <w:p w14:paraId="671D6F71" w14:textId="77777777" w:rsidR="001454A0" w:rsidRPr="005A10A4" w:rsidRDefault="001454A0" w:rsidP="00BD6BA7">
      <w:pPr>
        <w:spacing w:after="0"/>
        <w:jc w:val="both"/>
        <w:rPr>
          <w:i/>
          <w:iCs/>
        </w:rPr>
      </w:pPr>
    </w:p>
    <w:p w14:paraId="13206BFE" w14:textId="191C3D28" w:rsidR="005A10A4" w:rsidRPr="0091449F" w:rsidRDefault="005A10A4" w:rsidP="00BD6BA7">
      <w:pPr>
        <w:spacing w:after="0"/>
        <w:jc w:val="both"/>
        <w:rPr>
          <w:i/>
          <w:iCs/>
          <w:sz w:val="24"/>
          <w:szCs w:val="24"/>
        </w:rPr>
      </w:pPr>
    </w:p>
    <w:p w14:paraId="07395FC3" w14:textId="1754748F" w:rsidR="00B30E67" w:rsidRDefault="00B30E67" w:rsidP="00BD6BA7">
      <w:pPr>
        <w:jc w:val="both"/>
        <w:rPr>
          <w:rFonts w:eastAsiaTheme="majorEastAsia" w:cstheme="majorBidi"/>
          <w:sz w:val="32"/>
          <w:szCs w:val="32"/>
        </w:rPr>
      </w:pPr>
    </w:p>
    <w:p w14:paraId="7E77F674" w14:textId="77777777" w:rsidR="0084695F" w:rsidRDefault="0084695F">
      <w:pPr>
        <w:rPr>
          <w:rFonts w:eastAsiaTheme="majorEastAsia" w:cstheme="majorBidi"/>
          <w:sz w:val="32"/>
          <w:szCs w:val="32"/>
        </w:rPr>
      </w:pPr>
      <w:r>
        <w:br w:type="page"/>
      </w:r>
    </w:p>
    <w:p w14:paraId="374D1C5B" w14:textId="050A7D5C" w:rsidR="008934FE" w:rsidRPr="005F6F97" w:rsidRDefault="008934FE" w:rsidP="00C97A19">
      <w:pPr>
        <w:pStyle w:val="Kop1"/>
        <w:ind w:left="708"/>
        <w:rPr>
          <w:color w:val="auto"/>
        </w:rPr>
      </w:pPr>
      <w:bookmarkStart w:id="38" w:name="_Toc104283548"/>
      <w:r w:rsidRPr="005F6F97">
        <w:rPr>
          <w:color w:val="auto"/>
        </w:rPr>
        <w:lastRenderedPageBreak/>
        <w:t>4. Conclusie</w:t>
      </w:r>
      <w:bookmarkEnd w:id="38"/>
      <w:r w:rsidR="00E50CE7">
        <w:rPr>
          <w:color w:val="auto"/>
        </w:rPr>
        <w:t xml:space="preserve"> </w:t>
      </w:r>
    </w:p>
    <w:p w14:paraId="506856E6" w14:textId="761EFD1F" w:rsidR="00CC2949" w:rsidRDefault="00CC2949" w:rsidP="008F0081">
      <w:pPr>
        <w:jc w:val="both"/>
      </w:pPr>
      <w:r>
        <w:t>In dit hoofdstuk wordt antwoord</w:t>
      </w:r>
      <w:r w:rsidR="0061410D">
        <w:t xml:space="preserve"> gegeven</w:t>
      </w:r>
      <w:r>
        <w:t xml:space="preserve"> op de hoofdvraag aan de hand van de deelvragen. </w:t>
      </w:r>
      <w:r w:rsidR="00783F8D">
        <w:t>Het doel van dit onderzoek was om inzicht te verkrijgen in de behoeften van studenten met betrekking tot het onderwerp seksueel grensoverschrijdend gedrag en seksuele weerbaarheid</w:t>
      </w:r>
      <w:r w:rsidR="0015456B">
        <w:t xml:space="preserve">. Daarnaast is aan de medewerkers gevraagd om over dit onderwerp hun expertise en gedachten te delen. </w:t>
      </w:r>
      <w:r w:rsidR="00783F8D">
        <w:t>Om dit te onderzoeken werd de volgende hoofdvraag opgesteld:</w:t>
      </w:r>
    </w:p>
    <w:p w14:paraId="4E365B2E" w14:textId="611A873C" w:rsidR="008F0081" w:rsidRDefault="00783F8D" w:rsidP="002C5796">
      <w:pPr>
        <w:spacing w:after="0" w:line="276" w:lineRule="auto"/>
        <w:jc w:val="both"/>
        <w:rPr>
          <w:i/>
          <w:iCs/>
        </w:rPr>
      </w:pPr>
      <w:r>
        <w:t>“</w:t>
      </w:r>
      <w:r w:rsidRPr="001A2A5D">
        <w:rPr>
          <w:i/>
          <w:iCs/>
          <w:color w:val="000000" w:themeColor="text1"/>
        </w:rPr>
        <w:t xml:space="preserve">Op welke manier </w:t>
      </w:r>
      <w:r w:rsidRPr="001A2A5D">
        <w:rPr>
          <w:i/>
          <w:iCs/>
        </w:rPr>
        <w:t>kan het Noorderpoort Groningen het thema seksueel grensoverschrijdend gedrag en seksuele weerbaarheid het best vormgeven binnen het onderwijs?</w:t>
      </w:r>
      <w:r>
        <w:rPr>
          <w:i/>
          <w:iCs/>
        </w:rPr>
        <w:t>”</w:t>
      </w:r>
      <w:r w:rsidRPr="001A2A5D">
        <w:rPr>
          <w:i/>
          <w:iCs/>
        </w:rPr>
        <w:t xml:space="preserve"> </w:t>
      </w:r>
    </w:p>
    <w:p w14:paraId="51C2F07F" w14:textId="45DE79AA" w:rsidR="002C5796" w:rsidRDefault="002C5796" w:rsidP="002C5796">
      <w:pPr>
        <w:spacing w:after="0" w:line="276" w:lineRule="auto"/>
        <w:jc w:val="both"/>
        <w:rPr>
          <w:i/>
          <w:iCs/>
        </w:rPr>
      </w:pPr>
    </w:p>
    <w:p w14:paraId="5070AE71" w14:textId="12D712B3" w:rsidR="002E6F4A" w:rsidRPr="002E6F4A" w:rsidRDefault="002E6F4A" w:rsidP="004D763C">
      <w:pPr>
        <w:pStyle w:val="Kop2"/>
        <w:jc w:val="both"/>
        <w:rPr>
          <w:color w:val="auto"/>
        </w:rPr>
      </w:pPr>
      <w:bookmarkStart w:id="39" w:name="_Toc104283549"/>
      <w:r w:rsidRPr="002E6F4A">
        <w:rPr>
          <w:color w:val="auto"/>
        </w:rPr>
        <w:t>4.</w:t>
      </w:r>
      <w:r>
        <w:rPr>
          <w:color w:val="auto"/>
        </w:rPr>
        <w:t>1 Belangrijke thema’s</w:t>
      </w:r>
      <w:bookmarkEnd w:id="39"/>
    </w:p>
    <w:p w14:paraId="10C0B323" w14:textId="3E0839D3" w:rsidR="004D763C" w:rsidRPr="005A4AC8" w:rsidRDefault="008F0081" w:rsidP="005A4AC8">
      <w:pPr>
        <w:spacing w:line="276" w:lineRule="auto"/>
        <w:jc w:val="both"/>
        <w:rPr>
          <w:rStyle w:val="Subtielebenadrukking"/>
          <w:i w:val="0"/>
          <w:iCs w:val="0"/>
          <w:color w:val="auto"/>
        </w:rPr>
      </w:pPr>
      <w:r w:rsidRPr="006E6EED">
        <w:rPr>
          <w:rStyle w:val="Subtielebenadrukking"/>
          <w:i w:val="0"/>
          <w:iCs w:val="0"/>
          <w:color w:val="auto"/>
        </w:rPr>
        <w:t xml:space="preserve">Er </w:t>
      </w:r>
      <w:r w:rsidR="000A7432">
        <w:rPr>
          <w:rStyle w:val="Subtielebenadrukking"/>
          <w:i w:val="0"/>
          <w:iCs w:val="0"/>
          <w:color w:val="auto"/>
        </w:rPr>
        <w:t>is</w:t>
      </w:r>
      <w:r w:rsidRPr="006E6EED">
        <w:rPr>
          <w:rStyle w:val="Subtielebenadrukking"/>
          <w:i w:val="0"/>
          <w:iCs w:val="0"/>
          <w:color w:val="auto"/>
        </w:rPr>
        <w:t xml:space="preserve"> een aantal thema’s d</w:t>
      </w:r>
      <w:r w:rsidR="000A7432">
        <w:rPr>
          <w:rStyle w:val="Subtielebenadrukking"/>
          <w:i w:val="0"/>
          <w:iCs w:val="0"/>
          <w:color w:val="auto"/>
        </w:rPr>
        <w:t>at</w:t>
      </w:r>
      <w:r w:rsidRPr="006E6EED">
        <w:rPr>
          <w:rStyle w:val="Subtielebenadrukking"/>
          <w:i w:val="0"/>
          <w:iCs w:val="0"/>
          <w:color w:val="auto"/>
        </w:rPr>
        <w:t xml:space="preserve"> studenten belangrijk vinden om te bespreken binnen het onderwijs. Uit het onderzoek </w:t>
      </w:r>
      <w:r w:rsidR="00B97247">
        <w:rPr>
          <w:rStyle w:val="Subtielebenadrukking"/>
          <w:i w:val="0"/>
          <w:iCs w:val="0"/>
          <w:color w:val="auto"/>
        </w:rPr>
        <w:t>is</w:t>
      </w:r>
      <w:r w:rsidRPr="006E6EED">
        <w:rPr>
          <w:rStyle w:val="Subtielebenadrukking"/>
          <w:i w:val="0"/>
          <w:iCs w:val="0"/>
          <w:color w:val="auto"/>
        </w:rPr>
        <w:t xml:space="preserve"> naar</w:t>
      </w:r>
      <w:r w:rsidR="007B2A50" w:rsidRPr="006E6EED">
        <w:rPr>
          <w:rStyle w:val="Subtielebenadrukking"/>
          <w:i w:val="0"/>
          <w:iCs w:val="0"/>
          <w:color w:val="auto"/>
        </w:rPr>
        <w:t xml:space="preserve"> voren</w:t>
      </w:r>
      <w:r w:rsidR="00B97247">
        <w:rPr>
          <w:rStyle w:val="Subtielebenadrukking"/>
          <w:i w:val="0"/>
          <w:iCs w:val="0"/>
          <w:color w:val="auto"/>
        </w:rPr>
        <w:t xml:space="preserve"> gekomen</w:t>
      </w:r>
      <w:r w:rsidR="007B2A50" w:rsidRPr="006E6EED">
        <w:rPr>
          <w:rStyle w:val="Subtielebenadrukking"/>
          <w:i w:val="0"/>
          <w:iCs w:val="0"/>
          <w:color w:val="auto"/>
        </w:rPr>
        <w:t xml:space="preserve"> dat</w:t>
      </w:r>
      <w:r w:rsidRPr="006E6EED">
        <w:rPr>
          <w:rStyle w:val="Subtielebenadrukking"/>
          <w:i w:val="0"/>
          <w:iCs w:val="0"/>
          <w:color w:val="auto"/>
        </w:rPr>
        <w:t xml:space="preserve"> studenten het graag willen hebben over grenzen en weerbaarheid, vragen en geven om toestemming en het </w:t>
      </w:r>
      <w:r w:rsidR="00D21631">
        <w:rPr>
          <w:rStyle w:val="Subtielebenadrukking"/>
          <w:i w:val="0"/>
          <w:iCs w:val="0"/>
          <w:color w:val="auto"/>
        </w:rPr>
        <w:t>rekening houden met elkaar,</w:t>
      </w:r>
      <w:r w:rsidRPr="006E6EED">
        <w:rPr>
          <w:rStyle w:val="Subtielebenadrukking"/>
          <w:i w:val="0"/>
          <w:iCs w:val="0"/>
          <w:color w:val="auto"/>
        </w:rPr>
        <w:t xml:space="preserve"> zelfonderzoek, straatintimidatie, </w:t>
      </w:r>
      <w:r w:rsidR="00D21631">
        <w:rPr>
          <w:rStyle w:val="Subtielebenadrukking"/>
          <w:i w:val="0"/>
          <w:iCs w:val="0"/>
          <w:color w:val="auto"/>
        </w:rPr>
        <w:t>seksuele diversiteit en wat is seksueel grensoverschrijdend gedrag.</w:t>
      </w:r>
      <w:r w:rsidR="007B2A50" w:rsidRPr="006E6EED">
        <w:rPr>
          <w:rStyle w:val="Subtielebenadrukking"/>
          <w:i w:val="0"/>
          <w:iCs w:val="0"/>
          <w:color w:val="auto"/>
        </w:rPr>
        <w:t xml:space="preserve"> </w:t>
      </w:r>
    </w:p>
    <w:p w14:paraId="48D949CE" w14:textId="7F95661A" w:rsidR="00EE337F" w:rsidRDefault="006E6EED" w:rsidP="00EE337F">
      <w:pPr>
        <w:spacing w:line="276" w:lineRule="auto"/>
        <w:jc w:val="both"/>
        <w:rPr>
          <w:rStyle w:val="Subtielebenadrukking"/>
          <w:i w:val="0"/>
          <w:iCs w:val="0"/>
          <w:color w:val="auto"/>
        </w:rPr>
      </w:pPr>
      <w:r>
        <w:rPr>
          <w:rStyle w:val="Subtielebenadrukking"/>
          <w:i w:val="0"/>
          <w:iCs w:val="0"/>
          <w:color w:val="auto"/>
        </w:rPr>
        <w:t xml:space="preserve">Uit de resultaten is gebleken dat </w:t>
      </w:r>
      <w:r w:rsidR="00E4238E">
        <w:rPr>
          <w:rStyle w:val="Subtielebenadrukking"/>
          <w:i w:val="0"/>
          <w:iCs w:val="0"/>
          <w:color w:val="auto"/>
        </w:rPr>
        <w:t>medewerkers grenzen en weerbaarheid, rekening houden met elkaar, sexting en begeleiding binnen de school belangrijke thema’s vinden om aandacht aan te besteden binnen het onderwijs.</w:t>
      </w:r>
      <w:r w:rsidR="00EE337F">
        <w:rPr>
          <w:rStyle w:val="Subtielebenadrukking"/>
          <w:i w:val="0"/>
          <w:iCs w:val="0"/>
          <w:color w:val="auto"/>
        </w:rPr>
        <w:t xml:space="preserve"> </w:t>
      </w:r>
    </w:p>
    <w:p w14:paraId="217AECE8" w14:textId="304008B0" w:rsidR="005A4AC8" w:rsidRPr="00C81D88" w:rsidRDefault="005A4AC8" w:rsidP="00EE337F">
      <w:pPr>
        <w:spacing w:line="276" w:lineRule="auto"/>
        <w:jc w:val="both"/>
        <w:rPr>
          <w:rStyle w:val="Subtielebenadrukking"/>
          <w:i w:val="0"/>
          <w:iCs w:val="0"/>
          <w:color w:val="auto"/>
        </w:rPr>
      </w:pPr>
      <w:r w:rsidRPr="00C81D88">
        <w:rPr>
          <w:rStyle w:val="Subtielebenadrukking"/>
          <w:i w:val="0"/>
          <w:iCs w:val="0"/>
          <w:color w:val="auto"/>
        </w:rPr>
        <w:t xml:space="preserve">Zowel bij de studenten als bij de medewerkers is grenzen, weerbaarheid, toestemming geven en vragen en het rekening houden met elkaar de meest voorkomende thema’s die benoemd </w:t>
      </w:r>
      <w:r w:rsidR="002C5796">
        <w:rPr>
          <w:rStyle w:val="Subtielebenadrukking"/>
          <w:i w:val="0"/>
          <w:iCs w:val="0"/>
          <w:color w:val="auto"/>
        </w:rPr>
        <w:t xml:space="preserve">zijn </w:t>
      </w:r>
      <w:r w:rsidRPr="00C81D88">
        <w:rPr>
          <w:rStyle w:val="Subtielebenadrukking"/>
          <w:i w:val="0"/>
          <w:iCs w:val="0"/>
          <w:color w:val="auto"/>
        </w:rPr>
        <w:t>tijdens de focusgroepgesprekken.</w:t>
      </w:r>
    </w:p>
    <w:p w14:paraId="0066CBF6" w14:textId="6232905E" w:rsidR="00083F45" w:rsidRPr="00EE337F" w:rsidRDefault="00083F45" w:rsidP="00EE337F">
      <w:pPr>
        <w:pStyle w:val="Kop2"/>
        <w:rPr>
          <w:color w:val="auto"/>
        </w:rPr>
      </w:pPr>
      <w:bookmarkStart w:id="40" w:name="_Toc104283550"/>
      <w:r w:rsidRPr="00EE337F">
        <w:rPr>
          <w:color w:val="auto"/>
        </w:rPr>
        <w:t>4.2 Ervaringen binnen het onderwijs</w:t>
      </w:r>
      <w:bookmarkEnd w:id="40"/>
    </w:p>
    <w:p w14:paraId="7BD95F25" w14:textId="47F47AFC" w:rsidR="00840E3A" w:rsidRPr="00A33029" w:rsidRDefault="004B4FFC" w:rsidP="00DE49C5">
      <w:pPr>
        <w:spacing w:line="276" w:lineRule="auto"/>
        <w:jc w:val="both"/>
        <w:rPr>
          <w:rStyle w:val="Subtielebenadrukking"/>
          <w:i w:val="0"/>
          <w:iCs w:val="0"/>
          <w:color w:val="auto"/>
        </w:rPr>
      </w:pPr>
      <w:r>
        <w:rPr>
          <w:rStyle w:val="Subtielebenadrukking"/>
          <w:i w:val="0"/>
          <w:iCs w:val="0"/>
          <w:color w:val="auto"/>
        </w:rPr>
        <w:t>Uit de resultaten is gebleken dat de studenten</w:t>
      </w:r>
      <w:r w:rsidR="00081322" w:rsidRPr="00A33029">
        <w:rPr>
          <w:rStyle w:val="Subtielebenadrukking"/>
          <w:i w:val="0"/>
          <w:iCs w:val="0"/>
          <w:color w:val="auto"/>
        </w:rPr>
        <w:t xml:space="preserve"> weinig tot geen ervaring </w:t>
      </w:r>
      <w:r>
        <w:rPr>
          <w:rStyle w:val="Subtielebenadrukking"/>
          <w:i w:val="0"/>
          <w:iCs w:val="0"/>
          <w:color w:val="auto"/>
        </w:rPr>
        <w:t xml:space="preserve">hebben </w:t>
      </w:r>
      <w:r w:rsidR="00081322" w:rsidRPr="00A33029">
        <w:rPr>
          <w:rStyle w:val="Subtielebenadrukking"/>
          <w:i w:val="0"/>
          <w:iCs w:val="0"/>
          <w:color w:val="auto"/>
        </w:rPr>
        <w:t>met het thema seksueel grensoverschrijdend gedrag binnen het onderwijs.</w:t>
      </w:r>
      <w:r>
        <w:rPr>
          <w:rStyle w:val="Subtielebenadrukking"/>
          <w:i w:val="0"/>
          <w:iCs w:val="0"/>
          <w:color w:val="auto"/>
        </w:rPr>
        <w:t xml:space="preserve"> De studenten willen </w:t>
      </w:r>
      <w:r w:rsidR="00081322" w:rsidRPr="00A33029">
        <w:rPr>
          <w:rStyle w:val="Subtielebenadrukking"/>
          <w:i w:val="0"/>
          <w:iCs w:val="0"/>
          <w:color w:val="auto"/>
        </w:rPr>
        <w:t>graag dat er aandacht besteed wordt aan dit onderwerp</w:t>
      </w:r>
      <w:r>
        <w:rPr>
          <w:rStyle w:val="Subtielebenadrukking"/>
          <w:i w:val="0"/>
          <w:iCs w:val="0"/>
          <w:color w:val="auto"/>
        </w:rPr>
        <w:t xml:space="preserve">, omdat </w:t>
      </w:r>
      <w:r w:rsidR="00C35A2A" w:rsidRPr="00A33029">
        <w:rPr>
          <w:rStyle w:val="Subtielebenadrukking"/>
          <w:i w:val="0"/>
          <w:iCs w:val="0"/>
          <w:color w:val="auto"/>
        </w:rPr>
        <w:t>dit niet genoeg gebeurt</w:t>
      </w:r>
      <w:r w:rsidR="00081322" w:rsidRPr="00A33029">
        <w:rPr>
          <w:rStyle w:val="Subtielebenadrukking"/>
          <w:i w:val="0"/>
          <w:iCs w:val="0"/>
          <w:color w:val="auto"/>
        </w:rPr>
        <w:t>.</w:t>
      </w:r>
      <w:r>
        <w:rPr>
          <w:rStyle w:val="Subtielebenadrukking"/>
          <w:i w:val="0"/>
          <w:iCs w:val="0"/>
          <w:color w:val="auto"/>
        </w:rPr>
        <w:t xml:space="preserve"> Studenten die wel ervaring hebben, geven aan dat hier een aanleiding voor is geweest.</w:t>
      </w:r>
    </w:p>
    <w:p w14:paraId="4CB151E9" w14:textId="6F5A371E" w:rsidR="00840E3A" w:rsidRPr="00F22E4C" w:rsidRDefault="003D082F" w:rsidP="00F22E4C">
      <w:pPr>
        <w:spacing w:line="276" w:lineRule="auto"/>
        <w:jc w:val="both"/>
      </w:pPr>
      <w:r w:rsidRPr="00037FBA">
        <w:rPr>
          <w:rStyle w:val="Subtielebenadrukking"/>
          <w:i w:val="0"/>
          <w:iCs w:val="0"/>
          <w:color w:val="auto"/>
        </w:rPr>
        <w:t xml:space="preserve">Medewerkers hebben verschillende ervaringen met het thema binnen het onderwijs. Medewerkers hebben dit thema besproken met </w:t>
      </w:r>
      <w:r w:rsidR="00037FBA" w:rsidRPr="00037FBA">
        <w:rPr>
          <w:rStyle w:val="Subtielebenadrukking"/>
          <w:i w:val="0"/>
          <w:iCs w:val="0"/>
          <w:color w:val="auto"/>
        </w:rPr>
        <w:t>studenten naar aanleiding van de BOOS-uitzending en ervaringen die studenten hebben meegemaakt binnen het Noorderpoort.</w:t>
      </w:r>
      <w:r w:rsidR="002C5796">
        <w:rPr>
          <w:rStyle w:val="Subtielebenadrukking"/>
          <w:i w:val="0"/>
          <w:iCs w:val="0"/>
          <w:color w:val="auto"/>
        </w:rPr>
        <w:t xml:space="preserve"> </w:t>
      </w:r>
      <w:r w:rsidR="00037FBA" w:rsidRPr="00037FBA">
        <w:rPr>
          <w:rStyle w:val="Subtielebenadrukking"/>
          <w:i w:val="0"/>
          <w:iCs w:val="0"/>
          <w:color w:val="auto"/>
        </w:rPr>
        <w:t>Ook is gebleken dat het Noorderpoort bezig is met het voorlichten van docenten met betrekking tot het onderwerp grensoverschrijdend gedrag en het verbeteren van de meldcode binnen het o</w:t>
      </w:r>
      <w:r w:rsidR="00EE337F">
        <w:rPr>
          <w:rStyle w:val="Subtielebenadrukking"/>
          <w:i w:val="0"/>
          <w:iCs w:val="0"/>
          <w:color w:val="auto"/>
        </w:rPr>
        <w:t>n</w:t>
      </w:r>
      <w:r w:rsidR="00037FBA" w:rsidRPr="00037FBA">
        <w:rPr>
          <w:rStyle w:val="Subtielebenadrukking"/>
          <w:i w:val="0"/>
          <w:iCs w:val="0"/>
          <w:color w:val="auto"/>
        </w:rPr>
        <w:t>derwijs.</w:t>
      </w:r>
      <w:r w:rsidR="006C7A46" w:rsidRPr="006C7A46">
        <w:rPr>
          <w:rStyle w:val="Subtielebenadrukking"/>
          <w:i w:val="0"/>
          <w:iCs w:val="0"/>
          <w:color w:val="auto"/>
        </w:rPr>
        <w:t xml:space="preserve"> </w:t>
      </w:r>
      <w:r w:rsidR="006C7A46">
        <w:rPr>
          <w:rStyle w:val="Subtielebenadrukking"/>
          <w:i w:val="0"/>
          <w:iCs w:val="0"/>
          <w:color w:val="auto"/>
        </w:rPr>
        <w:t>Wel geven medewerkers, net zoals studenten, aan dat er meer aandacht besteed moet worden aan het thema binnen het onderwijs.</w:t>
      </w:r>
    </w:p>
    <w:p w14:paraId="16AC212B" w14:textId="5D2417C9" w:rsidR="00083F45" w:rsidRPr="00C81D88" w:rsidRDefault="00083F45" w:rsidP="00EF40D6">
      <w:pPr>
        <w:pStyle w:val="Kop2"/>
        <w:rPr>
          <w:color w:val="auto"/>
        </w:rPr>
      </w:pPr>
      <w:bookmarkStart w:id="41" w:name="_Toc104283551"/>
      <w:r w:rsidRPr="00C81D88">
        <w:rPr>
          <w:color w:val="auto"/>
        </w:rPr>
        <w:t>4.3 Ideeën invulling thema</w:t>
      </w:r>
      <w:bookmarkEnd w:id="41"/>
    </w:p>
    <w:p w14:paraId="7209F38C" w14:textId="353F3E4B" w:rsidR="00083F45" w:rsidRPr="00C81D88" w:rsidRDefault="004D763C" w:rsidP="00EE337F">
      <w:pPr>
        <w:spacing w:line="276" w:lineRule="auto"/>
        <w:jc w:val="both"/>
        <w:rPr>
          <w:rStyle w:val="Subtielebenadrukking"/>
          <w:i w:val="0"/>
          <w:iCs w:val="0"/>
          <w:color w:val="auto"/>
        </w:rPr>
      </w:pPr>
      <w:r w:rsidRPr="00C81D88">
        <w:rPr>
          <w:rStyle w:val="Subtielebenadrukking"/>
          <w:i w:val="0"/>
          <w:iCs w:val="0"/>
          <w:color w:val="auto"/>
        </w:rPr>
        <w:t xml:space="preserve">Uit de resultaten is gebleken dat </w:t>
      </w:r>
      <w:r w:rsidR="004B4FFC" w:rsidRPr="00C81D88">
        <w:rPr>
          <w:rStyle w:val="Subtielebenadrukking"/>
          <w:i w:val="0"/>
          <w:iCs w:val="0"/>
          <w:color w:val="auto"/>
        </w:rPr>
        <w:t>de studenten het onderwerp het liefst onder SLB willen behandelen</w:t>
      </w:r>
      <w:r w:rsidR="0020000D" w:rsidRPr="00C81D88">
        <w:rPr>
          <w:rStyle w:val="Subtielebenadrukking"/>
          <w:i w:val="0"/>
          <w:iCs w:val="0"/>
          <w:color w:val="auto"/>
        </w:rPr>
        <w:t xml:space="preserve">, omdat zij dit wekelijks hebben. Daarnaast kan het thema onder meerdere SLB-lessen worden behandeld. </w:t>
      </w:r>
      <w:r w:rsidR="00A44411" w:rsidRPr="00C81D88">
        <w:rPr>
          <w:rStyle w:val="Subtielebenadrukking"/>
          <w:i w:val="0"/>
          <w:iCs w:val="0"/>
          <w:color w:val="auto"/>
        </w:rPr>
        <w:t xml:space="preserve">Studenten geven </w:t>
      </w:r>
      <w:r w:rsidR="001908E1" w:rsidRPr="00C81D88">
        <w:rPr>
          <w:rStyle w:val="Subtielebenadrukking"/>
          <w:i w:val="0"/>
          <w:iCs w:val="0"/>
          <w:color w:val="auto"/>
        </w:rPr>
        <w:t>aan dat de persoon verstand moet hebben van het onderwerp. Als de SLB’er hier geen affiniteit mee heeft, kan het ook worden verzorgd door externen.</w:t>
      </w:r>
    </w:p>
    <w:p w14:paraId="4C48A311" w14:textId="7A0B061E" w:rsidR="00693577" w:rsidRPr="002D21AE" w:rsidRDefault="00EF40D6" w:rsidP="00693577">
      <w:pPr>
        <w:spacing w:line="276" w:lineRule="auto"/>
        <w:jc w:val="both"/>
        <w:rPr>
          <w:rStyle w:val="Subtielebenadrukking"/>
          <w:i w:val="0"/>
          <w:iCs w:val="0"/>
          <w:color w:val="auto"/>
        </w:rPr>
      </w:pPr>
      <w:r w:rsidRPr="00C81D88">
        <w:rPr>
          <w:rStyle w:val="Subtielebenadrukking"/>
          <w:i w:val="0"/>
          <w:iCs w:val="0"/>
          <w:color w:val="auto"/>
        </w:rPr>
        <w:t xml:space="preserve">Medewerkers hebben verschillende manieren besproken </w:t>
      </w:r>
      <w:r w:rsidR="00F22E4C" w:rsidRPr="00C81D88">
        <w:rPr>
          <w:rStyle w:val="Subtielebenadrukking"/>
          <w:i w:val="0"/>
          <w:iCs w:val="0"/>
          <w:color w:val="auto"/>
        </w:rPr>
        <w:t>om het thema binnen het onderwijs te behandelen. Hierbij is SLB volgens medewerkers de meest handige manier om het te bespreken. Ook vanwege de nadelen die burgerschap met zich mee kan brenge</w:t>
      </w:r>
      <w:r w:rsidR="00045EE7">
        <w:rPr>
          <w:rStyle w:val="Subtielebenadrukking"/>
          <w:i w:val="0"/>
          <w:iCs w:val="0"/>
          <w:color w:val="auto"/>
        </w:rPr>
        <w:t>n.</w:t>
      </w:r>
    </w:p>
    <w:p w14:paraId="658E0F94" w14:textId="352D0D72" w:rsidR="0020000D" w:rsidRDefault="00E071D1" w:rsidP="00EE337F">
      <w:pPr>
        <w:pStyle w:val="Kop2"/>
        <w:rPr>
          <w:color w:val="auto"/>
        </w:rPr>
      </w:pPr>
      <w:bookmarkStart w:id="42" w:name="_Toc104283552"/>
      <w:r w:rsidRPr="00E071D1">
        <w:rPr>
          <w:color w:val="auto"/>
        </w:rPr>
        <w:lastRenderedPageBreak/>
        <w:t>4.4 Randvoorwaarden</w:t>
      </w:r>
      <w:bookmarkEnd w:id="42"/>
    </w:p>
    <w:p w14:paraId="4C8BFEDB" w14:textId="37CF98CA" w:rsidR="00E071D1" w:rsidRDefault="00E3553A" w:rsidP="00FE3FFC">
      <w:pPr>
        <w:jc w:val="both"/>
      </w:pPr>
      <w:r>
        <w:t>Studenten vinden dat informatie over begeleiding binnen</w:t>
      </w:r>
      <w:r w:rsidR="00CB5EC6">
        <w:t xml:space="preserve"> de</w:t>
      </w:r>
      <w:r>
        <w:t xml:space="preserve"> school duidelijk</w:t>
      </w:r>
      <w:r w:rsidR="006C7A46">
        <w:t>er</w:t>
      </w:r>
      <w:r>
        <w:t xml:space="preserve"> en meer toegankelijk </w:t>
      </w:r>
      <w:r w:rsidR="00D23820">
        <w:t>hoort te zijn</w:t>
      </w:r>
      <w:r>
        <w:t>.</w:t>
      </w:r>
      <w:r w:rsidR="00AE61FF">
        <w:t xml:space="preserve"> Studenten weten namelijk niet altijd de weg naar hulp te vinden.</w:t>
      </w:r>
      <w:r w:rsidR="00FF6F85">
        <w:t xml:space="preserve"> Ook is de drempel om de vertrouwenspersoon te benaderen hoog.</w:t>
      </w:r>
      <w:r w:rsidR="00643B35">
        <w:t xml:space="preserve"> </w:t>
      </w:r>
      <w:r w:rsidR="00D07C71">
        <w:t xml:space="preserve">Studenten willen dat de vertrouwenspersoon zich tijdens de introductieweek voorstelt of persoonlijk langs de klassen gaat. </w:t>
      </w:r>
      <w:r w:rsidR="00643B35">
        <w:t>Daarnaast</w:t>
      </w:r>
      <w:r w:rsidR="00CB5EC6">
        <w:t xml:space="preserve"> is het belangrijk dat de school rekening houdt met de veiligheid van studenten. Niet elke student voelt zich even prettig om ervaringen te delen of het thema te bespreken</w:t>
      </w:r>
      <w:r w:rsidR="00FA305B">
        <w:t xml:space="preserve"> binnen de klas</w:t>
      </w:r>
      <w:r w:rsidR="00CB5EC6">
        <w:t>.</w:t>
      </w:r>
      <w:r w:rsidR="00F07B87">
        <w:t xml:space="preserve"> Hierbij kan het onderwerp van de les anders omschreven worden, zodat het voor studenten meer laagdrempelig </w:t>
      </w:r>
      <w:r w:rsidR="00FA305B">
        <w:t>wordt</w:t>
      </w:r>
      <w:r w:rsidR="00F07B87">
        <w:t>.</w:t>
      </w:r>
      <w:r w:rsidR="00BE7CF6">
        <w:t xml:space="preserve"> Uit het onderzoek is gebleken dat studenten </w:t>
      </w:r>
      <w:r w:rsidR="00F07B87">
        <w:t>willen dat het thema vaker binnen het onderwijs wordt besproken. Het liefst een les of verschillende lessen van een half uur of een uur. Daarnaast vinden studenten interactie tijdens de les belangrijk</w:t>
      </w:r>
      <w:r w:rsidR="004803AB">
        <w:t xml:space="preserve">, dit kan </w:t>
      </w:r>
      <w:r w:rsidR="006C34D1">
        <w:t xml:space="preserve">aan de hand </w:t>
      </w:r>
      <w:r w:rsidR="004803AB">
        <w:t xml:space="preserve">van verschillende werkvormen </w:t>
      </w:r>
      <w:r w:rsidR="006C34D1">
        <w:t xml:space="preserve">en het delen van ervaringen. </w:t>
      </w:r>
      <w:r w:rsidR="004803AB">
        <w:t xml:space="preserve">Studenten </w:t>
      </w:r>
      <w:r w:rsidR="00C92E19">
        <w:t>willen</w:t>
      </w:r>
      <w:r w:rsidR="004803AB">
        <w:t xml:space="preserve"> dat het thema binnen verschillende situaties word</w:t>
      </w:r>
      <w:r w:rsidR="00C92E19">
        <w:t>t</w:t>
      </w:r>
      <w:r w:rsidR="004803AB">
        <w:t xml:space="preserve"> besproken. Daarnaast moet rekening gehouden worden met stereotypering. Studenten vinden het belangrijk dat het niet alleen gaat over </w:t>
      </w:r>
      <w:r w:rsidR="0072496A">
        <w:t>mannelijke daders en vrouwelijke slachtoffers.</w:t>
      </w:r>
    </w:p>
    <w:p w14:paraId="347C99FB" w14:textId="6A88DAB5" w:rsidR="00FE3FFC" w:rsidRDefault="00686960" w:rsidP="00FE3FFC">
      <w:pPr>
        <w:jc w:val="both"/>
      </w:pPr>
      <w:r>
        <w:t xml:space="preserve">Medewerkers vinden het belangrijk dat docenten </w:t>
      </w:r>
      <w:r w:rsidR="00320F88">
        <w:t xml:space="preserve">het thema makkelijk bespreekbaar kunnen maken in de klas. </w:t>
      </w:r>
      <w:r w:rsidR="0072496A">
        <w:t xml:space="preserve">Medewerkers hebben aangegeven dat het mogelijk is om de les te verzorgen met een tweede persoon die verstand heeft en zich comfortabel voelt met het onderwerp wanneer het voor de docent een lastig thema is om te bespreken. </w:t>
      </w:r>
      <w:r w:rsidR="006C7A46">
        <w:t>Medewerkers willen graag dat het thema vaker terugkomt binnen het onderwi</w:t>
      </w:r>
      <w:r w:rsidR="00045EE7">
        <w:t>js</w:t>
      </w:r>
      <w:r w:rsidR="00D07C71">
        <w:t>. Medewerkers vinden dat informatie over begeleiding en hulp tijdens de introductieweek moet worden gedeeld.</w:t>
      </w:r>
    </w:p>
    <w:p w14:paraId="27243E0E" w14:textId="77777777" w:rsidR="004803AB" w:rsidRDefault="004803AB" w:rsidP="00FE3FFC">
      <w:pPr>
        <w:jc w:val="both"/>
      </w:pPr>
    </w:p>
    <w:p w14:paraId="3993DB92" w14:textId="77777777" w:rsidR="00E071D1" w:rsidRPr="00D104F4" w:rsidRDefault="00E071D1" w:rsidP="00E071D1">
      <w:pPr>
        <w:jc w:val="both"/>
        <w:rPr>
          <w:i/>
          <w:iCs/>
        </w:rPr>
      </w:pPr>
    </w:p>
    <w:p w14:paraId="29CE1670" w14:textId="6F15689B" w:rsidR="002E6F4A" w:rsidRPr="002E6F4A" w:rsidRDefault="002E6F4A" w:rsidP="002E6F4A"/>
    <w:p w14:paraId="6A18FBAE" w14:textId="77777777" w:rsidR="00CC2949" w:rsidRDefault="00CC2949">
      <w:r>
        <w:br w:type="page"/>
      </w:r>
    </w:p>
    <w:p w14:paraId="6E797264" w14:textId="027D010C" w:rsidR="008934FE" w:rsidRPr="005F6F97" w:rsidRDefault="008934FE" w:rsidP="005F6F97">
      <w:pPr>
        <w:pStyle w:val="Kop1"/>
        <w:ind w:left="708"/>
        <w:rPr>
          <w:color w:val="auto"/>
        </w:rPr>
      </w:pPr>
      <w:bookmarkStart w:id="43" w:name="_Toc104283553"/>
      <w:r w:rsidRPr="005F6F97">
        <w:rPr>
          <w:color w:val="auto"/>
        </w:rPr>
        <w:lastRenderedPageBreak/>
        <w:t>5. Discussie</w:t>
      </w:r>
      <w:bookmarkEnd w:id="43"/>
    </w:p>
    <w:p w14:paraId="74F4569A" w14:textId="24DDF8D3" w:rsidR="00B154DC" w:rsidRDefault="00B154DC" w:rsidP="00AD4A46">
      <w:pPr>
        <w:jc w:val="both"/>
      </w:pPr>
      <w:r>
        <w:t>Gedurende het onderzoek zijn er sterke maar ook discussiepunten naar voren gekomen waar rekening mee gehouden moet worden. Deze discussie</w:t>
      </w:r>
      <w:r w:rsidR="00AD4A46">
        <w:t>punten</w:t>
      </w:r>
      <w:r>
        <w:t xml:space="preserve"> hebben mogelijk de resultaten van het onderzoek beïnvloed.</w:t>
      </w:r>
    </w:p>
    <w:p w14:paraId="622F0E9C" w14:textId="64348318" w:rsidR="007D14FE" w:rsidRDefault="00FC16D5" w:rsidP="008910F0">
      <w:pPr>
        <w:jc w:val="both"/>
      </w:pPr>
      <w:bookmarkStart w:id="44" w:name="_Hlk104891606"/>
      <w:r>
        <w:t xml:space="preserve">Voor </w:t>
      </w:r>
      <w:r w:rsidR="008910F0">
        <w:t xml:space="preserve">het </w:t>
      </w:r>
      <w:r>
        <w:t xml:space="preserve">onderzoek zijn focusgroepgesprekken gehouden met medewerkers en studenten en een individueel interview om te kijken hoe het Noorderpoort het thema seksueel grensoverschrijdend gedrag en seksuele weerbaarheid kan behandelen binnen het onderwijs. </w:t>
      </w:r>
      <w:r w:rsidR="00202004">
        <w:t>In totaal zijn er 25 studenten en medewerkers geïnterviewd</w:t>
      </w:r>
      <w:r w:rsidR="00945770">
        <w:t xml:space="preserve"> van het Noorderpoort Groningen</w:t>
      </w:r>
      <w:r w:rsidR="00945770" w:rsidRPr="008A39BA">
        <w:t xml:space="preserve">. </w:t>
      </w:r>
      <w:r w:rsidR="00C367CB" w:rsidRPr="008A39BA">
        <w:t xml:space="preserve">Er kan niet met zekerheid gezegd worden dat het onderzoek volledig overdraagbaar is. Door het concreet beschrijven van de onderzoeksmethode met daarbij de behorende e-mail en </w:t>
      </w:r>
      <w:r w:rsidR="00B3379D" w:rsidRPr="008A39BA">
        <w:t xml:space="preserve">het </w:t>
      </w:r>
      <w:r w:rsidR="00C367CB" w:rsidRPr="008A39BA">
        <w:t xml:space="preserve">interviewschema </w:t>
      </w:r>
      <w:r w:rsidR="00E544D0">
        <w:t>is</w:t>
      </w:r>
      <w:r w:rsidR="00C367CB" w:rsidRPr="008A39BA">
        <w:t xml:space="preserve"> de overdraagbaarheid vergroot. </w:t>
      </w:r>
      <w:r w:rsidR="00182100" w:rsidRPr="008A39BA">
        <w:t xml:space="preserve">Het is echter voorgekomen dat de mening </w:t>
      </w:r>
      <w:r w:rsidR="00786864" w:rsidRPr="008A39BA">
        <w:t xml:space="preserve">van de onderzoeker </w:t>
      </w:r>
      <w:r w:rsidR="000A20B3" w:rsidRPr="008A39BA">
        <w:t xml:space="preserve">tijdens de focusgroepgesprekken naar voren is gekomen door het stellen van subjectieve </w:t>
      </w:r>
      <w:r w:rsidR="009545AC">
        <w:t>door</w:t>
      </w:r>
      <w:r w:rsidR="000A20B3" w:rsidRPr="008A39BA">
        <w:t>vragen, wat invloed kan hebben</w:t>
      </w:r>
      <w:r w:rsidR="004E5FA3">
        <w:t xml:space="preserve"> gehad</w:t>
      </w:r>
      <w:r w:rsidR="000A20B3" w:rsidRPr="008A39BA">
        <w:t xml:space="preserve"> op de overdraagbaarhei</w:t>
      </w:r>
      <w:r w:rsidR="004E5FA3">
        <w:t>d</w:t>
      </w:r>
      <w:r w:rsidR="009545AC">
        <w:t xml:space="preserve"> en betrouwbaarheid</w:t>
      </w:r>
      <w:r w:rsidR="004E5FA3">
        <w:t xml:space="preserve"> </w:t>
      </w:r>
      <w:r w:rsidR="000A20B3" w:rsidRPr="008A39BA">
        <w:t>van het onderzoek</w:t>
      </w:r>
      <w:r w:rsidR="009545AC">
        <w:t xml:space="preserve"> (Brinkman &amp; Oldenhuis, 2016). </w:t>
      </w:r>
    </w:p>
    <w:p w14:paraId="249373E3" w14:textId="4736089D" w:rsidR="005E47EB" w:rsidRPr="005E47EB" w:rsidRDefault="007D14FE" w:rsidP="007D14FE">
      <w:pPr>
        <w:jc w:val="both"/>
      </w:pPr>
      <w:r>
        <w:t>Tijdens het</w:t>
      </w:r>
      <w:r w:rsidR="005E47EB">
        <w:t xml:space="preserve"> focusgroepgesprek met de werkgroep</w:t>
      </w:r>
      <w:r w:rsidR="0069122D">
        <w:t xml:space="preserve"> </w:t>
      </w:r>
      <w:r w:rsidR="005E47EB">
        <w:t>die zich bezighoudt met grensoverschrijdend is feedback verkregen die mee is genomen naar de volgende focusgroepgesprekken</w:t>
      </w:r>
      <w:r>
        <w:t xml:space="preserve"> met medewerkers en studenten</w:t>
      </w:r>
      <w:r w:rsidR="0069122D">
        <w:t xml:space="preserve">. Uit dit gesprek zijn </w:t>
      </w:r>
      <w:r w:rsidR="00CD6367">
        <w:t>de onderwerpen</w:t>
      </w:r>
      <w:r w:rsidR="0069122D">
        <w:t xml:space="preserve"> </w:t>
      </w:r>
      <w:r w:rsidR="00DC3B86">
        <w:t>ruimte voelen</w:t>
      </w:r>
      <w:r w:rsidR="0069122D">
        <w:t xml:space="preserve"> en begeleiding toegevoegd aan het interviewschema. </w:t>
      </w:r>
      <w:r>
        <w:t xml:space="preserve">Dit heeft </w:t>
      </w:r>
      <w:r w:rsidR="003F2EA9">
        <w:t xml:space="preserve">ervoor gezorgd dat de resultaten van het onderzoek meer valide zijn.  Het was echter niet mogelijk om alle verkregen feedback </w:t>
      </w:r>
      <w:r w:rsidR="0069122D">
        <w:t xml:space="preserve">uit het focusgroepgesprek </w:t>
      </w:r>
      <w:r w:rsidR="003F2EA9">
        <w:t xml:space="preserve">mee te nemen naar de gesprekken. </w:t>
      </w:r>
      <w:r w:rsidR="00C30C36">
        <w:t xml:space="preserve">Vanwege </w:t>
      </w:r>
      <w:r w:rsidR="003F2EA9">
        <w:t xml:space="preserve">moeilijkheden met het verkrijgen van de opname, kon de opname pas na alle focusgroepgesprekken beluisterd worden. </w:t>
      </w:r>
    </w:p>
    <w:p w14:paraId="5FAC125B" w14:textId="7E584ED1" w:rsidR="00784A0E" w:rsidRPr="00517E2E" w:rsidRDefault="008705F1" w:rsidP="00AD4A46">
      <w:pPr>
        <w:jc w:val="both"/>
      </w:pPr>
      <w:r>
        <w:t xml:space="preserve">Vanwege een aantal afmeldingen </w:t>
      </w:r>
      <w:r w:rsidR="0051002F">
        <w:t xml:space="preserve">van studenten en medewerkers </w:t>
      </w:r>
      <w:r>
        <w:t xml:space="preserve">en </w:t>
      </w:r>
      <w:r w:rsidR="0068241A">
        <w:t>de moeilijkheid om studenten per opleiding te werven was de</w:t>
      </w:r>
      <w:r w:rsidR="00784A0E">
        <w:t xml:space="preserve"> groepsgrootte van de focusgroepgesprekken kleiner dan een standaardfocusgroep. </w:t>
      </w:r>
      <w:r w:rsidR="0068241A">
        <w:t xml:space="preserve">Hierdoor is het mogelijk dat er minder interactie </w:t>
      </w:r>
      <w:r w:rsidR="0051002F">
        <w:t xml:space="preserve">en daardoor minder beïnvloeding heeft plaatsgevonden onder de studenten en medewerkers. Doordat de ideale groepsgrootte niet gevormd kon worden, kan het zijn dat de resultaten van het onderzoek van minder hoge kwaliteit zijn dan wanneer zij wel met zeven tot tien studenten en medewerkers gehouden waren. </w:t>
      </w:r>
    </w:p>
    <w:p w14:paraId="646D6DE5" w14:textId="3AA8CEB0" w:rsidR="003B23D7" w:rsidRDefault="0015056E" w:rsidP="00AD4A46">
      <w:pPr>
        <w:jc w:val="both"/>
      </w:pPr>
      <w:r w:rsidRPr="00517E2E">
        <w:t xml:space="preserve">De studenten en medewerkers van de focusgroepen hebben zelf </w:t>
      </w:r>
      <w:r w:rsidR="00D06DFE" w:rsidRPr="00517E2E">
        <w:t xml:space="preserve">vrijwillig </w:t>
      </w:r>
      <w:r w:rsidRPr="00517E2E">
        <w:t xml:space="preserve">aangegeven te willen deelnemen aan het onderzoek. </w:t>
      </w:r>
      <w:r w:rsidR="00D06DFE" w:rsidRPr="00517E2E">
        <w:t xml:space="preserve">Hierdoor is de kans </w:t>
      </w:r>
      <w:r w:rsidR="00AD4A46">
        <w:t>groter</w:t>
      </w:r>
      <w:r w:rsidR="00D06DFE" w:rsidRPr="00517E2E">
        <w:t xml:space="preserve"> dat zij </w:t>
      </w:r>
      <w:r w:rsidR="00CD6367" w:rsidRPr="00517E2E">
        <w:t>eenzelfde</w:t>
      </w:r>
      <w:r w:rsidR="00D06DFE" w:rsidRPr="00517E2E">
        <w:t xml:space="preserve"> mening hadden over het onderwerp en dat </w:t>
      </w:r>
      <w:r w:rsidR="00A973EF" w:rsidRPr="00517E2E">
        <w:t>zij al vonden dat hier</w:t>
      </w:r>
      <w:r w:rsidR="00D06DFE" w:rsidRPr="00517E2E">
        <w:t xml:space="preserve"> binnen het onderwijs aandacht aan moet worden besteed. Daarnaast kan het zijn dat deze studenten en medewerkers het makkelijker </w:t>
      </w:r>
      <w:r w:rsidR="00D323C1" w:rsidRPr="00517E2E">
        <w:t>vinden</w:t>
      </w:r>
      <w:r w:rsidR="00D06DFE" w:rsidRPr="00517E2E">
        <w:t xml:space="preserve"> om </w:t>
      </w:r>
      <w:r w:rsidR="0084695F">
        <w:t xml:space="preserve">te discussiëren over het thema </w:t>
      </w:r>
      <w:r w:rsidR="00D06DFE" w:rsidRPr="00517E2E">
        <w:t xml:space="preserve">in tegenstelling tot anderen. </w:t>
      </w:r>
      <w:r w:rsidR="00D323C1" w:rsidRPr="00517E2E">
        <w:t xml:space="preserve">Dit kan </w:t>
      </w:r>
      <w:r w:rsidR="0084695F">
        <w:t xml:space="preserve">een </w:t>
      </w:r>
      <w:r w:rsidR="00D323C1" w:rsidRPr="00517E2E">
        <w:t xml:space="preserve">negatief effect hebben </w:t>
      </w:r>
      <w:r w:rsidR="0084695F">
        <w:t xml:space="preserve">gehad </w:t>
      </w:r>
      <w:r w:rsidR="00D323C1" w:rsidRPr="00517E2E">
        <w:t>op de representativiteit van het onderzoek.</w:t>
      </w:r>
      <w:r w:rsidR="004F2692" w:rsidRPr="00517E2E">
        <w:t xml:space="preserve"> De representativiteit is verhoogd door studenten te interviewen </w:t>
      </w:r>
      <w:r w:rsidR="00E7023B" w:rsidRPr="00517E2E">
        <w:t>van</w:t>
      </w:r>
      <w:r w:rsidR="004F2692" w:rsidRPr="00517E2E">
        <w:t xml:space="preserve"> verschillende opleidingen en geslachten</w:t>
      </w:r>
      <w:r w:rsidR="00662AB9" w:rsidRPr="00517E2E">
        <w:t xml:space="preserve"> (</w:t>
      </w:r>
      <w:r w:rsidR="00CD6367" w:rsidRPr="00517E2E">
        <w:t>Brinkman &amp;</w:t>
      </w:r>
      <w:r w:rsidR="00662AB9" w:rsidRPr="00517E2E">
        <w:t xml:space="preserve"> Oldenhuis, 2016). </w:t>
      </w:r>
      <w:r w:rsidR="003B23D7">
        <w:t xml:space="preserve">De representativiteit van de steekproef is ook verhoogd door tijdens de focusgroepen ervoor te zorgen dat elke deelnemer aan het woord kwam. Elke deelnemer heeft zijn </w:t>
      </w:r>
      <w:r w:rsidR="002C1AA7">
        <w:t xml:space="preserve">of haar </w:t>
      </w:r>
      <w:r w:rsidR="003B23D7">
        <w:t xml:space="preserve">mening geuit, mede door de vraag ‘hoe denk jij hierover?’ te stellen. Dit heeft ervoor gezorgd dat deelnemers niet door anderen overstemd waren (Dingemanse, </w:t>
      </w:r>
      <w:r w:rsidR="00957E50">
        <w:t>2021).</w:t>
      </w:r>
    </w:p>
    <w:p w14:paraId="1DF658E5" w14:textId="77777777" w:rsidR="004B3019" w:rsidRDefault="004B3019">
      <w:r>
        <w:br w:type="page"/>
      </w:r>
    </w:p>
    <w:p w14:paraId="790E0821" w14:textId="42026DAD" w:rsidR="00BA667E" w:rsidRPr="00517E2E" w:rsidRDefault="00693E10" w:rsidP="00AD4A46">
      <w:pPr>
        <w:jc w:val="both"/>
      </w:pPr>
      <w:r>
        <w:lastRenderedPageBreak/>
        <w:t xml:space="preserve">De uitkomsten van het onderzoek </w:t>
      </w:r>
      <w:r w:rsidR="003E28CC">
        <w:t>laten</w:t>
      </w:r>
      <w:r>
        <w:t xml:space="preserve"> </w:t>
      </w:r>
      <w:r w:rsidR="004B3A6F">
        <w:t xml:space="preserve">onder andere zien dat de studenten zich binnen de klas </w:t>
      </w:r>
      <w:r w:rsidR="007A494C">
        <w:t xml:space="preserve">veilig </w:t>
      </w:r>
      <w:r w:rsidR="004B3A6F">
        <w:t xml:space="preserve">voelen om verschillende onderwerpen te bespreken. </w:t>
      </w:r>
      <w:r w:rsidR="00743A6D">
        <w:t>In</w:t>
      </w:r>
      <w:r w:rsidR="001632F6">
        <w:t xml:space="preserve"> de literatuur wordt beschreven dat een </w:t>
      </w:r>
      <w:r w:rsidR="00721D6D">
        <w:t xml:space="preserve">open en </w:t>
      </w:r>
      <w:r w:rsidR="001632F6">
        <w:t xml:space="preserve">veilig klimaat in </w:t>
      </w:r>
      <w:r w:rsidR="00743A6D">
        <w:t xml:space="preserve">de </w:t>
      </w:r>
      <w:r w:rsidR="001632F6">
        <w:t xml:space="preserve">klas een voorwaarde is voor het voeren van een </w:t>
      </w:r>
      <w:r w:rsidR="00743A6D">
        <w:t>effectieve</w:t>
      </w:r>
      <w:r w:rsidR="00721D6D">
        <w:t xml:space="preserve"> discussie</w:t>
      </w:r>
      <w:r w:rsidR="000810DE">
        <w:t xml:space="preserve"> (Knowles et al., 2018).</w:t>
      </w:r>
      <w:r w:rsidR="00E02B15">
        <w:t xml:space="preserve"> </w:t>
      </w:r>
      <w:r w:rsidR="00D43E21">
        <w:t>Door het creëren van een veilig klimaat durven studenten hun mening te geven</w:t>
      </w:r>
      <w:r w:rsidR="00960ADE">
        <w:t xml:space="preserve"> (Veugelers &amp; Schuitema, </w:t>
      </w:r>
      <w:r w:rsidR="00234996">
        <w:t>2013).</w:t>
      </w:r>
      <w:r w:rsidR="00F61F09">
        <w:t xml:space="preserve"> Zoals beschreven in hoofdstuk 1 is het van belang </w:t>
      </w:r>
      <w:r w:rsidR="00F42345">
        <w:t>studenten voor te lichten over het thema seksueel grensoverschrijdend gedrag binnen het onderwijs. Dit zorgt er namelijk voor dat studenten problemen eerder aankaarten, beter de weg weten naar hulp en advies, beter in staat zijn hun grenzen en te geven en keuzes maken die leiden tot respectvolle situaties en veilige seksuele contacten</w:t>
      </w:r>
      <w:r w:rsidR="00B75E4D">
        <w:t xml:space="preserve"> (Rutgers &amp; Soa Aids Nederland, z.d.).</w:t>
      </w:r>
      <w:r w:rsidR="00F42345">
        <w:t xml:space="preserve"> </w:t>
      </w:r>
      <w:r w:rsidR="004B3019">
        <w:t>Volgens de</w:t>
      </w:r>
      <w:r w:rsidR="00F42345">
        <w:t xml:space="preserve"> studenten </w:t>
      </w:r>
      <w:r w:rsidR="004B3019">
        <w:t>van het Noorderpoort moet hier</w:t>
      </w:r>
      <w:r w:rsidR="003C6F44">
        <w:t xml:space="preserve"> ook</w:t>
      </w:r>
      <w:r w:rsidR="004B3019">
        <w:t xml:space="preserve"> meer aandacht aan worden besteed. Op dit moment wordt dat niet genoeg gedaan.</w:t>
      </w:r>
      <w:r w:rsidR="00F42345">
        <w:t xml:space="preserve"> </w:t>
      </w:r>
    </w:p>
    <w:p w14:paraId="0132DB77" w14:textId="751B5541" w:rsidR="009B162D" w:rsidRDefault="009B162D" w:rsidP="00AD4A46">
      <w:pPr>
        <w:jc w:val="both"/>
      </w:pPr>
    </w:p>
    <w:bookmarkEnd w:id="44"/>
    <w:p w14:paraId="4489081C" w14:textId="03929F21" w:rsidR="008934FE" w:rsidRPr="004E45EE" w:rsidRDefault="00D7563A" w:rsidP="00D6375C">
      <w:pPr>
        <w:pStyle w:val="Kop1"/>
        <w:rPr>
          <w:color w:val="auto"/>
        </w:rPr>
      </w:pPr>
      <w:r>
        <w:rPr>
          <w:color w:val="auto"/>
        </w:rPr>
        <w:br/>
      </w:r>
      <w:r w:rsidR="008A39BA" w:rsidRPr="004E45EE">
        <w:rPr>
          <w:color w:val="auto"/>
        </w:rPr>
        <w:br w:type="page"/>
      </w:r>
      <w:bookmarkStart w:id="45" w:name="_Toc104283554"/>
      <w:bookmarkStart w:id="46" w:name="_Hlk104199651"/>
      <w:r w:rsidR="008934FE" w:rsidRPr="004E45EE">
        <w:rPr>
          <w:color w:val="auto"/>
        </w:rPr>
        <w:lastRenderedPageBreak/>
        <w:t>6. Aanbevelingen</w:t>
      </w:r>
      <w:bookmarkEnd w:id="45"/>
    </w:p>
    <w:p w14:paraId="03C05C31" w14:textId="6B7A6AF3" w:rsidR="00C62474" w:rsidRDefault="00C62474" w:rsidP="00F36D82">
      <w:pPr>
        <w:jc w:val="both"/>
      </w:pPr>
      <w:r>
        <w:t>In dit hoofdstuk worden aanbevelingen aan het Noorderpoort gegeven over het behandelen van het thema seksueel grensoverschrijdend gedrag en seksuele weerbaarheid binnen het onderwijs. Volgens studenten en medewerkers is het nodig dat er binnen het onderwijs aandacht besteed wordt aan dit thema.</w:t>
      </w:r>
      <w:r w:rsidR="00A129D5">
        <w:t xml:space="preserve"> Middels dit kwalitatief onderzoek zijn er vele verschillende meningen in kaart gebracht. Uit de resultaten bleek dat de meningen varieerden, maar studenten en medewerkers </w:t>
      </w:r>
      <w:r w:rsidR="00D72A76">
        <w:t>deelden over verschillende punten ook dezelfde mening. Deze punten worden meegenomen in de aanbevelingen.</w:t>
      </w:r>
    </w:p>
    <w:p w14:paraId="5265E463" w14:textId="18CD4168" w:rsidR="008910F0" w:rsidRPr="00D6375C" w:rsidRDefault="008910F0" w:rsidP="00D6375C">
      <w:pPr>
        <w:pStyle w:val="Kop2"/>
        <w:rPr>
          <w:color w:val="auto"/>
        </w:rPr>
      </w:pPr>
      <w:r w:rsidRPr="00D6375C">
        <w:rPr>
          <w:color w:val="auto"/>
        </w:rPr>
        <w:t>6.</w:t>
      </w:r>
      <w:r w:rsidR="00786549" w:rsidRPr="00D6375C">
        <w:rPr>
          <w:color w:val="auto"/>
        </w:rPr>
        <w:t>1</w:t>
      </w:r>
      <w:r w:rsidRPr="00D6375C">
        <w:rPr>
          <w:color w:val="auto"/>
        </w:rPr>
        <w:t xml:space="preserve"> Aanbevelingen voor het Noorderpoort</w:t>
      </w:r>
    </w:p>
    <w:p w14:paraId="27A41247" w14:textId="4508F3B5" w:rsidR="00795D4E" w:rsidRDefault="00C62474" w:rsidP="00DF319E">
      <w:pPr>
        <w:jc w:val="both"/>
      </w:pPr>
      <w:r>
        <w:t>Allereerst wordt aanbevolen om het thema binnen SLB te behandelen</w:t>
      </w:r>
      <w:r w:rsidR="00955DEE">
        <w:t>.</w:t>
      </w:r>
      <w:r w:rsidR="008A288E">
        <w:t xml:space="preserve"> </w:t>
      </w:r>
      <w:r w:rsidR="008A288E" w:rsidRPr="008A288E">
        <w:t xml:space="preserve">Het thema binnen SLB behandelen heeft vanwege de vele </w:t>
      </w:r>
      <w:r w:rsidR="00A97365">
        <w:t>beschikbare uren</w:t>
      </w:r>
      <w:r w:rsidR="008A288E" w:rsidRPr="008A288E">
        <w:t xml:space="preserve"> een voordeel. </w:t>
      </w:r>
      <w:r w:rsidR="00955DEE">
        <w:t xml:space="preserve">De thema’s die het meest benoemd zijn onder studenten </w:t>
      </w:r>
      <w:r w:rsidR="000C149D">
        <w:t xml:space="preserve">en medewerkers </w:t>
      </w:r>
      <w:r w:rsidR="00955DEE">
        <w:t>zijn grenzen</w:t>
      </w:r>
      <w:r w:rsidR="000C149D">
        <w:t xml:space="preserve">, weerbaarheid, toestemming vragen en geven en het rekening houden met elkaar. </w:t>
      </w:r>
      <w:r w:rsidR="00795D4E">
        <w:t xml:space="preserve">Als docent is het raadzaam om ook aan de klas te vragen wat zij voor thema’s willen bespreken. Dit kan aan de hand van een vragendoos, het klassikaal vragen of het invullen van een vragenlijst </w:t>
      </w:r>
      <w:r w:rsidR="00116F5F">
        <w:t>met betrekking tot</w:t>
      </w:r>
      <w:r w:rsidR="00795D4E">
        <w:t xml:space="preserve"> verschillende thema’s. </w:t>
      </w:r>
    </w:p>
    <w:p w14:paraId="70395F9A" w14:textId="5D46128F" w:rsidR="00D47588" w:rsidRDefault="0017098C" w:rsidP="009B65F1">
      <w:pPr>
        <w:jc w:val="both"/>
      </w:pPr>
      <w:r>
        <w:t>Het is van belang dat de focus wordt gelegd op verschillende situaties waarin de studenten seksueel grensoverschrijdend gedrag kunnen ervaren</w:t>
      </w:r>
      <w:r w:rsidR="0064487D">
        <w:t>: op stage, op school, op de werkvloer, op straat en tijdens het uitgaan.</w:t>
      </w:r>
      <w:r w:rsidR="00D47588">
        <w:t xml:space="preserve"> </w:t>
      </w:r>
      <w:r w:rsidR="000C149D">
        <w:t>Deze lessen kunnen het best verzorgd worden door de SLB’er</w:t>
      </w:r>
      <w:r w:rsidR="00A97365">
        <w:t xml:space="preserve">, omdat </w:t>
      </w:r>
      <w:r w:rsidR="000C149D">
        <w:t xml:space="preserve">de studenten </w:t>
      </w:r>
      <w:r w:rsidR="00D47588">
        <w:t xml:space="preserve">hier </w:t>
      </w:r>
      <w:r w:rsidR="009D2740">
        <w:t>h</w:t>
      </w:r>
      <w:r w:rsidR="000C149D">
        <w:t xml:space="preserve">et meest </w:t>
      </w:r>
      <w:r w:rsidR="00A97365">
        <w:t xml:space="preserve">vertrouwd </w:t>
      </w:r>
      <w:r w:rsidR="004F1376">
        <w:t xml:space="preserve">mee </w:t>
      </w:r>
      <w:r w:rsidR="00A97365">
        <w:t>zijn.</w:t>
      </w:r>
      <w:r w:rsidR="000C149D">
        <w:t xml:space="preserve"> Het</w:t>
      </w:r>
      <w:r w:rsidR="00955DEE">
        <w:t xml:space="preserve"> is van belang dat de docent kennis beschikt over het onderwerp en dit makkelijk bespreekbaar kan maken. Als dit niet het geval is, is het raadzaam om een externe uit te nodigen die affiniteit heeft met het onderwerp.</w:t>
      </w:r>
      <w:r w:rsidR="000C149D">
        <w:t xml:space="preserve"> Vanwege het budget is het ook een optie</w:t>
      </w:r>
      <w:r w:rsidR="009212F9">
        <w:t xml:space="preserve"> om te kijken of er een tweede docent mee kan helpen die verstand heeft van het onderwerp. Deze docent kan dan samen met de SLB’er de les(ssen) verzorgen. </w:t>
      </w:r>
      <w:r w:rsidR="00D47588">
        <w:t xml:space="preserve"> </w:t>
      </w:r>
      <w:r w:rsidR="00231B4C">
        <w:t>Het wordt aanbevolen om de lessen niet langer dan een uur te maken. Daarnaast is het van belang dat de lessen interactief zijn en dat er ruimte is voor het delen van meningen en ervaringen.</w:t>
      </w:r>
      <w:r w:rsidR="00EF0CCC">
        <w:t xml:space="preserve"> Interactieve werkvormen</w:t>
      </w:r>
      <w:r w:rsidR="008A288E">
        <w:t xml:space="preserve"> zoals over de streep, Kahoot, </w:t>
      </w:r>
      <w:r w:rsidR="00D47588">
        <w:t>m</w:t>
      </w:r>
      <w:r w:rsidR="008A288E">
        <w:t>entimeter en rollenspellen kunnen hierin meegenomen worden.</w:t>
      </w:r>
      <w:r w:rsidR="00BA360F">
        <w:t xml:space="preserve"> Daarnaast wordt aanbevolen rekening te </w:t>
      </w:r>
      <w:r w:rsidR="00BA360F" w:rsidRPr="00D97901">
        <w:t xml:space="preserve">houden met stereotypering binnen dit onderwerp en het creëren van een veilige sfeer binnen de klas. </w:t>
      </w:r>
      <w:r w:rsidR="00C81D88" w:rsidRPr="00D97901">
        <w:t xml:space="preserve">Er moet nagedacht worden over fysieke indeling van </w:t>
      </w:r>
      <w:r w:rsidR="004B0F6D" w:rsidRPr="00D97901">
        <w:t>de klas</w:t>
      </w:r>
      <w:r w:rsidR="00C81D88" w:rsidRPr="00D97901">
        <w:t>, keuze van de ruimte en het maken van afspraken over hoe er een veilige sfeer gecreëerd kan worden met de studenten</w:t>
      </w:r>
      <w:r w:rsidR="006274FD" w:rsidRPr="00D97901">
        <w:t xml:space="preserve"> (Ausema &amp; Janssens, 2015).</w:t>
      </w:r>
      <w:r w:rsidR="00C81D88" w:rsidRPr="00D97901">
        <w:t xml:space="preserve"> </w:t>
      </w:r>
      <w:r w:rsidR="00C81D88">
        <w:t>Daarnaast</w:t>
      </w:r>
      <w:r w:rsidR="00BA360F">
        <w:t xml:space="preserve"> is het van belang studenten niet te forceren om ervaringen te delen.</w:t>
      </w:r>
      <w:r w:rsidR="00487937">
        <w:t xml:space="preserve"> Vanwege het gevoelige onderwerp is </w:t>
      </w:r>
      <w:r w:rsidR="004F1376">
        <w:t xml:space="preserve">het </w:t>
      </w:r>
      <w:r w:rsidR="00487937">
        <w:t xml:space="preserve">raadzaam om de studenten van </w:t>
      </w:r>
      <w:r w:rsidR="004B0F6D">
        <w:t>tevoren</w:t>
      </w:r>
      <w:r w:rsidR="00487937">
        <w:t xml:space="preserve"> in te lichten over het thema wat besproken gaat worden. </w:t>
      </w:r>
    </w:p>
    <w:p w14:paraId="1043BF04" w14:textId="5AC50292" w:rsidR="00735EB3" w:rsidRDefault="00A43169" w:rsidP="00735EB3">
      <w:pPr>
        <w:jc w:val="both"/>
      </w:pPr>
      <w:r>
        <w:t>Ook wordt aanbevolen</w:t>
      </w:r>
      <w:r w:rsidR="00C62474">
        <w:t xml:space="preserve"> om informatie over de begeleidingsstructuur binnen de school beter te verspreiden. Het is belangrijk dat de Noorderpoort scholen ervoor zorgen dat informatie over de begeleidingsstructuur tijdens de introductieweek wordt aangekaart. Ook wanneer er lessen over dit thema worden gegeven, is het raadzaam om informatie over de begeleiding extra </w:t>
      </w:r>
      <w:r>
        <w:t xml:space="preserve">te benoemen. </w:t>
      </w:r>
      <w:r w:rsidR="00C62474">
        <w:t xml:space="preserve">Daarnaast is het van belang dat studenten niet alleen weten dat er een vertrouwenspersoon is, maar ook wie deze persoon is. Hierdoor wordt </w:t>
      </w:r>
      <w:r>
        <w:t>de drempel</w:t>
      </w:r>
      <w:r w:rsidR="00C62474">
        <w:t xml:space="preserve"> voor studenten </w:t>
      </w:r>
      <w:r>
        <w:t>lager</w:t>
      </w:r>
      <w:r w:rsidR="005A4AC8">
        <w:t xml:space="preserve"> </w:t>
      </w:r>
      <w:r w:rsidR="00C62474">
        <w:t xml:space="preserve">om naar een vertrouwenspersoon toe te stappen. Tijdens de introductieweek kan de vertrouwenspersoon zichzelf voorstellen. De vertrouwenspersoon zou ook langs de klassen kunnen gaan, zodat studenten een beter beeld krijgen van wie de vertrouwenspersoon is en waarvoor je naar een vertrouwenspersoon kunt gaan. </w:t>
      </w:r>
    </w:p>
    <w:p w14:paraId="51A86AD8" w14:textId="1217C81D" w:rsidR="00C62474" w:rsidRDefault="00693577" w:rsidP="00735EB3">
      <w:pPr>
        <w:jc w:val="both"/>
      </w:pPr>
      <w:r>
        <w:t xml:space="preserve">Op het internet staat veel interessante </w:t>
      </w:r>
      <w:r w:rsidR="00A43169">
        <w:t xml:space="preserve">en bruikbare </w:t>
      </w:r>
      <w:r>
        <w:t>informatie over handvat</w:t>
      </w:r>
      <w:r w:rsidR="009B65F1">
        <w:t>t</w:t>
      </w:r>
      <w:r>
        <w:t xml:space="preserve">en en tips voor docenten die zij kunnen gebruiken tijdens het lesgeven over dit thema. De site </w:t>
      </w:r>
      <w:r>
        <w:lastRenderedPageBreak/>
        <w:t>‘www.l</w:t>
      </w:r>
      <w:r w:rsidR="00735EB3">
        <w:t>anglevedeliefde.nl’</w:t>
      </w:r>
      <w:r>
        <w:t xml:space="preserve"> biedt informatie voor docenten over het lesgeven </w:t>
      </w:r>
      <w:r w:rsidR="00F1658D">
        <w:t xml:space="preserve">over seksualiteit en relaties in onder andere het middelbaar beroepsonderwijs. Deze site bevat het lespakket genaamd Lang Leve de Liefde waarin lessen, workshops en aanvullend materiaal wordt aangeboden. </w:t>
      </w:r>
      <w:r w:rsidR="00B83C47">
        <w:t xml:space="preserve">Ook is er een online docentenhandleiding te vinden met daarin achtergrondinformatie, een keuzehulp, praktische video’s en didactische tips voor </w:t>
      </w:r>
      <w:r w:rsidR="00DD6704">
        <w:t>mbo-docenten</w:t>
      </w:r>
      <w:r w:rsidR="00B83C47">
        <w:t xml:space="preserve"> </w:t>
      </w:r>
      <w:r w:rsidR="00F1658D">
        <w:t xml:space="preserve">die geen of weinig ervaring hebben met het lesgeven over relaties, seksualiteit en liefde. </w:t>
      </w:r>
      <w:r w:rsidR="00735EB3">
        <w:t>Op deze site is ook de workshop ‘wensen en grenzen’ te vinden waarin diverse werkvormen staan beschreven die inspiratie kan bieden in het vormgeven van de lessen binnen het Noorderpoort.</w:t>
      </w:r>
      <w:r w:rsidR="00A43169">
        <w:t xml:space="preserve"> Er wordt aanbevolen </w:t>
      </w:r>
      <w:r w:rsidR="004B0F6D">
        <w:t>hiernaar</w:t>
      </w:r>
      <w:r w:rsidR="00A43169">
        <w:t xml:space="preserve"> te kijken, om zo meer te leren over het lesgeven over dit onderwerp.</w:t>
      </w:r>
    </w:p>
    <w:p w14:paraId="59B46EBF" w14:textId="77777777" w:rsidR="00247638" w:rsidRPr="00247638" w:rsidRDefault="008910F0" w:rsidP="00D6375C">
      <w:pPr>
        <w:pStyle w:val="Kop2"/>
        <w:rPr>
          <w:color w:val="auto"/>
        </w:rPr>
      </w:pPr>
      <w:r w:rsidRPr="00247638">
        <w:rPr>
          <w:color w:val="auto"/>
        </w:rPr>
        <w:t>6.2 Aanbevelingen voor vervolgonderzoek</w:t>
      </w:r>
      <w:bookmarkStart w:id="47" w:name="_Toc104283555"/>
      <w:bookmarkEnd w:id="46"/>
    </w:p>
    <w:p w14:paraId="27ED1164" w14:textId="77777777" w:rsidR="00247638" w:rsidRDefault="00247638" w:rsidP="00247638">
      <w:pPr>
        <w:jc w:val="both"/>
      </w:pPr>
      <w:r>
        <w:t xml:space="preserve">Tijdens het onderzoek zijn er meer studenten dan medewerkers geïnterviewd. Vanwege beperkte tijd was het niet mogelijk om meer focusgroepgesprekken te houden. Daarom is het advies voor vervolgonderzoek om in gesprek te gaan met docenten- en onderwijsteams van het Noorderpoort. Hierin kan gekeken worden hoe deze teams tegen het onderwerp aankijken en in hoeverre zij een drempel en verantwoordelijkheid voelen om dit thema te behandelen binnen de school. Daarnaast kan gekeken worden naar hoe het Noorderpoort er vervolgens voor kan zorgen dat docenten dit onderwerp meer bespreekbaar maken en hoe zij docenten hierin kunnen ondersteunen.  </w:t>
      </w:r>
    </w:p>
    <w:bookmarkEnd w:id="3"/>
    <w:p w14:paraId="7C1875D4" w14:textId="59D4F47E" w:rsidR="00693577" w:rsidRDefault="00693577" w:rsidP="00D6375C">
      <w:pPr>
        <w:pStyle w:val="Kop2"/>
        <w:rPr>
          <w:sz w:val="32"/>
          <w:szCs w:val="32"/>
        </w:rPr>
      </w:pPr>
      <w:r>
        <w:br w:type="page"/>
      </w:r>
    </w:p>
    <w:p w14:paraId="0862D3FF" w14:textId="1436EF44" w:rsidR="00015107" w:rsidRPr="00A43169" w:rsidRDefault="008934FE" w:rsidP="002675A9">
      <w:pPr>
        <w:pStyle w:val="Kop1"/>
        <w:rPr>
          <w:color w:val="auto"/>
        </w:rPr>
      </w:pPr>
      <w:bookmarkStart w:id="48" w:name="_Hlk104916389"/>
      <w:r w:rsidRPr="006910C2">
        <w:rPr>
          <w:color w:val="auto"/>
        </w:rPr>
        <w:lastRenderedPageBreak/>
        <w:t>Literatuurlijst</w:t>
      </w:r>
      <w:bookmarkEnd w:id="47"/>
    </w:p>
    <w:p w14:paraId="7EDBDC35" w14:textId="73CC92D6" w:rsidR="00D5468E" w:rsidRDefault="00015107" w:rsidP="00A4328A">
      <w:pPr>
        <w:jc w:val="both"/>
      </w:pPr>
      <w:r w:rsidRPr="00015107">
        <w:t>Ausema, A., Janssens, K. (2015). Je lijf, je lief! Lesprogramma voor het praktijkonderwijs over grenzen in relaties en seks. Interventiebeschrijving. Databank Effectieve interventies huiselijk geweld en seksueel geweld en Databank Effectieve sociale interventies. Utrecht: Movisie</w:t>
      </w:r>
    </w:p>
    <w:p w14:paraId="526A6C65" w14:textId="1EF84BD1" w:rsidR="00D5468E" w:rsidRDefault="00D5468E" w:rsidP="00A4328A">
      <w:pPr>
        <w:jc w:val="both"/>
      </w:pPr>
      <w:r w:rsidRPr="00D5468E">
        <w:t xml:space="preserve">Baarda, B., Bakker, E., Fischer, T., Julsing, M., Kostelijk, E., &amp; Van der Velden, T. (2021). </w:t>
      </w:r>
      <w:r w:rsidRPr="00D5468E">
        <w:rPr>
          <w:i/>
          <w:iCs/>
        </w:rPr>
        <w:t>Basisboek Kwalitatief onderzoek</w:t>
      </w:r>
      <w:r w:rsidRPr="00D5468E">
        <w:t xml:space="preserve"> (5de editie). Noordhoff.</w:t>
      </w:r>
    </w:p>
    <w:p w14:paraId="3681661F" w14:textId="734625F7" w:rsidR="00DD6902" w:rsidRDefault="00DD6902" w:rsidP="00A4328A">
      <w:pPr>
        <w:jc w:val="both"/>
      </w:pPr>
      <w:r w:rsidRPr="00DD6902">
        <w:t xml:space="preserve">Benders, L. (2022, 30 maart). </w:t>
      </w:r>
      <w:r w:rsidRPr="00DD6902">
        <w:rPr>
          <w:i/>
          <w:iCs/>
        </w:rPr>
        <w:t>Valide en betrouwbare interviewvragen formuleren</w:t>
      </w:r>
      <w:r w:rsidRPr="00DD6902">
        <w:t xml:space="preserve">. Scribbr. Geraadpleegd op 23 mei 2022, van </w:t>
      </w:r>
      <w:hyperlink r:id="rId29" w:history="1">
        <w:r w:rsidRPr="00DD6902">
          <w:rPr>
            <w:rStyle w:val="Hyperlink"/>
          </w:rPr>
          <w:t>https://www.scribbr.nl/onderzoeksmethoden/goede-interviewvragen-formuleren/</w:t>
        </w:r>
      </w:hyperlink>
    </w:p>
    <w:p w14:paraId="0AC58850" w14:textId="6524E45F" w:rsidR="00D23820" w:rsidRPr="00D5468E" w:rsidRDefault="00D5468E" w:rsidP="00A4328A">
      <w:pPr>
        <w:jc w:val="both"/>
      </w:pPr>
      <w:r w:rsidRPr="00D5468E">
        <w:t xml:space="preserve">Brinkman, J., &amp; Oldenhuis, H. (2016). </w:t>
      </w:r>
      <w:r w:rsidRPr="00D5468E">
        <w:rPr>
          <w:i/>
          <w:iCs/>
        </w:rPr>
        <w:t>Cijfers Spreken</w:t>
      </w:r>
      <w:r w:rsidRPr="00D5468E">
        <w:t xml:space="preserve"> (6de editie). Noordhoff.</w:t>
      </w:r>
    </w:p>
    <w:p w14:paraId="0A2C862A" w14:textId="77777777" w:rsidR="00D5468E" w:rsidRPr="00D5468E" w:rsidRDefault="00D5468E" w:rsidP="00A4328A">
      <w:pPr>
        <w:jc w:val="both"/>
        <w:rPr>
          <w:u w:val="single"/>
        </w:rPr>
      </w:pPr>
      <w:r w:rsidRPr="00D5468E">
        <w:t xml:space="preserve">Centrum Seksueel Geweld. (2018, 25 juni). </w:t>
      </w:r>
      <w:r w:rsidRPr="00D5468E">
        <w:rPr>
          <w:i/>
          <w:iCs/>
        </w:rPr>
        <w:t>Stijging cijfers van het Centrum Seksueel Geweld</w:t>
      </w:r>
      <w:r w:rsidRPr="00D5468E">
        <w:t xml:space="preserve"> [Persbericht]. </w:t>
      </w:r>
      <w:hyperlink r:id="rId30" w:history="1">
        <w:r w:rsidRPr="00D5468E">
          <w:rPr>
            <w:rStyle w:val="Hyperlink"/>
          </w:rPr>
          <w:t>https://centrumseksueelgeweld.nl/stijging-cijfers-van-het-centrum-seksueel-geweld/</w:t>
        </w:r>
      </w:hyperlink>
    </w:p>
    <w:p w14:paraId="6923B6C6" w14:textId="0BA32F94" w:rsidR="00D5468E" w:rsidRPr="00D5468E" w:rsidRDefault="00053821" w:rsidP="00A4328A">
      <w:pPr>
        <w:jc w:val="both"/>
      </w:pPr>
      <w:r>
        <w:t>D</w:t>
      </w:r>
      <w:r w:rsidR="006A055F" w:rsidRPr="006A055F">
        <w:t xml:space="preserve">e Bruijn, P., Burrie, I., &amp; van Wel, F. (2006). </w:t>
      </w:r>
      <w:r w:rsidR="006A055F" w:rsidRPr="006A055F">
        <w:rPr>
          <w:lang w:val="en-US"/>
        </w:rPr>
        <w:t>A risky boundary: Unwanted sexual behaviour among youth. </w:t>
      </w:r>
      <w:r w:rsidR="006A055F" w:rsidRPr="006A055F">
        <w:rPr>
          <w:i/>
          <w:iCs/>
        </w:rPr>
        <w:t>Journal of Sexual Aggression, 12</w:t>
      </w:r>
      <w:r w:rsidR="006A055F" w:rsidRPr="006A055F">
        <w:t>(2), 81–96. </w:t>
      </w:r>
      <w:hyperlink r:id="rId31" w:tgtFrame="_blank" w:history="1">
        <w:r w:rsidR="006A055F" w:rsidRPr="006A055F">
          <w:rPr>
            <w:rStyle w:val="Hyperlink"/>
          </w:rPr>
          <w:t>https://doi.org/10.1080/13552600600841631</w:t>
        </w:r>
      </w:hyperlink>
    </w:p>
    <w:p w14:paraId="1A27A8A4" w14:textId="60AB5D97" w:rsidR="00D5468E" w:rsidRDefault="00053821" w:rsidP="00A4328A">
      <w:pPr>
        <w:jc w:val="both"/>
      </w:pPr>
      <w:r>
        <w:t>D</w:t>
      </w:r>
      <w:r w:rsidR="00D5468E" w:rsidRPr="00D5468E">
        <w:t xml:space="preserve">e Graaf, H., Van den Borne, M., Nikkelen, S., Twisk, D., &amp; Meijer, S. (2017). </w:t>
      </w:r>
      <w:r w:rsidR="00D5468E" w:rsidRPr="00D5468E">
        <w:rPr>
          <w:i/>
          <w:iCs/>
        </w:rPr>
        <w:t>Seks onder je 25e</w:t>
      </w:r>
      <w:r w:rsidR="00D5468E" w:rsidRPr="00D5468E">
        <w:t xml:space="preserve">. Eburon. </w:t>
      </w:r>
      <w:hyperlink r:id="rId32" w:history="1">
        <w:r w:rsidR="00D5468E" w:rsidRPr="00D5468E">
          <w:rPr>
            <w:rStyle w:val="Hyperlink"/>
          </w:rPr>
          <w:t>https://seksonderje25e.nl/files/uploads/Onderzoeksboek%20Seks%20onder%20je%2025e%202017.pdf</w:t>
        </w:r>
      </w:hyperlink>
    </w:p>
    <w:p w14:paraId="7E7D65D4" w14:textId="3FE97C81" w:rsidR="00D5468E" w:rsidRPr="00D5468E" w:rsidRDefault="00937932" w:rsidP="00A4328A">
      <w:pPr>
        <w:jc w:val="both"/>
      </w:pPr>
      <w:r w:rsidRPr="00937932">
        <w:t xml:space="preserve">De Haas, S. (2012). Seksueel grensoverschrijdend gedrag onder jongeren en volwassenen in Nederland. </w:t>
      </w:r>
      <w:r w:rsidRPr="00937932">
        <w:rPr>
          <w:i/>
          <w:iCs/>
        </w:rPr>
        <w:t>Tijdschrift voor Seksuologie</w:t>
      </w:r>
      <w:r w:rsidRPr="00937932">
        <w:t xml:space="preserve">, </w:t>
      </w:r>
      <w:r w:rsidRPr="00937932">
        <w:rPr>
          <w:i/>
          <w:iCs/>
        </w:rPr>
        <w:t>36</w:t>
      </w:r>
      <w:r w:rsidRPr="00937932">
        <w:t xml:space="preserve">(2), 136–145. </w:t>
      </w:r>
      <w:hyperlink r:id="rId33" w:history="1">
        <w:r w:rsidRPr="00937932">
          <w:rPr>
            <w:rStyle w:val="Hyperlink"/>
          </w:rPr>
          <w:t>https://www.tijdschriftvoorseksuologie.nl/media/k2/attachments/tvs36-2ZhaasZseksueelZgrensoverschrijdendZgedrag.pdf</w:t>
        </w:r>
      </w:hyperlink>
    </w:p>
    <w:p w14:paraId="5EA4B3C7" w14:textId="7B5A37A0" w:rsidR="00D5468E" w:rsidRPr="00D5468E" w:rsidRDefault="00D5468E" w:rsidP="00A4328A">
      <w:pPr>
        <w:jc w:val="both"/>
      </w:pPr>
      <w:r w:rsidRPr="00D5468E">
        <w:t xml:space="preserve">De Joode, E. (2022, 10 februari). </w:t>
      </w:r>
      <w:r w:rsidRPr="00D5468E">
        <w:rPr>
          <w:i/>
          <w:iCs/>
        </w:rPr>
        <w:t>Meer bewustzijn over omgangsvormen: is geest nu definitief uit de fles?</w:t>
      </w:r>
      <w:r w:rsidRPr="00D5468E">
        <w:t xml:space="preserve"> NOS. Geraadpleegd op 9 maart 2022, van </w:t>
      </w:r>
      <w:hyperlink r:id="rId34" w:history="1">
        <w:r w:rsidRPr="00D5468E">
          <w:rPr>
            <w:rStyle w:val="Hyperlink"/>
          </w:rPr>
          <w:t>https://nos.nl/collectie/13887/artikel/2416691-meer-bewustzijn-over-omgangsvormen-is-geest-nu-definitief-uit-de-fles</w:t>
        </w:r>
      </w:hyperlink>
    </w:p>
    <w:p w14:paraId="43BD0F15" w14:textId="100CEC77" w:rsidR="00D5468E" w:rsidRDefault="00D5468E" w:rsidP="00A4328A">
      <w:pPr>
        <w:jc w:val="both"/>
      </w:pPr>
      <w:r w:rsidRPr="00D5468E">
        <w:t xml:space="preserve">Dingemanse, K. (2021, 26 oktober). </w:t>
      </w:r>
      <w:r w:rsidRPr="00D5468E">
        <w:rPr>
          <w:i/>
          <w:iCs/>
        </w:rPr>
        <w:t>Stappenplan om kwantitatieve en kwalitatieve interviews te coderen</w:t>
      </w:r>
      <w:r w:rsidRPr="00D5468E">
        <w:t xml:space="preserve">. Scribbr. Geraadpleegd op 11 maart 2022, van </w:t>
      </w:r>
      <w:hyperlink r:id="rId35" w:history="1">
        <w:r w:rsidRPr="00D5468E">
          <w:rPr>
            <w:rStyle w:val="Hyperlink"/>
          </w:rPr>
          <w:t>https://www.scribbr.nl/onderzoeksmethoden/coderen-interview/</w:t>
        </w:r>
      </w:hyperlink>
    </w:p>
    <w:p w14:paraId="09A64F3C" w14:textId="23B31A48" w:rsidR="00FE7F18" w:rsidRDefault="00FE7F18" w:rsidP="00A4328A">
      <w:pPr>
        <w:jc w:val="both"/>
      </w:pPr>
      <w:r w:rsidRPr="00FE7F18">
        <w:t xml:space="preserve">Dingemanse, K. (2021, 12 november). </w:t>
      </w:r>
      <w:r w:rsidRPr="00FE7F18">
        <w:rPr>
          <w:i/>
          <w:iCs/>
        </w:rPr>
        <w:t>Validiteit van interviews in je scriptie</w:t>
      </w:r>
      <w:r w:rsidRPr="00FE7F18">
        <w:t xml:space="preserve">. Scribbr. Geraadpleegd op 23 mei 2022, van </w:t>
      </w:r>
      <w:hyperlink r:id="rId36" w:history="1">
        <w:r w:rsidRPr="00FE7F18">
          <w:rPr>
            <w:rStyle w:val="Hyperlink"/>
          </w:rPr>
          <w:t>https://www.scribbr.nl/onderzoeksmethoden/validiteit-in-interviews/</w:t>
        </w:r>
      </w:hyperlink>
    </w:p>
    <w:p w14:paraId="343BA97A" w14:textId="406DB13B" w:rsidR="00053821" w:rsidRPr="00D5468E" w:rsidRDefault="00FE7F18" w:rsidP="00A4328A">
      <w:pPr>
        <w:pStyle w:val="Tekstopmerking"/>
        <w:jc w:val="both"/>
        <w:rPr>
          <w:sz w:val="22"/>
          <w:szCs w:val="22"/>
        </w:rPr>
      </w:pPr>
      <w:r>
        <w:rPr>
          <w:sz w:val="22"/>
          <w:szCs w:val="22"/>
        </w:rPr>
        <w:t>D</w:t>
      </w:r>
      <w:r w:rsidR="00053821" w:rsidRPr="00053821">
        <w:rPr>
          <w:sz w:val="22"/>
          <w:szCs w:val="22"/>
        </w:rPr>
        <w:t>oorewaard, H., Kil, A., &amp; Van de Ven, A. (2015). Praktijkgericht kwalitatief onderzoek. Een praktische handleiding. Amsterdam: Boom Lemma</w:t>
      </w:r>
    </w:p>
    <w:p w14:paraId="4679DE2D" w14:textId="1D43838B" w:rsidR="00D5468E" w:rsidRPr="00D5468E" w:rsidRDefault="00D5468E" w:rsidP="00A4328A">
      <w:pPr>
        <w:jc w:val="both"/>
      </w:pPr>
      <w:r w:rsidRPr="00D5468E">
        <w:t xml:space="preserve">Hablous, G. (2018, 31 januari). </w:t>
      </w:r>
      <w:r w:rsidRPr="00D5468E">
        <w:rPr>
          <w:i/>
          <w:iCs/>
        </w:rPr>
        <w:t>Voorkom #MeToo vanuit het klaslokaal, Den Haag</w:t>
      </w:r>
      <w:r w:rsidRPr="00D5468E">
        <w:t xml:space="preserve">. OneWorld. Geraadpleegd op 10 maart 2022, van </w:t>
      </w:r>
      <w:hyperlink r:id="rId37" w:history="1">
        <w:r w:rsidRPr="00D5468E">
          <w:rPr>
            <w:rStyle w:val="Hyperlink"/>
          </w:rPr>
          <w:t>https://www.oneworld.nl/lezen/seks-gender/voorkom-metoo-vanuit-het-klaslokaal-den-haag/</w:t>
        </w:r>
      </w:hyperlink>
    </w:p>
    <w:p w14:paraId="2D85A455" w14:textId="35083C4D" w:rsidR="00D5468E" w:rsidRDefault="000F450F" w:rsidP="00A4328A">
      <w:pPr>
        <w:jc w:val="both"/>
      </w:pPr>
      <w:r w:rsidRPr="000F450F">
        <w:lastRenderedPageBreak/>
        <w:t xml:space="preserve">Inspectie van Onderwijs. (2016). </w:t>
      </w:r>
      <w:r w:rsidRPr="000F450F">
        <w:rPr>
          <w:i/>
          <w:iCs/>
        </w:rPr>
        <w:t>OMGAAN MET SEKSUALITEIT EN SEKSUELE DIVERSITEIT</w:t>
      </w:r>
      <w:r w:rsidRPr="000F450F">
        <w:t xml:space="preserve">. </w:t>
      </w:r>
      <w:hyperlink r:id="rId38" w:history="1">
        <w:r w:rsidR="00C961A0" w:rsidRPr="000F450F">
          <w:rPr>
            <w:rStyle w:val="Hyperlink"/>
          </w:rPr>
          <w:t>http://www.onderwijsinspectie.nl/documenten/publicaties/2016/06/01/rapport-omgaan-met-seksualiteit-en-seksuele-diversiteit</w:t>
        </w:r>
      </w:hyperlink>
    </w:p>
    <w:p w14:paraId="17FE143E" w14:textId="5D3F70FB" w:rsidR="00C758A9" w:rsidRDefault="00C758A9" w:rsidP="00A4328A">
      <w:pPr>
        <w:jc w:val="both"/>
      </w:pPr>
      <w:r w:rsidRPr="00C758A9">
        <w:t xml:space="preserve">Ketelaar, P., Hentenaar, F., &amp; Kooter, M. (2011). </w:t>
      </w:r>
      <w:r w:rsidRPr="00C758A9">
        <w:rPr>
          <w:i/>
          <w:iCs/>
        </w:rPr>
        <w:t>Groepen in focus</w:t>
      </w:r>
      <w:r w:rsidRPr="00C758A9">
        <w:t xml:space="preserve"> (1 ed.). Boom Lemma. https://www.boomhogeronderwijs.nl/media/6/9789059316980_inkijkexemplaar.pdf</w:t>
      </w:r>
    </w:p>
    <w:p w14:paraId="758B6E07" w14:textId="1851BCF0" w:rsidR="00E5044B" w:rsidRPr="00B66774" w:rsidRDefault="00C961A0" w:rsidP="00A4328A">
      <w:pPr>
        <w:jc w:val="both"/>
        <w:rPr>
          <w:lang w:val="en-US"/>
        </w:rPr>
      </w:pPr>
      <w:r w:rsidRPr="00C961A0">
        <w:rPr>
          <w:lang w:val="en-US"/>
        </w:rPr>
        <w:t xml:space="preserve">Kitzinger, J. (1995). Qualitative Research: Introducing focus groups. </w:t>
      </w:r>
      <w:r w:rsidRPr="00A1645E">
        <w:rPr>
          <w:i/>
          <w:iCs/>
          <w:lang w:val="en-US"/>
        </w:rPr>
        <w:t>BMJ Clinical Research</w:t>
      </w:r>
      <w:r w:rsidRPr="00A1645E">
        <w:rPr>
          <w:lang w:val="en-US"/>
        </w:rPr>
        <w:t xml:space="preserve">, </w:t>
      </w:r>
      <w:r w:rsidRPr="00A1645E">
        <w:rPr>
          <w:i/>
          <w:iCs/>
          <w:lang w:val="en-US"/>
        </w:rPr>
        <w:t>311</w:t>
      </w:r>
      <w:r w:rsidRPr="00A1645E">
        <w:rPr>
          <w:lang w:val="en-US"/>
        </w:rPr>
        <w:t xml:space="preserve">(7000), 299–302. </w:t>
      </w:r>
      <w:hyperlink r:id="rId39" w:history="1">
        <w:r w:rsidR="00B66774" w:rsidRPr="00B66774">
          <w:rPr>
            <w:rStyle w:val="Hyperlink"/>
            <w:lang w:val="en-US"/>
          </w:rPr>
          <w:t>https://doi.org/10.1136/bmj.311.7000.299</w:t>
        </w:r>
      </w:hyperlink>
    </w:p>
    <w:p w14:paraId="22A2CF06" w14:textId="5B9D6572" w:rsidR="00B66774" w:rsidRPr="00A1645E" w:rsidRDefault="00B66774" w:rsidP="00A4328A">
      <w:pPr>
        <w:jc w:val="both"/>
        <w:rPr>
          <w:lang w:val="en-US"/>
        </w:rPr>
      </w:pPr>
      <w:r w:rsidRPr="00B66774">
        <w:rPr>
          <w:lang w:val="en-US"/>
        </w:rPr>
        <w:t xml:space="preserve">Knowles, R., Torney-Purta, J., &amp; Barber, C. (2018). Enhancing citizenship learning with international comparative research: Analyses of IEA civic education datasets. </w:t>
      </w:r>
      <w:r w:rsidRPr="00B66774">
        <w:rPr>
          <w:i/>
          <w:iCs/>
          <w:lang w:val="en-US"/>
        </w:rPr>
        <w:t>Citizenship Teaching &amp; Learning</w:t>
      </w:r>
      <w:r w:rsidRPr="00B66774">
        <w:rPr>
          <w:lang w:val="en-US"/>
        </w:rPr>
        <w:t xml:space="preserve">, </w:t>
      </w:r>
      <w:r w:rsidRPr="00B66774">
        <w:rPr>
          <w:i/>
          <w:iCs/>
          <w:lang w:val="en-US"/>
        </w:rPr>
        <w:t>13</w:t>
      </w:r>
      <w:r w:rsidRPr="00B66774">
        <w:rPr>
          <w:lang w:val="en-US"/>
        </w:rPr>
        <w:t>(1), 7–30. https://doi.org/10.1386/ctl.13.1.7_1</w:t>
      </w:r>
    </w:p>
    <w:p w14:paraId="50D39AB4" w14:textId="633DA9B4" w:rsidR="00B10B54" w:rsidRDefault="00B10B54" w:rsidP="00A4328A">
      <w:pPr>
        <w:jc w:val="both"/>
      </w:pPr>
      <w:proofErr w:type="spellStart"/>
      <w:r w:rsidRPr="00B10B54">
        <w:t>Merkus</w:t>
      </w:r>
      <w:proofErr w:type="spellEnd"/>
      <w:r w:rsidRPr="00B10B54">
        <w:t xml:space="preserve">, J. (2021, 22 oktober). </w:t>
      </w:r>
      <w:r w:rsidRPr="00B10B54">
        <w:rPr>
          <w:i/>
          <w:iCs/>
        </w:rPr>
        <w:t>Soorten validiteit in je scriptie of onderzoek (voorbeelden)</w:t>
      </w:r>
      <w:r w:rsidRPr="00B10B54">
        <w:t xml:space="preserve">. Scribbr. Geraadpleegd op 23 mei 2022, van </w:t>
      </w:r>
      <w:hyperlink r:id="rId40" w:history="1">
        <w:r w:rsidRPr="00B10B54">
          <w:rPr>
            <w:rStyle w:val="Hyperlink"/>
          </w:rPr>
          <w:t>https://www.scribbr.nl/onderzoeksmethoden/soorten-validiteit/</w:t>
        </w:r>
      </w:hyperlink>
    </w:p>
    <w:p w14:paraId="0FD1AF60" w14:textId="222F96EB" w:rsidR="000F4CE0" w:rsidRDefault="000F4CE0" w:rsidP="00A4328A">
      <w:pPr>
        <w:jc w:val="both"/>
      </w:pPr>
      <w:r w:rsidRPr="000F4CE0">
        <w:t xml:space="preserve">Merkus, J. (2022, 31 januari). </w:t>
      </w:r>
      <w:r w:rsidRPr="000F4CE0">
        <w:rPr>
          <w:i/>
          <w:iCs/>
        </w:rPr>
        <w:t>Stappenplan voor interviews in je scriptie</w:t>
      </w:r>
      <w:r w:rsidRPr="000F4CE0">
        <w:t xml:space="preserve">. Scribbr. Geraadpleegd op 23 mei 2022, van </w:t>
      </w:r>
      <w:hyperlink r:id="rId41" w:history="1">
        <w:r w:rsidR="00C16AE3" w:rsidRPr="00092FD5">
          <w:rPr>
            <w:rStyle w:val="Hyperlink"/>
          </w:rPr>
          <w:t>https://www.scribbr.nl/onderzoeksmethoden/stappenplan-interview/</w:t>
        </w:r>
      </w:hyperlink>
    </w:p>
    <w:p w14:paraId="5F693457" w14:textId="67F2DE1C" w:rsidR="00C16AE3" w:rsidRPr="000F4CE0" w:rsidRDefault="00C16AE3" w:rsidP="00A4328A">
      <w:pPr>
        <w:jc w:val="both"/>
      </w:pPr>
      <w:proofErr w:type="spellStart"/>
      <w:r w:rsidRPr="00C16AE3">
        <w:t>Meulmeester</w:t>
      </w:r>
      <w:proofErr w:type="spellEnd"/>
      <w:r w:rsidRPr="00C16AE3">
        <w:t xml:space="preserve">, G., </w:t>
      </w:r>
      <w:proofErr w:type="spellStart"/>
      <w:r w:rsidRPr="00C16AE3">
        <w:t>Rijsbosch</w:t>
      </w:r>
      <w:proofErr w:type="spellEnd"/>
      <w:r w:rsidRPr="00C16AE3">
        <w:t xml:space="preserve">, E., </w:t>
      </w:r>
      <w:proofErr w:type="spellStart"/>
      <w:r w:rsidRPr="00C16AE3">
        <w:t>McDevvit-Pugh</w:t>
      </w:r>
      <w:proofErr w:type="spellEnd"/>
      <w:r w:rsidRPr="00C16AE3">
        <w:t xml:space="preserve">, L., Wieringa, S., </w:t>
      </w:r>
      <w:proofErr w:type="spellStart"/>
      <w:r w:rsidRPr="00C16AE3">
        <w:t>Cense</w:t>
      </w:r>
      <w:proofErr w:type="spellEnd"/>
      <w:r w:rsidRPr="00C16AE3">
        <w:t xml:space="preserve">, M., </w:t>
      </w:r>
      <w:proofErr w:type="spellStart"/>
      <w:r w:rsidRPr="00C16AE3">
        <w:t>Hoing</w:t>
      </w:r>
      <w:proofErr w:type="spellEnd"/>
      <w:r w:rsidRPr="00C16AE3">
        <w:t xml:space="preserve">, M., &amp; Van der Vlugt, I. (2008). </w:t>
      </w:r>
      <w:proofErr w:type="spellStart"/>
      <w:r w:rsidRPr="00D5468E">
        <w:rPr>
          <w:i/>
          <w:iCs/>
        </w:rPr>
        <w:t>Mapping</w:t>
      </w:r>
      <w:proofErr w:type="spellEnd"/>
      <w:r w:rsidRPr="00D5468E">
        <w:rPr>
          <w:i/>
          <w:iCs/>
        </w:rPr>
        <w:t xml:space="preserve"> van bestaande projecten en initiatieven op het gebied van seksuele weerbaarheid</w:t>
      </w:r>
      <w:r w:rsidRPr="00D5468E">
        <w:t xml:space="preserve">. </w:t>
      </w:r>
      <w:hyperlink r:id="rId42" w:history="1">
        <w:r w:rsidRPr="00D5468E">
          <w:rPr>
            <w:rStyle w:val="Hyperlink"/>
          </w:rPr>
          <w:t>https://zoek.officielebekendmakingen.nl/blg-12744.pdf</w:t>
        </w:r>
      </w:hyperlink>
    </w:p>
    <w:p w14:paraId="18634DA5" w14:textId="1FEB08F8" w:rsidR="005F6F97" w:rsidRPr="00D5468E" w:rsidRDefault="005F6F97" w:rsidP="00A4328A">
      <w:pPr>
        <w:jc w:val="both"/>
        <w:rPr>
          <w:lang w:val="en-US"/>
        </w:rPr>
      </w:pPr>
      <w:r w:rsidRPr="005F6F97">
        <w:rPr>
          <w:lang w:val="en-US"/>
        </w:rPr>
        <w:t xml:space="preserve">Morokoff, P., Quina, K., Harlow, L., Whitmire, L., Grimley, D., Gibson, P., &amp; Burkholder, G. (1997). Sexual Assertiveness Scale (SAS) for women: Development and validation. </w:t>
      </w:r>
      <w:r w:rsidRPr="005F6F97">
        <w:rPr>
          <w:i/>
          <w:iCs/>
          <w:lang w:val="en-US"/>
        </w:rPr>
        <w:t>Journal of Personality and Social Psychology</w:t>
      </w:r>
      <w:r w:rsidRPr="005F6F97">
        <w:rPr>
          <w:lang w:val="en-US"/>
        </w:rPr>
        <w:t xml:space="preserve">, </w:t>
      </w:r>
      <w:r w:rsidRPr="005F6F97">
        <w:rPr>
          <w:i/>
          <w:iCs/>
          <w:lang w:val="en-US"/>
        </w:rPr>
        <w:t>73</w:t>
      </w:r>
      <w:r w:rsidRPr="005F6F97">
        <w:rPr>
          <w:lang w:val="en-US"/>
        </w:rPr>
        <w:t>(4), 790–804. https://doi.org/10.1037/0022-3514.73.4.790</w:t>
      </w:r>
    </w:p>
    <w:p w14:paraId="7212E63E" w14:textId="421A324E" w:rsidR="00D5468E" w:rsidRPr="00D5468E" w:rsidRDefault="00D5468E" w:rsidP="00A4328A">
      <w:pPr>
        <w:jc w:val="both"/>
        <w:rPr>
          <w:lang w:val="nl"/>
        </w:rPr>
      </w:pPr>
      <w:r w:rsidRPr="00D5468E">
        <w:rPr>
          <w:lang w:val="nl"/>
        </w:rPr>
        <w:t>Nationaal Rapporteur Mensenhandel en Seksueel Geweld tegen Kinderen (2017). Effectief preventief. Het voorkomen van seksueel geweld door seksuele en relationele vorming in het onderwijs. Den Haag: Nationaal Rapporteur.</w:t>
      </w:r>
    </w:p>
    <w:p w14:paraId="532E2AE7" w14:textId="20F26B2C" w:rsidR="00D5468E" w:rsidRPr="00D5468E" w:rsidRDefault="00D5468E" w:rsidP="00A4328A">
      <w:pPr>
        <w:jc w:val="both"/>
      </w:pPr>
      <w:r w:rsidRPr="00D5468E">
        <w:t xml:space="preserve">NOS. (2020, 11 maart). </w:t>
      </w:r>
      <w:r w:rsidRPr="00D5468E">
        <w:rPr>
          <w:i/>
          <w:iCs/>
        </w:rPr>
        <w:t>Weinstein hoort zijn vonnis, hoe is het in Nederland met #MeToo?</w:t>
      </w:r>
      <w:r w:rsidRPr="00D5468E">
        <w:t xml:space="preserve"> Geraadpleegd op 1 maart 2022, van </w:t>
      </w:r>
      <w:hyperlink r:id="rId43" w:history="1">
        <w:r w:rsidRPr="00D5468E">
          <w:rPr>
            <w:rStyle w:val="Hyperlink"/>
          </w:rPr>
          <w:t>https://nos.nl/artikel/2326659-weinstein-hoort-zijn-vonnis-hoe-is-het-in-nederland-met-metoo</w:t>
        </w:r>
      </w:hyperlink>
    </w:p>
    <w:p w14:paraId="4BBD2164" w14:textId="04EA96AE" w:rsidR="00D5468E" w:rsidRPr="00D5468E" w:rsidRDefault="00D5468E" w:rsidP="00A4328A">
      <w:pPr>
        <w:jc w:val="both"/>
      </w:pPr>
      <w:r w:rsidRPr="00D5468E">
        <w:t xml:space="preserve">Rutgers &amp; Soa Aids Nederland. (2020). </w:t>
      </w:r>
      <w:r w:rsidRPr="00D5468E">
        <w:rPr>
          <w:i/>
          <w:iCs/>
        </w:rPr>
        <w:t>Seksuele gezondheid op het mbo</w:t>
      </w:r>
      <w:r w:rsidRPr="00D5468E">
        <w:t xml:space="preserve">. </w:t>
      </w:r>
      <w:hyperlink r:id="rId44" w:history="1">
        <w:r w:rsidR="00053821" w:rsidRPr="00D5468E">
          <w:rPr>
            <w:rStyle w:val="Hyperlink"/>
          </w:rPr>
          <w:t>https://seksuelevorming.nl/wp-content/uploads/2021/07/Bijlage-Seksuele-gezondheid-MBO.pdf</w:t>
        </w:r>
      </w:hyperlink>
    </w:p>
    <w:p w14:paraId="4FC413CA" w14:textId="36A336E7" w:rsidR="00D5468E" w:rsidRPr="00D5468E" w:rsidRDefault="00D5468E" w:rsidP="00A4328A">
      <w:pPr>
        <w:jc w:val="both"/>
      </w:pPr>
      <w:r w:rsidRPr="00D5468E">
        <w:t xml:space="preserve">Rutgers &amp; Soa Aids Nederland. (z.d.). </w:t>
      </w:r>
      <w:r w:rsidRPr="00D5468E">
        <w:rPr>
          <w:i/>
          <w:iCs/>
        </w:rPr>
        <w:t>Het belang van seksueel onderwijs op het MBO</w:t>
      </w:r>
      <w:r w:rsidRPr="00D5468E">
        <w:t xml:space="preserve">. Seksuelevorming.nl. Geraadpleegd op 3 maart 2022, van </w:t>
      </w:r>
      <w:hyperlink r:id="rId45" w:history="1">
        <w:r w:rsidRPr="00D5468E">
          <w:rPr>
            <w:rStyle w:val="Hyperlink"/>
          </w:rPr>
          <w:t>https://seksuelevorming.nl/onderwijssoorten/mbo/het-belang-van-seksueel-onderwijs-op-het-mbo/</w:t>
        </w:r>
      </w:hyperlink>
    </w:p>
    <w:p w14:paraId="720876B8" w14:textId="2E7DFD68" w:rsidR="00D5468E" w:rsidRPr="00D5468E" w:rsidRDefault="00D5468E" w:rsidP="00A4328A">
      <w:pPr>
        <w:jc w:val="both"/>
      </w:pPr>
      <w:r w:rsidRPr="00D5468E">
        <w:t xml:space="preserve">Rutgers. (z.d.). </w:t>
      </w:r>
      <w:r w:rsidRPr="00D5468E">
        <w:rPr>
          <w:i/>
          <w:iCs/>
        </w:rPr>
        <w:t>Wijs en weerbaar</w:t>
      </w:r>
      <w:r w:rsidRPr="00D5468E">
        <w:t xml:space="preserve">. Geraadpleegd op 11 maart 2022, van </w:t>
      </w:r>
      <w:hyperlink r:id="rId46" w:history="1">
        <w:r w:rsidRPr="00D5468E">
          <w:rPr>
            <w:rStyle w:val="Hyperlink"/>
          </w:rPr>
          <w:t>https://rutgers.nl/themas/seksueel-geweld/wijs-en-weerbaar/</w:t>
        </w:r>
      </w:hyperlink>
    </w:p>
    <w:p w14:paraId="6DE3CAC3" w14:textId="7BF74A75" w:rsidR="00D5468E" w:rsidRPr="00D5468E" w:rsidRDefault="00D5468E" w:rsidP="00A4328A">
      <w:pPr>
        <w:jc w:val="both"/>
      </w:pPr>
      <w:r w:rsidRPr="00D5468E">
        <w:t xml:space="preserve">Swaen, B. (2021, 12 november). </w:t>
      </w:r>
      <w:r w:rsidRPr="00D5468E">
        <w:rPr>
          <w:i/>
          <w:iCs/>
        </w:rPr>
        <w:t>Wat is een focusgroep of focusgroep-interview?</w:t>
      </w:r>
      <w:r w:rsidRPr="00D5468E">
        <w:t xml:space="preserve"> Scribbr. Geraadpleegd op 6 maart 2022, van </w:t>
      </w:r>
      <w:hyperlink r:id="rId47" w:history="1">
        <w:r w:rsidRPr="00D5468E">
          <w:rPr>
            <w:rStyle w:val="Hyperlink"/>
          </w:rPr>
          <w:t>https://www.scribbr.nl/onderzoeksmethoden/focusgroep/</w:t>
        </w:r>
      </w:hyperlink>
    </w:p>
    <w:p w14:paraId="56E67A73" w14:textId="77777777" w:rsidR="00D5468E" w:rsidRPr="00D5468E" w:rsidRDefault="00D5468E" w:rsidP="00A4328A">
      <w:pPr>
        <w:jc w:val="both"/>
      </w:pPr>
      <w:r w:rsidRPr="00D5468E">
        <w:t xml:space="preserve">Van Assema, P., Kok, G., &amp; Mesters, I. (1992). Het focusgroep-interview: een stappenplan. </w:t>
      </w:r>
      <w:r w:rsidRPr="00D5468E">
        <w:rPr>
          <w:i/>
          <w:iCs/>
        </w:rPr>
        <w:t>Tijdschrift voor sociale gezondheidszorg</w:t>
      </w:r>
      <w:r w:rsidRPr="00D5468E">
        <w:t xml:space="preserve">, </w:t>
      </w:r>
      <w:r w:rsidRPr="00D5468E">
        <w:rPr>
          <w:i/>
          <w:iCs/>
        </w:rPr>
        <w:t>70</w:t>
      </w:r>
      <w:r w:rsidRPr="00D5468E">
        <w:t xml:space="preserve">(7), 431–437. </w:t>
      </w:r>
    </w:p>
    <w:p w14:paraId="6533929C" w14:textId="77777777" w:rsidR="00D5468E" w:rsidRPr="00D5468E" w:rsidRDefault="00D5468E" w:rsidP="00A4328A">
      <w:pPr>
        <w:jc w:val="both"/>
      </w:pPr>
      <w:r w:rsidRPr="00D5468E">
        <w:lastRenderedPageBreak/>
        <w:t xml:space="preserve">Van de Beld, J., &amp; Kootstra, A. (2020, 2 september). </w:t>
      </w:r>
      <w:r w:rsidRPr="00D5468E">
        <w:rPr>
          <w:i/>
          <w:iCs/>
        </w:rPr>
        <w:t>Stijgende verkrachtingscijfers, falende opsporing</w:t>
      </w:r>
      <w:r w:rsidRPr="00D5468E">
        <w:t>. De Groene Amsterdammer. Geraadpleegd op 2 maart 2022, van https://www.groene.nl/artikel/stijgende-verkrachtingscijfers-falende-opsporing</w:t>
      </w:r>
    </w:p>
    <w:p w14:paraId="31C79FAC" w14:textId="77777777" w:rsidR="00644152" w:rsidRPr="00644152" w:rsidRDefault="00644152" w:rsidP="00A4328A">
      <w:pPr>
        <w:jc w:val="both"/>
      </w:pPr>
      <w:r w:rsidRPr="00644152">
        <w:t xml:space="preserve">Van Berlo, W., Kuyper, L., De Wit, J., Adam, P., &amp; Woertman, L. (2010). Grensoverschrijdende seksuele ervaringen en gedragingen onder jongeren. </w:t>
      </w:r>
      <w:r w:rsidRPr="00644152">
        <w:rPr>
          <w:i/>
          <w:iCs/>
        </w:rPr>
        <w:t>Tijdschrift voor Seksuologie</w:t>
      </w:r>
      <w:r w:rsidRPr="00644152">
        <w:t xml:space="preserve">, </w:t>
      </w:r>
      <w:r w:rsidRPr="00644152">
        <w:rPr>
          <w:i/>
          <w:iCs/>
        </w:rPr>
        <w:t>34</w:t>
      </w:r>
      <w:r w:rsidRPr="00644152">
        <w:t>, 90–103. https://www.tijdschriftvoorseksuologie.nl/media/k2/attachments/tvsZ34-2ZkuyperZetZal.pdf</w:t>
      </w:r>
    </w:p>
    <w:p w14:paraId="56B8D062" w14:textId="7B79E716" w:rsidR="00644152" w:rsidRDefault="00644152" w:rsidP="00A4328A">
      <w:pPr>
        <w:jc w:val="both"/>
      </w:pPr>
      <w:r w:rsidRPr="00644152">
        <w:t xml:space="preserve">Van Staa, A., &amp; Evers, J. (2010). “Thick analysis”: strategie om de kwaliteit van kwalitatieve data-analyse te verhogen. </w:t>
      </w:r>
      <w:r w:rsidRPr="00644152">
        <w:rPr>
          <w:i/>
          <w:iCs/>
        </w:rPr>
        <w:t>KWALON</w:t>
      </w:r>
      <w:r w:rsidRPr="00644152">
        <w:t xml:space="preserve">, </w:t>
      </w:r>
      <w:r w:rsidRPr="00644152">
        <w:rPr>
          <w:i/>
          <w:iCs/>
        </w:rPr>
        <w:t>15</w:t>
      </w:r>
      <w:r w:rsidRPr="00644152">
        <w:t xml:space="preserve">(1), 5–12. </w:t>
      </w:r>
      <w:hyperlink r:id="rId48" w:history="1">
        <w:r w:rsidR="00234996" w:rsidRPr="00F55E41">
          <w:rPr>
            <w:rStyle w:val="Hyperlink"/>
          </w:rPr>
          <w:t>https://doi.org/10.5117/2010.015.001.002</w:t>
        </w:r>
      </w:hyperlink>
    </w:p>
    <w:p w14:paraId="486E70BD" w14:textId="77777777" w:rsidR="00234996" w:rsidRPr="00234996" w:rsidRDefault="00234996" w:rsidP="00A4328A">
      <w:pPr>
        <w:jc w:val="both"/>
      </w:pPr>
      <w:r w:rsidRPr="00234996">
        <w:t xml:space="preserve">Veugelers, W., &amp; Schuitema, J. (2013). </w:t>
      </w:r>
      <w:r w:rsidRPr="00234996">
        <w:rPr>
          <w:i/>
          <w:iCs/>
        </w:rPr>
        <w:t>Docenten en controversiële issues</w:t>
      </w:r>
      <w:r w:rsidRPr="00234996">
        <w:t>. Amsterdam University Press.</w:t>
      </w:r>
    </w:p>
    <w:p w14:paraId="2852566D" w14:textId="2717DE74" w:rsidR="00234996" w:rsidRDefault="00234996" w:rsidP="00644152"/>
    <w:p w14:paraId="59BDD16B" w14:textId="77777777" w:rsidR="00234996" w:rsidRPr="00644152" w:rsidRDefault="00234996" w:rsidP="00644152"/>
    <w:p w14:paraId="06237326" w14:textId="0024BEED" w:rsidR="008934FE" w:rsidRDefault="008934FE">
      <w:pPr>
        <w:rPr>
          <w:rFonts w:asciiTheme="majorHAnsi" w:eastAsiaTheme="majorEastAsia" w:hAnsiTheme="majorHAnsi" w:cstheme="majorBidi"/>
          <w:color w:val="2F5496" w:themeColor="accent1" w:themeShade="BF"/>
          <w:sz w:val="32"/>
          <w:szCs w:val="32"/>
        </w:rPr>
      </w:pPr>
    </w:p>
    <w:bookmarkEnd w:id="48"/>
    <w:p w14:paraId="245FF186" w14:textId="13FE391A" w:rsidR="000A2E01" w:rsidRPr="00B6706B" w:rsidRDefault="000A2E01">
      <w:pPr>
        <w:rPr>
          <w:rFonts w:eastAsiaTheme="majorEastAsia" w:cstheme="majorBidi"/>
          <w:sz w:val="32"/>
          <w:szCs w:val="32"/>
        </w:rPr>
      </w:pPr>
    </w:p>
    <w:p w14:paraId="52DE4CBB" w14:textId="77777777" w:rsidR="00A43169" w:rsidRDefault="00A43169">
      <w:pPr>
        <w:rPr>
          <w:rFonts w:eastAsiaTheme="majorEastAsia" w:cstheme="majorBidi"/>
          <w:sz w:val="32"/>
          <w:szCs w:val="32"/>
        </w:rPr>
      </w:pPr>
      <w:bookmarkStart w:id="49" w:name="_Toc104283556"/>
      <w:r>
        <w:br w:type="page"/>
      </w:r>
    </w:p>
    <w:p w14:paraId="3E68EF3E" w14:textId="1AE15DF5" w:rsidR="008934FE" w:rsidRPr="00B6706B" w:rsidRDefault="008934FE" w:rsidP="008934FE">
      <w:pPr>
        <w:pStyle w:val="Kop1"/>
        <w:rPr>
          <w:color w:val="auto"/>
        </w:rPr>
      </w:pPr>
      <w:r w:rsidRPr="00B6706B">
        <w:rPr>
          <w:color w:val="auto"/>
        </w:rPr>
        <w:lastRenderedPageBreak/>
        <w:t>Bijlagen</w:t>
      </w:r>
      <w:bookmarkEnd w:id="49"/>
    </w:p>
    <w:p w14:paraId="186820AC" w14:textId="77777777" w:rsidR="00B30E67" w:rsidRPr="00B6706B" w:rsidRDefault="00B30E67" w:rsidP="00B30E67"/>
    <w:p w14:paraId="26F89425" w14:textId="482ADA39" w:rsidR="00B30E67" w:rsidRPr="00B6706B" w:rsidRDefault="00E52435" w:rsidP="00B6706B">
      <w:pPr>
        <w:pStyle w:val="Kop2"/>
        <w:rPr>
          <w:color w:val="auto"/>
        </w:rPr>
      </w:pPr>
      <w:bookmarkStart w:id="50" w:name="_Toc104283557"/>
      <w:r w:rsidRPr="00B6706B">
        <w:rPr>
          <w:color w:val="auto"/>
        </w:rPr>
        <w:t>Bijlage 1: Formulier zorgvuldig handelen</w:t>
      </w:r>
      <w:bookmarkEnd w:id="50"/>
    </w:p>
    <w:p w14:paraId="658DD140" w14:textId="29581161" w:rsidR="00B30E67" w:rsidRPr="00D9240E" w:rsidRDefault="00B30E67" w:rsidP="00B30E67">
      <w:pPr>
        <w:jc w:val="center"/>
        <w:rPr>
          <w:rFonts w:cs="Arial"/>
          <w:b/>
          <w14:shadow w14:blurRad="50800" w14:dist="38100" w14:dir="2700000" w14:sx="100000" w14:sy="100000" w14:kx="0" w14:ky="0" w14:algn="tl">
            <w14:srgbClr w14:val="000000">
              <w14:alpha w14:val="60000"/>
            </w14:srgbClr>
          </w14:shadow>
        </w:rPr>
      </w:pPr>
      <w:r w:rsidRPr="00D9240E">
        <w:rPr>
          <w:rFonts w:cs="Arial"/>
          <w:b/>
          <w14:shadow w14:blurRad="50800" w14:dist="38100" w14:dir="2700000" w14:sx="100000" w14:sy="100000" w14:kx="0" w14:ky="0" w14:algn="tl">
            <w14:srgbClr w14:val="000000">
              <w14:alpha w14:val="60000"/>
            </w14:srgbClr>
          </w14:shadow>
        </w:rPr>
        <w:br/>
        <w:t>Zorgvuldigheidsmaatregelen onderzoek door studenten Toegepaste Psychologie</w:t>
      </w:r>
    </w:p>
    <w:tbl>
      <w:tblPr>
        <w:tblStyle w:val="Tabelraster"/>
        <w:tblW w:w="0" w:type="auto"/>
        <w:tblLook w:val="04A0" w:firstRow="1" w:lastRow="0" w:firstColumn="1" w:lastColumn="0" w:noHBand="0" w:noVBand="1"/>
      </w:tblPr>
      <w:tblGrid>
        <w:gridCol w:w="3846"/>
        <w:gridCol w:w="5216"/>
      </w:tblGrid>
      <w:tr w:rsidR="00B30E67" w:rsidRPr="00482CA7" w14:paraId="4980791C" w14:textId="77777777" w:rsidTr="00162571">
        <w:tc>
          <w:tcPr>
            <w:tcW w:w="3936" w:type="dxa"/>
            <w:vAlign w:val="center"/>
          </w:tcPr>
          <w:p w14:paraId="0CA17565" w14:textId="77777777" w:rsidR="00B30E67" w:rsidRDefault="00B30E67" w:rsidP="00162571">
            <w:pPr>
              <w:rPr>
                <w:rFonts w:cs="Arial"/>
              </w:rPr>
            </w:pPr>
            <w:r w:rsidRPr="00482CA7">
              <w:rPr>
                <w:rFonts w:cs="Arial"/>
              </w:rPr>
              <w:t>Project / vak / studieonderdeel:</w:t>
            </w:r>
          </w:p>
          <w:p w14:paraId="292161CF" w14:textId="77777777" w:rsidR="00B30E67" w:rsidRPr="00482CA7" w:rsidRDefault="00B30E67" w:rsidP="00162571">
            <w:pPr>
              <w:rPr>
                <w:rFonts w:cs="Arial"/>
              </w:rPr>
            </w:pPr>
          </w:p>
        </w:tc>
        <w:tc>
          <w:tcPr>
            <w:tcW w:w="5352" w:type="dxa"/>
          </w:tcPr>
          <w:p w14:paraId="00B20BEF" w14:textId="77777777" w:rsidR="00B30E67" w:rsidRPr="00482CA7" w:rsidRDefault="00B30E67" w:rsidP="00162571">
            <w:pPr>
              <w:rPr>
                <w:rFonts w:cs="Arial"/>
              </w:rPr>
            </w:pPr>
            <w:r>
              <w:rPr>
                <w:rFonts w:cs="Arial"/>
              </w:rPr>
              <w:t>Afstuderen</w:t>
            </w:r>
          </w:p>
        </w:tc>
      </w:tr>
      <w:tr w:rsidR="00B30E67" w:rsidRPr="00482CA7" w14:paraId="01D65AA7" w14:textId="77777777" w:rsidTr="00162571">
        <w:tc>
          <w:tcPr>
            <w:tcW w:w="3936" w:type="dxa"/>
            <w:vAlign w:val="center"/>
          </w:tcPr>
          <w:p w14:paraId="60B3043B" w14:textId="77777777" w:rsidR="00B30E67" w:rsidRDefault="00B30E67" w:rsidP="00162571">
            <w:pPr>
              <w:rPr>
                <w:rFonts w:cs="Arial"/>
              </w:rPr>
            </w:pPr>
            <w:r w:rsidRPr="00482CA7">
              <w:rPr>
                <w:rFonts w:cs="Arial"/>
              </w:rPr>
              <w:t>Docent / coach:</w:t>
            </w:r>
          </w:p>
          <w:p w14:paraId="4EB647AA" w14:textId="77777777" w:rsidR="00B30E67" w:rsidRPr="00482CA7" w:rsidRDefault="00B30E67" w:rsidP="00162571">
            <w:pPr>
              <w:rPr>
                <w:rFonts w:cs="Arial"/>
              </w:rPr>
            </w:pPr>
          </w:p>
        </w:tc>
        <w:tc>
          <w:tcPr>
            <w:tcW w:w="5352" w:type="dxa"/>
          </w:tcPr>
          <w:p w14:paraId="41E824BE" w14:textId="77777777" w:rsidR="00B30E67" w:rsidRPr="00482CA7" w:rsidRDefault="00B30E67" w:rsidP="00162571">
            <w:pPr>
              <w:rPr>
                <w:rFonts w:cs="Arial"/>
              </w:rPr>
            </w:pPr>
            <w:r>
              <w:rPr>
                <w:rFonts w:cs="Arial"/>
              </w:rPr>
              <w:t>Laura Smids</w:t>
            </w:r>
          </w:p>
        </w:tc>
      </w:tr>
      <w:tr w:rsidR="00B30E67" w:rsidRPr="00482CA7" w14:paraId="30EA8B47" w14:textId="77777777" w:rsidTr="00162571">
        <w:tc>
          <w:tcPr>
            <w:tcW w:w="3936" w:type="dxa"/>
            <w:vAlign w:val="center"/>
          </w:tcPr>
          <w:p w14:paraId="1760730A" w14:textId="77777777" w:rsidR="00B30E67" w:rsidRDefault="00B30E67" w:rsidP="00162571">
            <w:pPr>
              <w:rPr>
                <w:rFonts w:cs="Arial"/>
              </w:rPr>
            </w:pPr>
            <w:r w:rsidRPr="00482CA7">
              <w:rPr>
                <w:rFonts w:cs="Arial"/>
              </w:rPr>
              <w:t>Onderwerp:</w:t>
            </w:r>
          </w:p>
          <w:p w14:paraId="6A2A0D37" w14:textId="77777777" w:rsidR="00B30E67" w:rsidRPr="00482CA7" w:rsidRDefault="00B30E67" w:rsidP="00162571">
            <w:pPr>
              <w:rPr>
                <w:rFonts w:cs="Arial"/>
              </w:rPr>
            </w:pPr>
          </w:p>
        </w:tc>
        <w:tc>
          <w:tcPr>
            <w:tcW w:w="5352" w:type="dxa"/>
          </w:tcPr>
          <w:p w14:paraId="6A49EBDE" w14:textId="77777777" w:rsidR="00B30E67" w:rsidRPr="00482CA7" w:rsidRDefault="00B30E67" w:rsidP="00162571">
            <w:pPr>
              <w:rPr>
                <w:rFonts w:cs="Arial"/>
              </w:rPr>
            </w:pPr>
            <w:r>
              <w:rPr>
                <w:rFonts w:cs="Arial"/>
              </w:rPr>
              <w:t>Seksueel grensoverschrijdend gedrag en seksuele weerbaarheid</w:t>
            </w:r>
          </w:p>
        </w:tc>
      </w:tr>
      <w:tr w:rsidR="00B30E67" w:rsidRPr="00482CA7" w14:paraId="51FCD8A5" w14:textId="77777777" w:rsidTr="00162571">
        <w:tc>
          <w:tcPr>
            <w:tcW w:w="3936" w:type="dxa"/>
            <w:vAlign w:val="center"/>
          </w:tcPr>
          <w:p w14:paraId="30EDDE4A" w14:textId="77777777" w:rsidR="00B30E67" w:rsidRDefault="00B30E67" w:rsidP="00162571">
            <w:pPr>
              <w:rPr>
                <w:rFonts w:cs="Arial"/>
              </w:rPr>
            </w:pPr>
            <w:r w:rsidRPr="00482CA7">
              <w:rPr>
                <w:rFonts w:cs="Arial"/>
              </w:rPr>
              <w:t>Begin- en eindtijd van het onderzoek:</w:t>
            </w:r>
          </w:p>
          <w:p w14:paraId="307578E7" w14:textId="77777777" w:rsidR="00B30E67" w:rsidRPr="00482CA7" w:rsidRDefault="00B30E67" w:rsidP="00162571">
            <w:pPr>
              <w:rPr>
                <w:rFonts w:cs="Arial"/>
              </w:rPr>
            </w:pPr>
          </w:p>
        </w:tc>
        <w:tc>
          <w:tcPr>
            <w:tcW w:w="5352" w:type="dxa"/>
          </w:tcPr>
          <w:p w14:paraId="25ABFC5A" w14:textId="77777777" w:rsidR="00B30E67" w:rsidRPr="00482CA7" w:rsidRDefault="00B30E67" w:rsidP="00162571">
            <w:pPr>
              <w:rPr>
                <w:rFonts w:cs="Arial"/>
              </w:rPr>
            </w:pPr>
            <w:r>
              <w:rPr>
                <w:rFonts w:cs="Arial"/>
              </w:rPr>
              <w:t>14-02-2022 t/m 07-06-2022</w:t>
            </w:r>
          </w:p>
        </w:tc>
      </w:tr>
      <w:tr w:rsidR="00B30E67" w:rsidRPr="00482CA7" w14:paraId="1BE99CA3" w14:textId="77777777" w:rsidTr="00162571">
        <w:tc>
          <w:tcPr>
            <w:tcW w:w="3936" w:type="dxa"/>
          </w:tcPr>
          <w:p w14:paraId="6C100483" w14:textId="77777777" w:rsidR="00B30E67" w:rsidRDefault="00B30E67" w:rsidP="00162571">
            <w:pPr>
              <w:rPr>
                <w:rFonts w:cs="Arial"/>
              </w:rPr>
            </w:pPr>
            <w:r w:rsidRPr="00482CA7">
              <w:rPr>
                <w:rFonts w:cs="Arial"/>
              </w:rPr>
              <w:t>Beschrijving van het onderzoek</w:t>
            </w:r>
          </w:p>
          <w:p w14:paraId="3D89F5E0" w14:textId="77777777" w:rsidR="00B30E67" w:rsidRDefault="00B30E67" w:rsidP="00162571">
            <w:pPr>
              <w:rPr>
                <w:rFonts w:cs="Arial"/>
              </w:rPr>
            </w:pPr>
            <w:r w:rsidRPr="00482CA7">
              <w:rPr>
                <w:rFonts w:cs="Arial"/>
              </w:rPr>
              <w:t>(kort maar volledig):</w:t>
            </w:r>
          </w:p>
          <w:p w14:paraId="70AA5595" w14:textId="77777777" w:rsidR="00B30E67" w:rsidRDefault="00B30E67" w:rsidP="00162571">
            <w:pPr>
              <w:rPr>
                <w:rFonts w:cs="Arial"/>
              </w:rPr>
            </w:pPr>
          </w:p>
          <w:p w14:paraId="51A232B5" w14:textId="77777777" w:rsidR="00B30E67" w:rsidRDefault="00B30E67" w:rsidP="00162571">
            <w:pPr>
              <w:rPr>
                <w:rFonts w:cs="Arial"/>
              </w:rPr>
            </w:pPr>
          </w:p>
          <w:p w14:paraId="56803413" w14:textId="77777777" w:rsidR="00B30E67" w:rsidRDefault="00B30E67" w:rsidP="00162571">
            <w:pPr>
              <w:rPr>
                <w:rFonts w:cs="Arial"/>
              </w:rPr>
            </w:pPr>
          </w:p>
          <w:p w14:paraId="0F5AB371" w14:textId="77777777" w:rsidR="00B30E67" w:rsidRDefault="00B30E67" w:rsidP="00162571">
            <w:pPr>
              <w:rPr>
                <w:rFonts w:cs="Arial"/>
              </w:rPr>
            </w:pPr>
          </w:p>
          <w:p w14:paraId="25A2B72A" w14:textId="77777777" w:rsidR="00B30E67" w:rsidRDefault="00B30E67" w:rsidP="00162571">
            <w:pPr>
              <w:rPr>
                <w:rFonts w:cs="Arial"/>
              </w:rPr>
            </w:pPr>
          </w:p>
          <w:p w14:paraId="6E599A2D" w14:textId="77777777" w:rsidR="00B30E67" w:rsidRDefault="00B30E67" w:rsidP="00162571">
            <w:pPr>
              <w:rPr>
                <w:rFonts w:cs="Arial"/>
              </w:rPr>
            </w:pPr>
          </w:p>
          <w:p w14:paraId="7E7C9AF8" w14:textId="77777777" w:rsidR="00B30E67" w:rsidRDefault="00B30E67" w:rsidP="00162571">
            <w:pPr>
              <w:rPr>
                <w:rFonts w:cs="Arial"/>
              </w:rPr>
            </w:pPr>
          </w:p>
          <w:p w14:paraId="0D520838" w14:textId="77777777" w:rsidR="00B30E67" w:rsidRDefault="00B30E67" w:rsidP="00162571">
            <w:pPr>
              <w:rPr>
                <w:rFonts w:cs="Arial"/>
              </w:rPr>
            </w:pPr>
          </w:p>
          <w:p w14:paraId="1F120405" w14:textId="77777777" w:rsidR="00B30E67" w:rsidRPr="00482CA7" w:rsidRDefault="00B30E67" w:rsidP="00162571">
            <w:pPr>
              <w:rPr>
                <w:rFonts w:cs="Arial"/>
              </w:rPr>
            </w:pPr>
          </w:p>
        </w:tc>
        <w:tc>
          <w:tcPr>
            <w:tcW w:w="5352" w:type="dxa"/>
          </w:tcPr>
          <w:p w14:paraId="1130E5B9" w14:textId="255DC0E1" w:rsidR="00B30E67" w:rsidRPr="00482CA7" w:rsidRDefault="00B30E67" w:rsidP="00162571">
            <w:pPr>
              <w:rPr>
                <w:rFonts w:cs="Arial"/>
              </w:rPr>
            </w:pPr>
            <w:r>
              <w:rPr>
                <w:rFonts w:cs="Arial"/>
              </w:rPr>
              <w:t>Onderzoek doen naar thema seksueel grensoverschrijdend gedrag en seksuele weerbaarheid binnen het onderwijs van het Noorderpoort Groningen</w:t>
            </w:r>
          </w:p>
        </w:tc>
      </w:tr>
    </w:tbl>
    <w:p w14:paraId="6C2AD60E" w14:textId="77777777" w:rsidR="00B30E67" w:rsidRDefault="00B30E67" w:rsidP="00B30E67">
      <w:pPr>
        <w:rPr>
          <w:rFonts w:cs="Arial"/>
        </w:rPr>
      </w:pPr>
    </w:p>
    <w:p w14:paraId="4262C3CF" w14:textId="77777777" w:rsidR="00B30E67" w:rsidRDefault="00B30E67" w:rsidP="00B30E67">
      <w:pPr>
        <w:rPr>
          <w:rFonts w:cs="Arial"/>
        </w:rPr>
      </w:pPr>
      <w:r>
        <w:rPr>
          <w:rFonts w:cs="Arial"/>
          <w:noProof/>
          <w:lang w:eastAsia="nl-NL"/>
        </w:rPr>
        <mc:AlternateContent>
          <mc:Choice Requires="wpi">
            <w:drawing>
              <wp:anchor distT="0" distB="0" distL="114300" distR="114300" simplePos="0" relativeHeight="251668480" behindDoc="0" locked="0" layoutInCell="1" allowOverlap="1" wp14:anchorId="71A1EE0D" wp14:editId="6C36524B">
                <wp:simplePos x="0" y="0"/>
                <wp:positionH relativeFrom="column">
                  <wp:posOffset>-2119295</wp:posOffset>
                </wp:positionH>
                <wp:positionV relativeFrom="paragraph">
                  <wp:posOffset>1761945</wp:posOffset>
                </wp:positionV>
                <wp:extent cx="360" cy="360"/>
                <wp:effectExtent l="38100" t="38100" r="38100" b="38100"/>
                <wp:wrapNone/>
                <wp:docPr id="2" name="Inkt 2"/>
                <wp:cNvGraphicFramePr>
                  <a:graphicFrameLocks xmlns:a="http://schemas.openxmlformats.org/drawingml/2006/main"/>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1B80FA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167.55pt;margin-top:138.0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">
                <v:imagedata r:id="rId53" o:title=""/>
                <o:lock v:ext="edit" rotation="t" aspectratio="f"/>
              </v:shape>
            </w:pict>
          </mc:Fallback>
        </mc:AlternateContent>
      </w:r>
      <w:r w:rsidRPr="00482CA7">
        <w:rPr>
          <w:rFonts w:cs="Arial"/>
        </w:rPr>
        <w:t>Ondergetekende</w:t>
      </w:r>
      <w:r>
        <w:rPr>
          <w:rFonts w:cs="Arial"/>
        </w:rPr>
        <w:t>(</w:t>
      </w:r>
      <w:r w:rsidRPr="00482CA7">
        <w:rPr>
          <w:rFonts w:cs="Arial"/>
        </w:rPr>
        <w:t>n</w:t>
      </w:r>
      <w:r>
        <w:rPr>
          <w:rFonts w:cs="Arial"/>
        </w:rPr>
        <w:t>) verklaart (verklaren) zonder voorbehoud en naar waarheid bijgaand formulier te hebben ingevuld in verband met in het kader van de opleiding Toegepaste Psychologie uit te voeren onderzoek.</w:t>
      </w:r>
    </w:p>
    <w:tbl>
      <w:tblPr>
        <w:tblStyle w:val="Tabelraster"/>
        <w:tblW w:w="0" w:type="auto"/>
        <w:tblLook w:val="04A0" w:firstRow="1" w:lastRow="0" w:firstColumn="1" w:lastColumn="0" w:noHBand="0" w:noVBand="1"/>
      </w:tblPr>
      <w:tblGrid>
        <w:gridCol w:w="4526"/>
        <w:gridCol w:w="4536"/>
      </w:tblGrid>
      <w:tr w:rsidR="00B30E67" w14:paraId="59103537" w14:textId="77777777" w:rsidTr="00162571">
        <w:tc>
          <w:tcPr>
            <w:tcW w:w="4606" w:type="dxa"/>
          </w:tcPr>
          <w:p w14:paraId="61FEA541" w14:textId="77777777" w:rsidR="00B30E67" w:rsidRDefault="00B30E67" w:rsidP="00162571">
            <w:pPr>
              <w:rPr>
                <w:rFonts w:cs="Arial"/>
              </w:rPr>
            </w:pPr>
            <w:r>
              <w:rPr>
                <w:rFonts w:cs="Arial"/>
              </w:rPr>
              <w:t>Naam van de student(en):</w:t>
            </w:r>
          </w:p>
        </w:tc>
        <w:tc>
          <w:tcPr>
            <w:tcW w:w="4606" w:type="dxa"/>
          </w:tcPr>
          <w:p w14:paraId="01168C47" w14:textId="77777777" w:rsidR="00B30E67" w:rsidRDefault="00B30E67" w:rsidP="00162571">
            <w:pPr>
              <w:rPr>
                <w:rFonts w:cs="Arial"/>
              </w:rPr>
            </w:pPr>
            <w:r>
              <w:rPr>
                <w:rFonts w:cs="Arial"/>
              </w:rPr>
              <w:t>Handtekening:</w:t>
            </w:r>
          </w:p>
        </w:tc>
      </w:tr>
      <w:tr w:rsidR="00B30E67" w14:paraId="72BA15E4" w14:textId="77777777" w:rsidTr="00162571">
        <w:tc>
          <w:tcPr>
            <w:tcW w:w="4606" w:type="dxa"/>
          </w:tcPr>
          <w:p w14:paraId="5DD66C60" w14:textId="77777777" w:rsidR="00B30E67" w:rsidRDefault="00B30E67" w:rsidP="00162571">
            <w:pPr>
              <w:rPr>
                <w:rFonts w:cs="Arial"/>
              </w:rPr>
            </w:pPr>
            <w:r>
              <w:rPr>
                <w:rFonts w:cs="Arial"/>
              </w:rPr>
              <w:t>Silke de Jonge</w:t>
            </w:r>
          </w:p>
          <w:p w14:paraId="06088BAD" w14:textId="77777777" w:rsidR="00B30E67" w:rsidRDefault="00B30E67" w:rsidP="00162571">
            <w:pPr>
              <w:rPr>
                <w:rFonts w:cs="Arial"/>
              </w:rPr>
            </w:pPr>
          </w:p>
        </w:tc>
        <w:tc>
          <w:tcPr>
            <w:tcW w:w="4606" w:type="dxa"/>
          </w:tcPr>
          <w:p w14:paraId="10E31570" w14:textId="77777777" w:rsidR="00B30E67" w:rsidRDefault="00B30E67" w:rsidP="00162571">
            <w:pPr>
              <w:rPr>
                <w:rFonts w:cs="Arial"/>
              </w:rPr>
            </w:pPr>
            <w:r>
              <w:rPr>
                <w:noProof/>
                <w:lang w:eastAsia="nl-NL"/>
              </w:rPr>
              <w:drawing>
                <wp:inline distT="0" distB="0" distL="0" distR="0" wp14:anchorId="7B0004E6" wp14:editId="4AC8DCEC">
                  <wp:extent cx="1005840" cy="5029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05840" cy="502920"/>
                          </a:xfrm>
                          <a:prstGeom prst="rect">
                            <a:avLst/>
                          </a:prstGeom>
                          <a:noFill/>
                          <a:ln>
                            <a:noFill/>
                          </a:ln>
                        </pic:spPr>
                      </pic:pic>
                    </a:graphicData>
                  </a:graphic>
                </wp:inline>
              </w:drawing>
            </w:r>
          </w:p>
        </w:tc>
      </w:tr>
    </w:tbl>
    <w:p w14:paraId="67E6D279" w14:textId="77777777" w:rsidR="00B30E67" w:rsidRDefault="00B30E67" w:rsidP="00B30E67">
      <w:pPr>
        <w:rPr>
          <w:rFonts w:cs="Arial"/>
        </w:rPr>
      </w:pPr>
      <w:r>
        <w:rPr>
          <w:rFonts w:cs="Arial"/>
        </w:rPr>
        <w:tab/>
      </w:r>
      <w:r>
        <w:rPr>
          <w:rFonts w:cs="Arial"/>
        </w:rPr>
        <w:tab/>
      </w:r>
      <w:r>
        <w:rPr>
          <w:rFonts w:cs="Arial"/>
        </w:rPr>
        <w:tab/>
      </w:r>
      <w:r>
        <w:rPr>
          <w:rFonts w:cs="Arial"/>
        </w:rPr>
        <w:tab/>
      </w:r>
    </w:p>
    <w:p w14:paraId="1D255589" w14:textId="77777777" w:rsidR="00B30E67" w:rsidRDefault="00B30E67" w:rsidP="00B30E67">
      <w:pPr>
        <w:rPr>
          <w:rFonts w:cs="Arial"/>
        </w:rPr>
      </w:pPr>
      <w:r>
        <w:rPr>
          <w:rFonts w:cs="Arial"/>
        </w:rPr>
        <w:t>Datum: 21-03-2022</w:t>
      </w:r>
    </w:p>
    <w:p w14:paraId="3C4F19A0" w14:textId="77777777" w:rsidR="00B30E67" w:rsidRDefault="00B30E67" w:rsidP="00B30E67">
      <w:pPr>
        <w:rPr>
          <w:rFonts w:cs="Arial"/>
        </w:rPr>
      </w:pPr>
    </w:p>
    <w:p w14:paraId="4196D316" w14:textId="77777777" w:rsidR="00B30E67" w:rsidRDefault="00B30E67" w:rsidP="00B30E67">
      <w:r>
        <w:br w:type="page"/>
      </w:r>
    </w:p>
    <w:tbl>
      <w:tblPr>
        <w:tblStyle w:val="Tabelraster"/>
        <w:tblW w:w="0" w:type="auto"/>
        <w:tblLook w:val="04A0" w:firstRow="1" w:lastRow="0" w:firstColumn="1" w:lastColumn="0" w:noHBand="0" w:noVBand="1"/>
      </w:tblPr>
      <w:tblGrid>
        <w:gridCol w:w="2733"/>
        <w:gridCol w:w="638"/>
        <w:gridCol w:w="676"/>
        <w:gridCol w:w="3170"/>
        <w:gridCol w:w="991"/>
        <w:gridCol w:w="854"/>
      </w:tblGrid>
      <w:tr w:rsidR="00B30E67" w:rsidRPr="00004B50" w14:paraId="64CEB335" w14:textId="77777777" w:rsidTr="00B524AF">
        <w:tc>
          <w:tcPr>
            <w:tcW w:w="2733" w:type="dxa"/>
          </w:tcPr>
          <w:p w14:paraId="522CC32A" w14:textId="77777777" w:rsidR="00B30E67" w:rsidRPr="00C81625" w:rsidRDefault="00B30E67" w:rsidP="00162571">
            <w:pPr>
              <w:rPr>
                <w:rFonts w:cs="Arial"/>
                <w:b/>
                <w:sz w:val="20"/>
                <w:szCs w:val="20"/>
              </w:rPr>
            </w:pPr>
          </w:p>
        </w:tc>
        <w:tc>
          <w:tcPr>
            <w:tcW w:w="1314" w:type="dxa"/>
            <w:gridSpan w:val="2"/>
            <w:shd w:val="clear" w:color="auto" w:fill="FFFFFF" w:themeFill="background1"/>
          </w:tcPr>
          <w:p w14:paraId="1A4809BD" w14:textId="77777777" w:rsidR="00B30E67" w:rsidRDefault="00B30E67" w:rsidP="00162571">
            <w:pPr>
              <w:rPr>
                <w:rFonts w:cs="Arial"/>
                <w:sz w:val="20"/>
                <w:szCs w:val="20"/>
              </w:rPr>
            </w:pPr>
            <w:r w:rsidRPr="00C81625">
              <w:rPr>
                <w:rFonts w:cs="Arial"/>
                <w:sz w:val="20"/>
                <w:szCs w:val="20"/>
              </w:rPr>
              <w:t>Aankruisen indien van toepassing</w:t>
            </w:r>
          </w:p>
          <w:p w14:paraId="58AA4537" w14:textId="77777777" w:rsidR="00B30E67" w:rsidRDefault="00B30E67" w:rsidP="00162571">
            <w:pPr>
              <w:rPr>
                <w:rFonts w:cs="Arial"/>
                <w:sz w:val="20"/>
                <w:szCs w:val="20"/>
              </w:rPr>
            </w:pPr>
          </w:p>
          <w:p w14:paraId="172E399B" w14:textId="77777777" w:rsidR="00B30E67" w:rsidRDefault="00B30E67" w:rsidP="00162571">
            <w:pPr>
              <w:rPr>
                <w:rFonts w:cs="Arial"/>
                <w:sz w:val="20"/>
                <w:szCs w:val="20"/>
              </w:rPr>
            </w:pPr>
          </w:p>
          <w:p w14:paraId="6364B4FD" w14:textId="77777777" w:rsidR="00B30E67" w:rsidRPr="0088084A" w:rsidRDefault="00B30E67" w:rsidP="00162571">
            <w:pPr>
              <w:jc w:val="center"/>
              <w:rPr>
                <w:rFonts w:cs="Arial"/>
                <w:b/>
                <w:sz w:val="20"/>
                <w:szCs w:val="20"/>
              </w:rPr>
            </w:pPr>
            <w:r w:rsidRPr="0088084A">
              <w:rPr>
                <w:rFonts w:cs="Arial"/>
                <w:b/>
                <w:sz w:val="20"/>
                <w:szCs w:val="20"/>
              </w:rPr>
              <w:t>A</w:t>
            </w:r>
          </w:p>
        </w:tc>
        <w:tc>
          <w:tcPr>
            <w:tcW w:w="3170" w:type="dxa"/>
            <w:shd w:val="clear" w:color="auto" w:fill="FFFFFF" w:themeFill="background1"/>
          </w:tcPr>
          <w:p w14:paraId="29804B44" w14:textId="77777777" w:rsidR="00B30E67" w:rsidRDefault="00B30E67" w:rsidP="00162571">
            <w:pPr>
              <w:rPr>
                <w:rFonts w:cs="Arial"/>
                <w:sz w:val="20"/>
                <w:szCs w:val="20"/>
              </w:rPr>
            </w:pPr>
            <w:r w:rsidRPr="00C81625">
              <w:rPr>
                <w:rFonts w:cs="Arial"/>
                <w:sz w:val="20"/>
                <w:szCs w:val="20"/>
              </w:rPr>
              <w:t>Bean</w:t>
            </w:r>
            <w:r>
              <w:rPr>
                <w:rFonts w:cs="Arial"/>
                <w:sz w:val="20"/>
                <w:szCs w:val="20"/>
              </w:rPr>
              <w:t>twoord onderstaande vragen als</w:t>
            </w:r>
            <w:r w:rsidRPr="00C81625">
              <w:rPr>
                <w:rFonts w:cs="Arial"/>
                <w:sz w:val="20"/>
                <w:szCs w:val="20"/>
              </w:rPr>
              <w:t xml:space="preserve"> </w:t>
            </w:r>
            <w:r>
              <w:rPr>
                <w:rFonts w:cs="Arial"/>
                <w:sz w:val="20"/>
                <w:szCs w:val="20"/>
              </w:rPr>
              <w:t xml:space="preserve">in </w:t>
            </w:r>
            <w:r w:rsidRPr="00C81625">
              <w:rPr>
                <w:rFonts w:cs="Arial"/>
                <w:sz w:val="20"/>
                <w:szCs w:val="20"/>
              </w:rPr>
              <w:t xml:space="preserve">de vorige kolom </w:t>
            </w:r>
            <w:r>
              <w:rPr>
                <w:rFonts w:cs="Arial"/>
                <w:sz w:val="20"/>
                <w:szCs w:val="20"/>
              </w:rPr>
              <w:t xml:space="preserve">het vakje met </w:t>
            </w:r>
            <w:r>
              <w:rPr>
                <w:rFonts w:cs="Arial"/>
                <w:sz w:val="20"/>
                <w:szCs w:val="20"/>
              </w:rPr>
              <w:sym w:font="Wingdings" w:char="F0E8"/>
            </w:r>
            <w:r>
              <w:rPr>
                <w:rFonts w:cs="Arial"/>
                <w:sz w:val="20"/>
                <w:szCs w:val="20"/>
              </w:rPr>
              <w:t xml:space="preserve"> is</w:t>
            </w:r>
            <w:r w:rsidRPr="00C81625">
              <w:rPr>
                <w:rFonts w:cs="Arial"/>
                <w:sz w:val="20"/>
                <w:szCs w:val="20"/>
              </w:rPr>
              <w:t xml:space="preserve"> aangekruist.</w:t>
            </w:r>
          </w:p>
          <w:p w14:paraId="39D4451F" w14:textId="77777777" w:rsidR="00B30E67" w:rsidRDefault="00B30E67" w:rsidP="00162571">
            <w:pPr>
              <w:rPr>
                <w:rFonts w:cs="Arial"/>
                <w:sz w:val="20"/>
                <w:szCs w:val="20"/>
              </w:rPr>
            </w:pPr>
          </w:p>
          <w:p w14:paraId="1F6C92CD" w14:textId="77777777" w:rsidR="00B30E67" w:rsidRDefault="00B30E67" w:rsidP="00162571">
            <w:pPr>
              <w:rPr>
                <w:rFonts w:cs="Arial"/>
                <w:sz w:val="20"/>
                <w:szCs w:val="20"/>
              </w:rPr>
            </w:pPr>
          </w:p>
          <w:p w14:paraId="23488277" w14:textId="77777777" w:rsidR="00B30E67" w:rsidRPr="0088084A" w:rsidRDefault="00B30E67" w:rsidP="00162571">
            <w:pPr>
              <w:jc w:val="center"/>
              <w:rPr>
                <w:rFonts w:cs="Arial"/>
                <w:b/>
                <w:sz w:val="20"/>
                <w:szCs w:val="20"/>
              </w:rPr>
            </w:pPr>
            <w:r>
              <w:rPr>
                <w:rFonts w:cs="Arial"/>
                <w:b/>
                <w:sz w:val="20"/>
                <w:szCs w:val="20"/>
              </w:rPr>
              <w:t>B</w:t>
            </w:r>
          </w:p>
        </w:tc>
        <w:tc>
          <w:tcPr>
            <w:tcW w:w="1845" w:type="dxa"/>
            <w:gridSpan w:val="2"/>
          </w:tcPr>
          <w:p w14:paraId="2FC1C75A" w14:textId="77777777" w:rsidR="00B30E67" w:rsidRDefault="00B30E67" w:rsidP="00162571">
            <w:pPr>
              <w:rPr>
                <w:rFonts w:cs="Arial"/>
                <w:sz w:val="20"/>
                <w:szCs w:val="20"/>
              </w:rPr>
            </w:pPr>
            <w:r w:rsidRPr="00C81625">
              <w:rPr>
                <w:rFonts w:cs="Arial"/>
                <w:sz w:val="20"/>
                <w:szCs w:val="20"/>
              </w:rPr>
              <w:t>Kan hier redelijkerwijs toch nog schade uit ontstaan?</w:t>
            </w:r>
            <w:r>
              <w:rPr>
                <w:rFonts w:cs="Arial"/>
                <w:sz w:val="20"/>
                <w:szCs w:val="20"/>
              </w:rPr>
              <w:t xml:space="preserve"> (kruis het juiste vakje aan)</w:t>
            </w:r>
          </w:p>
          <w:p w14:paraId="3809A369" w14:textId="77777777" w:rsidR="00B30E67" w:rsidRPr="0088084A" w:rsidRDefault="00B30E67" w:rsidP="00162571">
            <w:pPr>
              <w:jc w:val="center"/>
              <w:rPr>
                <w:rFonts w:cs="Arial"/>
                <w:b/>
                <w:sz w:val="20"/>
                <w:szCs w:val="20"/>
              </w:rPr>
            </w:pPr>
            <w:r>
              <w:rPr>
                <w:rFonts w:cs="Arial"/>
                <w:b/>
                <w:sz w:val="20"/>
                <w:szCs w:val="20"/>
              </w:rPr>
              <w:t>C</w:t>
            </w:r>
          </w:p>
        </w:tc>
      </w:tr>
      <w:tr w:rsidR="00B30E67" w:rsidRPr="00004B50" w14:paraId="6D1E2445" w14:textId="77777777" w:rsidTr="00B524AF">
        <w:tc>
          <w:tcPr>
            <w:tcW w:w="2733" w:type="dxa"/>
          </w:tcPr>
          <w:p w14:paraId="68BDDDB4" w14:textId="77777777" w:rsidR="00B30E67" w:rsidRDefault="00B30E67" w:rsidP="00162571">
            <w:pPr>
              <w:rPr>
                <w:rFonts w:cs="Arial"/>
                <w:b/>
                <w:sz w:val="20"/>
                <w:szCs w:val="20"/>
              </w:rPr>
            </w:pPr>
            <w:r w:rsidRPr="00C81625">
              <w:rPr>
                <w:rFonts w:cs="Arial"/>
                <w:b/>
                <w:sz w:val="20"/>
                <w:szCs w:val="20"/>
              </w:rPr>
              <w:t>1</w:t>
            </w:r>
          </w:p>
          <w:p w14:paraId="56EF4058" w14:textId="77777777" w:rsidR="00B30E67" w:rsidRPr="00C81625" w:rsidRDefault="00B30E67" w:rsidP="00162571">
            <w:pPr>
              <w:rPr>
                <w:rFonts w:cs="Arial"/>
                <w:sz w:val="20"/>
                <w:szCs w:val="20"/>
              </w:rPr>
            </w:pPr>
            <w:r w:rsidRPr="00C81625">
              <w:rPr>
                <w:rFonts w:cs="Arial"/>
                <w:b/>
                <w:sz w:val="20"/>
                <w:szCs w:val="20"/>
              </w:rPr>
              <w:t>Privacy / anonimiteit</w:t>
            </w:r>
          </w:p>
        </w:tc>
        <w:tc>
          <w:tcPr>
            <w:tcW w:w="1314" w:type="dxa"/>
            <w:gridSpan w:val="2"/>
            <w:shd w:val="clear" w:color="auto" w:fill="auto"/>
          </w:tcPr>
          <w:p w14:paraId="338456C5" w14:textId="77777777" w:rsidR="00B30E67" w:rsidRPr="00C81625" w:rsidRDefault="00B30E67" w:rsidP="00162571">
            <w:pPr>
              <w:rPr>
                <w:rFonts w:cs="Arial"/>
                <w:sz w:val="20"/>
                <w:szCs w:val="20"/>
              </w:rPr>
            </w:pPr>
          </w:p>
        </w:tc>
        <w:tc>
          <w:tcPr>
            <w:tcW w:w="3170" w:type="dxa"/>
            <w:shd w:val="clear" w:color="auto" w:fill="auto"/>
          </w:tcPr>
          <w:p w14:paraId="7701A57F" w14:textId="77777777" w:rsidR="00B30E67" w:rsidRPr="00C81625" w:rsidRDefault="00B30E67" w:rsidP="00162571">
            <w:pPr>
              <w:rPr>
                <w:rFonts w:cs="Arial"/>
                <w:sz w:val="20"/>
                <w:szCs w:val="20"/>
              </w:rPr>
            </w:pPr>
          </w:p>
        </w:tc>
        <w:tc>
          <w:tcPr>
            <w:tcW w:w="991" w:type="dxa"/>
            <w:shd w:val="clear" w:color="auto" w:fill="C9C9C9" w:themeFill="accent3" w:themeFillTint="99"/>
          </w:tcPr>
          <w:p w14:paraId="1536E27D" w14:textId="77777777" w:rsidR="00B30E67" w:rsidRPr="00C81625" w:rsidRDefault="00B30E67" w:rsidP="00162571">
            <w:pPr>
              <w:jc w:val="center"/>
              <w:rPr>
                <w:rFonts w:cs="Arial"/>
                <w:sz w:val="20"/>
                <w:szCs w:val="20"/>
              </w:rPr>
            </w:pPr>
            <w:r w:rsidRPr="00C81625">
              <w:rPr>
                <w:rFonts w:cs="Arial"/>
                <w:sz w:val="20"/>
                <w:szCs w:val="20"/>
              </w:rPr>
              <w:t>Nee</w:t>
            </w:r>
          </w:p>
        </w:tc>
        <w:tc>
          <w:tcPr>
            <w:tcW w:w="854" w:type="dxa"/>
            <w:shd w:val="clear" w:color="auto" w:fill="C5E0B3" w:themeFill="accent6" w:themeFillTint="66"/>
          </w:tcPr>
          <w:p w14:paraId="759B97DE" w14:textId="77777777" w:rsidR="00B30E67" w:rsidRPr="00C81625" w:rsidRDefault="00B30E67" w:rsidP="00162571">
            <w:pPr>
              <w:jc w:val="center"/>
              <w:rPr>
                <w:rFonts w:cs="Arial"/>
                <w:sz w:val="20"/>
                <w:szCs w:val="20"/>
              </w:rPr>
            </w:pPr>
            <w:r w:rsidRPr="00C81625">
              <w:rPr>
                <w:rFonts w:cs="Arial"/>
                <w:sz w:val="20"/>
                <w:szCs w:val="20"/>
              </w:rPr>
              <w:t>Ja</w:t>
            </w:r>
          </w:p>
        </w:tc>
      </w:tr>
      <w:tr w:rsidR="00B30E67" w:rsidRPr="00004B50" w14:paraId="4A24A26A" w14:textId="77777777" w:rsidTr="00B524AF">
        <w:tc>
          <w:tcPr>
            <w:tcW w:w="2733" w:type="dxa"/>
          </w:tcPr>
          <w:p w14:paraId="38625863" w14:textId="77777777" w:rsidR="00B30E67" w:rsidRDefault="00B30E67" w:rsidP="00162571">
            <w:pPr>
              <w:rPr>
                <w:rFonts w:cs="Arial"/>
                <w:sz w:val="20"/>
                <w:szCs w:val="20"/>
              </w:rPr>
            </w:pPr>
            <w:r w:rsidRPr="00C81625">
              <w:rPr>
                <w:rFonts w:cs="Arial"/>
                <w:sz w:val="20"/>
                <w:szCs w:val="20"/>
              </w:rPr>
              <w:t>1.1</w:t>
            </w:r>
          </w:p>
          <w:p w14:paraId="2FE5A868" w14:textId="77777777" w:rsidR="00B30E67" w:rsidRPr="00C81625" w:rsidRDefault="00B30E67" w:rsidP="00162571">
            <w:pPr>
              <w:rPr>
                <w:rFonts w:cs="Arial"/>
                <w:sz w:val="20"/>
                <w:szCs w:val="20"/>
              </w:rPr>
            </w:pPr>
            <w:r w:rsidRPr="00C81625">
              <w:rPr>
                <w:rFonts w:cs="Arial"/>
                <w:sz w:val="20"/>
                <w:szCs w:val="20"/>
              </w:rPr>
              <w:t>Ken je de naam van proefpersonen? Heb je adresgegevens?</w:t>
            </w:r>
          </w:p>
        </w:tc>
        <w:tc>
          <w:tcPr>
            <w:tcW w:w="638" w:type="dxa"/>
            <w:shd w:val="clear" w:color="auto" w:fill="C9C9C9" w:themeFill="accent3" w:themeFillTint="99"/>
          </w:tcPr>
          <w:p w14:paraId="187A5A7A" w14:textId="77777777" w:rsidR="00B30E67" w:rsidRDefault="00B30E67" w:rsidP="00162571">
            <w:pPr>
              <w:rPr>
                <w:rFonts w:cs="Arial"/>
                <w:sz w:val="20"/>
                <w:szCs w:val="20"/>
              </w:rPr>
            </w:pPr>
          </w:p>
          <w:p w14:paraId="28EDB2BE" w14:textId="77777777" w:rsidR="00B30E67" w:rsidRDefault="00B30E67" w:rsidP="00162571">
            <w:pPr>
              <w:rPr>
                <w:rFonts w:cs="Arial"/>
                <w:sz w:val="20"/>
                <w:szCs w:val="20"/>
              </w:rPr>
            </w:pPr>
            <w:r w:rsidRPr="00C81625">
              <w:rPr>
                <w:rFonts w:cs="Arial"/>
                <w:sz w:val="20"/>
                <w:szCs w:val="20"/>
              </w:rPr>
              <w:t>Nee</w:t>
            </w:r>
          </w:p>
          <w:p w14:paraId="41EEF43F" w14:textId="77777777" w:rsidR="00B30E67" w:rsidRDefault="00B30E67" w:rsidP="00162571">
            <w:pPr>
              <w:rPr>
                <w:rFonts w:cs="Arial"/>
                <w:sz w:val="20"/>
                <w:szCs w:val="20"/>
              </w:rPr>
            </w:pPr>
          </w:p>
          <w:p w14:paraId="071CEAD5" w14:textId="77777777" w:rsidR="00B30E67" w:rsidRDefault="00B30E67" w:rsidP="00162571">
            <w:pPr>
              <w:rPr>
                <w:rFonts w:cs="Arial"/>
                <w:sz w:val="20"/>
                <w:szCs w:val="20"/>
              </w:rPr>
            </w:pPr>
          </w:p>
          <w:p w14:paraId="7B69ADF7" w14:textId="77777777" w:rsidR="00B30E67" w:rsidRDefault="00B30E67" w:rsidP="00162571">
            <w:pPr>
              <w:rPr>
                <w:rFonts w:cs="Arial"/>
                <w:sz w:val="20"/>
                <w:szCs w:val="20"/>
              </w:rPr>
            </w:pPr>
          </w:p>
          <w:p w14:paraId="2043CC9A" w14:textId="77777777" w:rsidR="00B30E67" w:rsidRDefault="00B30E67" w:rsidP="00162571">
            <w:pPr>
              <w:rPr>
                <w:rFonts w:cs="Arial"/>
                <w:sz w:val="20"/>
                <w:szCs w:val="20"/>
              </w:rPr>
            </w:pPr>
          </w:p>
          <w:p w14:paraId="640CEAC3" w14:textId="77777777" w:rsidR="00B30E67" w:rsidRDefault="00B30E67" w:rsidP="00162571">
            <w:pPr>
              <w:rPr>
                <w:rFonts w:cs="Arial"/>
                <w:sz w:val="20"/>
                <w:szCs w:val="20"/>
              </w:rPr>
            </w:pPr>
          </w:p>
          <w:p w14:paraId="5E972B3B" w14:textId="77777777" w:rsidR="00B30E67" w:rsidRPr="00C81625" w:rsidRDefault="00B30E67" w:rsidP="00162571">
            <w:pPr>
              <w:rPr>
                <w:rFonts w:cs="Arial"/>
                <w:sz w:val="20"/>
                <w:szCs w:val="20"/>
              </w:rPr>
            </w:pPr>
            <w:r>
              <w:rPr>
                <w:rFonts w:cs="Arial"/>
                <w:sz w:val="20"/>
                <w:szCs w:val="20"/>
              </w:rPr>
              <w:sym w:font="Wingdings" w:char="F0ED"/>
            </w:r>
          </w:p>
        </w:tc>
        <w:tc>
          <w:tcPr>
            <w:tcW w:w="676" w:type="dxa"/>
            <w:shd w:val="clear" w:color="auto" w:fill="C5E0B3" w:themeFill="accent6" w:themeFillTint="66"/>
          </w:tcPr>
          <w:p w14:paraId="686261F4" w14:textId="77777777" w:rsidR="00B30E67" w:rsidRDefault="00B30E67" w:rsidP="00162571">
            <w:pPr>
              <w:rPr>
                <w:rFonts w:cs="Arial"/>
                <w:sz w:val="20"/>
                <w:szCs w:val="20"/>
              </w:rPr>
            </w:pPr>
          </w:p>
          <w:p w14:paraId="2154C095" w14:textId="77777777" w:rsidR="00B30E67" w:rsidRDefault="00B30E67" w:rsidP="00162571">
            <w:pPr>
              <w:rPr>
                <w:rFonts w:cs="Arial"/>
                <w:sz w:val="20"/>
                <w:szCs w:val="20"/>
              </w:rPr>
            </w:pPr>
            <w:r>
              <w:rPr>
                <w:rFonts w:cs="Arial"/>
                <w:sz w:val="20"/>
                <w:szCs w:val="20"/>
              </w:rPr>
              <w:t>Ja</w:t>
            </w:r>
          </w:p>
          <w:p w14:paraId="4B6CE008" w14:textId="77777777" w:rsidR="00B30E67" w:rsidRDefault="00B30E67" w:rsidP="00162571">
            <w:pPr>
              <w:rPr>
                <w:rFonts w:cs="Arial"/>
                <w:sz w:val="20"/>
                <w:szCs w:val="20"/>
              </w:rPr>
            </w:pPr>
            <w:r>
              <w:rPr>
                <w:rFonts w:cs="Arial"/>
                <w:sz w:val="20"/>
                <w:szCs w:val="20"/>
              </w:rPr>
              <w:t xml:space="preserve"> </w:t>
            </w:r>
            <w:r>
              <w:rPr>
                <w:rFonts w:cs="Arial"/>
                <w:sz w:val="20"/>
                <w:szCs w:val="20"/>
              </w:rPr>
              <w:sym w:font="Wingdings" w:char="F0E8"/>
            </w:r>
          </w:p>
          <w:p w14:paraId="2ADB6CD2" w14:textId="77777777" w:rsidR="00B30E67" w:rsidRDefault="00B30E67" w:rsidP="00162571">
            <w:pPr>
              <w:rPr>
                <w:rFonts w:cs="Arial"/>
                <w:sz w:val="20"/>
                <w:szCs w:val="20"/>
              </w:rPr>
            </w:pPr>
          </w:p>
          <w:p w14:paraId="3EEA8CEE" w14:textId="77777777" w:rsidR="00B30E67" w:rsidRDefault="00B30E67" w:rsidP="00162571">
            <w:pPr>
              <w:rPr>
                <w:rFonts w:cs="Arial"/>
                <w:sz w:val="20"/>
                <w:szCs w:val="20"/>
              </w:rPr>
            </w:pPr>
            <w:r>
              <w:rPr>
                <w:rFonts w:cs="Arial"/>
                <w:sz w:val="20"/>
                <w:szCs w:val="20"/>
              </w:rPr>
              <w:t>X</w:t>
            </w:r>
          </w:p>
          <w:p w14:paraId="472D5BBB" w14:textId="77777777" w:rsidR="00B30E67" w:rsidRPr="00C81625" w:rsidRDefault="00B30E67" w:rsidP="00162571">
            <w:pPr>
              <w:rPr>
                <w:rFonts w:cs="Arial"/>
                <w:sz w:val="20"/>
                <w:szCs w:val="20"/>
              </w:rPr>
            </w:pPr>
          </w:p>
        </w:tc>
        <w:tc>
          <w:tcPr>
            <w:tcW w:w="3170" w:type="dxa"/>
            <w:shd w:val="clear" w:color="auto" w:fill="C5E0B3" w:themeFill="accent6" w:themeFillTint="66"/>
          </w:tcPr>
          <w:p w14:paraId="3224E389" w14:textId="77777777" w:rsidR="00B30E67" w:rsidRDefault="00B30E67" w:rsidP="00162571">
            <w:pPr>
              <w:rPr>
                <w:rFonts w:cs="Arial"/>
                <w:sz w:val="16"/>
                <w:szCs w:val="16"/>
              </w:rPr>
            </w:pPr>
          </w:p>
          <w:p w14:paraId="4C39C700" w14:textId="77777777" w:rsidR="00B30E67" w:rsidRDefault="00B30E67" w:rsidP="00162571">
            <w:pPr>
              <w:rPr>
                <w:rFonts w:cs="Arial"/>
                <w:i/>
                <w:sz w:val="16"/>
                <w:szCs w:val="16"/>
              </w:rPr>
            </w:pPr>
            <w:r w:rsidRPr="001F33B3">
              <w:rPr>
                <w:rFonts w:cs="Arial"/>
                <w:sz w:val="16"/>
                <w:szCs w:val="16"/>
              </w:rPr>
              <w:t xml:space="preserve">Hoe is de anonimiteit gegarandeerd? </w:t>
            </w:r>
          </w:p>
          <w:p w14:paraId="5F9428BC" w14:textId="77777777" w:rsidR="00B30E67" w:rsidRDefault="00B30E67" w:rsidP="00162571">
            <w:pPr>
              <w:rPr>
                <w:rFonts w:cs="Arial"/>
                <w:i/>
                <w:sz w:val="16"/>
                <w:szCs w:val="16"/>
              </w:rPr>
            </w:pPr>
          </w:p>
          <w:p w14:paraId="51EB970D" w14:textId="77777777" w:rsidR="00B30E67" w:rsidRPr="00BC13C9" w:rsidRDefault="00B30E67" w:rsidP="00162571">
            <w:pPr>
              <w:rPr>
                <w:rFonts w:cs="Arial"/>
                <w:i/>
                <w:sz w:val="16"/>
                <w:szCs w:val="16"/>
              </w:rPr>
            </w:pPr>
            <w:r w:rsidRPr="00BC13C9">
              <w:rPr>
                <w:rFonts w:cs="Arial"/>
                <w:i/>
                <w:sz w:val="16"/>
                <w:szCs w:val="16"/>
              </w:rPr>
              <w:t>Het kan voorkomen dat ik de naam van de proefpersonen kom te weten. Deze namen worden niet opgenomen in het verslag.</w:t>
            </w:r>
            <w:r w:rsidRPr="00BC13C9">
              <w:rPr>
                <w:rFonts w:cs="Arial"/>
                <w:i/>
                <w:sz w:val="16"/>
                <w:szCs w:val="16"/>
              </w:rPr>
              <w:br/>
            </w:r>
          </w:p>
        </w:tc>
        <w:tc>
          <w:tcPr>
            <w:tcW w:w="991" w:type="dxa"/>
            <w:shd w:val="clear" w:color="auto" w:fill="C9C9C9" w:themeFill="accent3" w:themeFillTint="99"/>
          </w:tcPr>
          <w:p w14:paraId="560EB6FF"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0D8F3659" w14:textId="77777777" w:rsidR="00B30E67" w:rsidRPr="00C81625" w:rsidRDefault="00B30E67" w:rsidP="00162571">
            <w:pPr>
              <w:rPr>
                <w:rFonts w:cs="Arial"/>
                <w:sz w:val="20"/>
                <w:szCs w:val="20"/>
              </w:rPr>
            </w:pPr>
          </w:p>
        </w:tc>
      </w:tr>
      <w:tr w:rsidR="00B30E67" w:rsidRPr="00004B50" w14:paraId="41D25413" w14:textId="77777777" w:rsidTr="00B524AF">
        <w:tc>
          <w:tcPr>
            <w:tcW w:w="2733" w:type="dxa"/>
          </w:tcPr>
          <w:p w14:paraId="7A778B2E" w14:textId="77777777" w:rsidR="00B30E67" w:rsidRDefault="00B30E67" w:rsidP="00162571">
            <w:pPr>
              <w:rPr>
                <w:rFonts w:cs="Arial"/>
                <w:sz w:val="20"/>
                <w:szCs w:val="20"/>
              </w:rPr>
            </w:pPr>
            <w:r w:rsidRPr="00C81625">
              <w:rPr>
                <w:rFonts w:cs="Arial"/>
                <w:sz w:val="20"/>
                <w:szCs w:val="20"/>
              </w:rPr>
              <w:t>1.2</w:t>
            </w:r>
          </w:p>
          <w:p w14:paraId="57235946" w14:textId="77777777" w:rsidR="00B30E67" w:rsidRPr="00C81625" w:rsidRDefault="00B30E67" w:rsidP="00162571">
            <w:pPr>
              <w:rPr>
                <w:rFonts w:cs="Arial"/>
                <w:sz w:val="20"/>
                <w:szCs w:val="20"/>
              </w:rPr>
            </w:pPr>
            <w:r w:rsidRPr="00C81625">
              <w:rPr>
                <w:rFonts w:cs="Arial"/>
                <w:sz w:val="20"/>
                <w:szCs w:val="20"/>
              </w:rPr>
              <w:t>Ken je het e-mailadres van de proefpersonen?</w:t>
            </w:r>
          </w:p>
        </w:tc>
        <w:tc>
          <w:tcPr>
            <w:tcW w:w="638" w:type="dxa"/>
            <w:shd w:val="clear" w:color="auto" w:fill="C9C9C9" w:themeFill="accent3" w:themeFillTint="99"/>
          </w:tcPr>
          <w:p w14:paraId="0224AC1F" w14:textId="77777777" w:rsidR="00B30E67" w:rsidRDefault="00B30E67" w:rsidP="00162571">
            <w:pPr>
              <w:rPr>
                <w:rFonts w:cs="Arial"/>
                <w:sz w:val="20"/>
                <w:szCs w:val="20"/>
              </w:rPr>
            </w:pPr>
          </w:p>
          <w:p w14:paraId="53EBE4FF" w14:textId="77777777" w:rsidR="00B30E67" w:rsidRDefault="00B30E67" w:rsidP="00162571">
            <w:pPr>
              <w:rPr>
                <w:rFonts w:cs="Arial"/>
                <w:sz w:val="20"/>
                <w:szCs w:val="20"/>
              </w:rPr>
            </w:pPr>
            <w:r w:rsidRPr="00C81625">
              <w:rPr>
                <w:rFonts w:cs="Arial"/>
                <w:sz w:val="20"/>
                <w:szCs w:val="20"/>
              </w:rPr>
              <w:t>Nee</w:t>
            </w:r>
          </w:p>
          <w:p w14:paraId="1BBCEC46" w14:textId="77777777" w:rsidR="00B30E67" w:rsidRDefault="00B30E67" w:rsidP="00162571">
            <w:pPr>
              <w:rPr>
                <w:rFonts w:cs="Arial"/>
                <w:sz w:val="20"/>
                <w:szCs w:val="20"/>
              </w:rPr>
            </w:pPr>
          </w:p>
          <w:p w14:paraId="39C0F78C" w14:textId="77777777" w:rsidR="00B30E67" w:rsidRDefault="00B30E67" w:rsidP="00162571">
            <w:pPr>
              <w:rPr>
                <w:rFonts w:cs="Arial"/>
                <w:sz w:val="20"/>
                <w:szCs w:val="20"/>
              </w:rPr>
            </w:pPr>
          </w:p>
          <w:p w14:paraId="3AE57F97" w14:textId="77777777" w:rsidR="00B30E67" w:rsidRPr="00C81625" w:rsidRDefault="00B30E67" w:rsidP="00162571">
            <w:pPr>
              <w:rPr>
                <w:rFonts w:cs="Arial"/>
                <w:sz w:val="20"/>
                <w:szCs w:val="20"/>
              </w:rPr>
            </w:pPr>
            <w:r>
              <w:rPr>
                <w:rFonts w:cs="Arial"/>
                <w:sz w:val="20"/>
                <w:szCs w:val="20"/>
              </w:rPr>
              <w:sym w:font="Wingdings" w:char="F0ED"/>
            </w:r>
          </w:p>
        </w:tc>
        <w:tc>
          <w:tcPr>
            <w:tcW w:w="676" w:type="dxa"/>
            <w:shd w:val="clear" w:color="auto" w:fill="C5E0B3" w:themeFill="accent6" w:themeFillTint="66"/>
          </w:tcPr>
          <w:p w14:paraId="115C9382" w14:textId="77777777" w:rsidR="00B30E67" w:rsidRDefault="00B30E67" w:rsidP="00162571">
            <w:pPr>
              <w:rPr>
                <w:rFonts w:cs="Arial"/>
                <w:sz w:val="20"/>
                <w:szCs w:val="20"/>
              </w:rPr>
            </w:pPr>
          </w:p>
          <w:p w14:paraId="279398ED" w14:textId="77777777" w:rsidR="00B30E67" w:rsidRDefault="00B30E67" w:rsidP="00162571">
            <w:pPr>
              <w:rPr>
                <w:rFonts w:cs="Arial"/>
                <w:sz w:val="20"/>
                <w:szCs w:val="20"/>
              </w:rPr>
            </w:pPr>
            <w:r>
              <w:rPr>
                <w:rFonts w:cs="Arial"/>
                <w:sz w:val="20"/>
                <w:szCs w:val="20"/>
              </w:rPr>
              <w:t>Ja</w:t>
            </w:r>
          </w:p>
          <w:p w14:paraId="645E8680" w14:textId="77777777" w:rsidR="00B30E67" w:rsidRDefault="00B30E67" w:rsidP="00162571">
            <w:pPr>
              <w:rPr>
                <w:rFonts w:cs="Arial"/>
                <w:sz w:val="20"/>
                <w:szCs w:val="20"/>
              </w:rPr>
            </w:pPr>
            <w:r>
              <w:rPr>
                <w:rFonts w:cs="Arial"/>
                <w:sz w:val="20"/>
                <w:szCs w:val="20"/>
              </w:rPr>
              <w:t xml:space="preserve"> </w:t>
            </w:r>
            <w:r>
              <w:rPr>
                <w:rFonts w:cs="Arial"/>
                <w:sz w:val="20"/>
                <w:szCs w:val="20"/>
              </w:rPr>
              <w:sym w:font="Wingdings" w:char="F0E8"/>
            </w:r>
          </w:p>
          <w:p w14:paraId="195AC481" w14:textId="77777777" w:rsidR="00B30E67" w:rsidRDefault="00B30E67" w:rsidP="00162571">
            <w:pPr>
              <w:rPr>
                <w:rFonts w:cs="Arial"/>
                <w:sz w:val="20"/>
                <w:szCs w:val="20"/>
              </w:rPr>
            </w:pPr>
          </w:p>
          <w:p w14:paraId="4A3140D6" w14:textId="77777777" w:rsidR="00B30E67" w:rsidRPr="00C81625" w:rsidRDefault="00B30E67" w:rsidP="00162571">
            <w:pPr>
              <w:rPr>
                <w:rFonts w:cs="Arial"/>
                <w:sz w:val="20"/>
                <w:szCs w:val="20"/>
              </w:rPr>
            </w:pPr>
            <w:r>
              <w:rPr>
                <w:rFonts w:cs="Arial"/>
                <w:sz w:val="20"/>
                <w:szCs w:val="20"/>
              </w:rPr>
              <w:t>X</w:t>
            </w:r>
          </w:p>
        </w:tc>
        <w:tc>
          <w:tcPr>
            <w:tcW w:w="3170" w:type="dxa"/>
            <w:shd w:val="clear" w:color="auto" w:fill="C5E0B3" w:themeFill="accent6" w:themeFillTint="66"/>
          </w:tcPr>
          <w:p w14:paraId="5E911F84" w14:textId="77777777" w:rsidR="00B30E67" w:rsidRDefault="00B30E67" w:rsidP="00162571">
            <w:pPr>
              <w:rPr>
                <w:rFonts w:cs="Arial"/>
                <w:sz w:val="16"/>
                <w:szCs w:val="16"/>
              </w:rPr>
            </w:pPr>
          </w:p>
          <w:p w14:paraId="0072F9A0" w14:textId="4EEF76C0" w:rsidR="00B30E67" w:rsidRPr="001F33B3" w:rsidRDefault="00B30E67" w:rsidP="00162571">
            <w:pPr>
              <w:rPr>
                <w:rFonts w:cs="Arial"/>
                <w:sz w:val="16"/>
                <w:szCs w:val="16"/>
              </w:rPr>
            </w:pPr>
            <w:r w:rsidRPr="001F33B3">
              <w:rPr>
                <w:rFonts w:cs="Arial"/>
                <w:sz w:val="16"/>
                <w:szCs w:val="16"/>
              </w:rPr>
              <w:t xml:space="preserve">Hoe zorg je ervoor dat het adres uit je adressenlijst verdwijnt (sent items, contactpersonen, inbox, andere mappen enzovoort), o.a. met het oog op </w:t>
            </w:r>
            <w:r w:rsidR="00CD6367" w:rsidRPr="001F33B3">
              <w:rPr>
                <w:rFonts w:cs="Arial"/>
                <w:sz w:val="16"/>
                <w:szCs w:val="16"/>
              </w:rPr>
              <w:t>spam/</w:t>
            </w:r>
            <w:r w:rsidRPr="001F33B3">
              <w:rPr>
                <w:rFonts w:cs="Arial"/>
                <w:sz w:val="16"/>
                <w:szCs w:val="16"/>
              </w:rPr>
              <w:t xml:space="preserve"> verspreiding van virussen?</w:t>
            </w:r>
          </w:p>
          <w:p w14:paraId="55DF2D77" w14:textId="77777777" w:rsidR="00B30E67" w:rsidRDefault="00B30E67" w:rsidP="00162571">
            <w:pPr>
              <w:rPr>
                <w:rFonts w:cs="Arial"/>
                <w:sz w:val="16"/>
                <w:szCs w:val="16"/>
              </w:rPr>
            </w:pPr>
          </w:p>
          <w:p w14:paraId="6DE00CDD" w14:textId="77777777" w:rsidR="00B30E67" w:rsidRPr="001F33B3" w:rsidRDefault="00B30E67" w:rsidP="00162571">
            <w:pPr>
              <w:rPr>
                <w:rFonts w:cs="Arial"/>
                <w:sz w:val="16"/>
                <w:szCs w:val="16"/>
              </w:rPr>
            </w:pPr>
            <w:r>
              <w:rPr>
                <w:rFonts w:cs="Arial"/>
                <w:sz w:val="16"/>
                <w:szCs w:val="16"/>
              </w:rPr>
              <w:t>Het kan voorkomen dat ik de e-mailadresgegevens heb van de docenten. Deze gegevens en de contactpersonen worden uit mijn adressenlijst verwijderd.</w:t>
            </w:r>
          </w:p>
          <w:p w14:paraId="475A6F66" w14:textId="77777777" w:rsidR="00B30E67" w:rsidRPr="001F33B3" w:rsidRDefault="00B30E67" w:rsidP="00162571">
            <w:pPr>
              <w:rPr>
                <w:rFonts w:cs="Arial"/>
                <w:sz w:val="16"/>
                <w:szCs w:val="16"/>
              </w:rPr>
            </w:pPr>
          </w:p>
        </w:tc>
        <w:tc>
          <w:tcPr>
            <w:tcW w:w="991" w:type="dxa"/>
            <w:shd w:val="clear" w:color="auto" w:fill="C9C9C9" w:themeFill="accent3" w:themeFillTint="99"/>
          </w:tcPr>
          <w:p w14:paraId="7370724B"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3BDDAA12" w14:textId="77777777" w:rsidR="00B30E67" w:rsidRPr="00C81625" w:rsidRDefault="00B30E67" w:rsidP="00162571">
            <w:pPr>
              <w:rPr>
                <w:rFonts w:cs="Arial"/>
                <w:sz w:val="20"/>
                <w:szCs w:val="20"/>
              </w:rPr>
            </w:pPr>
          </w:p>
        </w:tc>
      </w:tr>
      <w:tr w:rsidR="00B30E67" w:rsidRPr="00004B50" w14:paraId="3525786A" w14:textId="77777777" w:rsidTr="00B524AF">
        <w:tc>
          <w:tcPr>
            <w:tcW w:w="2733" w:type="dxa"/>
          </w:tcPr>
          <w:p w14:paraId="3CF02715" w14:textId="77777777" w:rsidR="00B30E67" w:rsidRDefault="00B30E67" w:rsidP="00162571">
            <w:pPr>
              <w:rPr>
                <w:rFonts w:cs="Arial"/>
                <w:sz w:val="20"/>
                <w:szCs w:val="20"/>
              </w:rPr>
            </w:pPr>
            <w:r w:rsidRPr="00C81625">
              <w:rPr>
                <w:rFonts w:cs="Arial"/>
                <w:sz w:val="20"/>
                <w:szCs w:val="20"/>
              </w:rPr>
              <w:t>1.3</w:t>
            </w:r>
          </w:p>
          <w:p w14:paraId="641823B9" w14:textId="77777777" w:rsidR="00B30E67" w:rsidRPr="00C81625" w:rsidRDefault="00B30E67" w:rsidP="00162571">
            <w:pPr>
              <w:rPr>
                <w:rFonts w:cs="Arial"/>
                <w:sz w:val="20"/>
                <w:szCs w:val="20"/>
              </w:rPr>
            </w:pPr>
            <w:r w:rsidRPr="00C81625">
              <w:rPr>
                <w:rFonts w:cs="Arial"/>
                <w:sz w:val="20"/>
                <w:szCs w:val="20"/>
              </w:rPr>
              <w:t>Beschik je over (andere) persoonlijke gegevens?</w:t>
            </w:r>
          </w:p>
        </w:tc>
        <w:tc>
          <w:tcPr>
            <w:tcW w:w="638" w:type="dxa"/>
            <w:shd w:val="clear" w:color="auto" w:fill="C9C9C9" w:themeFill="accent3" w:themeFillTint="99"/>
          </w:tcPr>
          <w:p w14:paraId="0D1F5AE9" w14:textId="77777777" w:rsidR="00B30E67" w:rsidRDefault="00B30E67" w:rsidP="00162571">
            <w:pPr>
              <w:rPr>
                <w:rFonts w:cs="Arial"/>
                <w:sz w:val="20"/>
                <w:szCs w:val="20"/>
              </w:rPr>
            </w:pPr>
          </w:p>
          <w:p w14:paraId="06EF42F0" w14:textId="77777777" w:rsidR="00B30E67" w:rsidRDefault="00B30E67" w:rsidP="00162571">
            <w:pPr>
              <w:rPr>
                <w:rFonts w:cs="Arial"/>
                <w:sz w:val="20"/>
                <w:szCs w:val="20"/>
              </w:rPr>
            </w:pPr>
            <w:r w:rsidRPr="00C81625">
              <w:rPr>
                <w:rFonts w:cs="Arial"/>
                <w:sz w:val="20"/>
                <w:szCs w:val="20"/>
              </w:rPr>
              <w:t>Nee</w:t>
            </w:r>
          </w:p>
          <w:p w14:paraId="23E79DB2" w14:textId="77777777" w:rsidR="00B30E67" w:rsidRDefault="00B30E67" w:rsidP="00162571">
            <w:pPr>
              <w:rPr>
                <w:rFonts w:cs="Arial"/>
                <w:sz w:val="20"/>
                <w:szCs w:val="20"/>
              </w:rPr>
            </w:pPr>
            <w:r>
              <w:rPr>
                <w:rFonts w:cs="Arial"/>
                <w:sz w:val="20"/>
                <w:szCs w:val="20"/>
              </w:rPr>
              <w:sym w:font="Wingdings" w:char="F0ED"/>
            </w:r>
          </w:p>
          <w:p w14:paraId="07998B76" w14:textId="77777777" w:rsidR="00B30E67" w:rsidRDefault="00B30E67" w:rsidP="00162571">
            <w:pPr>
              <w:rPr>
                <w:rFonts w:cs="Arial"/>
                <w:sz w:val="20"/>
                <w:szCs w:val="20"/>
              </w:rPr>
            </w:pPr>
          </w:p>
          <w:p w14:paraId="2887E085" w14:textId="77777777" w:rsidR="00B30E67" w:rsidRPr="00C81625" w:rsidRDefault="00B30E67" w:rsidP="00162571">
            <w:pPr>
              <w:rPr>
                <w:rFonts w:cs="Arial"/>
                <w:sz w:val="20"/>
                <w:szCs w:val="20"/>
              </w:rPr>
            </w:pPr>
            <w:r>
              <w:rPr>
                <w:rFonts w:cs="Arial"/>
                <w:sz w:val="20"/>
                <w:szCs w:val="20"/>
              </w:rPr>
              <w:t>X</w:t>
            </w:r>
          </w:p>
        </w:tc>
        <w:tc>
          <w:tcPr>
            <w:tcW w:w="676" w:type="dxa"/>
            <w:shd w:val="clear" w:color="auto" w:fill="C5E0B3" w:themeFill="accent6" w:themeFillTint="66"/>
          </w:tcPr>
          <w:p w14:paraId="7FBD200F" w14:textId="77777777" w:rsidR="00B30E67" w:rsidRDefault="00B30E67" w:rsidP="00162571">
            <w:pPr>
              <w:rPr>
                <w:rFonts w:cs="Arial"/>
                <w:sz w:val="20"/>
                <w:szCs w:val="20"/>
              </w:rPr>
            </w:pPr>
          </w:p>
          <w:p w14:paraId="1583E62C" w14:textId="77777777" w:rsidR="00B30E67" w:rsidRDefault="00B30E67" w:rsidP="00162571">
            <w:pPr>
              <w:rPr>
                <w:rFonts w:cs="Arial"/>
                <w:sz w:val="20"/>
                <w:szCs w:val="20"/>
              </w:rPr>
            </w:pPr>
            <w:r>
              <w:rPr>
                <w:rFonts w:cs="Arial"/>
                <w:sz w:val="20"/>
                <w:szCs w:val="20"/>
              </w:rPr>
              <w:t>Ja</w:t>
            </w:r>
          </w:p>
          <w:p w14:paraId="0021F03E"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10A2E3A" w14:textId="77777777" w:rsidR="00B30E67" w:rsidRDefault="00B30E67" w:rsidP="00162571">
            <w:pPr>
              <w:rPr>
                <w:rFonts w:cs="Arial"/>
                <w:sz w:val="16"/>
                <w:szCs w:val="16"/>
              </w:rPr>
            </w:pPr>
          </w:p>
          <w:p w14:paraId="6E9C2748" w14:textId="77777777" w:rsidR="00B30E67" w:rsidRPr="001F33B3" w:rsidRDefault="00B30E67" w:rsidP="00162571">
            <w:pPr>
              <w:rPr>
                <w:rFonts w:cs="Arial"/>
                <w:sz w:val="16"/>
                <w:szCs w:val="16"/>
              </w:rPr>
            </w:pPr>
            <w:r w:rsidRPr="001F33B3">
              <w:rPr>
                <w:rFonts w:cs="Arial"/>
                <w:sz w:val="16"/>
                <w:szCs w:val="16"/>
              </w:rPr>
              <w:t>Zijn deze gegevens nodig? Waarom?</w:t>
            </w:r>
          </w:p>
          <w:p w14:paraId="779BF6EE" w14:textId="77777777" w:rsidR="00B30E67" w:rsidRPr="001F33B3" w:rsidRDefault="00B30E67" w:rsidP="00162571">
            <w:pPr>
              <w:rPr>
                <w:rFonts w:cs="Arial"/>
                <w:sz w:val="16"/>
                <w:szCs w:val="16"/>
              </w:rPr>
            </w:pPr>
            <w:r w:rsidRPr="001F33B3">
              <w:rPr>
                <w:rFonts w:cs="Arial"/>
                <w:sz w:val="16"/>
                <w:szCs w:val="16"/>
              </w:rPr>
              <w:t>(Verder als bij 1.1)</w:t>
            </w:r>
          </w:p>
          <w:p w14:paraId="355CF961" w14:textId="77777777" w:rsidR="00B30E67" w:rsidRPr="001F33B3" w:rsidRDefault="00B30E67" w:rsidP="00162571">
            <w:pPr>
              <w:rPr>
                <w:rFonts w:cs="Arial"/>
                <w:sz w:val="16"/>
                <w:szCs w:val="16"/>
              </w:rPr>
            </w:pPr>
          </w:p>
          <w:p w14:paraId="4AD7CDE3" w14:textId="77777777" w:rsidR="00B30E67" w:rsidRPr="001F33B3" w:rsidRDefault="00B30E67" w:rsidP="00162571">
            <w:pPr>
              <w:rPr>
                <w:rFonts w:cs="Arial"/>
                <w:sz w:val="16"/>
                <w:szCs w:val="16"/>
              </w:rPr>
            </w:pPr>
          </w:p>
        </w:tc>
        <w:tc>
          <w:tcPr>
            <w:tcW w:w="991" w:type="dxa"/>
            <w:shd w:val="clear" w:color="auto" w:fill="C9C9C9" w:themeFill="accent3" w:themeFillTint="99"/>
          </w:tcPr>
          <w:p w14:paraId="54025A86"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7957B772" w14:textId="77777777" w:rsidR="00B30E67" w:rsidRPr="00C81625" w:rsidRDefault="00B30E67" w:rsidP="00162571">
            <w:pPr>
              <w:rPr>
                <w:rFonts w:cs="Arial"/>
                <w:sz w:val="20"/>
                <w:szCs w:val="20"/>
              </w:rPr>
            </w:pPr>
          </w:p>
        </w:tc>
      </w:tr>
      <w:tr w:rsidR="00B30E67" w:rsidRPr="00004B50" w14:paraId="3D1025BE" w14:textId="77777777" w:rsidTr="00B524AF">
        <w:tc>
          <w:tcPr>
            <w:tcW w:w="2733" w:type="dxa"/>
          </w:tcPr>
          <w:p w14:paraId="798958D7" w14:textId="77777777" w:rsidR="00B30E67" w:rsidRDefault="00B30E67" w:rsidP="00162571">
            <w:pPr>
              <w:rPr>
                <w:rFonts w:cs="Arial"/>
                <w:sz w:val="20"/>
                <w:szCs w:val="20"/>
              </w:rPr>
            </w:pPr>
            <w:r w:rsidRPr="00C81625">
              <w:rPr>
                <w:rFonts w:cs="Arial"/>
                <w:sz w:val="20"/>
                <w:szCs w:val="20"/>
              </w:rPr>
              <w:t>1.4</w:t>
            </w:r>
          </w:p>
          <w:p w14:paraId="2522243F" w14:textId="77777777" w:rsidR="00B30E67" w:rsidRPr="00C81625" w:rsidRDefault="00B30E67" w:rsidP="00162571">
            <w:pPr>
              <w:rPr>
                <w:rFonts w:cs="Arial"/>
                <w:sz w:val="20"/>
                <w:szCs w:val="20"/>
              </w:rPr>
            </w:pPr>
            <w:r w:rsidRPr="00C81625">
              <w:rPr>
                <w:rFonts w:cs="Arial"/>
                <w:sz w:val="20"/>
                <w:szCs w:val="20"/>
              </w:rPr>
              <w:t>Komen proefpersonen op foto of op beeld- of geluidband te staan?</w:t>
            </w:r>
          </w:p>
        </w:tc>
        <w:tc>
          <w:tcPr>
            <w:tcW w:w="638" w:type="dxa"/>
            <w:shd w:val="clear" w:color="auto" w:fill="C9C9C9" w:themeFill="accent3" w:themeFillTint="99"/>
          </w:tcPr>
          <w:p w14:paraId="29D54D58" w14:textId="77777777" w:rsidR="00B30E67" w:rsidRDefault="00B30E67" w:rsidP="00162571">
            <w:pPr>
              <w:rPr>
                <w:rFonts w:cs="Arial"/>
                <w:sz w:val="20"/>
                <w:szCs w:val="20"/>
              </w:rPr>
            </w:pPr>
          </w:p>
          <w:p w14:paraId="7704F53E" w14:textId="77777777" w:rsidR="00B30E67" w:rsidRDefault="00B30E67" w:rsidP="00162571">
            <w:pPr>
              <w:rPr>
                <w:rFonts w:cs="Arial"/>
                <w:sz w:val="20"/>
                <w:szCs w:val="20"/>
              </w:rPr>
            </w:pPr>
            <w:r w:rsidRPr="00C81625">
              <w:rPr>
                <w:rFonts w:cs="Arial"/>
                <w:sz w:val="20"/>
                <w:szCs w:val="20"/>
              </w:rPr>
              <w:t>Nee</w:t>
            </w:r>
          </w:p>
          <w:p w14:paraId="14414848" w14:textId="77777777" w:rsidR="00B30E67" w:rsidRDefault="00B30E67" w:rsidP="00162571">
            <w:pPr>
              <w:rPr>
                <w:rFonts w:cs="Arial"/>
                <w:sz w:val="20"/>
                <w:szCs w:val="20"/>
              </w:rPr>
            </w:pPr>
          </w:p>
          <w:p w14:paraId="277EB645" w14:textId="77777777" w:rsidR="00B30E67" w:rsidRDefault="00B30E67" w:rsidP="00162571">
            <w:pPr>
              <w:rPr>
                <w:rFonts w:cs="Arial"/>
                <w:sz w:val="20"/>
                <w:szCs w:val="20"/>
              </w:rPr>
            </w:pPr>
          </w:p>
          <w:p w14:paraId="43232CD0" w14:textId="77777777" w:rsidR="00B30E67" w:rsidRPr="00C81625" w:rsidRDefault="00B30E67" w:rsidP="00162571">
            <w:pPr>
              <w:rPr>
                <w:rFonts w:cs="Arial"/>
                <w:sz w:val="20"/>
                <w:szCs w:val="20"/>
              </w:rPr>
            </w:pPr>
            <w:r>
              <w:rPr>
                <w:rFonts w:cs="Arial"/>
                <w:sz w:val="20"/>
                <w:szCs w:val="20"/>
              </w:rPr>
              <w:sym w:font="Wingdings" w:char="F0ED"/>
            </w:r>
          </w:p>
        </w:tc>
        <w:tc>
          <w:tcPr>
            <w:tcW w:w="676" w:type="dxa"/>
            <w:shd w:val="clear" w:color="auto" w:fill="C5E0B3" w:themeFill="accent6" w:themeFillTint="66"/>
          </w:tcPr>
          <w:p w14:paraId="377B06CC" w14:textId="77777777" w:rsidR="00B30E67" w:rsidRDefault="00B30E67" w:rsidP="00162571">
            <w:pPr>
              <w:rPr>
                <w:rFonts w:cs="Arial"/>
                <w:sz w:val="20"/>
                <w:szCs w:val="20"/>
              </w:rPr>
            </w:pPr>
          </w:p>
          <w:p w14:paraId="05C094C8" w14:textId="77777777" w:rsidR="00B30E67" w:rsidRDefault="00B30E67" w:rsidP="00162571">
            <w:pPr>
              <w:rPr>
                <w:rFonts w:cs="Arial"/>
                <w:sz w:val="20"/>
                <w:szCs w:val="20"/>
              </w:rPr>
            </w:pPr>
            <w:r>
              <w:rPr>
                <w:rFonts w:cs="Arial"/>
                <w:sz w:val="20"/>
                <w:szCs w:val="20"/>
              </w:rPr>
              <w:t>Ja</w:t>
            </w:r>
          </w:p>
          <w:p w14:paraId="481879DF" w14:textId="77777777" w:rsidR="00B30E67" w:rsidRDefault="00B30E67" w:rsidP="00162571">
            <w:pPr>
              <w:rPr>
                <w:rFonts w:cs="Arial"/>
                <w:sz w:val="20"/>
                <w:szCs w:val="20"/>
              </w:rPr>
            </w:pPr>
            <w:r>
              <w:rPr>
                <w:rFonts w:cs="Arial"/>
                <w:sz w:val="20"/>
                <w:szCs w:val="20"/>
              </w:rPr>
              <w:t xml:space="preserve"> </w:t>
            </w:r>
            <w:r>
              <w:rPr>
                <w:rFonts w:cs="Arial"/>
                <w:sz w:val="20"/>
                <w:szCs w:val="20"/>
              </w:rPr>
              <w:sym w:font="Wingdings" w:char="F0E8"/>
            </w:r>
          </w:p>
          <w:p w14:paraId="6E084935" w14:textId="77777777" w:rsidR="00B30E67" w:rsidRPr="00C81625" w:rsidRDefault="00B30E67" w:rsidP="00162571">
            <w:pPr>
              <w:rPr>
                <w:rFonts w:cs="Arial"/>
                <w:sz w:val="20"/>
                <w:szCs w:val="20"/>
              </w:rPr>
            </w:pPr>
            <w:r>
              <w:rPr>
                <w:rFonts w:cs="Arial"/>
                <w:sz w:val="20"/>
                <w:szCs w:val="20"/>
              </w:rPr>
              <w:t>X</w:t>
            </w:r>
          </w:p>
        </w:tc>
        <w:tc>
          <w:tcPr>
            <w:tcW w:w="3170" w:type="dxa"/>
            <w:shd w:val="clear" w:color="auto" w:fill="C5E0B3" w:themeFill="accent6" w:themeFillTint="66"/>
          </w:tcPr>
          <w:p w14:paraId="4EED775B" w14:textId="77777777" w:rsidR="00B30E67" w:rsidRDefault="00B30E67" w:rsidP="00162571">
            <w:pPr>
              <w:rPr>
                <w:rFonts w:cs="Arial"/>
                <w:sz w:val="16"/>
                <w:szCs w:val="16"/>
              </w:rPr>
            </w:pPr>
          </w:p>
          <w:p w14:paraId="0708B6B4" w14:textId="77777777" w:rsidR="00B30E67" w:rsidRPr="001F33B3" w:rsidRDefault="00B30E67" w:rsidP="00162571">
            <w:pPr>
              <w:rPr>
                <w:rFonts w:cs="Arial"/>
                <w:sz w:val="16"/>
                <w:szCs w:val="16"/>
              </w:rPr>
            </w:pPr>
            <w:r w:rsidRPr="001F33B3">
              <w:rPr>
                <w:rFonts w:cs="Arial"/>
                <w:sz w:val="16"/>
                <w:szCs w:val="16"/>
              </w:rPr>
              <w:t>Zijn proefpersonen hiervan vooraf op de hoogte?</w:t>
            </w:r>
          </w:p>
          <w:p w14:paraId="7455C64B" w14:textId="77777777" w:rsidR="00B30E67" w:rsidRPr="001F33B3" w:rsidRDefault="00B30E67" w:rsidP="00162571">
            <w:pPr>
              <w:rPr>
                <w:rFonts w:cs="Arial"/>
                <w:sz w:val="16"/>
                <w:szCs w:val="16"/>
              </w:rPr>
            </w:pPr>
            <w:r w:rsidRPr="001F33B3">
              <w:rPr>
                <w:rFonts w:cs="Arial"/>
                <w:sz w:val="16"/>
                <w:szCs w:val="16"/>
              </w:rPr>
              <w:t>Wie krijgen dit materiaal te zien / horen?</w:t>
            </w:r>
          </w:p>
          <w:p w14:paraId="19A52036" w14:textId="77777777" w:rsidR="00B30E67" w:rsidRPr="001F33B3" w:rsidRDefault="00B30E67" w:rsidP="00162571">
            <w:pPr>
              <w:rPr>
                <w:rFonts w:cs="Arial"/>
                <w:sz w:val="16"/>
                <w:szCs w:val="16"/>
              </w:rPr>
            </w:pPr>
            <w:r w:rsidRPr="001F33B3">
              <w:rPr>
                <w:rFonts w:cs="Arial"/>
                <w:sz w:val="16"/>
                <w:szCs w:val="16"/>
              </w:rPr>
              <w:t>Geven proefpersonen hier nadrukkelijk toestemming voor?</w:t>
            </w:r>
          </w:p>
          <w:p w14:paraId="6ED17FEC" w14:textId="77777777" w:rsidR="00B30E67" w:rsidRDefault="00B30E67" w:rsidP="00162571">
            <w:pPr>
              <w:rPr>
                <w:rFonts w:cs="Arial"/>
                <w:sz w:val="16"/>
                <w:szCs w:val="16"/>
              </w:rPr>
            </w:pPr>
          </w:p>
          <w:p w14:paraId="7625656F" w14:textId="77777777" w:rsidR="00B30E67" w:rsidRPr="00453788" w:rsidRDefault="00B30E67" w:rsidP="00162571">
            <w:pPr>
              <w:rPr>
                <w:rFonts w:cs="Arial"/>
                <w:i/>
                <w:iCs/>
                <w:sz w:val="16"/>
                <w:szCs w:val="16"/>
              </w:rPr>
            </w:pPr>
            <w:r>
              <w:rPr>
                <w:rFonts w:cs="Arial"/>
                <w:i/>
                <w:iCs/>
                <w:sz w:val="16"/>
                <w:szCs w:val="16"/>
              </w:rPr>
              <w:t>Hier zijn de proefpersonen vooraf van op de hoogte. Zij moeten hiervoor ook toestemming geven. Na het onderzoek zullen deze geluidsopnamen vernietigd worden.</w:t>
            </w:r>
          </w:p>
        </w:tc>
        <w:tc>
          <w:tcPr>
            <w:tcW w:w="991" w:type="dxa"/>
            <w:shd w:val="clear" w:color="auto" w:fill="C9C9C9" w:themeFill="accent3" w:themeFillTint="99"/>
          </w:tcPr>
          <w:p w14:paraId="13B15853"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5962B84" w14:textId="77777777" w:rsidR="00B30E67" w:rsidRPr="00C81625" w:rsidRDefault="00B30E67" w:rsidP="00162571">
            <w:pPr>
              <w:rPr>
                <w:rFonts w:cs="Arial"/>
                <w:sz w:val="20"/>
                <w:szCs w:val="20"/>
              </w:rPr>
            </w:pPr>
          </w:p>
        </w:tc>
      </w:tr>
      <w:tr w:rsidR="00B30E67" w:rsidRPr="00004B50" w14:paraId="3A5617F1" w14:textId="77777777" w:rsidTr="00B524AF">
        <w:tc>
          <w:tcPr>
            <w:tcW w:w="2733" w:type="dxa"/>
          </w:tcPr>
          <w:p w14:paraId="2F84CC1B" w14:textId="77777777" w:rsidR="00B30E67" w:rsidRDefault="00B30E67" w:rsidP="00162571">
            <w:pPr>
              <w:rPr>
                <w:rFonts w:cs="Arial"/>
                <w:sz w:val="20"/>
                <w:szCs w:val="20"/>
              </w:rPr>
            </w:pPr>
            <w:r w:rsidRPr="00C81625">
              <w:rPr>
                <w:rFonts w:cs="Arial"/>
                <w:sz w:val="20"/>
                <w:szCs w:val="20"/>
              </w:rPr>
              <w:t>1.5</w:t>
            </w:r>
          </w:p>
          <w:p w14:paraId="1496F8BC" w14:textId="77777777" w:rsidR="00B30E67" w:rsidRPr="00C81625" w:rsidRDefault="00B30E67" w:rsidP="00162571">
            <w:pPr>
              <w:rPr>
                <w:rFonts w:cs="Arial"/>
                <w:sz w:val="20"/>
                <w:szCs w:val="20"/>
              </w:rPr>
            </w:pPr>
            <w:r w:rsidRPr="00C81625">
              <w:rPr>
                <w:rFonts w:cs="Arial"/>
                <w:sz w:val="20"/>
                <w:szCs w:val="20"/>
              </w:rPr>
              <w:t xml:space="preserve">Wordt er gewerkt met bekenden van de onderzoekers? </w:t>
            </w:r>
          </w:p>
        </w:tc>
        <w:tc>
          <w:tcPr>
            <w:tcW w:w="638" w:type="dxa"/>
            <w:shd w:val="clear" w:color="auto" w:fill="C9C9C9" w:themeFill="accent3" w:themeFillTint="99"/>
          </w:tcPr>
          <w:p w14:paraId="7ED0FE5D" w14:textId="77777777" w:rsidR="00B30E67" w:rsidRDefault="00B30E67" w:rsidP="00162571">
            <w:pPr>
              <w:rPr>
                <w:rFonts w:cs="Arial"/>
                <w:sz w:val="20"/>
                <w:szCs w:val="20"/>
              </w:rPr>
            </w:pPr>
          </w:p>
          <w:p w14:paraId="32BB2D39" w14:textId="77777777" w:rsidR="00B30E67" w:rsidRDefault="00B30E67" w:rsidP="00162571">
            <w:pPr>
              <w:rPr>
                <w:rFonts w:cs="Arial"/>
                <w:sz w:val="20"/>
                <w:szCs w:val="20"/>
              </w:rPr>
            </w:pPr>
            <w:r w:rsidRPr="00C81625">
              <w:rPr>
                <w:rFonts w:cs="Arial"/>
                <w:sz w:val="20"/>
                <w:szCs w:val="20"/>
              </w:rPr>
              <w:t>Nee</w:t>
            </w:r>
          </w:p>
          <w:p w14:paraId="51C2ABDD" w14:textId="77777777" w:rsidR="00B30E67" w:rsidRDefault="00B30E67" w:rsidP="00162571">
            <w:pPr>
              <w:rPr>
                <w:rFonts w:cs="Arial"/>
                <w:sz w:val="20"/>
                <w:szCs w:val="20"/>
              </w:rPr>
            </w:pPr>
          </w:p>
          <w:p w14:paraId="3448140E" w14:textId="77777777" w:rsidR="00B30E67" w:rsidRDefault="00B30E67" w:rsidP="00162571">
            <w:pPr>
              <w:rPr>
                <w:rFonts w:cs="Arial"/>
                <w:sz w:val="20"/>
                <w:szCs w:val="20"/>
              </w:rPr>
            </w:pPr>
            <w:r>
              <w:rPr>
                <w:rFonts w:cs="Arial"/>
                <w:sz w:val="20"/>
                <w:szCs w:val="20"/>
              </w:rPr>
              <w:t>X</w:t>
            </w:r>
          </w:p>
          <w:p w14:paraId="4C361D99" w14:textId="77777777" w:rsidR="00B30E67" w:rsidRDefault="00B30E67" w:rsidP="00162571">
            <w:pPr>
              <w:rPr>
                <w:rFonts w:cs="Arial"/>
                <w:sz w:val="20"/>
                <w:szCs w:val="20"/>
              </w:rPr>
            </w:pPr>
          </w:p>
          <w:p w14:paraId="531A5F7B" w14:textId="77777777" w:rsidR="00B30E67" w:rsidRDefault="00B30E67" w:rsidP="00162571">
            <w:pPr>
              <w:rPr>
                <w:rFonts w:cs="Arial"/>
                <w:sz w:val="20"/>
                <w:szCs w:val="20"/>
              </w:rPr>
            </w:pPr>
          </w:p>
          <w:p w14:paraId="35CDD6EA" w14:textId="77777777" w:rsidR="00B30E67" w:rsidRPr="00C81625" w:rsidRDefault="00B30E67" w:rsidP="00162571">
            <w:pPr>
              <w:rPr>
                <w:rFonts w:cs="Arial"/>
                <w:sz w:val="20"/>
                <w:szCs w:val="20"/>
              </w:rPr>
            </w:pPr>
            <w:r>
              <w:rPr>
                <w:rFonts w:cs="Arial"/>
                <w:sz w:val="20"/>
                <w:szCs w:val="20"/>
              </w:rPr>
              <w:sym w:font="Wingdings" w:char="F0ED"/>
            </w:r>
          </w:p>
        </w:tc>
        <w:tc>
          <w:tcPr>
            <w:tcW w:w="676" w:type="dxa"/>
            <w:shd w:val="clear" w:color="auto" w:fill="C5E0B3" w:themeFill="accent6" w:themeFillTint="66"/>
          </w:tcPr>
          <w:p w14:paraId="34BA91B2" w14:textId="77777777" w:rsidR="00B30E67" w:rsidRDefault="00B30E67" w:rsidP="00162571">
            <w:pPr>
              <w:rPr>
                <w:rFonts w:cs="Arial"/>
                <w:sz w:val="20"/>
                <w:szCs w:val="20"/>
              </w:rPr>
            </w:pPr>
          </w:p>
          <w:p w14:paraId="74742676" w14:textId="77777777" w:rsidR="00B30E67" w:rsidRDefault="00B30E67" w:rsidP="00162571">
            <w:pPr>
              <w:rPr>
                <w:rFonts w:cs="Arial"/>
                <w:sz w:val="20"/>
                <w:szCs w:val="20"/>
              </w:rPr>
            </w:pPr>
            <w:r>
              <w:rPr>
                <w:rFonts w:cs="Arial"/>
                <w:sz w:val="20"/>
                <w:szCs w:val="20"/>
              </w:rPr>
              <w:t>Ja</w:t>
            </w:r>
          </w:p>
          <w:p w14:paraId="26F4840A"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0D7A4130" w14:textId="77777777" w:rsidR="00B30E67" w:rsidRDefault="00B30E67" w:rsidP="00162571">
            <w:pPr>
              <w:rPr>
                <w:rFonts w:cs="Arial"/>
                <w:sz w:val="16"/>
                <w:szCs w:val="16"/>
              </w:rPr>
            </w:pPr>
          </w:p>
          <w:p w14:paraId="262381D7" w14:textId="77777777" w:rsidR="00B30E67" w:rsidRPr="001F33B3" w:rsidRDefault="00B30E67" w:rsidP="00162571">
            <w:pPr>
              <w:rPr>
                <w:rFonts w:cs="Arial"/>
                <w:sz w:val="16"/>
                <w:szCs w:val="16"/>
              </w:rPr>
            </w:pPr>
            <w:r w:rsidRPr="001F33B3">
              <w:rPr>
                <w:rFonts w:cs="Arial"/>
                <w:sz w:val="16"/>
                <w:szCs w:val="16"/>
              </w:rPr>
              <w:t>Bestaat de mogelijkheid van rolverwarring?</w:t>
            </w:r>
          </w:p>
          <w:p w14:paraId="3B38DFCF" w14:textId="77777777" w:rsidR="00B30E67" w:rsidRPr="001F33B3" w:rsidRDefault="00B30E67" w:rsidP="00162571">
            <w:pPr>
              <w:rPr>
                <w:rFonts w:cs="Arial"/>
                <w:sz w:val="16"/>
                <w:szCs w:val="16"/>
              </w:rPr>
            </w:pPr>
            <w:r w:rsidRPr="001F33B3">
              <w:rPr>
                <w:rFonts w:cs="Arial"/>
                <w:sz w:val="16"/>
                <w:szCs w:val="16"/>
              </w:rPr>
              <w:t>Zijn er problemen denkbaar op het gebied van privacy of bijvoorbeeld strijdigheid van belangen en de verhouding die kan ontstaan door een lastige testuitslag?</w:t>
            </w:r>
          </w:p>
          <w:p w14:paraId="0FEEE5B7" w14:textId="77777777" w:rsidR="00B30E67" w:rsidRPr="001F33B3" w:rsidRDefault="00B30E67" w:rsidP="00162571">
            <w:pPr>
              <w:rPr>
                <w:rFonts w:cs="Arial"/>
                <w:sz w:val="16"/>
                <w:szCs w:val="16"/>
              </w:rPr>
            </w:pPr>
            <w:r w:rsidRPr="001F33B3">
              <w:rPr>
                <w:rFonts w:cs="Arial"/>
                <w:sz w:val="16"/>
                <w:szCs w:val="16"/>
              </w:rPr>
              <w:t>Wat wordt er gedaan om deze problemen te voorkomen? Welke alternatieve oplossingen zijn overwogen en waarom zijn die niet toegepast?</w:t>
            </w:r>
          </w:p>
          <w:p w14:paraId="5AEF44F7" w14:textId="77777777" w:rsidR="00B30E67" w:rsidRPr="001F33B3" w:rsidRDefault="00B30E67" w:rsidP="00162571">
            <w:pPr>
              <w:rPr>
                <w:rFonts w:cs="Arial"/>
                <w:sz w:val="16"/>
                <w:szCs w:val="16"/>
              </w:rPr>
            </w:pPr>
          </w:p>
        </w:tc>
        <w:tc>
          <w:tcPr>
            <w:tcW w:w="991" w:type="dxa"/>
            <w:shd w:val="clear" w:color="auto" w:fill="C9C9C9" w:themeFill="accent3" w:themeFillTint="99"/>
          </w:tcPr>
          <w:p w14:paraId="2835AD5F"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2E48CFBB" w14:textId="77777777" w:rsidR="00B30E67" w:rsidRPr="00C81625" w:rsidRDefault="00B30E67" w:rsidP="00162571">
            <w:pPr>
              <w:rPr>
                <w:rFonts w:cs="Arial"/>
                <w:sz w:val="20"/>
                <w:szCs w:val="20"/>
              </w:rPr>
            </w:pPr>
          </w:p>
        </w:tc>
      </w:tr>
    </w:tbl>
    <w:p w14:paraId="3F90F02F" w14:textId="77777777" w:rsidR="00B524AF" w:rsidRDefault="00B524AF">
      <w:r>
        <w:br w:type="page"/>
      </w:r>
    </w:p>
    <w:tbl>
      <w:tblPr>
        <w:tblStyle w:val="Tabelraster"/>
        <w:tblW w:w="0" w:type="auto"/>
        <w:tblInd w:w="5" w:type="dxa"/>
        <w:tblLook w:val="04A0" w:firstRow="1" w:lastRow="0" w:firstColumn="1" w:lastColumn="0" w:noHBand="0" w:noVBand="1"/>
      </w:tblPr>
      <w:tblGrid>
        <w:gridCol w:w="2733"/>
        <w:gridCol w:w="638"/>
        <w:gridCol w:w="14"/>
        <w:gridCol w:w="662"/>
        <w:gridCol w:w="3170"/>
        <w:gridCol w:w="991"/>
        <w:gridCol w:w="854"/>
      </w:tblGrid>
      <w:tr w:rsidR="00B30E67" w:rsidRPr="00004B50" w14:paraId="47FA02CA" w14:textId="77777777" w:rsidTr="006638E2">
        <w:tc>
          <w:tcPr>
            <w:tcW w:w="9062" w:type="dxa"/>
            <w:gridSpan w:val="7"/>
            <w:tcBorders>
              <w:top w:val="nil"/>
              <w:left w:val="nil"/>
              <w:right w:val="nil"/>
            </w:tcBorders>
          </w:tcPr>
          <w:p w14:paraId="13E15EAE" w14:textId="6DE68533" w:rsidR="00B524AF" w:rsidRPr="00C81625" w:rsidRDefault="00B524AF" w:rsidP="00162571">
            <w:pPr>
              <w:rPr>
                <w:rFonts w:cs="Arial"/>
                <w:sz w:val="20"/>
                <w:szCs w:val="20"/>
              </w:rPr>
            </w:pPr>
          </w:p>
        </w:tc>
      </w:tr>
      <w:tr w:rsidR="00B30E67" w:rsidRPr="00004B50" w14:paraId="6BD7935A" w14:textId="77777777" w:rsidTr="00B524AF">
        <w:tc>
          <w:tcPr>
            <w:tcW w:w="2733" w:type="dxa"/>
          </w:tcPr>
          <w:p w14:paraId="5D49E775" w14:textId="77777777" w:rsidR="00B30E67" w:rsidRDefault="00B30E67" w:rsidP="00162571">
            <w:pPr>
              <w:rPr>
                <w:rFonts w:cs="Arial"/>
                <w:b/>
                <w:sz w:val="20"/>
                <w:szCs w:val="20"/>
              </w:rPr>
            </w:pPr>
            <w:r w:rsidRPr="00C81625">
              <w:rPr>
                <w:rFonts w:cs="Arial"/>
                <w:b/>
                <w:sz w:val="20"/>
                <w:szCs w:val="20"/>
              </w:rPr>
              <w:t>2</w:t>
            </w:r>
          </w:p>
          <w:p w14:paraId="0340DEC3" w14:textId="77777777" w:rsidR="00B30E67" w:rsidRDefault="00B30E67" w:rsidP="00162571">
            <w:pPr>
              <w:rPr>
                <w:rFonts w:cs="Arial"/>
                <w:b/>
                <w:sz w:val="20"/>
                <w:szCs w:val="20"/>
              </w:rPr>
            </w:pPr>
            <w:r w:rsidRPr="00C81625">
              <w:rPr>
                <w:rFonts w:cs="Arial"/>
                <w:b/>
                <w:sz w:val="20"/>
                <w:szCs w:val="20"/>
              </w:rPr>
              <w:t>Informatie en toestemming</w:t>
            </w:r>
          </w:p>
          <w:p w14:paraId="774158CE" w14:textId="1732645C" w:rsidR="00B524AF" w:rsidRPr="00C81625" w:rsidRDefault="00B524AF" w:rsidP="00162571">
            <w:pPr>
              <w:rPr>
                <w:rFonts w:cs="Arial"/>
                <w:b/>
                <w:sz w:val="20"/>
                <w:szCs w:val="20"/>
              </w:rPr>
            </w:pPr>
          </w:p>
        </w:tc>
        <w:tc>
          <w:tcPr>
            <w:tcW w:w="1314" w:type="dxa"/>
            <w:gridSpan w:val="3"/>
            <w:shd w:val="clear" w:color="auto" w:fill="auto"/>
          </w:tcPr>
          <w:p w14:paraId="20F8C6DB" w14:textId="77777777" w:rsidR="00B30E67" w:rsidRPr="00C81625" w:rsidRDefault="00B30E67" w:rsidP="00162571">
            <w:pPr>
              <w:rPr>
                <w:rFonts w:cs="Arial"/>
                <w:sz w:val="20"/>
                <w:szCs w:val="20"/>
              </w:rPr>
            </w:pPr>
          </w:p>
        </w:tc>
        <w:tc>
          <w:tcPr>
            <w:tcW w:w="3170" w:type="dxa"/>
            <w:shd w:val="clear" w:color="auto" w:fill="auto"/>
          </w:tcPr>
          <w:p w14:paraId="02F18851" w14:textId="77777777" w:rsidR="00B30E67" w:rsidRPr="00C81625" w:rsidRDefault="00B30E67" w:rsidP="00162571">
            <w:pPr>
              <w:rPr>
                <w:rFonts w:cs="Arial"/>
                <w:sz w:val="16"/>
                <w:szCs w:val="16"/>
              </w:rPr>
            </w:pPr>
          </w:p>
        </w:tc>
        <w:tc>
          <w:tcPr>
            <w:tcW w:w="991" w:type="dxa"/>
            <w:shd w:val="clear" w:color="auto" w:fill="auto"/>
          </w:tcPr>
          <w:p w14:paraId="07074D37" w14:textId="77777777" w:rsidR="00B30E67" w:rsidRPr="00C81625" w:rsidRDefault="00B30E67" w:rsidP="00162571">
            <w:pPr>
              <w:rPr>
                <w:rFonts w:cs="Arial"/>
                <w:sz w:val="20"/>
                <w:szCs w:val="20"/>
              </w:rPr>
            </w:pPr>
          </w:p>
        </w:tc>
        <w:tc>
          <w:tcPr>
            <w:tcW w:w="854" w:type="dxa"/>
            <w:shd w:val="clear" w:color="auto" w:fill="auto"/>
          </w:tcPr>
          <w:p w14:paraId="3E29FCE4" w14:textId="77777777" w:rsidR="00B30E67" w:rsidRPr="00C81625" w:rsidRDefault="00B30E67" w:rsidP="00162571">
            <w:pPr>
              <w:rPr>
                <w:rFonts w:cs="Arial"/>
                <w:sz w:val="20"/>
                <w:szCs w:val="20"/>
              </w:rPr>
            </w:pPr>
          </w:p>
        </w:tc>
      </w:tr>
      <w:tr w:rsidR="00B30E67" w:rsidRPr="00004B50" w14:paraId="16BC982A" w14:textId="77777777" w:rsidTr="00B524AF">
        <w:tc>
          <w:tcPr>
            <w:tcW w:w="2733" w:type="dxa"/>
          </w:tcPr>
          <w:p w14:paraId="483CE120" w14:textId="77777777" w:rsidR="00B30E67" w:rsidRPr="001F33B3" w:rsidRDefault="00B30E67" w:rsidP="00162571">
            <w:pPr>
              <w:rPr>
                <w:rFonts w:cs="Arial"/>
                <w:sz w:val="20"/>
                <w:szCs w:val="20"/>
              </w:rPr>
            </w:pPr>
            <w:r w:rsidRPr="001F33B3">
              <w:rPr>
                <w:rFonts w:cs="Arial"/>
                <w:sz w:val="20"/>
                <w:szCs w:val="20"/>
              </w:rPr>
              <w:t>2.1</w:t>
            </w:r>
          </w:p>
          <w:p w14:paraId="62956529" w14:textId="77777777" w:rsidR="00B30E67" w:rsidRPr="001F33B3" w:rsidRDefault="00B30E67" w:rsidP="00162571">
            <w:pPr>
              <w:rPr>
                <w:rFonts w:cs="Arial"/>
                <w:sz w:val="20"/>
                <w:szCs w:val="20"/>
              </w:rPr>
            </w:pPr>
            <w:r w:rsidRPr="001F33B3">
              <w:rPr>
                <w:rFonts w:cs="Arial"/>
                <w:sz w:val="20"/>
                <w:szCs w:val="20"/>
              </w:rPr>
              <w:t>Wordt proefpersonen expliciet om toestemming gevraagd?</w:t>
            </w:r>
          </w:p>
        </w:tc>
        <w:tc>
          <w:tcPr>
            <w:tcW w:w="652" w:type="dxa"/>
            <w:gridSpan w:val="2"/>
            <w:shd w:val="clear" w:color="auto" w:fill="C9C9C9" w:themeFill="accent3" w:themeFillTint="99"/>
          </w:tcPr>
          <w:p w14:paraId="1856BC40" w14:textId="77777777" w:rsidR="00B30E67" w:rsidRDefault="00B30E67" w:rsidP="00162571">
            <w:pPr>
              <w:rPr>
                <w:rFonts w:cs="Arial"/>
                <w:sz w:val="20"/>
                <w:szCs w:val="20"/>
              </w:rPr>
            </w:pPr>
          </w:p>
          <w:p w14:paraId="52809B5F" w14:textId="77777777" w:rsidR="00B30E67" w:rsidRDefault="00B30E67" w:rsidP="00162571">
            <w:pPr>
              <w:rPr>
                <w:rFonts w:cs="Arial"/>
                <w:sz w:val="20"/>
                <w:szCs w:val="20"/>
              </w:rPr>
            </w:pPr>
            <w:r w:rsidRPr="001F33B3">
              <w:rPr>
                <w:rFonts w:cs="Arial"/>
                <w:sz w:val="20"/>
                <w:szCs w:val="20"/>
              </w:rPr>
              <w:t>Ja</w:t>
            </w:r>
          </w:p>
          <w:p w14:paraId="2AD5673A" w14:textId="77777777" w:rsidR="00B30E67" w:rsidRDefault="00B30E67" w:rsidP="00162571">
            <w:pPr>
              <w:rPr>
                <w:rFonts w:cs="Arial"/>
                <w:sz w:val="20"/>
                <w:szCs w:val="20"/>
              </w:rPr>
            </w:pPr>
          </w:p>
          <w:p w14:paraId="57E5DC22" w14:textId="77777777" w:rsidR="00B30E67" w:rsidRDefault="00B30E67" w:rsidP="00162571">
            <w:pPr>
              <w:rPr>
                <w:rFonts w:cs="Arial"/>
                <w:sz w:val="20"/>
                <w:szCs w:val="20"/>
              </w:rPr>
            </w:pPr>
            <w:r>
              <w:rPr>
                <w:rFonts w:cs="Arial"/>
                <w:sz w:val="20"/>
                <w:szCs w:val="20"/>
              </w:rPr>
              <w:t>X</w:t>
            </w:r>
          </w:p>
          <w:p w14:paraId="283AE9CE" w14:textId="77777777" w:rsidR="00B30E67" w:rsidRPr="001F33B3"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77285B6D" w14:textId="77777777" w:rsidR="00B30E67" w:rsidRDefault="00B30E67" w:rsidP="00162571">
            <w:pPr>
              <w:rPr>
                <w:rFonts w:cs="Arial"/>
                <w:sz w:val="20"/>
                <w:szCs w:val="20"/>
              </w:rPr>
            </w:pPr>
          </w:p>
          <w:p w14:paraId="62484B66" w14:textId="77777777" w:rsidR="00B30E67" w:rsidRDefault="00B30E67" w:rsidP="00162571">
            <w:pPr>
              <w:rPr>
                <w:rFonts w:cs="Arial"/>
                <w:sz w:val="20"/>
                <w:szCs w:val="20"/>
              </w:rPr>
            </w:pPr>
            <w:r>
              <w:rPr>
                <w:rFonts w:cs="Arial"/>
                <w:sz w:val="20"/>
                <w:szCs w:val="20"/>
              </w:rPr>
              <w:t>Nee</w:t>
            </w:r>
          </w:p>
          <w:p w14:paraId="0A8169FD" w14:textId="77777777" w:rsidR="00B30E67" w:rsidRPr="001F33B3"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21CBD1E6" w14:textId="77777777" w:rsidR="00B30E67" w:rsidRDefault="00B30E67" w:rsidP="00162571">
            <w:pPr>
              <w:rPr>
                <w:rFonts w:cs="Arial"/>
                <w:sz w:val="16"/>
                <w:szCs w:val="16"/>
              </w:rPr>
            </w:pPr>
          </w:p>
          <w:p w14:paraId="234026DE" w14:textId="77777777" w:rsidR="00B30E67" w:rsidRPr="001F33B3" w:rsidRDefault="00B30E67" w:rsidP="00162571">
            <w:pPr>
              <w:rPr>
                <w:rFonts w:cs="Arial"/>
                <w:sz w:val="16"/>
                <w:szCs w:val="16"/>
              </w:rPr>
            </w:pPr>
            <w:r w:rsidRPr="001F33B3">
              <w:rPr>
                <w:rFonts w:cs="Arial"/>
                <w:sz w:val="16"/>
                <w:szCs w:val="16"/>
              </w:rPr>
              <w:t>Waarom niet?</w:t>
            </w:r>
          </w:p>
          <w:p w14:paraId="6F1FE2F8" w14:textId="77777777" w:rsidR="00B30E67" w:rsidRPr="001F33B3" w:rsidRDefault="00B30E67" w:rsidP="00162571">
            <w:pPr>
              <w:rPr>
                <w:rFonts w:cs="Arial"/>
                <w:sz w:val="16"/>
                <w:szCs w:val="16"/>
              </w:rPr>
            </w:pPr>
          </w:p>
        </w:tc>
        <w:tc>
          <w:tcPr>
            <w:tcW w:w="991" w:type="dxa"/>
            <w:shd w:val="clear" w:color="auto" w:fill="C9C9C9" w:themeFill="accent3" w:themeFillTint="99"/>
          </w:tcPr>
          <w:p w14:paraId="35533982"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54D1FBFA" w14:textId="77777777" w:rsidR="00B30E67" w:rsidRPr="00C81625" w:rsidRDefault="00B30E67" w:rsidP="00162571">
            <w:pPr>
              <w:rPr>
                <w:rFonts w:cs="Arial"/>
                <w:sz w:val="20"/>
                <w:szCs w:val="20"/>
              </w:rPr>
            </w:pPr>
          </w:p>
        </w:tc>
      </w:tr>
      <w:tr w:rsidR="00B30E67" w:rsidRPr="00004B50" w14:paraId="602AE71F" w14:textId="77777777" w:rsidTr="00B524AF">
        <w:tc>
          <w:tcPr>
            <w:tcW w:w="2733" w:type="dxa"/>
          </w:tcPr>
          <w:p w14:paraId="5C263DC7" w14:textId="77777777" w:rsidR="00B30E67" w:rsidRDefault="00B30E67" w:rsidP="00162571">
            <w:pPr>
              <w:rPr>
                <w:rFonts w:cs="Arial"/>
                <w:sz w:val="20"/>
                <w:szCs w:val="20"/>
              </w:rPr>
            </w:pPr>
            <w:r w:rsidRPr="00C81625">
              <w:rPr>
                <w:rFonts w:cs="Arial"/>
                <w:sz w:val="20"/>
                <w:szCs w:val="20"/>
              </w:rPr>
              <w:t>2.</w:t>
            </w:r>
            <w:r>
              <w:rPr>
                <w:rFonts w:cs="Arial"/>
                <w:sz w:val="20"/>
                <w:szCs w:val="20"/>
              </w:rPr>
              <w:t>2</w:t>
            </w:r>
          </w:p>
          <w:p w14:paraId="421CCFD0" w14:textId="77777777" w:rsidR="00B30E67" w:rsidRPr="00C81625" w:rsidRDefault="00B30E67" w:rsidP="00162571">
            <w:pPr>
              <w:rPr>
                <w:rFonts w:cs="Arial"/>
                <w:sz w:val="20"/>
                <w:szCs w:val="20"/>
              </w:rPr>
            </w:pPr>
            <w:r w:rsidRPr="00C81625">
              <w:rPr>
                <w:rFonts w:cs="Arial"/>
                <w:sz w:val="20"/>
                <w:szCs w:val="20"/>
              </w:rPr>
              <w:t>Worden proefpersonen vooraf op de hoogte gebracht van het doel van het onderzoek / de interventie?</w:t>
            </w:r>
          </w:p>
        </w:tc>
        <w:tc>
          <w:tcPr>
            <w:tcW w:w="652" w:type="dxa"/>
            <w:gridSpan w:val="2"/>
            <w:shd w:val="clear" w:color="auto" w:fill="C9C9C9" w:themeFill="accent3" w:themeFillTint="99"/>
          </w:tcPr>
          <w:p w14:paraId="665D3434" w14:textId="77777777" w:rsidR="00B30E67" w:rsidRDefault="00B30E67" w:rsidP="00162571">
            <w:pPr>
              <w:rPr>
                <w:rFonts w:cs="Arial"/>
                <w:sz w:val="20"/>
                <w:szCs w:val="20"/>
              </w:rPr>
            </w:pPr>
          </w:p>
          <w:p w14:paraId="20A8A056" w14:textId="77777777" w:rsidR="00B30E67" w:rsidRDefault="00B30E67" w:rsidP="00162571">
            <w:pPr>
              <w:rPr>
                <w:rFonts w:cs="Arial"/>
                <w:sz w:val="20"/>
                <w:szCs w:val="20"/>
              </w:rPr>
            </w:pPr>
            <w:r w:rsidRPr="00C81625">
              <w:rPr>
                <w:rFonts w:cs="Arial"/>
                <w:sz w:val="20"/>
                <w:szCs w:val="20"/>
              </w:rPr>
              <w:t>Ja</w:t>
            </w:r>
          </w:p>
          <w:p w14:paraId="001BB6DF" w14:textId="77777777" w:rsidR="00B30E67" w:rsidRDefault="00B30E67" w:rsidP="00162571">
            <w:pPr>
              <w:rPr>
                <w:rFonts w:cs="Arial"/>
                <w:sz w:val="20"/>
                <w:szCs w:val="20"/>
              </w:rPr>
            </w:pPr>
          </w:p>
          <w:p w14:paraId="42434242" w14:textId="77777777" w:rsidR="00B30E67" w:rsidRDefault="00B30E67" w:rsidP="00162571">
            <w:pPr>
              <w:rPr>
                <w:rFonts w:cs="Arial"/>
                <w:sz w:val="20"/>
                <w:szCs w:val="20"/>
              </w:rPr>
            </w:pPr>
            <w:r>
              <w:rPr>
                <w:rFonts w:cs="Arial"/>
                <w:sz w:val="20"/>
                <w:szCs w:val="20"/>
              </w:rPr>
              <w:t>X</w:t>
            </w:r>
          </w:p>
          <w:p w14:paraId="2951AF21" w14:textId="77777777" w:rsidR="00B30E67" w:rsidRDefault="00B30E67" w:rsidP="00162571">
            <w:pPr>
              <w:rPr>
                <w:rFonts w:cs="Arial"/>
                <w:sz w:val="20"/>
                <w:szCs w:val="20"/>
              </w:rPr>
            </w:pPr>
          </w:p>
          <w:p w14:paraId="3DB83BFC" w14:textId="77777777" w:rsidR="00B30E67" w:rsidRDefault="00B30E67" w:rsidP="00162571">
            <w:pPr>
              <w:rPr>
                <w:rFonts w:cs="Arial"/>
                <w:sz w:val="20"/>
                <w:szCs w:val="20"/>
              </w:rPr>
            </w:pPr>
          </w:p>
          <w:p w14:paraId="5FE218D3"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7FDF2E2A" w14:textId="77777777" w:rsidR="00B30E67" w:rsidRDefault="00B30E67" w:rsidP="00162571">
            <w:pPr>
              <w:rPr>
                <w:rFonts w:cs="Arial"/>
                <w:sz w:val="20"/>
                <w:szCs w:val="20"/>
              </w:rPr>
            </w:pPr>
          </w:p>
          <w:p w14:paraId="2FFB0775" w14:textId="77777777" w:rsidR="00B30E67" w:rsidRDefault="00B30E67" w:rsidP="00162571">
            <w:pPr>
              <w:rPr>
                <w:rFonts w:cs="Arial"/>
                <w:sz w:val="20"/>
                <w:szCs w:val="20"/>
              </w:rPr>
            </w:pPr>
            <w:r>
              <w:rPr>
                <w:rFonts w:cs="Arial"/>
                <w:sz w:val="20"/>
                <w:szCs w:val="20"/>
              </w:rPr>
              <w:t>Nee</w:t>
            </w:r>
          </w:p>
          <w:p w14:paraId="4C59D344"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2D0AC7A6" w14:textId="77777777" w:rsidR="00B30E67" w:rsidRDefault="00B30E67" w:rsidP="00162571">
            <w:pPr>
              <w:rPr>
                <w:rFonts w:cs="Arial"/>
                <w:sz w:val="16"/>
                <w:szCs w:val="16"/>
              </w:rPr>
            </w:pPr>
          </w:p>
          <w:p w14:paraId="1199ED05" w14:textId="77777777" w:rsidR="00B30E67" w:rsidRPr="00C81625" w:rsidRDefault="00B30E67" w:rsidP="00162571">
            <w:pPr>
              <w:rPr>
                <w:rFonts w:cs="Arial"/>
                <w:sz w:val="16"/>
                <w:szCs w:val="16"/>
              </w:rPr>
            </w:pPr>
            <w:r w:rsidRPr="00C81625">
              <w:rPr>
                <w:rFonts w:cs="Arial"/>
                <w:sz w:val="16"/>
                <w:szCs w:val="16"/>
              </w:rPr>
              <w:t>Waarom niet?</w:t>
            </w:r>
          </w:p>
          <w:p w14:paraId="592697C1" w14:textId="77777777" w:rsidR="00B30E67" w:rsidRDefault="00B30E67" w:rsidP="00162571">
            <w:pPr>
              <w:rPr>
                <w:rFonts w:cs="Arial"/>
                <w:sz w:val="16"/>
                <w:szCs w:val="16"/>
              </w:rPr>
            </w:pPr>
            <w:r w:rsidRPr="00C81625">
              <w:rPr>
                <w:rFonts w:cs="Arial"/>
                <w:sz w:val="16"/>
                <w:szCs w:val="16"/>
              </w:rPr>
              <w:t>Worden proefpersonen achteraf op de hoogte gebracht?</w:t>
            </w:r>
          </w:p>
          <w:p w14:paraId="3898B722" w14:textId="77777777" w:rsidR="00B30E67" w:rsidRDefault="00B30E67" w:rsidP="00162571">
            <w:pPr>
              <w:rPr>
                <w:rFonts w:cs="Arial"/>
                <w:sz w:val="16"/>
                <w:szCs w:val="16"/>
              </w:rPr>
            </w:pPr>
          </w:p>
          <w:p w14:paraId="55B65C08" w14:textId="77777777" w:rsidR="00B30E67" w:rsidRPr="00C81625" w:rsidRDefault="00B30E67" w:rsidP="00162571">
            <w:pPr>
              <w:rPr>
                <w:rFonts w:cs="Arial"/>
                <w:sz w:val="16"/>
                <w:szCs w:val="16"/>
              </w:rPr>
            </w:pPr>
          </w:p>
        </w:tc>
        <w:tc>
          <w:tcPr>
            <w:tcW w:w="991" w:type="dxa"/>
            <w:shd w:val="clear" w:color="auto" w:fill="C9C9C9" w:themeFill="accent3" w:themeFillTint="99"/>
          </w:tcPr>
          <w:p w14:paraId="4FF58016"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83FBC63" w14:textId="77777777" w:rsidR="00B30E67" w:rsidRPr="00C81625" w:rsidRDefault="00B30E67" w:rsidP="00162571">
            <w:pPr>
              <w:rPr>
                <w:rFonts w:cs="Arial"/>
                <w:sz w:val="20"/>
                <w:szCs w:val="20"/>
              </w:rPr>
            </w:pPr>
          </w:p>
        </w:tc>
      </w:tr>
      <w:tr w:rsidR="00B30E67" w:rsidRPr="00004B50" w14:paraId="3215F27B" w14:textId="77777777" w:rsidTr="00B524AF">
        <w:tc>
          <w:tcPr>
            <w:tcW w:w="2733" w:type="dxa"/>
          </w:tcPr>
          <w:p w14:paraId="68F18333" w14:textId="77777777" w:rsidR="00B30E67" w:rsidRDefault="00B30E67" w:rsidP="00162571">
            <w:pPr>
              <w:rPr>
                <w:rFonts w:cs="Arial"/>
                <w:sz w:val="20"/>
                <w:szCs w:val="20"/>
              </w:rPr>
            </w:pPr>
          </w:p>
          <w:p w14:paraId="14432DCC" w14:textId="77777777" w:rsidR="00B30E67" w:rsidRDefault="00B30E67" w:rsidP="00162571">
            <w:pPr>
              <w:rPr>
                <w:rFonts w:cs="Arial"/>
                <w:sz w:val="20"/>
                <w:szCs w:val="20"/>
              </w:rPr>
            </w:pPr>
            <w:r w:rsidRPr="00C81625">
              <w:rPr>
                <w:rFonts w:cs="Arial"/>
                <w:sz w:val="20"/>
                <w:szCs w:val="20"/>
              </w:rPr>
              <w:t>2.</w:t>
            </w:r>
            <w:r>
              <w:rPr>
                <w:rFonts w:cs="Arial"/>
                <w:sz w:val="20"/>
                <w:szCs w:val="20"/>
              </w:rPr>
              <w:t>3</w:t>
            </w:r>
          </w:p>
          <w:p w14:paraId="70409EA8" w14:textId="77777777" w:rsidR="00B30E67" w:rsidRPr="00C81625" w:rsidRDefault="00B30E67" w:rsidP="00162571">
            <w:pPr>
              <w:rPr>
                <w:rFonts w:cs="Arial"/>
                <w:sz w:val="20"/>
                <w:szCs w:val="20"/>
              </w:rPr>
            </w:pPr>
            <w:r w:rsidRPr="00C81625">
              <w:rPr>
                <w:rFonts w:cs="Arial"/>
                <w:sz w:val="20"/>
                <w:szCs w:val="20"/>
              </w:rPr>
              <w:t>Wordt proefpersonen naar waarheid duidelijk gemaakt wie de opdrachtgever is / welke belangen de opdrachtgever heeft?</w:t>
            </w:r>
          </w:p>
        </w:tc>
        <w:tc>
          <w:tcPr>
            <w:tcW w:w="652" w:type="dxa"/>
            <w:gridSpan w:val="2"/>
            <w:shd w:val="clear" w:color="auto" w:fill="C9C9C9" w:themeFill="accent3" w:themeFillTint="99"/>
          </w:tcPr>
          <w:p w14:paraId="7A139208" w14:textId="77777777" w:rsidR="00B30E67" w:rsidRDefault="00B30E67" w:rsidP="00162571">
            <w:pPr>
              <w:rPr>
                <w:rFonts w:cs="Arial"/>
                <w:sz w:val="20"/>
                <w:szCs w:val="20"/>
              </w:rPr>
            </w:pPr>
          </w:p>
          <w:p w14:paraId="5BD6389D" w14:textId="77777777" w:rsidR="00B30E67" w:rsidRDefault="00B30E67" w:rsidP="00162571">
            <w:pPr>
              <w:rPr>
                <w:rFonts w:cs="Arial"/>
                <w:sz w:val="20"/>
                <w:szCs w:val="20"/>
              </w:rPr>
            </w:pPr>
          </w:p>
          <w:p w14:paraId="4446B4AE" w14:textId="77777777" w:rsidR="00B30E67" w:rsidRDefault="00B30E67" w:rsidP="00162571">
            <w:pPr>
              <w:rPr>
                <w:rFonts w:cs="Arial"/>
                <w:sz w:val="20"/>
                <w:szCs w:val="20"/>
              </w:rPr>
            </w:pPr>
            <w:r w:rsidRPr="00C81625">
              <w:rPr>
                <w:rFonts w:cs="Arial"/>
                <w:sz w:val="20"/>
                <w:szCs w:val="20"/>
              </w:rPr>
              <w:t>Ja</w:t>
            </w:r>
          </w:p>
          <w:p w14:paraId="678E4249" w14:textId="77777777" w:rsidR="00B30E67" w:rsidRDefault="00B30E67" w:rsidP="00162571">
            <w:pPr>
              <w:rPr>
                <w:rFonts w:cs="Arial"/>
                <w:sz w:val="20"/>
                <w:szCs w:val="20"/>
              </w:rPr>
            </w:pPr>
          </w:p>
          <w:p w14:paraId="5791EADF" w14:textId="77777777" w:rsidR="00B30E67" w:rsidRDefault="00B30E67" w:rsidP="00162571">
            <w:pPr>
              <w:rPr>
                <w:rFonts w:cs="Arial"/>
                <w:sz w:val="20"/>
                <w:szCs w:val="20"/>
              </w:rPr>
            </w:pPr>
          </w:p>
          <w:p w14:paraId="13EC4CA0" w14:textId="77777777" w:rsidR="00B30E67" w:rsidRDefault="00B30E67" w:rsidP="00162571">
            <w:pPr>
              <w:rPr>
                <w:rFonts w:cs="Arial"/>
                <w:sz w:val="20"/>
                <w:szCs w:val="20"/>
              </w:rPr>
            </w:pPr>
            <w:r>
              <w:rPr>
                <w:rFonts w:cs="Arial"/>
                <w:sz w:val="20"/>
                <w:szCs w:val="20"/>
              </w:rPr>
              <w:t>X</w:t>
            </w:r>
          </w:p>
          <w:p w14:paraId="6B4440E8" w14:textId="77777777" w:rsidR="00B30E67" w:rsidRDefault="00B30E67" w:rsidP="00162571">
            <w:pPr>
              <w:rPr>
                <w:rFonts w:cs="Arial"/>
                <w:sz w:val="20"/>
                <w:szCs w:val="20"/>
              </w:rPr>
            </w:pPr>
          </w:p>
          <w:p w14:paraId="347AF99F"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6CC70D9E" w14:textId="77777777" w:rsidR="00B30E67" w:rsidRDefault="00B30E67" w:rsidP="00162571">
            <w:pPr>
              <w:rPr>
                <w:rFonts w:cs="Arial"/>
                <w:sz w:val="20"/>
                <w:szCs w:val="20"/>
              </w:rPr>
            </w:pPr>
          </w:p>
          <w:p w14:paraId="2B6263D4" w14:textId="77777777" w:rsidR="00B30E67" w:rsidRDefault="00B30E67" w:rsidP="00162571">
            <w:pPr>
              <w:rPr>
                <w:rFonts w:cs="Arial"/>
                <w:sz w:val="20"/>
                <w:szCs w:val="20"/>
              </w:rPr>
            </w:pPr>
          </w:p>
          <w:p w14:paraId="789C988D" w14:textId="77777777" w:rsidR="00B30E67" w:rsidRDefault="00B30E67" w:rsidP="00162571">
            <w:pPr>
              <w:rPr>
                <w:rFonts w:cs="Arial"/>
                <w:sz w:val="20"/>
                <w:szCs w:val="20"/>
              </w:rPr>
            </w:pPr>
            <w:r>
              <w:rPr>
                <w:rFonts w:cs="Arial"/>
                <w:sz w:val="20"/>
                <w:szCs w:val="20"/>
              </w:rPr>
              <w:t>Nee</w:t>
            </w:r>
          </w:p>
          <w:p w14:paraId="2A953F94"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AB4C90A" w14:textId="77777777" w:rsidR="00B30E67" w:rsidRDefault="00B30E67" w:rsidP="00162571">
            <w:pPr>
              <w:rPr>
                <w:rFonts w:cs="Arial"/>
                <w:sz w:val="16"/>
                <w:szCs w:val="16"/>
              </w:rPr>
            </w:pPr>
          </w:p>
          <w:p w14:paraId="449147EB" w14:textId="77777777" w:rsidR="00B30E67" w:rsidRDefault="00B30E67" w:rsidP="00162571">
            <w:pPr>
              <w:rPr>
                <w:rFonts w:cs="Arial"/>
                <w:sz w:val="16"/>
                <w:szCs w:val="16"/>
              </w:rPr>
            </w:pPr>
          </w:p>
          <w:p w14:paraId="1480E08F" w14:textId="77777777" w:rsidR="00B30E67" w:rsidRPr="00C81625" w:rsidRDefault="00B30E67" w:rsidP="00162571">
            <w:pPr>
              <w:rPr>
                <w:rFonts w:cs="Arial"/>
                <w:sz w:val="16"/>
                <w:szCs w:val="16"/>
              </w:rPr>
            </w:pPr>
            <w:r w:rsidRPr="00C81625">
              <w:rPr>
                <w:rFonts w:cs="Arial"/>
                <w:sz w:val="16"/>
                <w:szCs w:val="16"/>
              </w:rPr>
              <w:t>Waarom niet?</w:t>
            </w:r>
          </w:p>
          <w:p w14:paraId="2F338DCA" w14:textId="77777777" w:rsidR="00B30E67" w:rsidRDefault="00B30E67" w:rsidP="00162571">
            <w:pPr>
              <w:rPr>
                <w:rFonts w:cs="Arial"/>
                <w:sz w:val="16"/>
                <w:szCs w:val="16"/>
              </w:rPr>
            </w:pPr>
            <w:r w:rsidRPr="00C81625">
              <w:rPr>
                <w:rFonts w:cs="Arial"/>
                <w:sz w:val="16"/>
                <w:szCs w:val="16"/>
              </w:rPr>
              <w:t>Worden proefpersonen achteraf op de hoogte gebracht?</w:t>
            </w:r>
          </w:p>
          <w:p w14:paraId="67D34EEE" w14:textId="77777777" w:rsidR="00B30E67" w:rsidRDefault="00B30E67" w:rsidP="00162571">
            <w:pPr>
              <w:rPr>
                <w:rFonts w:cs="Arial"/>
                <w:sz w:val="16"/>
                <w:szCs w:val="16"/>
              </w:rPr>
            </w:pPr>
          </w:p>
          <w:p w14:paraId="3087E46B" w14:textId="77777777" w:rsidR="00B30E67" w:rsidRPr="00C81625" w:rsidRDefault="00B30E67" w:rsidP="00162571">
            <w:pPr>
              <w:rPr>
                <w:rFonts w:cs="Arial"/>
                <w:sz w:val="16"/>
                <w:szCs w:val="16"/>
              </w:rPr>
            </w:pPr>
          </w:p>
        </w:tc>
        <w:tc>
          <w:tcPr>
            <w:tcW w:w="991" w:type="dxa"/>
            <w:shd w:val="clear" w:color="auto" w:fill="C9C9C9" w:themeFill="accent3" w:themeFillTint="99"/>
          </w:tcPr>
          <w:p w14:paraId="68529C2F"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443EA392" w14:textId="77777777" w:rsidR="00B30E67" w:rsidRPr="00C81625" w:rsidRDefault="00B30E67" w:rsidP="00162571">
            <w:pPr>
              <w:rPr>
                <w:rFonts w:cs="Arial"/>
                <w:sz w:val="20"/>
                <w:szCs w:val="20"/>
              </w:rPr>
            </w:pPr>
          </w:p>
        </w:tc>
      </w:tr>
      <w:tr w:rsidR="00B30E67" w:rsidRPr="00004B50" w14:paraId="5FBE53B5" w14:textId="77777777" w:rsidTr="00B524AF">
        <w:tc>
          <w:tcPr>
            <w:tcW w:w="2733" w:type="dxa"/>
          </w:tcPr>
          <w:p w14:paraId="0F041561" w14:textId="77777777" w:rsidR="00B30E67" w:rsidRDefault="00B30E67" w:rsidP="00162571">
            <w:pPr>
              <w:rPr>
                <w:rFonts w:cs="Arial"/>
                <w:sz w:val="20"/>
                <w:szCs w:val="20"/>
              </w:rPr>
            </w:pPr>
            <w:r w:rsidRPr="00C81625">
              <w:rPr>
                <w:rFonts w:cs="Arial"/>
                <w:sz w:val="20"/>
                <w:szCs w:val="20"/>
              </w:rPr>
              <w:t>2.</w:t>
            </w:r>
            <w:r>
              <w:rPr>
                <w:rFonts w:cs="Arial"/>
                <w:sz w:val="20"/>
                <w:szCs w:val="20"/>
              </w:rPr>
              <w:t>4</w:t>
            </w:r>
          </w:p>
          <w:p w14:paraId="2AB4E2A9" w14:textId="77777777" w:rsidR="00B30E67" w:rsidRPr="00C81625" w:rsidRDefault="00B30E67" w:rsidP="00162571">
            <w:pPr>
              <w:rPr>
                <w:rFonts w:cs="Arial"/>
                <w:sz w:val="20"/>
                <w:szCs w:val="20"/>
              </w:rPr>
            </w:pPr>
            <w:r w:rsidRPr="00C81625">
              <w:rPr>
                <w:rFonts w:cs="Arial"/>
                <w:sz w:val="20"/>
                <w:szCs w:val="20"/>
              </w:rPr>
              <w:t>Kunnen proefpersonen deelname weigeren?</w:t>
            </w:r>
          </w:p>
        </w:tc>
        <w:tc>
          <w:tcPr>
            <w:tcW w:w="652" w:type="dxa"/>
            <w:gridSpan w:val="2"/>
            <w:shd w:val="clear" w:color="auto" w:fill="C9C9C9" w:themeFill="accent3" w:themeFillTint="99"/>
          </w:tcPr>
          <w:p w14:paraId="78683E9D" w14:textId="77777777" w:rsidR="00B30E67" w:rsidRDefault="00B30E67" w:rsidP="00162571">
            <w:pPr>
              <w:rPr>
                <w:rFonts w:cs="Arial"/>
                <w:sz w:val="20"/>
                <w:szCs w:val="20"/>
              </w:rPr>
            </w:pPr>
          </w:p>
          <w:p w14:paraId="52370957" w14:textId="77777777" w:rsidR="00B30E67" w:rsidRDefault="00B30E67" w:rsidP="00162571">
            <w:pPr>
              <w:rPr>
                <w:rFonts w:cs="Arial"/>
                <w:sz w:val="20"/>
                <w:szCs w:val="20"/>
              </w:rPr>
            </w:pPr>
            <w:r w:rsidRPr="00C81625">
              <w:rPr>
                <w:rFonts w:cs="Arial"/>
                <w:sz w:val="20"/>
                <w:szCs w:val="20"/>
              </w:rPr>
              <w:t>Ja</w:t>
            </w:r>
          </w:p>
          <w:p w14:paraId="246E35A2" w14:textId="77777777" w:rsidR="00B30E67" w:rsidRDefault="00B30E67" w:rsidP="00162571">
            <w:pPr>
              <w:rPr>
                <w:rFonts w:cs="Arial"/>
                <w:sz w:val="20"/>
                <w:szCs w:val="20"/>
              </w:rPr>
            </w:pPr>
            <w:r>
              <w:rPr>
                <w:rFonts w:cs="Arial"/>
                <w:sz w:val="20"/>
                <w:szCs w:val="20"/>
              </w:rPr>
              <w:sym w:font="Wingdings" w:char="F0ED"/>
            </w:r>
          </w:p>
          <w:p w14:paraId="330C5853" w14:textId="77777777" w:rsidR="00B30E67" w:rsidRDefault="00B30E67" w:rsidP="00162571">
            <w:pPr>
              <w:rPr>
                <w:rFonts w:cs="Arial"/>
                <w:sz w:val="20"/>
                <w:szCs w:val="20"/>
              </w:rPr>
            </w:pPr>
          </w:p>
          <w:p w14:paraId="7BA54523" w14:textId="77777777" w:rsidR="00B30E67" w:rsidRPr="00C81625" w:rsidRDefault="00B30E67" w:rsidP="00162571">
            <w:pPr>
              <w:rPr>
                <w:rFonts w:cs="Arial"/>
                <w:sz w:val="20"/>
                <w:szCs w:val="20"/>
              </w:rPr>
            </w:pPr>
            <w:r>
              <w:rPr>
                <w:rFonts w:cs="Arial"/>
                <w:sz w:val="20"/>
                <w:szCs w:val="20"/>
              </w:rPr>
              <w:t>X</w:t>
            </w:r>
          </w:p>
        </w:tc>
        <w:tc>
          <w:tcPr>
            <w:tcW w:w="662" w:type="dxa"/>
            <w:shd w:val="clear" w:color="auto" w:fill="C5E0B3" w:themeFill="accent6" w:themeFillTint="66"/>
          </w:tcPr>
          <w:p w14:paraId="0E5A3984" w14:textId="77777777" w:rsidR="00B30E67" w:rsidRDefault="00B30E67" w:rsidP="00162571">
            <w:pPr>
              <w:rPr>
                <w:rFonts w:cs="Arial"/>
                <w:sz w:val="20"/>
                <w:szCs w:val="20"/>
              </w:rPr>
            </w:pPr>
          </w:p>
          <w:p w14:paraId="365D42B6" w14:textId="77777777" w:rsidR="00B30E67" w:rsidRDefault="00B30E67" w:rsidP="00162571">
            <w:pPr>
              <w:rPr>
                <w:rFonts w:cs="Arial"/>
                <w:sz w:val="20"/>
                <w:szCs w:val="20"/>
              </w:rPr>
            </w:pPr>
            <w:r>
              <w:rPr>
                <w:rFonts w:cs="Arial"/>
                <w:sz w:val="20"/>
                <w:szCs w:val="20"/>
              </w:rPr>
              <w:t>Nee</w:t>
            </w:r>
          </w:p>
          <w:p w14:paraId="32D51E14"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4EFB690" w14:textId="77777777" w:rsidR="00B30E67" w:rsidRDefault="00B30E67" w:rsidP="00162571">
            <w:pPr>
              <w:rPr>
                <w:rFonts w:cs="Arial"/>
                <w:sz w:val="16"/>
                <w:szCs w:val="16"/>
              </w:rPr>
            </w:pPr>
          </w:p>
          <w:p w14:paraId="6B3B8F39" w14:textId="77777777" w:rsidR="00B30E67" w:rsidRPr="001F33B3" w:rsidRDefault="00B30E67" w:rsidP="00162571">
            <w:pPr>
              <w:rPr>
                <w:rFonts w:cs="Arial"/>
                <w:sz w:val="16"/>
                <w:szCs w:val="16"/>
              </w:rPr>
            </w:pPr>
            <w:r w:rsidRPr="001F33B3">
              <w:rPr>
                <w:rFonts w:cs="Arial"/>
                <w:sz w:val="16"/>
                <w:szCs w:val="16"/>
              </w:rPr>
              <w:t>Waarom niet?</w:t>
            </w:r>
          </w:p>
          <w:p w14:paraId="66F26089" w14:textId="77777777" w:rsidR="00B30E67" w:rsidRPr="00C81625" w:rsidRDefault="00B30E67" w:rsidP="00162571">
            <w:pPr>
              <w:rPr>
                <w:rFonts w:cs="Arial"/>
                <w:sz w:val="16"/>
                <w:szCs w:val="16"/>
              </w:rPr>
            </w:pPr>
          </w:p>
        </w:tc>
        <w:tc>
          <w:tcPr>
            <w:tcW w:w="991" w:type="dxa"/>
            <w:shd w:val="clear" w:color="auto" w:fill="C9C9C9" w:themeFill="accent3" w:themeFillTint="99"/>
          </w:tcPr>
          <w:p w14:paraId="7B6E5815"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5336288C" w14:textId="77777777" w:rsidR="00B30E67" w:rsidRPr="00C81625" w:rsidRDefault="00B30E67" w:rsidP="00162571">
            <w:pPr>
              <w:rPr>
                <w:rFonts w:cs="Arial"/>
                <w:sz w:val="20"/>
                <w:szCs w:val="20"/>
              </w:rPr>
            </w:pPr>
          </w:p>
        </w:tc>
      </w:tr>
      <w:tr w:rsidR="00B30E67" w:rsidRPr="00004B50" w14:paraId="6AF8F60A" w14:textId="77777777" w:rsidTr="00B524AF">
        <w:tc>
          <w:tcPr>
            <w:tcW w:w="2733" w:type="dxa"/>
          </w:tcPr>
          <w:p w14:paraId="239E2038" w14:textId="77777777" w:rsidR="00B30E67" w:rsidRDefault="00B30E67" w:rsidP="00162571">
            <w:pPr>
              <w:rPr>
                <w:rFonts w:cs="Arial"/>
                <w:sz w:val="20"/>
                <w:szCs w:val="20"/>
              </w:rPr>
            </w:pPr>
            <w:r w:rsidRPr="00C81625">
              <w:rPr>
                <w:rFonts w:cs="Arial"/>
                <w:sz w:val="20"/>
                <w:szCs w:val="20"/>
              </w:rPr>
              <w:t>2.</w:t>
            </w:r>
            <w:r>
              <w:rPr>
                <w:rFonts w:cs="Arial"/>
                <w:sz w:val="20"/>
                <w:szCs w:val="20"/>
              </w:rPr>
              <w:t>5</w:t>
            </w:r>
          </w:p>
          <w:p w14:paraId="0446D98B" w14:textId="77777777" w:rsidR="00B30E67" w:rsidRPr="00C81625" w:rsidRDefault="00B30E67" w:rsidP="00162571">
            <w:pPr>
              <w:rPr>
                <w:rFonts w:cs="Arial"/>
                <w:sz w:val="20"/>
                <w:szCs w:val="20"/>
              </w:rPr>
            </w:pPr>
            <w:r w:rsidRPr="00C81625">
              <w:rPr>
                <w:rFonts w:cs="Arial"/>
                <w:sz w:val="20"/>
                <w:szCs w:val="20"/>
              </w:rPr>
              <w:t>Kunnen proefpersonen op elk moment stoppen / van verdere medewerking afzien?</w:t>
            </w:r>
          </w:p>
        </w:tc>
        <w:tc>
          <w:tcPr>
            <w:tcW w:w="652" w:type="dxa"/>
            <w:gridSpan w:val="2"/>
            <w:shd w:val="clear" w:color="auto" w:fill="C9C9C9" w:themeFill="accent3" w:themeFillTint="99"/>
          </w:tcPr>
          <w:p w14:paraId="2D144AC4" w14:textId="77777777" w:rsidR="00B30E67" w:rsidRDefault="00B30E67" w:rsidP="00162571">
            <w:pPr>
              <w:rPr>
                <w:rFonts w:cs="Arial"/>
                <w:sz w:val="20"/>
                <w:szCs w:val="20"/>
              </w:rPr>
            </w:pPr>
          </w:p>
          <w:p w14:paraId="7E850D8D" w14:textId="77777777" w:rsidR="00B30E67" w:rsidRDefault="00B30E67" w:rsidP="00162571">
            <w:pPr>
              <w:rPr>
                <w:rFonts w:cs="Arial"/>
                <w:sz w:val="20"/>
                <w:szCs w:val="20"/>
              </w:rPr>
            </w:pPr>
            <w:r w:rsidRPr="00C81625">
              <w:rPr>
                <w:rFonts w:cs="Arial"/>
                <w:sz w:val="20"/>
                <w:szCs w:val="20"/>
              </w:rPr>
              <w:t>Ja</w:t>
            </w:r>
          </w:p>
          <w:p w14:paraId="5165DDF2" w14:textId="77777777" w:rsidR="00B30E67" w:rsidRDefault="00B30E67" w:rsidP="00162571">
            <w:pPr>
              <w:rPr>
                <w:rFonts w:cs="Arial"/>
                <w:sz w:val="20"/>
                <w:szCs w:val="20"/>
              </w:rPr>
            </w:pPr>
          </w:p>
          <w:p w14:paraId="4C007357" w14:textId="77777777" w:rsidR="00B30E67" w:rsidRDefault="00B30E67" w:rsidP="00162571">
            <w:pPr>
              <w:rPr>
                <w:rFonts w:cs="Arial"/>
                <w:sz w:val="20"/>
                <w:szCs w:val="20"/>
              </w:rPr>
            </w:pPr>
            <w:r>
              <w:rPr>
                <w:rFonts w:cs="Arial"/>
                <w:sz w:val="20"/>
                <w:szCs w:val="20"/>
              </w:rPr>
              <w:t>X</w:t>
            </w:r>
          </w:p>
          <w:p w14:paraId="4855B60F"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1B36350B" w14:textId="77777777" w:rsidR="00B30E67" w:rsidRDefault="00B30E67" w:rsidP="00162571">
            <w:pPr>
              <w:rPr>
                <w:rFonts w:cs="Arial"/>
                <w:sz w:val="20"/>
                <w:szCs w:val="20"/>
              </w:rPr>
            </w:pPr>
          </w:p>
          <w:p w14:paraId="099DA770" w14:textId="77777777" w:rsidR="00B30E67" w:rsidRDefault="00B30E67" w:rsidP="00162571">
            <w:pPr>
              <w:rPr>
                <w:rFonts w:cs="Arial"/>
                <w:sz w:val="20"/>
                <w:szCs w:val="20"/>
              </w:rPr>
            </w:pPr>
            <w:r>
              <w:rPr>
                <w:rFonts w:cs="Arial"/>
                <w:sz w:val="20"/>
                <w:szCs w:val="20"/>
              </w:rPr>
              <w:t>Nee</w:t>
            </w:r>
          </w:p>
          <w:p w14:paraId="002D2F42"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607AB9F6" w14:textId="77777777" w:rsidR="00B30E67" w:rsidRDefault="00B30E67" w:rsidP="00162571">
            <w:pPr>
              <w:rPr>
                <w:rFonts w:cs="Arial"/>
                <w:sz w:val="16"/>
                <w:szCs w:val="16"/>
              </w:rPr>
            </w:pPr>
          </w:p>
          <w:p w14:paraId="5F3CFB0B" w14:textId="77777777" w:rsidR="00B30E67" w:rsidRDefault="00B30E67" w:rsidP="00162571">
            <w:pPr>
              <w:rPr>
                <w:rFonts w:cs="Arial"/>
                <w:sz w:val="16"/>
                <w:szCs w:val="16"/>
              </w:rPr>
            </w:pPr>
            <w:r w:rsidRPr="00C81625">
              <w:rPr>
                <w:rFonts w:cs="Arial"/>
                <w:sz w:val="16"/>
                <w:szCs w:val="16"/>
              </w:rPr>
              <w:t>Waarom niet?</w:t>
            </w:r>
          </w:p>
          <w:p w14:paraId="4177B3B5" w14:textId="77777777" w:rsidR="00B30E67" w:rsidRDefault="00B30E67" w:rsidP="00162571">
            <w:pPr>
              <w:rPr>
                <w:rFonts w:cs="Arial"/>
                <w:sz w:val="16"/>
                <w:szCs w:val="16"/>
              </w:rPr>
            </w:pPr>
          </w:p>
          <w:p w14:paraId="2835F102" w14:textId="77777777" w:rsidR="00B30E67" w:rsidRPr="00C81625" w:rsidRDefault="00B30E67" w:rsidP="00162571">
            <w:pPr>
              <w:rPr>
                <w:rFonts w:cs="Arial"/>
                <w:sz w:val="16"/>
                <w:szCs w:val="16"/>
              </w:rPr>
            </w:pPr>
          </w:p>
          <w:p w14:paraId="386BB3CB" w14:textId="77777777" w:rsidR="00B30E67" w:rsidRPr="00C81625" w:rsidRDefault="00B30E67" w:rsidP="00162571">
            <w:pPr>
              <w:rPr>
                <w:rFonts w:cs="Arial"/>
                <w:sz w:val="16"/>
                <w:szCs w:val="16"/>
              </w:rPr>
            </w:pPr>
          </w:p>
        </w:tc>
        <w:tc>
          <w:tcPr>
            <w:tcW w:w="991" w:type="dxa"/>
            <w:shd w:val="clear" w:color="auto" w:fill="C9C9C9" w:themeFill="accent3" w:themeFillTint="99"/>
          </w:tcPr>
          <w:p w14:paraId="16DD32F6"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3EF8D465" w14:textId="77777777" w:rsidR="00B30E67" w:rsidRPr="00C81625" w:rsidRDefault="00B30E67" w:rsidP="00162571">
            <w:pPr>
              <w:rPr>
                <w:rFonts w:cs="Arial"/>
                <w:sz w:val="20"/>
                <w:szCs w:val="20"/>
              </w:rPr>
            </w:pPr>
          </w:p>
        </w:tc>
      </w:tr>
      <w:tr w:rsidR="00B30E67" w:rsidRPr="00004B50" w14:paraId="3EF7B45C" w14:textId="77777777" w:rsidTr="00B524AF">
        <w:tc>
          <w:tcPr>
            <w:tcW w:w="2733" w:type="dxa"/>
          </w:tcPr>
          <w:p w14:paraId="6C03C52E" w14:textId="77777777" w:rsidR="00B30E67" w:rsidRDefault="00B30E67" w:rsidP="00162571">
            <w:pPr>
              <w:rPr>
                <w:rFonts w:cs="Arial"/>
                <w:sz w:val="20"/>
                <w:szCs w:val="20"/>
              </w:rPr>
            </w:pPr>
            <w:r w:rsidRPr="00C81625">
              <w:rPr>
                <w:rFonts w:cs="Arial"/>
                <w:sz w:val="20"/>
                <w:szCs w:val="20"/>
              </w:rPr>
              <w:t>2.</w:t>
            </w:r>
            <w:r>
              <w:rPr>
                <w:rFonts w:cs="Arial"/>
                <w:sz w:val="20"/>
                <w:szCs w:val="20"/>
              </w:rPr>
              <w:t>6</w:t>
            </w:r>
          </w:p>
          <w:p w14:paraId="67B0771C" w14:textId="77777777" w:rsidR="00B30E67" w:rsidRPr="00C81625" w:rsidRDefault="00B30E67" w:rsidP="00162571">
            <w:pPr>
              <w:rPr>
                <w:rFonts w:cs="Arial"/>
                <w:sz w:val="20"/>
                <w:szCs w:val="20"/>
              </w:rPr>
            </w:pPr>
            <w:r w:rsidRPr="00C81625">
              <w:rPr>
                <w:rFonts w:cs="Arial"/>
                <w:sz w:val="20"/>
                <w:szCs w:val="20"/>
              </w:rPr>
              <w:t>Wordt het proefpersonen duidelijk gemaakt in welke rol je met ze werkt? (Bijvoorbeeld om van te leren, als medewerker voor een opdrachtgever)</w:t>
            </w:r>
          </w:p>
        </w:tc>
        <w:tc>
          <w:tcPr>
            <w:tcW w:w="652" w:type="dxa"/>
            <w:gridSpan w:val="2"/>
            <w:shd w:val="clear" w:color="auto" w:fill="C9C9C9" w:themeFill="accent3" w:themeFillTint="99"/>
          </w:tcPr>
          <w:p w14:paraId="77D661AF" w14:textId="77777777" w:rsidR="00B30E67" w:rsidRDefault="00B30E67" w:rsidP="00162571">
            <w:pPr>
              <w:rPr>
                <w:rFonts w:cs="Arial"/>
                <w:sz w:val="20"/>
                <w:szCs w:val="20"/>
              </w:rPr>
            </w:pPr>
          </w:p>
          <w:p w14:paraId="766E61B8" w14:textId="77777777" w:rsidR="00B30E67" w:rsidRDefault="00B30E67" w:rsidP="00162571">
            <w:pPr>
              <w:rPr>
                <w:rFonts w:cs="Arial"/>
                <w:sz w:val="20"/>
                <w:szCs w:val="20"/>
              </w:rPr>
            </w:pPr>
            <w:r w:rsidRPr="00C81625">
              <w:rPr>
                <w:rFonts w:cs="Arial"/>
                <w:sz w:val="20"/>
                <w:szCs w:val="20"/>
              </w:rPr>
              <w:t>Ja</w:t>
            </w:r>
          </w:p>
          <w:p w14:paraId="03A7C676" w14:textId="77777777" w:rsidR="00B30E67" w:rsidRDefault="00B30E67" w:rsidP="00162571">
            <w:pPr>
              <w:rPr>
                <w:rFonts w:cs="Arial"/>
                <w:sz w:val="20"/>
                <w:szCs w:val="20"/>
              </w:rPr>
            </w:pPr>
          </w:p>
          <w:p w14:paraId="56753EA9" w14:textId="77777777" w:rsidR="00B30E67" w:rsidRDefault="00B30E67" w:rsidP="00162571">
            <w:pPr>
              <w:rPr>
                <w:rFonts w:cs="Arial"/>
                <w:sz w:val="20"/>
                <w:szCs w:val="20"/>
              </w:rPr>
            </w:pPr>
          </w:p>
          <w:p w14:paraId="6AF1B029" w14:textId="77777777" w:rsidR="00B30E67" w:rsidRDefault="00B30E67" w:rsidP="00162571">
            <w:pPr>
              <w:rPr>
                <w:rFonts w:cs="Arial"/>
                <w:sz w:val="20"/>
                <w:szCs w:val="20"/>
              </w:rPr>
            </w:pPr>
            <w:r>
              <w:rPr>
                <w:rFonts w:cs="Arial"/>
                <w:sz w:val="20"/>
                <w:szCs w:val="20"/>
              </w:rPr>
              <w:t>X</w:t>
            </w:r>
          </w:p>
          <w:p w14:paraId="54FFFBC5" w14:textId="77777777" w:rsidR="00B30E67" w:rsidRDefault="00B30E67" w:rsidP="00162571">
            <w:pPr>
              <w:rPr>
                <w:rFonts w:cs="Arial"/>
                <w:sz w:val="20"/>
                <w:szCs w:val="20"/>
              </w:rPr>
            </w:pPr>
          </w:p>
          <w:p w14:paraId="7B6A9D8A"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442AA354" w14:textId="77777777" w:rsidR="00B30E67" w:rsidRDefault="00B30E67" w:rsidP="00162571">
            <w:pPr>
              <w:rPr>
                <w:rFonts w:cs="Arial"/>
                <w:sz w:val="20"/>
                <w:szCs w:val="20"/>
              </w:rPr>
            </w:pPr>
          </w:p>
          <w:p w14:paraId="32C8B272" w14:textId="77777777" w:rsidR="00B30E67" w:rsidRDefault="00B30E67" w:rsidP="00162571">
            <w:pPr>
              <w:rPr>
                <w:rFonts w:cs="Arial"/>
                <w:sz w:val="20"/>
                <w:szCs w:val="20"/>
              </w:rPr>
            </w:pPr>
            <w:r>
              <w:rPr>
                <w:rFonts w:cs="Arial"/>
                <w:sz w:val="20"/>
                <w:szCs w:val="20"/>
              </w:rPr>
              <w:t>Nee</w:t>
            </w:r>
          </w:p>
          <w:p w14:paraId="58728C97"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D885A24" w14:textId="77777777" w:rsidR="00B30E67" w:rsidRDefault="00B30E67" w:rsidP="00162571">
            <w:pPr>
              <w:rPr>
                <w:rFonts w:cs="Arial"/>
                <w:sz w:val="16"/>
                <w:szCs w:val="16"/>
              </w:rPr>
            </w:pPr>
          </w:p>
          <w:p w14:paraId="32F6F663" w14:textId="77777777" w:rsidR="00B30E67" w:rsidRPr="00C81625" w:rsidRDefault="00B30E67" w:rsidP="00162571">
            <w:pPr>
              <w:rPr>
                <w:rFonts w:cs="Arial"/>
                <w:sz w:val="16"/>
                <w:szCs w:val="16"/>
              </w:rPr>
            </w:pPr>
            <w:r w:rsidRPr="00C81625">
              <w:rPr>
                <w:rFonts w:cs="Arial"/>
                <w:sz w:val="16"/>
                <w:szCs w:val="16"/>
              </w:rPr>
              <w:t>Waarom niet?</w:t>
            </w:r>
          </w:p>
          <w:p w14:paraId="47570F9A" w14:textId="77777777" w:rsidR="00B30E67" w:rsidRDefault="00B30E67" w:rsidP="00162571">
            <w:pPr>
              <w:rPr>
                <w:rFonts w:cs="Arial"/>
                <w:sz w:val="16"/>
                <w:szCs w:val="16"/>
              </w:rPr>
            </w:pPr>
            <w:r w:rsidRPr="00C81625">
              <w:rPr>
                <w:rFonts w:cs="Arial"/>
                <w:sz w:val="16"/>
                <w:szCs w:val="16"/>
              </w:rPr>
              <w:t>Worden proefpersonen achteraf op de hoogte gebracht?</w:t>
            </w:r>
          </w:p>
          <w:p w14:paraId="71FE6667" w14:textId="77777777" w:rsidR="00B30E67" w:rsidRDefault="00B30E67" w:rsidP="00162571">
            <w:pPr>
              <w:rPr>
                <w:rFonts w:cs="Arial"/>
                <w:sz w:val="16"/>
                <w:szCs w:val="16"/>
              </w:rPr>
            </w:pPr>
          </w:p>
          <w:p w14:paraId="47AB66FE" w14:textId="77777777" w:rsidR="00B30E67" w:rsidRPr="00C81625" w:rsidRDefault="00B30E67" w:rsidP="00162571">
            <w:pPr>
              <w:rPr>
                <w:rFonts w:cs="Arial"/>
                <w:sz w:val="16"/>
                <w:szCs w:val="16"/>
              </w:rPr>
            </w:pPr>
          </w:p>
        </w:tc>
        <w:tc>
          <w:tcPr>
            <w:tcW w:w="991" w:type="dxa"/>
            <w:shd w:val="clear" w:color="auto" w:fill="C9C9C9" w:themeFill="accent3" w:themeFillTint="99"/>
          </w:tcPr>
          <w:p w14:paraId="159AF591"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74CB869A" w14:textId="77777777" w:rsidR="00B30E67" w:rsidRPr="00C81625" w:rsidRDefault="00B30E67" w:rsidP="00162571">
            <w:pPr>
              <w:rPr>
                <w:rFonts w:cs="Arial"/>
                <w:sz w:val="20"/>
                <w:szCs w:val="20"/>
              </w:rPr>
            </w:pPr>
          </w:p>
        </w:tc>
      </w:tr>
      <w:tr w:rsidR="00B30E67" w:rsidRPr="00004B50" w14:paraId="25389AE6" w14:textId="77777777" w:rsidTr="00B524AF">
        <w:tc>
          <w:tcPr>
            <w:tcW w:w="2733" w:type="dxa"/>
          </w:tcPr>
          <w:p w14:paraId="3FCF1559" w14:textId="77777777" w:rsidR="00B30E67" w:rsidRDefault="00B30E67" w:rsidP="00162571">
            <w:pPr>
              <w:rPr>
                <w:rFonts w:cs="Arial"/>
                <w:sz w:val="20"/>
                <w:szCs w:val="20"/>
              </w:rPr>
            </w:pPr>
            <w:r w:rsidRPr="00C81625">
              <w:rPr>
                <w:rFonts w:cs="Arial"/>
                <w:sz w:val="20"/>
                <w:szCs w:val="20"/>
              </w:rPr>
              <w:t>2.</w:t>
            </w:r>
            <w:r>
              <w:rPr>
                <w:rFonts w:cs="Arial"/>
                <w:sz w:val="20"/>
                <w:szCs w:val="20"/>
              </w:rPr>
              <w:t>7</w:t>
            </w:r>
          </w:p>
          <w:p w14:paraId="0672CEB4" w14:textId="77777777" w:rsidR="00B30E67" w:rsidRPr="00C81625" w:rsidRDefault="00B30E67" w:rsidP="00162571">
            <w:pPr>
              <w:rPr>
                <w:rFonts w:cs="Arial"/>
                <w:sz w:val="20"/>
                <w:szCs w:val="20"/>
              </w:rPr>
            </w:pPr>
            <w:r w:rsidRPr="00C81625">
              <w:rPr>
                <w:rFonts w:cs="Arial"/>
                <w:sz w:val="20"/>
                <w:szCs w:val="20"/>
              </w:rPr>
              <w:t>Wordt proefpersonen de mogelijkheid geboden op de hoogte te worden gebracht van uitkomsten / resultaten?</w:t>
            </w:r>
          </w:p>
        </w:tc>
        <w:tc>
          <w:tcPr>
            <w:tcW w:w="652" w:type="dxa"/>
            <w:gridSpan w:val="2"/>
            <w:shd w:val="clear" w:color="auto" w:fill="C9C9C9" w:themeFill="accent3" w:themeFillTint="99"/>
          </w:tcPr>
          <w:p w14:paraId="7D707AEC" w14:textId="77777777" w:rsidR="00B30E67" w:rsidRDefault="00B30E67" w:rsidP="00162571">
            <w:pPr>
              <w:rPr>
                <w:rFonts w:cs="Arial"/>
                <w:sz w:val="20"/>
                <w:szCs w:val="20"/>
              </w:rPr>
            </w:pPr>
          </w:p>
          <w:p w14:paraId="5F289E07" w14:textId="77777777" w:rsidR="00B30E67" w:rsidRDefault="00B30E67" w:rsidP="00162571">
            <w:pPr>
              <w:rPr>
                <w:rFonts w:cs="Arial"/>
                <w:sz w:val="20"/>
                <w:szCs w:val="20"/>
              </w:rPr>
            </w:pPr>
            <w:r w:rsidRPr="00C81625">
              <w:rPr>
                <w:rFonts w:cs="Arial"/>
                <w:sz w:val="20"/>
                <w:szCs w:val="20"/>
              </w:rPr>
              <w:t>Ja</w:t>
            </w:r>
          </w:p>
          <w:p w14:paraId="34435AC5" w14:textId="77777777" w:rsidR="00B30E67" w:rsidRDefault="00B30E67" w:rsidP="00162571">
            <w:pPr>
              <w:rPr>
                <w:rFonts w:cs="Arial"/>
                <w:sz w:val="20"/>
                <w:szCs w:val="20"/>
              </w:rPr>
            </w:pPr>
          </w:p>
          <w:p w14:paraId="16FE0472" w14:textId="77777777" w:rsidR="00B30E67" w:rsidRDefault="00B30E67" w:rsidP="00162571">
            <w:pPr>
              <w:rPr>
                <w:rFonts w:cs="Arial"/>
                <w:sz w:val="20"/>
                <w:szCs w:val="20"/>
              </w:rPr>
            </w:pPr>
            <w:r>
              <w:rPr>
                <w:rFonts w:cs="Arial"/>
                <w:sz w:val="20"/>
                <w:szCs w:val="20"/>
              </w:rPr>
              <w:t>X</w:t>
            </w:r>
          </w:p>
          <w:p w14:paraId="29FD4AD4"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752C7071" w14:textId="77777777" w:rsidR="00B30E67" w:rsidRDefault="00B30E67" w:rsidP="00162571">
            <w:pPr>
              <w:rPr>
                <w:rFonts w:cs="Arial"/>
                <w:sz w:val="20"/>
                <w:szCs w:val="20"/>
              </w:rPr>
            </w:pPr>
          </w:p>
          <w:p w14:paraId="44E29F8E" w14:textId="77777777" w:rsidR="00B30E67" w:rsidRDefault="00B30E67" w:rsidP="00162571">
            <w:pPr>
              <w:rPr>
                <w:rFonts w:cs="Arial"/>
                <w:sz w:val="20"/>
                <w:szCs w:val="20"/>
              </w:rPr>
            </w:pPr>
            <w:r>
              <w:rPr>
                <w:rFonts w:cs="Arial"/>
                <w:sz w:val="20"/>
                <w:szCs w:val="20"/>
              </w:rPr>
              <w:t>Nee</w:t>
            </w:r>
          </w:p>
          <w:p w14:paraId="450FD1D8"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0AF21B59" w14:textId="77777777" w:rsidR="00B30E67" w:rsidRDefault="00B30E67" w:rsidP="00162571">
            <w:pPr>
              <w:rPr>
                <w:rFonts w:cs="Arial"/>
                <w:sz w:val="16"/>
                <w:szCs w:val="16"/>
              </w:rPr>
            </w:pPr>
          </w:p>
          <w:p w14:paraId="050FCA93" w14:textId="77777777" w:rsidR="00B30E67" w:rsidRDefault="00B30E67" w:rsidP="00162571">
            <w:pPr>
              <w:rPr>
                <w:rFonts w:cs="Arial"/>
                <w:sz w:val="16"/>
                <w:szCs w:val="16"/>
              </w:rPr>
            </w:pPr>
            <w:r w:rsidRPr="00C81625">
              <w:rPr>
                <w:rFonts w:cs="Arial"/>
                <w:sz w:val="16"/>
                <w:szCs w:val="16"/>
              </w:rPr>
              <w:t>Waarom niet?</w:t>
            </w:r>
          </w:p>
          <w:p w14:paraId="49DB2771" w14:textId="77777777" w:rsidR="00B30E67" w:rsidRDefault="00B30E67" w:rsidP="00162571">
            <w:pPr>
              <w:rPr>
                <w:rFonts w:cs="Arial"/>
                <w:sz w:val="16"/>
                <w:szCs w:val="16"/>
              </w:rPr>
            </w:pPr>
          </w:p>
          <w:p w14:paraId="7785032C" w14:textId="77777777" w:rsidR="00B30E67" w:rsidRPr="00C81625" w:rsidRDefault="00B30E67" w:rsidP="00162571">
            <w:pPr>
              <w:rPr>
                <w:rFonts w:cs="Arial"/>
                <w:sz w:val="16"/>
                <w:szCs w:val="16"/>
              </w:rPr>
            </w:pPr>
          </w:p>
          <w:p w14:paraId="44D7A91E" w14:textId="77777777" w:rsidR="00B30E67" w:rsidRPr="00C81625" w:rsidRDefault="00B30E67" w:rsidP="00162571">
            <w:pPr>
              <w:rPr>
                <w:rFonts w:cs="Arial"/>
                <w:sz w:val="16"/>
                <w:szCs w:val="16"/>
              </w:rPr>
            </w:pPr>
          </w:p>
        </w:tc>
        <w:tc>
          <w:tcPr>
            <w:tcW w:w="991" w:type="dxa"/>
            <w:shd w:val="clear" w:color="auto" w:fill="C9C9C9" w:themeFill="accent3" w:themeFillTint="99"/>
          </w:tcPr>
          <w:p w14:paraId="207FC0BD"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6011C828" w14:textId="77777777" w:rsidR="00B30E67" w:rsidRPr="00C81625" w:rsidRDefault="00B30E67" w:rsidP="00162571">
            <w:pPr>
              <w:rPr>
                <w:rFonts w:cs="Arial"/>
                <w:sz w:val="20"/>
                <w:szCs w:val="20"/>
              </w:rPr>
            </w:pPr>
          </w:p>
        </w:tc>
      </w:tr>
      <w:tr w:rsidR="00B30E67" w:rsidRPr="001F33B3" w14:paraId="57346C34" w14:textId="77777777" w:rsidTr="00B524AF">
        <w:tc>
          <w:tcPr>
            <w:tcW w:w="2733" w:type="dxa"/>
          </w:tcPr>
          <w:p w14:paraId="079B2068" w14:textId="77777777" w:rsidR="00B30E67" w:rsidRPr="00CB54AB" w:rsidRDefault="00B30E67" w:rsidP="00162571">
            <w:pPr>
              <w:rPr>
                <w:rFonts w:cs="Arial"/>
                <w:sz w:val="20"/>
                <w:szCs w:val="20"/>
              </w:rPr>
            </w:pPr>
            <w:r w:rsidRPr="00CB54AB">
              <w:rPr>
                <w:rFonts w:cs="Arial"/>
                <w:sz w:val="20"/>
                <w:szCs w:val="20"/>
              </w:rPr>
              <w:t>2.8</w:t>
            </w:r>
          </w:p>
          <w:p w14:paraId="6536E7C2" w14:textId="77777777" w:rsidR="00B30E67" w:rsidRPr="001F33B3" w:rsidRDefault="00B30E67" w:rsidP="00162571">
            <w:pPr>
              <w:rPr>
                <w:rFonts w:cs="Arial"/>
                <w:sz w:val="16"/>
                <w:szCs w:val="16"/>
              </w:rPr>
            </w:pPr>
            <w:r w:rsidRPr="00CB54AB">
              <w:rPr>
                <w:rFonts w:cs="Arial"/>
                <w:sz w:val="20"/>
                <w:szCs w:val="20"/>
              </w:rPr>
              <w:t xml:space="preserve">Wordt aan proefpersonen onjuiste informatie verstrekt over </w:t>
            </w:r>
            <w:r>
              <w:rPr>
                <w:rFonts w:cs="Arial"/>
                <w:sz w:val="20"/>
                <w:szCs w:val="20"/>
              </w:rPr>
              <w:t>de</w:t>
            </w:r>
            <w:r w:rsidRPr="00CB54AB">
              <w:rPr>
                <w:rFonts w:cs="Arial"/>
                <w:sz w:val="20"/>
                <w:szCs w:val="20"/>
              </w:rPr>
              <w:t xml:space="preserve"> opdrachtgever</w:t>
            </w:r>
            <w:r>
              <w:rPr>
                <w:rFonts w:cs="Arial"/>
                <w:sz w:val="20"/>
                <w:szCs w:val="20"/>
              </w:rPr>
              <w:t>,</w:t>
            </w:r>
            <w:r w:rsidRPr="00CB54AB">
              <w:rPr>
                <w:rFonts w:cs="Arial"/>
                <w:sz w:val="20"/>
                <w:szCs w:val="20"/>
              </w:rPr>
              <w:t xml:space="preserve"> </w:t>
            </w:r>
            <w:r>
              <w:rPr>
                <w:rFonts w:cs="Arial"/>
                <w:sz w:val="20"/>
                <w:szCs w:val="20"/>
              </w:rPr>
              <w:t>het</w:t>
            </w:r>
            <w:r w:rsidRPr="00CB54AB">
              <w:rPr>
                <w:rFonts w:cs="Arial"/>
                <w:sz w:val="20"/>
                <w:szCs w:val="20"/>
              </w:rPr>
              <w:t xml:space="preserve">   doel van het onderzoek</w:t>
            </w:r>
            <w:r>
              <w:rPr>
                <w:rFonts w:cs="Arial"/>
                <w:sz w:val="20"/>
                <w:szCs w:val="20"/>
              </w:rPr>
              <w:t xml:space="preserve"> of dergelijke.</w:t>
            </w:r>
            <w:r w:rsidRPr="00CB54AB">
              <w:rPr>
                <w:rFonts w:cs="Arial"/>
                <w:sz w:val="20"/>
                <w:szCs w:val="20"/>
              </w:rPr>
              <w:t>?</w:t>
            </w:r>
          </w:p>
        </w:tc>
        <w:tc>
          <w:tcPr>
            <w:tcW w:w="652" w:type="dxa"/>
            <w:gridSpan w:val="2"/>
            <w:shd w:val="clear" w:color="auto" w:fill="C9C9C9" w:themeFill="accent3" w:themeFillTint="99"/>
          </w:tcPr>
          <w:p w14:paraId="0665DD3D" w14:textId="77777777" w:rsidR="00B30E67" w:rsidRDefault="00B30E67" w:rsidP="00162571">
            <w:pPr>
              <w:rPr>
                <w:rFonts w:cs="Arial"/>
                <w:sz w:val="16"/>
                <w:szCs w:val="16"/>
              </w:rPr>
            </w:pPr>
          </w:p>
          <w:p w14:paraId="0CE525E2" w14:textId="77777777" w:rsidR="00B30E67" w:rsidRPr="00B734F0" w:rsidRDefault="00B30E67" w:rsidP="00162571">
            <w:pPr>
              <w:rPr>
                <w:rFonts w:cs="Arial"/>
                <w:sz w:val="24"/>
                <w:szCs w:val="24"/>
              </w:rPr>
            </w:pPr>
            <w:r w:rsidRPr="00B734F0">
              <w:rPr>
                <w:rFonts w:cs="Arial"/>
                <w:sz w:val="20"/>
                <w:szCs w:val="20"/>
              </w:rPr>
              <w:t>Nee</w:t>
            </w:r>
          </w:p>
          <w:p w14:paraId="4DEB15D5" w14:textId="77777777" w:rsidR="00B30E67" w:rsidRDefault="00B30E67" w:rsidP="00162571">
            <w:pPr>
              <w:rPr>
                <w:rFonts w:cs="Arial"/>
                <w:sz w:val="20"/>
                <w:szCs w:val="20"/>
              </w:rPr>
            </w:pPr>
          </w:p>
          <w:p w14:paraId="4EB17833" w14:textId="77777777" w:rsidR="00B30E67" w:rsidRDefault="00B30E67" w:rsidP="00162571">
            <w:pPr>
              <w:rPr>
                <w:rFonts w:cs="Arial"/>
                <w:sz w:val="20"/>
                <w:szCs w:val="20"/>
              </w:rPr>
            </w:pPr>
          </w:p>
          <w:p w14:paraId="095D24FB" w14:textId="77777777" w:rsidR="00B30E67" w:rsidRDefault="00B30E67" w:rsidP="00162571">
            <w:pPr>
              <w:rPr>
                <w:rFonts w:cs="Arial"/>
                <w:sz w:val="20"/>
                <w:szCs w:val="20"/>
              </w:rPr>
            </w:pPr>
            <w:r>
              <w:rPr>
                <w:rFonts w:cs="Arial"/>
                <w:sz w:val="20"/>
                <w:szCs w:val="20"/>
              </w:rPr>
              <w:t>X</w:t>
            </w:r>
          </w:p>
          <w:p w14:paraId="55606C9A" w14:textId="77777777" w:rsidR="00B30E67" w:rsidRPr="001F33B3" w:rsidRDefault="00B30E67" w:rsidP="00162571">
            <w:pPr>
              <w:rPr>
                <w:rFonts w:cs="Arial"/>
                <w:sz w:val="16"/>
                <w:szCs w:val="16"/>
              </w:rPr>
            </w:pPr>
            <w:r>
              <w:rPr>
                <w:rFonts w:cs="Arial"/>
                <w:sz w:val="20"/>
                <w:szCs w:val="20"/>
              </w:rPr>
              <w:sym w:font="Wingdings" w:char="F0ED"/>
            </w:r>
          </w:p>
        </w:tc>
        <w:tc>
          <w:tcPr>
            <w:tcW w:w="662" w:type="dxa"/>
            <w:shd w:val="clear" w:color="auto" w:fill="C5E0B3" w:themeFill="accent6" w:themeFillTint="66"/>
          </w:tcPr>
          <w:p w14:paraId="6F332B5B" w14:textId="77777777" w:rsidR="00B30E67" w:rsidRDefault="00B30E67" w:rsidP="00162571">
            <w:pPr>
              <w:rPr>
                <w:rFonts w:cs="Arial"/>
                <w:sz w:val="20"/>
                <w:szCs w:val="20"/>
              </w:rPr>
            </w:pPr>
          </w:p>
          <w:p w14:paraId="191332FA" w14:textId="77777777" w:rsidR="00B30E67" w:rsidRDefault="00B30E67" w:rsidP="00162571">
            <w:pPr>
              <w:rPr>
                <w:rFonts w:cs="Arial"/>
                <w:sz w:val="20"/>
                <w:szCs w:val="20"/>
              </w:rPr>
            </w:pPr>
            <w:r>
              <w:rPr>
                <w:rFonts w:cs="Arial"/>
                <w:sz w:val="20"/>
                <w:szCs w:val="20"/>
              </w:rPr>
              <w:t>Ja</w:t>
            </w:r>
          </w:p>
          <w:p w14:paraId="10977079" w14:textId="77777777" w:rsidR="00B30E67" w:rsidRPr="001F33B3" w:rsidRDefault="00B30E67" w:rsidP="00162571">
            <w:pPr>
              <w:rPr>
                <w:rFonts w:cs="Arial"/>
                <w:sz w:val="16"/>
                <w:szCs w:val="16"/>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1CC288A8" w14:textId="77777777" w:rsidR="00B30E67" w:rsidRDefault="00B30E67" w:rsidP="00162571">
            <w:pPr>
              <w:rPr>
                <w:rFonts w:cs="Arial"/>
                <w:sz w:val="16"/>
                <w:szCs w:val="16"/>
              </w:rPr>
            </w:pPr>
          </w:p>
          <w:p w14:paraId="6E015F6F" w14:textId="77777777" w:rsidR="00B30E67" w:rsidRPr="00C81625" w:rsidRDefault="00B30E67" w:rsidP="00162571">
            <w:pPr>
              <w:rPr>
                <w:rFonts w:cs="Arial"/>
                <w:sz w:val="16"/>
                <w:szCs w:val="16"/>
              </w:rPr>
            </w:pPr>
            <w:r w:rsidRPr="00C81625">
              <w:rPr>
                <w:rFonts w:cs="Arial"/>
                <w:sz w:val="16"/>
                <w:szCs w:val="16"/>
              </w:rPr>
              <w:t>Waarom?</w:t>
            </w:r>
          </w:p>
          <w:p w14:paraId="45B70D53" w14:textId="77777777" w:rsidR="00B30E67" w:rsidRDefault="00B30E67" w:rsidP="00162571">
            <w:pPr>
              <w:rPr>
                <w:rFonts w:cs="Arial"/>
                <w:sz w:val="16"/>
                <w:szCs w:val="16"/>
              </w:rPr>
            </w:pPr>
            <w:r w:rsidRPr="00C81625">
              <w:rPr>
                <w:rFonts w:cs="Arial"/>
                <w:sz w:val="16"/>
                <w:szCs w:val="16"/>
              </w:rPr>
              <w:t>Worden proefpersonen achteraf op de hoogte gebracht?</w:t>
            </w:r>
          </w:p>
          <w:p w14:paraId="1A87077D" w14:textId="77777777" w:rsidR="00B30E67" w:rsidRDefault="00B30E67" w:rsidP="00162571">
            <w:pPr>
              <w:rPr>
                <w:rFonts w:cs="Arial"/>
                <w:sz w:val="16"/>
                <w:szCs w:val="16"/>
              </w:rPr>
            </w:pPr>
          </w:p>
          <w:p w14:paraId="4937142F" w14:textId="77777777" w:rsidR="00B30E67" w:rsidRPr="00C81625" w:rsidRDefault="00B30E67" w:rsidP="00162571">
            <w:pPr>
              <w:rPr>
                <w:rFonts w:cs="Arial"/>
                <w:sz w:val="16"/>
                <w:szCs w:val="16"/>
              </w:rPr>
            </w:pPr>
          </w:p>
        </w:tc>
        <w:tc>
          <w:tcPr>
            <w:tcW w:w="991" w:type="dxa"/>
            <w:shd w:val="clear" w:color="auto" w:fill="C9C9C9" w:themeFill="accent3" w:themeFillTint="99"/>
          </w:tcPr>
          <w:p w14:paraId="610E3DBE" w14:textId="77777777" w:rsidR="00B30E67" w:rsidRPr="001F33B3" w:rsidRDefault="00B30E67" w:rsidP="00162571">
            <w:pPr>
              <w:rPr>
                <w:rFonts w:cs="Arial"/>
                <w:sz w:val="16"/>
                <w:szCs w:val="16"/>
              </w:rPr>
            </w:pPr>
            <w:r>
              <w:rPr>
                <w:rFonts w:cs="Arial"/>
                <w:sz w:val="16"/>
                <w:szCs w:val="16"/>
              </w:rPr>
              <w:t>X</w:t>
            </w:r>
          </w:p>
        </w:tc>
        <w:tc>
          <w:tcPr>
            <w:tcW w:w="854" w:type="dxa"/>
            <w:shd w:val="clear" w:color="auto" w:fill="C5E0B3" w:themeFill="accent6" w:themeFillTint="66"/>
          </w:tcPr>
          <w:p w14:paraId="7A6386B9" w14:textId="77777777" w:rsidR="00B30E67" w:rsidRPr="001F33B3" w:rsidRDefault="00B30E67" w:rsidP="00162571">
            <w:pPr>
              <w:rPr>
                <w:rFonts w:cs="Arial"/>
                <w:sz w:val="16"/>
                <w:szCs w:val="16"/>
              </w:rPr>
            </w:pPr>
          </w:p>
        </w:tc>
      </w:tr>
      <w:tr w:rsidR="00B30E67" w:rsidRPr="00004B50" w14:paraId="76991883" w14:textId="77777777" w:rsidTr="00B524AF">
        <w:tc>
          <w:tcPr>
            <w:tcW w:w="2733" w:type="dxa"/>
          </w:tcPr>
          <w:p w14:paraId="1127F09E" w14:textId="77777777" w:rsidR="00B30E67" w:rsidRDefault="00B30E67" w:rsidP="00162571">
            <w:pPr>
              <w:rPr>
                <w:rFonts w:cs="Arial"/>
                <w:sz w:val="20"/>
                <w:szCs w:val="20"/>
              </w:rPr>
            </w:pPr>
            <w:r>
              <w:rPr>
                <w:rFonts w:cs="Arial"/>
                <w:sz w:val="20"/>
                <w:szCs w:val="20"/>
              </w:rPr>
              <w:t>2.9</w:t>
            </w:r>
          </w:p>
          <w:p w14:paraId="44469C30" w14:textId="77777777" w:rsidR="00B30E67" w:rsidRPr="00C81625" w:rsidRDefault="00B30E67" w:rsidP="00162571">
            <w:pPr>
              <w:rPr>
                <w:rFonts w:cs="Arial"/>
                <w:sz w:val="20"/>
                <w:szCs w:val="20"/>
              </w:rPr>
            </w:pPr>
            <w:r w:rsidRPr="00C81625">
              <w:rPr>
                <w:rFonts w:cs="Arial"/>
                <w:sz w:val="20"/>
                <w:szCs w:val="20"/>
              </w:rPr>
              <w:t xml:space="preserve">Zijn (sommige) proefpersonen minderjarig? </w:t>
            </w:r>
          </w:p>
        </w:tc>
        <w:tc>
          <w:tcPr>
            <w:tcW w:w="652" w:type="dxa"/>
            <w:gridSpan w:val="2"/>
            <w:shd w:val="clear" w:color="auto" w:fill="C9C9C9" w:themeFill="accent3" w:themeFillTint="99"/>
          </w:tcPr>
          <w:p w14:paraId="63E2BF84" w14:textId="77777777" w:rsidR="00B30E67" w:rsidRDefault="00B30E67" w:rsidP="00162571">
            <w:pPr>
              <w:rPr>
                <w:rFonts w:cs="Arial"/>
                <w:sz w:val="20"/>
                <w:szCs w:val="20"/>
              </w:rPr>
            </w:pPr>
          </w:p>
          <w:p w14:paraId="0CDA223E" w14:textId="77777777" w:rsidR="00B30E67" w:rsidRDefault="00B30E67" w:rsidP="00162571">
            <w:pPr>
              <w:rPr>
                <w:rFonts w:cs="Arial"/>
                <w:sz w:val="20"/>
                <w:szCs w:val="20"/>
              </w:rPr>
            </w:pPr>
            <w:r w:rsidRPr="00C81625">
              <w:rPr>
                <w:rFonts w:cs="Arial"/>
                <w:sz w:val="20"/>
                <w:szCs w:val="20"/>
              </w:rPr>
              <w:t>Nee</w:t>
            </w:r>
          </w:p>
          <w:p w14:paraId="3719BE4B" w14:textId="32B2A9ED" w:rsidR="00B30E67" w:rsidRDefault="00B30E67" w:rsidP="00162571">
            <w:pPr>
              <w:rPr>
                <w:rFonts w:cs="Arial"/>
                <w:sz w:val="20"/>
                <w:szCs w:val="20"/>
              </w:rPr>
            </w:pPr>
            <w:r>
              <w:rPr>
                <w:rFonts w:cs="Arial"/>
                <w:sz w:val="20"/>
                <w:szCs w:val="20"/>
              </w:rPr>
              <w:sym w:font="Wingdings" w:char="F0ED"/>
            </w:r>
          </w:p>
          <w:p w14:paraId="71A60B40" w14:textId="77777777" w:rsidR="00B30E67" w:rsidRPr="00C81625" w:rsidRDefault="00B30E67" w:rsidP="00162571">
            <w:pPr>
              <w:rPr>
                <w:rFonts w:cs="Arial"/>
                <w:sz w:val="20"/>
                <w:szCs w:val="20"/>
              </w:rPr>
            </w:pPr>
            <w:r>
              <w:rPr>
                <w:rFonts w:cs="Arial"/>
                <w:sz w:val="20"/>
                <w:szCs w:val="20"/>
              </w:rPr>
              <w:t>X</w:t>
            </w:r>
          </w:p>
        </w:tc>
        <w:tc>
          <w:tcPr>
            <w:tcW w:w="662" w:type="dxa"/>
            <w:shd w:val="clear" w:color="auto" w:fill="C5E0B3" w:themeFill="accent6" w:themeFillTint="66"/>
          </w:tcPr>
          <w:p w14:paraId="0A0A8572" w14:textId="77777777" w:rsidR="00B30E67" w:rsidRDefault="00B30E67" w:rsidP="00162571">
            <w:pPr>
              <w:rPr>
                <w:rFonts w:cs="Arial"/>
                <w:sz w:val="20"/>
                <w:szCs w:val="20"/>
              </w:rPr>
            </w:pPr>
          </w:p>
          <w:p w14:paraId="50AE2F2B" w14:textId="77777777" w:rsidR="00B30E67" w:rsidRDefault="00B30E67" w:rsidP="00162571">
            <w:pPr>
              <w:rPr>
                <w:rFonts w:cs="Arial"/>
                <w:sz w:val="20"/>
                <w:szCs w:val="20"/>
              </w:rPr>
            </w:pPr>
            <w:r>
              <w:rPr>
                <w:rFonts w:cs="Arial"/>
                <w:sz w:val="20"/>
                <w:szCs w:val="20"/>
              </w:rPr>
              <w:t>Ja</w:t>
            </w:r>
          </w:p>
          <w:p w14:paraId="73D11AA1" w14:textId="1549EA5A" w:rsidR="00B30E67" w:rsidRDefault="00B30E67" w:rsidP="00162571">
            <w:pPr>
              <w:rPr>
                <w:rFonts w:cs="Arial"/>
                <w:sz w:val="20"/>
                <w:szCs w:val="20"/>
              </w:rPr>
            </w:pPr>
            <w:r>
              <w:rPr>
                <w:rFonts w:cs="Arial"/>
                <w:sz w:val="20"/>
                <w:szCs w:val="20"/>
              </w:rPr>
              <w:t xml:space="preserve"> </w:t>
            </w:r>
            <w:r>
              <w:rPr>
                <w:rFonts w:cs="Arial"/>
                <w:sz w:val="20"/>
                <w:szCs w:val="20"/>
              </w:rPr>
              <w:sym w:font="Wingdings" w:char="F0E8"/>
            </w:r>
          </w:p>
          <w:p w14:paraId="37F79683" w14:textId="77777777" w:rsidR="00B30E67" w:rsidRPr="00C81625" w:rsidRDefault="00B30E67" w:rsidP="00162571">
            <w:pPr>
              <w:rPr>
                <w:rFonts w:cs="Arial"/>
                <w:sz w:val="20"/>
                <w:szCs w:val="20"/>
              </w:rPr>
            </w:pPr>
          </w:p>
        </w:tc>
        <w:tc>
          <w:tcPr>
            <w:tcW w:w="3170" w:type="dxa"/>
            <w:shd w:val="clear" w:color="auto" w:fill="C5E0B3" w:themeFill="accent6" w:themeFillTint="66"/>
          </w:tcPr>
          <w:p w14:paraId="3055FB87" w14:textId="77777777" w:rsidR="00B30E67" w:rsidRDefault="00B30E67" w:rsidP="00162571">
            <w:pPr>
              <w:rPr>
                <w:rFonts w:cs="Arial"/>
                <w:sz w:val="16"/>
                <w:szCs w:val="16"/>
              </w:rPr>
            </w:pPr>
          </w:p>
          <w:p w14:paraId="6D9F3F02" w14:textId="77777777" w:rsidR="00B30E67" w:rsidRDefault="00B30E67" w:rsidP="00162571">
            <w:pPr>
              <w:rPr>
                <w:rFonts w:cs="Arial"/>
                <w:sz w:val="16"/>
                <w:szCs w:val="16"/>
              </w:rPr>
            </w:pPr>
            <w:r w:rsidRPr="00C81625">
              <w:rPr>
                <w:rFonts w:cs="Arial"/>
                <w:sz w:val="16"/>
                <w:szCs w:val="16"/>
              </w:rPr>
              <w:t>Is toestemming geregeld met ouders/verzorgers? Zo nee, waarom niet?</w:t>
            </w:r>
          </w:p>
          <w:p w14:paraId="41CDCA92" w14:textId="77777777" w:rsidR="006638E2" w:rsidRDefault="006638E2" w:rsidP="00162571">
            <w:pPr>
              <w:rPr>
                <w:rFonts w:cs="Arial"/>
                <w:sz w:val="16"/>
                <w:szCs w:val="16"/>
              </w:rPr>
            </w:pPr>
          </w:p>
          <w:p w14:paraId="0CBBD081" w14:textId="01E17839" w:rsidR="006638E2" w:rsidRPr="00C81625" w:rsidRDefault="006638E2" w:rsidP="00162571">
            <w:pPr>
              <w:rPr>
                <w:rFonts w:cs="Arial"/>
                <w:sz w:val="16"/>
                <w:szCs w:val="16"/>
              </w:rPr>
            </w:pPr>
          </w:p>
        </w:tc>
        <w:tc>
          <w:tcPr>
            <w:tcW w:w="991" w:type="dxa"/>
            <w:shd w:val="clear" w:color="auto" w:fill="C9C9C9" w:themeFill="accent3" w:themeFillTint="99"/>
          </w:tcPr>
          <w:p w14:paraId="1C3AA1B5"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05A631D" w14:textId="77777777" w:rsidR="00B30E67" w:rsidRPr="00C81625" w:rsidRDefault="00B30E67" w:rsidP="00162571">
            <w:pPr>
              <w:rPr>
                <w:rFonts w:cs="Arial"/>
                <w:sz w:val="20"/>
                <w:szCs w:val="20"/>
              </w:rPr>
            </w:pPr>
          </w:p>
        </w:tc>
      </w:tr>
      <w:tr w:rsidR="00B30E67" w:rsidRPr="00004B50" w14:paraId="5CDFF4A4" w14:textId="77777777" w:rsidTr="00B524AF">
        <w:tc>
          <w:tcPr>
            <w:tcW w:w="2733" w:type="dxa"/>
          </w:tcPr>
          <w:p w14:paraId="6A4E56A5" w14:textId="77777777" w:rsidR="00B30E67" w:rsidRDefault="00B30E67" w:rsidP="00162571">
            <w:pPr>
              <w:rPr>
                <w:rFonts w:cs="Arial"/>
                <w:sz w:val="20"/>
                <w:szCs w:val="20"/>
              </w:rPr>
            </w:pPr>
            <w:r>
              <w:rPr>
                <w:rFonts w:cs="Arial"/>
                <w:sz w:val="20"/>
                <w:szCs w:val="20"/>
              </w:rPr>
              <w:lastRenderedPageBreak/>
              <w:t>2.10</w:t>
            </w:r>
          </w:p>
          <w:p w14:paraId="5A5ED7EC" w14:textId="77777777" w:rsidR="00B30E67" w:rsidRPr="00C81625" w:rsidRDefault="00B30E67" w:rsidP="00162571">
            <w:pPr>
              <w:rPr>
                <w:rFonts w:cs="Arial"/>
                <w:sz w:val="20"/>
                <w:szCs w:val="20"/>
              </w:rPr>
            </w:pPr>
            <w:r w:rsidRPr="00C81625">
              <w:rPr>
                <w:rFonts w:cs="Arial"/>
                <w:sz w:val="20"/>
                <w:szCs w:val="20"/>
              </w:rPr>
              <w:t>Zijn (sommige) proefpersonen wilsonbekwaam?</w:t>
            </w:r>
          </w:p>
        </w:tc>
        <w:tc>
          <w:tcPr>
            <w:tcW w:w="652" w:type="dxa"/>
            <w:gridSpan w:val="2"/>
            <w:shd w:val="clear" w:color="auto" w:fill="C9C9C9" w:themeFill="accent3" w:themeFillTint="99"/>
          </w:tcPr>
          <w:p w14:paraId="038E6CBA" w14:textId="77777777" w:rsidR="00B30E67" w:rsidRDefault="00B30E67" w:rsidP="00162571">
            <w:pPr>
              <w:rPr>
                <w:rFonts w:cs="Arial"/>
                <w:sz w:val="20"/>
                <w:szCs w:val="20"/>
              </w:rPr>
            </w:pPr>
          </w:p>
          <w:p w14:paraId="09EDD5F1" w14:textId="77777777" w:rsidR="00B30E67" w:rsidRDefault="00B30E67" w:rsidP="00162571">
            <w:pPr>
              <w:rPr>
                <w:rFonts w:cs="Arial"/>
                <w:sz w:val="20"/>
                <w:szCs w:val="20"/>
              </w:rPr>
            </w:pPr>
            <w:r w:rsidRPr="00C81625">
              <w:rPr>
                <w:rFonts w:cs="Arial"/>
                <w:sz w:val="20"/>
                <w:szCs w:val="20"/>
              </w:rPr>
              <w:t>Nee</w:t>
            </w:r>
          </w:p>
          <w:p w14:paraId="04354523" w14:textId="77777777" w:rsidR="00B30E67" w:rsidRDefault="00B30E67" w:rsidP="00162571">
            <w:pPr>
              <w:rPr>
                <w:rFonts w:cs="Arial"/>
                <w:sz w:val="20"/>
                <w:szCs w:val="20"/>
              </w:rPr>
            </w:pPr>
            <w:r>
              <w:rPr>
                <w:rFonts w:cs="Arial"/>
                <w:sz w:val="20"/>
                <w:szCs w:val="20"/>
              </w:rPr>
              <w:sym w:font="Wingdings" w:char="F0ED"/>
            </w:r>
          </w:p>
          <w:p w14:paraId="0AAA073E" w14:textId="77777777" w:rsidR="00B30E67" w:rsidRPr="00C81625" w:rsidRDefault="00B30E67" w:rsidP="00162571">
            <w:pPr>
              <w:rPr>
                <w:rFonts w:cs="Arial"/>
                <w:sz w:val="20"/>
                <w:szCs w:val="20"/>
              </w:rPr>
            </w:pPr>
            <w:r>
              <w:rPr>
                <w:rFonts w:cs="Arial"/>
                <w:sz w:val="20"/>
                <w:szCs w:val="20"/>
              </w:rPr>
              <w:t>X</w:t>
            </w:r>
          </w:p>
        </w:tc>
        <w:tc>
          <w:tcPr>
            <w:tcW w:w="662" w:type="dxa"/>
            <w:shd w:val="clear" w:color="auto" w:fill="C5E0B3" w:themeFill="accent6" w:themeFillTint="66"/>
          </w:tcPr>
          <w:p w14:paraId="37E4797D" w14:textId="77777777" w:rsidR="00B30E67" w:rsidRDefault="00B30E67" w:rsidP="00162571">
            <w:pPr>
              <w:rPr>
                <w:rFonts w:cs="Arial"/>
                <w:sz w:val="20"/>
                <w:szCs w:val="20"/>
              </w:rPr>
            </w:pPr>
          </w:p>
          <w:p w14:paraId="53159171" w14:textId="77777777" w:rsidR="00B30E67" w:rsidRDefault="00B30E67" w:rsidP="00162571">
            <w:pPr>
              <w:rPr>
                <w:rFonts w:cs="Arial"/>
                <w:sz w:val="20"/>
                <w:szCs w:val="20"/>
              </w:rPr>
            </w:pPr>
            <w:r>
              <w:rPr>
                <w:rFonts w:cs="Arial"/>
                <w:sz w:val="20"/>
                <w:szCs w:val="20"/>
              </w:rPr>
              <w:t>Ja</w:t>
            </w:r>
          </w:p>
          <w:p w14:paraId="7D797E81"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8F70EA1" w14:textId="77777777" w:rsidR="00B30E67" w:rsidRDefault="00B30E67" w:rsidP="00162571">
            <w:pPr>
              <w:rPr>
                <w:rFonts w:cs="Arial"/>
                <w:sz w:val="16"/>
                <w:szCs w:val="16"/>
              </w:rPr>
            </w:pPr>
          </w:p>
          <w:p w14:paraId="78F90263" w14:textId="77777777" w:rsidR="00B30E67" w:rsidRDefault="00B30E67" w:rsidP="00162571">
            <w:pPr>
              <w:rPr>
                <w:rFonts w:cs="Arial"/>
                <w:sz w:val="16"/>
                <w:szCs w:val="16"/>
              </w:rPr>
            </w:pPr>
            <w:r w:rsidRPr="00C81625">
              <w:rPr>
                <w:rFonts w:cs="Arial"/>
                <w:sz w:val="16"/>
                <w:szCs w:val="16"/>
              </w:rPr>
              <w:t>Is toestemming geregeld met eventuele andere verantwoordelijken? Zo nee, waarom niet?</w:t>
            </w:r>
          </w:p>
          <w:p w14:paraId="03DD903F" w14:textId="77777777" w:rsidR="00B30E67" w:rsidRPr="00C81625" w:rsidRDefault="00B30E67" w:rsidP="00162571">
            <w:pPr>
              <w:rPr>
                <w:rFonts w:cs="Arial"/>
                <w:sz w:val="16"/>
                <w:szCs w:val="16"/>
              </w:rPr>
            </w:pPr>
          </w:p>
        </w:tc>
        <w:tc>
          <w:tcPr>
            <w:tcW w:w="991" w:type="dxa"/>
            <w:shd w:val="clear" w:color="auto" w:fill="C9C9C9" w:themeFill="accent3" w:themeFillTint="99"/>
          </w:tcPr>
          <w:p w14:paraId="65F37329"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4795E787" w14:textId="77777777" w:rsidR="00B30E67" w:rsidRPr="00C81625" w:rsidRDefault="00B30E67" w:rsidP="00162571">
            <w:pPr>
              <w:rPr>
                <w:rFonts w:cs="Arial"/>
                <w:sz w:val="20"/>
                <w:szCs w:val="20"/>
              </w:rPr>
            </w:pPr>
          </w:p>
        </w:tc>
      </w:tr>
      <w:tr w:rsidR="00B30E67" w:rsidRPr="00D9240E" w14:paraId="7622B565" w14:textId="77777777" w:rsidTr="00B524AF">
        <w:trPr>
          <w:trHeight w:val="707"/>
        </w:trPr>
        <w:tc>
          <w:tcPr>
            <w:tcW w:w="2733" w:type="dxa"/>
            <w:vMerge w:val="restart"/>
          </w:tcPr>
          <w:p w14:paraId="16B9262D" w14:textId="77777777" w:rsidR="00B30E67" w:rsidRPr="001F33B3" w:rsidRDefault="00B30E67" w:rsidP="00162571">
            <w:pPr>
              <w:rPr>
                <w:rFonts w:cs="Arial"/>
                <w:sz w:val="20"/>
                <w:szCs w:val="20"/>
              </w:rPr>
            </w:pPr>
            <w:r w:rsidRPr="001F33B3">
              <w:rPr>
                <w:rFonts w:cs="Arial"/>
                <w:sz w:val="20"/>
                <w:szCs w:val="20"/>
              </w:rPr>
              <w:t>2.11</w:t>
            </w:r>
          </w:p>
          <w:p w14:paraId="57FA43B8" w14:textId="77777777" w:rsidR="00B30E67" w:rsidRPr="001F33B3" w:rsidRDefault="00B30E67" w:rsidP="00162571">
            <w:pPr>
              <w:rPr>
                <w:rFonts w:cs="Arial"/>
                <w:sz w:val="20"/>
                <w:szCs w:val="20"/>
              </w:rPr>
            </w:pPr>
            <w:r w:rsidRPr="001F33B3">
              <w:rPr>
                <w:rFonts w:cs="Arial"/>
                <w:sz w:val="20"/>
                <w:szCs w:val="20"/>
              </w:rPr>
              <w:t>Is er een protocol gemaakt waarin staat hoe en in welke bewoordingen proefpersonen over de punten 2.1 tot en met 2.8 op de hoogte worden gebracht?</w:t>
            </w:r>
          </w:p>
        </w:tc>
        <w:tc>
          <w:tcPr>
            <w:tcW w:w="652" w:type="dxa"/>
            <w:gridSpan w:val="2"/>
            <w:shd w:val="clear" w:color="auto" w:fill="C9C9C9" w:themeFill="accent3" w:themeFillTint="99"/>
          </w:tcPr>
          <w:p w14:paraId="3704CC9A" w14:textId="77777777" w:rsidR="00B30E67" w:rsidRDefault="00B30E67" w:rsidP="00162571">
            <w:pPr>
              <w:rPr>
                <w:rFonts w:cs="Arial"/>
                <w:sz w:val="20"/>
                <w:szCs w:val="20"/>
              </w:rPr>
            </w:pPr>
          </w:p>
          <w:p w14:paraId="4E29F2DB" w14:textId="77777777" w:rsidR="00B30E67" w:rsidRDefault="00B30E67" w:rsidP="00162571">
            <w:pPr>
              <w:rPr>
                <w:rFonts w:cs="Arial"/>
                <w:sz w:val="20"/>
                <w:szCs w:val="20"/>
              </w:rPr>
            </w:pPr>
            <w:r w:rsidRPr="001F33B3">
              <w:rPr>
                <w:rFonts w:cs="Arial"/>
                <w:sz w:val="20"/>
                <w:szCs w:val="20"/>
              </w:rPr>
              <w:t>Ja</w:t>
            </w:r>
          </w:p>
          <w:p w14:paraId="3A569D44" w14:textId="77777777" w:rsidR="00B30E67" w:rsidRDefault="00B30E67" w:rsidP="00162571">
            <w:pPr>
              <w:rPr>
                <w:rFonts w:cs="Arial"/>
                <w:sz w:val="20"/>
                <w:szCs w:val="20"/>
              </w:rPr>
            </w:pPr>
            <w:r>
              <w:rPr>
                <w:rFonts w:cs="Arial"/>
                <w:sz w:val="20"/>
                <w:szCs w:val="20"/>
              </w:rPr>
              <w:sym w:font="Wingdings" w:char="F0E8"/>
            </w:r>
          </w:p>
          <w:p w14:paraId="27DC0E26" w14:textId="77777777" w:rsidR="00B30E67" w:rsidRDefault="00B30E67" w:rsidP="00162571">
            <w:pPr>
              <w:rPr>
                <w:rFonts w:cs="Arial"/>
                <w:sz w:val="20"/>
                <w:szCs w:val="20"/>
              </w:rPr>
            </w:pPr>
          </w:p>
          <w:p w14:paraId="4017967B" w14:textId="77777777" w:rsidR="00B30E67" w:rsidRPr="001F33B3" w:rsidRDefault="00B30E67" w:rsidP="00162571">
            <w:pPr>
              <w:rPr>
                <w:rFonts w:cs="Arial"/>
                <w:sz w:val="20"/>
                <w:szCs w:val="20"/>
                <w:lang w:val="en-US"/>
              </w:rPr>
            </w:pPr>
            <w:r>
              <w:rPr>
                <w:rFonts w:cs="Arial"/>
                <w:sz w:val="20"/>
                <w:szCs w:val="20"/>
                <w:lang w:val="en-US"/>
              </w:rPr>
              <w:t>X</w:t>
            </w:r>
          </w:p>
        </w:tc>
        <w:tc>
          <w:tcPr>
            <w:tcW w:w="662" w:type="dxa"/>
            <w:shd w:val="clear" w:color="auto" w:fill="auto"/>
          </w:tcPr>
          <w:p w14:paraId="63F4BBE2" w14:textId="77777777" w:rsidR="00B30E67" w:rsidRDefault="00B30E67" w:rsidP="00162571">
            <w:pPr>
              <w:rPr>
                <w:rFonts w:cs="Arial"/>
                <w:sz w:val="20"/>
                <w:szCs w:val="20"/>
              </w:rPr>
            </w:pPr>
          </w:p>
          <w:p w14:paraId="3ED8A6B7" w14:textId="77777777" w:rsidR="00B30E67" w:rsidRPr="001F33B3" w:rsidRDefault="00B30E67" w:rsidP="00162571">
            <w:pPr>
              <w:rPr>
                <w:rFonts w:cs="Arial"/>
                <w:sz w:val="20"/>
                <w:szCs w:val="20"/>
                <w:lang w:val="en-US"/>
              </w:rPr>
            </w:pPr>
            <w:r>
              <w:rPr>
                <w:rFonts w:cs="Arial"/>
                <w:sz w:val="20"/>
                <w:szCs w:val="20"/>
              </w:rPr>
              <w:t xml:space="preserve"> </w:t>
            </w:r>
          </w:p>
        </w:tc>
        <w:tc>
          <w:tcPr>
            <w:tcW w:w="3170" w:type="dxa"/>
            <w:shd w:val="clear" w:color="auto" w:fill="auto"/>
          </w:tcPr>
          <w:p w14:paraId="18809D9D" w14:textId="77777777" w:rsidR="00B30E67" w:rsidRDefault="00B30E67" w:rsidP="00162571">
            <w:pPr>
              <w:rPr>
                <w:rFonts w:cs="Arial"/>
                <w:sz w:val="16"/>
                <w:szCs w:val="16"/>
              </w:rPr>
            </w:pPr>
            <w:r w:rsidRPr="001F33B3">
              <w:rPr>
                <w:rFonts w:cs="Arial"/>
                <w:sz w:val="16"/>
                <w:szCs w:val="16"/>
              </w:rPr>
              <w:t>Voeg het protocol bij.</w:t>
            </w:r>
          </w:p>
          <w:p w14:paraId="192B4F6D" w14:textId="77777777" w:rsidR="00B30E67" w:rsidRDefault="00B30E67" w:rsidP="00162571">
            <w:pPr>
              <w:rPr>
                <w:rFonts w:cs="Arial"/>
                <w:sz w:val="16"/>
                <w:szCs w:val="16"/>
              </w:rPr>
            </w:pPr>
          </w:p>
          <w:p w14:paraId="2D92D5B3" w14:textId="77777777" w:rsidR="00B30E67" w:rsidRPr="00D9240E" w:rsidRDefault="00B30E67" w:rsidP="00162571">
            <w:pPr>
              <w:rPr>
                <w:rFonts w:cs="Arial"/>
                <w:sz w:val="16"/>
                <w:szCs w:val="16"/>
              </w:rPr>
            </w:pPr>
            <w:r w:rsidRPr="00D9240E">
              <w:rPr>
                <w:rFonts w:cs="Arial"/>
                <w:sz w:val="16"/>
                <w:szCs w:val="16"/>
              </w:rPr>
              <w:t>Informed Consent formulier is toegevoeg</w:t>
            </w:r>
            <w:r>
              <w:rPr>
                <w:rFonts w:cs="Arial"/>
                <w:sz w:val="16"/>
                <w:szCs w:val="16"/>
              </w:rPr>
              <w:t>d aan OnStage.</w:t>
            </w:r>
          </w:p>
        </w:tc>
        <w:tc>
          <w:tcPr>
            <w:tcW w:w="1845" w:type="dxa"/>
            <w:gridSpan w:val="2"/>
            <w:vMerge w:val="restart"/>
            <w:shd w:val="clear" w:color="auto" w:fill="7F7F7F" w:themeFill="text1" w:themeFillTint="80"/>
          </w:tcPr>
          <w:p w14:paraId="751D0A58" w14:textId="77777777" w:rsidR="00B30E67" w:rsidRPr="00D9240E" w:rsidRDefault="00B30E67" w:rsidP="00162571">
            <w:pPr>
              <w:rPr>
                <w:rFonts w:cs="Arial"/>
                <w:sz w:val="20"/>
                <w:szCs w:val="20"/>
              </w:rPr>
            </w:pPr>
          </w:p>
        </w:tc>
      </w:tr>
      <w:tr w:rsidR="00B30E67" w:rsidRPr="00004B50" w14:paraId="179E9F9B" w14:textId="77777777" w:rsidTr="00B524AF">
        <w:trPr>
          <w:trHeight w:val="668"/>
        </w:trPr>
        <w:tc>
          <w:tcPr>
            <w:tcW w:w="2733" w:type="dxa"/>
            <w:vMerge/>
          </w:tcPr>
          <w:p w14:paraId="2C95E565" w14:textId="77777777" w:rsidR="00B30E67" w:rsidRPr="00D9240E" w:rsidRDefault="00B30E67" w:rsidP="00162571">
            <w:pPr>
              <w:rPr>
                <w:rFonts w:cs="Arial"/>
                <w:sz w:val="20"/>
                <w:szCs w:val="20"/>
              </w:rPr>
            </w:pPr>
          </w:p>
        </w:tc>
        <w:tc>
          <w:tcPr>
            <w:tcW w:w="652" w:type="dxa"/>
            <w:gridSpan w:val="2"/>
            <w:shd w:val="clear" w:color="auto" w:fill="auto"/>
          </w:tcPr>
          <w:p w14:paraId="0D8E175B" w14:textId="77777777" w:rsidR="00B30E67" w:rsidRPr="00D9240E" w:rsidRDefault="00B30E67" w:rsidP="00162571">
            <w:pPr>
              <w:rPr>
                <w:rFonts w:cs="Arial"/>
                <w:sz w:val="20"/>
                <w:szCs w:val="20"/>
              </w:rPr>
            </w:pPr>
          </w:p>
        </w:tc>
        <w:tc>
          <w:tcPr>
            <w:tcW w:w="662" w:type="dxa"/>
            <w:shd w:val="clear" w:color="auto" w:fill="C5E0B3" w:themeFill="accent6" w:themeFillTint="66"/>
          </w:tcPr>
          <w:p w14:paraId="1F22B25C" w14:textId="77777777" w:rsidR="00B30E67" w:rsidRDefault="00B30E67" w:rsidP="00162571">
            <w:pPr>
              <w:rPr>
                <w:rFonts w:cs="Arial"/>
                <w:sz w:val="20"/>
                <w:szCs w:val="20"/>
              </w:rPr>
            </w:pPr>
            <w:r>
              <w:rPr>
                <w:rFonts w:cs="Arial"/>
                <w:sz w:val="20"/>
                <w:szCs w:val="20"/>
              </w:rPr>
              <w:t>Nee</w:t>
            </w:r>
          </w:p>
          <w:p w14:paraId="11214506" w14:textId="77777777" w:rsidR="00B30E67" w:rsidRPr="001F33B3"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4461A33D" w14:textId="77777777" w:rsidR="00B30E67" w:rsidRPr="001F33B3" w:rsidRDefault="00B30E67" w:rsidP="00162571">
            <w:pPr>
              <w:rPr>
                <w:rFonts w:cs="Arial"/>
                <w:sz w:val="16"/>
                <w:szCs w:val="16"/>
              </w:rPr>
            </w:pPr>
            <w:r w:rsidRPr="001F33B3">
              <w:rPr>
                <w:rFonts w:cs="Arial"/>
                <w:sz w:val="16"/>
                <w:szCs w:val="16"/>
              </w:rPr>
              <w:t>Waarom niet?</w:t>
            </w:r>
          </w:p>
        </w:tc>
        <w:tc>
          <w:tcPr>
            <w:tcW w:w="1845" w:type="dxa"/>
            <w:gridSpan w:val="2"/>
            <w:vMerge/>
            <w:shd w:val="clear" w:color="auto" w:fill="7F7F7F" w:themeFill="text1" w:themeFillTint="80"/>
          </w:tcPr>
          <w:p w14:paraId="70C02D81" w14:textId="77777777" w:rsidR="00B30E67" w:rsidRPr="006A74B7" w:rsidRDefault="00B30E67" w:rsidP="00162571">
            <w:pPr>
              <w:rPr>
                <w:rFonts w:cs="Arial"/>
                <w:sz w:val="20"/>
                <w:szCs w:val="20"/>
              </w:rPr>
            </w:pPr>
          </w:p>
        </w:tc>
      </w:tr>
      <w:tr w:rsidR="00B30E67" w:rsidRPr="00004B50" w14:paraId="670C51A6" w14:textId="77777777" w:rsidTr="00B524AF">
        <w:tc>
          <w:tcPr>
            <w:tcW w:w="9062" w:type="dxa"/>
            <w:gridSpan w:val="7"/>
            <w:tcBorders>
              <w:left w:val="nil"/>
              <w:right w:val="nil"/>
            </w:tcBorders>
          </w:tcPr>
          <w:p w14:paraId="3B5DCCF5" w14:textId="77777777" w:rsidR="00B30E67" w:rsidRDefault="00B30E67" w:rsidP="00162571">
            <w:pPr>
              <w:rPr>
                <w:rFonts w:cs="Arial"/>
                <w:sz w:val="20"/>
                <w:szCs w:val="20"/>
              </w:rPr>
            </w:pPr>
          </w:p>
          <w:p w14:paraId="188CB011" w14:textId="77777777" w:rsidR="00B30E67" w:rsidRDefault="00B30E67" w:rsidP="00162571">
            <w:pPr>
              <w:rPr>
                <w:rFonts w:cs="Arial"/>
                <w:sz w:val="20"/>
                <w:szCs w:val="20"/>
              </w:rPr>
            </w:pPr>
          </w:p>
          <w:p w14:paraId="684B4694" w14:textId="77777777" w:rsidR="00B30E67" w:rsidRDefault="00B30E67" w:rsidP="00162571">
            <w:pPr>
              <w:rPr>
                <w:rFonts w:cs="Arial"/>
                <w:sz w:val="20"/>
                <w:szCs w:val="20"/>
              </w:rPr>
            </w:pPr>
          </w:p>
          <w:p w14:paraId="2ADF83C5" w14:textId="77777777" w:rsidR="00B30E67" w:rsidRDefault="00B30E67" w:rsidP="00162571">
            <w:pPr>
              <w:rPr>
                <w:rFonts w:cs="Arial"/>
                <w:sz w:val="20"/>
                <w:szCs w:val="20"/>
              </w:rPr>
            </w:pPr>
          </w:p>
          <w:p w14:paraId="5BCED489" w14:textId="77777777" w:rsidR="00B30E67" w:rsidRDefault="00B30E67" w:rsidP="00162571">
            <w:pPr>
              <w:rPr>
                <w:rFonts w:cs="Arial"/>
                <w:sz w:val="20"/>
                <w:szCs w:val="20"/>
              </w:rPr>
            </w:pPr>
          </w:p>
          <w:p w14:paraId="28BC7FE9" w14:textId="77777777" w:rsidR="00B30E67" w:rsidRDefault="00B30E67" w:rsidP="00162571">
            <w:pPr>
              <w:rPr>
                <w:rFonts w:cs="Arial"/>
                <w:sz w:val="20"/>
                <w:szCs w:val="20"/>
              </w:rPr>
            </w:pPr>
          </w:p>
          <w:p w14:paraId="6283D5F3" w14:textId="77777777" w:rsidR="00B30E67" w:rsidRDefault="00B30E67" w:rsidP="00162571">
            <w:pPr>
              <w:rPr>
                <w:rFonts w:cs="Arial"/>
                <w:sz w:val="20"/>
                <w:szCs w:val="20"/>
              </w:rPr>
            </w:pPr>
          </w:p>
          <w:p w14:paraId="76B3AFFA" w14:textId="77777777" w:rsidR="00B30E67" w:rsidRDefault="00B30E67" w:rsidP="00162571">
            <w:pPr>
              <w:rPr>
                <w:rFonts w:cs="Arial"/>
                <w:sz w:val="20"/>
                <w:szCs w:val="20"/>
              </w:rPr>
            </w:pPr>
          </w:p>
          <w:p w14:paraId="66730ED1" w14:textId="77777777" w:rsidR="00B30E67" w:rsidRPr="00C81625" w:rsidRDefault="00B30E67" w:rsidP="00162571">
            <w:pPr>
              <w:rPr>
                <w:rFonts w:cs="Arial"/>
                <w:sz w:val="20"/>
                <w:szCs w:val="20"/>
              </w:rPr>
            </w:pPr>
          </w:p>
        </w:tc>
      </w:tr>
      <w:tr w:rsidR="00B30E67" w:rsidRPr="00004B50" w14:paraId="0C333F55" w14:textId="77777777" w:rsidTr="00B524AF">
        <w:tc>
          <w:tcPr>
            <w:tcW w:w="2733" w:type="dxa"/>
          </w:tcPr>
          <w:p w14:paraId="5EA53275" w14:textId="77777777" w:rsidR="00B30E67" w:rsidRDefault="00B30E67" w:rsidP="00162571">
            <w:pPr>
              <w:rPr>
                <w:rFonts w:cs="Arial"/>
                <w:b/>
                <w:sz w:val="20"/>
                <w:szCs w:val="20"/>
              </w:rPr>
            </w:pPr>
            <w:r w:rsidRPr="00C81625">
              <w:rPr>
                <w:rFonts w:cs="Arial"/>
                <w:b/>
                <w:sz w:val="20"/>
                <w:szCs w:val="20"/>
              </w:rPr>
              <w:t>3</w:t>
            </w:r>
          </w:p>
          <w:p w14:paraId="028D9497" w14:textId="77777777" w:rsidR="00B30E67" w:rsidRPr="00C81625" w:rsidRDefault="00B30E67" w:rsidP="00162571">
            <w:pPr>
              <w:rPr>
                <w:rFonts w:cs="Arial"/>
                <w:b/>
                <w:sz w:val="20"/>
                <w:szCs w:val="20"/>
              </w:rPr>
            </w:pPr>
            <w:r w:rsidRPr="00C81625">
              <w:rPr>
                <w:rFonts w:cs="Arial"/>
                <w:b/>
                <w:sz w:val="20"/>
                <w:szCs w:val="20"/>
              </w:rPr>
              <w:t>Mogelijke schadelijke effecten</w:t>
            </w:r>
          </w:p>
        </w:tc>
        <w:tc>
          <w:tcPr>
            <w:tcW w:w="638" w:type="dxa"/>
            <w:shd w:val="clear" w:color="auto" w:fill="auto"/>
          </w:tcPr>
          <w:p w14:paraId="0C8A0F6B" w14:textId="77777777" w:rsidR="00B30E67" w:rsidRPr="00C81625" w:rsidRDefault="00B30E67" w:rsidP="00162571">
            <w:pPr>
              <w:rPr>
                <w:rFonts w:cs="Arial"/>
                <w:sz w:val="20"/>
                <w:szCs w:val="20"/>
              </w:rPr>
            </w:pPr>
          </w:p>
        </w:tc>
        <w:tc>
          <w:tcPr>
            <w:tcW w:w="676" w:type="dxa"/>
            <w:gridSpan w:val="2"/>
            <w:shd w:val="clear" w:color="auto" w:fill="auto"/>
          </w:tcPr>
          <w:p w14:paraId="277E35F2" w14:textId="77777777" w:rsidR="00B30E67" w:rsidRPr="00C81625" w:rsidRDefault="00B30E67" w:rsidP="00162571">
            <w:pPr>
              <w:rPr>
                <w:rFonts w:cs="Arial"/>
                <w:sz w:val="20"/>
                <w:szCs w:val="20"/>
              </w:rPr>
            </w:pPr>
          </w:p>
        </w:tc>
        <w:tc>
          <w:tcPr>
            <w:tcW w:w="3170" w:type="dxa"/>
            <w:shd w:val="clear" w:color="auto" w:fill="auto"/>
          </w:tcPr>
          <w:p w14:paraId="2FE8469E" w14:textId="77777777" w:rsidR="00B30E67" w:rsidRPr="00C81625" w:rsidRDefault="00B30E67" w:rsidP="00162571">
            <w:pPr>
              <w:rPr>
                <w:rFonts w:cs="Arial"/>
                <w:sz w:val="16"/>
                <w:szCs w:val="16"/>
              </w:rPr>
            </w:pPr>
          </w:p>
        </w:tc>
        <w:tc>
          <w:tcPr>
            <w:tcW w:w="991" w:type="dxa"/>
            <w:shd w:val="clear" w:color="auto" w:fill="auto"/>
          </w:tcPr>
          <w:p w14:paraId="7CE9F173" w14:textId="77777777" w:rsidR="00B30E67" w:rsidRPr="00C81625" w:rsidRDefault="00B30E67" w:rsidP="00162571">
            <w:pPr>
              <w:rPr>
                <w:rFonts w:cs="Arial"/>
                <w:sz w:val="20"/>
                <w:szCs w:val="20"/>
              </w:rPr>
            </w:pPr>
          </w:p>
        </w:tc>
        <w:tc>
          <w:tcPr>
            <w:tcW w:w="854" w:type="dxa"/>
            <w:shd w:val="clear" w:color="auto" w:fill="auto"/>
          </w:tcPr>
          <w:p w14:paraId="35E0CD5D" w14:textId="77777777" w:rsidR="00B30E67" w:rsidRPr="00C81625" w:rsidRDefault="00B30E67" w:rsidP="00162571">
            <w:pPr>
              <w:rPr>
                <w:rFonts w:cs="Arial"/>
                <w:sz w:val="20"/>
                <w:szCs w:val="20"/>
              </w:rPr>
            </w:pPr>
          </w:p>
        </w:tc>
      </w:tr>
      <w:tr w:rsidR="00B30E67" w:rsidRPr="00004B50" w14:paraId="0D34F9B5" w14:textId="77777777" w:rsidTr="00B524AF">
        <w:tc>
          <w:tcPr>
            <w:tcW w:w="2733" w:type="dxa"/>
          </w:tcPr>
          <w:p w14:paraId="25114B7D" w14:textId="77777777" w:rsidR="00B30E67" w:rsidRDefault="00B30E67" w:rsidP="00162571">
            <w:pPr>
              <w:rPr>
                <w:rFonts w:cs="Arial"/>
                <w:sz w:val="20"/>
                <w:szCs w:val="20"/>
              </w:rPr>
            </w:pPr>
            <w:r w:rsidRPr="00C81625">
              <w:rPr>
                <w:rFonts w:cs="Arial"/>
                <w:sz w:val="20"/>
                <w:szCs w:val="20"/>
              </w:rPr>
              <w:t>3.1</w:t>
            </w:r>
          </w:p>
          <w:p w14:paraId="2389C950" w14:textId="77777777" w:rsidR="00B30E67" w:rsidRPr="00C81625" w:rsidRDefault="00B30E67" w:rsidP="00162571">
            <w:pPr>
              <w:rPr>
                <w:rFonts w:cs="Arial"/>
                <w:sz w:val="20"/>
                <w:szCs w:val="20"/>
              </w:rPr>
            </w:pPr>
            <w:r w:rsidRPr="00C81625">
              <w:rPr>
                <w:rFonts w:cs="Arial"/>
                <w:sz w:val="20"/>
                <w:szCs w:val="20"/>
              </w:rPr>
              <w:t xml:space="preserve">Is er </w:t>
            </w:r>
            <w:r>
              <w:rPr>
                <w:rFonts w:cs="Arial"/>
                <w:sz w:val="20"/>
                <w:szCs w:val="20"/>
              </w:rPr>
              <w:t xml:space="preserve">tijdens het onderzoek </w:t>
            </w:r>
            <w:r w:rsidRPr="00C81625">
              <w:rPr>
                <w:rFonts w:cs="Arial"/>
                <w:sz w:val="20"/>
                <w:szCs w:val="20"/>
              </w:rPr>
              <w:t>sprake van misleiding van proefpersonen?</w:t>
            </w:r>
          </w:p>
        </w:tc>
        <w:tc>
          <w:tcPr>
            <w:tcW w:w="638" w:type="dxa"/>
            <w:shd w:val="clear" w:color="auto" w:fill="C9C9C9" w:themeFill="accent3" w:themeFillTint="99"/>
          </w:tcPr>
          <w:p w14:paraId="77FCBFCD" w14:textId="77777777" w:rsidR="00B30E67" w:rsidRDefault="00B30E67" w:rsidP="00162571">
            <w:pPr>
              <w:rPr>
                <w:rFonts w:cs="Arial"/>
                <w:sz w:val="20"/>
                <w:szCs w:val="20"/>
              </w:rPr>
            </w:pPr>
          </w:p>
          <w:p w14:paraId="36570F17" w14:textId="77777777" w:rsidR="00B30E67" w:rsidRDefault="00B30E67" w:rsidP="00162571">
            <w:pPr>
              <w:rPr>
                <w:rFonts w:cs="Arial"/>
                <w:sz w:val="20"/>
                <w:szCs w:val="20"/>
              </w:rPr>
            </w:pPr>
            <w:r w:rsidRPr="00C81625">
              <w:rPr>
                <w:rFonts w:cs="Arial"/>
                <w:sz w:val="20"/>
                <w:szCs w:val="20"/>
              </w:rPr>
              <w:t>Nee</w:t>
            </w:r>
          </w:p>
          <w:p w14:paraId="44EAA352" w14:textId="77777777" w:rsidR="00B30E67" w:rsidRDefault="00B30E67" w:rsidP="00162571">
            <w:pPr>
              <w:rPr>
                <w:rFonts w:cs="Arial"/>
                <w:sz w:val="20"/>
                <w:szCs w:val="20"/>
              </w:rPr>
            </w:pPr>
          </w:p>
          <w:p w14:paraId="788862F1" w14:textId="77777777" w:rsidR="00B30E67" w:rsidRDefault="00B30E67" w:rsidP="00162571">
            <w:pPr>
              <w:rPr>
                <w:rFonts w:cs="Arial"/>
                <w:sz w:val="20"/>
                <w:szCs w:val="20"/>
              </w:rPr>
            </w:pPr>
            <w:r>
              <w:rPr>
                <w:rFonts w:cs="Arial"/>
                <w:sz w:val="20"/>
                <w:szCs w:val="20"/>
              </w:rPr>
              <w:t>X</w:t>
            </w:r>
          </w:p>
          <w:p w14:paraId="2348B5CF" w14:textId="77777777" w:rsidR="00B30E67" w:rsidRPr="00C81625" w:rsidRDefault="00B30E67" w:rsidP="00162571">
            <w:pPr>
              <w:rPr>
                <w:rFonts w:cs="Arial"/>
                <w:sz w:val="20"/>
                <w:szCs w:val="20"/>
              </w:rPr>
            </w:pPr>
            <w:r>
              <w:rPr>
                <w:rFonts w:cs="Arial"/>
                <w:sz w:val="20"/>
                <w:szCs w:val="20"/>
              </w:rPr>
              <w:sym w:font="Wingdings" w:char="F0ED"/>
            </w:r>
          </w:p>
        </w:tc>
        <w:tc>
          <w:tcPr>
            <w:tcW w:w="676" w:type="dxa"/>
            <w:gridSpan w:val="2"/>
            <w:shd w:val="clear" w:color="auto" w:fill="C5E0B3" w:themeFill="accent6" w:themeFillTint="66"/>
          </w:tcPr>
          <w:p w14:paraId="37737C39" w14:textId="77777777" w:rsidR="00B30E67" w:rsidRDefault="00B30E67" w:rsidP="00162571">
            <w:pPr>
              <w:rPr>
                <w:rFonts w:cs="Arial"/>
                <w:sz w:val="20"/>
                <w:szCs w:val="20"/>
              </w:rPr>
            </w:pPr>
          </w:p>
          <w:p w14:paraId="64716F1F" w14:textId="77777777" w:rsidR="00B30E67" w:rsidRDefault="00B30E67" w:rsidP="00162571">
            <w:pPr>
              <w:rPr>
                <w:rFonts w:cs="Arial"/>
                <w:sz w:val="20"/>
                <w:szCs w:val="20"/>
              </w:rPr>
            </w:pPr>
            <w:r>
              <w:rPr>
                <w:rFonts w:cs="Arial"/>
                <w:sz w:val="20"/>
                <w:szCs w:val="20"/>
              </w:rPr>
              <w:t>Ja</w:t>
            </w:r>
          </w:p>
          <w:p w14:paraId="6EC0DEFC"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78376ADF" w14:textId="77777777" w:rsidR="00B30E67" w:rsidRDefault="00B30E67" w:rsidP="00162571">
            <w:pPr>
              <w:rPr>
                <w:rFonts w:cs="Arial"/>
                <w:sz w:val="16"/>
                <w:szCs w:val="16"/>
              </w:rPr>
            </w:pPr>
          </w:p>
          <w:p w14:paraId="010BDAA3" w14:textId="77777777" w:rsidR="00B30E67" w:rsidRPr="00C81625" w:rsidRDefault="00B30E67" w:rsidP="00162571">
            <w:pPr>
              <w:rPr>
                <w:rFonts w:cs="Arial"/>
                <w:sz w:val="16"/>
                <w:szCs w:val="16"/>
              </w:rPr>
            </w:pPr>
            <w:r w:rsidRPr="00C81625">
              <w:rPr>
                <w:rFonts w:cs="Arial"/>
                <w:sz w:val="16"/>
                <w:szCs w:val="16"/>
              </w:rPr>
              <w:t>Waarom is dit nodig?</w:t>
            </w:r>
          </w:p>
          <w:p w14:paraId="3ECF48CD" w14:textId="77777777" w:rsidR="00B30E67" w:rsidRPr="00C81625" w:rsidRDefault="00B30E67" w:rsidP="00162571">
            <w:pPr>
              <w:rPr>
                <w:rFonts w:cs="Arial"/>
                <w:sz w:val="16"/>
                <w:szCs w:val="16"/>
              </w:rPr>
            </w:pPr>
            <w:r w:rsidRPr="00C81625">
              <w:rPr>
                <w:rFonts w:cs="Arial"/>
                <w:sz w:val="16"/>
                <w:szCs w:val="16"/>
              </w:rPr>
              <w:t>Wat is de aard van de misleiding?</w:t>
            </w:r>
          </w:p>
          <w:p w14:paraId="3128B30C" w14:textId="77777777" w:rsidR="00B30E67" w:rsidRDefault="00B30E67" w:rsidP="00162571">
            <w:pPr>
              <w:rPr>
                <w:rFonts w:cs="Arial"/>
                <w:sz w:val="16"/>
                <w:szCs w:val="16"/>
              </w:rPr>
            </w:pPr>
            <w:r w:rsidRPr="00C81625">
              <w:rPr>
                <w:rFonts w:cs="Arial"/>
                <w:sz w:val="16"/>
                <w:szCs w:val="16"/>
              </w:rPr>
              <w:t xml:space="preserve">Wanneer en hoe worden proefpersonen op de hoogte gebracht (debriefing)? </w:t>
            </w:r>
          </w:p>
          <w:p w14:paraId="016998BF" w14:textId="77777777" w:rsidR="00B30E67" w:rsidRPr="00C81625" w:rsidRDefault="00B30E67" w:rsidP="00162571">
            <w:pPr>
              <w:rPr>
                <w:rFonts w:cs="Arial"/>
                <w:sz w:val="16"/>
                <w:szCs w:val="16"/>
              </w:rPr>
            </w:pPr>
          </w:p>
        </w:tc>
        <w:tc>
          <w:tcPr>
            <w:tcW w:w="991" w:type="dxa"/>
            <w:shd w:val="clear" w:color="auto" w:fill="C9C9C9" w:themeFill="accent3" w:themeFillTint="99"/>
          </w:tcPr>
          <w:p w14:paraId="4B159281"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5A244C5" w14:textId="77777777" w:rsidR="00B30E67" w:rsidRPr="00C81625" w:rsidRDefault="00B30E67" w:rsidP="00162571">
            <w:pPr>
              <w:rPr>
                <w:rFonts w:cs="Arial"/>
                <w:sz w:val="20"/>
                <w:szCs w:val="20"/>
              </w:rPr>
            </w:pPr>
          </w:p>
        </w:tc>
      </w:tr>
      <w:tr w:rsidR="00B30E67" w:rsidRPr="00004B50" w14:paraId="2A939D71" w14:textId="77777777" w:rsidTr="00B524AF">
        <w:tc>
          <w:tcPr>
            <w:tcW w:w="2733" w:type="dxa"/>
          </w:tcPr>
          <w:p w14:paraId="445C5AD0" w14:textId="77777777" w:rsidR="00B30E67" w:rsidRDefault="00B30E67" w:rsidP="00162571">
            <w:pPr>
              <w:rPr>
                <w:rFonts w:cs="Arial"/>
                <w:sz w:val="20"/>
                <w:szCs w:val="20"/>
              </w:rPr>
            </w:pPr>
          </w:p>
          <w:p w14:paraId="2614B109" w14:textId="77777777" w:rsidR="00B30E67" w:rsidRDefault="00B30E67" w:rsidP="00162571">
            <w:pPr>
              <w:rPr>
                <w:rFonts w:cs="Arial"/>
                <w:sz w:val="20"/>
                <w:szCs w:val="20"/>
              </w:rPr>
            </w:pPr>
          </w:p>
          <w:p w14:paraId="02D86716" w14:textId="77777777" w:rsidR="00B30E67" w:rsidRDefault="00B30E67" w:rsidP="00162571">
            <w:pPr>
              <w:rPr>
                <w:rFonts w:cs="Arial"/>
                <w:sz w:val="20"/>
                <w:szCs w:val="20"/>
              </w:rPr>
            </w:pPr>
            <w:r w:rsidRPr="00C81625">
              <w:rPr>
                <w:rFonts w:cs="Arial"/>
                <w:sz w:val="20"/>
                <w:szCs w:val="20"/>
              </w:rPr>
              <w:t>3.2</w:t>
            </w:r>
          </w:p>
          <w:p w14:paraId="42F76F0A" w14:textId="77777777" w:rsidR="00B30E67" w:rsidRPr="00C81625" w:rsidRDefault="00B30E67" w:rsidP="00162571">
            <w:pPr>
              <w:rPr>
                <w:rFonts w:cs="Arial"/>
                <w:sz w:val="20"/>
                <w:szCs w:val="20"/>
              </w:rPr>
            </w:pPr>
            <w:r w:rsidRPr="00C81625">
              <w:rPr>
                <w:rFonts w:cs="Arial"/>
                <w:sz w:val="20"/>
                <w:szCs w:val="20"/>
              </w:rPr>
              <w:t xml:space="preserve">Kan de proefpersoon door deelname geestelijk, sociaal, fysiek of andere nadeel ondervinden? Denk hierbij </w:t>
            </w:r>
            <w:r w:rsidRPr="00C81625">
              <w:rPr>
                <w:rFonts w:cs="Arial"/>
                <w:i/>
                <w:sz w:val="20"/>
                <w:szCs w:val="20"/>
              </w:rPr>
              <w:t>onder andere</w:t>
            </w:r>
            <w:r w:rsidRPr="00C81625">
              <w:rPr>
                <w:rFonts w:cs="Arial"/>
                <w:sz w:val="20"/>
                <w:szCs w:val="20"/>
              </w:rPr>
              <w:t xml:space="preserve"> aan  bewustwording van iets onaangenaams, in verlegenheid, frustratie of stress worden gebracht, het ongewenst bekend worden van uitkomsten enzovoort.</w:t>
            </w:r>
          </w:p>
        </w:tc>
        <w:tc>
          <w:tcPr>
            <w:tcW w:w="638" w:type="dxa"/>
            <w:shd w:val="clear" w:color="auto" w:fill="C9C9C9" w:themeFill="accent3" w:themeFillTint="99"/>
          </w:tcPr>
          <w:p w14:paraId="296BA761" w14:textId="77777777" w:rsidR="00B30E67" w:rsidRDefault="00B30E67" w:rsidP="00162571">
            <w:pPr>
              <w:rPr>
                <w:rFonts w:cs="Arial"/>
                <w:sz w:val="20"/>
                <w:szCs w:val="20"/>
              </w:rPr>
            </w:pPr>
          </w:p>
          <w:p w14:paraId="22010F6E" w14:textId="77777777" w:rsidR="00B30E67" w:rsidRDefault="00B30E67" w:rsidP="00162571">
            <w:pPr>
              <w:rPr>
                <w:rFonts w:cs="Arial"/>
                <w:sz w:val="20"/>
                <w:szCs w:val="20"/>
              </w:rPr>
            </w:pPr>
          </w:p>
          <w:p w14:paraId="1DB9A49D" w14:textId="77777777" w:rsidR="00B30E67" w:rsidRDefault="00B30E67" w:rsidP="00162571">
            <w:pPr>
              <w:rPr>
                <w:rFonts w:cs="Arial"/>
                <w:sz w:val="20"/>
                <w:szCs w:val="20"/>
              </w:rPr>
            </w:pPr>
          </w:p>
          <w:p w14:paraId="75ECD09B" w14:textId="77777777" w:rsidR="00B30E67" w:rsidRDefault="00B30E67" w:rsidP="00162571">
            <w:pPr>
              <w:rPr>
                <w:rFonts w:cs="Arial"/>
                <w:sz w:val="20"/>
                <w:szCs w:val="20"/>
              </w:rPr>
            </w:pPr>
            <w:r w:rsidRPr="00C81625">
              <w:rPr>
                <w:rFonts w:cs="Arial"/>
                <w:sz w:val="20"/>
                <w:szCs w:val="20"/>
              </w:rPr>
              <w:t>Nee</w:t>
            </w:r>
          </w:p>
          <w:p w14:paraId="190BC5A5" w14:textId="77777777" w:rsidR="00B30E67" w:rsidRDefault="00B30E67" w:rsidP="00162571">
            <w:pPr>
              <w:rPr>
                <w:rFonts w:cs="Arial"/>
                <w:sz w:val="20"/>
                <w:szCs w:val="20"/>
              </w:rPr>
            </w:pPr>
          </w:p>
          <w:p w14:paraId="73A9FDD1" w14:textId="77777777" w:rsidR="00B30E67" w:rsidRDefault="00B30E67" w:rsidP="00162571">
            <w:pPr>
              <w:rPr>
                <w:rFonts w:cs="Arial"/>
                <w:sz w:val="20"/>
                <w:szCs w:val="20"/>
              </w:rPr>
            </w:pPr>
          </w:p>
          <w:p w14:paraId="5B7B2194" w14:textId="77777777" w:rsidR="00B30E67" w:rsidRDefault="00B30E67" w:rsidP="00162571">
            <w:pPr>
              <w:rPr>
                <w:rFonts w:cs="Arial"/>
                <w:sz w:val="20"/>
                <w:szCs w:val="20"/>
              </w:rPr>
            </w:pPr>
          </w:p>
          <w:p w14:paraId="1DC3FEEA" w14:textId="77777777" w:rsidR="00B30E67" w:rsidRDefault="00B30E67" w:rsidP="00162571">
            <w:pPr>
              <w:rPr>
                <w:rFonts w:cs="Arial"/>
                <w:sz w:val="20"/>
                <w:szCs w:val="20"/>
              </w:rPr>
            </w:pPr>
          </w:p>
          <w:p w14:paraId="031709D0" w14:textId="77777777" w:rsidR="00B30E67" w:rsidRDefault="00B30E67" w:rsidP="00162571">
            <w:pPr>
              <w:rPr>
                <w:rFonts w:cs="Arial"/>
                <w:sz w:val="20"/>
                <w:szCs w:val="20"/>
              </w:rPr>
            </w:pPr>
          </w:p>
          <w:p w14:paraId="25E029E2" w14:textId="77777777" w:rsidR="00B30E67" w:rsidRDefault="00B30E67" w:rsidP="00162571">
            <w:pPr>
              <w:rPr>
                <w:rFonts w:cs="Arial"/>
                <w:sz w:val="20"/>
                <w:szCs w:val="20"/>
              </w:rPr>
            </w:pPr>
          </w:p>
          <w:p w14:paraId="23B39B39" w14:textId="77777777" w:rsidR="00B30E67" w:rsidRDefault="00B30E67" w:rsidP="00162571">
            <w:pPr>
              <w:rPr>
                <w:rFonts w:cs="Arial"/>
                <w:sz w:val="20"/>
                <w:szCs w:val="20"/>
              </w:rPr>
            </w:pPr>
          </w:p>
          <w:p w14:paraId="3C569533" w14:textId="77777777" w:rsidR="00B30E67" w:rsidRDefault="00B30E67" w:rsidP="00162571">
            <w:pPr>
              <w:rPr>
                <w:rFonts w:cs="Arial"/>
                <w:sz w:val="20"/>
                <w:szCs w:val="20"/>
              </w:rPr>
            </w:pPr>
          </w:p>
          <w:p w14:paraId="60A6A7E8" w14:textId="77777777" w:rsidR="00B30E67" w:rsidRDefault="00B30E67" w:rsidP="00162571">
            <w:pPr>
              <w:rPr>
                <w:rFonts w:cs="Arial"/>
                <w:sz w:val="20"/>
                <w:szCs w:val="20"/>
              </w:rPr>
            </w:pPr>
          </w:p>
          <w:p w14:paraId="74845C13" w14:textId="77777777" w:rsidR="00B30E67" w:rsidRPr="00C81625" w:rsidRDefault="00B30E67" w:rsidP="00162571">
            <w:pPr>
              <w:rPr>
                <w:rFonts w:cs="Arial"/>
                <w:sz w:val="20"/>
                <w:szCs w:val="20"/>
              </w:rPr>
            </w:pPr>
            <w:r>
              <w:rPr>
                <w:rFonts w:cs="Arial"/>
                <w:sz w:val="20"/>
                <w:szCs w:val="20"/>
              </w:rPr>
              <w:sym w:font="Wingdings" w:char="F0ED"/>
            </w:r>
          </w:p>
        </w:tc>
        <w:tc>
          <w:tcPr>
            <w:tcW w:w="676" w:type="dxa"/>
            <w:gridSpan w:val="2"/>
            <w:shd w:val="clear" w:color="auto" w:fill="C5E0B3" w:themeFill="accent6" w:themeFillTint="66"/>
          </w:tcPr>
          <w:p w14:paraId="14CD3B38" w14:textId="77777777" w:rsidR="00B30E67" w:rsidRDefault="00B30E67" w:rsidP="00162571">
            <w:pPr>
              <w:rPr>
                <w:rFonts w:cs="Arial"/>
                <w:sz w:val="20"/>
                <w:szCs w:val="20"/>
              </w:rPr>
            </w:pPr>
          </w:p>
          <w:p w14:paraId="20657FA1" w14:textId="77777777" w:rsidR="00B30E67" w:rsidRDefault="00B30E67" w:rsidP="00162571">
            <w:pPr>
              <w:rPr>
                <w:rFonts w:cs="Arial"/>
                <w:sz w:val="20"/>
                <w:szCs w:val="20"/>
              </w:rPr>
            </w:pPr>
          </w:p>
          <w:p w14:paraId="70DE0460" w14:textId="77777777" w:rsidR="00B30E67" w:rsidRDefault="00B30E67" w:rsidP="00162571">
            <w:pPr>
              <w:rPr>
                <w:rFonts w:cs="Arial"/>
                <w:sz w:val="20"/>
                <w:szCs w:val="20"/>
              </w:rPr>
            </w:pPr>
          </w:p>
          <w:p w14:paraId="105ABC42" w14:textId="77777777" w:rsidR="00B30E67" w:rsidRDefault="00B30E67" w:rsidP="00162571">
            <w:pPr>
              <w:rPr>
                <w:rFonts w:cs="Arial"/>
                <w:sz w:val="20"/>
                <w:szCs w:val="20"/>
              </w:rPr>
            </w:pPr>
            <w:r>
              <w:rPr>
                <w:rFonts w:cs="Arial"/>
                <w:sz w:val="20"/>
                <w:szCs w:val="20"/>
              </w:rPr>
              <w:t>Ja</w:t>
            </w:r>
          </w:p>
          <w:p w14:paraId="03F4DA51" w14:textId="77777777" w:rsidR="00B30E67" w:rsidRDefault="00B30E67" w:rsidP="00162571">
            <w:pPr>
              <w:rPr>
                <w:rFonts w:cs="Arial"/>
                <w:sz w:val="20"/>
                <w:szCs w:val="20"/>
              </w:rPr>
            </w:pPr>
            <w:r>
              <w:rPr>
                <w:rFonts w:cs="Arial"/>
                <w:sz w:val="20"/>
                <w:szCs w:val="20"/>
              </w:rPr>
              <w:t xml:space="preserve"> </w:t>
            </w:r>
            <w:r>
              <w:rPr>
                <w:rFonts w:cs="Arial"/>
                <w:sz w:val="20"/>
                <w:szCs w:val="20"/>
              </w:rPr>
              <w:sym w:font="Wingdings" w:char="F0E8"/>
            </w:r>
          </w:p>
          <w:p w14:paraId="6367FA97" w14:textId="77777777" w:rsidR="00B30E67" w:rsidRDefault="00B30E67" w:rsidP="00162571">
            <w:pPr>
              <w:rPr>
                <w:rFonts w:cs="Arial"/>
                <w:sz w:val="20"/>
                <w:szCs w:val="20"/>
              </w:rPr>
            </w:pPr>
          </w:p>
          <w:p w14:paraId="2705504B" w14:textId="77777777" w:rsidR="00B30E67" w:rsidRPr="00C81625" w:rsidRDefault="00B30E67" w:rsidP="00162571">
            <w:pPr>
              <w:rPr>
                <w:rFonts w:cs="Arial"/>
                <w:sz w:val="20"/>
                <w:szCs w:val="20"/>
              </w:rPr>
            </w:pPr>
            <w:r>
              <w:rPr>
                <w:rFonts w:cs="Arial"/>
                <w:sz w:val="20"/>
                <w:szCs w:val="20"/>
              </w:rPr>
              <w:t>X</w:t>
            </w:r>
          </w:p>
        </w:tc>
        <w:tc>
          <w:tcPr>
            <w:tcW w:w="3170" w:type="dxa"/>
            <w:shd w:val="clear" w:color="auto" w:fill="C5E0B3" w:themeFill="accent6" w:themeFillTint="66"/>
          </w:tcPr>
          <w:p w14:paraId="11E61422" w14:textId="77777777" w:rsidR="00B30E67" w:rsidRDefault="00B30E67" w:rsidP="00162571">
            <w:pPr>
              <w:rPr>
                <w:rFonts w:cs="Arial"/>
                <w:sz w:val="16"/>
                <w:szCs w:val="16"/>
              </w:rPr>
            </w:pPr>
          </w:p>
          <w:p w14:paraId="429F0962" w14:textId="77777777" w:rsidR="00B30E67" w:rsidRDefault="00B30E67" w:rsidP="00162571">
            <w:pPr>
              <w:rPr>
                <w:rFonts w:cs="Arial"/>
                <w:sz w:val="16"/>
                <w:szCs w:val="16"/>
              </w:rPr>
            </w:pPr>
          </w:p>
          <w:p w14:paraId="6A37D4CF" w14:textId="77777777" w:rsidR="00B30E67" w:rsidRDefault="00B30E67" w:rsidP="00162571">
            <w:pPr>
              <w:rPr>
                <w:rFonts w:cs="Arial"/>
                <w:sz w:val="16"/>
                <w:szCs w:val="16"/>
              </w:rPr>
            </w:pPr>
          </w:p>
          <w:p w14:paraId="7AEBEBBA" w14:textId="77777777" w:rsidR="00B30E67" w:rsidRDefault="00B30E67" w:rsidP="00162571">
            <w:pPr>
              <w:rPr>
                <w:rFonts w:cs="Arial"/>
                <w:sz w:val="16"/>
                <w:szCs w:val="16"/>
              </w:rPr>
            </w:pPr>
          </w:p>
          <w:p w14:paraId="47BF394D" w14:textId="77777777" w:rsidR="00B30E67" w:rsidRPr="00C81625" w:rsidRDefault="00B30E67" w:rsidP="00162571">
            <w:pPr>
              <w:rPr>
                <w:rFonts w:cs="Arial"/>
                <w:sz w:val="16"/>
                <w:szCs w:val="16"/>
              </w:rPr>
            </w:pPr>
            <w:r w:rsidRPr="00C81625">
              <w:rPr>
                <w:rFonts w:cs="Arial"/>
                <w:sz w:val="16"/>
                <w:szCs w:val="16"/>
              </w:rPr>
              <w:t>Welke nadelen zijn denkbaar?</w:t>
            </w:r>
          </w:p>
          <w:p w14:paraId="0E062D32" w14:textId="77777777" w:rsidR="00B30E67" w:rsidRDefault="00B30E67" w:rsidP="00162571">
            <w:pPr>
              <w:rPr>
                <w:rFonts w:cs="Arial"/>
                <w:sz w:val="16"/>
                <w:szCs w:val="16"/>
              </w:rPr>
            </w:pPr>
            <w:r w:rsidRPr="00C81625">
              <w:rPr>
                <w:rFonts w:cs="Arial"/>
                <w:sz w:val="16"/>
                <w:szCs w:val="16"/>
              </w:rPr>
              <w:t>Wat wordt er gedaan om deze nadelen te voorkomen? Wat om de schade te beperken?</w:t>
            </w:r>
          </w:p>
          <w:p w14:paraId="1E00920F" w14:textId="77777777" w:rsidR="00B30E67" w:rsidRPr="00BC13C9" w:rsidRDefault="00B30E67" w:rsidP="00162571">
            <w:pPr>
              <w:rPr>
                <w:rFonts w:cs="Arial"/>
                <w:i/>
                <w:iCs/>
                <w:sz w:val="16"/>
                <w:szCs w:val="16"/>
              </w:rPr>
            </w:pPr>
            <w:r w:rsidRPr="00BC13C9">
              <w:rPr>
                <w:rFonts w:cs="Arial"/>
                <w:i/>
                <w:iCs/>
                <w:sz w:val="16"/>
                <w:szCs w:val="16"/>
              </w:rPr>
              <w:t>Het onderwerp kan gevoelig liggen bij sommige proefpersonen.</w:t>
            </w:r>
          </w:p>
          <w:p w14:paraId="16F01A73" w14:textId="11DA5603" w:rsidR="00B30E67" w:rsidRPr="00BC13C9" w:rsidRDefault="00C77FD9" w:rsidP="00162571">
            <w:pPr>
              <w:rPr>
                <w:rFonts w:cs="Arial"/>
                <w:i/>
                <w:iCs/>
                <w:sz w:val="16"/>
                <w:szCs w:val="16"/>
              </w:rPr>
            </w:pPr>
            <w:r>
              <w:rPr>
                <w:rFonts w:cs="Arial"/>
                <w:i/>
                <w:iCs/>
                <w:sz w:val="16"/>
                <w:szCs w:val="16"/>
              </w:rPr>
              <w:t>Als</w:t>
            </w:r>
            <w:r w:rsidR="00B30E67" w:rsidRPr="00BC13C9">
              <w:rPr>
                <w:rFonts w:cs="Arial"/>
                <w:i/>
                <w:iCs/>
                <w:sz w:val="16"/>
                <w:szCs w:val="16"/>
              </w:rPr>
              <w:t xml:space="preserve"> zij hier nadelen van ondervinden, kunnen zij naar een vertrouwenspersoon binnen de school gaan. Zij zullen voorzien worden van opvang.</w:t>
            </w:r>
          </w:p>
          <w:p w14:paraId="14336ED1" w14:textId="77777777" w:rsidR="00B30E67" w:rsidRPr="00C81625" w:rsidRDefault="00B30E67" w:rsidP="00162571">
            <w:pPr>
              <w:rPr>
                <w:rFonts w:cs="Arial"/>
                <w:sz w:val="16"/>
                <w:szCs w:val="16"/>
              </w:rPr>
            </w:pPr>
          </w:p>
          <w:p w14:paraId="142F14E1" w14:textId="77777777" w:rsidR="00B30E67" w:rsidRDefault="00B30E67" w:rsidP="00162571">
            <w:pPr>
              <w:rPr>
                <w:rFonts w:cs="Arial"/>
                <w:sz w:val="16"/>
                <w:szCs w:val="16"/>
              </w:rPr>
            </w:pPr>
            <w:r w:rsidRPr="00C81625">
              <w:rPr>
                <w:rFonts w:cs="Arial"/>
                <w:sz w:val="16"/>
                <w:szCs w:val="16"/>
              </w:rPr>
              <w:t>Zijn proefpersonen hiervan vooraf op de hoogte?</w:t>
            </w:r>
          </w:p>
          <w:p w14:paraId="6D40C41E" w14:textId="77777777" w:rsidR="00B30E67" w:rsidRDefault="00B30E67" w:rsidP="00162571">
            <w:pPr>
              <w:rPr>
                <w:rFonts w:cs="Arial"/>
                <w:sz w:val="16"/>
                <w:szCs w:val="16"/>
              </w:rPr>
            </w:pPr>
          </w:p>
          <w:p w14:paraId="68B09E91" w14:textId="77777777" w:rsidR="00B30E67" w:rsidRPr="00BC13C9" w:rsidRDefault="00B30E67" w:rsidP="00162571">
            <w:pPr>
              <w:rPr>
                <w:rFonts w:cs="Arial"/>
                <w:i/>
                <w:iCs/>
                <w:sz w:val="16"/>
                <w:szCs w:val="16"/>
              </w:rPr>
            </w:pPr>
            <w:r w:rsidRPr="00BC13C9">
              <w:rPr>
                <w:rFonts w:cs="Arial"/>
                <w:i/>
                <w:iCs/>
                <w:sz w:val="16"/>
                <w:szCs w:val="16"/>
              </w:rPr>
              <w:t>Ja. Wordt aangegeven op het Informed Consent formulier.</w:t>
            </w:r>
          </w:p>
        </w:tc>
        <w:tc>
          <w:tcPr>
            <w:tcW w:w="991" w:type="dxa"/>
            <w:shd w:val="clear" w:color="auto" w:fill="C9C9C9" w:themeFill="accent3" w:themeFillTint="99"/>
          </w:tcPr>
          <w:p w14:paraId="5AC021A0"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7D6E81F" w14:textId="77777777" w:rsidR="00B30E67" w:rsidRPr="00C81625" w:rsidRDefault="00B30E67" w:rsidP="00162571">
            <w:pPr>
              <w:rPr>
                <w:rFonts w:cs="Arial"/>
                <w:sz w:val="20"/>
                <w:szCs w:val="20"/>
              </w:rPr>
            </w:pPr>
          </w:p>
        </w:tc>
      </w:tr>
      <w:tr w:rsidR="00B30E67" w:rsidRPr="00004B50" w14:paraId="305473FC" w14:textId="77777777" w:rsidTr="00B524AF">
        <w:tc>
          <w:tcPr>
            <w:tcW w:w="2733" w:type="dxa"/>
          </w:tcPr>
          <w:p w14:paraId="7C0BCA05" w14:textId="77777777" w:rsidR="00B30E67" w:rsidRDefault="00B30E67" w:rsidP="00162571">
            <w:pPr>
              <w:rPr>
                <w:rFonts w:cs="Arial"/>
                <w:sz w:val="20"/>
                <w:szCs w:val="20"/>
              </w:rPr>
            </w:pPr>
            <w:r w:rsidRPr="00C81625">
              <w:rPr>
                <w:rFonts w:cs="Arial"/>
                <w:sz w:val="20"/>
                <w:szCs w:val="20"/>
              </w:rPr>
              <w:t>3.3</w:t>
            </w:r>
          </w:p>
          <w:p w14:paraId="6B521714" w14:textId="77777777" w:rsidR="00B30E67" w:rsidRPr="00C81625" w:rsidRDefault="00B30E67" w:rsidP="00162571">
            <w:pPr>
              <w:rPr>
                <w:rFonts w:cs="Arial"/>
                <w:sz w:val="20"/>
                <w:szCs w:val="20"/>
              </w:rPr>
            </w:pPr>
            <w:r w:rsidRPr="00C81625">
              <w:rPr>
                <w:rFonts w:cs="Arial"/>
                <w:sz w:val="20"/>
                <w:szCs w:val="20"/>
              </w:rPr>
              <w:t>Kunnen er groeperingen (denk ook aan kwetsbare groepen / minderheden)  door deelname aan of bijvoorbeeld uitkomsten van onderzoek of publiciteit erover ervan nadeel ondervinden?</w:t>
            </w:r>
          </w:p>
        </w:tc>
        <w:tc>
          <w:tcPr>
            <w:tcW w:w="652" w:type="dxa"/>
            <w:gridSpan w:val="2"/>
            <w:shd w:val="clear" w:color="auto" w:fill="C9C9C9" w:themeFill="accent3" w:themeFillTint="99"/>
          </w:tcPr>
          <w:p w14:paraId="474C3E72" w14:textId="77777777" w:rsidR="00B30E67" w:rsidRDefault="00B30E67" w:rsidP="00162571">
            <w:pPr>
              <w:rPr>
                <w:rFonts w:cs="Arial"/>
                <w:sz w:val="20"/>
                <w:szCs w:val="20"/>
              </w:rPr>
            </w:pPr>
          </w:p>
          <w:p w14:paraId="53046FB5" w14:textId="77777777" w:rsidR="00B30E67" w:rsidRDefault="00B30E67" w:rsidP="00162571">
            <w:pPr>
              <w:rPr>
                <w:rFonts w:cs="Arial"/>
                <w:sz w:val="20"/>
                <w:szCs w:val="20"/>
              </w:rPr>
            </w:pPr>
            <w:r w:rsidRPr="00C81625">
              <w:rPr>
                <w:rFonts w:cs="Arial"/>
                <w:sz w:val="20"/>
                <w:szCs w:val="20"/>
              </w:rPr>
              <w:t>Nee</w:t>
            </w:r>
          </w:p>
          <w:p w14:paraId="6C3E59DA" w14:textId="77777777" w:rsidR="00B30E67" w:rsidRDefault="00B30E67" w:rsidP="00162571">
            <w:pPr>
              <w:rPr>
                <w:rFonts w:cs="Arial"/>
                <w:sz w:val="20"/>
                <w:szCs w:val="20"/>
              </w:rPr>
            </w:pPr>
          </w:p>
          <w:p w14:paraId="2F09FE00" w14:textId="77777777" w:rsidR="00B30E67" w:rsidRDefault="00B30E67" w:rsidP="00162571">
            <w:pPr>
              <w:rPr>
                <w:rFonts w:cs="Arial"/>
                <w:sz w:val="20"/>
                <w:szCs w:val="20"/>
              </w:rPr>
            </w:pPr>
          </w:p>
          <w:p w14:paraId="2D621EF1" w14:textId="77777777" w:rsidR="00B30E67" w:rsidRDefault="00B30E67" w:rsidP="00162571">
            <w:pPr>
              <w:rPr>
                <w:rFonts w:cs="Arial"/>
                <w:sz w:val="20"/>
                <w:szCs w:val="20"/>
              </w:rPr>
            </w:pPr>
            <w:r>
              <w:rPr>
                <w:rFonts w:cs="Arial"/>
                <w:sz w:val="20"/>
                <w:szCs w:val="20"/>
              </w:rPr>
              <w:t>X</w:t>
            </w:r>
          </w:p>
          <w:p w14:paraId="2849CE55" w14:textId="77777777" w:rsidR="00B30E67" w:rsidRDefault="00B30E67" w:rsidP="00162571">
            <w:pPr>
              <w:rPr>
                <w:rFonts w:cs="Arial"/>
                <w:sz w:val="20"/>
                <w:szCs w:val="20"/>
              </w:rPr>
            </w:pPr>
          </w:p>
          <w:p w14:paraId="327D50FF" w14:textId="77777777" w:rsidR="00B30E67" w:rsidRDefault="00B30E67" w:rsidP="00162571">
            <w:pPr>
              <w:rPr>
                <w:rFonts w:cs="Arial"/>
                <w:sz w:val="20"/>
                <w:szCs w:val="20"/>
              </w:rPr>
            </w:pPr>
          </w:p>
          <w:p w14:paraId="0C99105F" w14:textId="77777777" w:rsidR="00B30E67" w:rsidRDefault="00B30E67" w:rsidP="00162571">
            <w:pPr>
              <w:rPr>
                <w:rFonts w:cs="Arial"/>
                <w:sz w:val="20"/>
                <w:szCs w:val="20"/>
              </w:rPr>
            </w:pPr>
          </w:p>
          <w:p w14:paraId="6715B5CC"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46EC302C" w14:textId="77777777" w:rsidR="00B30E67" w:rsidRDefault="00B30E67" w:rsidP="00162571">
            <w:pPr>
              <w:rPr>
                <w:rFonts w:cs="Arial"/>
                <w:sz w:val="20"/>
                <w:szCs w:val="20"/>
              </w:rPr>
            </w:pPr>
          </w:p>
          <w:p w14:paraId="6E00D263" w14:textId="77777777" w:rsidR="00B30E67" w:rsidRDefault="00B30E67" w:rsidP="00162571">
            <w:pPr>
              <w:rPr>
                <w:rFonts w:cs="Arial"/>
                <w:sz w:val="20"/>
                <w:szCs w:val="20"/>
              </w:rPr>
            </w:pPr>
            <w:r>
              <w:rPr>
                <w:rFonts w:cs="Arial"/>
                <w:sz w:val="20"/>
                <w:szCs w:val="20"/>
              </w:rPr>
              <w:t>Ja</w:t>
            </w:r>
          </w:p>
          <w:p w14:paraId="309407F7"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A026D11" w14:textId="77777777" w:rsidR="00B30E67" w:rsidRDefault="00B30E67" w:rsidP="00162571">
            <w:pPr>
              <w:rPr>
                <w:rFonts w:cs="Arial"/>
                <w:sz w:val="16"/>
                <w:szCs w:val="16"/>
              </w:rPr>
            </w:pPr>
          </w:p>
          <w:p w14:paraId="0A1EF2F4" w14:textId="77777777" w:rsidR="00B30E67" w:rsidRPr="00C81625" w:rsidRDefault="00B30E67" w:rsidP="00162571">
            <w:pPr>
              <w:rPr>
                <w:rFonts w:cs="Arial"/>
                <w:sz w:val="16"/>
                <w:szCs w:val="16"/>
              </w:rPr>
            </w:pPr>
            <w:r w:rsidRPr="00C81625">
              <w:rPr>
                <w:rFonts w:cs="Arial"/>
                <w:sz w:val="16"/>
                <w:szCs w:val="16"/>
              </w:rPr>
              <w:t>Welke nadelen zijn denkbaar?</w:t>
            </w:r>
          </w:p>
          <w:p w14:paraId="605B42F2" w14:textId="77777777" w:rsidR="00B30E67" w:rsidRPr="00C81625" w:rsidRDefault="00B30E67" w:rsidP="00162571">
            <w:pPr>
              <w:rPr>
                <w:rFonts w:cs="Arial"/>
                <w:sz w:val="16"/>
                <w:szCs w:val="16"/>
              </w:rPr>
            </w:pPr>
            <w:r w:rsidRPr="00C81625">
              <w:rPr>
                <w:rFonts w:cs="Arial"/>
                <w:sz w:val="16"/>
                <w:szCs w:val="16"/>
              </w:rPr>
              <w:t>Wat wordt er gedaan om deze nadelen te voorkomen? Wat om de schade te beperken?</w:t>
            </w:r>
          </w:p>
          <w:p w14:paraId="2824229F" w14:textId="77777777" w:rsidR="00B30E67" w:rsidRDefault="00B30E67" w:rsidP="00162571">
            <w:pPr>
              <w:rPr>
                <w:rFonts w:cs="Arial"/>
                <w:sz w:val="16"/>
                <w:szCs w:val="16"/>
              </w:rPr>
            </w:pPr>
            <w:r w:rsidRPr="00C81625">
              <w:rPr>
                <w:rFonts w:cs="Arial"/>
                <w:sz w:val="16"/>
                <w:szCs w:val="16"/>
              </w:rPr>
              <w:t>Zijn proefpersonen hiervan vooraf op de hoogte?</w:t>
            </w:r>
          </w:p>
          <w:p w14:paraId="0D50E609" w14:textId="77777777" w:rsidR="00B30E67" w:rsidRDefault="00B30E67" w:rsidP="00162571">
            <w:pPr>
              <w:rPr>
                <w:rFonts w:cs="Arial"/>
                <w:sz w:val="16"/>
                <w:szCs w:val="16"/>
              </w:rPr>
            </w:pPr>
          </w:p>
          <w:p w14:paraId="7395AA8D" w14:textId="77777777" w:rsidR="00B30E67" w:rsidRPr="00C81625" w:rsidRDefault="00B30E67" w:rsidP="00162571">
            <w:pPr>
              <w:rPr>
                <w:rFonts w:cs="Arial"/>
                <w:sz w:val="16"/>
                <w:szCs w:val="16"/>
              </w:rPr>
            </w:pPr>
          </w:p>
        </w:tc>
        <w:tc>
          <w:tcPr>
            <w:tcW w:w="991" w:type="dxa"/>
            <w:shd w:val="clear" w:color="auto" w:fill="C9C9C9" w:themeFill="accent3" w:themeFillTint="99"/>
          </w:tcPr>
          <w:p w14:paraId="4FBCE7C5"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1D1456D9" w14:textId="77777777" w:rsidR="00B30E67" w:rsidRPr="00C81625" w:rsidRDefault="00B30E67" w:rsidP="00162571">
            <w:pPr>
              <w:rPr>
                <w:rFonts w:cs="Arial"/>
                <w:sz w:val="20"/>
                <w:szCs w:val="20"/>
              </w:rPr>
            </w:pPr>
          </w:p>
        </w:tc>
      </w:tr>
      <w:tr w:rsidR="00B30E67" w:rsidRPr="00004B50" w14:paraId="5544603F" w14:textId="77777777" w:rsidTr="00B524AF">
        <w:tc>
          <w:tcPr>
            <w:tcW w:w="2733" w:type="dxa"/>
          </w:tcPr>
          <w:p w14:paraId="32F26A62" w14:textId="77777777" w:rsidR="00B30E67" w:rsidRDefault="00B30E67" w:rsidP="00162571">
            <w:pPr>
              <w:rPr>
                <w:rFonts w:cs="Arial"/>
                <w:sz w:val="20"/>
                <w:szCs w:val="20"/>
              </w:rPr>
            </w:pPr>
            <w:r w:rsidRPr="00C81625">
              <w:rPr>
                <w:rFonts w:cs="Arial"/>
                <w:sz w:val="20"/>
                <w:szCs w:val="20"/>
              </w:rPr>
              <w:t>3.4</w:t>
            </w:r>
          </w:p>
          <w:p w14:paraId="18E7F14B" w14:textId="77777777" w:rsidR="00B30E67" w:rsidRPr="00C81625" w:rsidRDefault="00B30E67" w:rsidP="00162571">
            <w:pPr>
              <w:rPr>
                <w:rFonts w:cs="Arial"/>
                <w:sz w:val="20"/>
                <w:szCs w:val="20"/>
              </w:rPr>
            </w:pPr>
            <w:r w:rsidRPr="00C81625">
              <w:rPr>
                <w:rFonts w:cs="Arial"/>
                <w:sz w:val="20"/>
                <w:szCs w:val="20"/>
              </w:rPr>
              <w:t xml:space="preserve">Kunnen organisaties en dergelijke (bijvoorbeeld school of </w:t>
            </w:r>
            <w:r w:rsidRPr="00C81625">
              <w:rPr>
                <w:rFonts w:cs="Arial"/>
                <w:sz w:val="20"/>
                <w:szCs w:val="20"/>
              </w:rPr>
              <w:lastRenderedPageBreak/>
              <w:t>woningbouwcorporatie die er ‘slecht’ van afkomt) nadelen ondervinden van de uitkomsten van of publiciteit rond het onderzoek?</w:t>
            </w:r>
          </w:p>
        </w:tc>
        <w:tc>
          <w:tcPr>
            <w:tcW w:w="652" w:type="dxa"/>
            <w:gridSpan w:val="2"/>
            <w:shd w:val="clear" w:color="auto" w:fill="C9C9C9" w:themeFill="accent3" w:themeFillTint="99"/>
          </w:tcPr>
          <w:p w14:paraId="15208CDC" w14:textId="77777777" w:rsidR="00B30E67" w:rsidRDefault="00B30E67" w:rsidP="00162571">
            <w:pPr>
              <w:rPr>
                <w:rFonts w:cs="Arial"/>
                <w:sz w:val="20"/>
                <w:szCs w:val="20"/>
              </w:rPr>
            </w:pPr>
          </w:p>
          <w:p w14:paraId="1CC899C2" w14:textId="77777777" w:rsidR="00B30E67" w:rsidRDefault="00B30E67" w:rsidP="00162571">
            <w:pPr>
              <w:rPr>
                <w:rFonts w:cs="Arial"/>
                <w:sz w:val="20"/>
                <w:szCs w:val="20"/>
              </w:rPr>
            </w:pPr>
            <w:r w:rsidRPr="00C81625">
              <w:rPr>
                <w:rFonts w:cs="Arial"/>
                <w:sz w:val="20"/>
                <w:szCs w:val="20"/>
              </w:rPr>
              <w:t>Nee</w:t>
            </w:r>
          </w:p>
          <w:p w14:paraId="56BF660A" w14:textId="77777777" w:rsidR="00B30E67" w:rsidRDefault="00B30E67" w:rsidP="00162571">
            <w:pPr>
              <w:rPr>
                <w:rFonts w:cs="Arial"/>
                <w:sz w:val="20"/>
                <w:szCs w:val="20"/>
              </w:rPr>
            </w:pPr>
          </w:p>
          <w:p w14:paraId="07BA812D" w14:textId="77777777" w:rsidR="00B30E67" w:rsidRDefault="00B30E67" w:rsidP="00162571">
            <w:pPr>
              <w:rPr>
                <w:rFonts w:cs="Arial"/>
                <w:sz w:val="20"/>
                <w:szCs w:val="20"/>
              </w:rPr>
            </w:pPr>
          </w:p>
          <w:p w14:paraId="18FA5246" w14:textId="77777777" w:rsidR="00B30E67" w:rsidRDefault="00B30E67" w:rsidP="00162571">
            <w:pPr>
              <w:rPr>
                <w:rFonts w:cs="Arial"/>
                <w:sz w:val="20"/>
                <w:szCs w:val="20"/>
              </w:rPr>
            </w:pPr>
          </w:p>
          <w:p w14:paraId="56330060" w14:textId="77777777" w:rsidR="00B30E67" w:rsidRDefault="00B30E67" w:rsidP="00162571">
            <w:pPr>
              <w:rPr>
                <w:rFonts w:cs="Arial"/>
                <w:sz w:val="20"/>
                <w:szCs w:val="20"/>
              </w:rPr>
            </w:pPr>
            <w:r>
              <w:rPr>
                <w:rFonts w:cs="Arial"/>
                <w:sz w:val="20"/>
                <w:szCs w:val="20"/>
              </w:rPr>
              <w:t>X</w:t>
            </w:r>
          </w:p>
          <w:p w14:paraId="7DA23E82" w14:textId="77777777" w:rsidR="00B30E67" w:rsidRDefault="00B30E67" w:rsidP="00162571">
            <w:pPr>
              <w:rPr>
                <w:rFonts w:cs="Arial"/>
                <w:sz w:val="20"/>
                <w:szCs w:val="20"/>
              </w:rPr>
            </w:pPr>
          </w:p>
          <w:p w14:paraId="5445070C" w14:textId="77777777" w:rsidR="00B30E67" w:rsidRDefault="00B30E67" w:rsidP="00162571">
            <w:pPr>
              <w:rPr>
                <w:rFonts w:cs="Arial"/>
                <w:sz w:val="20"/>
                <w:szCs w:val="20"/>
              </w:rPr>
            </w:pPr>
          </w:p>
          <w:p w14:paraId="772C4115"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77C9A7C7" w14:textId="77777777" w:rsidR="00B30E67" w:rsidRDefault="00B30E67" w:rsidP="00162571">
            <w:pPr>
              <w:rPr>
                <w:rFonts w:cs="Arial"/>
                <w:sz w:val="20"/>
                <w:szCs w:val="20"/>
              </w:rPr>
            </w:pPr>
          </w:p>
          <w:p w14:paraId="0E3685E4" w14:textId="77777777" w:rsidR="00B30E67" w:rsidRDefault="00B30E67" w:rsidP="00162571">
            <w:pPr>
              <w:rPr>
                <w:rFonts w:cs="Arial"/>
                <w:sz w:val="20"/>
                <w:szCs w:val="20"/>
              </w:rPr>
            </w:pPr>
            <w:r>
              <w:rPr>
                <w:rFonts w:cs="Arial"/>
                <w:sz w:val="20"/>
                <w:szCs w:val="20"/>
              </w:rPr>
              <w:t>Ja</w:t>
            </w:r>
          </w:p>
          <w:p w14:paraId="5CBB3466"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14D60C37" w14:textId="77777777" w:rsidR="00B30E67" w:rsidRDefault="00B30E67" w:rsidP="00162571">
            <w:pPr>
              <w:rPr>
                <w:rFonts w:cs="Arial"/>
                <w:sz w:val="16"/>
                <w:szCs w:val="16"/>
              </w:rPr>
            </w:pPr>
          </w:p>
          <w:p w14:paraId="729F67AE" w14:textId="77777777" w:rsidR="00B30E67" w:rsidRPr="00C81625" w:rsidRDefault="00B30E67" w:rsidP="00162571">
            <w:pPr>
              <w:rPr>
                <w:rFonts w:cs="Arial"/>
                <w:sz w:val="16"/>
                <w:szCs w:val="16"/>
              </w:rPr>
            </w:pPr>
            <w:r w:rsidRPr="00C81625">
              <w:rPr>
                <w:rFonts w:cs="Arial"/>
                <w:sz w:val="16"/>
                <w:szCs w:val="16"/>
              </w:rPr>
              <w:t>Welke nadelen zijn denkbaar?</w:t>
            </w:r>
          </w:p>
          <w:p w14:paraId="685965E9" w14:textId="77777777" w:rsidR="00B30E67" w:rsidRPr="00C81625" w:rsidRDefault="00B30E67" w:rsidP="00162571">
            <w:pPr>
              <w:rPr>
                <w:rFonts w:cs="Arial"/>
                <w:sz w:val="16"/>
                <w:szCs w:val="16"/>
              </w:rPr>
            </w:pPr>
            <w:r w:rsidRPr="00C81625">
              <w:rPr>
                <w:rFonts w:cs="Arial"/>
                <w:sz w:val="16"/>
                <w:szCs w:val="16"/>
              </w:rPr>
              <w:t>Wat wordt er gedaan om deze nadelen te voorkomen? Wat om de schade te beperken?</w:t>
            </w:r>
          </w:p>
          <w:p w14:paraId="48A78478" w14:textId="77777777" w:rsidR="00B30E67" w:rsidRPr="00C81625" w:rsidRDefault="00B30E67" w:rsidP="00162571">
            <w:pPr>
              <w:rPr>
                <w:rFonts w:cs="Arial"/>
                <w:sz w:val="16"/>
                <w:szCs w:val="16"/>
              </w:rPr>
            </w:pPr>
            <w:r w:rsidRPr="00C81625">
              <w:rPr>
                <w:rFonts w:cs="Arial"/>
                <w:sz w:val="16"/>
                <w:szCs w:val="16"/>
              </w:rPr>
              <w:lastRenderedPageBreak/>
              <w:t>Zijn proefpersonen hiervan vooraf op de hoogte?</w:t>
            </w:r>
          </w:p>
          <w:p w14:paraId="5D91CDDA" w14:textId="77777777" w:rsidR="00B30E67" w:rsidRDefault="00B30E67" w:rsidP="00162571">
            <w:pPr>
              <w:rPr>
                <w:rFonts w:cs="Arial"/>
                <w:sz w:val="16"/>
                <w:szCs w:val="16"/>
              </w:rPr>
            </w:pPr>
            <w:r w:rsidRPr="00C81625">
              <w:rPr>
                <w:rFonts w:cs="Arial"/>
                <w:sz w:val="16"/>
                <w:szCs w:val="16"/>
              </w:rPr>
              <w:t>Zijn betreffende organisaties hiervan op de hoogte?</w:t>
            </w:r>
          </w:p>
          <w:p w14:paraId="3D93115E" w14:textId="77777777" w:rsidR="00B30E67" w:rsidRDefault="00B30E67" w:rsidP="00162571">
            <w:pPr>
              <w:rPr>
                <w:rFonts w:cs="Arial"/>
                <w:sz w:val="16"/>
                <w:szCs w:val="16"/>
              </w:rPr>
            </w:pPr>
          </w:p>
          <w:p w14:paraId="4E0E0F93" w14:textId="77777777" w:rsidR="00B30E67" w:rsidRPr="00C81625" w:rsidRDefault="00B30E67" w:rsidP="00162571">
            <w:pPr>
              <w:rPr>
                <w:rFonts w:cs="Arial"/>
                <w:sz w:val="16"/>
                <w:szCs w:val="16"/>
              </w:rPr>
            </w:pPr>
          </w:p>
        </w:tc>
        <w:tc>
          <w:tcPr>
            <w:tcW w:w="991" w:type="dxa"/>
            <w:shd w:val="clear" w:color="auto" w:fill="C9C9C9" w:themeFill="accent3" w:themeFillTint="99"/>
          </w:tcPr>
          <w:p w14:paraId="0C785EBC" w14:textId="77777777" w:rsidR="00B30E67" w:rsidRPr="00C81625" w:rsidRDefault="00B30E67" w:rsidP="00162571">
            <w:pPr>
              <w:rPr>
                <w:rFonts w:cs="Arial"/>
                <w:sz w:val="20"/>
                <w:szCs w:val="20"/>
              </w:rPr>
            </w:pPr>
            <w:r>
              <w:rPr>
                <w:rFonts w:cs="Arial"/>
                <w:sz w:val="20"/>
                <w:szCs w:val="20"/>
              </w:rPr>
              <w:lastRenderedPageBreak/>
              <w:t>X</w:t>
            </w:r>
          </w:p>
        </w:tc>
        <w:tc>
          <w:tcPr>
            <w:tcW w:w="854" w:type="dxa"/>
            <w:shd w:val="clear" w:color="auto" w:fill="C5E0B3" w:themeFill="accent6" w:themeFillTint="66"/>
          </w:tcPr>
          <w:p w14:paraId="00D70E18" w14:textId="77777777" w:rsidR="00B30E67" w:rsidRPr="00C81625" w:rsidRDefault="00B30E67" w:rsidP="00162571">
            <w:pPr>
              <w:rPr>
                <w:rFonts w:cs="Arial"/>
                <w:sz w:val="20"/>
                <w:szCs w:val="20"/>
              </w:rPr>
            </w:pPr>
          </w:p>
        </w:tc>
      </w:tr>
      <w:tr w:rsidR="00B30E67" w:rsidRPr="00004B50" w14:paraId="73802A46" w14:textId="77777777" w:rsidTr="00B524AF">
        <w:tc>
          <w:tcPr>
            <w:tcW w:w="2733" w:type="dxa"/>
          </w:tcPr>
          <w:p w14:paraId="3B2D2D33" w14:textId="77777777" w:rsidR="00B30E67" w:rsidRDefault="00B30E67" w:rsidP="00162571">
            <w:pPr>
              <w:rPr>
                <w:rFonts w:cs="Arial"/>
                <w:sz w:val="20"/>
                <w:szCs w:val="20"/>
              </w:rPr>
            </w:pPr>
            <w:r w:rsidRPr="00C81625">
              <w:rPr>
                <w:rFonts w:cs="Arial"/>
                <w:sz w:val="20"/>
                <w:szCs w:val="20"/>
              </w:rPr>
              <w:t>3.5</w:t>
            </w:r>
          </w:p>
          <w:p w14:paraId="4F2BDA70" w14:textId="77777777" w:rsidR="00B30E67" w:rsidRPr="00C81625" w:rsidRDefault="00B30E67" w:rsidP="00162571">
            <w:pPr>
              <w:rPr>
                <w:rFonts w:cs="Arial"/>
                <w:sz w:val="20"/>
                <w:szCs w:val="20"/>
              </w:rPr>
            </w:pPr>
            <w:r w:rsidRPr="00C81625">
              <w:rPr>
                <w:rFonts w:cs="Arial"/>
                <w:sz w:val="20"/>
                <w:szCs w:val="20"/>
              </w:rPr>
              <w:t>Kunnen er op basis van het onderzoek beslissingen worden genomen (door bijvoorbeeld opdrachtgever) die nadelig kunnen zijn voor bepaalde (groepen) mensen?</w:t>
            </w:r>
          </w:p>
        </w:tc>
        <w:tc>
          <w:tcPr>
            <w:tcW w:w="652" w:type="dxa"/>
            <w:gridSpan w:val="2"/>
            <w:shd w:val="clear" w:color="auto" w:fill="C9C9C9" w:themeFill="accent3" w:themeFillTint="99"/>
          </w:tcPr>
          <w:p w14:paraId="6067DD84" w14:textId="77777777" w:rsidR="00B30E67" w:rsidRDefault="00B30E67" w:rsidP="00162571">
            <w:pPr>
              <w:rPr>
                <w:rFonts w:cs="Arial"/>
                <w:sz w:val="20"/>
                <w:szCs w:val="20"/>
              </w:rPr>
            </w:pPr>
          </w:p>
          <w:p w14:paraId="0BAA0133" w14:textId="77777777" w:rsidR="00B30E67" w:rsidRDefault="00B30E67" w:rsidP="00162571">
            <w:pPr>
              <w:rPr>
                <w:rFonts w:cs="Arial"/>
                <w:sz w:val="20"/>
                <w:szCs w:val="20"/>
              </w:rPr>
            </w:pPr>
            <w:r w:rsidRPr="00C81625">
              <w:rPr>
                <w:rFonts w:cs="Arial"/>
                <w:sz w:val="20"/>
                <w:szCs w:val="20"/>
              </w:rPr>
              <w:t>Nee</w:t>
            </w:r>
          </w:p>
          <w:p w14:paraId="13FCB8C1" w14:textId="77777777" w:rsidR="00B30E67" w:rsidRDefault="00B30E67" w:rsidP="00162571">
            <w:pPr>
              <w:rPr>
                <w:rFonts w:cs="Arial"/>
                <w:sz w:val="20"/>
                <w:szCs w:val="20"/>
              </w:rPr>
            </w:pPr>
          </w:p>
          <w:p w14:paraId="61487291" w14:textId="77777777" w:rsidR="00B30E67" w:rsidRDefault="00B30E67" w:rsidP="00162571">
            <w:pPr>
              <w:rPr>
                <w:rFonts w:cs="Arial"/>
                <w:sz w:val="20"/>
                <w:szCs w:val="20"/>
              </w:rPr>
            </w:pPr>
            <w:r>
              <w:rPr>
                <w:rFonts w:cs="Arial"/>
                <w:sz w:val="20"/>
                <w:szCs w:val="20"/>
              </w:rPr>
              <w:t>X</w:t>
            </w:r>
          </w:p>
          <w:p w14:paraId="33601631" w14:textId="77777777" w:rsidR="00B30E67" w:rsidRDefault="00B30E67" w:rsidP="00162571">
            <w:pPr>
              <w:rPr>
                <w:rFonts w:cs="Arial"/>
                <w:sz w:val="20"/>
                <w:szCs w:val="20"/>
              </w:rPr>
            </w:pPr>
          </w:p>
          <w:p w14:paraId="084036C3" w14:textId="77777777" w:rsidR="00B30E67" w:rsidRDefault="00B30E67" w:rsidP="00162571">
            <w:pPr>
              <w:rPr>
                <w:rFonts w:cs="Arial"/>
                <w:sz w:val="20"/>
                <w:szCs w:val="20"/>
              </w:rPr>
            </w:pPr>
          </w:p>
          <w:p w14:paraId="22818BF7" w14:textId="77777777" w:rsidR="00B30E67" w:rsidRDefault="00B30E67" w:rsidP="00162571">
            <w:pPr>
              <w:rPr>
                <w:rFonts w:cs="Arial"/>
                <w:sz w:val="20"/>
                <w:szCs w:val="20"/>
              </w:rPr>
            </w:pPr>
          </w:p>
          <w:p w14:paraId="5EE35440" w14:textId="77777777" w:rsidR="00B30E67" w:rsidRPr="00C81625"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52240D11" w14:textId="77777777" w:rsidR="00B30E67" w:rsidRDefault="00B30E67" w:rsidP="00162571">
            <w:pPr>
              <w:rPr>
                <w:rFonts w:cs="Arial"/>
                <w:sz w:val="20"/>
                <w:szCs w:val="20"/>
              </w:rPr>
            </w:pPr>
          </w:p>
          <w:p w14:paraId="4C161BA5" w14:textId="77777777" w:rsidR="00B30E67" w:rsidRDefault="00B30E67" w:rsidP="00162571">
            <w:pPr>
              <w:rPr>
                <w:rFonts w:cs="Arial"/>
                <w:sz w:val="20"/>
                <w:szCs w:val="20"/>
              </w:rPr>
            </w:pPr>
            <w:r>
              <w:rPr>
                <w:rFonts w:cs="Arial"/>
                <w:sz w:val="20"/>
                <w:szCs w:val="20"/>
              </w:rPr>
              <w:t>Ja</w:t>
            </w:r>
          </w:p>
          <w:p w14:paraId="072F53F3" w14:textId="77777777" w:rsidR="00B30E67" w:rsidRPr="00C81625"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3DB43DEF" w14:textId="77777777" w:rsidR="00B30E67" w:rsidRDefault="00B30E67" w:rsidP="00162571">
            <w:pPr>
              <w:rPr>
                <w:rFonts w:cs="Arial"/>
                <w:sz w:val="16"/>
                <w:szCs w:val="16"/>
              </w:rPr>
            </w:pPr>
          </w:p>
          <w:p w14:paraId="46B8DD8E" w14:textId="77777777" w:rsidR="00B30E67" w:rsidRPr="00C81625" w:rsidRDefault="00B30E67" w:rsidP="00162571">
            <w:pPr>
              <w:rPr>
                <w:rFonts w:cs="Arial"/>
                <w:sz w:val="16"/>
                <w:szCs w:val="16"/>
              </w:rPr>
            </w:pPr>
            <w:r w:rsidRPr="00C81625">
              <w:rPr>
                <w:rFonts w:cs="Arial"/>
                <w:sz w:val="16"/>
                <w:szCs w:val="16"/>
              </w:rPr>
              <w:t>Welke beslissingen kunnen voor wie nadelig zijn?</w:t>
            </w:r>
          </w:p>
          <w:p w14:paraId="3D18615C" w14:textId="77777777" w:rsidR="00B30E67" w:rsidRPr="00C81625" w:rsidRDefault="00B30E67" w:rsidP="00162571">
            <w:pPr>
              <w:rPr>
                <w:rFonts w:cs="Arial"/>
                <w:sz w:val="16"/>
                <w:szCs w:val="16"/>
              </w:rPr>
            </w:pPr>
            <w:r w:rsidRPr="00C81625">
              <w:rPr>
                <w:rFonts w:cs="Arial"/>
                <w:sz w:val="16"/>
                <w:szCs w:val="16"/>
              </w:rPr>
              <w:t>Wat wordt er gedaan om deze nadelen te voorkomen? Wat om de schade te beperken?</w:t>
            </w:r>
          </w:p>
          <w:p w14:paraId="6B5BD8EA" w14:textId="77777777" w:rsidR="00B30E67" w:rsidRPr="00C81625" w:rsidRDefault="00B30E67" w:rsidP="00162571">
            <w:pPr>
              <w:rPr>
                <w:rFonts w:cs="Arial"/>
                <w:sz w:val="16"/>
                <w:szCs w:val="16"/>
              </w:rPr>
            </w:pPr>
            <w:r w:rsidRPr="00C81625">
              <w:rPr>
                <w:rFonts w:cs="Arial"/>
                <w:sz w:val="16"/>
                <w:szCs w:val="16"/>
              </w:rPr>
              <w:t>Zijn proefpersonen hiervan vooraf op de hoogte?</w:t>
            </w:r>
          </w:p>
          <w:p w14:paraId="3D9D88B0" w14:textId="77777777" w:rsidR="00B30E67" w:rsidRDefault="00B30E67" w:rsidP="00162571">
            <w:pPr>
              <w:rPr>
                <w:rFonts w:cs="Arial"/>
                <w:sz w:val="16"/>
                <w:szCs w:val="16"/>
              </w:rPr>
            </w:pPr>
            <w:r w:rsidRPr="00C81625">
              <w:rPr>
                <w:rFonts w:cs="Arial"/>
                <w:sz w:val="16"/>
                <w:szCs w:val="16"/>
              </w:rPr>
              <w:t>Zijn andere betrokken</w:t>
            </w:r>
            <w:r>
              <w:rPr>
                <w:rFonts w:cs="Arial"/>
                <w:sz w:val="16"/>
                <w:szCs w:val="16"/>
              </w:rPr>
              <w:t>en</w:t>
            </w:r>
            <w:r w:rsidRPr="00C81625">
              <w:rPr>
                <w:rFonts w:cs="Arial"/>
                <w:sz w:val="16"/>
                <w:szCs w:val="16"/>
              </w:rPr>
              <w:t xml:space="preserve"> hiervan op de hoogte?</w:t>
            </w:r>
          </w:p>
          <w:p w14:paraId="5F918F31" w14:textId="77777777" w:rsidR="00B30E67" w:rsidRPr="00C81625" w:rsidRDefault="00B30E67" w:rsidP="00162571">
            <w:pPr>
              <w:rPr>
                <w:rFonts w:cs="Arial"/>
                <w:sz w:val="16"/>
                <w:szCs w:val="16"/>
              </w:rPr>
            </w:pPr>
          </w:p>
        </w:tc>
        <w:tc>
          <w:tcPr>
            <w:tcW w:w="991" w:type="dxa"/>
            <w:shd w:val="clear" w:color="auto" w:fill="C9C9C9" w:themeFill="accent3" w:themeFillTint="99"/>
          </w:tcPr>
          <w:p w14:paraId="6E2F4109"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25DEE83D" w14:textId="77777777" w:rsidR="00B30E67" w:rsidRPr="00C81625" w:rsidRDefault="00B30E67" w:rsidP="00162571">
            <w:pPr>
              <w:rPr>
                <w:rFonts w:cs="Arial"/>
                <w:sz w:val="20"/>
                <w:szCs w:val="20"/>
              </w:rPr>
            </w:pPr>
          </w:p>
        </w:tc>
      </w:tr>
      <w:tr w:rsidR="00B30E67" w:rsidRPr="00004B50" w14:paraId="5D5BA340" w14:textId="77777777" w:rsidTr="00B524AF">
        <w:tc>
          <w:tcPr>
            <w:tcW w:w="2733" w:type="dxa"/>
          </w:tcPr>
          <w:p w14:paraId="16E2AF86" w14:textId="77777777" w:rsidR="00B30E67" w:rsidRPr="001F33B3" w:rsidRDefault="00B30E67" w:rsidP="00162571">
            <w:pPr>
              <w:rPr>
                <w:rFonts w:cs="Arial"/>
                <w:sz w:val="20"/>
                <w:szCs w:val="20"/>
              </w:rPr>
            </w:pPr>
            <w:r w:rsidRPr="001F33B3">
              <w:rPr>
                <w:rFonts w:cs="Arial"/>
                <w:sz w:val="20"/>
                <w:szCs w:val="20"/>
              </w:rPr>
              <w:t>3.6</w:t>
            </w:r>
          </w:p>
          <w:p w14:paraId="11747755" w14:textId="77777777" w:rsidR="00B30E67" w:rsidRPr="001F33B3" w:rsidRDefault="00B30E67" w:rsidP="00162571">
            <w:pPr>
              <w:rPr>
                <w:rFonts w:cs="Arial"/>
                <w:sz w:val="20"/>
                <w:szCs w:val="20"/>
              </w:rPr>
            </w:pPr>
            <w:r w:rsidRPr="001F33B3">
              <w:rPr>
                <w:rFonts w:cs="Arial"/>
                <w:sz w:val="20"/>
                <w:szCs w:val="20"/>
              </w:rPr>
              <w:t>Kunnen uitkomsten / testuitslagen schokkend / naar zijn voor de betrokkene?</w:t>
            </w:r>
          </w:p>
        </w:tc>
        <w:tc>
          <w:tcPr>
            <w:tcW w:w="652" w:type="dxa"/>
            <w:gridSpan w:val="2"/>
            <w:shd w:val="clear" w:color="auto" w:fill="C9C9C9" w:themeFill="accent3" w:themeFillTint="99"/>
          </w:tcPr>
          <w:p w14:paraId="3C12AE94" w14:textId="77777777" w:rsidR="00B30E67" w:rsidRDefault="00B30E67" w:rsidP="00162571">
            <w:pPr>
              <w:rPr>
                <w:rFonts w:cs="Arial"/>
                <w:sz w:val="20"/>
                <w:szCs w:val="20"/>
              </w:rPr>
            </w:pPr>
          </w:p>
          <w:p w14:paraId="33C02E2C" w14:textId="77777777" w:rsidR="00B30E67" w:rsidRDefault="00B30E67" w:rsidP="00162571">
            <w:pPr>
              <w:rPr>
                <w:rFonts w:cs="Arial"/>
                <w:sz w:val="20"/>
                <w:szCs w:val="20"/>
              </w:rPr>
            </w:pPr>
            <w:r w:rsidRPr="001F33B3">
              <w:rPr>
                <w:rFonts w:cs="Arial"/>
                <w:sz w:val="20"/>
                <w:szCs w:val="20"/>
              </w:rPr>
              <w:t>Nee</w:t>
            </w:r>
          </w:p>
          <w:p w14:paraId="6EB80F9E" w14:textId="77777777" w:rsidR="00B30E67" w:rsidRDefault="00B30E67" w:rsidP="00162571">
            <w:pPr>
              <w:rPr>
                <w:rFonts w:cs="Arial"/>
                <w:sz w:val="20"/>
                <w:szCs w:val="20"/>
              </w:rPr>
            </w:pPr>
          </w:p>
          <w:p w14:paraId="263C2519" w14:textId="77777777" w:rsidR="00B30E67" w:rsidRDefault="00B30E67" w:rsidP="00162571">
            <w:pPr>
              <w:rPr>
                <w:rFonts w:cs="Arial"/>
                <w:sz w:val="20"/>
                <w:szCs w:val="20"/>
              </w:rPr>
            </w:pPr>
            <w:r>
              <w:rPr>
                <w:rFonts w:cs="Arial"/>
                <w:sz w:val="20"/>
                <w:szCs w:val="20"/>
              </w:rPr>
              <w:t>X</w:t>
            </w:r>
          </w:p>
          <w:p w14:paraId="6C67FDEE" w14:textId="77777777" w:rsidR="00B30E67" w:rsidRPr="001F33B3" w:rsidRDefault="00B30E67" w:rsidP="00162571">
            <w:pPr>
              <w:rPr>
                <w:rFonts w:cs="Arial"/>
                <w:sz w:val="20"/>
                <w:szCs w:val="20"/>
              </w:rPr>
            </w:pPr>
            <w:r>
              <w:rPr>
                <w:rFonts w:cs="Arial"/>
                <w:sz w:val="20"/>
                <w:szCs w:val="20"/>
              </w:rPr>
              <w:sym w:font="Wingdings" w:char="F0ED"/>
            </w:r>
          </w:p>
        </w:tc>
        <w:tc>
          <w:tcPr>
            <w:tcW w:w="662" w:type="dxa"/>
            <w:shd w:val="clear" w:color="auto" w:fill="C5E0B3" w:themeFill="accent6" w:themeFillTint="66"/>
          </w:tcPr>
          <w:p w14:paraId="6C858919" w14:textId="77777777" w:rsidR="00B30E67" w:rsidRDefault="00B30E67" w:rsidP="00162571">
            <w:pPr>
              <w:rPr>
                <w:rFonts w:cs="Arial"/>
                <w:sz w:val="20"/>
                <w:szCs w:val="20"/>
              </w:rPr>
            </w:pPr>
          </w:p>
          <w:p w14:paraId="59E964D0" w14:textId="77777777" w:rsidR="00B30E67" w:rsidRDefault="00B30E67" w:rsidP="00162571">
            <w:pPr>
              <w:rPr>
                <w:rFonts w:cs="Arial"/>
                <w:sz w:val="20"/>
                <w:szCs w:val="20"/>
              </w:rPr>
            </w:pPr>
            <w:r>
              <w:rPr>
                <w:rFonts w:cs="Arial"/>
                <w:sz w:val="20"/>
                <w:szCs w:val="20"/>
              </w:rPr>
              <w:t>Ja</w:t>
            </w:r>
          </w:p>
          <w:p w14:paraId="69CD6C95" w14:textId="77777777" w:rsidR="00B30E67" w:rsidRPr="001F33B3" w:rsidRDefault="00B30E67" w:rsidP="00162571">
            <w:pPr>
              <w:rPr>
                <w:rFonts w:cs="Arial"/>
                <w:sz w:val="20"/>
                <w:szCs w:val="20"/>
              </w:rPr>
            </w:pPr>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08CB74FC" w14:textId="77777777" w:rsidR="00B30E67" w:rsidRDefault="00B30E67" w:rsidP="00162571">
            <w:pPr>
              <w:rPr>
                <w:rFonts w:cs="Arial"/>
                <w:sz w:val="16"/>
                <w:szCs w:val="16"/>
              </w:rPr>
            </w:pPr>
          </w:p>
          <w:p w14:paraId="0053ADC2" w14:textId="77777777" w:rsidR="00B30E67" w:rsidRPr="001F33B3" w:rsidRDefault="00B30E67" w:rsidP="00162571">
            <w:pPr>
              <w:rPr>
                <w:rFonts w:cs="Arial"/>
                <w:sz w:val="16"/>
                <w:szCs w:val="16"/>
              </w:rPr>
            </w:pPr>
            <w:r w:rsidRPr="001F33B3">
              <w:rPr>
                <w:rFonts w:cs="Arial"/>
                <w:sz w:val="16"/>
                <w:szCs w:val="16"/>
              </w:rPr>
              <w:t>Worden er vooraf afspraken gemaakt over de bespreking van de uitkomsten / uitslagen?</w:t>
            </w:r>
          </w:p>
          <w:p w14:paraId="253DA686" w14:textId="77777777" w:rsidR="00B30E67" w:rsidRPr="001F33B3" w:rsidRDefault="00B30E67" w:rsidP="00162571">
            <w:pPr>
              <w:rPr>
                <w:rFonts w:cs="Arial"/>
                <w:sz w:val="16"/>
                <w:szCs w:val="16"/>
              </w:rPr>
            </w:pPr>
            <w:r w:rsidRPr="001F33B3">
              <w:rPr>
                <w:rFonts w:cs="Arial"/>
                <w:sz w:val="16"/>
                <w:szCs w:val="16"/>
              </w:rPr>
              <w:t>Is er de mogelijkheid van opvang, nazorg of doorverwijzing geregeld?</w:t>
            </w:r>
          </w:p>
          <w:p w14:paraId="492A1B40" w14:textId="77777777" w:rsidR="00B30E67" w:rsidRPr="001F33B3" w:rsidRDefault="00B30E67" w:rsidP="00162571">
            <w:pPr>
              <w:rPr>
                <w:rFonts w:cs="Arial"/>
                <w:sz w:val="16"/>
                <w:szCs w:val="16"/>
              </w:rPr>
            </w:pPr>
          </w:p>
        </w:tc>
        <w:tc>
          <w:tcPr>
            <w:tcW w:w="991" w:type="dxa"/>
            <w:shd w:val="clear" w:color="auto" w:fill="C9C9C9" w:themeFill="accent3" w:themeFillTint="99"/>
          </w:tcPr>
          <w:p w14:paraId="6F6453CB" w14:textId="77777777" w:rsidR="00B30E67" w:rsidRPr="00C81625" w:rsidRDefault="00B30E67" w:rsidP="00162571">
            <w:pPr>
              <w:rPr>
                <w:rFonts w:cs="Arial"/>
                <w:sz w:val="20"/>
                <w:szCs w:val="20"/>
              </w:rPr>
            </w:pPr>
            <w:r>
              <w:rPr>
                <w:rFonts w:cs="Arial"/>
                <w:sz w:val="20"/>
                <w:szCs w:val="20"/>
              </w:rPr>
              <w:t>X</w:t>
            </w:r>
          </w:p>
        </w:tc>
        <w:tc>
          <w:tcPr>
            <w:tcW w:w="854" w:type="dxa"/>
            <w:shd w:val="clear" w:color="auto" w:fill="C5E0B3" w:themeFill="accent6" w:themeFillTint="66"/>
          </w:tcPr>
          <w:p w14:paraId="76EF8203" w14:textId="77777777" w:rsidR="00B30E67" w:rsidRPr="00C81625" w:rsidRDefault="00B30E67" w:rsidP="00162571">
            <w:pPr>
              <w:rPr>
                <w:rFonts w:cs="Arial"/>
                <w:sz w:val="20"/>
                <w:szCs w:val="20"/>
              </w:rPr>
            </w:pPr>
          </w:p>
        </w:tc>
      </w:tr>
      <w:tr w:rsidR="00B30E67" w:rsidRPr="00004B50" w14:paraId="1CE18AB0" w14:textId="77777777" w:rsidTr="00B524AF">
        <w:tc>
          <w:tcPr>
            <w:tcW w:w="9062" w:type="dxa"/>
            <w:gridSpan w:val="7"/>
            <w:tcBorders>
              <w:left w:val="nil"/>
              <w:right w:val="nil"/>
            </w:tcBorders>
          </w:tcPr>
          <w:p w14:paraId="1F92B953" w14:textId="77777777" w:rsidR="00B30E67" w:rsidRDefault="00B30E67" w:rsidP="00162571">
            <w:pPr>
              <w:rPr>
                <w:rFonts w:cs="Arial"/>
                <w:sz w:val="20"/>
                <w:szCs w:val="20"/>
              </w:rPr>
            </w:pPr>
          </w:p>
          <w:p w14:paraId="5ADC6E48" w14:textId="77777777" w:rsidR="00B30E67" w:rsidRDefault="00B30E67" w:rsidP="00162571">
            <w:pPr>
              <w:rPr>
                <w:rFonts w:cs="Arial"/>
                <w:sz w:val="20"/>
                <w:szCs w:val="20"/>
              </w:rPr>
            </w:pPr>
          </w:p>
          <w:p w14:paraId="557FA4C9" w14:textId="77777777" w:rsidR="00B30E67" w:rsidRPr="00C81625" w:rsidRDefault="00B30E67" w:rsidP="00162571">
            <w:pPr>
              <w:rPr>
                <w:rFonts w:cs="Arial"/>
                <w:sz w:val="20"/>
                <w:szCs w:val="20"/>
              </w:rPr>
            </w:pPr>
          </w:p>
        </w:tc>
      </w:tr>
      <w:tr w:rsidR="00B30E67" w:rsidRPr="00004B50" w14:paraId="7F6E58E2" w14:textId="77777777" w:rsidTr="00B524AF">
        <w:tc>
          <w:tcPr>
            <w:tcW w:w="2733" w:type="dxa"/>
          </w:tcPr>
          <w:p w14:paraId="13924959" w14:textId="77777777" w:rsidR="00B30E67" w:rsidRPr="001F33B3" w:rsidRDefault="00B30E67" w:rsidP="00162571">
            <w:pPr>
              <w:rPr>
                <w:rFonts w:cs="Arial"/>
                <w:b/>
                <w:sz w:val="20"/>
                <w:szCs w:val="20"/>
              </w:rPr>
            </w:pPr>
            <w:r w:rsidRPr="001F33B3">
              <w:rPr>
                <w:rFonts w:cs="Arial"/>
                <w:b/>
                <w:sz w:val="20"/>
                <w:szCs w:val="20"/>
              </w:rPr>
              <w:t>4.</w:t>
            </w:r>
          </w:p>
          <w:p w14:paraId="6E1492C7" w14:textId="77777777" w:rsidR="00B30E67" w:rsidRPr="001F33B3" w:rsidRDefault="00B30E67" w:rsidP="00162571">
            <w:pPr>
              <w:rPr>
                <w:rFonts w:cs="Arial"/>
                <w:b/>
                <w:sz w:val="20"/>
                <w:szCs w:val="20"/>
              </w:rPr>
            </w:pPr>
            <w:r w:rsidRPr="001F33B3">
              <w:rPr>
                <w:rFonts w:cs="Arial"/>
                <w:b/>
                <w:sz w:val="20"/>
                <w:szCs w:val="20"/>
              </w:rPr>
              <w:t>Afweging voor- en nadelen</w:t>
            </w:r>
          </w:p>
        </w:tc>
        <w:tc>
          <w:tcPr>
            <w:tcW w:w="1314" w:type="dxa"/>
            <w:gridSpan w:val="3"/>
            <w:shd w:val="clear" w:color="auto" w:fill="auto"/>
          </w:tcPr>
          <w:p w14:paraId="264FC605" w14:textId="77777777" w:rsidR="00B30E67" w:rsidRPr="001F33B3" w:rsidRDefault="00B30E67" w:rsidP="00162571">
            <w:pPr>
              <w:rPr>
                <w:rFonts w:cs="Arial"/>
                <w:sz w:val="20"/>
                <w:szCs w:val="20"/>
              </w:rPr>
            </w:pPr>
          </w:p>
        </w:tc>
        <w:tc>
          <w:tcPr>
            <w:tcW w:w="3170" w:type="dxa"/>
            <w:shd w:val="clear" w:color="auto" w:fill="auto"/>
          </w:tcPr>
          <w:p w14:paraId="5D6C6CAE" w14:textId="77777777" w:rsidR="00B30E67" w:rsidRPr="001F33B3" w:rsidRDefault="00B30E67" w:rsidP="00162571">
            <w:pPr>
              <w:rPr>
                <w:rFonts w:cs="Arial"/>
                <w:sz w:val="16"/>
                <w:szCs w:val="16"/>
              </w:rPr>
            </w:pPr>
          </w:p>
        </w:tc>
        <w:tc>
          <w:tcPr>
            <w:tcW w:w="991" w:type="dxa"/>
            <w:shd w:val="clear" w:color="auto" w:fill="auto"/>
          </w:tcPr>
          <w:p w14:paraId="23923843" w14:textId="77777777" w:rsidR="00B30E67" w:rsidRPr="00C81625" w:rsidRDefault="00B30E67" w:rsidP="00162571">
            <w:pPr>
              <w:rPr>
                <w:rFonts w:cs="Arial"/>
                <w:sz w:val="20"/>
                <w:szCs w:val="20"/>
              </w:rPr>
            </w:pPr>
          </w:p>
        </w:tc>
        <w:tc>
          <w:tcPr>
            <w:tcW w:w="854" w:type="dxa"/>
            <w:shd w:val="clear" w:color="auto" w:fill="auto"/>
          </w:tcPr>
          <w:p w14:paraId="3B852F24" w14:textId="77777777" w:rsidR="00B30E67" w:rsidRPr="00C81625" w:rsidRDefault="00B30E67" w:rsidP="00162571">
            <w:pPr>
              <w:rPr>
                <w:rFonts w:cs="Arial"/>
                <w:sz w:val="20"/>
                <w:szCs w:val="20"/>
              </w:rPr>
            </w:pPr>
          </w:p>
        </w:tc>
      </w:tr>
      <w:tr w:rsidR="00B30E67" w:rsidRPr="00004B50" w14:paraId="192B1BDA" w14:textId="77777777" w:rsidTr="00B524AF">
        <w:tc>
          <w:tcPr>
            <w:tcW w:w="2733" w:type="dxa"/>
          </w:tcPr>
          <w:p w14:paraId="4754CA04" w14:textId="77777777" w:rsidR="00B30E67" w:rsidRPr="001F33B3" w:rsidRDefault="00B30E67" w:rsidP="00162571">
            <w:r w:rsidRPr="001F33B3">
              <w:rPr>
                <w:rFonts w:cs="Arial"/>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2" w:type="dxa"/>
            <w:gridSpan w:val="2"/>
            <w:shd w:val="clear" w:color="auto" w:fill="C9C9C9" w:themeFill="accent3" w:themeFillTint="99"/>
          </w:tcPr>
          <w:p w14:paraId="1AD6D54B" w14:textId="77777777" w:rsidR="00B30E67" w:rsidRDefault="00B30E67" w:rsidP="00162571"/>
          <w:p w14:paraId="3EC16FEB" w14:textId="77777777" w:rsidR="00B30E67" w:rsidRPr="00B734F0" w:rsidRDefault="00B30E67" w:rsidP="00162571">
            <w:pPr>
              <w:rPr>
                <w:rFonts w:cs="Arial"/>
              </w:rPr>
            </w:pPr>
            <w:r w:rsidRPr="00B734F0">
              <w:rPr>
                <w:sz w:val="24"/>
                <w:szCs w:val="24"/>
              </w:rPr>
              <w:t>Ja</w:t>
            </w:r>
          </w:p>
          <w:p w14:paraId="1DEF63C3" w14:textId="77777777" w:rsidR="00B30E67" w:rsidRDefault="00B30E67" w:rsidP="00162571">
            <w:pPr>
              <w:rPr>
                <w:rFonts w:cs="Arial"/>
                <w:sz w:val="20"/>
                <w:szCs w:val="20"/>
              </w:rPr>
            </w:pPr>
          </w:p>
          <w:p w14:paraId="03D2FE12" w14:textId="77777777" w:rsidR="00B30E67" w:rsidRDefault="00B30E67" w:rsidP="00162571">
            <w:pPr>
              <w:rPr>
                <w:rFonts w:cs="Arial"/>
                <w:sz w:val="20"/>
                <w:szCs w:val="20"/>
              </w:rPr>
            </w:pPr>
          </w:p>
          <w:p w14:paraId="50699DED" w14:textId="77777777" w:rsidR="00B30E67" w:rsidRDefault="00B30E67" w:rsidP="00162571">
            <w:pPr>
              <w:rPr>
                <w:rFonts w:cs="Arial"/>
                <w:sz w:val="20"/>
                <w:szCs w:val="20"/>
              </w:rPr>
            </w:pPr>
          </w:p>
          <w:p w14:paraId="7EDC7F6F" w14:textId="77777777" w:rsidR="00B30E67" w:rsidRDefault="00B30E67" w:rsidP="00162571">
            <w:pPr>
              <w:rPr>
                <w:rFonts w:cs="Arial"/>
                <w:sz w:val="20"/>
                <w:szCs w:val="20"/>
              </w:rPr>
            </w:pPr>
            <w:r>
              <w:rPr>
                <w:rFonts w:cs="Arial"/>
                <w:sz w:val="20"/>
                <w:szCs w:val="20"/>
              </w:rPr>
              <w:t>X</w:t>
            </w:r>
          </w:p>
          <w:p w14:paraId="6C11CC91" w14:textId="77777777" w:rsidR="00B30E67" w:rsidRDefault="00B30E67" w:rsidP="00162571">
            <w:pPr>
              <w:rPr>
                <w:rFonts w:cs="Arial"/>
                <w:sz w:val="20"/>
                <w:szCs w:val="20"/>
              </w:rPr>
            </w:pPr>
          </w:p>
          <w:p w14:paraId="01E1D1A3" w14:textId="77777777" w:rsidR="00B30E67" w:rsidRPr="001F33B3" w:rsidRDefault="00B30E67" w:rsidP="00162571"/>
        </w:tc>
        <w:tc>
          <w:tcPr>
            <w:tcW w:w="662" w:type="dxa"/>
            <w:shd w:val="clear" w:color="auto" w:fill="C9C9C9" w:themeFill="accent3" w:themeFillTint="99"/>
          </w:tcPr>
          <w:p w14:paraId="4F34108A" w14:textId="77777777" w:rsidR="00B30E67" w:rsidRDefault="00B30E67" w:rsidP="00162571">
            <w:pPr>
              <w:rPr>
                <w:rFonts w:cs="Arial"/>
                <w:sz w:val="20"/>
                <w:szCs w:val="20"/>
              </w:rPr>
            </w:pPr>
          </w:p>
          <w:p w14:paraId="1B6B4C10" w14:textId="77777777" w:rsidR="00B30E67" w:rsidRDefault="00B30E67" w:rsidP="00162571">
            <w:pPr>
              <w:rPr>
                <w:rFonts w:cs="Arial"/>
                <w:sz w:val="20"/>
                <w:szCs w:val="20"/>
              </w:rPr>
            </w:pPr>
            <w:r>
              <w:rPr>
                <w:rFonts w:cs="Arial"/>
                <w:sz w:val="20"/>
                <w:szCs w:val="20"/>
              </w:rPr>
              <w:t>Nee</w:t>
            </w:r>
          </w:p>
          <w:p w14:paraId="7E51C8B1" w14:textId="77777777" w:rsidR="00B30E67" w:rsidRPr="001F33B3" w:rsidRDefault="00B30E67" w:rsidP="00162571">
            <w:r>
              <w:rPr>
                <w:rFonts w:cs="Arial"/>
                <w:sz w:val="20"/>
                <w:szCs w:val="20"/>
              </w:rPr>
              <w:t xml:space="preserve"> </w:t>
            </w:r>
            <w:r>
              <w:rPr>
                <w:rFonts w:cs="Arial"/>
                <w:sz w:val="20"/>
                <w:szCs w:val="20"/>
              </w:rPr>
              <w:sym w:font="Wingdings" w:char="F0E8"/>
            </w:r>
          </w:p>
        </w:tc>
        <w:tc>
          <w:tcPr>
            <w:tcW w:w="3170" w:type="dxa"/>
            <w:shd w:val="clear" w:color="auto" w:fill="C5E0B3" w:themeFill="accent6" w:themeFillTint="66"/>
          </w:tcPr>
          <w:p w14:paraId="228D2810" w14:textId="77777777" w:rsidR="00B30E67" w:rsidRDefault="00B30E67" w:rsidP="00162571">
            <w:pPr>
              <w:rPr>
                <w:sz w:val="16"/>
                <w:szCs w:val="16"/>
              </w:rPr>
            </w:pPr>
          </w:p>
          <w:p w14:paraId="1C46A7BC" w14:textId="77777777" w:rsidR="00B30E67" w:rsidRPr="00715817" w:rsidRDefault="00B30E67" w:rsidP="00162571">
            <w:pPr>
              <w:rPr>
                <w:rFonts w:cs="Arial"/>
                <w:sz w:val="16"/>
                <w:szCs w:val="16"/>
              </w:rPr>
            </w:pPr>
            <w:r w:rsidRPr="00715817">
              <w:rPr>
                <w:rFonts w:cs="Arial"/>
                <w:sz w:val="16"/>
                <w:szCs w:val="16"/>
              </w:rPr>
              <w:t>Welke voordelen zijn dat?</w:t>
            </w:r>
          </w:p>
          <w:p w14:paraId="5D9D9A6E" w14:textId="77777777" w:rsidR="00B30E67" w:rsidRPr="00BC13C9" w:rsidRDefault="00B30E67" w:rsidP="00162571">
            <w:pPr>
              <w:rPr>
                <w:i/>
                <w:iCs/>
                <w:sz w:val="16"/>
                <w:szCs w:val="16"/>
              </w:rPr>
            </w:pPr>
            <w:r w:rsidRPr="00BC13C9">
              <w:rPr>
                <w:rFonts w:cs="Arial"/>
                <w:i/>
                <w:iCs/>
                <w:sz w:val="16"/>
                <w:szCs w:val="16"/>
              </w:rPr>
              <w:t>Dat het Noorderpoort kan inspelen op de behoeften van de studenten en docenten</w:t>
            </w:r>
            <w:r>
              <w:rPr>
                <w:rFonts w:cs="Arial"/>
                <w:i/>
                <w:iCs/>
                <w:sz w:val="16"/>
                <w:szCs w:val="16"/>
              </w:rPr>
              <w:t>.</w:t>
            </w:r>
          </w:p>
        </w:tc>
        <w:tc>
          <w:tcPr>
            <w:tcW w:w="991" w:type="dxa"/>
            <w:shd w:val="clear" w:color="auto" w:fill="7F7F7F" w:themeFill="text1" w:themeFillTint="80"/>
          </w:tcPr>
          <w:p w14:paraId="023A6494" w14:textId="77777777" w:rsidR="00B30E67" w:rsidRDefault="00B30E67" w:rsidP="00162571"/>
        </w:tc>
        <w:tc>
          <w:tcPr>
            <w:tcW w:w="854" w:type="dxa"/>
            <w:shd w:val="clear" w:color="auto" w:fill="7F7F7F" w:themeFill="text1" w:themeFillTint="80"/>
          </w:tcPr>
          <w:p w14:paraId="1531237C" w14:textId="77777777" w:rsidR="00B30E67" w:rsidRDefault="00B30E67" w:rsidP="00162571"/>
        </w:tc>
      </w:tr>
    </w:tbl>
    <w:p w14:paraId="25D82F79" w14:textId="77777777" w:rsidR="00B30E67" w:rsidRPr="00004B50" w:rsidRDefault="00B30E67" w:rsidP="00B30E67">
      <w:pPr>
        <w:spacing w:line="240" w:lineRule="auto"/>
        <w:rPr>
          <w:rFonts w:ascii="Times New Roman" w:hAnsi="Times New Roman" w:cs="Times New Roman"/>
          <w:sz w:val="24"/>
          <w:szCs w:val="24"/>
        </w:rPr>
      </w:pPr>
    </w:p>
    <w:p w14:paraId="3091529A" w14:textId="77777777" w:rsidR="00B30E67" w:rsidRDefault="00B30E67">
      <w:pPr>
        <w:rPr>
          <w:rFonts w:eastAsiaTheme="majorEastAsia" w:cstheme="majorBidi"/>
          <w:color w:val="2F5496" w:themeColor="accent1" w:themeShade="BF"/>
          <w:sz w:val="26"/>
          <w:szCs w:val="26"/>
        </w:rPr>
      </w:pPr>
      <w:r>
        <w:br w:type="page"/>
      </w:r>
    </w:p>
    <w:p w14:paraId="3FF2D0A4" w14:textId="77777777" w:rsidR="00E52435" w:rsidRDefault="00E52435" w:rsidP="00B30E67">
      <w:pPr>
        <w:pStyle w:val="Kop2"/>
      </w:pPr>
    </w:p>
    <w:p w14:paraId="70680620" w14:textId="7415BC2C" w:rsidR="00E52435" w:rsidRPr="00557209" w:rsidRDefault="00B30E67" w:rsidP="00B30E67">
      <w:pPr>
        <w:pStyle w:val="Kop2"/>
        <w:rPr>
          <w:color w:val="auto"/>
        </w:rPr>
      </w:pPr>
      <w:bookmarkStart w:id="51" w:name="_Toc104283558"/>
      <w:r w:rsidRPr="00557209">
        <w:rPr>
          <w:color w:val="auto"/>
        </w:rPr>
        <w:t xml:space="preserve">Bijlage 2: </w:t>
      </w:r>
      <w:r w:rsidR="00E52435" w:rsidRPr="00557209">
        <w:rPr>
          <w:color w:val="auto"/>
        </w:rPr>
        <w:t>Toestemmingsformulier</w:t>
      </w:r>
      <w:bookmarkEnd w:id="51"/>
    </w:p>
    <w:p w14:paraId="00E0D79A" w14:textId="77777777" w:rsidR="00B6706B" w:rsidRPr="00B6706B" w:rsidRDefault="00B6706B" w:rsidP="00B6706B"/>
    <w:p w14:paraId="042F7EEC" w14:textId="77777777" w:rsidR="00B6706B" w:rsidRPr="00B6706B" w:rsidRDefault="00B6706B" w:rsidP="00B6706B">
      <w:r w:rsidRPr="00B6706B">
        <w:rPr>
          <w:noProof/>
          <w:lang w:eastAsia="nl-NL"/>
        </w:rPr>
        <w:drawing>
          <wp:anchor distT="0" distB="0" distL="114300" distR="114300" simplePos="0" relativeHeight="251670528" behindDoc="0" locked="0" layoutInCell="1" allowOverlap="1" wp14:anchorId="21EE5FA3" wp14:editId="50D7BA05">
            <wp:simplePos x="0" y="0"/>
            <wp:positionH relativeFrom="column">
              <wp:posOffset>-892810</wp:posOffset>
            </wp:positionH>
            <wp:positionV relativeFrom="paragraph">
              <wp:posOffset>-1424940</wp:posOffset>
            </wp:positionV>
            <wp:extent cx="2174240" cy="589915"/>
            <wp:effectExtent l="0" t="0" r="0" b="635"/>
            <wp:wrapNone/>
            <wp:docPr id="3" name="Afbeelding 3" descr="https://www.hanze.nl/assets/staf-mnc/PublishingImages/Hanze-PL-ST/logos-hanzehogeschool/Hanzehogeschool/Nederlands%20logo/HG%20nederlands%20-%20RGB%20-%20beeldmerk%20oranje,%20tekst%20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nze.nl/assets/staf-mnc/PublishingImages/Hanze-PL-ST/logos-hanzehogeschool/Hanzehogeschool/Nederlands%20logo/HG%20nederlands%20-%20RGB%20-%20beeldmerk%20oranje,%20tekst%20zwart.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74240" cy="589915"/>
                    </a:xfrm>
                    <a:prstGeom prst="rect">
                      <a:avLst/>
                    </a:prstGeom>
                    <a:noFill/>
                    <a:ln>
                      <a:noFill/>
                    </a:ln>
                  </pic:spPr>
                </pic:pic>
              </a:graphicData>
            </a:graphic>
          </wp:anchor>
        </w:drawing>
      </w:r>
      <w:r w:rsidRPr="00B6706B">
        <w:rPr>
          <w:b/>
          <w:bCs/>
          <w:u w:val="single"/>
        </w:rPr>
        <w:t>INFORMED CONSENT FORMULIER</w:t>
      </w:r>
    </w:p>
    <w:p w14:paraId="77DA15E0" w14:textId="7790B518" w:rsidR="00B6706B" w:rsidRPr="00B6706B" w:rsidRDefault="00B6706B" w:rsidP="00B6706B">
      <w:pPr>
        <w:rPr>
          <w:i/>
          <w:iCs/>
        </w:rPr>
      </w:pPr>
      <w:r w:rsidRPr="00B6706B">
        <w:rPr>
          <w:i/>
          <w:iCs/>
        </w:rPr>
        <w:t>Onderzoek naar de behoeften van studenten en medewerkers over het thema seksueel grensoverschrijdend gedrag en seksuele weerbaarheid binnen het onderwijs van het Noorderpoort Groningen</w:t>
      </w:r>
    </w:p>
    <w:p w14:paraId="04862325" w14:textId="77777777" w:rsidR="00B6706B" w:rsidRPr="00B6706B" w:rsidRDefault="00B6706B" w:rsidP="00B6706B">
      <w:pPr>
        <w:rPr>
          <w:bCs/>
        </w:rPr>
      </w:pPr>
      <w:r w:rsidRPr="00B6706B">
        <w:rPr>
          <w:bCs/>
        </w:rPr>
        <w:t>Dit informed consent formulier bestaat uit twee delen:</w:t>
      </w:r>
    </w:p>
    <w:p w14:paraId="28FF0428" w14:textId="77777777" w:rsidR="00B6706B" w:rsidRPr="00B6706B" w:rsidRDefault="00B6706B" w:rsidP="00D14D2C">
      <w:pPr>
        <w:numPr>
          <w:ilvl w:val="0"/>
          <w:numId w:val="6"/>
        </w:numPr>
        <w:rPr>
          <w:bCs/>
        </w:rPr>
      </w:pPr>
      <w:r w:rsidRPr="00B6706B">
        <w:rPr>
          <w:bCs/>
        </w:rPr>
        <w:t>De informatiebrief (om informatie met u te delen)</w:t>
      </w:r>
    </w:p>
    <w:p w14:paraId="5A4F3178" w14:textId="77777777" w:rsidR="00B6706B" w:rsidRPr="00B6706B" w:rsidRDefault="00B6706B" w:rsidP="00D14D2C">
      <w:pPr>
        <w:numPr>
          <w:ilvl w:val="0"/>
          <w:numId w:val="6"/>
        </w:numPr>
        <w:rPr>
          <w:bCs/>
        </w:rPr>
      </w:pPr>
      <w:r w:rsidRPr="00B6706B">
        <w:rPr>
          <w:bCs/>
        </w:rPr>
        <w:t>Het informed consent formulier (voor uw handtekening, als u ermee instemt om mee te doen). U krijgt een kopie van het volledige informed consent formulier.</w:t>
      </w:r>
    </w:p>
    <w:p w14:paraId="2B29B89D" w14:textId="77777777" w:rsidR="00B6706B" w:rsidRPr="00B6706B" w:rsidRDefault="00B6706B" w:rsidP="00B6706B">
      <w:pPr>
        <w:rPr>
          <w:bCs/>
        </w:rPr>
      </w:pPr>
    </w:p>
    <w:p w14:paraId="53AC78A9" w14:textId="607C88CD" w:rsidR="00B6706B" w:rsidRPr="00B6706B" w:rsidRDefault="00B6706B" w:rsidP="00B6706B">
      <w:pPr>
        <w:rPr>
          <w:b/>
          <w:bCs/>
        </w:rPr>
      </w:pPr>
      <w:r w:rsidRPr="00B6706B">
        <w:rPr>
          <w:b/>
          <w:bCs/>
        </w:rPr>
        <w:t>Deel 1: Informatiebrief</w:t>
      </w:r>
    </w:p>
    <w:tbl>
      <w:tblPr>
        <w:tblW w:w="9540"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3"/>
        <w:gridCol w:w="7177"/>
      </w:tblGrid>
      <w:tr w:rsidR="00B6706B" w:rsidRPr="00B6706B" w14:paraId="11AE8B4D" w14:textId="77777777" w:rsidTr="00485427">
        <w:trPr>
          <w:trHeight w:val="772"/>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DBDD" w14:textId="77777777" w:rsidR="00B6706B" w:rsidRPr="00B6706B" w:rsidRDefault="00B6706B" w:rsidP="00B6706B">
            <w:r w:rsidRPr="00B6706B">
              <w:rPr>
                <w:b/>
                <w:bCs/>
              </w:rPr>
              <w:t>Naam van het onderzoeksproject</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8796A" w14:textId="1FCA11DA" w:rsidR="00B6706B" w:rsidRPr="00B6706B" w:rsidRDefault="00B6706B" w:rsidP="00B6706B">
            <w:r w:rsidRPr="00B6706B">
              <w:t>Onderzoek naar behoeften van studenten en medewerkers over het thema seksueel grensoverschrijdend gedrag en seksuele weerbaarheid binnen het</w:t>
            </w:r>
            <w:r w:rsidR="00CD6367">
              <w:t xml:space="preserve"> </w:t>
            </w:r>
            <w:r w:rsidRPr="00B6706B">
              <w:t xml:space="preserve">onderwijs </w:t>
            </w:r>
            <w:r w:rsidR="00CD6367">
              <w:t>v</w:t>
            </w:r>
            <w:r w:rsidRPr="00B6706B">
              <w:t>an het Noorderpoort Groningen</w:t>
            </w:r>
          </w:p>
          <w:p w14:paraId="21269FF7" w14:textId="77777777" w:rsidR="00B6706B" w:rsidRPr="00B6706B" w:rsidRDefault="00B6706B" w:rsidP="00B6706B">
            <w:r w:rsidRPr="00B6706B">
              <w:t>Dit onderzoek wordt geleid door S. de Jonge</w:t>
            </w:r>
          </w:p>
          <w:p w14:paraId="61D39301" w14:textId="77777777" w:rsidR="00B6706B" w:rsidRPr="00B6706B" w:rsidRDefault="00B6706B" w:rsidP="00B6706B">
            <w:r w:rsidRPr="00B6706B">
              <w:t>Hanzehogeschool Groningen</w:t>
            </w:r>
          </w:p>
          <w:p w14:paraId="0CBB8A1F" w14:textId="77777777" w:rsidR="00B6706B" w:rsidRPr="00B6706B" w:rsidRDefault="00B6706B" w:rsidP="00B6706B">
            <w:r w:rsidRPr="00B6706B">
              <w:t>Het wordt gefinancierd door Noorderpoort Groningen</w:t>
            </w:r>
          </w:p>
        </w:tc>
      </w:tr>
      <w:tr w:rsidR="00B6706B" w:rsidRPr="00B6706B" w14:paraId="2453D7F4" w14:textId="77777777" w:rsidTr="00485427">
        <w:trPr>
          <w:trHeight w:val="130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B9C0" w14:textId="77777777" w:rsidR="00B6706B" w:rsidRPr="00B6706B" w:rsidRDefault="00B6706B" w:rsidP="00B6706B">
            <w:r w:rsidRPr="00B6706B">
              <w:rPr>
                <w:b/>
                <w:bCs/>
              </w:rPr>
              <w:t>Doel van het onderzoek</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CDE1A" w14:textId="77777777" w:rsidR="00B6706B" w:rsidRPr="00B6706B" w:rsidRDefault="00B6706B" w:rsidP="00B6706B">
            <w:r w:rsidRPr="00B6706B">
              <w:t>Dit onderzoek wordt geleid door Silke de Jonge. U bent van harte uitgenodigd om deel te nemen aan dit onderzoek. U kunt de tijd nemen om erover na te denken of u wilt meedoen of niet en hierbij bent u vrij om dit met andere mensen te bespreken. Als er in deze informatiebrief termen staan die u niet begrijpt, kan ik die voor u verhelderen. U kunt altijd bij mij terecht met vragen over dit onderzoek.</w:t>
            </w:r>
          </w:p>
          <w:p w14:paraId="5D218640" w14:textId="77777777" w:rsidR="00B6706B" w:rsidRPr="00B6706B" w:rsidRDefault="00B6706B" w:rsidP="00B6706B">
            <w:r w:rsidRPr="00B6706B">
              <w:t>Het doel van dit onderzoek is om inzicht te verkrijgen in de behoeften van studenten en docenten met betrekking tot het onderwerp seksueel grensoverschrijdend gedrag en seksuele weerbaarheid. Dit thema is de laatste tijd erg actueel geworden (#MeToo-beweging, BOOS uitzending, Ajax), daarom is het van belang om te kijken wat jullie behoeften zijn zodat het Noorderpoort hier het beste op kan inspelen.</w:t>
            </w:r>
          </w:p>
          <w:p w14:paraId="6A283A5C" w14:textId="77777777" w:rsidR="00B6706B" w:rsidRPr="00B6706B" w:rsidRDefault="00B6706B" w:rsidP="00B6706B">
            <w:r w:rsidRPr="00B6706B">
              <w:t>Het onderzoek loopt van 14-02-2022 tot en met 07-06-2022. In het onderzoek worden docenten, studenten en medewerkers geïnterviewd door middel van focusgroepen (groepsinterviews).</w:t>
            </w:r>
          </w:p>
        </w:tc>
      </w:tr>
      <w:tr w:rsidR="00B6706B" w:rsidRPr="00B6706B" w14:paraId="24244C15" w14:textId="77777777" w:rsidTr="00485427">
        <w:trPr>
          <w:trHeight w:val="1848"/>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08122" w14:textId="77777777" w:rsidR="00B6706B" w:rsidRPr="00B6706B" w:rsidRDefault="00B6706B" w:rsidP="00B6706B">
            <w:r w:rsidRPr="00B6706B">
              <w:rPr>
                <w:b/>
                <w:bCs/>
              </w:rPr>
              <w:lastRenderedPageBreak/>
              <w:t>Wat wordt er van u verwacht?</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6D8DC" w14:textId="24270F3B" w:rsidR="00B6706B" w:rsidRPr="00B6706B" w:rsidRDefault="00B6706B" w:rsidP="00B6706B">
            <w:r w:rsidRPr="00B6706B">
              <w:t>U neemt gedurende deze dag deel aan een groepsinterview. De vragen die gesteld worden gaan voornamelijk over het thema seksueel grensoverschrijdend gedrag en seksuele weerbaarheid en het onderwijs op dit moment.</w:t>
            </w:r>
          </w:p>
          <w:p w14:paraId="72AA2BC9" w14:textId="77777777" w:rsidR="00B6706B" w:rsidRPr="00B6706B" w:rsidRDefault="00B6706B" w:rsidP="00B6706B">
            <w:r w:rsidRPr="00B6706B">
              <w:t>Van het interview zal een audio-opname worden gemaakt, zodat het gesprek later ad-verbum (woord voor woord) kan worden uitgewerkt. Dit transcript wordt vervolgens gebruikt in het verdere onderzoek.</w:t>
            </w:r>
          </w:p>
          <w:p w14:paraId="055EC33F" w14:textId="77777777" w:rsidR="00B6706B" w:rsidRPr="00B6706B" w:rsidRDefault="00B6706B" w:rsidP="00B6706B">
            <w:r w:rsidRPr="00B6706B">
              <w:t xml:space="preserve">U dient burgerschapsdocent/student/medewerker te zijn aan het Noorderpoort Groningen.  </w:t>
            </w:r>
          </w:p>
          <w:p w14:paraId="1F74F9DE" w14:textId="3813DE2A" w:rsidR="00B6706B" w:rsidRPr="00B6706B" w:rsidRDefault="00B6706B" w:rsidP="00B6706B">
            <w:r w:rsidRPr="00B6706B">
              <w:t xml:space="preserve">Mogelijke voordelen van uw deelname aan dit onderzoek: U kunt van meerwaarde zijn in hoe het Noorderpoort het thema seksueel grensoverschrijdend gedrag en seksuele weerbaarheid binnen het onderwijs kan integreren. Daarnaast kunt u desgewenst een rapportage krijgen over de resultaten. </w:t>
            </w:r>
          </w:p>
          <w:p w14:paraId="65A2730B" w14:textId="77777777" w:rsidR="00B6706B" w:rsidRPr="00B6706B" w:rsidRDefault="00B6706B" w:rsidP="00B6706B">
            <w:r w:rsidRPr="00B6706B">
              <w:t>Een mogelijk nadeel is de gevoelige aard van onderwerp. Hierbij hoeft u geen vragen te beantwoorden die u niet wilt beantwoorden. Uw deelname is vrijwillig en u kunt uw deelname op elk gewenst moment stoppen. U kunt na het interview worden doorverwezen naar een vertrouwenspersoon binnen de school, indien daar behoefte aan is.</w:t>
            </w:r>
          </w:p>
        </w:tc>
      </w:tr>
      <w:tr w:rsidR="00B6706B" w:rsidRPr="00B6706B" w14:paraId="3379BBF9" w14:textId="77777777" w:rsidTr="00AE4AA4">
        <w:trPr>
          <w:trHeight w:val="715"/>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885D" w14:textId="77777777" w:rsidR="00B6706B" w:rsidRPr="00B6706B" w:rsidRDefault="00B6706B" w:rsidP="00B6706B">
            <w:r w:rsidRPr="00B6706B">
              <w:rPr>
                <w:b/>
                <w:bCs/>
              </w:rPr>
              <w:t xml:space="preserve">Vergoeding </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71D3F" w14:textId="77777777" w:rsidR="00B6706B" w:rsidRPr="00B6706B" w:rsidRDefault="00B6706B" w:rsidP="00B6706B">
            <w:r w:rsidRPr="00B6706B">
              <w:t xml:space="preserve">U ontvangt voor deelname aan dit onderzoek geen vergoeding. Reiskosten voor de docenten en medewerkers worden vergoed. </w:t>
            </w:r>
          </w:p>
        </w:tc>
      </w:tr>
      <w:tr w:rsidR="00B6706B" w:rsidRPr="00B6706B" w14:paraId="0EEF4E91" w14:textId="77777777" w:rsidTr="00485427">
        <w:trPr>
          <w:trHeight w:val="1470"/>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D213D" w14:textId="77777777" w:rsidR="00B6706B" w:rsidRPr="00B6706B" w:rsidRDefault="00B6706B" w:rsidP="00B6706B">
            <w:r w:rsidRPr="00B6706B">
              <w:rPr>
                <w:b/>
                <w:bCs/>
              </w:rPr>
              <w:t>Vertrouwelijkheid van gegevens</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FC93" w14:textId="77777777" w:rsidR="00B6706B" w:rsidRPr="00B6706B" w:rsidRDefault="00B6706B" w:rsidP="00B6706B">
            <w:r w:rsidRPr="00B6706B">
              <w:t>Uw privacy is en blijft maximaal beschermd. Er wordt op geen enkele wijze vertrouwelijke informatie of persoonsgegevens van of over u naar buiten gebracht.</w:t>
            </w:r>
          </w:p>
          <w:p w14:paraId="29C65DF5" w14:textId="77777777" w:rsidR="00B6706B" w:rsidRPr="00B6706B" w:rsidRDefault="00B6706B" w:rsidP="00B6706B">
            <w:r w:rsidRPr="00B6706B">
              <w:t xml:space="preserve">Voordat onze onderzoeksgegevens naar buiten gebracht worden, worden uw gegevens </w:t>
            </w:r>
            <w:r w:rsidRPr="00B6706B">
              <w:rPr>
                <w:b/>
              </w:rPr>
              <w:t>anoniem</w:t>
            </w:r>
            <w:r w:rsidRPr="00B6706B">
              <w:t xml:space="preserve"> gemaakt: geanonimiseerd. Dit betekent dat uw naam, leeftijd of andere persoonlijke gegevens niet in het verslag worden verwerkt. Hierdoor zullen de gegevens niet herkent worden. </w:t>
            </w:r>
          </w:p>
          <w:p w14:paraId="3A0F4F94" w14:textId="77777777" w:rsidR="00B6706B" w:rsidRPr="00B6706B" w:rsidRDefault="00B6706B" w:rsidP="00B6706B">
            <w:r w:rsidRPr="00B6706B">
              <w:t xml:space="preserve">Bij de start van ons onderzoek krijgt uw naam direct een </w:t>
            </w:r>
            <w:r w:rsidRPr="00B6706B">
              <w:rPr>
                <w:b/>
              </w:rPr>
              <w:t>pseudoniem</w:t>
            </w:r>
            <w:r w:rsidRPr="00B6706B">
              <w:t xml:space="preserve">; uw naar wordt gepseudonimiseerd ofwel ‘versleuteld’. Op deze manier kan wel worden onderzocht wat u in het gesprek aangeeft, maar weet de onderzoeker niet dat u het bent. De onderzoeksleider is zelf verantwoordelijk voor dit pseudoniem en de sleutel en zal uw gegevens niet delen met anderen. </w:t>
            </w:r>
          </w:p>
          <w:p w14:paraId="786CB6DB" w14:textId="77777777" w:rsidR="00B6706B" w:rsidRPr="00B6706B" w:rsidRDefault="00B6706B" w:rsidP="00B6706B">
            <w:r w:rsidRPr="00B6706B">
              <w:t>In een publicatie zullen of anonieme gegevens of pseudoniemen worden gebruikt. De audio-opnamen, formulieren en andere documenten die in het kader van deze studie worden gemaakt of verzameld, worden opgeslagen op een beveiligde locatie bij de Hanzehogeschool en op de beveiligde (versleutelde) computers van de onderzoeker.</w:t>
            </w:r>
          </w:p>
          <w:p w14:paraId="7DAFE471" w14:textId="77777777" w:rsidR="00B6706B" w:rsidRPr="00B6706B" w:rsidRDefault="00B6706B" w:rsidP="00B6706B">
            <w:r w:rsidRPr="00B6706B">
              <w:lastRenderedPageBreak/>
              <w:t>De onderzoeksgegevens worden indien nodig (bijvoorbeeld voor een controle op wetenschappelijke integriteit) en alleen in anonieme vorm ter beschikking gesteld aan personen buiten de onderzoeksgroep; in dit geval aan een onderzoekscommissie van de Hanzehogeschool die hiertoe bevoegdheden heeft.</w:t>
            </w:r>
          </w:p>
          <w:p w14:paraId="5FDBD10A" w14:textId="77777777" w:rsidR="00B6706B" w:rsidRPr="00B6706B" w:rsidRDefault="00B6706B" w:rsidP="00B6706B">
            <w:r w:rsidRPr="00B6706B">
              <w:t>Voor algemene informatie over uw rechten bij verwerking van uw persoonsgegevens kunt u de website van de Autoriteit Persoonsgegevens raadplegen (www.autoriteitpersoonsgegevens.nl). Bij vragen over uw rechten kunt u contact opnemen met de verantwoordelijke voor de verwerking van uw persoonsgegevens. Voor dit</w:t>
            </w:r>
            <w:r w:rsidRPr="00B6706B">
              <w:rPr>
                <w:b/>
              </w:rPr>
              <w:t xml:space="preserve"> </w:t>
            </w:r>
            <w:r w:rsidRPr="00B6706B">
              <w:t>onderzoek is dat Silke de Jonge (e-mail: s.de.jonge@st.hanze.nl). Bij vragen of klachten over de verwerking van uw persoonsgegevens raden we u aan eerst contact op te nemen met de onderzoekslocatie (Hanzehogeschool Groningen). U kunt ook contact opnemen met Elma Middel, de Functionaris voor de Gegevensbescherming van de Hanzehogeschool Groningen (e-mail: e.m.middel@pl.hanze.nl; telefoon: 050-5957818) of de Autoriteit Persoonsgegevens.</w:t>
            </w:r>
          </w:p>
        </w:tc>
      </w:tr>
      <w:tr w:rsidR="00B6706B" w:rsidRPr="00B6706B" w14:paraId="7E78E6BC" w14:textId="77777777" w:rsidTr="00485427">
        <w:trPr>
          <w:trHeight w:val="118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5D3AA" w14:textId="77777777" w:rsidR="00B6706B" w:rsidRPr="00B6706B" w:rsidRDefault="00B6706B" w:rsidP="00B6706B">
            <w:r w:rsidRPr="00B6706B">
              <w:rPr>
                <w:b/>
                <w:bCs/>
              </w:rPr>
              <w:lastRenderedPageBreak/>
              <w:t>Vrijwilligheid</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E312" w14:textId="77777777" w:rsidR="00B6706B" w:rsidRPr="00B6706B" w:rsidRDefault="00B6706B" w:rsidP="00B6706B">
            <w:r w:rsidRPr="00B6706B">
              <w:t xml:space="preserve">Deelname aan dit onderzoek is geheel vrijwillig. U kunt als deelnemer uw medewerking aan het onderzoek te allen tijde stoppen, of weigeren dat uw gegevens voor het onderzoek mogen worden gebruikt, zonder opgaaf van redenen. </w:t>
            </w:r>
          </w:p>
          <w:p w14:paraId="35D4F9DD" w14:textId="45B4BB1A" w:rsidR="00B6706B" w:rsidRPr="00B6706B" w:rsidRDefault="00B6706B" w:rsidP="00B6706B">
            <w:r w:rsidRPr="00B6706B">
              <w:t xml:space="preserve">Dit betekent dat als u voorafgaand aan het onderzoek besluit om af te zien van deelname aan dit onderzoek, dit op geen enkele wijze gevolgen voor u zal hebben. </w:t>
            </w:r>
            <w:r w:rsidR="00C77FD9" w:rsidRPr="00B6706B">
              <w:t>Ook</w:t>
            </w:r>
            <w:r w:rsidRPr="00B6706B">
              <w:t xml:space="preserve"> kunt u tot 5 werkdagen (bedenktijd) na het interview alsnog de toestemming intrekken die u hebt gegeven om gebruik te maken van uw gegevens.</w:t>
            </w:r>
          </w:p>
          <w:p w14:paraId="130348EC" w14:textId="6F9D49F4" w:rsidR="00B6706B" w:rsidRPr="00B6706B" w:rsidRDefault="00B6706B" w:rsidP="00B6706B">
            <w:r w:rsidRPr="00B6706B">
              <w:t>[Bij onderwijsonderzoek: Jouw beslissing om al dan niet aan dit onderzoek mee te werken, of eventueel jouw beslissing om tussentijds je deelname te stoppen, zal geen enkele invloed hebben op je beoordelingen voor de studie</w:t>
            </w:r>
            <w:r w:rsidR="00CD6367" w:rsidRPr="00B6706B">
              <w:t>.</w:t>
            </w:r>
          </w:p>
          <w:p w14:paraId="00114ABF" w14:textId="77777777" w:rsidR="00B6706B" w:rsidRPr="00B6706B" w:rsidRDefault="00B6706B" w:rsidP="00B6706B">
            <w:r w:rsidRPr="00B6706B">
              <w:t>In deze gevallen zullen uw gegevens uit onze bestanden worden verwijderd en vernietigd. Het stopzetten van deelname heeft geen nadelige gevolgen voor u of voor de eventueel reeds ontvangen vergoeding.</w:t>
            </w:r>
          </w:p>
          <w:p w14:paraId="72C081D3" w14:textId="60D44216" w:rsidR="00CA639E" w:rsidRDefault="00B6706B" w:rsidP="00B6706B">
            <w:r w:rsidRPr="00B6706B">
              <w:t>Als u tijdens het onderzoek, na de bedenktijd van 5 werkdagen, besluit om uw medewerking te staken, zal dat eveneens op geen enkele wijze gevolgen voor u hebben. Echter: de gegevens die u hebt verstrekt tot aan het moment waarop uw deelname stopt, zullen in het onderzoek gebruikt worden, inclusief de bescherming van uw privacy zoals hierboven beschreven. Er worden uiteraard geen nieuwe gegevens verzameld of gebruikt.</w:t>
            </w:r>
          </w:p>
          <w:p w14:paraId="51AD203C" w14:textId="77777777" w:rsidR="00CA639E" w:rsidRDefault="00CA639E" w:rsidP="00B6706B"/>
          <w:p w14:paraId="243E20B1" w14:textId="49F83243" w:rsidR="00B6706B" w:rsidRPr="00B6706B" w:rsidRDefault="00B6706B" w:rsidP="00B6706B">
            <w:r w:rsidRPr="00B6706B">
              <w:lastRenderedPageBreak/>
              <w:t xml:space="preserve">Als u besluit om te stoppen met deelname aan het onderzoek, of als u vragen of klachten heeft, of uw bezorgdheid kenbaar wilt maken, of een vorm van schade of ongemak vanwege het onderzoek, neemt u dan aub contact op met de onderzoeksleider: </w:t>
            </w:r>
            <w:hyperlink r:id="rId56" w:history="1">
              <w:r w:rsidRPr="00B6706B">
                <w:rPr>
                  <w:rStyle w:val="Hyperlink"/>
                </w:rPr>
                <w:t>s.de.jonge@st.hanze.nl</w:t>
              </w:r>
            </w:hyperlink>
            <w:r w:rsidRPr="00B6706B">
              <w:t xml:space="preserve"> (Silke de Jonge)</w:t>
            </w:r>
          </w:p>
        </w:tc>
      </w:tr>
      <w:tr w:rsidR="00B6706B" w:rsidRPr="00B6706B" w14:paraId="2DF7FFC3" w14:textId="77777777" w:rsidTr="00CA639E">
        <w:trPr>
          <w:trHeight w:val="1204"/>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8C297" w14:textId="77777777" w:rsidR="00B6706B" w:rsidRPr="00B6706B" w:rsidRDefault="00B6706B" w:rsidP="00B6706B">
            <w:pPr>
              <w:rPr>
                <w:b/>
                <w:bCs/>
              </w:rPr>
            </w:pPr>
            <w:r w:rsidRPr="00B6706B">
              <w:rPr>
                <w:b/>
                <w:bCs/>
              </w:rPr>
              <w:lastRenderedPageBreak/>
              <w:t>Resultaten</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70783" w14:textId="1BE6E11E" w:rsidR="00B6706B" w:rsidRPr="00B6706B" w:rsidRDefault="00B6706B" w:rsidP="00CA639E">
            <w:r w:rsidRPr="00B6706B">
              <w:t>De resultaten van dit onderzoek zullen gepubliceerd worden in het onderzoeksverslag. In deze publicaties zal informatie niet naar u te herleiden zijn. Als u dat wenst kunnen we u informeren over de uitkomsten van dit onderzoek.</w:t>
            </w:r>
          </w:p>
        </w:tc>
      </w:tr>
      <w:tr w:rsidR="00B6706B" w:rsidRPr="00B6706B" w14:paraId="502D69B4" w14:textId="77777777" w:rsidTr="00485427">
        <w:trPr>
          <w:trHeight w:val="820"/>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A725" w14:textId="77777777" w:rsidR="00B6706B" w:rsidRPr="00B6706B" w:rsidRDefault="00B6706B" w:rsidP="00B6706B">
            <w:pPr>
              <w:rPr>
                <w:b/>
                <w:bCs/>
              </w:rPr>
            </w:pPr>
            <w:r w:rsidRPr="00B6706B">
              <w:rPr>
                <w:b/>
                <w:bCs/>
              </w:rPr>
              <w:t>Klachtenregeling</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7FEF9" w14:textId="77777777" w:rsidR="00B6706B" w:rsidRPr="00B6706B" w:rsidRDefault="00B6706B" w:rsidP="00B6706B">
            <w:r w:rsidRPr="00B6706B">
              <w:t xml:space="preserve">Als u klachten hebt over de gang van zaken bij dit onderzoek, wilt u die dan bespreken met de onderzoeksleider Silke de Jonge (e-mail: </w:t>
            </w:r>
            <w:hyperlink r:id="rId57" w:history="1">
              <w:r w:rsidRPr="00B6706B">
                <w:rPr>
                  <w:rStyle w:val="Hyperlink"/>
                </w:rPr>
                <w:t>s.de.jonge@st.hanze.nl</w:t>
              </w:r>
            </w:hyperlink>
            <w:r w:rsidRPr="00B6706B">
              <w:t>). Als u de klacht niet met de onderzoeksleider kunt oplossen, kunt u zich wenden tot de onderzoekslocatie van de Hanzehogeschool Groningen.</w:t>
            </w:r>
          </w:p>
        </w:tc>
      </w:tr>
      <w:tr w:rsidR="00B6706B" w:rsidRPr="00B6706B" w14:paraId="63343B50" w14:textId="77777777" w:rsidTr="00485427">
        <w:trPr>
          <w:trHeight w:val="1547"/>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CF0A9" w14:textId="77777777" w:rsidR="00B6706B" w:rsidRPr="00B6706B" w:rsidRDefault="00B6706B" w:rsidP="00B6706B">
            <w:pPr>
              <w:rPr>
                <w:b/>
                <w:bCs/>
              </w:rPr>
            </w:pPr>
            <w:r w:rsidRPr="00B6706B">
              <w:rPr>
                <w:b/>
                <w:bCs/>
              </w:rPr>
              <w:t>Goedkeuring toetsingscommissie</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96E2B" w14:textId="77777777" w:rsidR="00B6706B" w:rsidRPr="00B6706B" w:rsidRDefault="00B6706B" w:rsidP="00B6706B">
            <w:r w:rsidRPr="00B6706B">
              <w:t xml:space="preserve">Dit onderzoeksvoorstel is beoordeeld en goedgekeurd door de Hanze Ethisch Adviescommissie. Het is de taak van deze commissie om te beoordelen of op een zorgvuldige manier wordt omgegaan met proefpersonen en met hun data. Voor meer informatie over de ethische commissie kunt u zich wenden tot </w:t>
            </w:r>
            <w:hyperlink r:id="rId58" w:history="1">
              <w:r w:rsidRPr="00B6706B">
                <w:rPr>
                  <w:rStyle w:val="Hyperlink"/>
                </w:rPr>
                <w:t>heac@org.hanze.nl</w:t>
              </w:r>
            </w:hyperlink>
            <w:r w:rsidRPr="00B6706B">
              <w:t xml:space="preserve">. </w:t>
            </w:r>
          </w:p>
        </w:tc>
      </w:tr>
    </w:tbl>
    <w:p w14:paraId="65D46824" w14:textId="77777777" w:rsidR="00B6706B" w:rsidRPr="00B6706B" w:rsidRDefault="00B6706B" w:rsidP="00B6706B">
      <w:pPr>
        <w:rPr>
          <w:b/>
        </w:rPr>
      </w:pPr>
    </w:p>
    <w:p w14:paraId="20AC257D" w14:textId="77777777" w:rsidR="00B6706B" w:rsidRPr="00B6706B" w:rsidRDefault="00B6706B" w:rsidP="00B6706B">
      <w:pPr>
        <w:rPr>
          <w:b/>
        </w:rPr>
      </w:pPr>
    </w:p>
    <w:p w14:paraId="07270248" w14:textId="77777777" w:rsidR="00B6706B" w:rsidRPr="00B6706B" w:rsidRDefault="00B6706B" w:rsidP="00B6706B">
      <w:pPr>
        <w:rPr>
          <w:b/>
        </w:rPr>
      </w:pPr>
    </w:p>
    <w:p w14:paraId="7E8F3DC6" w14:textId="6A8A341E" w:rsidR="00BF5DFD" w:rsidRDefault="00BF5DFD">
      <w:pPr>
        <w:rPr>
          <w:b/>
        </w:rPr>
      </w:pPr>
      <w:r>
        <w:rPr>
          <w:b/>
        </w:rPr>
        <w:br w:type="page"/>
      </w:r>
    </w:p>
    <w:p w14:paraId="4921EAA7" w14:textId="77777777" w:rsidR="00BF5DFD" w:rsidRPr="00B6706B" w:rsidRDefault="00BF5DFD" w:rsidP="00BF5DFD">
      <w:pPr>
        <w:rPr>
          <w:b/>
        </w:rPr>
      </w:pPr>
      <w:r w:rsidRPr="00B6706B">
        <w:rPr>
          <w:b/>
        </w:rPr>
        <w:lastRenderedPageBreak/>
        <w:t>Deel 2: Toestemmingsverklaring</w:t>
      </w:r>
    </w:p>
    <w:tbl>
      <w:tblPr>
        <w:tblW w:w="9587"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10"/>
        <w:gridCol w:w="7177"/>
      </w:tblGrid>
      <w:tr w:rsidR="00BF5DFD" w:rsidRPr="00B6706B" w14:paraId="3283BD9B" w14:textId="77777777" w:rsidTr="001E6604">
        <w:trPr>
          <w:trHeight w:val="772"/>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9701" w14:textId="75695065" w:rsidR="00BF5DFD" w:rsidRPr="00B6706B" w:rsidRDefault="00BF5DFD" w:rsidP="00BF5DFD">
            <w:r w:rsidRPr="00B6706B">
              <w:rPr>
                <w:b/>
                <w:bCs/>
              </w:rPr>
              <w:t xml:space="preserve">Titel onderzoek: </w:t>
            </w:r>
            <w:r w:rsidRPr="00B6706B">
              <w:rPr>
                <w:i/>
                <w:iCs/>
              </w:rPr>
              <w:t>Onderzoek naar de behoeften van studenten en docenten over het thema seksueel grensoverschrijdend gedrag en seksuele weerbaarheid binnen het onderwijs van het Noorderpoort Groningen</w:t>
            </w:r>
          </w:p>
        </w:tc>
      </w:tr>
      <w:tr w:rsidR="00BF5DFD" w:rsidRPr="00B6706B" w14:paraId="1F452B67" w14:textId="77777777" w:rsidTr="001E6604">
        <w:trPr>
          <w:trHeight w:val="77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F70F" w14:textId="2F972B2D" w:rsidR="00BF5DFD" w:rsidRPr="00B6706B" w:rsidRDefault="00BF5DFD" w:rsidP="006D53C3">
            <w:r w:rsidRPr="00B6706B">
              <w:rPr>
                <w:b/>
                <w:bCs/>
              </w:rPr>
              <w:t>Toestemmings</w:t>
            </w:r>
            <w:r>
              <w:rPr>
                <w:b/>
                <w:bCs/>
              </w:rPr>
              <w:t>-</w:t>
            </w:r>
            <w:r w:rsidRPr="00B6706B">
              <w:rPr>
                <w:b/>
                <w:bCs/>
              </w:rPr>
              <w:t>verklaring</w:t>
            </w:r>
          </w:p>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650C" w14:textId="77777777" w:rsidR="00BF5DFD" w:rsidRPr="00B6706B" w:rsidRDefault="00BF5DFD" w:rsidP="00BF5DFD">
            <w:r w:rsidRPr="00B6706B">
              <w:t>Met uw ondertekening van dit document geeft aan dat u minstens 16 jaar oud bent; dat u goed bent geïnformeerd over het onderzoek, de manier waarop de onderzoeksgegevens worden verzameld, gebruikt en behandeld en welke eventuele risico’s u zou kunnen lopen door te participeren in dit onderzoek</w:t>
            </w:r>
          </w:p>
          <w:p w14:paraId="47DE5A6C" w14:textId="77777777" w:rsidR="00BF5DFD" w:rsidRPr="00B6706B" w:rsidRDefault="00BF5DFD" w:rsidP="00BF5DFD">
            <w:r w:rsidRPr="00B6706B">
              <w:t>Indien u vragen had, geeft u bij ondertekening aan dat u deze vragen heeft kunnen stellen en dat deze vragen helder en duidelijk zijn beantwoord. U geeft aan dat u voldoende bedenktijd hebt gehad en dat u vrijwillig akkoord gaat met uw deelname aan dit onderzoek. U ontvangt een kopie van dit ondertekende toestemmingsformulier.</w:t>
            </w:r>
          </w:p>
          <w:p w14:paraId="383FABA4" w14:textId="77777777" w:rsidR="00BF5DFD" w:rsidRPr="00B6706B" w:rsidRDefault="00BF5DFD" w:rsidP="00BF5DFD">
            <w:r w:rsidRPr="00B6706B">
              <w:t>Ik ga akkoord met deelname aan een onderzoeksproject geleid door Silke de Jonge. Het doel van dit document is om de voorwaarden van mijn deelname aan het project vast te leggen.</w:t>
            </w:r>
          </w:p>
          <w:p w14:paraId="7DA87436" w14:textId="77777777" w:rsidR="00BF5DFD" w:rsidRPr="00B6706B" w:rsidRDefault="00BF5DFD" w:rsidP="00BF5DFD">
            <w:r w:rsidRPr="00B6706B">
              <w:t>1. Ik kreeg voldoende informatie over dit onderzoeksproject. Het doel van mijn deelname als een geïnterviewde in dit project is voor mij helder uitgelegd en ik weet wat dit voor mij betekent.</w:t>
            </w:r>
          </w:p>
          <w:p w14:paraId="427F4051" w14:textId="77777777" w:rsidR="00BF5DFD" w:rsidRPr="00B6706B" w:rsidRDefault="00BF5DFD" w:rsidP="00BF5DFD">
            <w:r w:rsidRPr="00B6706B">
              <w:t>2. Mijn deelname als geïnterviewde in dit project is vrijwillig. Er is geen expliciete of impliciete dwang voor mij om aan dit onderzoek deel te nemen.</w:t>
            </w:r>
          </w:p>
          <w:p w14:paraId="26D33147" w14:textId="77777777" w:rsidR="00BF5DFD" w:rsidRDefault="00BF5DFD" w:rsidP="00BF5DFD">
            <w:r w:rsidRPr="00B6706B">
              <w:t>3. Mijn deelname houdt in dat ik word geïnterviewd door de onderzoeker. Het interview zal ongeveer 45 minuten – 60 minuten duren. Ik geef de onderzoeker toestemming om tijdens het interview geluidopnames te maken en schriftelijke notities te nemen. Het is mij duidelijk dat ik op elk moment mijn deelname, zonder opgaaf van reden, kan stoppen.</w:t>
            </w:r>
          </w:p>
          <w:p w14:paraId="0F164012" w14:textId="77777777" w:rsidR="00BF5DFD" w:rsidRPr="00B6706B" w:rsidRDefault="00BF5DFD" w:rsidP="00BF5DFD">
            <w:r w:rsidRPr="00B6706B">
              <w:t>4. Ik heb het recht om vragen niet te beantwoorden. Als ik me tijdens het interview ongemakkelijk voel, heb ik het recht om mijn deelname aan het interview te stoppen.</w:t>
            </w:r>
          </w:p>
          <w:p w14:paraId="63A4ACC2" w14:textId="77777777" w:rsidR="00BF5DFD" w:rsidRDefault="00BF5DFD" w:rsidP="00BF5DFD">
            <w:r w:rsidRPr="00B6706B">
              <w:t>5. Ik heb van de onderzoeksleider de uitdrukkelijke garantie gekregen dat de onderzoeksleider er zorg voor draagt dat ik niet ben te identificeren in door het onderzoek naar buiten gebrachte gegevens, rapporten of artikelen. Mijn privacy is gewaarborgd als deelnemer aan dit onderzoek.</w:t>
            </w:r>
          </w:p>
          <w:p w14:paraId="3223F0E4" w14:textId="77777777" w:rsidR="001E6604" w:rsidRDefault="001E6604" w:rsidP="00BF5DFD"/>
          <w:p w14:paraId="6B6B5F1A" w14:textId="77777777" w:rsidR="001E6604" w:rsidRDefault="001E6604" w:rsidP="00BF5DFD"/>
          <w:p w14:paraId="6E1F4C6A" w14:textId="77777777" w:rsidR="001E6604" w:rsidRDefault="001E6604" w:rsidP="00BF5DFD"/>
          <w:p w14:paraId="10BC34E0" w14:textId="41C3689B" w:rsidR="00BF5DFD" w:rsidRPr="00B6706B" w:rsidRDefault="00BF5DFD" w:rsidP="006D53C3">
            <w:r w:rsidRPr="00B6706B">
              <w:lastRenderedPageBreak/>
              <w:t>6. Ik heb de garantie gekregen dat dit onderzoeksproject is beoordeeld en goedgekeurd door de ethische commissie van de Hanzehogeschool. Voor bezwaren met betrekking tot de opzet en of uitvoering van het onderzoek kan ik me wenden tot de Silke de Jonge (e-mail: s.de.jonge@st.hanze.nl)</w:t>
            </w:r>
          </w:p>
        </w:tc>
      </w:tr>
      <w:tr w:rsidR="00BF5DFD" w:rsidRPr="00B6706B" w14:paraId="5623C1A5" w14:textId="77777777" w:rsidTr="001E6604">
        <w:trPr>
          <w:trHeight w:val="130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C078" w14:textId="60D89FB8" w:rsidR="00BF5DFD" w:rsidRPr="00B6706B" w:rsidRDefault="00BF5DFD" w:rsidP="00BF5DFD"/>
        </w:tc>
        <w:tc>
          <w:tcPr>
            <w:tcW w:w="7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E878" w14:textId="77777777" w:rsidR="00BF5DFD" w:rsidRPr="00B6706B" w:rsidRDefault="00BF5DFD" w:rsidP="00BF5DFD">
            <w:r w:rsidRPr="00B6706B">
              <w:t>7. Ik heb dit formulier gelezen en begrepen. Al mijn vragen zijn naar mijn tevredenheid beantwoord en ik ga vrijwillig akkoord met deelname aan dit onderzoek.</w:t>
            </w:r>
          </w:p>
          <w:p w14:paraId="54D6F938" w14:textId="5AEA129B" w:rsidR="00BF5DFD" w:rsidRPr="00B6706B" w:rsidRDefault="00BF5DFD" w:rsidP="00BF5DFD">
            <w:r w:rsidRPr="00B6706B">
              <w:t>8. Ik heb een kopie ontvangen van dit toestemmingsformulier dat ook ondertekend is door de onderzoeker.</w:t>
            </w:r>
          </w:p>
        </w:tc>
      </w:tr>
    </w:tbl>
    <w:p w14:paraId="52FE54DD" w14:textId="74019B35" w:rsidR="00B6706B" w:rsidRDefault="00B6706B" w:rsidP="00B6706B">
      <w:pPr>
        <w:rPr>
          <w:b/>
        </w:rPr>
      </w:pPr>
    </w:p>
    <w:tbl>
      <w:tblPr>
        <w:tblpPr w:leftFromText="141" w:rightFromText="141" w:vertAnchor="text" w:horzAnchor="margin" w:tblpX="279" w:tblpY="-57"/>
        <w:tblOverlap w:val="never"/>
        <w:tblW w:w="9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0"/>
        <w:gridCol w:w="3395"/>
        <w:gridCol w:w="4349"/>
      </w:tblGrid>
      <w:tr w:rsidR="001E6604" w:rsidRPr="00B6706B" w14:paraId="5A8A22E2" w14:textId="77777777" w:rsidTr="001E6604">
        <w:trPr>
          <w:trHeight w:val="683"/>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0162" w14:textId="0062017E" w:rsidR="001E6604" w:rsidRPr="00B6706B" w:rsidRDefault="001E6604" w:rsidP="001E6604">
            <w:r w:rsidRPr="00B6706B">
              <w:rPr>
                <w:b/>
                <w:bCs/>
              </w:rPr>
              <w:t>Handtekening en datum</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2DD9A" w14:textId="77777777" w:rsidR="001E6604" w:rsidRPr="00B6706B" w:rsidRDefault="001E6604" w:rsidP="001E6604">
            <w:r w:rsidRPr="00B6706B">
              <w:rPr>
                <w:b/>
                <w:bCs/>
              </w:rPr>
              <w:t>Naam Deelnemer</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1DFC" w14:textId="77777777" w:rsidR="001E6604" w:rsidRPr="00B6706B" w:rsidRDefault="001E6604" w:rsidP="001E6604">
            <w:pPr>
              <w:rPr>
                <w:b/>
                <w:bCs/>
              </w:rPr>
            </w:pPr>
            <w:r w:rsidRPr="00B6706B">
              <w:rPr>
                <w:b/>
                <w:bCs/>
              </w:rPr>
              <w:t>Naam Onderzoeksleider:</w:t>
            </w:r>
          </w:p>
          <w:p w14:paraId="39A71980" w14:textId="77777777" w:rsidR="001E6604" w:rsidRPr="00B6706B" w:rsidRDefault="001E6604" w:rsidP="001E6604">
            <w:r w:rsidRPr="00B6706B">
              <w:t>Silke de Jonge</w:t>
            </w:r>
          </w:p>
        </w:tc>
      </w:tr>
      <w:tr w:rsidR="001E6604" w:rsidRPr="00B6706B" w14:paraId="05C2936C" w14:textId="77777777" w:rsidTr="001E6604">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00691AB6" w14:textId="77777777" w:rsidR="001E6604" w:rsidRPr="00B6706B" w:rsidRDefault="001E6604" w:rsidP="001E6604"/>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26D17" w14:textId="77777777" w:rsidR="001E6604" w:rsidRPr="00B6706B" w:rsidRDefault="001E6604" w:rsidP="001E6604">
            <w:r w:rsidRPr="00B6706B">
              <w:rPr>
                <w:b/>
                <w:bCs/>
              </w:rPr>
              <w:t>Handtekening</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F54E" w14:textId="77777777" w:rsidR="001E6604" w:rsidRPr="00B6706B" w:rsidRDefault="001E6604" w:rsidP="001E6604">
            <w:r w:rsidRPr="00B6706B">
              <w:rPr>
                <w:b/>
                <w:bCs/>
              </w:rPr>
              <w:t>Handtekening:</w:t>
            </w:r>
            <w:r w:rsidRPr="00B6706B">
              <w:rPr>
                <w:noProof/>
                <w:lang w:eastAsia="nl-NL"/>
              </w:rPr>
              <w:drawing>
                <wp:inline distT="0" distB="0" distL="0" distR="0" wp14:anchorId="32329960" wp14:editId="5A32C0A1">
                  <wp:extent cx="1794934" cy="89768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5679" cy="908061"/>
                          </a:xfrm>
                          <a:prstGeom prst="rect">
                            <a:avLst/>
                          </a:prstGeom>
                          <a:noFill/>
                          <a:ln>
                            <a:noFill/>
                          </a:ln>
                        </pic:spPr>
                      </pic:pic>
                    </a:graphicData>
                  </a:graphic>
                </wp:inline>
              </w:drawing>
            </w:r>
          </w:p>
        </w:tc>
      </w:tr>
      <w:tr w:rsidR="001E6604" w:rsidRPr="00B6706B" w14:paraId="27639407" w14:textId="77777777" w:rsidTr="001E6604">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149E40CC" w14:textId="77777777" w:rsidR="001E6604" w:rsidRPr="00B6706B" w:rsidRDefault="001E6604" w:rsidP="001E6604"/>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8C2F" w14:textId="77777777" w:rsidR="001E6604" w:rsidRPr="00B6706B" w:rsidRDefault="001E6604" w:rsidP="001E6604">
            <w:r w:rsidRPr="00B6706B">
              <w:rPr>
                <w:b/>
                <w:bCs/>
              </w:rPr>
              <w:t>Datum</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691C9" w14:textId="77777777" w:rsidR="001E6604" w:rsidRPr="00B6706B" w:rsidRDefault="001E6604" w:rsidP="001E6604">
            <w:r w:rsidRPr="00B6706B">
              <w:rPr>
                <w:b/>
                <w:bCs/>
              </w:rPr>
              <w:t>Datum: 12-04-2022</w:t>
            </w:r>
          </w:p>
        </w:tc>
      </w:tr>
    </w:tbl>
    <w:p w14:paraId="7CAC38BD" w14:textId="77777777" w:rsidR="001E6604" w:rsidRPr="00B6706B" w:rsidRDefault="001E6604" w:rsidP="00B6706B">
      <w:pPr>
        <w:rPr>
          <w:b/>
        </w:rPr>
      </w:pPr>
    </w:p>
    <w:p w14:paraId="25566D86" w14:textId="77777777" w:rsidR="00161B93" w:rsidRDefault="00161B93">
      <w:pPr>
        <w:rPr>
          <w:b/>
        </w:rPr>
      </w:pPr>
      <w:r>
        <w:rPr>
          <w:b/>
        </w:rPr>
        <w:br w:type="page"/>
      </w:r>
    </w:p>
    <w:p w14:paraId="60A746DE" w14:textId="080E2882" w:rsidR="00E52435" w:rsidRPr="00557209" w:rsidRDefault="00B30E67" w:rsidP="00557209">
      <w:pPr>
        <w:pStyle w:val="Kop2"/>
        <w:rPr>
          <w:color w:val="auto"/>
        </w:rPr>
      </w:pPr>
      <w:bookmarkStart w:id="52" w:name="_Toc104283559"/>
      <w:r w:rsidRPr="00557209">
        <w:rPr>
          <w:color w:val="auto"/>
        </w:rPr>
        <w:lastRenderedPageBreak/>
        <w:t xml:space="preserve">Bijlage 3: </w:t>
      </w:r>
      <w:r w:rsidR="00E52435" w:rsidRPr="00557209">
        <w:rPr>
          <w:color w:val="auto"/>
        </w:rPr>
        <w:t>Interviewschema</w:t>
      </w:r>
      <w:bookmarkEnd w:id="52"/>
    </w:p>
    <w:p w14:paraId="3AC37248" w14:textId="05BAF65A" w:rsidR="00B6706B" w:rsidRDefault="00B6706B" w:rsidP="00B6706B">
      <w:pPr>
        <w:pStyle w:val="Kop1"/>
        <w:rPr>
          <w:color w:val="auto"/>
        </w:rPr>
      </w:pPr>
      <w:bookmarkStart w:id="53" w:name="_Toc104283560"/>
      <w:r w:rsidRPr="00B6706B">
        <w:rPr>
          <w:color w:val="auto"/>
        </w:rPr>
        <w:t>Interviewschema focusgroepgesprekken</w:t>
      </w:r>
      <w:bookmarkEnd w:id="53"/>
    </w:p>
    <w:p w14:paraId="708988A0" w14:textId="77777777" w:rsidR="00B6706B" w:rsidRPr="00B6706B" w:rsidRDefault="00B6706B" w:rsidP="00B6706B"/>
    <w:tbl>
      <w:tblPr>
        <w:tblStyle w:val="Rastertabel1licht"/>
        <w:tblW w:w="0" w:type="auto"/>
        <w:tblLook w:val="04A0" w:firstRow="1" w:lastRow="0" w:firstColumn="1" w:lastColumn="0" w:noHBand="0" w:noVBand="1"/>
      </w:tblPr>
      <w:tblGrid>
        <w:gridCol w:w="4636"/>
        <w:gridCol w:w="4261"/>
        <w:gridCol w:w="18"/>
      </w:tblGrid>
      <w:tr w:rsidR="00B6706B" w14:paraId="19066C96" w14:textId="77777777" w:rsidTr="00162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6" w:type="dxa"/>
          </w:tcPr>
          <w:p w14:paraId="77040D05" w14:textId="77777777" w:rsidR="00B6706B" w:rsidRDefault="00B6706B" w:rsidP="00162571">
            <w:bookmarkStart w:id="54" w:name="_Hlk100215196"/>
            <w:r>
              <w:t>Opening</w:t>
            </w:r>
          </w:p>
        </w:tc>
        <w:tc>
          <w:tcPr>
            <w:tcW w:w="4279" w:type="dxa"/>
            <w:gridSpan w:val="2"/>
          </w:tcPr>
          <w:p w14:paraId="717462FD" w14:textId="77777777" w:rsidR="00B6706B" w:rsidRDefault="00B6706B" w:rsidP="00162571">
            <w:pPr>
              <w:cnfStyle w:val="100000000000" w:firstRow="1" w:lastRow="0" w:firstColumn="0" w:lastColumn="0" w:oddVBand="0" w:evenVBand="0" w:oddHBand="0" w:evenHBand="0" w:firstRowFirstColumn="0" w:firstRowLastColumn="0" w:lastRowFirstColumn="0" w:lastRowLastColumn="0"/>
            </w:pPr>
            <w:r>
              <w:t>Privacy</w:t>
            </w:r>
          </w:p>
        </w:tc>
      </w:tr>
      <w:tr w:rsidR="00B6706B" w14:paraId="553BF0A7" w14:textId="77777777" w:rsidTr="00162571">
        <w:tc>
          <w:tcPr>
            <w:cnfStyle w:val="001000000000" w:firstRow="0" w:lastRow="0" w:firstColumn="1" w:lastColumn="0" w:oddVBand="0" w:evenVBand="0" w:oddHBand="0" w:evenHBand="0" w:firstRowFirstColumn="0" w:firstRowLastColumn="0" w:lastRowFirstColumn="0" w:lastRowLastColumn="0"/>
            <w:tcW w:w="4636" w:type="dxa"/>
          </w:tcPr>
          <w:p w14:paraId="268086E4" w14:textId="77777777" w:rsidR="00B6706B" w:rsidRDefault="00B6706B" w:rsidP="00162571">
            <w:pPr>
              <w:rPr>
                <w:i/>
                <w:iCs/>
              </w:rPr>
            </w:pPr>
            <w:r>
              <w:rPr>
                <w:b w:val="0"/>
                <w:bCs w:val="0"/>
                <w:i/>
                <w:iCs/>
              </w:rPr>
              <w:t>Verwelkomen:</w:t>
            </w:r>
          </w:p>
          <w:p w14:paraId="2BC3AED9" w14:textId="77777777" w:rsidR="00B6706B" w:rsidRPr="007C3361" w:rsidRDefault="00B6706B" w:rsidP="00162571">
            <w:pPr>
              <w:rPr>
                <w:b w:val="0"/>
                <w:bCs w:val="0"/>
              </w:rPr>
            </w:pPr>
            <w:r>
              <w:rPr>
                <w:b w:val="0"/>
                <w:bCs w:val="0"/>
              </w:rPr>
              <w:t>Bedanken. Mijzelf kort voorstellen. “Voordat we beginnen, ben ik natuurlijk ook benieuwd naar wie jullie zijn. Zouden jullie jezelf willen voorstellen?”</w:t>
            </w:r>
          </w:p>
          <w:p w14:paraId="0D178264" w14:textId="77777777" w:rsidR="00B6706B" w:rsidRDefault="00B6706B" w:rsidP="00162571"/>
          <w:p w14:paraId="59F1FBB6" w14:textId="77777777" w:rsidR="00B6706B" w:rsidRDefault="00B6706B" w:rsidP="00162571">
            <w:pPr>
              <w:rPr>
                <w:i/>
                <w:iCs/>
              </w:rPr>
            </w:pPr>
            <w:r>
              <w:rPr>
                <w:b w:val="0"/>
                <w:bCs w:val="0"/>
                <w:i/>
                <w:iCs/>
              </w:rPr>
              <w:t>Over het onderzoek:</w:t>
            </w:r>
          </w:p>
          <w:p w14:paraId="3352569A" w14:textId="77777777" w:rsidR="00B6706B" w:rsidRDefault="00B6706B" w:rsidP="00162571">
            <w:r>
              <w:rPr>
                <w:b w:val="0"/>
                <w:bCs w:val="0"/>
              </w:rPr>
              <w:t>Mijn onderzoek voer ik uit bij het Noorderpoort. Ik onderzoek de behoeften van studenten en docenten met betrekking tot het thema seksueel grensoverschrijdend gedrag en seksuele weerbaarheid en hoe het Noorderpoort hier het best op kan inspelen.</w:t>
            </w:r>
          </w:p>
          <w:p w14:paraId="78D1117B" w14:textId="77777777" w:rsidR="00B6706B" w:rsidRDefault="00B6706B" w:rsidP="00162571"/>
          <w:p w14:paraId="07989D17" w14:textId="77777777" w:rsidR="00B6706B" w:rsidRDefault="00B6706B" w:rsidP="00162571">
            <w:pPr>
              <w:rPr>
                <w:i/>
                <w:iCs/>
              </w:rPr>
            </w:pPr>
            <w:r>
              <w:rPr>
                <w:b w:val="0"/>
                <w:bCs w:val="0"/>
                <w:i/>
                <w:iCs/>
              </w:rPr>
              <w:t>Doel:</w:t>
            </w:r>
          </w:p>
          <w:p w14:paraId="04CF2325" w14:textId="77777777" w:rsidR="00B6706B" w:rsidRDefault="00B6706B" w:rsidP="00162571">
            <w:r>
              <w:rPr>
                <w:b w:val="0"/>
                <w:bCs w:val="0"/>
              </w:rPr>
              <w:t xml:space="preserve">Het doel van dit gesprek is dat ik inzicht verkrijg in jullie behoeften en hoe deze er dan uit zien. </w:t>
            </w:r>
          </w:p>
          <w:p w14:paraId="1984073A" w14:textId="77777777" w:rsidR="00B6706B" w:rsidRPr="00986C80" w:rsidRDefault="00B6706B" w:rsidP="00162571">
            <w:pPr>
              <w:rPr>
                <w:b w:val="0"/>
                <w:bCs w:val="0"/>
              </w:rPr>
            </w:pPr>
            <w:r w:rsidRPr="00986C80">
              <w:rPr>
                <w:b w:val="0"/>
                <w:bCs w:val="0"/>
              </w:rPr>
              <w:t>Tijdens dit gesprek zal ik een aantal vragen stellen, hierbij is het van belang dat jullie ook op elkaar reageren, zodat er interactie ontstaat. Ik ben daarom ook benieuwd naar jullie mening als groep in plaats van jullie individuele meningen.</w:t>
            </w:r>
          </w:p>
          <w:p w14:paraId="79160C2A" w14:textId="77777777" w:rsidR="00B6706B" w:rsidRDefault="00B6706B" w:rsidP="00162571">
            <w:pPr>
              <w:rPr>
                <w:i/>
                <w:iCs/>
              </w:rPr>
            </w:pPr>
          </w:p>
          <w:p w14:paraId="5DDDAE21" w14:textId="77777777" w:rsidR="00B6706B" w:rsidRDefault="00B6706B" w:rsidP="00162571">
            <w:pPr>
              <w:rPr>
                <w:i/>
                <w:iCs/>
              </w:rPr>
            </w:pPr>
            <w:r>
              <w:rPr>
                <w:b w:val="0"/>
                <w:bCs w:val="0"/>
                <w:i/>
                <w:iCs/>
              </w:rPr>
              <w:t xml:space="preserve">Definitie thema: </w:t>
            </w:r>
          </w:p>
          <w:p w14:paraId="1C6E0008" w14:textId="77777777" w:rsidR="00B6706B" w:rsidRDefault="00B6706B" w:rsidP="00162571">
            <w:r>
              <w:rPr>
                <w:b w:val="0"/>
                <w:bCs w:val="0"/>
              </w:rPr>
              <w:t xml:space="preserve">Zoals ik net vertelde, gaat het vandaag over seksueel grensoverschrijdend gedrag en seksuele weerbaarheid. Ik zal de betekenis hiervan even toelichten. </w:t>
            </w:r>
            <w:r>
              <w:rPr>
                <w:b w:val="0"/>
                <w:bCs w:val="0"/>
                <w:i/>
                <w:iCs/>
              </w:rPr>
              <w:t xml:space="preserve">Seksueel grensoverschrijdend gedrag </w:t>
            </w:r>
            <w:r>
              <w:rPr>
                <w:b w:val="0"/>
                <w:bCs w:val="0"/>
              </w:rPr>
              <w:t xml:space="preserve">is gedrag waarbij iemand de seksuele grenzen van een ander overschrijdt. Dit gedrag hoeft niet per sé strafbaar te zijn. </w:t>
            </w:r>
          </w:p>
          <w:p w14:paraId="4303F6CB" w14:textId="77777777" w:rsidR="00B6706B" w:rsidRDefault="00B6706B" w:rsidP="00162571">
            <w:r>
              <w:rPr>
                <w:b w:val="0"/>
                <w:bCs w:val="0"/>
                <w:i/>
                <w:iCs/>
              </w:rPr>
              <w:t>Seksuele weerbaarheid</w:t>
            </w:r>
            <w:r>
              <w:rPr>
                <w:i/>
                <w:iCs/>
              </w:rPr>
              <w:t xml:space="preserve"> </w:t>
            </w:r>
            <w:r>
              <w:rPr>
                <w:b w:val="0"/>
                <w:bCs w:val="0"/>
              </w:rPr>
              <w:t>is het vermogen om keuzen te maken, wensen en grenzen te uiten en om verantwoordelijkheid te nemen voor je gedrag en de gevolgen daarvan.</w:t>
            </w:r>
          </w:p>
          <w:p w14:paraId="0A1F92F4" w14:textId="77777777" w:rsidR="00B6706B" w:rsidRDefault="00B6706B" w:rsidP="00162571"/>
          <w:p w14:paraId="78555FDF" w14:textId="77777777" w:rsidR="00B6706B" w:rsidRDefault="00B6706B" w:rsidP="00162571">
            <w:pPr>
              <w:rPr>
                <w:i/>
                <w:iCs/>
              </w:rPr>
            </w:pPr>
            <w:r>
              <w:rPr>
                <w:b w:val="0"/>
                <w:bCs w:val="0"/>
                <w:i/>
                <w:iCs/>
              </w:rPr>
              <w:t xml:space="preserve">Duur: </w:t>
            </w:r>
          </w:p>
          <w:p w14:paraId="7E4BE7EB" w14:textId="77777777" w:rsidR="00B6706B" w:rsidRPr="00986C80" w:rsidRDefault="00B6706B" w:rsidP="00162571">
            <w:r>
              <w:rPr>
                <w:b w:val="0"/>
                <w:bCs w:val="0"/>
              </w:rPr>
              <w:t>+/- 1 uur.</w:t>
            </w:r>
          </w:p>
        </w:tc>
        <w:tc>
          <w:tcPr>
            <w:tcW w:w="4279" w:type="dxa"/>
            <w:gridSpan w:val="2"/>
          </w:tcPr>
          <w:p w14:paraId="410D1097"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r>
              <w:rPr>
                <w:i/>
                <w:iCs/>
              </w:rPr>
              <w:t>Audio:</w:t>
            </w:r>
          </w:p>
          <w:p w14:paraId="2D425230"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Ik wil graag dit interview opnemen op audio, dit maakt het voor mij makkelijker om uit te werken. Gaan jullie hiermee akkoord?</w:t>
            </w:r>
          </w:p>
          <w:p w14:paraId="6457D367"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Ik zal tijdens dit gesprek ook af en toe meeschrijven, zodat ik overzicht houd van wat er is verteld.</w:t>
            </w:r>
          </w:p>
          <w:p w14:paraId="1855F9B3"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3559155B"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r>
              <w:rPr>
                <w:i/>
                <w:iCs/>
              </w:rPr>
              <w:t>Gebruik informed consent formulier:</w:t>
            </w:r>
          </w:p>
          <w:p w14:paraId="359508EB"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Toestemming voor het anoniem gebruiken van informatie uit dit gesprek (handtekening).</w:t>
            </w:r>
          </w:p>
          <w:p w14:paraId="3183F670"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2E920313"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r>
              <w:rPr>
                <w:i/>
                <w:iCs/>
              </w:rPr>
              <w:t>Opvang/vertrouwenspersoon:</w:t>
            </w:r>
          </w:p>
          <w:p w14:paraId="328CC852"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Als jullie behoefte hebben om na het gesprek nog over het onderwerp te hebben, dan kunnen jullie binnen de school naar een vertrouwenspersoon gaan.</w:t>
            </w:r>
          </w:p>
          <w:p w14:paraId="5DEDB227"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02D85D23"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r>
              <w:rPr>
                <w:i/>
                <w:iCs/>
              </w:rPr>
              <w:t>Gevoeligheid onderwerp:</w:t>
            </w:r>
          </w:p>
          <w:p w14:paraId="4179A875" w14:textId="77777777" w:rsidR="00B6706B" w:rsidRPr="00B83A49" w:rsidRDefault="00B6706B" w:rsidP="00162571">
            <w:pPr>
              <w:cnfStyle w:val="000000000000" w:firstRow="0" w:lastRow="0" w:firstColumn="0" w:lastColumn="0" w:oddVBand="0" w:evenVBand="0" w:oddHBand="0" w:evenHBand="0" w:firstRowFirstColumn="0" w:firstRowLastColumn="0" w:lastRowFirstColumn="0" w:lastRowLastColumn="0"/>
            </w:pPr>
            <w:r>
              <w:t>Ik vind jullie mening over dit onderwerp erg belangrijk. Hierbij is het wel van belang dat jullie dit op een respectvolle manier uiten en hierin ook respectvol zijn naar elkaar en luisteren. Het is heel belangrijk dat jullie je allemaal veilig genoeg voelen om jullie mening te delen met elkaar.</w:t>
            </w:r>
          </w:p>
          <w:p w14:paraId="734078CE"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0B6761B0"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r>
              <w:rPr>
                <w:i/>
                <w:iCs/>
              </w:rPr>
              <w:t>Eventueel vragen?</w:t>
            </w:r>
          </w:p>
          <w:p w14:paraId="181B5151"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6B0B42A0"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2A07E8CA"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0C7A602F"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5AACCF91"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32A3DE4B"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5393BD4F"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65D26646"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53AA7ED2"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4ED00DA3"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1EA80DC5"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3024F318"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148E9FDC"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rPr>
                <w:i/>
                <w:iCs/>
              </w:rPr>
            </w:pPr>
          </w:p>
          <w:p w14:paraId="3E9780FB" w14:textId="77777777" w:rsidR="00B6706B" w:rsidRPr="00DA6C2D" w:rsidRDefault="00B6706B" w:rsidP="00162571">
            <w:pPr>
              <w:cnfStyle w:val="000000000000" w:firstRow="0" w:lastRow="0" w:firstColumn="0" w:lastColumn="0" w:oddVBand="0" w:evenVBand="0" w:oddHBand="0" w:evenHBand="0" w:firstRowFirstColumn="0" w:firstRowLastColumn="0" w:lastRowFirstColumn="0" w:lastRowLastColumn="0"/>
              <w:rPr>
                <w:i/>
                <w:iCs/>
              </w:rPr>
            </w:pPr>
          </w:p>
        </w:tc>
      </w:tr>
      <w:tr w:rsidR="00B6706B" w14:paraId="22F11D7C" w14:textId="77777777" w:rsidTr="00162571">
        <w:trPr>
          <w:trHeight w:val="249"/>
        </w:trPr>
        <w:tc>
          <w:tcPr>
            <w:cnfStyle w:val="001000000000" w:firstRow="0" w:lastRow="0" w:firstColumn="1" w:lastColumn="0" w:oddVBand="0" w:evenVBand="0" w:oddHBand="0" w:evenHBand="0" w:firstRowFirstColumn="0" w:firstRowLastColumn="0" w:lastRowFirstColumn="0" w:lastRowLastColumn="0"/>
            <w:tcW w:w="4636" w:type="dxa"/>
            <w:tcBorders>
              <w:bottom w:val="single" w:sz="4" w:space="0" w:color="auto"/>
            </w:tcBorders>
          </w:tcPr>
          <w:p w14:paraId="778C1DD7" w14:textId="77777777" w:rsidR="00B6706B" w:rsidRPr="00DA6C2D" w:rsidRDefault="00B6706B" w:rsidP="00162571">
            <w:r>
              <w:lastRenderedPageBreak/>
              <w:t>Topics</w:t>
            </w:r>
          </w:p>
        </w:tc>
        <w:tc>
          <w:tcPr>
            <w:tcW w:w="4279" w:type="dxa"/>
            <w:gridSpan w:val="2"/>
            <w:tcBorders>
              <w:bottom w:val="single" w:sz="4" w:space="0" w:color="auto"/>
            </w:tcBorders>
          </w:tcPr>
          <w:p w14:paraId="5561C5E1" w14:textId="77777777" w:rsidR="00B6706B" w:rsidRPr="00DA6C2D" w:rsidRDefault="00B6706B" w:rsidP="00162571">
            <w:pPr>
              <w:cnfStyle w:val="000000000000" w:firstRow="0" w:lastRow="0" w:firstColumn="0" w:lastColumn="0" w:oddVBand="0" w:evenVBand="0" w:oddHBand="0" w:evenHBand="0" w:firstRowFirstColumn="0" w:firstRowLastColumn="0" w:lastRowFirstColumn="0" w:lastRowLastColumn="0"/>
              <w:rPr>
                <w:b/>
                <w:bCs/>
                <w:i/>
                <w:iCs/>
              </w:rPr>
            </w:pPr>
            <w:r>
              <w:rPr>
                <w:b/>
                <w:bCs/>
                <w:i/>
                <w:iCs/>
              </w:rPr>
              <w:t>(Begin)vragen</w:t>
            </w:r>
          </w:p>
        </w:tc>
      </w:tr>
      <w:tr w:rsidR="00B6706B" w14:paraId="49FE9DFB" w14:textId="77777777" w:rsidTr="00162571">
        <w:trPr>
          <w:trHeight w:val="2556"/>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1704E23C" w14:textId="77777777" w:rsidR="00B6706B" w:rsidRDefault="00B6706B" w:rsidP="00162571">
            <w:pPr>
              <w:rPr>
                <w:i/>
                <w:iCs/>
              </w:rPr>
            </w:pPr>
            <w:r>
              <w:rPr>
                <w:b w:val="0"/>
                <w:bCs w:val="0"/>
                <w:i/>
                <w:iCs/>
              </w:rPr>
              <w:t>Introductie op het thema:</w:t>
            </w:r>
          </w:p>
          <w:p w14:paraId="3167D683" w14:textId="77777777" w:rsidR="00B6706B" w:rsidRPr="00790124" w:rsidRDefault="00B6706B" w:rsidP="00162571">
            <w:pPr>
              <w:rPr>
                <w:b w:val="0"/>
                <w:bCs w:val="0"/>
                <w:i/>
                <w:iCs/>
              </w:rPr>
            </w:pPr>
            <w:r>
              <w:rPr>
                <w:b w:val="0"/>
                <w:bCs w:val="0"/>
                <w:i/>
                <w:iCs/>
              </w:rPr>
              <w:t>Eigen definitie:</w:t>
            </w:r>
          </w:p>
          <w:p w14:paraId="779D3AB3" w14:textId="77777777" w:rsidR="00B6706B" w:rsidRDefault="00B6706B" w:rsidP="00162571">
            <w:r>
              <w:rPr>
                <w:b w:val="0"/>
                <w:bCs w:val="0"/>
              </w:rPr>
              <w:t xml:space="preserve">“Vandaag gaat het over seksueel grensoverschrijdend gedrag en seksuele weerbaarheid. Dit is natuurlijk een vrij actueel thema, zoals jullie misschien de laatste jaren hebben gezien in het nieuws: tijdens de #MeToo en sinds kort de onthullingen over o.a. Ajax en The Voice of Holland.” </w:t>
            </w:r>
          </w:p>
          <w:p w14:paraId="65E1E06F" w14:textId="77777777" w:rsidR="00B6706B" w:rsidRDefault="00B6706B" w:rsidP="00162571"/>
          <w:p w14:paraId="256BE276" w14:textId="77777777" w:rsidR="00B6706B" w:rsidRPr="003F0D78" w:rsidRDefault="00B6706B" w:rsidP="00162571">
            <w:pPr>
              <w:rPr>
                <w:b w:val="0"/>
                <w:bCs w:val="0"/>
              </w:rPr>
            </w:pPr>
          </w:p>
        </w:tc>
        <w:tc>
          <w:tcPr>
            <w:tcW w:w="4279" w:type="dxa"/>
            <w:gridSpan w:val="2"/>
            <w:tcBorders>
              <w:top w:val="single" w:sz="4" w:space="0" w:color="auto"/>
              <w:bottom w:val="single" w:sz="4" w:space="0" w:color="auto"/>
            </w:tcBorders>
          </w:tcPr>
          <w:p w14:paraId="36DB7E11"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Wat verstaan jullie zelf onder het thema seksueel grensoverschrijdend gedrag en seksuele weerbaarheid?</w:t>
            </w:r>
          </w:p>
          <w:p w14:paraId="1D802AAB"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58F1A974" w14:textId="77777777" w:rsidR="00B6706B" w:rsidRPr="00D071EC" w:rsidRDefault="00B6706B" w:rsidP="00162571">
            <w:pPr>
              <w:cnfStyle w:val="000000000000" w:firstRow="0" w:lastRow="0" w:firstColumn="0" w:lastColumn="0" w:oddVBand="0" w:evenVBand="0" w:oddHBand="0" w:evenHBand="0" w:firstRowFirstColumn="0" w:firstRowLastColumn="0" w:lastRowFirstColumn="0" w:lastRowLastColumn="0"/>
            </w:pPr>
          </w:p>
        </w:tc>
      </w:tr>
      <w:tr w:rsidR="00B6706B" w14:paraId="31EEDD1F" w14:textId="77777777" w:rsidTr="00162571">
        <w:trPr>
          <w:trHeight w:val="58"/>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47FF9407" w14:textId="77777777" w:rsidR="00B6706B" w:rsidRPr="00D071EC" w:rsidRDefault="00B6706B" w:rsidP="00162571">
            <w:pPr>
              <w:rPr>
                <w:b w:val="0"/>
                <w:bCs w:val="0"/>
                <w:i/>
                <w:iCs/>
              </w:rPr>
            </w:pPr>
            <w:r>
              <w:rPr>
                <w:b w:val="0"/>
                <w:bCs w:val="0"/>
                <w:i/>
                <w:iCs/>
              </w:rPr>
              <w:t>Behoeften/belangrijke thema’s</w:t>
            </w:r>
          </w:p>
        </w:tc>
        <w:tc>
          <w:tcPr>
            <w:tcW w:w="4279" w:type="dxa"/>
            <w:gridSpan w:val="2"/>
            <w:tcBorders>
              <w:top w:val="single" w:sz="4" w:space="0" w:color="auto"/>
              <w:bottom w:val="single" w:sz="4" w:space="0" w:color="auto"/>
            </w:tcBorders>
          </w:tcPr>
          <w:p w14:paraId="32DEB553"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Wat vinden jullie belangrijke thema’s om te bespreken/behandelen tijdens dit gesprek?</w:t>
            </w:r>
          </w:p>
          <w:p w14:paraId="24DEF065"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17B911DC" w14:textId="77777777" w:rsidR="00B6706B" w:rsidRPr="00A701A0" w:rsidRDefault="00B6706B" w:rsidP="00162571">
            <w:pPr>
              <w:cnfStyle w:val="000000000000" w:firstRow="0" w:lastRow="0" w:firstColumn="0" w:lastColumn="0" w:oddVBand="0" w:evenVBand="0" w:oddHBand="0" w:evenHBand="0" w:firstRowFirstColumn="0" w:firstRowLastColumn="0" w:lastRowFirstColumn="0" w:lastRowLastColumn="0"/>
            </w:pPr>
            <w:r>
              <w:t>Waarom is dit specifieke thema belangrijk voor jullie?</w:t>
            </w:r>
          </w:p>
        </w:tc>
      </w:tr>
      <w:tr w:rsidR="00B6706B" w14:paraId="535724FC" w14:textId="77777777" w:rsidTr="00162571">
        <w:trPr>
          <w:trHeight w:val="1408"/>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33A5AA94" w14:textId="77777777" w:rsidR="00B6706B" w:rsidRDefault="00B6706B" w:rsidP="00162571">
            <w:pPr>
              <w:rPr>
                <w:b w:val="0"/>
                <w:bCs w:val="0"/>
                <w:i/>
                <w:iCs/>
              </w:rPr>
            </w:pPr>
            <w:r>
              <w:rPr>
                <w:b w:val="0"/>
                <w:bCs w:val="0"/>
                <w:i/>
                <w:iCs/>
              </w:rPr>
              <w:t xml:space="preserve">Onderwijs </w:t>
            </w:r>
          </w:p>
        </w:tc>
        <w:tc>
          <w:tcPr>
            <w:tcW w:w="4279" w:type="dxa"/>
            <w:gridSpan w:val="2"/>
            <w:tcBorders>
              <w:top w:val="single" w:sz="4" w:space="0" w:color="auto"/>
              <w:bottom w:val="single" w:sz="4" w:space="0" w:color="auto"/>
            </w:tcBorders>
          </w:tcPr>
          <w:p w14:paraId="758DD212"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Kijkend naar het onderwijs, vinden jullie dat hier voldoende aandacht aan wordt besteed?</w:t>
            </w:r>
          </w:p>
          <w:p w14:paraId="5CC0E25D"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sym w:font="Wingdings" w:char="F0E0"/>
            </w:r>
            <w:r>
              <w:t xml:space="preserve"> Waar wordt wel en geen aandacht aan besteed?</w:t>
            </w:r>
          </w:p>
          <w:p w14:paraId="6EB9044A"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4AE68A69"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 xml:space="preserve">Hoe kan het Noorderpoort het beste op jullie behoeften inspelen? </w:t>
            </w:r>
          </w:p>
          <w:p w14:paraId="0958BDFB" w14:textId="0F6D579C" w:rsidR="00B6706B" w:rsidRDefault="00B6706B" w:rsidP="00162571">
            <w:pPr>
              <w:cnfStyle w:val="000000000000" w:firstRow="0" w:lastRow="0" w:firstColumn="0" w:lastColumn="0" w:oddVBand="0" w:evenVBand="0" w:oddHBand="0" w:evenHBand="0" w:firstRowFirstColumn="0" w:firstRowLastColumn="0" w:lastRowFirstColumn="0" w:lastRowLastColumn="0"/>
            </w:pPr>
            <w:r>
              <w:sym w:font="Wingdings" w:char="F0E0"/>
            </w:r>
            <w:r>
              <w:t xml:space="preserve"> Hoe zouden zij dit onderwerp kunnen vormgeven binnen het onderwijs?</w:t>
            </w:r>
          </w:p>
          <w:p w14:paraId="2C7D05E0" w14:textId="77777777" w:rsidR="00B6706B" w:rsidRPr="002B77CE" w:rsidRDefault="00B6706B" w:rsidP="00162571">
            <w:pPr>
              <w:cnfStyle w:val="000000000000" w:firstRow="0" w:lastRow="0" w:firstColumn="0" w:lastColumn="0" w:oddVBand="0" w:evenVBand="0" w:oddHBand="0" w:evenHBand="0" w:firstRowFirstColumn="0" w:firstRowLastColumn="0" w:lastRowFirstColumn="0" w:lastRowLastColumn="0"/>
              <w:rPr>
                <w:i/>
                <w:iCs/>
              </w:rPr>
            </w:pPr>
          </w:p>
        </w:tc>
      </w:tr>
      <w:tr w:rsidR="00B6706B" w14:paraId="54D841D1" w14:textId="77777777" w:rsidTr="00162571">
        <w:trPr>
          <w:trHeight w:val="1408"/>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5132C3BE" w14:textId="77777777" w:rsidR="00B6706B" w:rsidRPr="00AB4A7E" w:rsidRDefault="00B6706B" w:rsidP="00162571">
            <w:pPr>
              <w:rPr>
                <w:b w:val="0"/>
                <w:bCs w:val="0"/>
                <w:i/>
                <w:iCs/>
              </w:rPr>
            </w:pPr>
            <w:r>
              <w:rPr>
                <w:b w:val="0"/>
                <w:bCs w:val="0"/>
                <w:i/>
                <w:iCs/>
              </w:rPr>
              <w:t>Ruimte voelen</w:t>
            </w:r>
          </w:p>
        </w:tc>
        <w:tc>
          <w:tcPr>
            <w:tcW w:w="4279" w:type="dxa"/>
            <w:gridSpan w:val="2"/>
            <w:tcBorders>
              <w:top w:val="single" w:sz="4" w:space="0" w:color="auto"/>
              <w:bottom w:val="single" w:sz="4" w:space="0" w:color="auto"/>
            </w:tcBorders>
          </w:tcPr>
          <w:p w14:paraId="238C34F4"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In hoeverre voelen jullie de ruimte om het onderwerp bespreekbaar te maken in jullie klas?</w:t>
            </w:r>
          </w:p>
        </w:tc>
      </w:tr>
      <w:tr w:rsidR="00B6706B" w14:paraId="41B6E9BC" w14:textId="77777777" w:rsidTr="00162571">
        <w:trPr>
          <w:trHeight w:val="1408"/>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0761CC37" w14:textId="77777777" w:rsidR="00B6706B" w:rsidRDefault="00B6706B" w:rsidP="00162571">
            <w:pPr>
              <w:rPr>
                <w:b w:val="0"/>
                <w:bCs w:val="0"/>
                <w:i/>
                <w:iCs/>
              </w:rPr>
            </w:pPr>
            <w:r>
              <w:rPr>
                <w:b w:val="0"/>
                <w:bCs w:val="0"/>
                <w:i/>
                <w:iCs/>
              </w:rPr>
              <w:t>Begeleiding</w:t>
            </w:r>
          </w:p>
        </w:tc>
        <w:tc>
          <w:tcPr>
            <w:tcW w:w="4279" w:type="dxa"/>
            <w:gridSpan w:val="2"/>
            <w:tcBorders>
              <w:top w:val="single" w:sz="4" w:space="0" w:color="auto"/>
              <w:bottom w:val="single" w:sz="4" w:space="0" w:color="auto"/>
            </w:tcBorders>
          </w:tcPr>
          <w:p w14:paraId="4DE412ED"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Weten jullie waar je heen kunnen gaan als je dit onderwerp wil bespreken met iemand binnen de school?</w:t>
            </w:r>
          </w:p>
        </w:tc>
      </w:tr>
      <w:tr w:rsidR="00B6706B" w14:paraId="3DEAC828" w14:textId="77777777" w:rsidTr="00162571">
        <w:trPr>
          <w:gridAfter w:val="1"/>
          <w:wAfter w:w="18" w:type="dxa"/>
          <w:trHeight w:val="58"/>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bottom w:val="single" w:sz="4" w:space="0" w:color="auto"/>
            </w:tcBorders>
          </w:tcPr>
          <w:p w14:paraId="2131B0C2" w14:textId="04B857BB" w:rsidR="00B6706B" w:rsidRPr="000303B7" w:rsidRDefault="00B6706B" w:rsidP="00162571">
            <w:r w:rsidRPr="000303B7">
              <w:t>Afsluiting</w:t>
            </w:r>
          </w:p>
        </w:tc>
        <w:tc>
          <w:tcPr>
            <w:tcW w:w="4261" w:type="dxa"/>
            <w:tcBorders>
              <w:top w:val="single" w:sz="4" w:space="0" w:color="auto"/>
              <w:bottom w:val="single" w:sz="4" w:space="0" w:color="auto"/>
            </w:tcBorders>
          </w:tcPr>
          <w:p w14:paraId="0A56C5B1" w14:textId="77777777" w:rsidR="00B6706B" w:rsidRPr="000303B7" w:rsidRDefault="00B6706B" w:rsidP="00162571">
            <w:pPr>
              <w:cnfStyle w:val="000000000000" w:firstRow="0" w:lastRow="0" w:firstColumn="0" w:lastColumn="0" w:oddVBand="0" w:evenVBand="0" w:oddHBand="0" w:evenHBand="0" w:firstRowFirstColumn="0" w:firstRowLastColumn="0" w:lastRowFirstColumn="0" w:lastRowLastColumn="0"/>
            </w:pPr>
          </w:p>
        </w:tc>
      </w:tr>
      <w:tr w:rsidR="00B6706B" w14:paraId="66E7360C" w14:textId="77777777" w:rsidTr="00162571">
        <w:trPr>
          <w:gridAfter w:val="1"/>
          <w:wAfter w:w="18" w:type="dxa"/>
          <w:trHeight w:val="2121"/>
        </w:trPr>
        <w:tc>
          <w:tcPr>
            <w:cnfStyle w:val="001000000000" w:firstRow="0" w:lastRow="0" w:firstColumn="1" w:lastColumn="0" w:oddVBand="0" w:evenVBand="0" w:oddHBand="0" w:evenHBand="0" w:firstRowFirstColumn="0" w:firstRowLastColumn="0" w:lastRowFirstColumn="0" w:lastRowLastColumn="0"/>
            <w:tcW w:w="4636" w:type="dxa"/>
            <w:tcBorders>
              <w:top w:val="single" w:sz="4" w:space="0" w:color="auto"/>
            </w:tcBorders>
          </w:tcPr>
          <w:p w14:paraId="730D6A7D" w14:textId="77777777" w:rsidR="00B6706B" w:rsidRDefault="00B6706B" w:rsidP="00162571">
            <w:pPr>
              <w:rPr>
                <w:i/>
                <w:iCs/>
              </w:rPr>
            </w:pPr>
            <w:r>
              <w:rPr>
                <w:b w:val="0"/>
                <w:bCs w:val="0"/>
                <w:i/>
                <w:iCs/>
              </w:rPr>
              <w:t>Bedanken</w:t>
            </w:r>
          </w:p>
          <w:p w14:paraId="64BB33F2" w14:textId="77777777" w:rsidR="00B6706B" w:rsidRPr="00F17210" w:rsidRDefault="00B6706B" w:rsidP="00162571">
            <w:pPr>
              <w:rPr>
                <w:b w:val="0"/>
                <w:bCs w:val="0"/>
                <w:i/>
                <w:iCs/>
              </w:rPr>
            </w:pPr>
            <w:r>
              <w:rPr>
                <w:b w:val="0"/>
                <w:bCs w:val="0"/>
                <w:i/>
                <w:iCs/>
              </w:rPr>
              <w:t xml:space="preserve">Eventuele opvang </w:t>
            </w:r>
          </w:p>
          <w:p w14:paraId="7CC4B289" w14:textId="77777777" w:rsidR="00B6706B" w:rsidRPr="000303B7" w:rsidRDefault="00B6706B" w:rsidP="00162571">
            <w:pPr>
              <w:rPr>
                <w:b w:val="0"/>
                <w:bCs w:val="0"/>
              </w:rPr>
            </w:pPr>
          </w:p>
        </w:tc>
        <w:tc>
          <w:tcPr>
            <w:tcW w:w="4261" w:type="dxa"/>
            <w:tcBorders>
              <w:top w:val="single" w:sz="4" w:space="0" w:color="auto"/>
            </w:tcBorders>
          </w:tcPr>
          <w:p w14:paraId="210239FE"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 xml:space="preserve">Willen jullie nog wat kwijt of hebben jullie nog iets gemist tijdens het gesprek wat niet besproken is? </w:t>
            </w:r>
          </w:p>
          <w:p w14:paraId="6D778170"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1CADA06C"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r>
              <w:t>Wat vonden jullie van het gesprek?</w:t>
            </w:r>
          </w:p>
          <w:p w14:paraId="65E18E08"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1912B04F" w14:textId="77777777" w:rsidR="00B6706B" w:rsidRDefault="00B6706B" w:rsidP="00162571">
            <w:pPr>
              <w:cnfStyle w:val="000000000000" w:firstRow="0" w:lastRow="0" w:firstColumn="0" w:lastColumn="0" w:oddVBand="0" w:evenVBand="0" w:oddHBand="0" w:evenHBand="0" w:firstRowFirstColumn="0" w:firstRowLastColumn="0" w:lastRowFirstColumn="0" w:lastRowLastColumn="0"/>
            </w:pPr>
          </w:p>
          <w:p w14:paraId="7D0293A6" w14:textId="77777777" w:rsidR="00B6706B" w:rsidRPr="000303B7" w:rsidRDefault="00B6706B" w:rsidP="00162571">
            <w:pPr>
              <w:cnfStyle w:val="000000000000" w:firstRow="0" w:lastRow="0" w:firstColumn="0" w:lastColumn="0" w:oddVBand="0" w:evenVBand="0" w:oddHBand="0" w:evenHBand="0" w:firstRowFirstColumn="0" w:firstRowLastColumn="0" w:lastRowFirstColumn="0" w:lastRowLastColumn="0"/>
            </w:pPr>
          </w:p>
        </w:tc>
      </w:tr>
      <w:bookmarkEnd w:id="54"/>
    </w:tbl>
    <w:p w14:paraId="4E450D83" w14:textId="77777777" w:rsidR="00B6706B" w:rsidRDefault="00B6706B" w:rsidP="00B30E67">
      <w:pPr>
        <w:pStyle w:val="Kop2"/>
      </w:pPr>
    </w:p>
    <w:p w14:paraId="476978FF" w14:textId="39D75088" w:rsidR="002A64B5" w:rsidRPr="002554E7" w:rsidRDefault="00B6706B" w:rsidP="00B6706B">
      <w:pPr>
        <w:pStyle w:val="Kop2"/>
        <w:rPr>
          <w:color w:val="auto"/>
        </w:rPr>
      </w:pPr>
      <w:r w:rsidRPr="002554E7">
        <w:rPr>
          <w:color w:val="auto"/>
        </w:rPr>
        <w:br w:type="page"/>
      </w:r>
      <w:bookmarkStart w:id="55" w:name="_Toc104283561"/>
      <w:r w:rsidR="00B30E67" w:rsidRPr="002554E7">
        <w:rPr>
          <w:color w:val="auto"/>
        </w:rPr>
        <w:lastRenderedPageBreak/>
        <w:t xml:space="preserve">Bijlage 4: </w:t>
      </w:r>
      <w:r w:rsidR="00A73A7E">
        <w:rPr>
          <w:color w:val="auto"/>
        </w:rPr>
        <w:t>E-mail</w:t>
      </w:r>
      <w:r w:rsidR="002554E7">
        <w:rPr>
          <w:color w:val="auto"/>
        </w:rPr>
        <w:t xml:space="preserve"> aan</w:t>
      </w:r>
      <w:r w:rsidR="002554E7" w:rsidRPr="002554E7">
        <w:rPr>
          <w:color w:val="auto"/>
        </w:rPr>
        <w:t xml:space="preserve"> studenten en m</w:t>
      </w:r>
      <w:r w:rsidR="002554E7">
        <w:rPr>
          <w:color w:val="auto"/>
        </w:rPr>
        <w:t>edewerkers</w:t>
      </w:r>
      <w:bookmarkEnd w:id="55"/>
    </w:p>
    <w:p w14:paraId="63938A21" w14:textId="2E2706A1" w:rsidR="002554E7" w:rsidRPr="002554E7" w:rsidRDefault="002554E7" w:rsidP="002554E7"/>
    <w:p w14:paraId="22B1953E"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lang w:eastAsia="nl-NL"/>
        </w:rPr>
        <w:t>Hoi allemaal,</w:t>
      </w:r>
    </w:p>
    <w:p w14:paraId="11B74298"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p>
    <w:p w14:paraId="3E82773E" w14:textId="213FBD2C"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lang w:eastAsia="nl-NL"/>
        </w:rPr>
        <w:t xml:space="preserve">Superfijn dat jullie willen deelnemen aan het groepsgesprek voor mijn afstudeeronderzoek. </w:t>
      </w:r>
      <w:r>
        <w:rPr>
          <w:rFonts w:eastAsia="Times New Roman" w:cs="Arial"/>
          <w:color w:val="000000"/>
          <w:sz w:val="24"/>
          <w:szCs w:val="24"/>
          <w:lang w:eastAsia="nl-NL"/>
        </w:rPr>
        <w:t>We gaan het binnenkort</w:t>
      </w:r>
      <w:r w:rsidRPr="002554E7">
        <w:rPr>
          <w:rFonts w:eastAsia="Times New Roman" w:cs="Arial"/>
          <w:color w:val="000000"/>
          <w:sz w:val="24"/>
          <w:szCs w:val="24"/>
          <w:lang w:eastAsia="nl-NL"/>
        </w:rPr>
        <w:t xml:space="preserve"> hebben over het thema seksueel grensoverschrijdend gedrag en seksuele weerbaarheid.</w:t>
      </w:r>
      <w:r w:rsidRPr="002554E7">
        <w:rPr>
          <w:rFonts w:eastAsia="Times New Roman" w:cs="Arial"/>
          <w:color w:val="000000"/>
          <w:sz w:val="24"/>
          <w:szCs w:val="24"/>
          <w:bdr w:val="none" w:sz="0" w:space="0" w:color="auto" w:frame="1"/>
          <w:lang w:eastAsia="nl-NL"/>
        </w:rPr>
        <w:t> Hierbij ben ik vooral benieuwd wat jullie vinden van dit thema en of hier binnen het</w:t>
      </w:r>
      <w:r w:rsidR="003F48A4">
        <w:rPr>
          <w:rFonts w:eastAsia="Times New Roman" w:cs="Arial"/>
          <w:color w:val="000000"/>
          <w:sz w:val="24"/>
          <w:szCs w:val="24"/>
          <w:bdr w:val="none" w:sz="0" w:space="0" w:color="auto" w:frame="1"/>
          <w:lang w:eastAsia="nl-NL"/>
        </w:rPr>
        <w:t xml:space="preserve"> onderwijs van het Noorderpoort </w:t>
      </w:r>
      <w:r w:rsidRPr="002554E7">
        <w:rPr>
          <w:rFonts w:eastAsia="Times New Roman" w:cs="Arial"/>
          <w:color w:val="000000"/>
          <w:sz w:val="24"/>
          <w:szCs w:val="24"/>
          <w:bdr w:val="none" w:sz="0" w:space="0" w:color="auto" w:frame="1"/>
          <w:lang w:eastAsia="nl-NL"/>
        </w:rPr>
        <w:t xml:space="preserve">wel genoeg aandacht aan wordt besteed. </w:t>
      </w:r>
      <w:r w:rsidR="003F48A4">
        <w:rPr>
          <w:rFonts w:eastAsia="Times New Roman" w:cs="Arial"/>
          <w:color w:val="000000"/>
          <w:sz w:val="24"/>
          <w:szCs w:val="24"/>
          <w:bdr w:val="none" w:sz="0" w:space="0" w:color="auto" w:frame="1"/>
          <w:lang w:eastAsia="nl-NL"/>
        </w:rPr>
        <w:t>Willen</w:t>
      </w:r>
      <w:r w:rsidRPr="002554E7">
        <w:rPr>
          <w:rFonts w:eastAsia="Times New Roman" w:cs="Arial"/>
          <w:color w:val="000000"/>
          <w:sz w:val="24"/>
          <w:szCs w:val="24"/>
          <w:bdr w:val="none" w:sz="0" w:space="0" w:color="auto" w:frame="1"/>
          <w:lang w:eastAsia="nl-NL"/>
        </w:rPr>
        <w:t xml:space="preserve"> jullie nadenken over wat jullie belangrijke thema's vinden om te behandelen tijdens dit gesprek? Voorbeelden hiervan kunnen zijn: bevorderen seksuele weerbaarheid, ontdekken eigen wensen/grenzen, communicatie over seksueel grensoverschrijdend gedrag enzovoorts. </w:t>
      </w:r>
    </w:p>
    <w:p w14:paraId="2E255DF1" w14:textId="3B407B5F"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p>
    <w:p w14:paraId="70BD39F8" w14:textId="33C9BCBC"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bdr w:val="none" w:sz="0" w:space="0" w:color="auto" w:frame="1"/>
          <w:shd w:val="clear" w:color="auto" w:fill="FFFFFF"/>
          <w:lang w:eastAsia="nl-NL"/>
        </w:rPr>
        <w:t>Daarnaast heb ik aan de bijlage een toestemmingsverklaring toegevoegd. Willen jullie deze ondertekenen en terugsturen voorafgaand het gesprek? </w:t>
      </w:r>
      <w:r w:rsidRPr="002554E7">
        <w:rPr>
          <w:rFonts w:eastAsia="Times New Roman" w:cs="Arial"/>
          <w:color w:val="000000"/>
          <w:sz w:val="24"/>
          <w:szCs w:val="24"/>
          <w:bdr w:val="none" w:sz="0" w:space="0" w:color="auto" w:frame="1"/>
          <w:shd w:val="clear" w:color="auto" w:fill="FFFFFF"/>
          <w:lang w:eastAsia="nl-NL"/>
        </w:rPr>
        <w:br/>
      </w:r>
    </w:p>
    <w:p w14:paraId="2665CC91"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lang w:eastAsia="nl-NL"/>
        </w:rPr>
        <w:t>Alvast bedankt en tot volgende week!</w:t>
      </w:r>
    </w:p>
    <w:p w14:paraId="2A6598B0"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p>
    <w:p w14:paraId="169F72C1"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lang w:eastAsia="nl-NL"/>
        </w:rPr>
        <w:t>Met vriendelijke groeten,</w:t>
      </w:r>
    </w:p>
    <w:p w14:paraId="7E020F48" w14:textId="77777777" w:rsidR="002554E7" w:rsidRPr="002554E7" w:rsidRDefault="002554E7" w:rsidP="002554E7">
      <w:pPr>
        <w:shd w:val="clear" w:color="auto" w:fill="FFFFFF"/>
        <w:spacing w:after="0" w:line="240" w:lineRule="auto"/>
        <w:textAlignment w:val="baseline"/>
        <w:rPr>
          <w:rFonts w:eastAsia="Times New Roman" w:cs="Arial"/>
          <w:color w:val="000000"/>
          <w:sz w:val="24"/>
          <w:szCs w:val="24"/>
          <w:lang w:eastAsia="nl-NL"/>
        </w:rPr>
      </w:pPr>
      <w:r w:rsidRPr="002554E7">
        <w:rPr>
          <w:rFonts w:eastAsia="Times New Roman" w:cs="Arial"/>
          <w:color w:val="000000"/>
          <w:sz w:val="24"/>
          <w:szCs w:val="24"/>
          <w:bdr w:val="none" w:sz="0" w:space="0" w:color="auto" w:frame="1"/>
          <w:shd w:val="clear" w:color="auto" w:fill="FFFFFF"/>
          <w:lang w:eastAsia="nl-NL"/>
        </w:rPr>
        <w:t>Silke de Jonge</w:t>
      </w:r>
    </w:p>
    <w:p w14:paraId="2A3624E2" w14:textId="77777777" w:rsidR="002554E7" w:rsidRPr="002554E7" w:rsidRDefault="002554E7" w:rsidP="002554E7">
      <w:pPr>
        <w:rPr>
          <w:rFonts w:cs="Arial"/>
        </w:rPr>
      </w:pPr>
    </w:p>
    <w:p w14:paraId="64CB2BBC" w14:textId="77777777" w:rsidR="00866C4C" w:rsidRPr="00D97901" w:rsidRDefault="00866C4C">
      <w:pPr>
        <w:rPr>
          <w:rFonts w:eastAsiaTheme="majorEastAsia" w:cstheme="majorBidi"/>
          <w:color w:val="2F5496" w:themeColor="accent1" w:themeShade="BF"/>
          <w:sz w:val="26"/>
          <w:szCs w:val="26"/>
        </w:rPr>
      </w:pPr>
      <w:r w:rsidRPr="00D97901">
        <w:br w:type="page"/>
      </w:r>
    </w:p>
    <w:p w14:paraId="1AB6912C" w14:textId="5511A46F" w:rsidR="00557209" w:rsidRDefault="00557209" w:rsidP="003F48A4">
      <w:pPr>
        <w:pStyle w:val="Kop2"/>
        <w:rPr>
          <w:color w:val="auto"/>
          <w:lang w:val="en-US"/>
        </w:rPr>
      </w:pPr>
      <w:bookmarkStart w:id="56" w:name="_Toc104283562"/>
      <w:r w:rsidRPr="005F7E45">
        <w:rPr>
          <w:color w:val="auto"/>
        </w:rPr>
        <w:lastRenderedPageBreak/>
        <w:t>Bijlage</w:t>
      </w:r>
      <w:r w:rsidRPr="00866C4C">
        <w:rPr>
          <w:color w:val="auto"/>
          <w:lang w:val="en-US"/>
        </w:rPr>
        <w:t xml:space="preserve"> 5 </w:t>
      </w:r>
      <w:r w:rsidR="003F48A4" w:rsidRPr="00CD6367">
        <w:rPr>
          <w:color w:val="auto"/>
        </w:rPr>
        <w:t>Codeboek</w:t>
      </w:r>
      <w:bookmarkEnd w:id="56"/>
    </w:p>
    <w:p w14:paraId="20DE2AB1" w14:textId="06187F27" w:rsidR="00866C4C" w:rsidRDefault="00866C4C" w:rsidP="00866C4C">
      <w:pPr>
        <w:rPr>
          <w:lang w:val="en-US"/>
        </w:rPr>
      </w:pPr>
    </w:p>
    <w:tbl>
      <w:tblPr>
        <w:tblStyle w:val="Tabelraster"/>
        <w:tblW w:w="9600" w:type="dxa"/>
        <w:tblLayout w:type="fixed"/>
        <w:tblLook w:val="04A0" w:firstRow="1" w:lastRow="0" w:firstColumn="1" w:lastColumn="0" w:noHBand="0" w:noVBand="1"/>
      </w:tblPr>
      <w:tblGrid>
        <w:gridCol w:w="3749"/>
        <w:gridCol w:w="2536"/>
        <w:gridCol w:w="3305"/>
        <w:gridCol w:w="10"/>
      </w:tblGrid>
      <w:tr w:rsidR="00A43169" w:rsidRPr="00A1645E" w14:paraId="227B4205" w14:textId="77777777" w:rsidTr="00162571">
        <w:trPr>
          <w:gridAfter w:val="1"/>
          <w:wAfter w:w="10" w:type="dxa"/>
        </w:trPr>
        <w:tc>
          <w:tcPr>
            <w:tcW w:w="3749" w:type="dxa"/>
          </w:tcPr>
          <w:p w14:paraId="490C358C" w14:textId="77777777" w:rsidR="00A43169" w:rsidRPr="00B34BEA" w:rsidRDefault="00A43169" w:rsidP="00162571">
            <w:pPr>
              <w:rPr>
                <w:rFonts w:cs="Arial"/>
                <w:b/>
                <w:bCs/>
              </w:rPr>
            </w:pPr>
            <w:r w:rsidRPr="00B34BEA">
              <w:rPr>
                <w:rFonts w:cs="Arial"/>
                <w:b/>
                <w:bCs/>
              </w:rPr>
              <w:t>Code</w:t>
            </w:r>
          </w:p>
        </w:tc>
        <w:tc>
          <w:tcPr>
            <w:tcW w:w="2536" w:type="dxa"/>
            <w:tcBorders>
              <w:bottom w:val="single" w:sz="4" w:space="0" w:color="auto"/>
            </w:tcBorders>
          </w:tcPr>
          <w:p w14:paraId="746F25BB" w14:textId="77777777" w:rsidR="00A43169" w:rsidRPr="00B34BEA" w:rsidRDefault="00A43169" w:rsidP="00162571">
            <w:pPr>
              <w:rPr>
                <w:rFonts w:cs="Arial"/>
                <w:b/>
                <w:bCs/>
              </w:rPr>
            </w:pPr>
            <w:r w:rsidRPr="00B34BEA">
              <w:rPr>
                <w:rFonts w:cs="Arial"/>
                <w:b/>
                <w:bCs/>
              </w:rPr>
              <w:t>Beschrijving</w:t>
            </w:r>
          </w:p>
        </w:tc>
        <w:tc>
          <w:tcPr>
            <w:tcW w:w="3305" w:type="dxa"/>
          </w:tcPr>
          <w:p w14:paraId="67076A05" w14:textId="77777777" w:rsidR="00A43169" w:rsidRPr="00B34BEA" w:rsidRDefault="00A43169" w:rsidP="00162571">
            <w:pPr>
              <w:rPr>
                <w:rFonts w:cs="Arial"/>
                <w:b/>
                <w:bCs/>
              </w:rPr>
            </w:pPr>
            <w:r w:rsidRPr="00B34BEA">
              <w:rPr>
                <w:rFonts w:cs="Arial"/>
                <w:b/>
                <w:bCs/>
              </w:rPr>
              <w:t>Voorbeeld quote</w:t>
            </w:r>
          </w:p>
        </w:tc>
      </w:tr>
      <w:tr w:rsidR="00A43169" w:rsidRPr="00A1645E" w14:paraId="60A02986" w14:textId="77777777" w:rsidTr="00162571">
        <w:tc>
          <w:tcPr>
            <w:tcW w:w="3749" w:type="dxa"/>
            <w:tcBorders>
              <w:bottom w:val="single" w:sz="4" w:space="0" w:color="auto"/>
            </w:tcBorders>
          </w:tcPr>
          <w:p w14:paraId="6DA08B7C" w14:textId="77777777" w:rsidR="00A43169" w:rsidRPr="00B34BEA" w:rsidRDefault="00A43169" w:rsidP="00A43169">
            <w:pPr>
              <w:pStyle w:val="Lijstalinea"/>
              <w:numPr>
                <w:ilvl w:val="0"/>
                <w:numId w:val="38"/>
              </w:numPr>
              <w:rPr>
                <w:rFonts w:cs="Arial"/>
                <w:b/>
                <w:bCs/>
              </w:rPr>
            </w:pPr>
            <w:r w:rsidRPr="00B34BEA">
              <w:rPr>
                <w:rFonts w:cs="Arial"/>
                <w:b/>
                <w:bCs/>
              </w:rPr>
              <w:t>Belangrijke thema’s</w:t>
            </w:r>
          </w:p>
          <w:p w14:paraId="431413CD" w14:textId="77777777" w:rsidR="00A43169" w:rsidRPr="00B34BEA" w:rsidRDefault="00A43169" w:rsidP="00162571">
            <w:pPr>
              <w:rPr>
                <w:rFonts w:cs="Arial"/>
                <w:b/>
                <w:bCs/>
              </w:rPr>
            </w:pPr>
          </w:p>
          <w:p w14:paraId="74486DC5" w14:textId="77777777" w:rsidR="00A43169" w:rsidRPr="00B34BEA" w:rsidRDefault="00A43169" w:rsidP="00162571">
            <w:pPr>
              <w:rPr>
                <w:rFonts w:cs="Arial"/>
                <w:b/>
                <w:bCs/>
              </w:rPr>
            </w:pPr>
          </w:p>
        </w:tc>
        <w:tc>
          <w:tcPr>
            <w:tcW w:w="5851" w:type="dxa"/>
            <w:gridSpan w:val="3"/>
          </w:tcPr>
          <w:p w14:paraId="19A817A7" w14:textId="77777777" w:rsidR="00A43169" w:rsidRPr="00B34BEA" w:rsidRDefault="00A43169" w:rsidP="00162571">
            <w:pPr>
              <w:rPr>
                <w:rFonts w:cs="Arial"/>
              </w:rPr>
            </w:pPr>
            <w:r w:rsidRPr="00B34BEA">
              <w:rPr>
                <w:rFonts w:cs="Arial"/>
              </w:rPr>
              <w:t>Wat studenten en medewerkers belangrijke thema’s vinden binnen het thema seksueel grensoverschrijdend gedrag en seksuele weerbaarheid</w:t>
            </w:r>
          </w:p>
        </w:tc>
      </w:tr>
      <w:tr w:rsidR="00A43169" w:rsidRPr="00A1645E" w14:paraId="7460E6E5" w14:textId="77777777" w:rsidTr="00162571">
        <w:trPr>
          <w:gridAfter w:val="1"/>
          <w:wAfter w:w="10" w:type="dxa"/>
          <w:trHeight w:val="5783"/>
        </w:trPr>
        <w:tc>
          <w:tcPr>
            <w:tcW w:w="3749" w:type="dxa"/>
            <w:tcBorders>
              <w:bottom w:val="single" w:sz="4" w:space="0" w:color="auto"/>
            </w:tcBorders>
          </w:tcPr>
          <w:p w14:paraId="7B65DAEF" w14:textId="77777777" w:rsidR="00A43169" w:rsidRPr="00B34BEA" w:rsidRDefault="00A43169" w:rsidP="00162571">
            <w:pPr>
              <w:rPr>
                <w:rFonts w:cs="Arial"/>
              </w:rPr>
            </w:pPr>
            <w:r w:rsidRPr="00B34BEA">
              <w:rPr>
                <w:rFonts w:cs="Arial"/>
              </w:rPr>
              <w:t>1.1 Grenzen en weerbaarheid</w:t>
            </w:r>
          </w:p>
        </w:tc>
        <w:tc>
          <w:tcPr>
            <w:tcW w:w="2536" w:type="dxa"/>
          </w:tcPr>
          <w:p w14:paraId="0D8CFA30" w14:textId="77777777" w:rsidR="00A43169" w:rsidRPr="00B34BEA" w:rsidRDefault="00A43169" w:rsidP="00162571">
            <w:pPr>
              <w:rPr>
                <w:rFonts w:cs="Arial"/>
              </w:rPr>
            </w:pPr>
            <w:r w:rsidRPr="00B34BEA">
              <w:rPr>
                <w:rFonts w:cs="Arial"/>
              </w:rPr>
              <w:t>Leren over welke grenzen mannen en vrouwen hebben en hoe je deze kunt aangeven</w:t>
            </w:r>
          </w:p>
        </w:tc>
        <w:tc>
          <w:tcPr>
            <w:tcW w:w="3305" w:type="dxa"/>
          </w:tcPr>
          <w:p w14:paraId="7466C48C" w14:textId="77777777" w:rsidR="00A43169" w:rsidRPr="00B34BEA" w:rsidRDefault="00A43169" w:rsidP="00162571">
            <w:pPr>
              <w:rPr>
                <w:rFonts w:cs="Arial"/>
                <w:i/>
                <w:iCs/>
              </w:rPr>
            </w:pPr>
            <w:r w:rsidRPr="00B34BEA">
              <w:rPr>
                <w:rFonts w:cs="Arial"/>
              </w:rPr>
              <w:t>“</w:t>
            </w:r>
            <w:r w:rsidRPr="00B34BEA">
              <w:rPr>
                <w:rFonts w:cs="Arial"/>
                <w:i/>
                <w:iCs/>
              </w:rPr>
              <w:t>Grenzen. Dat vind ik nog wel een dingetje. Nou ja, als een man heb je natuurlijk grenzen die zijn wat soepeler dan waarschijnlijk wat vrouwen hebben.”</w:t>
            </w:r>
          </w:p>
          <w:p w14:paraId="258F2925" w14:textId="77777777" w:rsidR="00A43169" w:rsidRPr="00B34BEA" w:rsidRDefault="00A43169" w:rsidP="00162571">
            <w:pPr>
              <w:rPr>
                <w:rFonts w:cs="Arial"/>
                <w:i/>
                <w:iCs/>
              </w:rPr>
            </w:pPr>
          </w:p>
          <w:p w14:paraId="002A34B5" w14:textId="77777777" w:rsidR="00A43169" w:rsidRPr="00B34BEA" w:rsidRDefault="00A43169" w:rsidP="001625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after="160" w:line="264" w:lineRule="auto"/>
              <w:rPr>
                <w:rFonts w:eastAsia="Times New Roman" w:cs="Arial"/>
                <w:i/>
                <w:iCs/>
                <w:noProof/>
                <w:lang w:eastAsia="nl-NL"/>
              </w:rPr>
            </w:pPr>
            <w:bookmarkStart w:id="57" w:name="_Hlk102983689"/>
            <w:r w:rsidRPr="00B34BEA">
              <w:rPr>
                <w:rFonts w:cs="Arial"/>
                <w:i/>
                <w:iCs/>
              </w:rPr>
              <w:t>“</w:t>
            </w:r>
            <w:r w:rsidRPr="00B34BEA">
              <w:rPr>
                <w:rFonts w:eastAsia="Times New Roman" w:cs="Arial"/>
                <w:i/>
                <w:iCs/>
                <w:noProof/>
                <w:lang w:eastAsia="nl-NL"/>
              </w:rPr>
              <w:t>Nou ja, je kan zeggen wat je wil, maar het gebeurt aan beide kanten hoor dat seksueel grensoverschrijdend gedrag. Ja het wordt ook heel vaak gedacht dat mannen ofzo geen grenzen hebben van oh ja dat maakt niet uit die pikken dat ja, maarja dat ja, dat wordt ook niet besproken.”</w:t>
            </w:r>
          </w:p>
          <w:p w14:paraId="6E34A312" w14:textId="77777777" w:rsidR="00A43169" w:rsidRPr="00B34BEA" w:rsidRDefault="00A43169" w:rsidP="00162571">
            <w:pPr>
              <w:rPr>
                <w:rFonts w:cs="Arial"/>
                <w:i/>
                <w:iCs/>
              </w:rPr>
            </w:pPr>
            <w:bookmarkStart w:id="58" w:name="_Hlk103687225"/>
            <w:bookmarkEnd w:id="57"/>
            <w:r w:rsidRPr="00B34BEA">
              <w:rPr>
                <w:rFonts w:cs="Arial"/>
                <w:i/>
                <w:iCs/>
              </w:rPr>
              <w:t>“Dat zowel jongens als meisjes gewoon beter leren om voor onszelf op te komen en hun grenzen aan te geven.”</w:t>
            </w:r>
            <w:bookmarkEnd w:id="58"/>
          </w:p>
        </w:tc>
      </w:tr>
      <w:tr w:rsidR="00A43169" w:rsidRPr="00A1645E" w14:paraId="08288395" w14:textId="77777777" w:rsidTr="00162571">
        <w:trPr>
          <w:gridAfter w:val="1"/>
          <w:wAfter w:w="10" w:type="dxa"/>
          <w:trHeight w:val="7261"/>
        </w:trPr>
        <w:tc>
          <w:tcPr>
            <w:tcW w:w="3749" w:type="dxa"/>
            <w:tcBorders>
              <w:top w:val="single" w:sz="4" w:space="0" w:color="auto"/>
            </w:tcBorders>
          </w:tcPr>
          <w:p w14:paraId="4486C312" w14:textId="77777777" w:rsidR="00A43169" w:rsidRPr="00B34BEA" w:rsidRDefault="00A43169" w:rsidP="00162571">
            <w:pPr>
              <w:rPr>
                <w:rFonts w:cs="Arial"/>
              </w:rPr>
            </w:pPr>
            <w:r w:rsidRPr="00B34BEA">
              <w:rPr>
                <w:rFonts w:cs="Arial"/>
              </w:rPr>
              <w:lastRenderedPageBreak/>
              <w:t>1.2 Vragen en geven om toestemming en rekening houden met elkaar</w:t>
            </w:r>
          </w:p>
          <w:p w14:paraId="00F66854" w14:textId="77777777" w:rsidR="00A43169" w:rsidRPr="00B34BEA" w:rsidRDefault="00A43169" w:rsidP="00162571">
            <w:pPr>
              <w:rPr>
                <w:rFonts w:cs="Arial"/>
              </w:rPr>
            </w:pPr>
          </w:p>
          <w:p w14:paraId="080D0961" w14:textId="77777777" w:rsidR="00A43169" w:rsidRPr="00B34BEA" w:rsidRDefault="00A43169" w:rsidP="00162571">
            <w:pPr>
              <w:rPr>
                <w:rFonts w:cs="Arial"/>
              </w:rPr>
            </w:pPr>
          </w:p>
        </w:tc>
        <w:tc>
          <w:tcPr>
            <w:tcW w:w="2536" w:type="dxa"/>
          </w:tcPr>
          <w:p w14:paraId="772D7DD1" w14:textId="79247BA5" w:rsidR="00A43169" w:rsidRPr="00B34BEA" w:rsidRDefault="00A43169" w:rsidP="00162571">
            <w:pPr>
              <w:rPr>
                <w:rFonts w:cs="Arial"/>
              </w:rPr>
            </w:pPr>
            <w:r w:rsidRPr="00B34BEA">
              <w:rPr>
                <w:rFonts w:cs="Arial"/>
              </w:rPr>
              <w:t>Leren over het vragen en geven van toestemming en dat je rekening met elkaar moet houden</w:t>
            </w:r>
          </w:p>
        </w:tc>
        <w:tc>
          <w:tcPr>
            <w:tcW w:w="3305" w:type="dxa"/>
          </w:tcPr>
          <w:p w14:paraId="2740AD61" w14:textId="77777777" w:rsidR="00A43169" w:rsidRPr="00B34BEA" w:rsidRDefault="00A43169" w:rsidP="00162571">
            <w:pPr>
              <w:rPr>
                <w:rFonts w:cs="Arial"/>
                <w:i/>
                <w:iCs/>
              </w:rPr>
            </w:pPr>
            <w:r w:rsidRPr="00B34BEA">
              <w:rPr>
                <w:rFonts w:cs="Arial"/>
                <w:i/>
                <w:iCs/>
              </w:rPr>
              <w:t>“Grenzen en vragen om consent en rekening houden met elkaar."</w:t>
            </w:r>
          </w:p>
          <w:p w14:paraId="77483A6D" w14:textId="77777777" w:rsidR="00A43169" w:rsidRPr="00B34BEA" w:rsidRDefault="00A43169" w:rsidP="00162571">
            <w:pPr>
              <w:rPr>
                <w:rFonts w:cs="Arial"/>
                <w:i/>
                <w:iCs/>
              </w:rPr>
            </w:pPr>
          </w:p>
          <w:p w14:paraId="28F65FC9" w14:textId="77777777" w:rsidR="00A43169" w:rsidRPr="00B34BEA" w:rsidRDefault="00A43169" w:rsidP="00162571">
            <w:pPr>
              <w:rPr>
                <w:rFonts w:cs="Arial"/>
                <w:i/>
                <w:iCs/>
              </w:rPr>
            </w:pPr>
            <w:r w:rsidRPr="00B34BEA">
              <w:rPr>
                <w:rFonts w:cs="Arial"/>
                <w:i/>
                <w:iCs/>
              </w:rPr>
              <w:t>“Ik denk dat het belangrijk is om te om het te hebben over hoe je met elkaar omgaat en waar je rekening mee moet houden.”</w:t>
            </w:r>
          </w:p>
          <w:p w14:paraId="0EC562FC" w14:textId="77777777" w:rsidR="00A43169" w:rsidRPr="00B34BEA" w:rsidRDefault="00A43169" w:rsidP="00162571">
            <w:pPr>
              <w:rPr>
                <w:rFonts w:cs="Arial"/>
                <w:i/>
                <w:iCs/>
              </w:rPr>
            </w:pPr>
          </w:p>
          <w:p w14:paraId="45732388" w14:textId="77777777" w:rsidR="00A43169" w:rsidRPr="00B34BEA" w:rsidRDefault="00A43169" w:rsidP="00162571">
            <w:pPr>
              <w:rPr>
                <w:rFonts w:cs="Arial"/>
                <w:i/>
                <w:iCs/>
              </w:rPr>
            </w:pPr>
            <w:r w:rsidRPr="00B34BEA">
              <w:rPr>
                <w:rFonts w:cs="Arial"/>
                <w:i/>
                <w:iCs/>
              </w:rPr>
              <w:t>“Het onderwerp wordt wel eens aangekaart en dan is het vaak van meisjes let op zeg maar dat de slachtoffers worden vaker gewaarschuwd dan dat de daders worden aangesproken. In plaats van niet doen, wordt er gezegd pas op en dat dat daar wel een draai in mag komen. Tuurlijk is het leren van weet dat je nee mag zeggen en dat is jouw recht en dat soort dingen dat is belangrijk, maar het is aan de andere kant net zo belangrijk dat je als je zegt van stop en iemand nee zegt, houd er dan rekening mee dat grenzen kunnen verschillen. Zit niet aan elkaar als de ander dat niet fijn vindt.”</w:t>
            </w:r>
          </w:p>
          <w:p w14:paraId="6D26E4E8" w14:textId="77777777" w:rsidR="00A43169" w:rsidRPr="00B34BEA" w:rsidRDefault="00A43169" w:rsidP="00162571">
            <w:pPr>
              <w:rPr>
                <w:rFonts w:cs="Arial"/>
              </w:rPr>
            </w:pPr>
          </w:p>
        </w:tc>
      </w:tr>
      <w:tr w:rsidR="00A43169" w:rsidRPr="00A1645E" w14:paraId="73C144E7" w14:textId="77777777" w:rsidTr="00162571">
        <w:trPr>
          <w:gridAfter w:val="1"/>
          <w:wAfter w:w="10" w:type="dxa"/>
        </w:trPr>
        <w:tc>
          <w:tcPr>
            <w:tcW w:w="3749" w:type="dxa"/>
          </w:tcPr>
          <w:p w14:paraId="154CA2CE" w14:textId="77777777" w:rsidR="00A43169" w:rsidRPr="00B34BEA" w:rsidRDefault="00A43169" w:rsidP="00162571">
            <w:pPr>
              <w:rPr>
                <w:rFonts w:cs="Arial"/>
              </w:rPr>
            </w:pPr>
            <w:bookmarkStart w:id="59" w:name="_Hlk103602766"/>
            <w:r w:rsidRPr="00B34BEA">
              <w:rPr>
                <w:rFonts w:cs="Arial"/>
              </w:rPr>
              <w:t>1.3 Zelfonderzoek</w:t>
            </w:r>
          </w:p>
        </w:tc>
        <w:tc>
          <w:tcPr>
            <w:tcW w:w="2536" w:type="dxa"/>
          </w:tcPr>
          <w:p w14:paraId="380E6ABD" w14:textId="77777777" w:rsidR="00A43169" w:rsidRPr="00B34BEA" w:rsidRDefault="00A43169" w:rsidP="00162571">
            <w:pPr>
              <w:rPr>
                <w:rFonts w:cs="Arial"/>
              </w:rPr>
            </w:pPr>
            <w:r w:rsidRPr="00B34BEA">
              <w:rPr>
                <w:rFonts w:cs="Arial"/>
              </w:rPr>
              <w:t>Leren over wat je fijn en niet fijn vindt op seksueel gebied</w:t>
            </w:r>
          </w:p>
        </w:tc>
        <w:tc>
          <w:tcPr>
            <w:tcW w:w="3305" w:type="dxa"/>
            <w:tcBorders>
              <w:right w:val="single" w:sz="4" w:space="0" w:color="auto"/>
            </w:tcBorders>
          </w:tcPr>
          <w:p w14:paraId="1C21AD74" w14:textId="07A87356" w:rsidR="00A43169" w:rsidRPr="00B34BEA" w:rsidRDefault="00A43169" w:rsidP="00162571">
            <w:pPr>
              <w:rPr>
                <w:rFonts w:cs="Arial"/>
                <w:i/>
                <w:iCs/>
              </w:rPr>
            </w:pPr>
            <w:r w:rsidRPr="00B34BEA">
              <w:rPr>
                <w:rFonts w:cs="Arial"/>
                <w:i/>
                <w:iCs/>
              </w:rPr>
              <w:t>“Ik vind vooral zelfonderzoek gewoon heel belangrijk. Van wat vind ik zelf fijn? Wat vind ik niet fijn?”</w:t>
            </w:r>
          </w:p>
          <w:p w14:paraId="5307F7FB" w14:textId="77777777" w:rsidR="00A43169" w:rsidRPr="00B34BEA" w:rsidRDefault="00A43169" w:rsidP="00162571">
            <w:pPr>
              <w:rPr>
                <w:rFonts w:cs="Arial"/>
                <w:i/>
                <w:iCs/>
              </w:rPr>
            </w:pPr>
          </w:p>
        </w:tc>
      </w:tr>
      <w:bookmarkEnd w:id="59"/>
      <w:tr w:rsidR="00A43169" w:rsidRPr="00A1645E" w14:paraId="6D22A07E" w14:textId="77777777" w:rsidTr="00162571">
        <w:trPr>
          <w:gridAfter w:val="1"/>
          <w:wAfter w:w="10" w:type="dxa"/>
        </w:trPr>
        <w:tc>
          <w:tcPr>
            <w:tcW w:w="3749" w:type="dxa"/>
          </w:tcPr>
          <w:p w14:paraId="587D4143" w14:textId="77777777" w:rsidR="00A43169" w:rsidRPr="00B34BEA" w:rsidRDefault="00A43169" w:rsidP="00162571">
            <w:pPr>
              <w:rPr>
                <w:rFonts w:cs="Arial"/>
              </w:rPr>
            </w:pPr>
            <w:r w:rsidRPr="00B34BEA">
              <w:rPr>
                <w:rFonts w:cs="Arial"/>
              </w:rPr>
              <w:t>1.4 Straatintimidatie</w:t>
            </w:r>
          </w:p>
        </w:tc>
        <w:tc>
          <w:tcPr>
            <w:tcW w:w="2536" w:type="dxa"/>
          </w:tcPr>
          <w:p w14:paraId="583D7E2E" w14:textId="6FB58CEC" w:rsidR="00A43169" w:rsidRPr="00B34BEA" w:rsidRDefault="00A43169" w:rsidP="00162571">
            <w:pPr>
              <w:rPr>
                <w:rFonts w:cs="Arial"/>
              </w:rPr>
            </w:pPr>
            <w:r w:rsidRPr="00B34BEA">
              <w:rPr>
                <w:rFonts w:cs="Arial"/>
              </w:rPr>
              <w:t xml:space="preserve">Leren over het onveilig voelen op straat </w:t>
            </w:r>
          </w:p>
        </w:tc>
        <w:tc>
          <w:tcPr>
            <w:tcW w:w="3305" w:type="dxa"/>
          </w:tcPr>
          <w:p w14:paraId="4A1E988E" w14:textId="77777777" w:rsidR="00A43169" w:rsidRPr="00B34BEA" w:rsidRDefault="00A43169" w:rsidP="00162571">
            <w:pPr>
              <w:rPr>
                <w:rFonts w:cs="Arial"/>
                <w:b/>
                <w:bCs/>
                <w:i/>
                <w:iCs/>
              </w:rPr>
            </w:pPr>
            <w:bookmarkStart w:id="60" w:name="_Hlk103602941"/>
            <w:r w:rsidRPr="00B34BEA">
              <w:rPr>
                <w:rFonts w:cs="Arial"/>
                <w:i/>
                <w:iCs/>
              </w:rPr>
              <w:t>“Ik denk voornamelijk ook gewoon over je veilig voelen dat is sowieso heel belangrijk. Maar ik vind ook straatintimidatie heel erg belangrijk om zulke dingen te bespreken. Ik hoor toch echt wel van heel erg veel meiden om mij heen die op straat gewoon lastig worden gevallen door vreemde mensen, dus het niet altijd binnen je kring.”</w:t>
            </w:r>
          </w:p>
          <w:bookmarkEnd w:id="60"/>
          <w:p w14:paraId="12CF645E" w14:textId="77777777" w:rsidR="00A43169" w:rsidRPr="00B34BEA" w:rsidRDefault="00A43169" w:rsidP="00162571">
            <w:pPr>
              <w:rPr>
                <w:rFonts w:cs="Arial"/>
                <w:i/>
                <w:iCs/>
              </w:rPr>
            </w:pPr>
          </w:p>
          <w:p w14:paraId="394A2963" w14:textId="77777777" w:rsidR="00A43169" w:rsidRPr="00B34BEA" w:rsidRDefault="00A43169" w:rsidP="00162571">
            <w:pPr>
              <w:rPr>
                <w:rFonts w:cs="Arial"/>
                <w:i/>
                <w:iCs/>
              </w:rPr>
            </w:pPr>
          </w:p>
        </w:tc>
      </w:tr>
    </w:tbl>
    <w:p w14:paraId="79BABA3C" w14:textId="77777777" w:rsidR="00AD0EC5" w:rsidRDefault="00AD0EC5">
      <w:r>
        <w:br w:type="page"/>
      </w:r>
    </w:p>
    <w:tbl>
      <w:tblPr>
        <w:tblStyle w:val="Tabelraster"/>
        <w:tblW w:w="9590" w:type="dxa"/>
        <w:tblLayout w:type="fixed"/>
        <w:tblLook w:val="04A0" w:firstRow="1" w:lastRow="0" w:firstColumn="1" w:lastColumn="0" w:noHBand="0" w:noVBand="1"/>
      </w:tblPr>
      <w:tblGrid>
        <w:gridCol w:w="3749"/>
        <w:gridCol w:w="2536"/>
        <w:gridCol w:w="3305"/>
      </w:tblGrid>
      <w:tr w:rsidR="00A43169" w:rsidRPr="00A1645E" w14:paraId="62946586" w14:textId="77777777" w:rsidTr="00AD0EC5">
        <w:tc>
          <w:tcPr>
            <w:tcW w:w="3749" w:type="dxa"/>
          </w:tcPr>
          <w:p w14:paraId="6473E055" w14:textId="1BE6A0FD" w:rsidR="00A43169" w:rsidRPr="00B34BEA" w:rsidRDefault="00A43169" w:rsidP="00162571">
            <w:pPr>
              <w:rPr>
                <w:rFonts w:cs="Arial"/>
              </w:rPr>
            </w:pPr>
            <w:r w:rsidRPr="00B34BEA">
              <w:rPr>
                <w:rFonts w:cs="Arial"/>
              </w:rPr>
              <w:lastRenderedPageBreak/>
              <w:t>1.5 Wat is seksueel grensoverschrijdend gedrag</w:t>
            </w:r>
          </w:p>
        </w:tc>
        <w:tc>
          <w:tcPr>
            <w:tcW w:w="2536" w:type="dxa"/>
          </w:tcPr>
          <w:p w14:paraId="4C71FFB5" w14:textId="77777777" w:rsidR="00A43169" w:rsidRPr="00B34BEA" w:rsidRDefault="00A43169" w:rsidP="00162571">
            <w:pPr>
              <w:rPr>
                <w:rFonts w:cs="Arial"/>
              </w:rPr>
            </w:pPr>
            <w:r w:rsidRPr="00B34BEA">
              <w:rPr>
                <w:rFonts w:cs="Arial"/>
              </w:rPr>
              <w:t>Leren over wat seksueel grensoverschrijdend gedrag is en betekent</w:t>
            </w:r>
          </w:p>
        </w:tc>
        <w:tc>
          <w:tcPr>
            <w:tcW w:w="3305" w:type="dxa"/>
          </w:tcPr>
          <w:p w14:paraId="4C6BB2FF" w14:textId="77777777" w:rsidR="00A43169" w:rsidRPr="00B34BEA" w:rsidRDefault="00A43169" w:rsidP="00162571">
            <w:pPr>
              <w:rPr>
                <w:rFonts w:cs="Arial"/>
                <w:i/>
                <w:iCs/>
              </w:rPr>
            </w:pPr>
            <w:bookmarkStart w:id="61" w:name="_Hlk103603775"/>
            <w:r w:rsidRPr="00B34BEA">
              <w:rPr>
                <w:rFonts w:cs="Arial"/>
                <w:i/>
                <w:iCs/>
              </w:rPr>
              <w:t>“Weet je dat we ook gewoon een beetje het idee krijgen van wat het nou precies inhoudt en wat het nou precies is en dat het niet zo’n taboe is ofzo, dat je er makkelijker over kunt praten met mensen.”</w:t>
            </w:r>
            <w:bookmarkEnd w:id="61"/>
          </w:p>
          <w:p w14:paraId="5ABEBE39" w14:textId="77777777" w:rsidR="00A43169" w:rsidRPr="00B34BEA" w:rsidRDefault="00A43169" w:rsidP="00162571">
            <w:pPr>
              <w:rPr>
                <w:rFonts w:cs="Arial"/>
                <w:i/>
                <w:iCs/>
              </w:rPr>
            </w:pPr>
          </w:p>
        </w:tc>
      </w:tr>
      <w:tr w:rsidR="00A43169" w:rsidRPr="00A1645E" w14:paraId="4DCB0103" w14:textId="77777777" w:rsidTr="00AD0EC5">
        <w:tc>
          <w:tcPr>
            <w:tcW w:w="3749" w:type="dxa"/>
          </w:tcPr>
          <w:p w14:paraId="7207B731" w14:textId="77777777" w:rsidR="00A43169" w:rsidRPr="00B34BEA" w:rsidRDefault="00A43169" w:rsidP="00162571">
            <w:pPr>
              <w:rPr>
                <w:rFonts w:cs="Arial"/>
              </w:rPr>
            </w:pPr>
            <w:r w:rsidRPr="00B34BEA">
              <w:rPr>
                <w:rFonts w:cs="Arial"/>
              </w:rPr>
              <w:t>1.6 Seksuele diversiteit</w:t>
            </w:r>
          </w:p>
        </w:tc>
        <w:tc>
          <w:tcPr>
            <w:tcW w:w="2536" w:type="dxa"/>
          </w:tcPr>
          <w:p w14:paraId="2D0BDA1F" w14:textId="77777777" w:rsidR="00A43169" w:rsidRPr="00B34BEA" w:rsidRDefault="00A43169" w:rsidP="00162571">
            <w:pPr>
              <w:rPr>
                <w:rFonts w:cs="Arial"/>
              </w:rPr>
            </w:pPr>
            <w:r w:rsidRPr="00B34BEA">
              <w:rPr>
                <w:rFonts w:cs="Arial"/>
              </w:rPr>
              <w:t xml:space="preserve">Leren over de verschillende seksualiteiten </w:t>
            </w:r>
          </w:p>
        </w:tc>
        <w:tc>
          <w:tcPr>
            <w:tcW w:w="3305" w:type="dxa"/>
          </w:tcPr>
          <w:p w14:paraId="3ABBB2E6" w14:textId="77777777" w:rsidR="00A43169" w:rsidRPr="00B34BEA" w:rsidRDefault="00A43169" w:rsidP="00162571">
            <w:pPr>
              <w:rPr>
                <w:rFonts w:cs="Arial"/>
                <w:i/>
                <w:iCs/>
              </w:rPr>
            </w:pPr>
            <w:r w:rsidRPr="00B34BEA">
              <w:rPr>
                <w:rFonts w:cs="Arial"/>
                <w:i/>
                <w:iCs/>
              </w:rPr>
              <w:t>“Gewoon hun gedachtegang erin want voor ons ziet het er allemaal heel simpel uit. Je trekt een rokje aan en vol gas door. Dus er zit een zone tussen waar niks over bekend is voor ons.”</w:t>
            </w:r>
          </w:p>
        </w:tc>
      </w:tr>
      <w:tr w:rsidR="00A43169" w:rsidRPr="00A1645E" w14:paraId="567047D4" w14:textId="77777777" w:rsidTr="00AD0EC5">
        <w:tc>
          <w:tcPr>
            <w:tcW w:w="3749" w:type="dxa"/>
          </w:tcPr>
          <w:p w14:paraId="7FF2B9A9" w14:textId="77777777" w:rsidR="00A43169" w:rsidRPr="00B34BEA" w:rsidRDefault="00A43169" w:rsidP="00162571">
            <w:pPr>
              <w:rPr>
                <w:rFonts w:cs="Arial"/>
              </w:rPr>
            </w:pPr>
            <w:r w:rsidRPr="00B34BEA">
              <w:rPr>
                <w:rFonts w:cs="Arial"/>
              </w:rPr>
              <w:t>1.7 Sexting</w:t>
            </w:r>
          </w:p>
        </w:tc>
        <w:tc>
          <w:tcPr>
            <w:tcW w:w="2536" w:type="dxa"/>
          </w:tcPr>
          <w:p w14:paraId="1DC985FA" w14:textId="77777777" w:rsidR="00A43169" w:rsidRPr="00B34BEA" w:rsidRDefault="00A43169" w:rsidP="00162571">
            <w:pPr>
              <w:rPr>
                <w:rFonts w:cs="Arial"/>
              </w:rPr>
            </w:pPr>
            <w:r w:rsidRPr="00B34BEA">
              <w:rPr>
                <w:rFonts w:cs="Arial"/>
              </w:rPr>
              <w:t>Leren over online sexting en hoe hier mee om te gaan</w:t>
            </w:r>
          </w:p>
        </w:tc>
        <w:tc>
          <w:tcPr>
            <w:tcW w:w="3305" w:type="dxa"/>
          </w:tcPr>
          <w:p w14:paraId="57258BC7" w14:textId="62EFB6DD" w:rsidR="00A43169" w:rsidRPr="00B34BEA" w:rsidRDefault="00A43169" w:rsidP="00162571">
            <w:pPr>
              <w:rPr>
                <w:rFonts w:cs="Arial"/>
                <w:i/>
                <w:iCs/>
              </w:rPr>
            </w:pPr>
            <w:r w:rsidRPr="00B34BEA">
              <w:rPr>
                <w:rFonts w:cs="Arial"/>
                <w:i/>
                <w:iCs/>
              </w:rPr>
              <w:t>“Nou, ik denk over het stukje seksuele weerbaarheid ook niet wat fysiek gebeurt, maar wat online gebeurt, dat dat ook een belangrijke is. Sexting, online alle dingen die daar ook qua chantage ook voorkomen op seksueel</w:t>
            </w:r>
            <w:r w:rsidR="002B6E5F">
              <w:rPr>
                <w:rFonts w:cs="Arial"/>
                <w:i/>
                <w:iCs/>
              </w:rPr>
              <w:t xml:space="preserve"> </w:t>
            </w:r>
            <w:r w:rsidRPr="00B34BEA">
              <w:rPr>
                <w:rFonts w:cs="Arial"/>
                <w:i/>
                <w:iCs/>
              </w:rPr>
              <w:t>grensoverschrijdend gebied en alles. Daar gebeurt natuurlijk heel veel en ik denk dat ook een deel van ons studenten daar echt mee te maken hebben. En hoe ga je daar dan mee om.”</w:t>
            </w:r>
          </w:p>
        </w:tc>
      </w:tr>
      <w:tr w:rsidR="00A43169" w:rsidRPr="00A1645E" w14:paraId="06FAF4A7" w14:textId="77777777" w:rsidTr="00AD0EC5">
        <w:tc>
          <w:tcPr>
            <w:tcW w:w="3749" w:type="dxa"/>
          </w:tcPr>
          <w:p w14:paraId="2C80777E" w14:textId="21471993" w:rsidR="00A43169" w:rsidRPr="00B34BEA" w:rsidRDefault="00A43169" w:rsidP="00162571">
            <w:pPr>
              <w:rPr>
                <w:rFonts w:cs="Arial"/>
              </w:rPr>
            </w:pPr>
            <w:r w:rsidRPr="00B34BEA">
              <w:rPr>
                <w:rFonts w:cs="Arial"/>
              </w:rPr>
              <w:t>1</w:t>
            </w:r>
            <w:r w:rsidR="002B6E5F">
              <w:rPr>
                <w:rFonts w:cs="Arial"/>
              </w:rPr>
              <w:t>.</w:t>
            </w:r>
            <w:r w:rsidRPr="00B34BEA">
              <w:rPr>
                <w:rFonts w:cs="Arial"/>
              </w:rPr>
              <w:t>8 Begeleiding</w:t>
            </w:r>
          </w:p>
        </w:tc>
        <w:tc>
          <w:tcPr>
            <w:tcW w:w="2536" w:type="dxa"/>
          </w:tcPr>
          <w:p w14:paraId="5774F0B1" w14:textId="77777777" w:rsidR="00A43169" w:rsidRPr="00B34BEA" w:rsidRDefault="00A43169" w:rsidP="00162571">
            <w:pPr>
              <w:rPr>
                <w:rFonts w:cs="Arial"/>
              </w:rPr>
            </w:pPr>
            <w:r w:rsidRPr="00B34BEA">
              <w:rPr>
                <w:rFonts w:cs="Arial"/>
              </w:rPr>
              <w:t>Informatie krijgen over de begeleiding binnen de school</w:t>
            </w:r>
          </w:p>
        </w:tc>
        <w:tc>
          <w:tcPr>
            <w:tcW w:w="3305" w:type="dxa"/>
          </w:tcPr>
          <w:p w14:paraId="3C42A0ED" w14:textId="77777777" w:rsidR="00A43169" w:rsidRPr="00B34BEA" w:rsidRDefault="00A43169" w:rsidP="00A1645E">
            <w:pPr>
              <w:rPr>
                <w:rStyle w:val="Subtielebenadrukking"/>
                <w:color w:val="auto"/>
              </w:rPr>
            </w:pPr>
            <w:r w:rsidRPr="00B34BEA">
              <w:rPr>
                <w:rStyle w:val="Subtielebenadrukking"/>
                <w:color w:val="auto"/>
              </w:rPr>
              <w:t>“Ik denk wat je kan doen. Dat is natuurlijk wel achteraf, wat je kan doen of welke weg je kan bewandelen dat dat duidelijk genoeg is voor studenten als je iets is overkomen.”</w:t>
            </w:r>
          </w:p>
          <w:p w14:paraId="632469C7" w14:textId="77777777" w:rsidR="00A43169" w:rsidRPr="00B34BEA" w:rsidRDefault="00A43169" w:rsidP="00162571">
            <w:pPr>
              <w:pStyle w:val="Geenafstand"/>
              <w:rPr>
                <w:rFonts w:ascii="Arial" w:hAnsi="Arial" w:cs="Arial"/>
              </w:rPr>
            </w:pPr>
          </w:p>
        </w:tc>
      </w:tr>
      <w:tr w:rsidR="00A43169" w:rsidRPr="00A1645E" w14:paraId="684C7E5C" w14:textId="77777777" w:rsidTr="00AD0EC5">
        <w:tc>
          <w:tcPr>
            <w:tcW w:w="3749" w:type="dxa"/>
          </w:tcPr>
          <w:p w14:paraId="648859B9" w14:textId="77777777" w:rsidR="00A43169" w:rsidRPr="00B34BEA" w:rsidRDefault="00A43169" w:rsidP="00162571">
            <w:pPr>
              <w:ind w:left="360"/>
              <w:rPr>
                <w:rFonts w:cs="Arial"/>
              </w:rPr>
            </w:pPr>
            <w:r w:rsidRPr="00B34BEA">
              <w:rPr>
                <w:rFonts w:cs="Arial"/>
                <w:b/>
                <w:bCs/>
              </w:rPr>
              <w:t>2. Ervaringen binnen het onderwijs</w:t>
            </w:r>
          </w:p>
        </w:tc>
        <w:tc>
          <w:tcPr>
            <w:tcW w:w="5841" w:type="dxa"/>
            <w:gridSpan w:val="2"/>
          </w:tcPr>
          <w:p w14:paraId="5DE6EABE" w14:textId="77777777" w:rsidR="00A43169" w:rsidRPr="00B34BEA" w:rsidRDefault="00A43169" w:rsidP="00162571">
            <w:pPr>
              <w:rPr>
                <w:rFonts w:cs="Arial"/>
              </w:rPr>
            </w:pPr>
            <w:r w:rsidRPr="00B34BEA">
              <w:rPr>
                <w:rFonts w:cs="Arial"/>
              </w:rPr>
              <w:t>Of er binnen het Noorderpoort aandacht besteed wordt aan de thema’s die studenten en medewerkers belangrijk vinden</w:t>
            </w:r>
          </w:p>
          <w:p w14:paraId="7EC8615F" w14:textId="77777777" w:rsidR="00A43169" w:rsidRPr="00B34BEA" w:rsidRDefault="00A43169" w:rsidP="00162571">
            <w:pPr>
              <w:rPr>
                <w:rFonts w:cs="Arial"/>
                <w:i/>
                <w:iCs/>
              </w:rPr>
            </w:pPr>
          </w:p>
        </w:tc>
      </w:tr>
      <w:tr w:rsidR="00A43169" w:rsidRPr="00A1645E" w14:paraId="25AF679A" w14:textId="77777777" w:rsidTr="00AD0EC5">
        <w:tc>
          <w:tcPr>
            <w:tcW w:w="3749" w:type="dxa"/>
          </w:tcPr>
          <w:p w14:paraId="59986B35" w14:textId="77777777" w:rsidR="00A43169" w:rsidRPr="00B34BEA" w:rsidRDefault="00A43169" w:rsidP="00162571">
            <w:pPr>
              <w:rPr>
                <w:rFonts w:cs="Arial"/>
              </w:rPr>
            </w:pPr>
            <w:r w:rsidRPr="00B34BEA">
              <w:rPr>
                <w:rFonts w:cs="Arial"/>
              </w:rPr>
              <w:t>2.1 Geen ervaring</w:t>
            </w:r>
          </w:p>
        </w:tc>
        <w:tc>
          <w:tcPr>
            <w:tcW w:w="2536" w:type="dxa"/>
          </w:tcPr>
          <w:p w14:paraId="4755BDA6" w14:textId="77777777" w:rsidR="00A43169" w:rsidRPr="00B34BEA" w:rsidRDefault="00A43169" w:rsidP="00162571">
            <w:pPr>
              <w:rPr>
                <w:rFonts w:cs="Arial"/>
              </w:rPr>
            </w:pPr>
            <w:r w:rsidRPr="00B34BEA">
              <w:rPr>
                <w:rFonts w:cs="Arial"/>
              </w:rPr>
              <w:t>Studenten en medewerkers die geen ervaring hebben met het thema binnen het onderwijs</w:t>
            </w:r>
          </w:p>
        </w:tc>
        <w:tc>
          <w:tcPr>
            <w:tcW w:w="3305" w:type="dxa"/>
          </w:tcPr>
          <w:p w14:paraId="3F596AA3" w14:textId="77777777" w:rsidR="00A43169" w:rsidRPr="00B34BEA" w:rsidRDefault="00A43169" w:rsidP="00162571">
            <w:pPr>
              <w:rPr>
                <w:rFonts w:cs="Arial"/>
                <w:i/>
                <w:iCs/>
              </w:rPr>
            </w:pPr>
            <w:r w:rsidRPr="00B34BEA">
              <w:rPr>
                <w:rFonts w:cs="Arial"/>
                <w:i/>
                <w:iCs/>
              </w:rPr>
              <w:t>“We bespreken het heel veel met vrienden en vriendinnen, maar voor de rest niet. Qua school, niet.”</w:t>
            </w:r>
          </w:p>
          <w:p w14:paraId="645CC72E" w14:textId="77777777" w:rsidR="00A43169" w:rsidRPr="00B34BEA" w:rsidRDefault="00A43169" w:rsidP="00162571">
            <w:pPr>
              <w:rPr>
                <w:rFonts w:cs="Arial"/>
                <w:i/>
                <w:iCs/>
              </w:rPr>
            </w:pPr>
          </w:p>
          <w:p w14:paraId="565212FD" w14:textId="77777777" w:rsidR="00A43169" w:rsidRPr="00B34BEA" w:rsidRDefault="00A43169" w:rsidP="00162571">
            <w:pPr>
              <w:rPr>
                <w:rFonts w:cs="Arial"/>
                <w:i/>
                <w:iCs/>
              </w:rPr>
            </w:pPr>
            <w:r w:rsidRPr="00B34BEA">
              <w:rPr>
                <w:rFonts w:cs="Arial"/>
                <w:i/>
                <w:iCs/>
              </w:rPr>
              <w:t>“Ik denk echt dat we het bespreekbaar moeten gaan maken. Dat dat al een stap is.”</w:t>
            </w:r>
          </w:p>
        </w:tc>
      </w:tr>
    </w:tbl>
    <w:p w14:paraId="3C844435" w14:textId="77777777" w:rsidR="00AD0EC5" w:rsidRDefault="00AD0EC5">
      <w:r>
        <w:br w:type="page"/>
      </w:r>
    </w:p>
    <w:tbl>
      <w:tblPr>
        <w:tblStyle w:val="Tabelraster"/>
        <w:tblW w:w="9590" w:type="dxa"/>
        <w:tblLayout w:type="fixed"/>
        <w:tblLook w:val="04A0" w:firstRow="1" w:lastRow="0" w:firstColumn="1" w:lastColumn="0" w:noHBand="0" w:noVBand="1"/>
      </w:tblPr>
      <w:tblGrid>
        <w:gridCol w:w="3749"/>
        <w:gridCol w:w="2536"/>
        <w:gridCol w:w="3305"/>
      </w:tblGrid>
      <w:tr w:rsidR="00A43169" w:rsidRPr="00A1645E" w14:paraId="7B8FD2DE" w14:textId="77777777" w:rsidTr="00AD0EC5">
        <w:tc>
          <w:tcPr>
            <w:tcW w:w="3749" w:type="dxa"/>
          </w:tcPr>
          <w:p w14:paraId="552643CE" w14:textId="2DDAC354" w:rsidR="00A43169" w:rsidRPr="00B34BEA" w:rsidRDefault="00A43169" w:rsidP="00162571">
            <w:pPr>
              <w:rPr>
                <w:rFonts w:cs="Arial"/>
              </w:rPr>
            </w:pPr>
            <w:r w:rsidRPr="00B34BEA">
              <w:rPr>
                <w:rFonts w:cs="Arial"/>
              </w:rPr>
              <w:lastRenderedPageBreak/>
              <w:t>2.2 Wel ervaring</w:t>
            </w:r>
          </w:p>
          <w:p w14:paraId="38040CE7" w14:textId="77777777" w:rsidR="00A43169" w:rsidRPr="00B34BEA" w:rsidRDefault="00A43169" w:rsidP="00162571">
            <w:pPr>
              <w:rPr>
                <w:rFonts w:cs="Arial"/>
              </w:rPr>
            </w:pPr>
          </w:p>
          <w:p w14:paraId="0E6FD64F" w14:textId="77777777" w:rsidR="00A43169" w:rsidRPr="00B34BEA" w:rsidRDefault="00A43169" w:rsidP="00162571">
            <w:pPr>
              <w:rPr>
                <w:rFonts w:cs="Arial"/>
              </w:rPr>
            </w:pPr>
          </w:p>
          <w:p w14:paraId="737D46C0" w14:textId="77777777" w:rsidR="00A43169" w:rsidRPr="00B34BEA" w:rsidRDefault="00A43169" w:rsidP="00162571">
            <w:pPr>
              <w:rPr>
                <w:rFonts w:cs="Arial"/>
              </w:rPr>
            </w:pPr>
          </w:p>
          <w:p w14:paraId="28101A7A" w14:textId="77777777" w:rsidR="00A43169" w:rsidRPr="00B34BEA" w:rsidRDefault="00A43169" w:rsidP="00162571">
            <w:pPr>
              <w:rPr>
                <w:rFonts w:cs="Arial"/>
              </w:rPr>
            </w:pPr>
          </w:p>
          <w:p w14:paraId="0CD4955D" w14:textId="77777777" w:rsidR="00A43169" w:rsidRPr="00B34BEA" w:rsidRDefault="00A43169" w:rsidP="00162571">
            <w:pPr>
              <w:rPr>
                <w:rFonts w:cs="Arial"/>
              </w:rPr>
            </w:pPr>
          </w:p>
          <w:p w14:paraId="5272B87F" w14:textId="77777777" w:rsidR="00A43169" w:rsidRPr="00B34BEA" w:rsidRDefault="00A43169" w:rsidP="00162571">
            <w:pPr>
              <w:rPr>
                <w:rFonts w:cs="Arial"/>
              </w:rPr>
            </w:pPr>
          </w:p>
        </w:tc>
        <w:tc>
          <w:tcPr>
            <w:tcW w:w="2536" w:type="dxa"/>
          </w:tcPr>
          <w:p w14:paraId="161CC452" w14:textId="77777777" w:rsidR="00A43169" w:rsidRPr="00B34BEA" w:rsidRDefault="00A43169" w:rsidP="00162571">
            <w:pPr>
              <w:rPr>
                <w:rFonts w:cs="Arial"/>
              </w:rPr>
            </w:pPr>
            <w:r w:rsidRPr="00B34BEA">
              <w:rPr>
                <w:rFonts w:cs="Arial"/>
              </w:rPr>
              <w:t>Studenten en medewerkers die wel ervaring hebben met het thema binnen het onderwijs</w:t>
            </w:r>
          </w:p>
        </w:tc>
        <w:tc>
          <w:tcPr>
            <w:tcW w:w="3305" w:type="dxa"/>
          </w:tcPr>
          <w:p w14:paraId="68A42BA5" w14:textId="77777777" w:rsidR="00A43169" w:rsidRPr="00B34BEA" w:rsidRDefault="00A43169" w:rsidP="00162571">
            <w:pPr>
              <w:rPr>
                <w:rFonts w:cs="Arial"/>
                <w:i/>
                <w:iCs/>
              </w:rPr>
            </w:pPr>
            <w:r w:rsidRPr="00B34BEA">
              <w:rPr>
                <w:rFonts w:cs="Arial"/>
                <w:i/>
                <w:iCs/>
              </w:rPr>
              <w:t>“Ik heb het er dit jaar voor het eerst over gehad eerlijk gezegd.”</w:t>
            </w:r>
          </w:p>
          <w:p w14:paraId="7D2B3912" w14:textId="77777777" w:rsidR="00A43169" w:rsidRPr="00B34BEA" w:rsidRDefault="00A43169" w:rsidP="00162571">
            <w:pPr>
              <w:rPr>
                <w:rFonts w:cs="Arial"/>
                <w:i/>
                <w:iCs/>
              </w:rPr>
            </w:pPr>
          </w:p>
          <w:p w14:paraId="7E396976" w14:textId="7C566998" w:rsidR="00A43169" w:rsidRPr="00B34BEA" w:rsidRDefault="00A43169" w:rsidP="00162571">
            <w:pPr>
              <w:rPr>
                <w:rFonts w:cs="Arial"/>
                <w:i/>
                <w:iCs/>
              </w:rPr>
            </w:pPr>
            <w:bookmarkStart w:id="62" w:name="_Hlk103604910"/>
            <w:r w:rsidRPr="00B34BEA">
              <w:rPr>
                <w:rFonts w:cs="Arial"/>
                <w:i/>
                <w:iCs/>
              </w:rPr>
              <w:t>“Al bij burgerschap heeft ze het er heel even over gehad. Maar het was niet dat ze er heel diep op inging.”</w:t>
            </w:r>
            <w:bookmarkEnd w:id="62"/>
          </w:p>
        </w:tc>
      </w:tr>
      <w:tr w:rsidR="00A43169" w:rsidRPr="00A1645E" w14:paraId="21D8F396" w14:textId="77777777" w:rsidTr="00AD0EC5">
        <w:tc>
          <w:tcPr>
            <w:tcW w:w="3749" w:type="dxa"/>
          </w:tcPr>
          <w:p w14:paraId="57998A5B" w14:textId="77777777" w:rsidR="00A43169" w:rsidRPr="00B34BEA" w:rsidRDefault="00A43169" w:rsidP="00162571">
            <w:pPr>
              <w:ind w:left="360"/>
              <w:rPr>
                <w:rFonts w:cs="Arial"/>
                <w:b/>
                <w:bCs/>
              </w:rPr>
            </w:pPr>
            <w:r w:rsidRPr="00B34BEA">
              <w:rPr>
                <w:rFonts w:cs="Arial"/>
                <w:b/>
                <w:bCs/>
              </w:rPr>
              <w:t>3. Ideeën invulling thema</w:t>
            </w:r>
          </w:p>
          <w:p w14:paraId="385D9AB4" w14:textId="77777777" w:rsidR="00A43169" w:rsidRPr="00B34BEA" w:rsidRDefault="00A43169" w:rsidP="00162571">
            <w:pPr>
              <w:rPr>
                <w:rFonts w:cs="Arial"/>
                <w:b/>
                <w:bCs/>
              </w:rPr>
            </w:pPr>
          </w:p>
        </w:tc>
        <w:tc>
          <w:tcPr>
            <w:tcW w:w="5841" w:type="dxa"/>
            <w:gridSpan w:val="2"/>
          </w:tcPr>
          <w:p w14:paraId="7A04B677" w14:textId="77777777" w:rsidR="00A43169" w:rsidRPr="00B34BEA" w:rsidRDefault="00A43169" w:rsidP="00162571">
            <w:pPr>
              <w:rPr>
                <w:rFonts w:cs="Arial"/>
                <w:i/>
                <w:iCs/>
              </w:rPr>
            </w:pPr>
            <w:r w:rsidRPr="00B34BEA">
              <w:rPr>
                <w:rFonts w:cs="Arial"/>
              </w:rPr>
              <w:t>Ideeën die studenten en medewerkers hebben in hoe het Noorderpoort het thema kan vormgeven binnen het onderwijs</w:t>
            </w:r>
          </w:p>
        </w:tc>
      </w:tr>
      <w:tr w:rsidR="00A43169" w:rsidRPr="00A1645E" w14:paraId="50191B3D" w14:textId="77777777" w:rsidTr="00AD0EC5">
        <w:tc>
          <w:tcPr>
            <w:tcW w:w="3749" w:type="dxa"/>
          </w:tcPr>
          <w:p w14:paraId="1B057AD1" w14:textId="77777777" w:rsidR="00A43169" w:rsidRPr="00B34BEA" w:rsidRDefault="00A43169" w:rsidP="00162571">
            <w:pPr>
              <w:rPr>
                <w:rFonts w:cs="Arial"/>
              </w:rPr>
            </w:pPr>
            <w:r w:rsidRPr="00B34BEA">
              <w:rPr>
                <w:rFonts w:cs="Arial"/>
              </w:rPr>
              <w:t>3.1 Voorlichting</w:t>
            </w:r>
          </w:p>
          <w:p w14:paraId="3C4555AE" w14:textId="77777777" w:rsidR="00A43169" w:rsidRPr="00B34BEA" w:rsidRDefault="00A43169" w:rsidP="00162571">
            <w:pPr>
              <w:rPr>
                <w:rFonts w:cs="Arial"/>
              </w:rPr>
            </w:pPr>
            <w:r w:rsidRPr="00B34BEA">
              <w:rPr>
                <w:rFonts w:cs="Arial"/>
              </w:rPr>
              <w:t>3.1.1 Ervaringsverhalen</w:t>
            </w:r>
          </w:p>
          <w:p w14:paraId="4AF4BF10" w14:textId="77777777" w:rsidR="00A43169" w:rsidRPr="00B34BEA" w:rsidRDefault="00A43169" w:rsidP="00162571">
            <w:pPr>
              <w:rPr>
                <w:rFonts w:cs="Arial"/>
              </w:rPr>
            </w:pPr>
            <w:r w:rsidRPr="00B34BEA">
              <w:rPr>
                <w:rFonts w:cs="Arial"/>
              </w:rPr>
              <w:t>3.1.2 Theater De Steeg</w:t>
            </w:r>
          </w:p>
          <w:p w14:paraId="2A52B443" w14:textId="77777777" w:rsidR="00A43169" w:rsidRPr="00B34BEA" w:rsidRDefault="00A43169" w:rsidP="00162571">
            <w:pPr>
              <w:rPr>
                <w:rFonts w:cs="Arial"/>
              </w:rPr>
            </w:pPr>
          </w:p>
          <w:p w14:paraId="41DA33F3" w14:textId="77777777" w:rsidR="00A43169" w:rsidRPr="00B34BEA" w:rsidRDefault="00A43169" w:rsidP="00162571">
            <w:pPr>
              <w:rPr>
                <w:rFonts w:cs="Arial"/>
              </w:rPr>
            </w:pPr>
          </w:p>
        </w:tc>
        <w:tc>
          <w:tcPr>
            <w:tcW w:w="2536" w:type="dxa"/>
          </w:tcPr>
          <w:p w14:paraId="6B07C14C" w14:textId="77777777" w:rsidR="00A43169" w:rsidRPr="00B34BEA" w:rsidRDefault="00A43169" w:rsidP="00162571">
            <w:pPr>
              <w:rPr>
                <w:rFonts w:cs="Arial"/>
              </w:rPr>
            </w:pPr>
            <w:r w:rsidRPr="00B34BEA">
              <w:rPr>
                <w:rFonts w:cs="Arial"/>
              </w:rPr>
              <w:t>Door middel van een voorlichting leren over het thema</w:t>
            </w:r>
          </w:p>
        </w:tc>
        <w:tc>
          <w:tcPr>
            <w:tcW w:w="3305" w:type="dxa"/>
          </w:tcPr>
          <w:p w14:paraId="238F8084" w14:textId="77777777" w:rsidR="00A43169" w:rsidRPr="00B34BEA" w:rsidRDefault="00A43169" w:rsidP="00162571">
            <w:pPr>
              <w:rPr>
                <w:rFonts w:cs="Arial"/>
                <w:i/>
                <w:iCs/>
              </w:rPr>
            </w:pPr>
            <w:r w:rsidRPr="00B34BEA">
              <w:rPr>
                <w:rFonts w:cs="Arial"/>
                <w:i/>
                <w:iCs/>
              </w:rPr>
              <w:t xml:space="preserve">3.1.1: </w:t>
            </w:r>
            <w:bookmarkStart w:id="63" w:name="_Hlk102990166"/>
            <w:r w:rsidRPr="00B34BEA">
              <w:rPr>
                <w:rFonts w:cs="Arial"/>
                <w:i/>
                <w:iCs/>
              </w:rPr>
              <w:t>“Ik denk een beetje voorlichting wel. Ik denk mensen die ervaring enzo die er verstand van hebben die langskomen. Gewoon iemand die even zijn verhaal vertelt ofzo. Niet zo’n standaardfiguur van school die denkt oh we kunnen wel ff wat geld besparen zegmaar het moet wel serieus wezen. Bijvoorbeeld een vrouw die een keer is nagefloten.”</w:t>
            </w:r>
            <w:bookmarkEnd w:id="63"/>
          </w:p>
          <w:p w14:paraId="5341FDD3" w14:textId="77777777" w:rsidR="00A43169" w:rsidRPr="00B34BEA" w:rsidRDefault="00A43169" w:rsidP="00162571">
            <w:pPr>
              <w:rPr>
                <w:rFonts w:cs="Arial"/>
                <w:i/>
                <w:iCs/>
              </w:rPr>
            </w:pPr>
          </w:p>
          <w:p w14:paraId="25B3787F" w14:textId="77777777" w:rsidR="00A43169" w:rsidRPr="00B34BEA" w:rsidRDefault="00A43169" w:rsidP="00162571">
            <w:pPr>
              <w:rPr>
                <w:rFonts w:cs="Arial"/>
                <w:i/>
                <w:iCs/>
              </w:rPr>
            </w:pPr>
            <w:r w:rsidRPr="00B34BEA">
              <w:rPr>
                <w:rFonts w:cs="Arial"/>
                <w:i/>
                <w:iCs/>
              </w:rPr>
              <w:t>3.1.2: Ja en zoiets als theater de Steeg dat is inderdaad wel een goede, want daar zit vaak ook een nabespreking bij. En dan kun je daarna nog weer meer lading geven bij SLB of burgerschap, of waar dan ook.”</w:t>
            </w:r>
          </w:p>
          <w:p w14:paraId="712268BD" w14:textId="77777777" w:rsidR="00A43169" w:rsidRPr="00B34BEA" w:rsidRDefault="00A43169" w:rsidP="00162571">
            <w:pPr>
              <w:rPr>
                <w:rFonts w:cs="Arial"/>
                <w:i/>
                <w:iCs/>
              </w:rPr>
            </w:pPr>
          </w:p>
        </w:tc>
      </w:tr>
    </w:tbl>
    <w:p w14:paraId="6EB662EA" w14:textId="77777777" w:rsidR="00AD0EC5" w:rsidRDefault="00AD0EC5">
      <w:bookmarkStart w:id="64" w:name="_Hlk103687669"/>
      <w:r>
        <w:br w:type="page"/>
      </w:r>
    </w:p>
    <w:tbl>
      <w:tblPr>
        <w:tblStyle w:val="Tabelraster"/>
        <w:tblW w:w="9590" w:type="dxa"/>
        <w:tblLayout w:type="fixed"/>
        <w:tblLook w:val="04A0" w:firstRow="1" w:lastRow="0" w:firstColumn="1" w:lastColumn="0" w:noHBand="0" w:noVBand="1"/>
      </w:tblPr>
      <w:tblGrid>
        <w:gridCol w:w="3749"/>
        <w:gridCol w:w="2484"/>
        <w:gridCol w:w="52"/>
        <w:gridCol w:w="3305"/>
      </w:tblGrid>
      <w:tr w:rsidR="00A43169" w:rsidRPr="00A1645E" w14:paraId="53C72D5B" w14:textId="77777777" w:rsidTr="00AD0EC5">
        <w:tc>
          <w:tcPr>
            <w:tcW w:w="3749" w:type="dxa"/>
          </w:tcPr>
          <w:p w14:paraId="6E36C14F" w14:textId="3939852A" w:rsidR="00A43169" w:rsidRPr="00B34BEA" w:rsidRDefault="00A43169" w:rsidP="00162571">
            <w:pPr>
              <w:rPr>
                <w:rFonts w:cs="Arial"/>
              </w:rPr>
            </w:pPr>
            <w:r w:rsidRPr="00B34BEA">
              <w:rPr>
                <w:rFonts w:cs="Arial"/>
              </w:rPr>
              <w:lastRenderedPageBreak/>
              <w:t>3.2 SLB</w:t>
            </w:r>
          </w:p>
          <w:p w14:paraId="45A2DED9" w14:textId="77777777" w:rsidR="00A43169" w:rsidRPr="00B34BEA" w:rsidRDefault="00A43169" w:rsidP="00162571">
            <w:pPr>
              <w:rPr>
                <w:rFonts w:cs="Arial"/>
              </w:rPr>
            </w:pPr>
            <w:r w:rsidRPr="00B34BEA">
              <w:rPr>
                <w:rFonts w:cs="Arial"/>
              </w:rPr>
              <w:t>3.2.1 1-op-1 gesprekken</w:t>
            </w:r>
          </w:p>
          <w:p w14:paraId="144BFB15" w14:textId="77777777" w:rsidR="00A43169" w:rsidRPr="00B34BEA" w:rsidRDefault="00A43169" w:rsidP="00162571">
            <w:pPr>
              <w:rPr>
                <w:rFonts w:cs="Arial"/>
              </w:rPr>
            </w:pPr>
            <w:r w:rsidRPr="00B34BEA">
              <w:rPr>
                <w:rFonts w:cs="Arial"/>
              </w:rPr>
              <w:t>3.2.2 Lessen</w:t>
            </w:r>
          </w:p>
        </w:tc>
        <w:tc>
          <w:tcPr>
            <w:tcW w:w="2536" w:type="dxa"/>
            <w:gridSpan w:val="2"/>
          </w:tcPr>
          <w:p w14:paraId="41EC1CB6" w14:textId="77777777" w:rsidR="00A43169" w:rsidRPr="00B34BEA" w:rsidRDefault="00A43169" w:rsidP="00162571">
            <w:pPr>
              <w:rPr>
                <w:rFonts w:cs="Arial"/>
              </w:rPr>
            </w:pPr>
            <w:r w:rsidRPr="00B34BEA">
              <w:rPr>
                <w:rFonts w:cs="Arial"/>
              </w:rPr>
              <w:t>Aan de hand van SLB leren over het thema</w:t>
            </w:r>
          </w:p>
        </w:tc>
        <w:tc>
          <w:tcPr>
            <w:tcW w:w="3305" w:type="dxa"/>
          </w:tcPr>
          <w:p w14:paraId="1A1641EB" w14:textId="77777777" w:rsidR="00A43169" w:rsidRPr="00B34BEA" w:rsidRDefault="00A43169" w:rsidP="00162571">
            <w:pPr>
              <w:rPr>
                <w:rFonts w:cs="Arial"/>
                <w:i/>
                <w:iCs/>
              </w:rPr>
            </w:pPr>
            <w:r w:rsidRPr="00B34BEA">
              <w:rPr>
                <w:rFonts w:cs="Arial"/>
                <w:i/>
                <w:iCs/>
              </w:rPr>
              <w:t>3.2.1: Ik zou het zelf gewoon fijn vinden als er meer persoonlijke gesprekken zouden zijn. Gewoon één op één want dat heb ik eigenlijk ook niet echt met mijn mentor. Dat je daardoor ook gewoon sneller meer persoonlijke dingen over jezelf vertelt dan heeft diegene ook weer een beetje een beeld van de klas zelf en wie het nou echt zijn en hoe het gaat. Dan merk je denk ik ook dingen sneller op of dan kan het gewoon makkelijker verteld worden.”</w:t>
            </w:r>
          </w:p>
          <w:p w14:paraId="62EB9901" w14:textId="77777777" w:rsidR="00A43169" w:rsidRPr="00B34BEA" w:rsidRDefault="00A43169" w:rsidP="00162571">
            <w:pPr>
              <w:rPr>
                <w:rFonts w:cs="Arial"/>
                <w:i/>
                <w:iCs/>
              </w:rPr>
            </w:pPr>
          </w:p>
          <w:p w14:paraId="0359A3E4" w14:textId="77777777" w:rsidR="00A43169" w:rsidRPr="00B34BEA" w:rsidRDefault="00A43169" w:rsidP="00162571">
            <w:pPr>
              <w:rPr>
                <w:rFonts w:cs="Arial"/>
                <w:i/>
                <w:iCs/>
              </w:rPr>
            </w:pPr>
          </w:p>
          <w:p w14:paraId="20F12438" w14:textId="77777777" w:rsidR="00A43169" w:rsidRPr="00B34BEA" w:rsidRDefault="00A43169" w:rsidP="00162571">
            <w:pPr>
              <w:rPr>
                <w:rFonts w:cs="Arial"/>
                <w:i/>
                <w:iCs/>
              </w:rPr>
            </w:pPr>
            <w:r w:rsidRPr="00B34BEA">
              <w:rPr>
                <w:rFonts w:cs="Arial"/>
                <w:i/>
                <w:iCs/>
              </w:rPr>
              <w:t>3.2.2: “De SLB lessen worden op dit moment ook niet erg goed benuttigd vind ik, dus dat kun je beter in zulke lessen nog wel een nuttig onderwerp aankaarten, dus de ene keer dan dit onderwerp en de andere een ander onderwerp dat een beetje.”</w:t>
            </w:r>
          </w:p>
          <w:p w14:paraId="5E072945" w14:textId="77777777" w:rsidR="00A43169" w:rsidRPr="00B34BEA" w:rsidRDefault="00A43169" w:rsidP="00162571">
            <w:pPr>
              <w:rPr>
                <w:rFonts w:cs="Arial"/>
                <w:i/>
                <w:iCs/>
              </w:rPr>
            </w:pPr>
          </w:p>
        </w:tc>
      </w:tr>
      <w:bookmarkEnd w:id="64"/>
      <w:tr w:rsidR="00A43169" w:rsidRPr="00A1645E" w14:paraId="59F79C3F" w14:textId="77777777" w:rsidTr="00AD0EC5">
        <w:tc>
          <w:tcPr>
            <w:tcW w:w="3749" w:type="dxa"/>
          </w:tcPr>
          <w:p w14:paraId="1B23EE7A" w14:textId="77777777" w:rsidR="00A43169" w:rsidRPr="00B34BEA" w:rsidRDefault="00A43169" w:rsidP="00162571">
            <w:pPr>
              <w:rPr>
                <w:rFonts w:cs="Arial"/>
              </w:rPr>
            </w:pPr>
            <w:r w:rsidRPr="00B34BEA">
              <w:rPr>
                <w:rFonts w:cs="Arial"/>
              </w:rPr>
              <w:t>3.3 Burgerschap</w:t>
            </w:r>
          </w:p>
        </w:tc>
        <w:tc>
          <w:tcPr>
            <w:tcW w:w="2536" w:type="dxa"/>
            <w:gridSpan w:val="2"/>
          </w:tcPr>
          <w:p w14:paraId="4C807FCF" w14:textId="77777777" w:rsidR="00A43169" w:rsidRPr="00B34BEA" w:rsidRDefault="00A43169" w:rsidP="00162571">
            <w:pPr>
              <w:rPr>
                <w:rFonts w:cs="Arial"/>
              </w:rPr>
            </w:pPr>
            <w:r w:rsidRPr="00B34BEA">
              <w:rPr>
                <w:rFonts w:cs="Arial"/>
              </w:rPr>
              <w:t>Aan de hand van burgerschap leren over het thema</w:t>
            </w:r>
          </w:p>
        </w:tc>
        <w:tc>
          <w:tcPr>
            <w:tcW w:w="3305" w:type="dxa"/>
          </w:tcPr>
          <w:p w14:paraId="78B3F898" w14:textId="77777777" w:rsidR="00A43169" w:rsidRPr="00B34BEA" w:rsidRDefault="00A43169" w:rsidP="00162571">
            <w:pPr>
              <w:rPr>
                <w:rFonts w:cs="Arial"/>
                <w:i/>
                <w:iCs/>
              </w:rPr>
            </w:pPr>
            <w:bookmarkStart w:id="65" w:name="_Hlk103607197"/>
            <w:r w:rsidRPr="00B34BEA">
              <w:rPr>
                <w:rFonts w:cs="Arial"/>
                <w:i/>
                <w:iCs/>
              </w:rPr>
              <w:t>“Ja ik ben ook bang dat als je dat als burgerschap workshop gaat doen dat ga nou ja ik kan je vertellen niet veel mensen gaan daarop inschrijven. Ik denk dat het alsnog een beetje in het verdoemhoekje ligt.”</w:t>
            </w:r>
          </w:p>
          <w:bookmarkEnd w:id="65"/>
          <w:p w14:paraId="2B54DB9A" w14:textId="77777777" w:rsidR="00A43169" w:rsidRPr="00B34BEA" w:rsidRDefault="00A43169" w:rsidP="00162571">
            <w:pPr>
              <w:rPr>
                <w:rFonts w:cs="Arial"/>
                <w:i/>
                <w:iCs/>
              </w:rPr>
            </w:pPr>
          </w:p>
          <w:p w14:paraId="71796A80" w14:textId="0845C8F6" w:rsidR="00A43169" w:rsidRPr="00B34BEA" w:rsidRDefault="00A43169" w:rsidP="00162571">
            <w:pPr>
              <w:rPr>
                <w:rFonts w:cs="Arial"/>
                <w:i/>
                <w:iCs/>
              </w:rPr>
            </w:pPr>
            <w:bookmarkStart w:id="66" w:name="_Hlk103607211"/>
            <w:r w:rsidRPr="00B34BEA">
              <w:rPr>
                <w:rFonts w:cs="Arial"/>
                <w:i/>
                <w:iCs/>
              </w:rPr>
              <w:t>“Het voordeel van burgerschap is dat je daar per sé een verslag over moet schrijven. Dan weet je zeker dat mensen gaan opletten.”</w:t>
            </w:r>
            <w:bookmarkEnd w:id="66"/>
          </w:p>
        </w:tc>
      </w:tr>
      <w:tr w:rsidR="00A43169" w:rsidRPr="00A1645E" w14:paraId="33FB10ED" w14:textId="77777777" w:rsidTr="00AD0EC5">
        <w:tc>
          <w:tcPr>
            <w:tcW w:w="3749" w:type="dxa"/>
          </w:tcPr>
          <w:p w14:paraId="0B31FE86" w14:textId="77777777" w:rsidR="00A43169" w:rsidRPr="00B34BEA" w:rsidRDefault="00A43169" w:rsidP="00162571">
            <w:pPr>
              <w:rPr>
                <w:rFonts w:cs="Arial"/>
              </w:rPr>
            </w:pPr>
            <w:r w:rsidRPr="00B34BEA">
              <w:rPr>
                <w:rFonts w:cs="Arial"/>
              </w:rPr>
              <w:t>3.4 Sporttraining</w:t>
            </w:r>
          </w:p>
        </w:tc>
        <w:tc>
          <w:tcPr>
            <w:tcW w:w="2536" w:type="dxa"/>
            <w:gridSpan w:val="2"/>
          </w:tcPr>
          <w:p w14:paraId="17FE01CC" w14:textId="77777777" w:rsidR="00A43169" w:rsidRPr="00B34BEA" w:rsidRDefault="00A43169" w:rsidP="00162571">
            <w:pPr>
              <w:rPr>
                <w:rFonts w:cs="Arial"/>
              </w:rPr>
            </w:pPr>
            <w:r w:rsidRPr="00B34BEA">
              <w:rPr>
                <w:rFonts w:cs="Arial"/>
              </w:rPr>
              <w:t>Door middel van een training binnen het vak sport leren over het thema</w:t>
            </w:r>
          </w:p>
        </w:tc>
        <w:tc>
          <w:tcPr>
            <w:tcW w:w="3305" w:type="dxa"/>
          </w:tcPr>
          <w:p w14:paraId="06979B8C" w14:textId="18E0596A" w:rsidR="00A43169" w:rsidRPr="00B34BEA" w:rsidRDefault="00A43169" w:rsidP="00162571">
            <w:pPr>
              <w:rPr>
                <w:rFonts w:cs="Arial"/>
                <w:i/>
                <w:iCs/>
              </w:rPr>
            </w:pPr>
            <w:bookmarkStart w:id="67" w:name="_Hlk103607580"/>
            <w:r w:rsidRPr="00B34BEA">
              <w:rPr>
                <w:rFonts w:cs="Arial"/>
                <w:i/>
                <w:iCs/>
              </w:rPr>
              <w:t>“Ik denk dat je dan bijvoorbeeld sporten ofzo, dat ze daar zo’n soort training in kunnen doen. Dat je dan bijvoorbeeld met een tweetal bent en dat je op die manier in tweetallen kan kijken van, wat vind ik fijn? Hoe dichtbij mag iemand komen? Wat mag diegene wel aanraken?”</w:t>
            </w:r>
            <w:bookmarkEnd w:id="67"/>
          </w:p>
          <w:p w14:paraId="0136F253" w14:textId="77777777" w:rsidR="00A43169" w:rsidRPr="00B34BEA" w:rsidRDefault="00A43169" w:rsidP="00162571">
            <w:pPr>
              <w:rPr>
                <w:rFonts w:cs="Arial"/>
                <w:i/>
                <w:iCs/>
              </w:rPr>
            </w:pPr>
          </w:p>
        </w:tc>
      </w:tr>
      <w:tr w:rsidR="00A43169" w:rsidRPr="00A1645E" w14:paraId="774CA920" w14:textId="77777777" w:rsidTr="00AD0EC5">
        <w:tc>
          <w:tcPr>
            <w:tcW w:w="3749" w:type="dxa"/>
          </w:tcPr>
          <w:p w14:paraId="7DB77F27" w14:textId="77777777" w:rsidR="00A43169" w:rsidRPr="00B34BEA" w:rsidRDefault="00A43169" w:rsidP="00162571">
            <w:pPr>
              <w:ind w:left="360"/>
              <w:rPr>
                <w:rFonts w:cs="Arial"/>
                <w:b/>
                <w:bCs/>
              </w:rPr>
            </w:pPr>
            <w:r w:rsidRPr="00B34BEA">
              <w:rPr>
                <w:rFonts w:cs="Arial"/>
                <w:b/>
                <w:bCs/>
              </w:rPr>
              <w:lastRenderedPageBreak/>
              <w:t>4. Randvoorwaarden</w:t>
            </w:r>
          </w:p>
          <w:p w14:paraId="0395FCCC" w14:textId="77777777" w:rsidR="00A43169" w:rsidRPr="00B34BEA" w:rsidRDefault="00A43169" w:rsidP="00162571">
            <w:pPr>
              <w:ind w:left="360"/>
              <w:rPr>
                <w:rFonts w:cs="Arial"/>
                <w:b/>
                <w:bCs/>
              </w:rPr>
            </w:pPr>
          </w:p>
        </w:tc>
        <w:tc>
          <w:tcPr>
            <w:tcW w:w="5841" w:type="dxa"/>
            <w:gridSpan w:val="3"/>
          </w:tcPr>
          <w:p w14:paraId="2C0FDAE1" w14:textId="77777777" w:rsidR="00A43169" w:rsidRPr="00B34BEA" w:rsidRDefault="00A43169" w:rsidP="00162571">
            <w:pPr>
              <w:rPr>
                <w:rFonts w:cs="Arial"/>
              </w:rPr>
            </w:pPr>
            <w:r w:rsidRPr="00B34BEA">
              <w:rPr>
                <w:rFonts w:cs="Arial"/>
              </w:rPr>
              <w:t xml:space="preserve">Randvoorwaarden waar de school volgens studenten en medewerkers rekening mee moet houden in het behandelen van het thema </w:t>
            </w:r>
          </w:p>
        </w:tc>
      </w:tr>
      <w:tr w:rsidR="00A43169" w:rsidRPr="00A1645E" w14:paraId="74F733FB" w14:textId="77777777" w:rsidTr="00AD0EC5">
        <w:tc>
          <w:tcPr>
            <w:tcW w:w="3749" w:type="dxa"/>
          </w:tcPr>
          <w:p w14:paraId="53012417" w14:textId="77777777" w:rsidR="00A43169" w:rsidRPr="00B34BEA" w:rsidRDefault="00A43169" w:rsidP="00162571">
            <w:pPr>
              <w:rPr>
                <w:rFonts w:cs="Arial"/>
              </w:rPr>
            </w:pPr>
            <w:r w:rsidRPr="00B34BEA">
              <w:rPr>
                <w:rFonts w:cs="Arial"/>
              </w:rPr>
              <w:t>4.1 Begeleiding</w:t>
            </w:r>
          </w:p>
          <w:p w14:paraId="6DD25CBF" w14:textId="77777777" w:rsidR="00A43169" w:rsidRPr="00B34BEA" w:rsidRDefault="00A43169" w:rsidP="00162571">
            <w:pPr>
              <w:rPr>
                <w:rFonts w:cs="Arial"/>
              </w:rPr>
            </w:pPr>
            <w:r w:rsidRPr="00B34BEA">
              <w:rPr>
                <w:rFonts w:cs="Arial"/>
              </w:rPr>
              <w:t>4.1.1 De weg niet weten</w:t>
            </w:r>
          </w:p>
          <w:p w14:paraId="3A3CF5C9" w14:textId="77777777" w:rsidR="00A43169" w:rsidRPr="00B34BEA" w:rsidRDefault="00A43169" w:rsidP="00162571">
            <w:pPr>
              <w:rPr>
                <w:rFonts w:cs="Arial"/>
              </w:rPr>
            </w:pPr>
            <w:r w:rsidRPr="00B34BEA">
              <w:rPr>
                <w:rFonts w:cs="Arial"/>
              </w:rPr>
              <w:t>4.1.2 De weg wel weten</w:t>
            </w:r>
          </w:p>
          <w:p w14:paraId="4FADF729" w14:textId="77777777" w:rsidR="00A43169" w:rsidRPr="00B34BEA" w:rsidRDefault="00A43169" w:rsidP="00162571">
            <w:pPr>
              <w:rPr>
                <w:rFonts w:cs="Arial"/>
              </w:rPr>
            </w:pPr>
            <w:r w:rsidRPr="00B34BEA">
              <w:rPr>
                <w:rFonts w:cs="Arial"/>
              </w:rPr>
              <w:t>4.1.3 Toegankelijkheid</w:t>
            </w:r>
          </w:p>
        </w:tc>
        <w:tc>
          <w:tcPr>
            <w:tcW w:w="2536" w:type="dxa"/>
            <w:gridSpan w:val="2"/>
          </w:tcPr>
          <w:p w14:paraId="5FEFC33F" w14:textId="77777777" w:rsidR="00A43169" w:rsidRPr="00B34BEA" w:rsidRDefault="00A43169" w:rsidP="00162571">
            <w:pPr>
              <w:rPr>
                <w:rFonts w:cs="Arial"/>
              </w:rPr>
            </w:pPr>
            <w:r w:rsidRPr="00B34BEA">
              <w:rPr>
                <w:rFonts w:cs="Arial"/>
              </w:rPr>
              <w:t>Of studenten binnen de school weten waar zij heen kunnen gaan als zij hierover met iemand willen praten</w:t>
            </w:r>
          </w:p>
        </w:tc>
        <w:tc>
          <w:tcPr>
            <w:tcW w:w="3305" w:type="dxa"/>
          </w:tcPr>
          <w:p w14:paraId="0C22428C" w14:textId="77777777" w:rsidR="00A43169" w:rsidRPr="00B34BEA" w:rsidRDefault="00A43169" w:rsidP="00162571">
            <w:pPr>
              <w:rPr>
                <w:rFonts w:cs="Arial"/>
                <w:i/>
                <w:iCs/>
              </w:rPr>
            </w:pPr>
            <w:r w:rsidRPr="00B34BEA">
              <w:rPr>
                <w:rFonts w:cs="Arial"/>
              </w:rPr>
              <w:t>4.1.1: “</w:t>
            </w:r>
            <w:r w:rsidRPr="00B34BEA">
              <w:rPr>
                <w:rFonts w:cs="Arial"/>
                <w:i/>
                <w:iCs/>
              </w:rPr>
              <w:t>Ja, ik vind hoe dat bij ons op school is het gewoon niet goed is. Ik weet sowieso dat veel dingen niet heel goed zijn geregeld, maar ik vind dat soort dingen en om hulp vragen en ja gewoon uh op die manier doen gewoon echt slecht geregeld is, dus ik zou echt niet weten waar ik heen moet en hoe dat dan geregeld zou worden.”</w:t>
            </w:r>
          </w:p>
          <w:p w14:paraId="195FB59A" w14:textId="77777777" w:rsidR="00A43169" w:rsidRPr="00B34BEA" w:rsidRDefault="00A43169" w:rsidP="00162571">
            <w:pPr>
              <w:rPr>
                <w:rFonts w:cs="Arial"/>
                <w:b/>
                <w:bCs/>
                <w:i/>
                <w:iCs/>
              </w:rPr>
            </w:pPr>
          </w:p>
          <w:p w14:paraId="07C68607" w14:textId="77777777" w:rsidR="00A43169" w:rsidRPr="00B34BEA" w:rsidRDefault="00A43169" w:rsidP="00162571">
            <w:pPr>
              <w:rPr>
                <w:rFonts w:cs="Arial"/>
                <w:i/>
                <w:iCs/>
              </w:rPr>
            </w:pPr>
            <w:r w:rsidRPr="00B34BEA">
              <w:rPr>
                <w:rFonts w:cs="Arial"/>
              </w:rPr>
              <w:t>4.1.2:</w:t>
            </w:r>
            <w:r w:rsidRPr="00B34BEA">
              <w:rPr>
                <w:rFonts w:cs="Arial"/>
                <w:b/>
                <w:bCs/>
              </w:rPr>
              <w:t xml:space="preserve"> </w:t>
            </w:r>
            <w:r w:rsidRPr="00B34BEA">
              <w:rPr>
                <w:rFonts w:cs="Arial"/>
                <w:i/>
                <w:iCs/>
              </w:rPr>
              <w:t>“Er hangen posters enzo en het staat op de mail, dus dat is opzich wel redelijk bekend.”</w:t>
            </w:r>
          </w:p>
          <w:p w14:paraId="66106D0B" w14:textId="77777777" w:rsidR="00A43169" w:rsidRPr="00B34BEA" w:rsidRDefault="00A43169" w:rsidP="00162571">
            <w:pPr>
              <w:rPr>
                <w:rFonts w:cs="Arial"/>
                <w:b/>
                <w:bCs/>
              </w:rPr>
            </w:pPr>
          </w:p>
          <w:p w14:paraId="1F34292C" w14:textId="77777777" w:rsidR="00A43169" w:rsidRPr="00B34BEA" w:rsidRDefault="00A43169" w:rsidP="00162571">
            <w:pPr>
              <w:rPr>
                <w:rFonts w:cs="Arial"/>
                <w:i/>
                <w:iCs/>
              </w:rPr>
            </w:pPr>
            <w:r w:rsidRPr="00B34BEA">
              <w:rPr>
                <w:rFonts w:cs="Arial"/>
              </w:rPr>
              <w:t>4.1.3:</w:t>
            </w:r>
            <w:r w:rsidRPr="00B34BEA">
              <w:rPr>
                <w:rFonts w:cs="Arial"/>
                <w:b/>
                <w:bCs/>
              </w:rPr>
              <w:t xml:space="preserve"> </w:t>
            </w:r>
            <w:r w:rsidRPr="00B34BEA">
              <w:rPr>
                <w:rFonts w:cs="Arial"/>
                <w:i/>
                <w:iCs/>
              </w:rPr>
              <w:t>“Ik vind dat bijvoorbeeld bij burgerschap en mentorlessen veel meer aangegeven moet worden en dat die vertrouwenspersoon ook veel maar naar voren moet komen.”</w:t>
            </w:r>
          </w:p>
          <w:p w14:paraId="2F1C3F39" w14:textId="77777777" w:rsidR="00A43169" w:rsidRPr="00B34BEA" w:rsidRDefault="00A43169" w:rsidP="00162571">
            <w:pPr>
              <w:rPr>
                <w:rFonts w:cs="Arial"/>
                <w:b/>
                <w:bCs/>
              </w:rPr>
            </w:pPr>
          </w:p>
          <w:p w14:paraId="69B2370F" w14:textId="77777777" w:rsidR="00A43169" w:rsidRPr="00B34BEA" w:rsidRDefault="00A43169" w:rsidP="00162571">
            <w:pPr>
              <w:rPr>
                <w:rFonts w:cs="Arial"/>
              </w:rPr>
            </w:pPr>
          </w:p>
        </w:tc>
      </w:tr>
      <w:tr w:rsidR="00A43169" w:rsidRPr="00A1645E" w14:paraId="1ABBB6E8" w14:textId="77777777" w:rsidTr="00AD0EC5">
        <w:tc>
          <w:tcPr>
            <w:tcW w:w="3749" w:type="dxa"/>
          </w:tcPr>
          <w:p w14:paraId="4A9215D9" w14:textId="77777777" w:rsidR="00A43169" w:rsidRPr="00B34BEA" w:rsidRDefault="00A43169" w:rsidP="00162571">
            <w:pPr>
              <w:rPr>
                <w:rFonts w:cs="Arial"/>
              </w:rPr>
            </w:pPr>
            <w:r w:rsidRPr="00B34BEA">
              <w:rPr>
                <w:rFonts w:cs="Arial"/>
              </w:rPr>
              <w:t>4.2 Veiligheid</w:t>
            </w:r>
          </w:p>
          <w:p w14:paraId="615D14CD" w14:textId="77777777" w:rsidR="00A43169" w:rsidRPr="00B34BEA" w:rsidRDefault="00A43169" w:rsidP="00162571">
            <w:pPr>
              <w:rPr>
                <w:rFonts w:cs="Arial"/>
              </w:rPr>
            </w:pPr>
            <w:r w:rsidRPr="00B34BEA">
              <w:rPr>
                <w:rFonts w:cs="Arial"/>
              </w:rPr>
              <w:t>4.2.1 Niet de ruimte voelen</w:t>
            </w:r>
          </w:p>
          <w:p w14:paraId="4AF3D6B0" w14:textId="77777777" w:rsidR="00A43169" w:rsidRPr="00B34BEA" w:rsidRDefault="00A43169" w:rsidP="00162571">
            <w:pPr>
              <w:rPr>
                <w:rFonts w:cs="Arial"/>
              </w:rPr>
            </w:pPr>
            <w:r w:rsidRPr="00B34BEA">
              <w:rPr>
                <w:rFonts w:cs="Arial"/>
              </w:rPr>
              <w:t>4.2.2 Wel de ruimte voelen</w:t>
            </w:r>
          </w:p>
        </w:tc>
        <w:tc>
          <w:tcPr>
            <w:tcW w:w="2484" w:type="dxa"/>
          </w:tcPr>
          <w:p w14:paraId="077FEC17" w14:textId="77777777" w:rsidR="00A43169" w:rsidRPr="00B34BEA" w:rsidRDefault="00A43169" w:rsidP="00162571">
            <w:pPr>
              <w:rPr>
                <w:rFonts w:cs="Arial"/>
              </w:rPr>
            </w:pPr>
            <w:r w:rsidRPr="00B34BEA">
              <w:rPr>
                <w:rFonts w:cs="Arial"/>
              </w:rPr>
              <w:t>Of studenten en medewerkers de ruimte voelen om dit onderwerp bespreekbaar te maken in de klas</w:t>
            </w:r>
          </w:p>
          <w:p w14:paraId="5190F324" w14:textId="77777777" w:rsidR="00A43169" w:rsidRPr="00B34BEA" w:rsidRDefault="00A43169" w:rsidP="00162571">
            <w:pPr>
              <w:rPr>
                <w:rFonts w:cs="Arial"/>
              </w:rPr>
            </w:pPr>
          </w:p>
        </w:tc>
        <w:tc>
          <w:tcPr>
            <w:tcW w:w="3357" w:type="dxa"/>
            <w:gridSpan w:val="2"/>
          </w:tcPr>
          <w:p w14:paraId="40CC7C2D" w14:textId="77777777" w:rsidR="00A43169" w:rsidRPr="00B34BEA" w:rsidRDefault="00A43169" w:rsidP="00162571">
            <w:pPr>
              <w:rPr>
                <w:rFonts w:cs="Arial"/>
                <w:i/>
                <w:iCs/>
              </w:rPr>
            </w:pPr>
            <w:r w:rsidRPr="00B34BEA">
              <w:rPr>
                <w:rFonts w:cs="Arial"/>
              </w:rPr>
              <w:t>4.2.1: “</w:t>
            </w:r>
            <w:r w:rsidRPr="00B34BEA">
              <w:rPr>
                <w:rFonts w:cs="Arial"/>
                <w:i/>
                <w:iCs/>
              </w:rPr>
              <w:t>Nou ik weet niet. Kijk ik zit meer in een klas waarbij iedereen echt een beetje op school is voor zichzelf één meidenklas natuurlijk. Ik zou in ieder geval niet echt mijn dingetje dan vertellen.”</w:t>
            </w:r>
          </w:p>
          <w:p w14:paraId="7FC4AADA" w14:textId="77777777" w:rsidR="00A43169" w:rsidRPr="00B34BEA" w:rsidRDefault="00A43169" w:rsidP="00162571">
            <w:pPr>
              <w:rPr>
                <w:rFonts w:cs="Arial"/>
                <w:i/>
                <w:iCs/>
              </w:rPr>
            </w:pPr>
          </w:p>
          <w:p w14:paraId="36DB6B9A" w14:textId="77777777" w:rsidR="00A43169" w:rsidRPr="00B34BEA" w:rsidRDefault="00A43169" w:rsidP="00162571">
            <w:pPr>
              <w:rPr>
                <w:rFonts w:cs="Arial"/>
              </w:rPr>
            </w:pPr>
            <w:r w:rsidRPr="00B34BEA">
              <w:rPr>
                <w:rFonts w:cs="Arial"/>
              </w:rPr>
              <w:t xml:space="preserve">4.2.2: </w:t>
            </w:r>
            <w:r w:rsidRPr="00B34BEA">
              <w:rPr>
                <w:rFonts w:cs="Arial"/>
                <w:i/>
                <w:iCs/>
              </w:rPr>
              <w:t>“Wij zijn met zijn allen best wel hecht, want we zijn niet zo’n grote groep waardoor wij elkaar best wel goed kennen. Wij kunnen goed met elkaar overweg gewoon alles tegen elkaar durven te zeggen, maakt niet uit of het goed of slecht is.”</w:t>
            </w:r>
          </w:p>
        </w:tc>
      </w:tr>
    </w:tbl>
    <w:p w14:paraId="4B84D7A4" w14:textId="77777777" w:rsidR="00AD0EC5" w:rsidRDefault="00AD0EC5">
      <w:r>
        <w:br w:type="page"/>
      </w:r>
    </w:p>
    <w:tbl>
      <w:tblPr>
        <w:tblStyle w:val="Tabelraster"/>
        <w:tblW w:w="9590" w:type="dxa"/>
        <w:tblLayout w:type="fixed"/>
        <w:tblLook w:val="04A0" w:firstRow="1" w:lastRow="0" w:firstColumn="1" w:lastColumn="0" w:noHBand="0" w:noVBand="1"/>
      </w:tblPr>
      <w:tblGrid>
        <w:gridCol w:w="3749"/>
        <w:gridCol w:w="2484"/>
        <w:gridCol w:w="3357"/>
      </w:tblGrid>
      <w:tr w:rsidR="00A43169" w:rsidRPr="00A1645E" w14:paraId="23890DCC" w14:textId="77777777" w:rsidTr="00AD0EC5">
        <w:trPr>
          <w:trHeight w:val="79"/>
        </w:trPr>
        <w:tc>
          <w:tcPr>
            <w:tcW w:w="3749" w:type="dxa"/>
          </w:tcPr>
          <w:p w14:paraId="2E64B275" w14:textId="65FD8FDC" w:rsidR="00A43169" w:rsidRPr="00B34BEA" w:rsidRDefault="00A43169" w:rsidP="00162571">
            <w:pPr>
              <w:rPr>
                <w:rFonts w:cs="Arial"/>
              </w:rPr>
            </w:pPr>
            <w:r w:rsidRPr="00B34BEA">
              <w:rPr>
                <w:rFonts w:cs="Arial"/>
              </w:rPr>
              <w:lastRenderedPageBreak/>
              <w:t>4.3 Frequentie</w:t>
            </w:r>
          </w:p>
          <w:p w14:paraId="681EF39D" w14:textId="77777777" w:rsidR="00A43169" w:rsidRPr="00B34BEA" w:rsidRDefault="00A43169" w:rsidP="00162571">
            <w:pPr>
              <w:rPr>
                <w:rFonts w:cs="Arial"/>
              </w:rPr>
            </w:pPr>
            <w:r w:rsidRPr="00B34BEA">
              <w:rPr>
                <w:rFonts w:cs="Arial"/>
              </w:rPr>
              <w:t>4.3.1 Begin van het schooljaar</w:t>
            </w:r>
          </w:p>
          <w:p w14:paraId="0674C852" w14:textId="77777777" w:rsidR="00A43169" w:rsidRPr="00B34BEA" w:rsidRDefault="00A43169" w:rsidP="00162571">
            <w:pPr>
              <w:rPr>
                <w:rFonts w:cs="Arial"/>
              </w:rPr>
            </w:pPr>
            <w:r w:rsidRPr="00B34BEA">
              <w:rPr>
                <w:rFonts w:cs="Arial"/>
              </w:rPr>
              <w:t>4.3.2 Eén/twee keer per jaar</w:t>
            </w:r>
          </w:p>
          <w:p w14:paraId="4935B60C" w14:textId="77777777" w:rsidR="00A43169" w:rsidRPr="00B34BEA" w:rsidRDefault="00A43169" w:rsidP="00162571">
            <w:pPr>
              <w:rPr>
                <w:rFonts w:cs="Arial"/>
              </w:rPr>
            </w:pPr>
            <w:r w:rsidRPr="00B34BEA">
              <w:rPr>
                <w:rFonts w:cs="Arial"/>
              </w:rPr>
              <w:t>4.3.3 Terugkerend</w:t>
            </w:r>
          </w:p>
          <w:p w14:paraId="2C95D668" w14:textId="77777777" w:rsidR="00A43169" w:rsidRPr="00B34BEA" w:rsidRDefault="00A43169" w:rsidP="00162571">
            <w:pPr>
              <w:rPr>
                <w:rFonts w:cs="Arial"/>
              </w:rPr>
            </w:pPr>
            <w:r w:rsidRPr="00B34BEA">
              <w:rPr>
                <w:rFonts w:cs="Arial"/>
              </w:rPr>
              <w:t>4.3.4 Om de twee/drie maanden</w:t>
            </w:r>
          </w:p>
          <w:p w14:paraId="0B4F2AC7" w14:textId="77777777" w:rsidR="00A43169" w:rsidRPr="00B34BEA" w:rsidRDefault="00A43169" w:rsidP="00162571">
            <w:pPr>
              <w:rPr>
                <w:rFonts w:cs="Arial"/>
              </w:rPr>
            </w:pPr>
            <w:r w:rsidRPr="00B34BEA">
              <w:rPr>
                <w:rFonts w:cs="Arial"/>
              </w:rPr>
              <w:t>4.3.5 Eén keer</w:t>
            </w:r>
          </w:p>
          <w:p w14:paraId="7728C358" w14:textId="77777777" w:rsidR="00A43169" w:rsidRPr="00B34BEA" w:rsidRDefault="00A43169" w:rsidP="00162571">
            <w:pPr>
              <w:rPr>
                <w:rFonts w:cs="Arial"/>
              </w:rPr>
            </w:pPr>
          </w:p>
          <w:p w14:paraId="71DB09DE" w14:textId="77777777" w:rsidR="00A43169" w:rsidRPr="00B34BEA" w:rsidRDefault="00A43169" w:rsidP="00162571">
            <w:pPr>
              <w:rPr>
                <w:rFonts w:cs="Arial"/>
              </w:rPr>
            </w:pPr>
          </w:p>
          <w:p w14:paraId="7B167012" w14:textId="77777777" w:rsidR="00A43169" w:rsidRPr="00B34BEA" w:rsidRDefault="00A43169" w:rsidP="00162571">
            <w:pPr>
              <w:rPr>
                <w:rFonts w:cs="Arial"/>
              </w:rPr>
            </w:pPr>
          </w:p>
          <w:p w14:paraId="26D66E6F" w14:textId="77777777" w:rsidR="00A43169" w:rsidRPr="00B34BEA" w:rsidRDefault="00A43169" w:rsidP="00162571">
            <w:pPr>
              <w:rPr>
                <w:rFonts w:cs="Arial"/>
              </w:rPr>
            </w:pPr>
          </w:p>
          <w:p w14:paraId="0B575099" w14:textId="77777777" w:rsidR="00A43169" w:rsidRPr="00B34BEA" w:rsidRDefault="00A43169" w:rsidP="00162571">
            <w:pPr>
              <w:rPr>
                <w:rFonts w:cs="Arial"/>
              </w:rPr>
            </w:pPr>
          </w:p>
          <w:p w14:paraId="2FBBC0DE" w14:textId="77777777" w:rsidR="00A43169" w:rsidRPr="00B34BEA" w:rsidRDefault="00A43169" w:rsidP="00162571">
            <w:pPr>
              <w:rPr>
                <w:rFonts w:cs="Arial"/>
              </w:rPr>
            </w:pPr>
          </w:p>
          <w:p w14:paraId="50E2E2D5" w14:textId="77777777" w:rsidR="00A43169" w:rsidRPr="00B34BEA" w:rsidRDefault="00A43169" w:rsidP="00162571">
            <w:pPr>
              <w:rPr>
                <w:rFonts w:cs="Arial"/>
              </w:rPr>
            </w:pPr>
          </w:p>
          <w:p w14:paraId="2B24EB95" w14:textId="77777777" w:rsidR="00A43169" w:rsidRPr="00B34BEA" w:rsidRDefault="00A43169" w:rsidP="00162571">
            <w:pPr>
              <w:rPr>
                <w:rFonts w:cs="Arial"/>
              </w:rPr>
            </w:pPr>
          </w:p>
          <w:p w14:paraId="426E83AD" w14:textId="77777777" w:rsidR="00A43169" w:rsidRPr="00B34BEA" w:rsidRDefault="00A43169" w:rsidP="00162571">
            <w:pPr>
              <w:rPr>
                <w:rFonts w:cs="Arial"/>
              </w:rPr>
            </w:pPr>
          </w:p>
          <w:p w14:paraId="24BE67CE" w14:textId="77777777" w:rsidR="00A43169" w:rsidRPr="00B34BEA" w:rsidRDefault="00A43169" w:rsidP="00162571">
            <w:pPr>
              <w:rPr>
                <w:rFonts w:cs="Arial"/>
              </w:rPr>
            </w:pPr>
          </w:p>
          <w:p w14:paraId="37A10927" w14:textId="77777777" w:rsidR="00A43169" w:rsidRPr="00B34BEA" w:rsidRDefault="00A43169" w:rsidP="00162571">
            <w:pPr>
              <w:rPr>
                <w:rFonts w:cs="Arial"/>
              </w:rPr>
            </w:pPr>
          </w:p>
          <w:p w14:paraId="37E8E34D" w14:textId="77777777" w:rsidR="00A43169" w:rsidRPr="00B34BEA" w:rsidRDefault="00A43169" w:rsidP="00162571">
            <w:pPr>
              <w:rPr>
                <w:rFonts w:cs="Arial"/>
              </w:rPr>
            </w:pPr>
          </w:p>
        </w:tc>
        <w:tc>
          <w:tcPr>
            <w:tcW w:w="2484" w:type="dxa"/>
          </w:tcPr>
          <w:p w14:paraId="7C64DB68" w14:textId="77777777" w:rsidR="00A43169" w:rsidRPr="00B34BEA" w:rsidRDefault="00A43169" w:rsidP="00162571">
            <w:pPr>
              <w:rPr>
                <w:rFonts w:cs="Arial"/>
              </w:rPr>
            </w:pPr>
            <w:r w:rsidRPr="00B34BEA">
              <w:rPr>
                <w:rFonts w:cs="Arial"/>
              </w:rPr>
              <w:t>Hoe vaak studenten en medewerkers willen dat er aandacht besteed wordt aan dit thema binnen het onderwijs</w:t>
            </w:r>
          </w:p>
        </w:tc>
        <w:tc>
          <w:tcPr>
            <w:tcW w:w="3357" w:type="dxa"/>
          </w:tcPr>
          <w:p w14:paraId="44422E33" w14:textId="77777777" w:rsidR="00A43169" w:rsidRPr="00B34BEA" w:rsidRDefault="00A43169" w:rsidP="00162571">
            <w:pPr>
              <w:rPr>
                <w:rFonts w:cs="Arial"/>
                <w:i/>
                <w:iCs/>
              </w:rPr>
            </w:pPr>
            <w:r w:rsidRPr="00B34BEA">
              <w:rPr>
                <w:rFonts w:cs="Arial"/>
                <w:i/>
                <w:iCs/>
              </w:rPr>
              <w:t>4.3.1: “Ik zou het een heel goed idee vinden dat het gewoon een soort van misschien bij de start van het schooljaar gewoon iets wat bij alle klassen plaatsvindt. Dat het gewoon een jaarlijks iets is.”</w:t>
            </w:r>
          </w:p>
          <w:p w14:paraId="39F33976" w14:textId="77777777" w:rsidR="00A43169" w:rsidRPr="00B34BEA" w:rsidRDefault="00A43169" w:rsidP="00162571">
            <w:pPr>
              <w:rPr>
                <w:rFonts w:cs="Arial"/>
                <w:i/>
                <w:iCs/>
              </w:rPr>
            </w:pPr>
          </w:p>
          <w:p w14:paraId="42F04307" w14:textId="77777777" w:rsidR="00A43169" w:rsidRPr="00B34BEA" w:rsidRDefault="00A43169" w:rsidP="00162571">
            <w:pPr>
              <w:rPr>
                <w:rFonts w:cs="Arial"/>
                <w:i/>
                <w:iCs/>
              </w:rPr>
            </w:pPr>
            <w:r w:rsidRPr="00B34BEA">
              <w:rPr>
                <w:rFonts w:cs="Arial"/>
                <w:i/>
                <w:iCs/>
              </w:rPr>
              <w:t>4.3.2: “Desnoods ook al is het één keer per jaar of twee keer per jaar dat is in ieder geval iets. Dat is al een begin.”</w:t>
            </w:r>
          </w:p>
          <w:p w14:paraId="1648313F" w14:textId="77777777" w:rsidR="00A43169" w:rsidRPr="00B34BEA" w:rsidRDefault="00A43169" w:rsidP="00162571">
            <w:pPr>
              <w:rPr>
                <w:rFonts w:cs="Arial"/>
                <w:i/>
                <w:iCs/>
              </w:rPr>
            </w:pPr>
          </w:p>
          <w:p w14:paraId="6A95FF39" w14:textId="77777777" w:rsidR="00A43169" w:rsidRPr="00B34BEA" w:rsidRDefault="00A43169" w:rsidP="00162571">
            <w:pPr>
              <w:rPr>
                <w:rFonts w:cs="Arial"/>
                <w:i/>
                <w:iCs/>
              </w:rPr>
            </w:pPr>
            <w:r w:rsidRPr="00B34BEA">
              <w:rPr>
                <w:rFonts w:cs="Arial"/>
                <w:i/>
                <w:iCs/>
              </w:rPr>
              <w:t>4.3.3: “Het moet wel een terugkerend iets zijn. Het moet toch gelaagd zijn ofzo dat het niet is van we noemen het een keer en dan gebeurt er nooit meer iets mee of zo.”</w:t>
            </w:r>
          </w:p>
          <w:p w14:paraId="176D1689" w14:textId="77777777" w:rsidR="00A43169" w:rsidRPr="00B34BEA" w:rsidRDefault="00A43169" w:rsidP="00162571">
            <w:pPr>
              <w:rPr>
                <w:rFonts w:cs="Arial"/>
                <w:i/>
                <w:iCs/>
              </w:rPr>
            </w:pPr>
          </w:p>
          <w:p w14:paraId="4F063DAA" w14:textId="77777777" w:rsidR="00A43169" w:rsidRPr="00B34BEA" w:rsidRDefault="00A43169" w:rsidP="00162571">
            <w:pPr>
              <w:rPr>
                <w:rFonts w:cs="Arial"/>
                <w:i/>
                <w:iCs/>
              </w:rPr>
            </w:pPr>
            <w:r w:rsidRPr="00B34BEA">
              <w:rPr>
                <w:rFonts w:cs="Arial"/>
                <w:i/>
                <w:iCs/>
              </w:rPr>
              <w:t xml:space="preserve">4.3.4: </w:t>
            </w:r>
            <w:bookmarkStart w:id="68" w:name="_Hlk103676597"/>
            <w:r w:rsidRPr="00B34BEA">
              <w:rPr>
                <w:rFonts w:cs="Arial"/>
                <w:i/>
                <w:iCs/>
              </w:rPr>
              <w:t>Ik zou het er gewoon een paar keer over hebben en dan ook niet te lang zeg maar zoals een uurtje, dat is zat. Ik zat zelf te denken om de drie maanden of twee maanden.”</w:t>
            </w:r>
          </w:p>
          <w:bookmarkEnd w:id="68"/>
          <w:p w14:paraId="3D788FEE" w14:textId="77777777" w:rsidR="00A43169" w:rsidRPr="00B34BEA" w:rsidRDefault="00A43169" w:rsidP="00162571">
            <w:pPr>
              <w:rPr>
                <w:rFonts w:cs="Arial"/>
                <w:i/>
                <w:iCs/>
              </w:rPr>
            </w:pPr>
          </w:p>
          <w:p w14:paraId="553669E3" w14:textId="77777777" w:rsidR="00A43169" w:rsidRPr="00B34BEA" w:rsidRDefault="00A43169" w:rsidP="00162571">
            <w:pPr>
              <w:rPr>
                <w:rFonts w:cs="Arial"/>
                <w:i/>
                <w:iCs/>
              </w:rPr>
            </w:pPr>
            <w:r w:rsidRPr="00B34BEA">
              <w:rPr>
                <w:rFonts w:cs="Arial"/>
                <w:i/>
                <w:iCs/>
              </w:rPr>
              <w:t xml:space="preserve">4.3.5: </w:t>
            </w:r>
            <w:bookmarkStart w:id="69" w:name="_Hlk103676622"/>
            <w:r w:rsidRPr="00B34BEA">
              <w:rPr>
                <w:rFonts w:cs="Arial"/>
                <w:i/>
                <w:iCs/>
              </w:rPr>
              <w:t>“Gewoon als er iemand langskomt gewoon voor één keer die doet dan één keer zijn verhaal ik denk dat dat meer effect heeft dan bijvoorbeeld één keer in de twee weken iemand langs laten komen.”</w:t>
            </w:r>
            <w:bookmarkEnd w:id="69"/>
          </w:p>
        </w:tc>
      </w:tr>
      <w:tr w:rsidR="00A43169" w:rsidRPr="00A1645E" w14:paraId="7B091451" w14:textId="77777777" w:rsidTr="00AD0EC5">
        <w:trPr>
          <w:trHeight w:val="79"/>
        </w:trPr>
        <w:tc>
          <w:tcPr>
            <w:tcW w:w="3749" w:type="dxa"/>
          </w:tcPr>
          <w:p w14:paraId="5BE306E7" w14:textId="77777777" w:rsidR="00A43169" w:rsidRPr="00B34BEA" w:rsidRDefault="00A43169" w:rsidP="00162571">
            <w:pPr>
              <w:rPr>
                <w:rFonts w:cs="Arial"/>
              </w:rPr>
            </w:pPr>
            <w:r w:rsidRPr="00B34BEA">
              <w:rPr>
                <w:rFonts w:cs="Arial"/>
              </w:rPr>
              <w:t>4.4 Duur</w:t>
            </w:r>
          </w:p>
          <w:p w14:paraId="2F8CA3CF" w14:textId="77777777" w:rsidR="00A43169" w:rsidRPr="00B34BEA" w:rsidRDefault="00A43169" w:rsidP="00162571">
            <w:pPr>
              <w:rPr>
                <w:rFonts w:cs="Arial"/>
              </w:rPr>
            </w:pPr>
          </w:p>
          <w:p w14:paraId="41751883" w14:textId="77777777" w:rsidR="00A43169" w:rsidRPr="00B34BEA" w:rsidRDefault="00A43169" w:rsidP="00162571">
            <w:pPr>
              <w:rPr>
                <w:rFonts w:cs="Arial"/>
              </w:rPr>
            </w:pPr>
          </w:p>
          <w:p w14:paraId="443A2B09" w14:textId="77777777" w:rsidR="00A43169" w:rsidRPr="00B34BEA" w:rsidRDefault="00A43169" w:rsidP="00162571">
            <w:pPr>
              <w:rPr>
                <w:rFonts w:cs="Arial"/>
              </w:rPr>
            </w:pPr>
          </w:p>
          <w:p w14:paraId="0691E31F" w14:textId="77777777" w:rsidR="00A43169" w:rsidRPr="00B34BEA" w:rsidRDefault="00A43169" w:rsidP="00162571">
            <w:pPr>
              <w:rPr>
                <w:rFonts w:cs="Arial"/>
              </w:rPr>
            </w:pPr>
          </w:p>
          <w:p w14:paraId="25C2D07D" w14:textId="77777777" w:rsidR="00A43169" w:rsidRPr="00B34BEA" w:rsidRDefault="00A43169" w:rsidP="00162571">
            <w:pPr>
              <w:rPr>
                <w:rFonts w:cs="Arial"/>
              </w:rPr>
            </w:pPr>
          </w:p>
        </w:tc>
        <w:tc>
          <w:tcPr>
            <w:tcW w:w="2484" w:type="dxa"/>
          </w:tcPr>
          <w:p w14:paraId="3DC5160A" w14:textId="77777777" w:rsidR="00A43169" w:rsidRPr="00B34BEA" w:rsidRDefault="00A43169" w:rsidP="00162571">
            <w:pPr>
              <w:rPr>
                <w:rFonts w:cs="Arial"/>
              </w:rPr>
            </w:pPr>
            <w:r w:rsidRPr="00B34BEA">
              <w:rPr>
                <w:rFonts w:cs="Arial"/>
              </w:rPr>
              <w:t>Hoelang studenten willen dat een les/workshop duurt</w:t>
            </w:r>
          </w:p>
        </w:tc>
        <w:tc>
          <w:tcPr>
            <w:tcW w:w="3357" w:type="dxa"/>
          </w:tcPr>
          <w:p w14:paraId="4CEB542D" w14:textId="77777777" w:rsidR="00A43169" w:rsidRPr="00B34BEA" w:rsidRDefault="00A43169" w:rsidP="00162571">
            <w:pPr>
              <w:rPr>
                <w:rFonts w:cs="Arial"/>
                <w:i/>
                <w:iCs/>
              </w:rPr>
            </w:pPr>
            <w:r w:rsidRPr="00B34BEA">
              <w:rPr>
                <w:rFonts w:cs="Arial"/>
                <w:i/>
                <w:iCs/>
              </w:rPr>
              <w:t>“Uurtje ongeveer a halfuur uurtje daar tussenin. Ik denk dat het ook echt niet langer moet dat dat dan iedereen wel heeft o nee, niet weer niet weer zo lang.”</w:t>
            </w:r>
          </w:p>
        </w:tc>
      </w:tr>
      <w:tr w:rsidR="00A43169" w:rsidRPr="00A1645E" w14:paraId="52551195" w14:textId="77777777" w:rsidTr="00AD0EC5">
        <w:trPr>
          <w:trHeight w:val="79"/>
        </w:trPr>
        <w:tc>
          <w:tcPr>
            <w:tcW w:w="3749" w:type="dxa"/>
          </w:tcPr>
          <w:p w14:paraId="265D5CB1" w14:textId="77777777" w:rsidR="00A43169" w:rsidRPr="00B34BEA" w:rsidRDefault="00A43169" w:rsidP="00162571">
            <w:pPr>
              <w:rPr>
                <w:rFonts w:cs="Arial"/>
              </w:rPr>
            </w:pPr>
            <w:r w:rsidRPr="00B34BEA">
              <w:rPr>
                <w:rFonts w:cs="Arial"/>
              </w:rPr>
              <w:t>4.5 Laagdrempeligheid onderwerp</w:t>
            </w:r>
          </w:p>
          <w:p w14:paraId="66B9B01D" w14:textId="77777777" w:rsidR="00A43169" w:rsidRPr="00B34BEA" w:rsidRDefault="00A43169" w:rsidP="00162571">
            <w:pPr>
              <w:rPr>
                <w:rFonts w:cs="Arial"/>
              </w:rPr>
            </w:pPr>
          </w:p>
          <w:p w14:paraId="7CA6431D" w14:textId="77777777" w:rsidR="00A43169" w:rsidRPr="00B34BEA" w:rsidRDefault="00A43169" w:rsidP="00162571">
            <w:pPr>
              <w:rPr>
                <w:rFonts w:cs="Arial"/>
              </w:rPr>
            </w:pPr>
          </w:p>
          <w:p w14:paraId="1169B609" w14:textId="77777777" w:rsidR="00A43169" w:rsidRPr="00B34BEA" w:rsidRDefault="00A43169" w:rsidP="00162571">
            <w:pPr>
              <w:rPr>
                <w:rFonts w:cs="Arial"/>
              </w:rPr>
            </w:pPr>
          </w:p>
          <w:p w14:paraId="1F792C8C" w14:textId="77777777" w:rsidR="00A43169" w:rsidRPr="00B34BEA" w:rsidRDefault="00A43169" w:rsidP="00162571">
            <w:pPr>
              <w:rPr>
                <w:rFonts w:cs="Arial"/>
              </w:rPr>
            </w:pPr>
          </w:p>
          <w:p w14:paraId="06AEAFF5" w14:textId="77777777" w:rsidR="00A43169" w:rsidRPr="00B34BEA" w:rsidRDefault="00A43169" w:rsidP="00162571">
            <w:pPr>
              <w:rPr>
                <w:rFonts w:cs="Arial"/>
              </w:rPr>
            </w:pPr>
          </w:p>
        </w:tc>
        <w:tc>
          <w:tcPr>
            <w:tcW w:w="2484" w:type="dxa"/>
          </w:tcPr>
          <w:p w14:paraId="76A10D36" w14:textId="77777777" w:rsidR="00A43169" w:rsidRPr="00B34BEA" w:rsidRDefault="00A43169" w:rsidP="00162571">
            <w:pPr>
              <w:rPr>
                <w:rFonts w:cs="Arial"/>
              </w:rPr>
            </w:pPr>
            <w:r w:rsidRPr="00B34BEA">
              <w:rPr>
                <w:rFonts w:cs="Arial"/>
              </w:rPr>
              <w:t>Het thema tijdens een les meer laagdrempelig maken door het anders te verwoorden</w:t>
            </w:r>
          </w:p>
        </w:tc>
        <w:tc>
          <w:tcPr>
            <w:tcW w:w="3357" w:type="dxa"/>
          </w:tcPr>
          <w:p w14:paraId="1B84CE33" w14:textId="77777777" w:rsidR="00A43169" w:rsidRPr="00B34BEA" w:rsidRDefault="00A43169" w:rsidP="00162571">
            <w:pPr>
              <w:rPr>
                <w:rFonts w:cs="Arial"/>
                <w:i/>
                <w:iCs/>
              </w:rPr>
            </w:pPr>
            <w:r w:rsidRPr="00B34BEA">
              <w:rPr>
                <w:rFonts w:cs="Arial"/>
                <w:i/>
                <w:iCs/>
              </w:rPr>
              <w:t>“In de kern gaat het natuurlijk over seksueel grensoverschrijdend gedrag, maar je kunt het anders verpakken. Dat is hetzelfde als je het gewoon laat gaan over grenzen of gewoon consent in plaats van het te specificeren tot seks.”</w:t>
            </w:r>
          </w:p>
          <w:p w14:paraId="50E73E7D" w14:textId="77777777" w:rsidR="00A43169" w:rsidRPr="00B34BEA" w:rsidRDefault="00A43169" w:rsidP="00162571">
            <w:pPr>
              <w:rPr>
                <w:rFonts w:cs="Arial"/>
                <w:i/>
                <w:iCs/>
              </w:rPr>
            </w:pPr>
          </w:p>
        </w:tc>
      </w:tr>
    </w:tbl>
    <w:p w14:paraId="50243D6D" w14:textId="77777777" w:rsidR="00AD0EC5" w:rsidRDefault="00AD0EC5">
      <w:r>
        <w:br w:type="page"/>
      </w:r>
    </w:p>
    <w:tbl>
      <w:tblPr>
        <w:tblStyle w:val="Tabelraster"/>
        <w:tblW w:w="9590" w:type="dxa"/>
        <w:tblLayout w:type="fixed"/>
        <w:tblLook w:val="04A0" w:firstRow="1" w:lastRow="0" w:firstColumn="1" w:lastColumn="0" w:noHBand="0" w:noVBand="1"/>
      </w:tblPr>
      <w:tblGrid>
        <w:gridCol w:w="3749"/>
        <w:gridCol w:w="2484"/>
        <w:gridCol w:w="3357"/>
      </w:tblGrid>
      <w:tr w:rsidR="00A43169" w:rsidRPr="00A1645E" w14:paraId="46B9C759" w14:textId="77777777" w:rsidTr="00AD0EC5">
        <w:trPr>
          <w:trHeight w:val="79"/>
        </w:trPr>
        <w:tc>
          <w:tcPr>
            <w:tcW w:w="3749" w:type="dxa"/>
          </w:tcPr>
          <w:p w14:paraId="2490689B" w14:textId="42519DEC" w:rsidR="00A43169" w:rsidRPr="00B34BEA" w:rsidRDefault="00A43169" w:rsidP="00162571">
            <w:pPr>
              <w:rPr>
                <w:rFonts w:cs="Arial"/>
              </w:rPr>
            </w:pPr>
            <w:r w:rsidRPr="00B34BEA">
              <w:rPr>
                <w:rFonts w:cs="Arial"/>
              </w:rPr>
              <w:lastRenderedPageBreak/>
              <w:t>4.6 Interactief</w:t>
            </w:r>
          </w:p>
        </w:tc>
        <w:tc>
          <w:tcPr>
            <w:tcW w:w="2484" w:type="dxa"/>
          </w:tcPr>
          <w:p w14:paraId="5309D63A" w14:textId="77777777" w:rsidR="00A43169" w:rsidRPr="00B34BEA" w:rsidRDefault="00A43169" w:rsidP="00162571">
            <w:pPr>
              <w:rPr>
                <w:rFonts w:cs="Arial"/>
              </w:rPr>
            </w:pPr>
            <w:r w:rsidRPr="00B34BEA">
              <w:rPr>
                <w:rFonts w:cs="Arial"/>
              </w:rPr>
              <w:t>Het thema behandelen aan de hand van interactieve werkvormen</w:t>
            </w:r>
          </w:p>
        </w:tc>
        <w:tc>
          <w:tcPr>
            <w:tcW w:w="3357" w:type="dxa"/>
          </w:tcPr>
          <w:p w14:paraId="3B6C59B2" w14:textId="77777777" w:rsidR="00A43169" w:rsidRPr="00B34BEA" w:rsidRDefault="00A43169" w:rsidP="00162571">
            <w:pPr>
              <w:rPr>
                <w:rFonts w:cs="Arial"/>
                <w:i/>
                <w:iCs/>
              </w:rPr>
            </w:pPr>
            <w:r w:rsidRPr="00B34BEA">
              <w:rPr>
                <w:rFonts w:cs="Arial"/>
                <w:i/>
                <w:iCs/>
              </w:rPr>
              <w:t>“Wel interactief. Niet dat we een uur stil zitten te luisteren eigenlijk.”</w:t>
            </w:r>
          </w:p>
        </w:tc>
      </w:tr>
      <w:tr w:rsidR="00A43169" w:rsidRPr="00A1645E" w14:paraId="33DB798B" w14:textId="77777777" w:rsidTr="00AD0EC5">
        <w:trPr>
          <w:trHeight w:val="79"/>
        </w:trPr>
        <w:tc>
          <w:tcPr>
            <w:tcW w:w="3749" w:type="dxa"/>
          </w:tcPr>
          <w:p w14:paraId="60217852" w14:textId="77777777" w:rsidR="00A43169" w:rsidRPr="00B34BEA" w:rsidRDefault="00A43169" w:rsidP="00162571">
            <w:pPr>
              <w:rPr>
                <w:rFonts w:cs="Arial"/>
              </w:rPr>
            </w:pPr>
            <w:r w:rsidRPr="00B34BEA">
              <w:rPr>
                <w:rFonts w:cs="Arial"/>
              </w:rPr>
              <w:t>4.7 Verschillende situaties</w:t>
            </w:r>
          </w:p>
        </w:tc>
        <w:tc>
          <w:tcPr>
            <w:tcW w:w="2484" w:type="dxa"/>
          </w:tcPr>
          <w:p w14:paraId="7F11DD91" w14:textId="77777777" w:rsidR="00A43169" w:rsidRPr="00B34BEA" w:rsidRDefault="00A43169" w:rsidP="00162571">
            <w:pPr>
              <w:rPr>
                <w:rFonts w:cs="Arial"/>
              </w:rPr>
            </w:pPr>
            <w:r w:rsidRPr="00B34BEA">
              <w:rPr>
                <w:rFonts w:cs="Arial"/>
              </w:rPr>
              <w:t>Het bespreken van het thema binnen verschillende situaties</w:t>
            </w:r>
          </w:p>
        </w:tc>
        <w:tc>
          <w:tcPr>
            <w:tcW w:w="3357" w:type="dxa"/>
          </w:tcPr>
          <w:p w14:paraId="6B6E0693" w14:textId="77777777" w:rsidR="00A43169" w:rsidRPr="00B34BEA" w:rsidRDefault="00A43169" w:rsidP="00162571">
            <w:pPr>
              <w:rPr>
                <w:rFonts w:cs="Arial"/>
                <w:i/>
                <w:iCs/>
              </w:rPr>
            </w:pPr>
            <w:r w:rsidRPr="00B34BEA">
              <w:rPr>
                <w:rFonts w:cs="Arial"/>
                <w:i/>
                <w:iCs/>
              </w:rPr>
              <w:t xml:space="preserve">“Want zeg maar, persoonlijk ervaar ik dit soort dingen wel het meest tijdens het uitgaan en eigenlijk ja, op school weleens vanuit klasgenoten of zo dat het dat er via app of snap dingen gezegd worden of zo. Dat ik denk van ga weg maken maar zeg maar voornamelijk buiten school.” </w:t>
            </w:r>
          </w:p>
          <w:p w14:paraId="76FF1BD4" w14:textId="77777777" w:rsidR="00A43169" w:rsidRPr="00B34BEA" w:rsidRDefault="00A43169" w:rsidP="00162571">
            <w:pPr>
              <w:rPr>
                <w:rFonts w:cs="Arial"/>
                <w:i/>
                <w:iCs/>
              </w:rPr>
            </w:pPr>
          </w:p>
        </w:tc>
      </w:tr>
      <w:tr w:rsidR="00A43169" w:rsidRPr="00A1645E" w14:paraId="6EFBF965" w14:textId="77777777" w:rsidTr="00AD0EC5">
        <w:trPr>
          <w:trHeight w:val="79"/>
        </w:trPr>
        <w:tc>
          <w:tcPr>
            <w:tcW w:w="3749" w:type="dxa"/>
          </w:tcPr>
          <w:p w14:paraId="05D2A822" w14:textId="77777777" w:rsidR="00A43169" w:rsidRPr="00B34BEA" w:rsidRDefault="00A43169" w:rsidP="00162571">
            <w:pPr>
              <w:rPr>
                <w:rFonts w:cs="Arial"/>
              </w:rPr>
            </w:pPr>
            <w:r w:rsidRPr="00B34BEA">
              <w:rPr>
                <w:rFonts w:cs="Arial"/>
              </w:rPr>
              <w:t>4.8 Stereotypering</w:t>
            </w:r>
          </w:p>
        </w:tc>
        <w:tc>
          <w:tcPr>
            <w:tcW w:w="2484" w:type="dxa"/>
          </w:tcPr>
          <w:p w14:paraId="7D88E3A2" w14:textId="77777777" w:rsidR="00A43169" w:rsidRPr="00B34BEA" w:rsidRDefault="00A43169" w:rsidP="00162571">
            <w:pPr>
              <w:rPr>
                <w:rFonts w:cs="Arial"/>
              </w:rPr>
            </w:pPr>
            <w:r w:rsidRPr="00B34BEA">
              <w:rPr>
                <w:rFonts w:cs="Arial"/>
              </w:rPr>
              <w:t>Het bespreken van het thema waarbij rekening gehouden wordt met stereotypen en vooroordelen over vrouwen en mannen</w:t>
            </w:r>
          </w:p>
        </w:tc>
        <w:tc>
          <w:tcPr>
            <w:tcW w:w="3357" w:type="dxa"/>
          </w:tcPr>
          <w:p w14:paraId="0791C267" w14:textId="77777777" w:rsidR="00A43169" w:rsidRPr="00B34BEA" w:rsidRDefault="00A43169" w:rsidP="00162571">
            <w:pPr>
              <w:rPr>
                <w:rFonts w:cs="Arial"/>
                <w:i/>
                <w:iCs/>
              </w:rPr>
            </w:pPr>
            <w:r w:rsidRPr="00B34BEA">
              <w:rPr>
                <w:rFonts w:cs="Arial"/>
                <w:i/>
                <w:iCs/>
              </w:rPr>
              <w:t>“Gewoon bij beide mensen natuurlijk. Wat wij ook heel erg zien is dat bij de mannen mag van alles. Dat is niet alleen bij seksueel grensoverschrijdend gedrag zo dat is bij alles zo. Dan begin je te klagen en wordt er gelijk gezegd van ja niet zo zeuren gewoon doorgaan.”</w:t>
            </w:r>
          </w:p>
          <w:p w14:paraId="7DDBA954" w14:textId="77777777" w:rsidR="00A43169" w:rsidRPr="00B34BEA" w:rsidRDefault="00A43169" w:rsidP="00162571">
            <w:pPr>
              <w:rPr>
                <w:rFonts w:cs="Arial"/>
                <w:i/>
                <w:iCs/>
              </w:rPr>
            </w:pPr>
          </w:p>
        </w:tc>
      </w:tr>
      <w:tr w:rsidR="00A43169" w:rsidRPr="00A1645E" w14:paraId="52202D5E" w14:textId="77777777" w:rsidTr="00AD0EC5">
        <w:trPr>
          <w:trHeight w:val="79"/>
        </w:trPr>
        <w:tc>
          <w:tcPr>
            <w:tcW w:w="3749" w:type="dxa"/>
          </w:tcPr>
          <w:p w14:paraId="539B7786" w14:textId="77777777" w:rsidR="00A43169" w:rsidRPr="00B34BEA" w:rsidRDefault="00A43169" w:rsidP="00162571">
            <w:pPr>
              <w:rPr>
                <w:rFonts w:cs="Arial"/>
              </w:rPr>
            </w:pPr>
            <w:r w:rsidRPr="00B34BEA">
              <w:rPr>
                <w:rFonts w:cs="Arial"/>
              </w:rPr>
              <w:t>4.9 Makkelijk bespreekbaar maken</w:t>
            </w:r>
          </w:p>
        </w:tc>
        <w:tc>
          <w:tcPr>
            <w:tcW w:w="2484" w:type="dxa"/>
          </w:tcPr>
          <w:p w14:paraId="0E4535CF" w14:textId="77777777" w:rsidR="00A43169" w:rsidRPr="00B34BEA" w:rsidRDefault="00A43169" w:rsidP="00162571">
            <w:pPr>
              <w:rPr>
                <w:rFonts w:cs="Arial"/>
              </w:rPr>
            </w:pPr>
            <w:r w:rsidRPr="00B34BEA">
              <w:rPr>
                <w:rFonts w:cs="Arial"/>
              </w:rPr>
              <w:t>Comfortabel voelen en het bespreekbaar kunnen maken van het thema binnen de klas</w:t>
            </w:r>
          </w:p>
        </w:tc>
        <w:tc>
          <w:tcPr>
            <w:tcW w:w="3357" w:type="dxa"/>
          </w:tcPr>
          <w:p w14:paraId="102E0FC8" w14:textId="5531BE8F" w:rsidR="00A43169" w:rsidRPr="00B34BEA" w:rsidRDefault="00A43169" w:rsidP="00162571">
            <w:pPr>
              <w:rPr>
                <w:rFonts w:cs="Arial"/>
                <w:i/>
                <w:iCs/>
              </w:rPr>
            </w:pPr>
            <w:r w:rsidRPr="00B34BEA">
              <w:rPr>
                <w:rFonts w:cs="Arial"/>
                <w:i/>
                <w:iCs/>
              </w:rPr>
              <w:t xml:space="preserve">“Er is een klein beetje bedacht dat naar aanleiding van die gastlessen die wij doen over Oekraïne om te kijken kun je dit bij meerdere onderwerpen op dezelfde manier aanvliegen. Dat je zegt </w:t>
            </w:r>
            <w:r w:rsidR="004B0F6D" w:rsidRPr="00B34BEA">
              <w:rPr>
                <w:rFonts w:cs="Arial"/>
                <w:i/>
                <w:iCs/>
              </w:rPr>
              <w:t>je haalt</w:t>
            </w:r>
            <w:r w:rsidRPr="00B34BEA">
              <w:rPr>
                <w:rFonts w:cs="Arial"/>
                <w:i/>
                <w:iCs/>
              </w:rPr>
              <w:t xml:space="preserve"> iemand met een bepaalde expertise erbij met een burgerschapsdocent, dat hoeft echt niet alleen </w:t>
            </w:r>
            <w:r w:rsidR="004B0F6D" w:rsidRPr="00B34BEA">
              <w:rPr>
                <w:rFonts w:cs="Arial"/>
                <w:i/>
                <w:iCs/>
              </w:rPr>
              <w:t>maar (</w:t>
            </w:r>
            <w:r w:rsidRPr="00B34BEA">
              <w:rPr>
                <w:rFonts w:cs="Arial"/>
                <w:i/>
                <w:iCs/>
              </w:rPr>
              <w:t>…)  te zijn, maar wij hebben het aanzetje gegeven om te kijken kun je daar ook bewustwording bij krijgen bij andere burgerschapsdocenten om bepaalde onderwerpen op die manier die ze anders lastig zouden vinden om aan te pakken op een andere manier aan te vliegen, dus door een duo te vormen met iemand.”</w:t>
            </w:r>
          </w:p>
        </w:tc>
      </w:tr>
    </w:tbl>
    <w:p w14:paraId="7B1767E1" w14:textId="77777777" w:rsidR="00AD0EC5" w:rsidRDefault="00AD0EC5">
      <w:r>
        <w:br w:type="page"/>
      </w:r>
    </w:p>
    <w:tbl>
      <w:tblPr>
        <w:tblStyle w:val="Tabelraster"/>
        <w:tblW w:w="9590" w:type="dxa"/>
        <w:tblLayout w:type="fixed"/>
        <w:tblLook w:val="04A0" w:firstRow="1" w:lastRow="0" w:firstColumn="1" w:lastColumn="0" w:noHBand="0" w:noVBand="1"/>
      </w:tblPr>
      <w:tblGrid>
        <w:gridCol w:w="3749"/>
        <w:gridCol w:w="2484"/>
        <w:gridCol w:w="3357"/>
      </w:tblGrid>
      <w:tr w:rsidR="00B34BEA" w:rsidRPr="00A1645E" w14:paraId="399B2C50" w14:textId="77777777" w:rsidTr="00AD0EC5">
        <w:trPr>
          <w:trHeight w:val="79"/>
        </w:trPr>
        <w:tc>
          <w:tcPr>
            <w:tcW w:w="3749" w:type="dxa"/>
          </w:tcPr>
          <w:p w14:paraId="79389223" w14:textId="19555E82" w:rsidR="00B34BEA" w:rsidRPr="00B34BEA" w:rsidRDefault="00B34BEA" w:rsidP="00B34BEA">
            <w:pPr>
              <w:rPr>
                <w:rFonts w:cs="Arial"/>
              </w:rPr>
            </w:pPr>
            <w:r>
              <w:rPr>
                <w:rFonts w:cs="Arial"/>
              </w:rPr>
              <w:lastRenderedPageBreak/>
              <w:t xml:space="preserve">4.10 </w:t>
            </w:r>
            <w:r w:rsidRPr="00B34BEA">
              <w:rPr>
                <w:rFonts w:cs="Arial"/>
              </w:rPr>
              <w:t>Introductieweek</w:t>
            </w:r>
          </w:p>
        </w:tc>
        <w:tc>
          <w:tcPr>
            <w:tcW w:w="2484" w:type="dxa"/>
          </w:tcPr>
          <w:p w14:paraId="0A4B3870" w14:textId="62CB0A75" w:rsidR="00B34BEA" w:rsidRPr="00B34BEA" w:rsidRDefault="00B34BEA" w:rsidP="00B34BEA">
            <w:pPr>
              <w:rPr>
                <w:rFonts w:cs="Arial"/>
              </w:rPr>
            </w:pPr>
            <w:r w:rsidRPr="00B34BEA">
              <w:rPr>
                <w:rFonts w:cs="Arial"/>
              </w:rPr>
              <w:t>Tijdens de introductieweek informatie krijgen over begeleiding en hulp</w:t>
            </w:r>
          </w:p>
        </w:tc>
        <w:tc>
          <w:tcPr>
            <w:tcW w:w="3357" w:type="dxa"/>
          </w:tcPr>
          <w:p w14:paraId="27A0E0FC" w14:textId="77777777" w:rsidR="00B34BEA" w:rsidRPr="00B34BEA" w:rsidRDefault="00B34BEA" w:rsidP="00B34BEA">
            <w:pPr>
              <w:rPr>
                <w:rFonts w:cs="Arial"/>
                <w:i/>
                <w:iCs/>
              </w:rPr>
            </w:pPr>
            <w:r w:rsidRPr="00B34BEA">
              <w:rPr>
                <w:rFonts w:cs="Arial"/>
                <w:i/>
                <w:iCs/>
              </w:rPr>
              <w:t>“In de introductieweek is het goed denk ik als dit wel en dan worden er meerde dingen besproken om dit wel mee te nemen. Het kan kort. Het kan kort. En het kan dan een verwijzing zijn naar he, zoals Noorderpoort Next gaat ook binnenkort genoemd worden. Noorderpoort Next is de plek waar jij trainingen, workshops of wat dan ook kunt gaan volgen voor je eigen ontwikkeling, en dan kan je dan zo invullen.’’</w:t>
            </w:r>
          </w:p>
          <w:p w14:paraId="02C0CD93" w14:textId="77777777" w:rsidR="00B34BEA" w:rsidRPr="00B34BEA" w:rsidRDefault="00B34BEA" w:rsidP="00B34BEA">
            <w:pPr>
              <w:rPr>
                <w:rFonts w:cs="Arial"/>
                <w:i/>
                <w:iCs/>
              </w:rPr>
            </w:pPr>
          </w:p>
        </w:tc>
      </w:tr>
    </w:tbl>
    <w:p w14:paraId="74D2AD24" w14:textId="77777777" w:rsidR="00866C4C" w:rsidRPr="00A43169" w:rsidRDefault="00866C4C" w:rsidP="00866C4C"/>
    <w:sectPr w:rsidR="00866C4C" w:rsidRPr="00A43169" w:rsidSect="00B519CD">
      <w:footerReference w:type="default" r:id="rId60"/>
      <w:pgSz w:w="11906" w:h="16838"/>
      <w:pgMar w:top="1417"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7238" w14:textId="77777777" w:rsidR="00B777E9" w:rsidRDefault="00B777E9" w:rsidP="00026A7C">
      <w:pPr>
        <w:spacing w:after="0" w:line="240" w:lineRule="auto"/>
      </w:pPr>
      <w:r>
        <w:separator/>
      </w:r>
    </w:p>
    <w:p w14:paraId="4E64BA51" w14:textId="77777777" w:rsidR="00B777E9" w:rsidRDefault="00B777E9"/>
  </w:endnote>
  <w:endnote w:type="continuationSeparator" w:id="0">
    <w:p w14:paraId="57A86651" w14:textId="77777777" w:rsidR="00B777E9" w:rsidRDefault="00B777E9" w:rsidP="00026A7C">
      <w:pPr>
        <w:spacing w:after="0" w:line="240" w:lineRule="auto"/>
      </w:pPr>
      <w:r>
        <w:continuationSeparator/>
      </w:r>
    </w:p>
    <w:p w14:paraId="726A0D96" w14:textId="77777777" w:rsidR="00B777E9" w:rsidRDefault="00B7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D387" w14:textId="5095DA8F" w:rsidR="00162571" w:rsidRPr="00602766" w:rsidRDefault="00162571" w:rsidP="00A273F5">
    <w:pPr>
      <w:pStyle w:val="Voettekst"/>
    </w:pPr>
    <w:r w:rsidRPr="00602766">
      <w:tab/>
      <w:t>Afstudeeronderzoek Toegepaste Psychologie | Silke de Jonge | Juni 2022</w:t>
    </w:r>
  </w:p>
  <w:p w14:paraId="56168BB2" w14:textId="72DD925E" w:rsidR="00162571" w:rsidRDefault="00162571" w:rsidP="00A273F5">
    <w:pPr>
      <w:pStyle w:val="Voettekst"/>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32960"/>
      <w:docPartObj>
        <w:docPartGallery w:val="Page Numbers (Bottom of Page)"/>
        <w:docPartUnique/>
      </w:docPartObj>
    </w:sdtPr>
    <w:sdtEndPr/>
    <w:sdtContent>
      <w:p w14:paraId="78859310" w14:textId="1130656E" w:rsidR="00162571" w:rsidRDefault="00162571">
        <w:pPr>
          <w:pStyle w:val="Voettekst"/>
          <w:jc w:val="right"/>
        </w:pPr>
        <w:r>
          <w:fldChar w:fldCharType="begin"/>
        </w:r>
        <w:r>
          <w:instrText>PAGE   \* MERGEFORMAT</w:instrText>
        </w:r>
        <w:r>
          <w:fldChar w:fldCharType="separate"/>
        </w:r>
        <w:r w:rsidR="00D7563A">
          <w:rPr>
            <w:noProof/>
          </w:rPr>
          <w:t>28</w:t>
        </w:r>
        <w:r>
          <w:fldChar w:fldCharType="end"/>
        </w:r>
      </w:p>
    </w:sdtContent>
  </w:sdt>
  <w:p w14:paraId="2F9EAAE3" w14:textId="13F8FF9C" w:rsidR="00162571" w:rsidRPr="00A65526" w:rsidRDefault="00162571" w:rsidP="00A65526">
    <w:pPr>
      <w:pStyle w:val="Voettekst"/>
      <w:jc w:val="center"/>
    </w:pPr>
    <w:r w:rsidRPr="00A65526">
      <w:t>Afstudeeronderzoek Toegepaste Psychologie | Silke de Jonge | Juni 2022</w:t>
    </w:r>
  </w:p>
  <w:p w14:paraId="221AE2F3" w14:textId="4385A130" w:rsidR="00162571" w:rsidRDefault="00162571" w:rsidP="00A65526">
    <w:pPr>
      <w:pStyle w:val="Voettekst"/>
    </w:pPr>
  </w:p>
  <w:p w14:paraId="1FBEE673" w14:textId="77777777" w:rsidR="00C029D9" w:rsidRDefault="00C02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1C91" w14:textId="77777777" w:rsidR="00B777E9" w:rsidRDefault="00B777E9" w:rsidP="00026A7C">
      <w:pPr>
        <w:spacing w:after="0" w:line="240" w:lineRule="auto"/>
      </w:pPr>
      <w:r>
        <w:separator/>
      </w:r>
    </w:p>
    <w:p w14:paraId="3F919475" w14:textId="77777777" w:rsidR="00B777E9" w:rsidRDefault="00B777E9"/>
  </w:footnote>
  <w:footnote w:type="continuationSeparator" w:id="0">
    <w:p w14:paraId="4726F0CE" w14:textId="77777777" w:rsidR="00B777E9" w:rsidRDefault="00B777E9" w:rsidP="00026A7C">
      <w:pPr>
        <w:spacing w:after="0" w:line="240" w:lineRule="auto"/>
      </w:pPr>
      <w:r>
        <w:continuationSeparator/>
      </w:r>
    </w:p>
    <w:p w14:paraId="3BF0E6F4" w14:textId="77777777" w:rsidR="00B777E9" w:rsidRDefault="00B77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DE47" w14:textId="4BD9DF85" w:rsidR="00C90766" w:rsidRDefault="00C907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FC"/>
    <w:multiLevelType w:val="hybridMultilevel"/>
    <w:tmpl w:val="628CF3D8"/>
    <w:lvl w:ilvl="0" w:tplc="31D656EA">
      <w:start w:val="1"/>
      <w:numFmt w:val="decimal"/>
      <w:lvlText w:val="%1."/>
      <w:lvlJc w:val="left"/>
      <w:pPr>
        <w:ind w:left="927" w:hanging="360"/>
      </w:pPr>
      <w:rPr>
        <w:i w:val="0"/>
        <w:iCs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B9C04BA"/>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8408C"/>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D2A67"/>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A2715F"/>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5C3F49"/>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71CD0"/>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DA6DEF"/>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A738BE"/>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8E2889"/>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D26650"/>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34AAA"/>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A07BCF"/>
    <w:multiLevelType w:val="hybridMultilevel"/>
    <w:tmpl w:val="1B028366"/>
    <w:lvl w:ilvl="0" w:tplc="630057D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B819B5"/>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101388"/>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A03163"/>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5675AB"/>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213E58"/>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493D65"/>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F45638"/>
    <w:multiLevelType w:val="hybridMultilevel"/>
    <w:tmpl w:val="B6765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777D9E"/>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7664F4"/>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8167C3"/>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BE76B7"/>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2B292D"/>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287B6B"/>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745101"/>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BA4103"/>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12585E"/>
    <w:multiLevelType w:val="hybridMultilevel"/>
    <w:tmpl w:val="81507FB4"/>
    <w:lvl w:ilvl="0" w:tplc="F470FE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3C06DD"/>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CF01B4"/>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681192"/>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B6419F"/>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0272F9"/>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E74FE7"/>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AF286E"/>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026804"/>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6F2705"/>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31369E"/>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D724A"/>
    <w:multiLevelType w:val="multilevel"/>
    <w:tmpl w:val="0E38E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095687">
    <w:abstractNumId w:val="0"/>
  </w:num>
  <w:num w:numId="2" w16cid:durableId="1242375148">
    <w:abstractNumId w:val="21"/>
  </w:num>
  <w:num w:numId="3" w16cid:durableId="425611411">
    <w:abstractNumId w:val="9"/>
  </w:num>
  <w:num w:numId="4" w16cid:durableId="230893437">
    <w:abstractNumId w:val="23"/>
  </w:num>
  <w:num w:numId="5" w16cid:durableId="1574661213">
    <w:abstractNumId w:val="11"/>
  </w:num>
  <w:num w:numId="6" w16cid:durableId="250507646">
    <w:abstractNumId w:val="19"/>
  </w:num>
  <w:num w:numId="7" w16cid:durableId="1297219877">
    <w:abstractNumId w:val="2"/>
  </w:num>
  <w:num w:numId="8" w16cid:durableId="667096135">
    <w:abstractNumId w:val="24"/>
  </w:num>
  <w:num w:numId="9" w16cid:durableId="1792357049">
    <w:abstractNumId w:val="10"/>
  </w:num>
  <w:num w:numId="10" w16cid:durableId="1445730145">
    <w:abstractNumId w:val="5"/>
  </w:num>
  <w:num w:numId="11" w16cid:durableId="714279351">
    <w:abstractNumId w:val="14"/>
  </w:num>
  <w:num w:numId="12" w16cid:durableId="1615750961">
    <w:abstractNumId w:val="27"/>
  </w:num>
  <w:num w:numId="13" w16cid:durableId="371393259">
    <w:abstractNumId w:val="22"/>
  </w:num>
  <w:num w:numId="14" w16cid:durableId="1341083810">
    <w:abstractNumId w:val="17"/>
  </w:num>
  <w:num w:numId="15" w16cid:durableId="1257907986">
    <w:abstractNumId w:val="30"/>
  </w:num>
  <w:num w:numId="16" w16cid:durableId="1813280928">
    <w:abstractNumId w:val="4"/>
  </w:num>
  <w:num w:numId="17" w16cid:durableId="1549876507">
    <w:abstractNumId w:val="1"/>
  </w:num>
  <w:num w:numId="18" w16cid:durableId="1599827229">
    <w:abstractNumId w:val="34"/>
  </w:num>
  <w:num w:numId="19" w16cid:durableId="1743483021">
    <w:abstractNumId w:val="31"/>
  </w:num>
  <w:num w:numId="20" w16cid:durableId="160849469">
    <w:abstractNumId w:val="26"/>
  </w:num>
  <w:num w:numId="21" w16cid:durableId="447238884">
    <w:abstractNumId w:val="16"/>
  </w:num>
  <w:num w:numId="22" w16cid:durableId="99689743">
    <w:abstractNumId w:val="36"/>
  </w:num>
  <w:num w:numId="23" w16cid:durableId="1037387240">
    <w:abstractNumId w:val="37"/>
  </w:num>
  <w:num w:numId="24" w16cid:durableId="989672402">
    <w:abstractNumId w:val="3"/>
  </w:num>
  <w:num w:numId="25" w16cid:durableId="82650221">
    <w:abstractNumId w:val="32"/>
  </w:num>
  <w:num w:numId="26" w16cid:durableId="1121536901">
    <w:abstractNumId w:val="6"/>
  </w:num>
  <w:num w:numId="27" w16cid:durableId="152533020">
    <w:abstractNumId w:val="20"/>
  </w:num>
  <w:num w:numId="28" w16cid:durableId="842478593">
    <w:abstractNumId w:val="15"/>
  </w:num>
  <w:num w:numId="29" w16cid:durableId="1535923825">
    <w:abstractNumId w:val="33"/>
  </w:num>
  <w:num w:numId="30" w16cid:durableId="1208832490">
    <w:abstractNumId w:val="13"/>
  </w:num>
  <w:num w:numId="31" w16cid:durableId="1677727637">
    <w:abstractNumId w:val="29"/>
  </w:num>
  <w:num w:numId="32" w16cid:durableId="1316179854">
    <w:abstractNumId w:val="38"/>
  </w:num>
  <w:num w:numId="33" w16cid:durableId="1718582231">
    <w:abstractNumId w:val="35"/>
  </w:num>
  <w:num w:numId="34" w16cid:durableId="1521698024">
    <w:abstractNumId w:val="7"/>
  </w:num>
  <w:num w:numId="35" w16cid:durableId="1740395051">
    <w:abstractNumId w:val="25"/>
  </w:num>
  <w:num w:numId="36" w16cid:durableId="1066686879">
    <w:abstractNumId w:val="18"/>
  </w:num>
  <w:num w:numId="37" w16cid:durableId="1454448540">
    <w:abstractNumId w:val="8"/>
  </w:num>
  <w:num w:numId="38" w16cid:durableId="1073360450">
    <w:abstractNumId w:val="28"/>
  </w:num>
  <w:num w:numId="39" w16cid:durableId="785268807">
    <w:abstractNumId w:val="12"/>
  </w:num>
  <w:num w:numId="40" w16cid:durableId="1035272935">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B5"/>
    <w:rsid w:val="000020AB"/>
    <w:rsid w:val="00002EDC"/>
    <w:rsid w:val="00005A80"/>
    <w:rsid w:val="00015107"/>
    <w:rsid w:val="00015867"/>
    <w:rsid w:val="0001731C"/>
    <w:rsid w:val="0002061C"/>
    <w:rsid w:val="00021222"/>
    <w:rsid w:val="000225B3"/>
    <w:rsid w:val="00026A7C"/>
    <w:rsid w:val="0003445C"/>
    <w:rsid w:val="00037FBA"/>
    <w:rsid w:val="000407F4"/>
    <w:rsid w:val="00044757"/>
    <w:rsid w:val="0004484E"/>
    <w:rsid w:val="00045EE7"/>
    <w:rsid w:val="00046DA6"/>
    <w:rsid w:val="00050767"/>
    <w:rsid w:val="00051AA0"/>
    <w:rsid w:val="00051D00"/>
    <w:rsid w:val="00053821"/>
    <w:rsid w:val="00056530"/>
    <w:rsid w:val="000571CD"/>
    <w:rsid w:val="000601BF"/>
    <w:rsid w:val="00067CF0"/>
    <w:rsid w:val="000724A7"/>
    <w:rsid w:val="000755D6"/>
    <w:rsid w:val="00080CFF"/>
    <w:rsid w:val="000810DE"/>
    <w:rsid w:val="00081322"/>
    <w:rsid w:val="000825BB"/>
    <w:rsid w:val="00083F45"/>
    <w:rsid w:val="0009026B"/>
    <w:rsid w:val="00090920"/>
    <w:rsid w:val="000918DF"/>
    <w:rsid w:val="00093F7D"/>
    <w:rsid w:val="000955C1"/>
    <w:rsid w:val="00096AE0"/>
    <w:rsid w:val="000A07D9"/>
    <w:rsid w:val="000A20B3"/>
    <w:rsid w:val="000A2E01"/>
    <w:rsid w:val="000A7432"/>
    <w:rsid w:val="000A7FD6"/>
    <w:rsid w:val="000B0291"/>
    <w:rsid w:val="000B1B3F"/>
    <w:rsid w:val="000B2E83"/>
    <w:rsid w:val="000B2F94"/>
    <w:rsid w:val="000B4743"/>
    <w:rsid w:val="000C149D"/>
    <w:rsid w:val="000C15CC"/>
    <w:rsid w:val="000C7D66"/>
    <w:rsid w:val="000D5BEB"/>
    <w:rsid w:val="000E35A5"/>
    <w:rsid w:val="000F21BC"/>
    <w:rsid w:val="000F2749"/>
    <w:rsid w:val="000F450F"/>
    <w:rsid w:val="000F488D"/>
    <w:rsid w:val="000F4CE0"/>
    <w:rsid w:val="00100811"/>
    <w:rsid w:val="00100CAD"/>
    <w:rsid w:val="00101208"/>
    <w:rsid w:val="001079CB"/>
    <w:rsid w:val="00113A8F"/>
    <w:rsid w:val="001151BF"/>
    <w:rsid w:val="00116F5F"/>
    <w:rsid w:val="00121057"/>
    <w:rsid w:val="00121C1F"/>
    <w:rsid w:val="00122269"/>
    <w:rsid w:val="00132F56"/>
    <w:rsid w:val="00133522"/>
    <w:rsid w:val="001379CE"/>
    <w:rsid w:val="001428F3"/>
    <w:rsid w:val="0014380E"/>
    <w:rsid w:val="001446BF"/>
    <w:rsid w:val="001454A0"/>
    <w:rsid w:val="0015056E"/>
    <w:rsid w:val="0015456B"/>
    <w:rsid w:val="00157502"/>
    <w:rsid w:val="00161B93"/>
    <w:rsid w:val="00162571"/>
    <w:rsid w:val="001632F6"/>
    <w:rsid w:val="001633BC"/>
    <w:rsid w:val="00166C5B"/>
    <w:rsid w:val="0017098C"/>
    <w:rsid w:val="00170A96"/>
    <w:rsid w:val="00173AFB"/>
    <w:rsid w:val="001742FA"/>
    <w:rsid w:val="00174873"/>
    <w:rsid w:val="00175531"/>
    <w:rsid w:val="00175E53"/>
    <w:rsid w:val="00182100"/>
    <w:rsid w:val="0018510D"/>
    <w:rsid w:val="001908E1"/>
    <w:rsid w:val="00190E4B"/>
    <w:rsid w:val="00192E5A"/>
    <w:rsid w:val="001954E5"/>
    <w:rsid w:val="00196DCD"/>
    <w:rsid w:val="001974A8"/>
    <w:rsid w:val="001A2A5D"/>
    <w:rsid w:val="001A3D59"/>
    <w:rsid w:val="001A6373"/>
    <w:rsid w:val="001A7BB4"/>
    <w:rsid w:val="001B1972"/>
    <w:rsid w:val="001B3AD8"/>
    <w:rsid w:val="001B7196"/>
    <w:rsid w:val="001C1C88"/>
    <w:rsid w:val="001C3199"/>
    <w:rsid w:val="001C71F4"/>
    <w:rsid w:val="001D2485"/>
    <w:rsid w:val="001D6A38"/>
    <w:rsid w:val="001E4277"/>
    <w:rsid w:val="001E5E3A"/>
    <w:rsid w:val="001E6604"/>
    <w:rsid w:val="001F0BDC"/>
    <w:rsid w:val="001F1456"/>
    <w:rsid w:val="001F18B7"/>
    <w:rsid w:val="001F4ADD"/>
    <w:rsid w:val="001F5B5B"/>
    <w:rsid w:val="0020000D"/>
    <w:rsid w:val="00202004"/>
    <w:rsid w:val="002048AD"/>
    <w:rsid w:val="00205B55"/>
    <w:rsid w:val="002064BC"/>
    <w:rsid w:val="00207751"/>
    <w:rsid w:val="00214A48"/>
    <w:rsid w:val="00222381"/>
    <w:rsid w:val="00222777"/>
    <w:rsid w:val="002270F2"/>
    <w:rsid w:val="00231B4C"/>
    <w:rsid w:val="002321A3"/>
    <w:rsid w:val="00234996"/>
    <w:rsid w:val="002359EC"/>
    <w:rsid w:val="002361A8"/>
    <w:rsid w:val="00241A8E"/>
    <w:rsid w:val="00246058"/>
    <w:rsid w:val="00247638"/>
    <w:rsid w:val="00247FC9"/>
    <w:rsid w:val="002554E7"/>
    <w:rsid w:val="00255C1B"/>
    <w:rsid w:val="00256A61"/>
    <w:rsid w:val="002618ED"/>
    <w:rsid w:val="00263C02"/>
    <w:rsid w:val="0026582D"/>
    <w:rsid w:val="002675A9"/>
    <w:rsid w:val="00270EDE"/>
    <w:rsid w:val="00280013"/>
    <w:rsid w:val="00286B10"/>
    <w:rsid w:val="00293A65"/>
    <w:rsid w:val="002958D1"/>
    <w:rsid w:val="00296184"/>
    <w:rsid w:val="002A4CCC"/>
    <w:rsid w:val="002A6215"/>
    <w:rsid w:val="002A64B5"/>
    <w:rsid w:val="002A7684"/>
    <w:rsid w:val="002B6E5F"/>
    <w:rsid w:val="002B7F6C"/>
    <w:rsid w:val="002C1AA7"/>
    <w:rsid w:val="002C5796"/>
    <w:rsid w:val="002D127B"/>
    <w:rsid w:val="002D21AE"/>
    <w:rsid w:val="002D3232"/>
    <w:rsid w:val="002D444F"/>
    <w:rsid w:val="002D6735"/>
    <w:rsid w:val="002D6A04"/>
    <w:rsid w:val="002E199A"/>
    <w:rsid w:val="002E6F4A"/>
    <w:rsid w:val="002E7713"/>
    <w:rsid w:val="002F62DC"/>
    <w:rsid w:val="003007B4"/>
    <w:rsid w:val="003042C7"/>
    <w:rsid w:val="00304A84"/>
    <w:rsid w:val="00314815"/>
    <w:rsid w:val="003154DA"/>
    <w:rsid w:val="00316309"/>
    <w:rsid w:val="00317398"/>
    <w:rsid w:val="00320F88"/>
    <w:rsid w:val="003215C6"/>
    <w:rsid w:val="00321CB9"/>
    <w:rsid w:val="00326AF8"/>
    <w:rsid w:val="00330E24"/>
    <w:rsid w:val="00334A57"/>
    <w:rsid w:val="0034374A"/>
    <w:rsid w:val="0034669A"/>
    <w:rsid w:val="00354D61"/>
    <w:rsid w:val="00365E6C"/>
    <w:rsid w:val="0037468F"/>
    <w:rsid w:val="0037540F"/>
    <w:rsid w:val="00376E38"/>
    <w:rsid w:val="00380BB9"/>
    <w:rsid w:val="003819EE"/>
    <w:rsid w:val="00381A51"/>
    <w:rsid w:val="00381B90"/>
    <w:rsid w:val="003866F8"/>
    <w:rsid w:val="0039407E"/>
    <w:rsid w:val="003962E2"/>
    <w:rsid w:val="003B23D7"/>
    <w:rsid w:val="003B2CB6"/>
    <w:rsid w:val="003B407B"/>
    <w:rsid w:val="003C6D5A"/>
    <w:rsid w:val="003C6F44"/>
    <w:rsid w:val="003D082F"/>
    <w:rsid w:val="003D13E3"/>
    <w:rsid w:val="003D1CE8"/>
    <w:rsid w:val="003D66CE"/>
    <w:rsid w:val="003E032A"/>
    <w:rsid w:val="003E1ED0"/>
    <w:rsid w:val="003E28CC"/>
    <w:rsid w:val="003E2D64"/>
    <w:rsid w:val="003E4156"/>
    <w:rsid w:val="003E48F9"/>
    <w:rsid w:val="003E4BE7"/>
    <w:rsid w:val="003F2EA9"/>
    <w:rsid w:val="003F35B3"/>
    <w:rsid w:val="003F3821"/>
    <w:rsid w:val="003F48A4"/>
    <w:rsid w:val="003F5D24"/>
    <w:rsid w:val="0040305C"/>
    <w:rsid w:val="00410233"/>
    <w:rsid w:val="00411E28"/>
    <w:rsid w:val="004170FF"/>
    <w:rsid w:val="004214B5"/>
    <w:rsid w:val="004222D5"/>
    <w:rsid w:val="00427322"/>
    <w:rsid w:val="0044679B"/>
    <w:rsid w:val="00451E27"/>
    <w:rsid w:val="00464518"/>
    <w:rsid w:val="0047141A"/>
    <w:rsid w:val="004717D4"/>
    <w:rsid w:val="004743BF"/>
    <w:rsid w:val="00477DB5"/>
    <w:rsid w:val="004803AB"/>
    <w:rsid w:val="00480F25"/>
    <w:rsid w:val="004813BC"/>
    <w:rsid w:val="004826D2"/>
    <w:rsid w:val="00485427"/>
    <w:rsid w:val="004858A3"/>
    <w:rsid w:val="00486323"/>
    <w:rsid w:val="00487937"/>
    <w:rsid w:val="0049065E"/>
    <w:rsid w:val="0049169A"/>
    <w:rsid w:val="0049505C"/>
    <w:rsid w:val="004954D3"/>
    <w:rsid w:val="004A03E8"/>
    <w:rsid w:val="004B0C9F"/>
    <w:rsid w:val="004B0F6D"/>
    <w:rsid w:val="004B12E4"/>
    <w:rsid w:val="004B3019"/>
    <w:rsid w:val="004B3A6F"/>
    <w:rsid w:val="004B4FFC"/>
    <w:rsid w:val="004B5544"/>
    <w:rsid w:val="004B59CC"/>
    <w:rsid w:val="004C0B72"/>
    <w:rsid w:val="004C41D5"/>
    <w:rsid w:val="004C517F"/>
    <w:rsid w:val="004D20D3"/>
    <w:rsid w:val="004D763C"/>
    <w:rsid w:val="004E2606"/>
    <w:rsid w:val="004E45EE"/>
    <w:rsid w:val="004E5FA3"/>
    <w:rsid w:val="004F1376"/>
    <w:rsid w:val="004F21E8"/>
    <w:rsid w:val="004F2692"/>
    <w:rsid w:val="004F386C"/>
    <w:rsid w:val="00500433"/>
    <w:rsid w:val="0050337A"/>
    <w:rsid w:val="005039CF"/>
    <w:rsid w:val="00504653"/>
    <w:rsid w:val="0051002F"/>
    <w:rsid w:val="00510C8E"/>
    <w:rsid w:val="00517E2E"/>
    <w:rsid w:val="00525678"/>
    <w:rsid w:val="005267A7"/>
    <w:rsid w:val="00527351"/>
    <w:rsid w:val="00535355"/>
    <w:rsid w:val="00535476"/>
    <w:rsid w:val="005421CA"/>
    <w:rsid w:val="00546E5D"/>
    <w:rsid w:val="00557209"/>
    <w:rsid w:val="0055788B"/>
    <w:rsid w:val="0056036E"/>
    <w:rsid w:val="00561ADA"/>
    <w:rsid w:val="00570672"/>
    <w:rsid w:val="005749B4"/>
    <w:rsid w:val="00575275"/>
    <w:rsid w:val="00575E4C"/>
    <w:rsid w:val="00580352"/>
    <w:rsid w:val="00582100"/>
    <w:rsid w:val="0058511D"/>
    <w:rsid w:val="00592080"/>
    <w:rsid w:val="005959D9"/>
    <w:rsid w:val="00595F76"/>
    <w:rsid w:val="005A10A4"/>
    <w:rsid w:val="005A4AC8"/>
    <w:rsid w:val="005A4B1B"/>
    <w:rsid w:val="005A5081"/>
    <w:rsid w:val="005D13CD"/>
    <w:rsid w:val="005D66C6"/>
    <w:rsid w:val="005D7ACB"/>
    <w:rsid w:val="005E19CB"/>
    <w:rsid w:val="005E47EB"/>
    <w:rsid w:val="005E67C8"/>
    <w:rsid w:val="005F6F97"/>
    <w:rsid w:val="005F7E45"/>
    <w:rsid w:val="00602766"/>
    <w:rsid w:val="006053C2"/>
    <w:rsid w:val="00607CE4"/>
    <w:rsid w:val="0061410D"/>
    <w:rsid w:val="00620520"/>
    <w:rsid w:val="00621ECF"/>
    <w:rsid w:val="006228B1"/>
    <w:rsid w:val="006274FD"/>
    <w:rsid w:val="006303B7"/>
    <w:rsid w:val="00633B39"/>
    <w:rsid w:val="006367A8"/>
    <w:rsid w:val="00641AE4"/>
    <w:rsid w:val="00643B35"/>
    <w:rsid w:val="00644152"/>
    <w:rsid w:val="0064487D"/>
    <w:rsid w:val="00650C03"/>
    <w:rsid w:val="00652069"/>
    <w:rsid w:val="00654E28"/>
    <w:rsid w:val="00662AB9"/>
    <w:rsid w:val="00662E42"/>
    <w:rsid w:val="006638E2"/>
    <w:rsid w:val="00665223"/>
    <w:rsid w:val="00667348"/>
    <w:rsid w:val="0067371B"/>
    <w:rsid w:val="00677C7B"/>
    <w:rsid w:val="00680390"/>
    <w:rsid w:val="00680B47"/>
    <w:rsid w:val="0068216E"/>
    <w:rsid w:val="0068241A"/>
    <w:rsid w:val="00682E49"/>
    <w:rsid w:val="00685697"/>
    <w:rsid w:val="00686415"/>
    <w:rsid w:val="00686960"/>
    <w:rsid w:val="00687003"/>
    <w:rsid w:val="00687BE8"/>
    <w:rsid w:val="006910C2"/>
    <w:rsid w:val="0069122D"/>
    <w:rsid w:val="0069356F"/>
    <w:rsid w:val="00693577"/>
    <w:rsid w:val="00693E10"/>
    <w:rsid w:val="00697267"/>
    <w:rsid w:val="006A055F"/>
    <w:rsid w:val="006A33EF"/>
    <w:rsid w:val="006A5E50"/>
    <w:rsid w:val="006B4C54"/>
    <w:rsid w:val="006B54CA"/>
    <w:rsid w:val="006C34D1"/>
    <w:rsid w:val="006C7A46"/>
    <w:rsid w:val="006D0E5A"/>
    <w:rsid w:val="006D51BF"/>
    <w:rsid w:val="006D5692"/>
    <w:rsid w:val="006E34AF"/>
    <w:rsid w:val="006E6EED"/>
    <w:rsid w:val="006F05BC"/>
    <w:rsid w:val="0070431A"/>
    <w:rsid w:val="00712FB8"/>
    <w:rsid w:val="00720340"/>
    <w:rsid w:val="00721D6D"/>
    <w:rsid w:val="0072496A"/>
    <w:rsid w:val="00725AC3"/>
    <w:rsid w:val="00727A50"/>
    <w:rsid w:val="0073048B"/>
    <w:rsid w:val="007357EA"/>
    <w:rsid w:val="00735EB3"/>
    <w:rsid w:val="00743A6D"/>
    <w:rsid w:val="00752CFA"/>
    <w:rsid w:val="00762659"/>
    <w:rsid w:val="00764B5D"/>
    <w:rsid w:val="0076529B"/>
    <w:rsid w:val="00766655"/>
    <w:rsid w:val="00767F59"/>
    <w:rsid w:val="00776067"/>
    <w:rsid w:val="007760FA"/>
    <w:rsid w:val="00783F8D"/>
    <w:rsid w:val="0078493A"/>
    <w:rsid w:val="00784A0E"/>
    <w:rsid w:val="00784A42"/>
    <w:rsid w:val="00785025"/>
    <w:rsid w:val="00786549"/>
    <w:rsid w:val="00786864"/>
    <w:rsid w:val="00791C51"/>
    <w:rsid w:val="00792E91"/>
    <w:rsid w:val="00795D4E"/>
    <w:rsid w:val="007A1A65"/>
    <w:rsid w:val="007A2048"/>
    <w:rsid w:val="007A276F"/>
    <w:rsid w:val="007A27C8"/>
    <w:rsid w:val="007A28F3"/>
    <w:rsid w:val="007A494C"/>
    <w:rsid w:val="007A7EC4"/>
    <w:rsid w:val="007B2229"/>
    <w:rsid w:val="007B2A50"/>
    <w:rsid w:val="007B2E3D"/>
    <w:rsid w:val="007B5D15"/>
    <w:rsid w:val="007B7E35"/>
    <w:rsid w:val="007C0AD0"/>
    <w:rsid w:val="007C3478"/>
    <w:rsid w:val="007D14FE"/>
    <w:rsid w:val="007D5299"/>
    <w:rsid w:val="007E14BA"/>
    <w:rsid w:val="007E1821"/>
    <w:rsid w:val="007E230F"/>
    <w:rsid w:val="007E4EED"/>
    <w:rsid w:val="007E7028"/>
    <w:rsid w:val="007E723E"/>
    <w:rsid w:val="007F1067"/>
    <w:rsid w:val="00810295"/>
    <w:rsid w:val="00810B24"/>
    <w:rsid w:val="00817A41"/>
    <w:rsid w:val="00822778"/>
    <w:rsid w:val="00823B21"/>
    <w:rsid w:val="00825331"/>
    <w:rsid w:val="008276CA"/>
    <w:rsid w:val="00827BF2"/>
    <w:rsid w:val="008336D2"/>
    <w:rsid w:val="00840E3A"/>
    <w:rsid w:val="00845425"/>
    <w:rsid w:val="00845A77"/>
    <w:rsid w:val="0084695F"/>
    <w:rsid w:val="008538FF"/>
    <w:rsid w:val="00855A00"/>
    <w:rsid w:val="00855BA6"/>
    <w:rsid w:val="00856252"/>
    <w:rsid w:val="00866C4C"/>
    <w:rsid w:val="00866F13"/>
    <w:rsid w:val="008705F1"/>
    <w:rsid w:val="00872282"/>
    <w:rsid w:val="00872733"/>
    <w:rsid w:val="00884B4C"/>
    <w:rsid w:val="008910F0"/>
    <w:rsid w:val="008916A3"/>
    <w:rsid w:val="008934FE"/>
    <w:rsid w:val="00894078"/>
    <w:rsid w:val="008963AC"/>
    <w:rsid w:val="008A288E"/>
    <w:rsid w:val="008A39BA"/>
    <w:rsid w:val="008A6464"/>
    <w:rsid w:val="008B492F"/>
    <w:rsid w:val="008B51E6"/>
    <w:rsid w:val="008B6678"/>
    <w:rsid w:val="008B6C72"/>
    <w:rsid w:val="008B6ED2"/>
    <w:rsid w:val="008C006B"/>
    <w:rsid w:val="008C2860"/>
    <w:rsid w:val="008C42D4"/>
    <w:rsid w:val="008C51F1"/>
    <w:rsid w:val="008C5CDC"/>
    <w:rsid w:val="008D1825"/>
    <w:rsid w:val="008D1865"/>
    <w:rsid w:val="008D2830"/>
    <w:rsid w:val="008D4D21"/>
    <w:rsid w:val="008D78EC"/>
    <w:rsid w:val="008E24E8"/>
    <w:rsid w:val="008E6409"/>
    <w:rsid w:val="008E6795"/>
    <w:rsid w:val="008F0081"/>
    <w:rsid w:val="008F4079"/>
    <w:rsid w:val="008F6C5C"/>
    <w:rsid w:val="009038AC"/>
    <w:rsid w:val="009127EE"/>
    <w:rsid w:val="0091449F"/>
    <w:rsid w:val="00916CD3"/>
    <w:rsid w:val="009212F9"/>
    <w:rsid w:val="00925C4B"/>
    <w:rsid w:val="00935A20"/>
    <w:rsid w:val="00937932"/>
    <w:rsid w:val="00940FEC"/>
    <w:rsid w:val="00945770"/>
    <w:rsid w:val="00945E91"/>
    <w:rsid w:val="00947672"/>
    <w:rsid w:val="00950E2F"/>
    <w:rsid w:val="009545AC"/>
    <w:rsid w:val="00955DEE"/>
    <w:rsid w:val="00957E50"/>
    <w:rsid w:val="00960ADE"/>
    <w:rsid w:val="00960C28"/>
    <w:rsid w:val="0096435C"/>
    <w:rsid w:val="009715C0"/>
    <w:rsid w:val="009759EB"/>
    <w:rsid w:val="00976533"/>
    <w:rsid w:val="009861E1"/>
    <w:rsid w:val="00986E99"/>
    <w:rsid w:val="009916C2"/>
    <w:rsid w:val="00991976"/>
    <w:rsid w:val="00996B6B"/>
    <w:rsid w:val="009A1FEC"/>
    <w:rsid w:val="009A3D3E"/>
    <w:rsid w:val="009B162D"/>
    <w:rsid w:val="009B3BBF"/>
    <w:rsid w:val="009B65F1"/>
    <w:rsid w:val="009B78D6"/>
    <w:rsid w:val="009C6251"/>
    <w:rsid w:val="009C68F2"/>
    <w:rsid w:val="009C7FEB"/>
    <w:rsid w:val="009D2740"/>
    <w:rsid w:val="009D2C30"/>
    <w:rsid w:val="009D44EF"/>
    <w:rsid w:val="009E3C3B"/>
    <w:rsid w:val="009E487B"/>
    <w:rsid w:val="009F30A6"/>
    <w:rsid w:val="009F40C8"/>
    <w:rsid w:val="009F4759"/>
    <w:rsid w:val="009F494A"/>
    <w:rsid w:val="009F6CC0"/>
    <w:rsid w:val="00A04F60"/>
    <w:rsid w:val="00A129D5"/>
    <w:rsid w:val="00A157D8"/>
    <w:rsid w:val="00A1645E"/>
    <w:rsid w:val="00A2059A"/>
    <w:rsid w:val="00A21F27"/>
    <w:rsid w:val="00A243B2"/>
    <w:rsid w:val="00A273F5"/>
    <w:rsid w:val="00A32728"/>
    <w:rsid w:val="00A33029"/>
    <w:rsid w:val="00A34045"/>
    <w:rsid w:val="00A36461"/>
    <w:rsid w:val="00A368CD"/>
    <w:rsid w:val="00A36CE0"/>
    <w:rsid w:val="00A42280"/>
    <w:rsid w:val="00A43169"/>
    <w:rsid w:val="00A4328A"/>
    <w:rsid w:val="00A44394"/>
    <w:rsid w:val="00A44411"/>
    <w:rsid w:val="00A4524A"/>
    <w:rsid w:val="00A51675"/>
    <w:rsid w:val="00A51ED5"/>
    <w:rsid w:val="00A52B60"/>
    <w:rsid w:val="00A6122F"/>
    <w:rsid w:val="00A641C5"/>
    <w:rsid w:val="00A65526"/>
    <w:rsid w:val="00A73A7E"/>
    <w:rsid w:val="00A73C74"/>
    <w:rsid w:val="00A75A4F"/>
    <w:rsid w:val="00A83542"/>
    <w:rsid w:val="00A846BA"/>
    <w:rsid w:val="00A9057C"/>
    <w:rsid w:val="00A93ED4"/>
    <w:rsid w:val="00A97365"/>
    <w:rsid w:val="00A973EF"/>
    <w:rsid w:val="00AA4F5C"/>
    <w:rsid w:val="00AA576E"/>
    <w:rsid w:val="00AB09A6"/>
    <w:rsid w:val="00AB1678"/>
    <w:rsid w:val="00AC58F8"/>
    <w:rsid w:val="00AD0EC5"/>
    <w:rsid w:val="00AD4A46"/>
    <w:rsid w:val="00AD5681"/>
    <w:rsid w:val="00AE2D68"/>
    <w:rsid w:val="00AE3C6A"/>
    <w:rsid w:val="00AE4AA4"/>
    <w:rsid w:val="00AE60ED"/>
    <w:rsid w:val="00AE61FF"/>
    <w:rsid w:val="00AF17E3"/>
    <w:rsid w:val="00AF27BB"/>
    <w:rsid w:val="00AF4944"/>
    <w:rsid w:val="00AF6580"/>
    <w:rsid w:val="00AF7FF6"/>
    <w:rsid w:val="00B10B54"/>
    <w:rsid w:val="00B127DA"/>
    <w:rsid w:val="00B13168"/>
    <w:rsid w:val="00B154DC"/>
    <w:rsid w:val="00B16CFC"/>
    <w:rsid w:val="00B258C6"/>
    <w:rsid w:val="00B30E67"/>
    <w:rsid w:val="00B318C1"/>
    <w:rsid w:val="00B3379D"/>
    <w:rsid w:val="00B34BEA"/>
    <w:rsid w:val="00B40F50"/>
    <w:rsid w:val="00B4547D"/>
    <w:rsid w:val="00B5162E"/>
    <w:rsid w:val="00B519CD"/>
    <w:rsid w:val="00B524AF"/>
    <w:rsid w:val="00B52581"/>
    <w:rsid w:val="00B533C5"/>
    <w:rsid w:val="00B53C32"/>
    <w:rsid w:val="00B60597"/>
    <w:rsid w:val="00B622EC"/>
    <w:rsid w:val="00B64FF3"/>
    <w:rsid w:val="00B66774"/>
    <w:rsid w:val="00B6680E"/>
    <w:rsid w:val="00B6706B"/>
    <w:rsid w:val="00B75E4D"/>
    <w:rsid w:val="00B777E9"/>
    <w:rsid w:val="00B81E10"/>
    <w:rsid w:val="00B83546"/>
    <w:rsid w:val="00B83C47"/>
    <w:rsid w:val="00B87515"/>
    <w:rsid w:val="00B94E9C"/>
    <w:rsid w:val="00B955DF"/>
    <w:rsid w:val="00B959A2"/>
    <w:rsid w:val="00B96BA1"/>
    <w:rsid w:val="00B97247"/>
    <w:rsid w:val="00BA360F"/>
    <w:rsid w:val="00BA6556"/>
    <w:rsid w:val="00BA667E"/>
    <w:rsid w:val="00BA74EB"/>
    <w:rsid w:val="00BB041B"/>
    <w:rsid w:val="00BB69B1"/>
    <w:rsid w:val="00BB75BE"/>
    <w:rsid w:val="00BC3795"/>
    <w:rsid w:val="00BD5862"/>
    <w:rsid w:val="00BD6BA7"/>
    <w:rsid w:val="00BE0BA5"/>
    <w:rsid w:val="00BE163D"/>
    <w:rsid w:val="00BE1EBF"/>
    <w:rsid w:val="00BE30A3"/>
    <w:rsid w:val="00BE31AC"/>
    <w:rsid w:val="00BE357D"/>
    <w:rsid w:val="00BE7CF6"/>
    <w:rsid w:val="00BF4E6C"/>
    <w:rsid w:val="00BF5DFD"/>
    <w:rsid w:val="00BF6522"/>
    <w:rsid w:val="00C00E78"/>
    <w:rsid w:val="00C029D9"/>
    <w:rsid w:val="00C032AD"/>
    <w:rsid w:val="00C0595E"/>
    <w:rsid w:val="00C1636D"/>
    <w:rsid w:val="00C16AE3"/>
    <w:rsid w:val="00C175FD"/>
    <w:rsid w:val="00C2035D"/>
    <w:rsid w:val="00C2077B"/>
    <w:rsid w:val="00C216D7"/>
    <w:rsid w:val="00C21B9B"/>
    <w:rsid w:val="00C23E11"/>
    <w:rsid w:val="00C25147"/>
    <w:rsid w:val="00C25E8A"/>
    <w:rsid w:val="00C30C36"/>
    <w:rsid w:val="00C34E18"/>
    <w:rsid w:val="00C35A2A"/>
    <w:rsid w:val="00C367CB"/>
    <w:rsid w:val="00C36D37"/>
    <w:rsid w:val="00C47F51"/>
    <w:rsid w:val="00C54A4D"/>
    <w:rsid w:val="00C57F41"/>
    <w:rsid w:val="00C60D0A"/>
    <w:rsid w:val="00C62474"/>
    <w:rsid w:val="00C62D56"/>
    <w:rsid w:val="00C678B8"/>
    <w:rsid w:val="00C73FB0"/>
    <w:rsid w:val="00C758A9"/>
    <w:rsid w:val="00C77887"/>
    <w:rsid w:val="00C77FD9"/>
    <w:rsid w:val="00C81D88"/>
    <w:rsid w:val="00C846D2"/>
    <w:rsid w:val="00C84D8C"/>
    <w:rsid w:val="00C85101"/>
    <w:rsid w:val="00C8598C"/>
    <w:rsid w:val="00C90201"/>
    <w:rsid w:val="00C90766"/>
    <w:rsid w:val="00C90DCD"/>
    <w:rsid w:val="00C92E19"/>
    <w:rsid w:val="00C93519"/>
    <w:rsid w:val="00C95395"/>
    <w:rsid w:val="00C961A0"/>
    <w:rsid w:val="00C97A19"/>
    <w:rsid w:val="00CA00B1"/>
    <w:rsid w:val="00CA639E"/>
    <w:rsid w:val="00CB4B25"/>
    <w:rsid w:val="00CB5EC6"/>
    <w:rsid w:val="00CB60E0"/>
    <w:rsid w:val="00CB72C1"/>
    <w:rsid w:val="00CC2949"/>
    <w:rsid w:val="00CD14C0"/>
    <w:rsid w:val="00CD1AED"/>
    <w:rsid w:val="00CD253F"/>
    <w:rsid w:val="00CD4A55"/>
    <w:rsid w:val="00CD6367"/>
    <w:rsid w:val="00CD6897"/>
    <w:rsid w:val="00CD730E"/>
    <w:rsid w:val="00CD7F91"/>
    <w:rsid w:val="00CE2A39"/>
    <w:rsid w:val="00CE41C3"/>
    <w:rsid w:val="00CE6C9C"/>
    <w:rsid w:val="00CF02DD"/>
    <w:rsid w:val="00CF05D0"/>
    <w:rsid w:val="00CF7AB4"/>
    <w:rsid w:val="00D030EF"/>
    <w:rsid w:val="00D04E12"/>
    <w:rsid w:val="00D06DFE"/>
    <w:rsid w:val="00D07C71"/>
    <w:rsid w:val="00D116A1"/>
    <w:rsid w:val="00D14D2C"/>
    <w:rsid w:val="00D212E0"/>
    <w:rsid w:val="00D21631"/>
    <w:rsid w:val="00D23820"/>
    <w:rsid w:val="00D312F6"/>
    <w:rsid w:val="00D323C1"/>
    <w:rsid w:val="00D32C04"/>
    <w:rsid w:val="00D37241"/>
    <w:rsid w:val="00D40C8F"/>
    <w:rsid w:val="00D43245"/>
    <w:rsid w:val="00D43E21"/>
    <w:rsid w:val="00D44A1C"/>
    <w:rsid w:val="00D47588"/>
    <w:rsid w:val="00D5303A"/>
    <w:rsid w:val="00D53F72"/>
    <w:rsid w:val="00D5468E"/>
    <w:rsid w:val="00D6375C"/>
    <w:rsid w:val="00D72231"/>
    <w:rsid w:val="00D72A76"/>
    <w:rsid w:val="00D74F63"/>
    <w:rsid w:val="00D7563A"/>
    <w:rsid w:val="00D77C34"/>
    <w:rsid w:val="00D81B65"/>
    <w:rsid w:val="00D913E6"/>
    <w:rsid w:val="00D9292B"/>
    <w:rsid w:val="00D94BB2"/>
    <w:rsid w:val="00D96E59"/>
    <w:rsid w:val="00D97901"/>
    <w:rsid w:val="00DA3F07"/>
    <w:rsid w:val="00DA3FAA"/>
    <w:rsid w:val="00DA5C3F"/>
    <w:rsid w:val="00DA61F7"/>
    <w:rsid w:val="00DA6EA0"/>
    <w:rsid w:val="00DB0A96"/>
    <w:rsid w:val="00DB0F2B"/>
    <w:rsid w:val="00DB26D4"/>
    <w:rsid w:val="00DB449E"/>
    <w:rsid w:val="00DB6DFC"/>
    <w:rsid w:val="00DB7632"/>
    <w:rsid w:val="00DC06F4"/>
    <w:rsid w:val="00DC1478"/>
    <w:rsid w:val="00DC27E2"/>
    <w:rsid w:val="00DC3B86"/>
    <w:rsid w:val="00DC6177"/>
    <w:rsid w:val="00DC766F"/>
    <w:rsid w:val="00DD447F"/>
    <w:rsid w:val="00DD6704"/>
    <w:rsid w:val="00DD6902"/>
    <w:rsid w:val="00DE1AC2"/>
    <w:rsid w:val="00DE1FE1"/>
    <w:rsid w:val="00DE2A3D"/>
    <w:rsid w:val="00DE4561"/>
    <w:rsid w:val="00DE49C5"/>
    <w:rsid w:val="00DE7138"/>
    <w:rsid w:val="00DE7B0C"/>
    <w:rsid w:val="00DF3036"/>
    <w:rsid w:val="00DF313D"/>
    <w:rsid w:val="00DF319E"/>
    <w:rsid w:val="00DF6988"/>
    <w:rsid w:val="00DF7D63"/>
    <w:rsid w:val="00E02B15"/>
    <w:rsid w:val="00E071D1"/>
    <w:rsid w:val="00E13161"/>
    <w:rsid w:val="00E22427"/>
    <w:rsid w:val="00E22AB6"/>
    <w:rsid w:val="00E31E3A"/>
    <w:rsid w:val="00E3553A"/>
    <w:rsid w:val="00E36108"/>
    <w:rsid w:val="00E36820"/>
    <w:rsid w:val="00E3770C"/>
    <w:rsid w:val="00E41BDB"/>
    <w:rsid w:val="00E4238E"/>
    <w:rsid w:val="00E5044B"/>
    <w:rsid w:val="00E50CE7"/>
    <w:rsid w:val="00E52435"/>
    <w:rsid w:val="00E52D0B"/>
    <w:rsid w:val="00E54444"/>
    <w:rsid w:val="00E544D0"/>
    <w:rsid w:val="00E55B6B"/>
    <w:rsid w:val="00E565BD"/>
    <w:rsid w:val="00E56768"/>
    <w:rsid w:val="00E57C70"/>
    <w:rsid w:val="00E61200"/>
    <w:rsid w:val="00E64B85"/>
    <w:rsid w:val="00E7023B"/>
    <w:rsid w:val="00E704C3"/>
    <w:rsid w:val="00E80074"/>
    <w:rsid w:val="00E825E3"/>
    <w:rsid w:val="00E82A86"/>
    <w:rsid w:val="00E836FF"/>
    <w:rsid w:val="00E842EC"/>
    <w:rsid w:val="00E86F34"/>
    <w:rsid w:val="00E87E08"/>
    <w:rsid w:val="00EA1A5C"/>
    <w:rsid w:val="00EA5067"/>
    <w:rsid w:val="00EA6E8C"/>
    <w:rsid w:val="00EB15E0"/>
    <w:rsid w:val="00EB48C8"/>
    <w:rsid w:val="00EC0684"/>
    <w:rsid w:val="00EC189A"/>
    <w:rsid w:val="00EC278A"/>
    <w:rsid w:val="00ED1919"/>
    <w:rsid w:val="00ED1BF9"/>
    <w:rsid w:val="00ED7AA9"/>
    <w:rsid w:val="00EE337F"/>
    <w:rsid w:val="00EF02A1"/>
    <w:rsid w:val="00EF071E"/>
    <w:rsid w:val="00EF0CCC"/>
    <w:rsid w:val="00EF40D6"/>
    <w:rsid w:val="00EF5496"/>
    <w:rsid w:val="00F01C01"/>
    <w:rsid w:val="00F07B87"/>
    <w:rsid w:val="00F07BBD"/>
    <w:rsid w:val="00F1658D"/>
    <w:rsid w:val="00F213EC"/>
    <w:rsid w:val="00F21585"/>
    <w:rsid w:val="00F22E4C"/>
    <w:rsid w:val="00F27453"/>
    <w:rsid w:val="00F321C3"/>
    <w:rsid w:val="00F35568"/>
    <w:rsid w:val="00F36D82"/>
    <w:rsid w:val="00F40D76"/>
    <w:rsid w:val="00F42345"/>
    <w:rsid w:val="00F4610D"/>
    <w:rsid w:val="00F47111"/>
    <w:rsid w:val="00F51A20"/>
    <w:rsid w:val="00F51E80"/>
    <w:rsid w:val="00F60F7E"/>
    <w:rsid w:val="00F6153F"/>
    <w:rsid w:val="00F61F09"/>
    <w:rsid w:val="00F719DD"/>
    <w:rsid w:val="00F72154"/>
    <w:rsid w:val="00F73D13"/>
    <w:rsid w:val="00F82427"/>
    <w:rsid w:val="00F82F47"/>
    <w:rsid w:val="00FA305B"/>
    <w:rsid w:val="00FA37CE"/>
    <w:rsid w:val="00FA695D"/>
    <w:rsid w:val="00FB0467"/>
    <w:rsid w:val="00FB1091"/>
    <w:rsid w:val="00FB1776"/>
    <w:rsid w:val="00FC16D5"/>
    <w:rsid w:val="00FC2A8F"/>
    <w:rsid w:val="00FC3976"/>
    <w:rsid w:val="00FD0F2B"/>
    <w:rsid w:val="00FD3DA6"/>
    <w:rsid w:val="00FE1022"/>
    <w:rsid w:val="00FE3FFC"/>
    <w:rsid w:val="00FE4EF9"/>
    <w:rsid w:val="00FE6329"/>
    <w:rsid w:val="00FE7F18"/>
    <w:rsid w:val="00FF1BBD"/>
    <w:rsid w:val="00FF6F85"/>
    <w:rsid w:val="00FF7438"/>
    <w:rsid w:val="00FF7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2A17"/>
  <w15:docId w15:val="{98F8E901-9C9D-40DD-8B18-57395F8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9CC"/>
    <w:rPr>
      <w:rFonts w:ascii="Arial" w:hAnsi="Arial"/>
    </w:rPr>
  </w:style>
  <w:style w:type="paragraph" w:styleId="Kop1">
    <w:name w:val="heading 1"/>
    <w:basedOn w:val="Standaard"/>
    <w:next w:val="Standaard"/>
    <w:link w:val="Kop1Char"/>
    <w:uiPriority w:val="9"/>
    <w:qFormat/>
    <w:rsid w:val="00157502"/>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7502"/>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157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575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7502"/>
    <w:rPr>
      <w:rFonts w:ascii="Arial" w:eastAsiaTheme="majorEastAsia" w:hAnsi="Arial" w:cstheme="majorBidi"/>
      <w:color w:val="2F5496" w:themeColor="accent1" w:themeShade="BF"/>
      <w:sz w:val="32"/>
      <w:szCs w:val="32"/>
    </w:rPr>
  </w:style>
  <w:style w:type="paragraph" w:styleId="Geenafstand">
    <w:name w:val="No Spacing"/>
    <w:link w:val="GeenafstandChar"/>
    <w:uiPriority w:val="1"/>
    <w:qFormat/>
    <w:rsid w:val="00026A7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26A7C"/>
    <w:rPr>
      <w:rFonts w:eastAsiaTheme="minorEastAsia"/>
      <w:lang w:eastAsia="nl-NL"/>
    </w:rPr>
  </w:style>
  <w:style w:type="paragraph" w:styleId="Koptekst">
    <w:name w:val="header"/>
    <w:basedOn w:val="Standaard"/>
    <w:link w:val="KoptekstChar"/>
    <w:uiPriority w:val="99"/>
    <w:unhideWhenUsed/>
    <w:rsid w:val="00026A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A7C"/>
  </w:style>
  <w:style w:type="paragraph" w:styleId="Voettekst">
    <w:name w:val="footer"/>
    <w:basedOn w:val="Standaard"/>
    <w:link w:val="VoettekstChar"/>
    <w:uiPriority w:val="99"/>
    <w:unhideWhenUsed/>
    <w:rsid w:val="00026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A7C"/>
  </w:style>
  <w:style w:type="paragraph" w:styleId="Ondertitel">
    <w:name w:val="Subtitle"/>
    <w:basedOn w:val="Standaard"/>
    <w:next w:val="Standaard"/>
    <w:link w:val="OndertitelChar"/>
    <w:uiPriority w:val="11"/>
    <w:qFormat/>
    <w:rsid w:val="00026A7C"/>
    <w:pPr>
      <w:keepNext/>
      <w:keepLines/>
      <w:spacing w:after="320" w:line="276" w:lineRule="auto"/>
    </w:pPr>
    <w:rPr>
      <w:rFonts w:eastAsia="Arial" w:cs="Arial"/>
      <w:color w:val="666666"/>
      <w:sz w:val="30"/>
      <w:szCs w:val="30"/>
      <w:lang w:val="nl" w:eastAsia="nl-NL"/>
    </w:rPr>
  </w:style>
  <w:style w:type="character" w:customStyle="1" w:styleId="OndertitelChar">
    <w:name w:val="Ondertitel Char"/>
    <w:basedOn w:val="Standaardalinea-lettertype"/>
    <w:link w:val="Ondertitel"/>
    <w:uiPriority w:val="11"/>
    <w:rsid w:val="00026A7C"/>
    <w:rPr>
      <w:rFonts w:ascii="Arial" w:eastAsia="Arial" w:hAnsi="Arial" w:cs="Arial"/>
      <w:color w:val="666666"/>
      <w:sz w:val="30"/>
      <w:szCs w:val="30"/>
      <w:lang w:val="nl" w:eastAsia="nl-NL"/>
    </w:rPr>
  </w:style>
  <w:style w:type="character" w:styleId="Subtieleverwijzing">
    <w:name w:val="Subtle Reference"/>
    <w:basedOn w:val="Standaardalinea-lettertype"/>
    <w:uiPriority w:val="31"/>
    <w:qFormat/>
    <w:rsid w:val="00A273F5"/>
    <w:rPr>
      <w:smallCaps/>
      <w:color w:val="5A5A5A" w:themeColor="text1" w:themeTint="A5"/>
    </w:rPr>
  </w:style>
  <w:style w:type="paragraph" w:styleId="Lijstalinea">
    <w:name w:val="List Paragraph"/>
    <w:basedOn w:val="Standaard"/>
    <w:uiPriority w:val="34"/>
    <w:qFormat/>
    <w:rsid w:val="00A273F5"/>
    <w:pPr>
      <w:ind w:left="720"/>
      <w:contextualSpacing/>
    </w:pPr>
  </w:style>
  <w:style w:type="character" w:customStyle="1" w:styleId="Kop4Char">
    <w:name w:val="Kop 4 Char"/>
    <w:basedOn w:val="Standaardalinea-lettertype"/>
    <w:link w:val="Kop4"/>
    <w:uiPriority w:val="9"/>
    <w:semiHidden/>
    <w:rsid w:val="00157502"/>
    <w:rPr>
      <w:rFonts w:asciiTheme="majorHAnsi" w:eastAsiaTheme="majorEastAsia" w:hAnsiTheme="majorHAnsi" w:cstheme="majorBidi"/>
      <w:i/>
      <w:iCs/>
      <w:color w:val="2F5496" w:themeColor="accent1" w:themeShade="BF"/>
    </w:rPr>
  </w:style>
  <w:style w:type="character" w:customStyle="1" w:styleId="Kop2Char">
    <w:name w:val="Kop 2 Char"/>
    <w:basedOn w:val="Standaardalinea-lettertype"/>
    <w:link w:val="Kop2"/>
    <w:uiPriority w:val="9"/>
    <w:rsid w:val="00157502"/>
    <w:rPr>
      <w:rFonts w:ascii="Arial" w:eastAsiaTheme="majorEastAsia" w:hAnsi="Arial" w:cstheme="majorBidi"/>
      <w:color w:val="2F5496" w:themeColor="accent1" w:themeShade="BF"/>
      <w:sz w:val="26"/>
      <w:szCs w:val="26"/>
    </w:rPr>
  </w:style>
  <w:style w:type="character" w:styleId="Subtielebenadrukking">
    <w:name w:val="Subtle Emphasis"/>
    <w:basedOn w:val="Standaardalinea-lettertype"/>
    <w:uiPriority w:val="19"/>
    <w:qFormat/>
    <w:rsid w:val="00157502"/>
    <w:rPr>
      <w:rFonts w:ascii="Arial" w:hAnsi="Arial"/>
      <w:i/>
      <w:iCs/>
      <w:color w:val="404040" w:themeColor="text1" w:themeTint="BF"/>
    </w:rPr>
  </w:style>
  <w:style w:type="character" w:customStyle="1" w:styleId="Kop3Char">
    <w:name w:val="Kop 3 Char"/>
    <w:basedOn w:val="Standaardalinea-lettertype"/>
    <w:link w:val="Kop3"/>
    <w:uiPriority w:val="9"/>
    <w:rsid w:val="00157502"/>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157502"/>
    <w:rPr>
      <w:i/>
      <w:iCs/>
    </w:rPr>
  </w:style>
  <w:style w:type="character" w:styleId="Verwijzingopmerking">
    <w:name w:val="annotation reference"/>
    <w:basedOn w:val="Standaardalinea-lettertype"/>
    <w:uiPriority w:val="99"/>
    <w:semiHidden/>
    <w:unhideWhenUsed/>
    <w:rsid w:val="00FD3DA6"/>
    <w:rPr>
      <w:sz w:val="16"/>
      <w:szCs w:val="16"/>
    </w:rPr>
  </w:style>
  <w:style w:type="paragraph" w:styleId="Tekstopmerking">
    <w:name w:val="annotation text"/>
    <w:basedOn w:val="Standaard"/>
    <w:link w:val="TekstopmerkingChar"/>
    <w:uiPriority w:val="99"/>
    <w:unhideWhenUsed/>
    <w:rsid w:val="00FD3DA6"/>
    <w:pPr>
      <w:spacing w:line="240" w:lineRule="auto"/>
    </w:pPr>
    <w:rPr>
      <w:sz w:val="20"/>
      <w:szCs w:val="20"/>
    </w:rPr>
  </w:style>
  <w:style w:type="character" w:customStyle="1" w:styleId="TekstopmerkingChar">
    <w:name w:val="Tekst opmerking Char"/>
    <w:basedOn w:val="Standaardalinea-lettertype"/>
    <w:link w:val="Tekstopmerking"/>
    <w:uiPriority w:val="99"/>
    <w:rsid w:val="00FD3DA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D3DA6"/>
    <w:rPr>
      <w:b/>
      <w:bCs/>
    </w:rPr>
  </w:style>
  <w:style w:type="character" w:customStyle="1" w:styleId="OnderwerpvanopmerkingChar">
    <w:name w:val="Onderwerp van opmerking Char"/>
    <w:basedOn w:val="TekstopmerkingChar"/>
    <w:link w:val="Onderwerpvanopmerking"/>
    <w:uiPriority w:val="99"/>
    <w:semiHidden/>
    <w:rsid w:val="00FD3DA6"/>
    <w:rPr>
      <w:rFonts w:ascii="Arial" w:hAnsi="Arial"/>
      <w:b/>
      <w:bCs/>
      <w:sz w:val="20"/>
      <w:szCs w:val="20"/>
    </w:rPr>
  </w:style>
  <w:style w:type="character" w:styleId="Hyperlink">
    <w:name w:val="Hyperlink"/>
    <w:basedOn w:val="Standaardalinea-lettertype"/>
    <w:uiPriority w:val="99"/>
    <w:unhideWhenUsed/>
    <w:rsid w:val="00FD3DA6"/>
    <w:rPr>
      <w:color w:val="0563C1" w:themeColor="hyperlink"/>
      <w:u w:val="single"/>
    </w:rPr>
  </w:style>
  <w:style w:type="character" w:customStyle="1" w:styleId="Onopgelostemelding1">
    <w:name w:val="Onopgeloste melding1"/>
    <w:basedOn w:val="Standaardalinea-lettertype"/>
    <w:uiPriority w:val="99"/>
    <w:semiHidden/>
    <w:unhideWhenUsed/>
    <w:rsid w:val="00FD3DA6"/>
    <w:rPr>
      <w:color w:val="605E5C"/>
      <w:shd w:val="clear" w:color="auto" w:fill="E1DFDD"/>
    </w:rPr>
  </w:style>
  <w:style w:type="table" w:styleId="Tabelraster">
    <w:name w:val="Table Grid"/>
    <w:basedOn w:val="Standaardtabel"/>
    <w:uiPriority w:val="39"/>
    <w:rsid w:val="003F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B2F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0C15CC"/>
    <w:rPr>
      <w:color w:val="954F72" w:themeColor="followedHyperlink"/>
      <w:u w:val="single"/>
    </w:rPr>
  </w:style>
  <w:style w:type="paragraph" w:styleId="Titel">
    <w:name w:val="Title"/>
    <w:basedOn w:val="Standaard"/>
    <w:next w:val="Standaard"/>
    <w:link w:val="TitelChar"/>
    <w:uiPriority w:val="10"/>
    <w:qFormat/>
    <w:rsid w:val="00B67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706B"/>
    <w:rPr>
      <w:rFonts w:asciiTheme="majorHAnsi" w:eastAsiaTheme="majorEastAsia" w:hAnsiTheme="majorHAnsi" w:cstheme="majorBidi"/>
      <w:spacing w:val="-10"/>
      <w:kern w:val="28"/>
      <w:sz w:val="56"/>
      <w:szCs w:val="56"/>
    </w:rPr>
  </w:style>
  <w:style w:type="table" w:styleId="Rastertabel1licht">
    <w:name w:val="Grid Table 1 Light"/>
    <w:basedOn w:val="Standaardtabel"/>
    <w:uiPriority w:val="46"/>
    <w:rsid w:val="00B67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BE30A3"/>
    <w:pPr>
      <w:outlineLvl w:val="9"/>
    </w:pPr>
    <w:rPr>
      <w:rFonts w:asciiTheme="majorHAnsi" w:hAnsiTheme="majorHAnsi"/>
      <w:lang w:eastAsia="nl-NL"/>
    </w:rPr>
  </w:style>
  <w:style w:type="paragraph" w:styleId="Inhopg1">
    <w:name w:val="toc 1"/>
    <w:basedOn w:val="Standaard"/>
    <w:next w:val="Standaard"/>
    <w:autoRedefine/>
    <w:uiPriority w:val="39"/>
    <w:unhideWhenUsed/>
    <w:rsid w:val="00BE30A3"/>
    <w:pPr>
      <w:spacing w:after="100"/>
    </w:pPr>
  </w:style>
  <w:style w:type="paragraph" w:styleId="Inhopg2">
    <w:name w:val="toc 2"/>
    <w:basedOn w:val="Standaard"/>
    <w:next w:val="Standaard"/>
    <w:autoRedefine/>
    <w:uiPriority w:val="39"/>
    <w:unhideWhenUsed/>
    <w:rsid w:val="00BE30A3"/>
    <w:pPr>
      <w:spacing w:after="100"/>
      <w:ind w:left="220"/>
    </w:pPr>
  </w:style>
  <w:style w:type="paragraph" w:styleId="Inhopg3">
    <w:name w:val="toc 3"/>
    <w:basedOn w:val="Standaard"/>
    <w:next w:val="Standaard"/>
    <w:autoRedefine/>
    <w:uiPriority w:val="39"/>
    <w:unhideWhenUsed/>
    <w:rsid w:val="00BE30A3"/>
    <w:pPr>
      <w:spacing w:after="100"/>
      <w:ind w:left="440"/>
    </w:pPr>
  </w:style>
  <w:style w:type="paragraph" w:styleId="Ballontekst">
    <w:name w:val="Balloon Text"/>
    <w:basedOn w:val="Standaard"/>
    <w:link w:val="BallontekstChar"/>
    <w:uiPriority w:val="99"/>
    <w:semiHidden/>
    <w:unhideWhenUsed/>
    <w:rsid w:val="001625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71"/>
    <w:rPr>
      <w:rFonts w:ascii="Segoe UI" w:hAnsi="Segoe UI" w:cs="Segoe UI"/>
      <w:sz w:val="18"/>
      <w:szCs w:val="18"/>
    </w:rPr>
  </w:style>
  <w:style w:type="paragraph" w:styleId="Revisie">
    <w:name w:val="Revision"/>
    <w:hidden/>
    <w:uiPriority w:val="99"/>
    <w:semiHidden/>
    <w:rsid w:val="00A368CD"/>
    <w:pPr>
      <w:spacing w:after="0" w:line="240" w:lineRule="auto"/>
    </w:pPr>
    <w:rPr>
      <w:rFonts w:ascii="Arial" w:hAnsi="Arial"/>
    </w:rPr>
  </w:style>
  <w:style w:type="character" w:styleId="Onopgelostemelding">
    <w:name w:val="Unresolved Mention"/>
    <w:basedOn w:val="Standaardalinea-lettertype"/>
    <w:uiPriority w:val="99"/>
    <w:semiHidden/>
    <w:unhideWhenUsed/>
    <w:rsid w:val="0023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341">
      <w:bodyDiv w:val="1"/>
      <w:marLeft w:val="0"/>
      <w:marRight w:val="0"/>
      <w:marTop w:val="0"/>
      <w:marBottom w:val="0"/>
      <w:divBdr>
        <w:top w:val="none" w:sz="0" w:space="0" w:color="auto"/>
        <w:left w:val="none" w:sz="0" w:space="0" w:color="auto"/>
        <w:bottom w:val="none" w:sz="0" w:space="0" w:color="auto"/>
        <w:right w:val="none" w:sz="0" w:space="0" w:color="auto"/>
      </w:divBdr>
    </w:div>
    <w:div w:id="152647714">
      <w:bodyDiv w:val="1"/>
      <w:marLeft w:val="0"/>
      <w:marRight w:val="0"/>
      <w:marTop w:val="0"/>
      <w:marBottom w:val="0"/>
      <w:divBdr>
        <w:top w:val="none" w:sz="0" w:space="0" w:color="auto"/>
        <w:left w:val="none" w:sz="0" w:space="0" w:color="auto"/>
        <w:bottom w:val="none" w:sz="0" w:space="0" w:color="auto"/>
        <w:right w:val="none" w:sz="0" w:space="0" w:color="auto"/>
      </w:divBdr>
    </w:div>
    <w:div w:id="175966081">
      <w:bodyDiv w:val="1"/>
      <w:marLeft w:val="0"/>
      <w:marRight w:val="0"/>
      <w:marTop w:val="0"/>
      <w:marBottom w:val="0"/>
      <w:divBdr>
        <w:top w:val="none" w:sz="0" w:space="0" w:color="auto"/>
        <w:left w:val="none" w:sz="0" w:space="0" w:color="auto"/>
        <w:bottom w:val="none" w:sz="0" w:space="0" w:color="auto"/>
        <w:right w:val="none" w:sz="0" w:space="0" w:color="auto"/>
      </w:divBdr>
    </w:div>
    <w:div w:id="183176675">
      <w:bodyDiv w:val="1"/>
      <w:marLeft w:val="0"/>
      <w:marRight w:val="0"/>
      <w:marTop w:val="0"/>
      <w:marBottom w:val="0"/>
      <w:divBdr>
        <w:top w:val="none" w:sz="0" w:space="0" w:color="auto"/>
        <w:left w:val="none" w:sz="0" w:space="0" w:color="auto"/>
        <w:bottom w:val="none" w:sz="0" w:space="0" w:color="auto"/>
        <w:right w:val="none" w:sz="0" w:space="0" w:color="auto"/>
      </w:divBdr>
    </w:div>
    <w:div w:id="194924873">
      <w:bodyDiv w:val="1"/>
      <w:marLeft w:val="0"/>
      <w:marRight w:val="0"/>
      <w:marTop w:val="0"/>
      <w:marBottom w:val="0"/>
      <w:divBdr>
        <w:top w:val="none" w:sz="0" w:space="0" w:color="auto"/>
        <w:left w:val="none" w:sz="0" w:space="0" w:color="auto"/>
        <w:bottom w:val="none" w:sz="0" w:space="0" w:color="auto"/>
        <w:right w:val="none" w:sz="0" w:space="0" w:color="auto"/>
      </w:divBdr>
    </w:div>
    <w:div w:id="279729419">
      <w:bodyDiv w:val="1"/>
      <w:marLeft w:val="0"/>
      <w:marRight w:val="0"/>
      <w:marTop w:val="0"/>
      <w:marBottom w:val="0"/>
      <w:divBdr>
        <w:top w:val="none" w:sz="0" w:space="0" w:color="auto"/>
        <w:left w:val="none" w:sz="0" w:space="0" w:color="auto"/>
        <w:bottom w:val="none" w:sz="0" w:space="0" w:color="auto"/>
        <w:right w:val="none" w:sz="0" w:space="0" w:color="auto"/>
      </w:divBdr>
    </w:div>
    <w:div w:id="287011390">
      <w:bodyDiv w:val="1"/>
      <w:marLeft w:val="0"/>
      <w:marRight w:val="0"/>
      <w:marTop w:val="0"/>
      <w:marBottom w:val="0"/>
      <w:divBdr>
        <w:top w:val="none" w:sz="0" w:space="0" w:color="auto"/>
        <w:left w:val="none" w:sz="0" w:space="0" w:color="auto"/>
        <w:bottom w:val="none" w:sz="0" w:space="0" w:color="auto"/>
        <w:right w:val="none" w:sz="0" w:space="0" w:color="auto"/>
      </w:divBdr>
    </w:div>
    <w:div w:id="310837699">
      <w:bodyDiv w:val="1"/>
      <w:marLeft w:val="0"/>
      <w:marRight w:val="0"/>
      <w:marTop w:val="0"/>
      <w:marBottom w:val="0"/>
      <w:divBdr>
        <w:top w:val="none" w:sz="0" w:space="0" w:color="auto"/>
        <w:left w:val="none" w:sz="0" w:space="0" w:color="auto"/>
        <w:bottom w:val="none" w:sz="0" w:space="0" w:color="auto"/>
        <w:right w:val="none" w:sz="0" w:space="0" w:color="auto"/>
      </w:divBdr>
    </w:div>
    <w:div w:id="366105822">
      <w:bodyDiv w:val="1"/>
      <w:marLeft w:val="0"/>
      <w:marRight w:val="0"/>
      <w:marTop w:val="0"/>
      <w:marBottom w:val="0"/>
      <w:divBdr>
        <w:top w:val="none" w:sz="0" w:space="0" w:color="auto"/>
        <w:left w:val="none" w:sz="0" w:space="0" w:color="auto"/>
        <w:bottom w:val="none" w:sz="0" w:space="0" w:color="auto"/>
        <w:right w:val="none" w:sz="0" w:space="0" w:color="auto"/>
      </w:divBdr>
    </w:div>
    <w:div w:id="385221237">
      <w:bodyDiv w:val="1"/>
      <w:marLeft w:val="0"/>
      <w:marRight w:val="0"/>
      <w:marTop w:val="0"/>
      <w:marBottom w:val="0"/>
      <w:divBdr>
        <w:top w:val="none" w:sz="0" w:space="0" w:color="auto"/>
        <w:left w:val="none" w:sz="0" w:space="0" w:color="auto"/>
        <w:bottom w:val="none" w:sz="0" w:space="0" w:color="auto"/>
        <w:right w:val="none" w:sz="0" w:space="0" w:color="auto"/>
      </w:divBdr>
    </w:div>
    <w:div w:id="505249049">
      <w:bodyDiv w:val="1"/>
      <w:marLeft w:val="0"/>
      <w:marRight w:val="0"/>
      <w:marTop w:val="0"/>
      <w:marBottom w:val="0"/>
      <w:divBdr>
        <w:top w:val="none" w:sz="0" w:space="0" w:color="auto"/>
        <w:left w:val="none" w:sz="0" w:space="0" w:color="auto"/>
        <w:bottom w:val="none" w:sz="0" w:space="0" w:color="auto"/>
        <w:right w:val="none" w:sz="0" w:space="0" w:color="auto"/>
      </w:divBdr>
    </w:div>
    <w:div w:id="524709516">
      <w:bodyDiv w:val="1"/>
      <w:marLeft w:val="0"/>
      <w:marRight w:val="0"/>
      <w:marTop w:val="0"/>
      <w:marBottom w:val="0"/>
      <w:divBdr>
        <w:top w:val="none" w:sz="0" w:space="0" w:color="auto"/>
        <w:left w:val="none" w:sz="0" w:space="0" w:color="auto"/>
        <w:bottom w:val="none" w:sz="0" w:space="0" w:color="auto"/>
        <w:right w:val="none" w:sz="0" w:space="0" w:color="auto"/>
      </w:divBdr>
    </w:div>
    <w:div w:id="559755621">
      <w:bodyDiv w:val="1"/>
      <w:marLeft w:val="0"/>
      <w:marRight w:val="0"/>
      <w:marTop w:val="0"/>
      <w:marBottom w:val="0"/>
      <w:divBdr>
        <w:top w:val="none" w:sz="0" w:space="0" w:color="auto"/>
        <w:left w:val="none" w:sz="0" w:space="0" w:color="auto"/>
        <w:bottom w:val="none" w:sz="0" w:space="0" w:color="auto"/>
        <w:right w:val="none" w:sz="0" w:space="0" w:color="auto"/>
      </w:divBdr>
    </w:div>
    <w:div w:id="572273063">
      <w:bodyDiv w:val="1"/>
      <w:marLeft w:val="0"/>
      <w:marRight w:val="0"/>
      <w:marTop w:val="0"/>
      <w:marBottom w:val="0"/>
      <w:divBdr>
        <w:top w:val="none" w:sz="0" w:space="0" w:color="auto"/>
        <w:left w:val="none" w:sz="0" w:space="0" w:color="auto"/>
        <w:bottom w:val="none" w:sz="0" w:space="0" w:color="auto"/>
        <w:right w:val="none" w:sz="0" w:space="0" w:color="auto"/>
      </w:divBdr>
    </w:div>
    <w:div w:id="721563744">
      <w:bodyDiv w:val="1"/>
      <w:marLeft w:val="0"/>
      <w:marRight w:val="0"/>
      <w:marTop w:val="0"/>
      <w:marBottom w:val="0"/>
      <w:divBdr>
        <w:top w:val="none" w:sz="0" w:space="0" w:color="auto"/>
        <w:left w:val="none" w:sz="0" w:space="0" w:color="auto"/>
        <w:bottom w:val="none" w:sz="0" w:space="0" w:color="auto"/>
        <w:right w:val="none" w:sz="0" w:space="0" w:color="auto"/>
      </w:divBdr>
    </w:div>
    <w:div w:id="757095534">
      <w:bodyDiv w:val="1"/>
      <w:marLeft w:val="0"/>
      <w:marRight w:val="0"/>
      <w:marTop w:val="0"/>
      <w:marBottom w:val="0"/>
      <w:divBdr>
        <w:top w:val="none" w:sz="0" w:space="0" w:color="auto"/>
        <w:left w:val="none" w:sz="0" w:space="0" w:color="auto"/>
        <w:bottom w:val="none" w:sz="0" w:space="0" w:color="auto"/>
        <w:right w:val="none" w:sz="0" w:space="0" w:color="auto"/>
      </w:divBdr>
    </w:div>
    <w:div w:id="797724993">
      <w:bodyDiv w:val="1"/>
      <w:marLeft w:val="0"/>
      <w:marRight w:val="0"/>
      <w:marTop w:val="0"/>
      <w:marBottom w:val="0"/>
      <w:divBdr>
        <w:top w:val="none" w:sz="0" w:space="0" w:color="auto"/>
        <w:left w:val="none" w:sz="0" w:space="0" w:color="auto"/>
        <w:bottom w:val="none" w:sz="0" w:space="0" w:color="auto"/>
        <w:right w:val="none" w:sz="0" w:space="0" w:color="auto"/>
      </w:divBdr>
    </w:div>
    <w:div w:id="856770980">
      <w:bodyDiv w:val="1"/>
      <w:marLeft w:val="0"/>
      <w:marRight w:val="0"/>
      <w:marTop w:val="0"/>
      <w:marBottom w:val="0"/>
      <w:divBdr>
        <w:top w:val="none" w:sz="0" w:space="0" w:color="auto"/>
        <w:left w:val="none" w:sz="0" w:space="0" w:color="auto"/>
        <w:bottom w:val="none" w:sz="0" w:space="0" w:color="auto"/>
        <w:right w:val="none" w:sz="0" w:space="0" w:color="auto"/>
      </w:divBdr>
    </w:div>
    <w:div w:id="898709323">
      <w:bodyDiv w:val="1"/>
      <w:marLeft w:val="0"/>
      <w:marRight w:val="0"/>
      <w:marTop w:val="0"/>
      <w:marBottom w:val="0"/>
      <w:divBdr>
        <w:top w:val="none" w:sz="0" w:space="0" w:color="auto"/>
        <w:left w:val="none" w:sz="0" w:space="0" w:color="auto"/>
        <w:bottom w:val="none" w:sz="0" w:space="0" w:color="auto"/>
        <w:right w:val="none" w:sz="0" w:space="0" w:color="auto"/>
      </w:divBdr>
    </w:div>
    <w:div w:id="954755176">
      <w:bodyDiv w:val="1"/>
      <w:marLeft w:val="0"/>
      <w:marRight w:val="0"/>
      <w:marTop w:val="0"/>
      <w:marBottom w:val="0"/>
      <w:divBdr>
        <w:top w:val="none" w:sz="0" w:space="0" w:color="auto"/>
        <w:left w:val="none" w:sz="0" w:space="0" w:color="auto"/>
        <w:bottom w:val="none" w:sz="0" w:space="0" w:color="auto"/>
        <w:right w:val="none" w:sz="0" w:space="0" w:color="auto"/>
      </w:divBdr>
    </w:div>
    <w:div w:id="1109619646">
      <w:bodyDiv w:val="1"/>
      <w:marLeft w:val="0"/>
      <w:marRight w:val="0"/>
      <w:marTop w:val="0"/>
      <w:marBottom w:val="0"/>
      <w:divBdr>
        <w:top w:val="none" w:sz="0" w:space="0" w:color="auto"/>
        <w:left w:val="none" w:sz="0" w:space="0" w:color="auto"/>
        <w:bottom w:val="none" w:sz="0" w:space="0" w:color="auto"/>
        <w:right w:val="none" w:sz="0" w:space="0" w:color="auto"/>
      </w:divBdr>
    </w:div>
    <w:div w:id="1166436571">
      <w:bodyDiv w:val="1"/>
      <w:marLeft w:val="0"/>
      <w:marRight w:val="0"/>
      <w:marTop w:val="0"/>
      <w:marBottom w:val="0"/>
      <w:divBdr>
        <w:top w:val="none" w:sz="0" w:space="0" w:color="auto"/>
        <w:left w:val="none" w:sz="0" w:space="0" w:color="auto"/>
        <w:bottom w:val="none" w:sz="0" w:space="0" w:color="auto"/>
        <w:right w:val="none" w:sz="0" w:space="0" w:color="auto"/>
      </w:divBdr>
      <w:divsChild>
        <w:div w:id="239289441">
          <w:marLeft w:val="0"/>
          <w:marRight w:val="0"/>
          <w:marTop w:val="0"/>
          <w:marBottom w:val="0"/>
          <w:divBdr>
            <w:top w:val="none" w:sz="0" w:space="0" w:color="auto"/>
            <w:left w:val="none" w:sz="0" w:space="0" w:color="auto"/>
            <w:bottom w:val="none" w:sz="0" w:space="0" w:color="auto"/>
            <w:right w:val="none" w:sz="0" w:space="0" w:color="auto"/>
          </w:divBdr>
        </w:div>
        <w:div w:id="1612322071">
          <w:marLeft w:val="0"/>
          <w:marRight w:val="0"/>
          <w:marTop w:val="0"/>
          <w:marBottom w:val="0"/>
          <w:divBdr>
            <w:top w:val="none" w:sz="0" w:space="0" w:color="auto"/>
            <w:left w:val="none" w:sz="0" w:space="0" w:color="auto"/>
            <w:bottom w:val="none" w:sz="0" w:space="0" w:color="auto"/>
            <w:right w:val="none" w:sz="0" w:space="0" w:color="auto"/>
          </w:divBdr>
        </w:div>
        <w:div w:id="1541480692">
          <w:marLeft w:val="0"/>
          <w:marRight w:val="0"/>
          <w:marTop w:val="0"/>
          <w:marBottom w:val="0"/>
          <w:divBdr>
            <w:top w:val="none" w:sz="0" w:space="0" w:color="auto"/>
            <w:left w:val="none" w:sz="0" w:space="0" w:color="auto"/>
            <w:bottom w:val="none" w:sz="0" w:space="0" w:color="auto"/>
            <w:right w:val="none" w:sz="0" w:space="0" w:color="auto"/>
          </w:divBdr>
          <w:divsChild>
            <w:div w:id="782386442">
              <w:marLeft w:val="0"/>
              <w:marRight w:val="0"/>
              <w:marTop w:val="0"/>
              <w:marBottom w:val="0"/>
              <w:divBdr>
                <w:top w:val="none" w:sz="0" w:space="0" w:color="auto"/>
                <w:left w:val="none" w:sz="0" w:space="0" w:color="auto"/>
                <w:bottom w:val="none" w:sz="0" w:space="0" w:color="auto"/>
                <w:right w:val="none" w:sz="0" w:space="0" w:color="auto"/>
              </w:divBdr>
            </w:div>
            <w:div w:id="716395223">
              <w:marLeft w:val="0"/>
              <w:marRight w:val="0"/>
              <w:marTop w:val="0"/>
              <w:marBottom w:val="0"/>
              <w:divBdr>
                <w:top w:val="none" w:sz="0" w:space="0" w:color="auto"/>
                <w:left w:val="none" w:sz="0" w:space="0" w:color="auto"/>
                <w:bottom w:val="none" w:sz="0" w:space="0" w:color="auto"/>
                <w:right w:val="none" w:sz="0" w:space="0" w:color="auto"/>
              </w:divBdr>
            </w:div>
            <w:div w:id="649864611">
              <w:marLeft w:val="0"/>
              <w:marRight w:val="0"/>
              <w:marTop w:val="0"/>
              <w:marBottom w:val="0"/>
              <w:divBdr>
                <w:top w:val="none" w:sz="0" w:space="0" w:color="auto"/>
                <w:left w:val="none" w:sz="0" w:space="0" w:color="auto"/>
                <w:bottom w:val="none" w:sz="0" w:space="0" w:color="auto"/>
                <w:right w:val="none" w:sz="0" w:space="0" w:color="auto"/>
              </w:divBdr>
            </w:div>
            <w:div w:id="1866823293">
              <w:marLeft w:val="0"/>
              <w:marRight w:val="0"/>
              <w:marTop w:val="0"/>
              <w:marBottom w:val="0"/>
              <w:divBdr>
                <w:top w:val="none" w:sz="0" w:space="0" w:color="auto"/>
                <w:left w:val="none" w:sz="0" w:space="0" w:color="auto"/>
                <w:bottom w:val="none" w:sz="0" w:space="0" w:color="auto"/>
                <w:right w:val="none" w:sz="0" w:space="0" w:color="auto"/>
              </w:divBdr>
            </w:div>
            <w:div w:id="856700349">
              <w:marLeft w:val="0"/>
              <w:marRight w:val="0"/>
              <w:marTop w:val="0"/>
              <w:marBottom w:val="0"/>
              <w:divBdr>
                <w:top w:val="none" w:sz="0" w:space="0" w:color="auto"/>
                <w:left w:val="none" w:sz="0" w:space="0" w:color="auto"/>
                <w:bottom w:val="none" w:sz="0" w:space="0" w:color="auto"/>
                <w:right w:val="none" w:sz="0" w:space="0" w:color="auto"/>
              </w:divBdr>
            </w:div>
            <w:div w:id="755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2366">
      <w:bodyDiv w:val="1"/>
      <w:marLeft w:val="0"/>
      <w:marRight w:val="0"/>
      <w:marTop w:val="0"/>
      <w:marBottom w:val="0"/>
      <w:divBdr>
        <w:top w:val="none" w:sz="0" w:space="0" w:color="auto"/>
        <w:left w:val="none" w:sz="0" w:space="0" w:color="auto"/>
        <w:bottom w:val="none" w:sz="0" w:space="0" w:color="auto"/>
        <w:right w:val="none" w:sz="0" w:space="0" w:color="auto"/>
      </w:divBdr>
    </w:div>
    <w:div w:id="1312446176">
      <w:bodyDiv w:val="1"/>
      <w:marLeft w:val="0"/>
      <w:marRight w:val="0"/>
      <w:marTop w:val="0"/>
      <w:marBottom w:val="0"/>
      <w:divBdr>
        <w:top w:val="none" w:sz="0" w:space="0" w:color="auto"/>
        <w:left w:val="none" w:sz="0" w:space="0" w:color="auto"/>
        <w:bottom w:val="none" w:sz="0" w:space="0" w:color="auto"/>
        <w:right w:val="none" w:sz="0" w:space="0" w:color="auto"/>
      </w:divBdr>
    </w:div>
    <w:div w:id="1322736332">
      <w:bodyDiv w:val="1"/>
      <w:marLeft w:val="0"/>
      <w:marRight w:val="0"/>
      <w:marTop w:val="0"/>
      <w:marBottom w:val="0"/>
      <w:divBdr>
        <w:top w:val="none" w:sz="0" w:space="0" w:color="auto"/>
        <w:left w:val="none" w:sz="0" w:space="0" w:color="auto"/>
        <w:bottom w:val="none" w:sz="0" w:space="0" w:color="auto"/>
        <w:right w:val="none" w:sz="0" w:space="0" w:color="auto"/>
      </w:divBdr>
    </w:div>
    <w:div w:id="1332758602">
      <w:bodyDiv w:val="1"/>
      <w:marLeft w:val="0"/>
      <w:marRight w:val="0"/>
      <w:marTop w:val="0"/>
      <w:marBottom w:val="0"/>
      <w:divBdr>
        <w:top w:val="none" w:sz="0" w:space="0" w:color="auto"/>
        <w:left w:val="none" w:sz="0" w:space="0" w:color="auto"/>
        <w:bottom w:val="none" w:sz="0" w:space="0" w:color="auto"/>
        <w:right w:val="none" w:sz="0" w:space="0" w:color="auto"/>
      </w:divBdr>
    </w:div>
    <w:div w:id="1477380019">
      <w:bodyDiv w:val="1"/>
      <w:marLeft w:val="0"/>
      <w:marRight w:val="0"/>
      <w:marTop w:val="0"/>
      <w:marBottom w:val="0"/>
      <w:divBdr>
        <w:top w:val="none" w:sz="0" w:space="0" w:color="auto"/>
        <w:left w:val="none" w:sz="0" w:space="0" w:color="auto"/>
        <w:bottom w:val="none" w:sz="0" w:space="0" w:color="auto"/>
        <w:right w:val="none" w:sz="0" w:space="0" w:color="auto"/>
      </w:divBdr>
    </w:div>
    <w:div w:id="1542522524">
      <w:bodyDiv w:val="1"/>
      <w:marLeft w:val="0"/>
      <w:marRight w:val="0"/>
      <w:marTop w:val="0"/>
      <w:marBottom w:val="0"/>
      <w:divBdr>
        <w:top w:val="none" w:sz="0" w:space="0" w:color="auto"/>
        <w:left w:val="none" w:sz="0" w:space="0" w:color="auto"/>
        <w:bottom w:val="none" w:sz="0" w:space="0" w:color="auto"/>
        <w:right w:val="none" w:sz="0" w:space="0" w:color="auto"/>
      </w:divBdr>
    </w:div>
    <w:div w:id="1546522484">
      <w:bodyDiv w:val="1"/>
      <w:marLeft w:val="0"/>
      <w:marRight w:val="0"/>
      <w:marTop w:val="0"/>
      <w:marBottom w:val="0"/>
      <w:divBdr>
        <w:top w:val="none" w:sz="0" w:space="0" w:color="auto"/>
        <w:left w:val="none" w:sz="0" w:space="0" w:color="auto"/>
        <w:bottom w:val="none" w:sz="0" w:space="0" w:color="auto"/>
        <w:right w:val="none" w:sz="0" w:space="0" w:color="auto"/>
      </w:divBdr>
    </w:div>
    <w:div w:id="1596866117">
      <w:bodyDiv w:val="1"/>
      <w:marLeft w:val="0"/>
      <w:marRight w:val="0"/>
      <w:marTop w:val="0"/>
      <w:marBottom w:val="0"/>
      <w:divBdr>
        <w:top w:val="none" w:sz="0" w:space="0" w:color="auto"/>
        <w:left w:val="none" w:sz="0" w:space="0" w:color="auto"/>
        <w:bottom w:val="none" w:sz="0" w:space="0" w:color="auto"/>
        <w:right w:val="none" w:sz="0" w:space="0" w:color="auto"/>
      </w:divBdr>
    </w:div>
    <w:div w:id="1675567038">
      <w:bodyDiv w:val="1"/>
      <w:marLeft w:val="0"/>
      <w:marRight w:val="0"/>
      <w:marTop w:val="0"/>
      <w:marBottom w:val="0"/>
      <w:divBdr>
        <w:top w:val="none" w:sz="0" w:space="0" w:color="auto"/>
        <w:left w:val="none" w:sz="0" w:space="0" w:color="auto"/>
        <w:bottom w:val="none" w:sz="0" w:space="0" w:color="auto"/>
        <w:right w:val="none" w:sz="0" w:space="0" w:color="auto"/>
      </w:divBdr>
    </w:div>
    <w:div w:id="1697460605">
      <w:bodyDiv w:val="1"/>
      <w:marLeft w:val="0"/>
      <w:marRight w:val="0"/>
      <w:marTop w:val="0"/>
      <w:marBottom w:val="0"/>
      <w:divBdr>
        <w:top w:val="none" w:sz="0" w:space="0" w:color="auto"/>
        <w:left w:val="none" w:sz="0" w:space="0" w:color="auto"/>
        <w:bottom w:val="none" w:sz="0" w:space="0" w:color="auto"/>
        <w:right w:val="none" w:sz="0" w:space="0" w:color="auto"/>
      </w:divBdr>
    </w:div>
    <w:div w:id="1732652736">
      <w:bodyDiv w:val="1"/>
      <w:marLeft w:val="0"/>
      <w:marRight w:val="0"/>
      <w:marTop w:val="0"/>
      <w:marBottom w:val="0"/>
      <w:divBdr>
        <w:top w:val="none" w:sz="0" w:space="0" w:color="auto"/>
        <w:left w:val="none" w:sz="0" w:space="0" w:color="auto"/>
        <w:bottom w:val="none" w:sz="0" w:space="0" w:color="auto"/>
        <w:right w:val="none" w:sz="0" w:space="0" w:color="auto"/>
      </w:divBdr>
    </w:div>
    <w:div w:id="1765493147">
      <w:bodyDiv w:val="1"/>
      <w:marLeft w:val="0"/>
      <w:marRight w:val="0"/>
      <w:marTop w:val="0"/>
      <w:marBottom w:val="0"/>
      <w:divBdr>
        <w:top w:val="none" w:sz="0" w:space="0" w:color="auto"/>
        <w:left w:val="none" w:sz="0" w:space="0" w:color="auto"/>
        <w:bottom w:val="none" w:sz="0" w:space="0" w:color="auto"/>
        <w:right w:val="none" w:sz="0" w:space="0" w:color="auto"/>
      </w:divBdr>
    </w:div>
    <w:div w:id="1883327149">
      <w:bodyDiv w:val="1"/>
      <w:marLeft w:val="0"/>
      <w:marRight w:val="0"/>
      <w:marTop w:val="0"/>
      <w:marBottom w:val="0"/>
      <w:divBdr>
        <w:top w:val="none" w:sz="0" w:space="0" w:color="auto"/>
        <w:left w:val="none" w:sz="0" w:space="0" w:color="auto"/>
        <w:bottom w:val="none" w:sz="0" w:space="0" w:color="auto"/>
        <w:right w:val="none" w:sz="0" w:space="0" w:color="auto"/>
      </w:divBdr>
    </w:div>
    <w:div w:id="1889107575">
      <w:bodyDiv w:val="1"/>
      <w:marLeft w:val="0"/>
      <w:marRight w:val="0"/>
      <w:marTop w:val="0"/>
      <w:marBottom w:val="0"/>
      <w:divBdr>
        <w:top w:val="none" w:sz="0" w:space="0" w:color="auto"/>
        <w:left w:val="none" w:sz="0" w:space="0" w:color="auto"/>
        <w:bottom w:val="none" w:sz="0" w:space="0" w:color="auto"/>
        <w:right w:val="none" w:sz="0" w:space="0" w:color="auto"/>
      </w:divBdr>
    </w:div>
    <w:div w:id="1964800122">
      <w:bodyDiv w:val="1"/>
      <w:marLeft w:val="0"/>
      <w:marRight w:val="0"/>
      <w:marTop w:val="0"/>
      <w:marBottom w:val="0"/>
      <w:divBdr>
        <w:top w:val="none" w:sz="0" w:space="0" w:color="auto"/>
        <w:left w:val="none" w:sz="0" w:space="0" w:color="auto"/>
        <w:bottom w:val="none" w:sz="0" w:space="0" w:color="auto"/>
        <w:right w:val="none" w:sz="0" w:space="0" w:color="auto"/>
      </w:divBdr>
    </w:div>
    <w:div w:id="210877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doi.org/10.1136/bmj.311.7000.299" TargetMode="External"/><Relationship Id="rId21" Type="http://schemas.openxmlformats.org/officeDocument/2006/relationships/image" Target="media/image8.png"/><Relationship Id="rId34" Type="http://schemas.openxmlformats.org/officeDocument/2006/relationships/hyperlink" Target="https://nos.nl/collectie/13887/artikel/2416691-meer-bewustzijn-over-omgangsvormen-is-geest-nu-definitief-uit-de-fles" TargetMode="External"/><Relationship Id="rId42" Type="http://schemas.openxmlformats.org/officeDocument/2006/relationships/hyperlink" Target="https://zoek.officielebekendmakingen.nl/blg-12744.pdf" TargetMode="External"/><Relationship Id="rId47" Type="http://schemas.openxmlformats.org/officeDocument/2006/relationships/hyperlink" Target="https://www.scribbr.nl/onderzoeksmethoden/focusgroep/" TargetMode="External"/><Relationship Id="rId55" Type="http://schemas.openxmlformats.org/officeDocument/2006/relationships/image" Target="media/image17.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scribbr.nl/onderzoeksmethoden/goede-interviewvragen-formuleren/" TargetMode="Externa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s://seksonderje25e.nl/files/uploads/Onderzoeksboek%20Seks%20onder%20je%2025e%202017.pdf" TargetMode="External"/><Relationship Id="rId37" Type="http://schemas.openxmlformats.org/officeDocument/2006/relationships/hyperlink" Target="https://www.oneworld.nl/lezen/seks-gender/voorkom-metoo-vanuit-het-klaslokaal-den-haag/" TargetMode="External"/><Relationship Id="rId40" Type="http://schemas.openxmlformats.org/officeDocument/2006/relationships/hyperlink" Target="https://www.scribbr.nl/onderzoeksmethoden/soorten-validiteit/" TargetMode="External"/><Relationship Id="rId45" Type="http://schemas.openxmlformats.org/officeDocument/2006/relationships/hyperlink" Target="https://seksuelevorming.nl/onderwijssoorten/mbo/het-belang-van-seksueel-onderwijs-op-het-mbo/" TargetMode="External"/><Relationship Id="rId53" Type="http://schemas.openxmlformats.org/officeDocument/2006/relationships/image" Target="media/image40.png"/><Relationship Id="rId58" Type="http://schemas.openxmlformats.org/officeDocument/2006/relationships/hyperlink" Target="mailto:heac@org.hanze.nl"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centrumseksueelgeweld.nl/stijging-cijfers-van-het-centrum-seksueel-geweld/" TargetMode="External"/><Relationship Id="rId35" Type="http://schemas.openxmlformats.org/officeDocument/2006/relationships/hyperlink" Target="https://www.scribbr.nl/onderzoeksmethoden/coderen-interview/" TargetMode="External"/><Relationship Id="rId43" Type="http://schemas.openxmlformats.org/officeDocument/2006/relationships/hyperlink" Target="https://nos.nl/artikel/2326659-weinstein-hoort-zijn-vonnis-hoe-is-het-in-nederland-met-metoo" TargetMode="External"/><Relationship Id="rId48" Type="http://schemas.openxmlformats.org/officeDocument/2006/relationships/hyperlink" Target="https://doi.org/10.5117/2010.015.001.002" TargetMode="External"/><Relationship Id="rId56" Type="http://schemas.openxmlformats.org/officeDocument/2006/relationships/hyperlink" Target="mailto:s.de.jonge@st.hanze.n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tijdschriftvoorseksuologie.nl/media/k2/attachments/tvs36-2ZhaasZseksueelZgrensoverschrijdendZgedrag.pdf" TargetMode="External"/><Relationship Id="rId38" Type="http://schemas.openxmlformats.org/officeDocument/2006/relationships/hyperlink" Target="http://www.onderwijsinspectie.nl/documenten/publicaties/2016/06/01/rapport-omgaan-met-seksualiteit-en-seksuele-diversiteit" TargetMode="External"/><Relationship Id="rId46" Type="http://schemas.openxmlformats.org/officeDocument/2006/relationships/hyperlink" Target="https://rutgers.nl/themas/seksueel-geweld/wijs-en-weerbaar/" TargetMode="External"/><Relationship Id="rId59" Type="http://schemas.openxmlformats.org/officeDocument/2006/relationships/image" Target="media/image18.png"/><Relationship Id="rId20" Type="http://schemas.openxmlformats.org/officeDocument/2006/relationships/image" Target="media/image7.png"/><Relationship Id="rId41" Type="http://schemas.openxmlformats.org/officeDocument/2006/relationships/hyperlink" Target="https://www.scribbr.nl/onderzoeksmethoden/stappenplan-interview/" TargetMode="External"/><Relationship Id="rId54" Type="http://schemas.openxmlformats.org/officeDocument/2006/relationships/image" Target="media/image1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www.scribbr.nl/onderzoeksmethoden/validiteit-in-interviews/" TargetMode="External"/><Relationship Id="rId49" Type="http://schemas.openxmlformats.org/officeDocument/2006/relationships/customXml" Target="ink/ink1.xml"/><Relationship Id="rId57" Type="http://schemas.openxmlformats.org/officeDocument/2006/relationships/hyperlink" Target="mailto:s.de.jonge@st.hanze.nl" TargetMode="External"/><Relationship Id="rId10" Type="http://schemas.openxmlformats.org/officeDocument/2006/relationships/footnotes" Target="footnotes.xml"/><Relationship Id="rId31" Type="http://schemas.openxmlformats.org/officeDocument/2006/relationships/hyperlink" Target="https://psycnet.apa.org/doi/10.1080/13552600600841631" TargetMode="External"/><Relationship Id="rId44" Type="http://schemas.openxmlformats.org/officeDocument/2006/relationships/hyperlink" Target="https://seksuelevorming.nl/wp-content/uploads/2021/07/Bijlage-Seksuele-gezondheid-MBO.pdf" TargetMode="External"/><Relationship Id="rId60"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1T08:42:17.054"/>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CBCF2D59FC5F4CACD71EC999057EA7" ma:contentTypeVersion="13" ma:contentTypeDescription="Een nieuw document maken." ma:contentTypeScope="" ma:versionID="6acd02208173988c4d46f4a93794ae37">
  <xsd:schema xmlns:xsd="http://www.w3.org/2001/XMLSchema" xmlns:xs="http://www.w3.org/2001/XMLSchema" xmlns:p="http://schemas.microsoft.com/office/2006/metadata/properties" xmlns:ns3="98220db3-7bdc-49cf-801e-1621ff86f5d2" xmlns:ns4="004d5130-8f3a-4347-801e-d2e53cb14b5c" targetNamespace="http://schemas.microsoft.com/office/2006/metadata/properties" ma:root="true" ma:fieldsID="27e43b0d46de3bbb5c93090a17bff742" ns3:_="" ns4:_="">
    <xsd:import namespace="98220db3-7bdc-49cf-801e-1621ff86f5d2"/>
    <xsd:import namespace="004d5130-8f3a-4347-801e-d2e53cb14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0db3-7bdc-49cf-801e-1621ff86f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4d5130-8f3a-4347-801e-d2e53cb14b5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A20142-BF16-4874-9917-01DC9C5C1942}">
  <ds:schemaRefs>
    <ds:schemaRef ds:uri="http://schemas.microsoft.com/sharepoint/v3/contenttype/forms"/>
  </ds:schemaRefs>
</ds:datastoreItem>
</file>

<file path=customXml/itemProps3.xml><?xml version="1.0" encoding="utf-8"?>
<ds:datastoreItem xmlns:ds="http://schemas.openxmlformats.org/officeDocument/2006/customXml" ds:itemID="{2C246A0B-C4D1-4DA7-A6E6-23612863E554}">
  <ds:schemaRefs>
    <ds:schemaRef ds:uri="http://schemas.openxmlformats.org/officeDocument/2006/bibliography"/>
  </ds:schemaRefs>
</ds:datastoreItem>
</file>

<file path=customXml/itemProps4.xml><?xml version="1.0" encoding="utf-8"?>
<ds:datastoreItem xmlns:ds="http://schemas.openxmlformats.org/officeDocument/2006/customXml" ds:itemID="{E4EE40AC-6816-46E3-859A-0E143D06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0db3-7bdc-49cf-801e-1621ff86f5d2"/>
    <ds:schemaRef ds:uri="004d5130-8f3a-4347-801e-d2e53cb14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38CB9F-CE94-4922-A300-0747B70EE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19238</Words>
  <Characters>105811</Characters>
  <Application>Microsoft Office Word</Application>
  <DocSecurity>0</DocSecurity>
  <Lines>881</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Jan de Jonge</cp:lastModifiedBy>
  <cp:revision>4</cp:revision>
  <dcterms:created xsi:type="dcterms:W3CDTF">2022-06-02T08:08:00Z</dcterms:created>
  <dcterms:modified xsi:type="dcterms:W3CDTF">2022-06-02T08:16:00Z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0x0101002FCBCF2D59FC5F4CACD71EC999057EA7</vt:lpwstr>
  </property>
</Properties>
</file>